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8"/>
          <w:rFonts w:hint="eastAsia" w:ascii="宋体" w:hAnsi="宋体" w:eastAsia="宋体" w:cs="宋体"/>
          <w:b/>
          <w:bCs/>
          <w:sz w:val="48"/>
          <w:szCs w:val="48"/>
          <w:lang w:eastAsia="zh-CN"/>
        </w:rPr>
      </w:pPr>
      <w:r>
        <w:rPr>
          <w:rStyle w:val="48"/>
          <w:rFonts w:hint="eastAsia" w:ascii="宋体" w:hAnsi="宋体" w:cs="宋体"/>
          <w:b/>
          <w:bCs/>
          <w:sz w:val="48"/>
          <w:szCs w:val="48"/>
          <w:lang w:eastAsia="zh-CN"/>
        </w:rPr>
        <w:t>2023年度南曹乡河沟刘村村庄道路建设项目（三期）</w:t>
      </w:r>
    </w:p>
    <w:p>
      <w:pPr>
        <w:jc w:val="center"/>
        <w:rPr>
          <w:rStyle w:val="48"/>
          <w:rFonts w:ascii="宋体" w:hAnsi="宋体" w:cs="宋体"/>
          <w:b/>
          <w:bCs/>
          <w:sz w:val="44"/>
          <w:szCs w:val="44"/>
        </w:rPr>
      </w:pPr>
    </w:p>
    <w:p>
      <w:pPr>
        <w:jc w:val="center"/>
        <w:rPr>
          <w:rStyle w:val="48"/>
          <w:rFonts w:ascii="宋体" w:hAnsi="宋体" w:cs="宋体"/>
          <w:b/>
          <w:bCs/>
          <w:sz w:val="44"/>
          <w:szCs w:val="44"/>
        </w:rPr>
      </w:pPr>
    </w:p>
    <w:p>
      <w:pPr>
        <w:pStyle w:val="16"/>
      </w:pPr>
    </w:p>
    <w:p>
      <w:pPr>
        <w:pStyle w:val="17"/>
        <w:ind w:left="480"/>
      </w:pPr>
    </w:p>
    <w:p/>
    <w:p>
      <w:pPr>
        <w:tabs>
          <w:tab w:val="left" w:pos="7509"/>
        </w:tabs>
        <w:rPr>
          <w:rFonts w:hint="eastAsia" w:eastAsia="宋体"/>
          <w:lang w:eastAsia="zh-CN"/>
        </w:rPr>
      </w:pPr>
      <w:r>
        <w:rPr>
          <w:rFonts w:hint="eastAsia"/>
          <w:lang w:eastAsia="zh-CN"/>
        </w:rPr>
        <w:tab/>
      </w:r>
    </w:p>
    <w:p>
      <w:pPr>
        <w:pStyle w:val="22"/>
      </w:pPr>
    </w:p>
    <w:p>
      <w:pPr>
        <w:pStyle w:val="22"/>
      </w:pPr>
    </w:p>
    <w:p>
      <w:pPr>
        <w:jc w:val="center"/>
        <w:rPr>
          <w:rStyle w:val="48"/>
          <w:rFonts w:ascii="宋体" w:hAnsi="宋体" w:cs="宋体"/>
          <w:b/>
          <w:bCs/>
          <w:sz w:val="72"/>
          <w:szCs w:val="72"/>
        </w:rPr>
      </w:pPr>
      <w:r>
        <w:rPr>
          <w:rStyle w:val="48"/>
          <w:rFonts w:hint="eastAsia" w:ascii="宋体" w:hAnsi="宋体" w:cs="宋体"/>
          <w:b/>
          <w:bCs/>
          <w:sz w:val="72"/>
          <w:szCs w:val="72"/>
        </w:rPr>
        <w:t>竞争性谈判文件</w:t>
      </w:r>
    </w:p>
    <w:p>
      <w:pPr>
        <w:jc w:val="center"/>
        <w:rPr>
          <w:rStyle w:val="48"/>
          <w:rFonts w:ascii="宋体" w:hAnsi="宋体" w:cs="宋体"/>
          <w:sz w:val="32"/>
          <w:szCs w:val="32"/>
        </w:rPr>
      </w:pPr>
    </w:p>
    <w:p>
      <w:pPr>
        <w:jc w:val="center"/>
        <w:rPr>
          <w:rStyle w:val="48"/>
          <w:rFonts w:hint="eastAsia" w:ascii="宋体" w:hAnsi="宋体" w:eastAsia="宋体" w:cs="宋体"/>
          <w:sz w:val="21"/>
          <w:szCs w:val="21"/>
          <w:lang w:val="en-US" w:eastAsia="zh-CN"/>
        </w:rPr>
      </w:pPr>
      <w:r>
        <w:rPr>
          <w:rStyle w:val="48"/>
          <w:rFonts w:hint="eastAsia" w:ascii="宋体" w:hAnsi="宋体" w:cs="宋体"/>
          <w:b/>
          <w:bCs/>
          <w:sz w:val="32"/>
          <w:szCs w:val="32"/>
        </w:rPr>
        <w:t>项目编号：</w:t>
      </w:r>
      <w:r>
        <w:rPr>
          <w:rStyle w:val="48"/>
          <w:rFonts w:hint="eastAsia" w:ascii="宋体" w:hAnsi="宋体" w:cs="宋体"/>
          <w:b/>
          <w:bCs/>
          <w:sz w:val="32"/>
          <w:szCs w:val="32"/>
          <w:lang w:eastAsia="zh-CN"/>
        </w:rPr>
        <w:tab/>
      </w:r>
      <w:r>
        <w:rPr>
          <w:rStyle w:val="48"/>
          <w:rFonts w:hint="eastAsia" w:ascii="宋体" w:hAnsi="宋体" w:cs="宋体"/>
          <w:b/>
          <w:bCs/>
          <w:sz w:val="32"/>
          <w:szCs w:val="32"/>
          <w:lang w:eastAsia="zh-CN"/>
        </w:rPr>
        <w:t>尉财谈判采购2023-613</w:t>
      </w:r>
    </w:p>
    <w:p>
      <w:pPr>
        <w:jc w:val="center"/>
        <w:rPr>
          <w:rStyle w:val="48"/>
          <w:rFonts w:ascii="宋体" w:hAnsi="宋体" w:cs="宋体"/>
          <w:sz w:val="21"/>
          <w:szCs w:val="21"/>
        </w:rPr>
      </w:pPr>
    </w:p>
    <w:p>
      <w:pPr>
        <w:jc w:val="center"/>
        <w:rPr>
          <w:rStyle w:val="48"/>
          <w:rFonts w:ascii="宋体" w:hAnsi="宋体" w:cs="宋体"/>
          <w:sz w:val="21"/>
          <w:szCs w:val="21"/>
        </w:rPr>
      </w:pPr>
    </w:p>
    <w:p>
      <w:pPr>
        <w:jc w:val="center"/>
        <w:rPr>
          <w:rStyle w:val="48"/>
          <w:rFonts w:ascii="宋体" w:hAnsi="宋体" w:cs="宋体"/>
          <w:sz w:val="21"/>
          <w:szCs w:val="21"/>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jc w:val="center"/>
        <w:rPr>
          <w:rStyle w:val="48"/>
          <w:rFonts w:ascii="宋体" w:hAnsi="宋体" w:cs="宋体"/>
          <w:sz w:val="21"/>
          <w:szCs w:val="21"/>
        </w:rPr>
      </w:pPr>
    </w:p>
    <w:p>
      <w:pPr>
        <w:jc w:val="center"/>
        <w:rPr>
          <w:rStyle w:val="48"/>
          <w:rFonts w:ascii="宋体" w:hAnsi="宋体" w:cs="宋体"/>
          <w:sz w:val="21"/>
          <w:szCs w:val="21"/>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ind w:firstLine="1205" w:firstLineChars="400"/>
        <w:jc w:val="both"/>
        <w:rPr>
          <w:rStyle w:val="48"/>
          <w:rFonts w:hint="eastAsia" w:ascii="宋体" w:hAnsi="宋体" w:eastAsia="宋体" w:cs="宋体"/>
          <w:b/>
          <w:bCs/>
          <w:sz w:val="30"/>
          <w:szCs w:val="30"/>
          <w:lang w:eastAsia="zh-CN"/>
        </w:rPr>
      </w:pPr>
      <w:r>
        <w:rPr>
          <w:rStyle w:val="48"/>
          <w:rFonts w:hint="eastAsia" w:ascii="宋体" w:hAnsi="宋体" w:cs="宋体"/>
          <w:b/>
          <w:bCs/>
          <w:sz w:val="30"/>
          <w:szCs w:val="30"/>
        </w:rPr>
        <w:t xml:space="preserve"> 招   标   人：</w:t>
      </w:r>
      <w:r>
        <w:rPr>
          <w:rStyle w:val="48"/>
          <w:rFonts w:hint="eastAsia" w:ascii="宋体" w:hAnsi="宋体" w:cs="宋体"/>
          <w:b/>
          <w:bCs/>
          <w:sz w:val="30"/>
          <w:szCs w:val="30"/>
          <w:lang w:eastAsia="zh-CN"/>
        </w:rPr>
        <w:t>尉氏县南曹乡人民政府</w:t>
      </w:r>
    </w:p>
    <w:p>
      <w:pPr>
        <w:spacing w:line="360" w:lineRule="auto"/>
        <w:ind w:firstLine="1205" w:firstLineChars="400"/>
        <w:contextualSpacing/>
        <w:rPr>
          <w:rStyle w:val="48"/>
          <w:rFonts w:hint="eastAsia" w:ascii="宋体" w:hAnsi="宋体" w:eastAsia="宋体" w:cs="宋体"/>
          <w:b/>
          <w:bCs/>
          <w:sz w:val="30"/>
          <w:szCs w:val="30"/>
          <w:lang w:eastAsia="zh-CN"/>
        </w:rPr>
      </w:pPr>
      <w:r>
        <w:rPr>
          <w:rStyle w:val="48"/>
          <w:rFonts w:hint="eastAsia" w:ascii="宋体" w:hAnsi="宋体" w:cs="宋体"/>
          <w:b/>
          <w:bCs/>
          <w:sz w:val="30"/>
          <w:szCs w:val="30"/>
        </w:rPr>
        <w:t xml:space="preserve"> 招标代理机构：</w:t>
      </w:r>
      <w:r>
        <w:rPr>
          <w:rFonts w:hint="eastAsia" w:ascii="宋体" w:hAnsi="宋体" w:cs="宋体"/>
          <w:b/>
          <w:bCs/>
          <w:color w:val="000000"/>
          <w:sz w:val="30"/>
          <w:szCs w:val="30"/>
          <w:lang w:eastAsia="zh-CN"/>
        </w:rPr>
        <w:t>河南满怀工程管理咨询有限公司</w:t>
      </w:r>
    </w:p>
    <w:p>
      <w:pPr>
        <w:spacing w:line="360" w:lineRule="auto"/>
        <w:rPr>
          <w:rStyle w:val="48"/>
          <w:rFonts w:ascii="宋体" w:hAnsi="宋体" w:cs="宋体"/>
          <w:b/>
          <w:bCs/>
          <w:sz w:val="30"/>
          <w:szCs w:val="30"/>
        </w:rPr>
      </w:pPr>
      <w:r>
        <w:rPr>
          <w:rStyle w:val="48"/>
          <w:rFonts w:hint="eastAsia" w:ascii="宋体" w:hAnsi="宋体" w:cs="宋体"/>
          <w:b/>
          <w:bCs/>
          <w:sz w:val="30"/>
          <w:szCs w:val="30"/>
        </w:rPr>
        <w:t xml:space="preserve">         日        期</w:t>
      </w:r>
      <w:r>
        <w:rPr>
          <w:rStyle w:val="48"/>
          <w:rFonts w:hint="eastAsia" w:ascii="宋体" w:hAnsi="宋体" w:cs="宋体"/>
          <w:b/>
          <w:bCs/>
          <w:sz w:val="30"/>
          <w:szCs w:val="30"/>
          <w:lang w:eastAsia="zh-CN"/>
        </w:rPr>
        <w:t>：</w:t>
      </w:r>
      <w:r>
        <w:rPr>
          <w:rStyle w:val="48"/>
          <w:rFonts w:hint="eastAsia" w:ascii="宋体" w:hAnsi="宋体" w:cs="宋体"/>
          <w:b/>
          <w:bCs/>
          <w:sz w:val="30"/>
          <w:szCs w:val="30"/>
        </w:rPr>
        <w:t>二〇二三年</w:t>
      </w:r>
      <w:r>
        <w:rPr>
          <w:rStyle w:val="48"/>
          <w:rFonts w:hint="eastAsia" w:ascii="宋体" w:hAnsi="宋体" w:cs="宋体"/>
          <w:b/>
          <w:bCs/>
          <w:sz w:val="30"/>
          <w:szCs w:val="30"/>
          <w:lang w:val="en-US" w:eastAsia="zh-CN"/>
        </w:rPr>
        <w:t>十二</w:t>
      </w:r>
      <w:r>
        <w:rPr>
          <w:rStyle w:val="48"/>
          <w:rFonts w:hint="eastAsia" w:ascii="宋体" w:hAnsi="宋体" w:cs="宋体"/>
          <w:b/>
          <w:bCs/>
          <w:sz w:val="30"/>
          <w:szCs w:val="30"/>
        </w:rPr>
        <w:t>月</w:t>
      </w:r>
    </w:p>
    <w:p>
      <w:pPr>
        <w:pStyle w:val="23"/>
        <w:rPr>
          <w:rStyle w:val="48"/>
          <w:rFonts w:ascii="宋体" w:hAnsi="宋体" w:cs="宋体"/>
          <w:b/>
          <w:bCs/>
          <w:sz w:val="28"/>
          <w:szCs w:val="28"/>
        </w:rPr>
        <w:sectPr>
          <w:headerReference r:id="rId3" w:type="first"/>
          <w:footerReference r:id="rId4" w:type="first"/>
          <w:pgSz w:w="11906" w:h="16838"/>
          <w:pgMar w:top="1440" w:right="1349" w:bottom="1440" w:left="1349" w:header="567" w:footer="567" w:gutter="0"/>
          <w:pgNumType w:fmt="numberInDash" w:start="0"/>
          <w:cols w:space="0" w:num="1"/>
          <w:rtlGutter w:val="0"/>
          <w:docGrid w:linePitch="312" w:charSpace="0"/>
        </w:sectPr>
      </w:pPr>
    </w:p>
    <w:p>
      <w:pPr>
        <w:pStyle w:val="23"/>
        <w:rPr>
          <w:rStyle w:val="48"/>
          <w:rFonts w:ascii="宋体" w:hAnsi="宋体" w:cs="宋体"/>
          <w:b/>
          <w:bCs/>
          <w:sz w:val="28"/>
          <w:szCs w:val="28"/>
        </w:rPr>
      </w:pPr>
    </w:p>
    <w:p>
      <w:pPr>
        <w:spacing w:line="360" w:lineRule="auto"/>
        <w:jc w:val="center"/>
        <w:rPr>
          <w:rFonts w:ascii="宋体" w:hAnsi="宋体" w:cs="宋体"/>
          <w:b/>
          <w:sz w:val="32"/>
          <w:szCs w:val="32"/>
        </w:rPr>
      </w:pPr>
      <w:r>
        <w:rPr>
          <w:rFonts w:hint="eastAsia" w:ascii="宋体" w:hAnsi="宋体" w:cs="宋体"/>
          <w:b/>
          <w:sz w:val="32"/>
          <w:szCs w:val="32"/>
        </w:rPr>
        <w:t>竞争性谈判文件编制的委托与批准</w:t>
      </w:r>
    </w:p>
    <w:tbl>
      <w:tblPr>
        <w:tblStyle w:val="18"/>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4" w:hRule="atLeast"/>
        </w:trPr>
        <w:tc>
          <w:tcPr>
            <w:tcW w:w="9442" w:type="dxa"/>
            <w:noWrap/>
          </w:tcPr>
          <w:p>
            <w:pPr>
              <w:spacing w:line="360" w:lineRule="auto"/>
              <w:rPr>
                <w:rFonts w:ascii="宋体" w:hAnsi="宋体" w:cs="宋体"/>
                <w:b/>
                <w:bCs/>
                <w:sz w:val="28"/>
                <w:szCs w:val="28"/>
                <w:u w:val="single"/>
              </w:rPr>
            </w:pPr>
            <w:r>
              <w:rPr>
                <w:rFonts w:hint="eastAsia" w:ascii="宋体" w:hAnsi="宋体" w:cs="宋体"/>
                <w:sz w:val="28"/>
                <w:szCs w:val="28"/>
              </w:rPr>
              <w:t xml:space="preserve">    我单位拟招标的</w:t>
            </w:r>
            <w:r>
              <w:rPr>
                <w:rFonts w:hint="eastAsia" w:ascii="宋体" w:hAnsi="宋体" w:cs="宋体"/>
                <w:bCs/>
                <w:sz w:val="28"/>
                <w:szCs w:val="28"/>
                <w:u w:val="single"/>
                <w:lang w:eastAsia="zh-CN"/>
              </w:rPr>
              <w:t>2023年度南曹乡河沟刘村村庄道路建设项目（三期）</w:t>
            </w:r>
            <w:r>
              <w:rPr>
                <w:rFonts w:hint="eastAsia" w:ascii="宋体" w:hAnsi="宋体" w:cs="宋体"/>
                <w:sz w:val="28"/>
                <w:szCs w:val="28"/>
              </w:rPr>
              <w:t>，本项目的招标工作委托</w:t>
            </w:r>
            <w:r>
              <w:rPr>
                <w:rFonts w:hint="eastAsia" w:ascii="宋体" w:hAnsi="宋体" w:cs="宋体"/>
                <w:bCs/>
                <w:sz w:val="28"/>
                <w:szCs w:val="28"/>
                <w:u w:val="single"/>
                <w:lang w:eastAsia="zh-CN"/>
              </w:rPr>
              <w:t>河南满怀工程管理咨询有限公司</w:t>
            </w:r>
            <w:r>
              <w:rPr>
                <w:rFonts w:hint="eastAsia" w:ascii="宋体" w:hAnsi="宋体" w:cs="宋体"/>
                <w:sz w:val="28"/>
                <w:szCs w:val="28"/>
              </w:rPr>
              <w:t>负责组织代理招标，代理单位编制的竞争性谈判文件我们单位予以确认。</w:t>
            </w:r>
          </w:p>
          <w:p>
            <w:pPr>
              <w:spacing w:line="740" w:lineRule="exact"/>
              <w:ind w:firstLine="560" w:firstLineChars="200"/>
              <w:rPr>
                <w:rFonts w:ascii="宋体" w:hAnsi="宋体" w:cs="宋体"/>
                <w:sz w:val="28"/>
                <w:szCs w:val="28"/>
              </w:rPr>
            </w:pPr>
          </w:p>
          <w:p>
            <w:pPr>
              <w:pStyle w:val="7"/>
              <w:rPr>
                <w:rFonts w:ascii="宋体" w:hAnsi="宋体" w:cs="宋体"/>
                <w:sz w:val="28"/>
                <w:szCs w:val="28"/>
              </w:rPr>
            </w:pPr>
          </w:p>
          <w:p>
            <w:pPr>
              <w:spacing w:line="740" w:lineRule="exact"/>
              <w:ind w:firstLine="560" w:firstLineChars="200"/>
              <w:rPr>
                <w:rFonts w:ascii="宋体" w:hAnsi="宋体" w:cs="宋体"/>
                <w:sz w:val="28"/>
                <w:szCs w:val="28"/>
              </w:rPr>
            </w:pPr>
            <w:r>
              <w:rPr>
                <w:rFonts w:hint="eastAsia" w:ascii="宋体" w:hAnsi="宋体" w:cs="宋体"/>
                <w:sz w:val="28"/>
                <w:szCs w:val="28"/>
              </w:rPr>
              <w:t xml:space="preserve">建设单位（招标人）：(印鉴) </w:t>
            </w:r>
          </w:p>
          <w:p>
            <w:pPr>
              <w:pStyle w:val="7"/>
              <w:rPr>
                <w:rFonts w:ascii="宋体" w:hAnsi="宋体" w:cs="宋体"/>
                <w:sz w:val="28"/>
                <w:szCs w:val="28"/>
              </w:rPr>
            </w:pPr>
          </w:p>
          <w:p>
            <w:pPr>
              <w:pStyle w:val="7"/>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2" w:hRule="atLeast"/>
        </w:trPr>
        <w:tc>
          <w:tcPr>
            <w:tcW w:w="9442" w:type="dxa"/>
            <w:noWrap/>
          </w:tcPr>
          <w:p>
            <w:pPr>
              <w:wordWrap w:val="0"/>
              <w:spacing w:line="360" w:lineRule="auto"/>
              <w:ind w:firstLine="490" w:firstLineChars="175"/>
              <w:rPr>
                <w:rFonts w:ascii="宋体" w:hAnsi="宋体" w:cs="宋体"/>
                <w:b/>
                <w:sz w:val="28"/>
                <w:szCs w:val="28"/>
                <w:u w:val="single"/>
              </w:rPr>
            </w:pPr>
            <w:r>
              <w:rPr>
                <w:rFonts w:hint="eastAsia" w:ascii="宋体" w:hAnsi="宋体" w:cs="宋体"/>
                <w:sz w:val="28"/>
                <w:szCs w:val="28"/>
              </w:rPr>
              <w:t>我单位受建设单位（招标人）</w:t>
            </w:r>
            <w:r>
              <w:rPr>
                <w:rFonts w:hint="eastAsia" w:ascii="宋体" w:hAnsi="宋体" w:cs="宋体"/>
                <w:bCs/>
                <w:sz w:val="28"/>
                <w:szCs w:val="28"/>
                <w:u w:val="single"/>
                <w:lang w:eastAsia="zh-CN"/>
              </w:rPr>
              <w:t>尉氏县南曹乡人民政府</w:t>
            </w:r>
            <w:r>
              <w:rPr>
                <w:rFonts w:hint="eastAsia" w:ascii="宋体" w:hAnsi="宋体" w:cs="宋体"/>
                <w:bCs/>
                <w:sz w:val="28"/>
                <w:szCs w:val="28"/>
                <w:u w:val="single"/>
              </w:rPr>
              <w:t>的</w:t>
            </w:r>
            <w:r>
              <w:rPr>
                <w:rFonts w:hint="eastAsia" w:ascii="宋体" w:hAnsi="宋体" w:cs="宋体"/>
                <w:sz w:val="28"/>
                <w:szCs w:val="28"/>
              </w:rPr>
              <w:t>委托，负责（代理）</w:t>
            </w:r>
            <w:r>
              <w:rPr>
                <w:rFonts w:hint="eastAsia" w:ascii="宋体" w:hAnsi="宋体" w:cs="宋体"/>
                <w:bCs/>
                <w:sz w:val="28"/>
                <w:szCs w:val="28"/>
                <w:u w:val="single"/>
                <w:lang w:eastAsia="zh-CN"/>
              </w:rPr>
              <w:t>2023年度南曹乡河沟刘村村庄道路建设项目（三期）</w:t>
            </w:r>
            <w:r>
              <w:rPr>
                <w:rFonts w:hint="eastAsia" w:ascii="宋体" w:hAnsi="宋体" w:cs="宋体"/>
                <w:sz w:val="28"/>
                <w:szCs w:val="28"/>
              </w:rPr>
              <w:t>的招标工作，现已完成竞争性谈判文件的编制工作。</w:t>
            </w:r>
          </w:p>
          <w:p>
            <w:pPr>
              <w:spacing w:line="740" w:lineRule="exact"/>
              <w:rPr>
                <w:rFonts w:ascii="宋体" w:hAnsi="宋体" w:cs="宋体"/>
                <w:sz w:val="28"/>
                <w:szCs w:val="28"/>
              </w:rPr>
            </w:pPr>
          </w:p>
          <w:p>
            <w:pPr>
              <w:pStyle w:val="7"/>
              <w:rPr>
                <w:rFonts w:ascii="宋体" w:hAnsi="宋体" w:cs="宋体"/>
                <w:sz w:val="28"/>
                <w:szCs w:val="28"/>
              </w:rPr>
            </w:pPr>
          </w:p>
          <w:p>
            <w:pPr>
              <w:spacing w:line="740" w:lineRule="exact"/>
              <w:ind w:firstLine="560" w:firstLineChars="200"/>
              <w:rPr>
                <w:rFonts w:ascii="宋体" w:hAnsi="宋体" w:cs="宋体"/>
                <w:sz w:val="28"/>
                <w:szCs w:val="28"/>
              </w:rPr>
            </w:pPr>
            <w:r>
              <w:rPr>
                <w:rFonts w:hint="eastAsia" w:ascii="宋体" w:hAnsi="宋体" w:cs="宋体"/>
                <w:sz w:val="28"/>
                <w:szCs w:val="28"/>
              </w:rPr>
              <w:t xml:space="preserve">招 标 代 理 单 位：(印鉴) </w:t>
            </w:r>
          </w:p>
          <w:p>
            <w:pPr>
              <w:pStyle w:val="7"/>
              <w:rPr>
                <w:rFonts w:ascii="宋体" w:hAnsi="宋体" w:cs="宋体"/>
                <w:sz w:val="28"/>
                <w:szCs w:val="28"/>
              </w:rPr>
            </w:pPr>
          </w:p>
        </w:tc>
      </w:tr>
    </w:tbl>
    <w:p>
      <w:pPr>
        <w:pStyle w:val="23"/>
        <w:rPr>
          <w:rStyle w:val="48"/>
          <w:rFonts w:ascii="宋体" w:hAnsi="宋体" w:cs="宋体"/>
          <w:b/>
          <w:bCs/>
          <w:sz w:val="28"/>
          <w:szCs w:val="28"/>
        </w:rPr>
      </w:pPr>
    </w:p>
    <w:p>
      <w:pPr>
        <w:autoSpaceDE w:val="0"/>
        <w:autoSpaceDN w:val="0"/>
        <w:adjustRightInd w:val="0"/>
        <w:spacing w:line="440" w:lineRule="exact"/>
        <w:jc w:val="center"/>
        <w:rPr>
          <w:rFonts w:ascii="宋体" w:hAnsi="宋体" w:cs="宋体"/>
          <w:b/>
          <w:color w:val="000000"/>
          <w:sz w:val="32"/>
          <w:szCs w:val="32"/>
          <w:lang w:val="zh-CN"/>
        </w:rPr>
      </w:pPr>
    </w:p>
    <w:p>
      <w:pPr>
        <w:autoSpaceDE w:val="0"/>
        <w:autoSpaceDN w:val="0"/>
        <w:adjustRightInd w:val="0"/>
        <w:spacing w:line="440" w:lineRule="exact"/>
        <w:jc w:val="center"/>
        <w:rPr>
          <w:rFonts w:ascii="宋体" w:hAnsi="宋体" w:cs="宋体"/>
          <w:b/>
          <w:color w:val="000000"/>
          <w:sz w:val="32"/>
          <w:szCs w:val="32"/>
          <w:lang w:val="zh-CN"/>
        </w:rPr>
        <w:sectPr>
          <w:footerReference r:id="rId5" w:type="default"/>
          <w:pgSz w:w="11906" w:h="16838"/>
          <w:pgMar w:top="1134" w:right="1418" w:bottom="1134" w:left="1418" w:header="567" w:footer="567" w:gutter="0"/>
          <w:pgNumType w:fmt="decimal" w:start="1"/>
          <w:cols w:space="720" w:num="1"/>
          <w:docGrid w:linePitch="312" w:charSpace="0"/>
        </w:sectPr>
      </w:pPr>
    </w:p>
    <w:p>
      <w:pPr>
        <w:pStyle w:val="23"/>
        <w:rPr>
          <w:lang w:val="zh-CN"/>
        </w:rPr>
      </w:pPr>
    </w:p>
    <w:p>
      <w:pPr>
        <w:autoSpaceDE w:val="0"/>
        <w:autoSpaceDN w:val="0"/>
        <w:adjustRightInd w:val="0"/>
        <w:spacing w:line="440" w:lineRule="exact"/>
        <w:jc w:val="center"/>
        <w:rPr>
          <w:rFonts w:ascii="宋体" w:hAnsi="宋体" w:cs="宋体"/>
          <w:b/>
          <w:color w:val="000000"/>
          <w:sz w:val="32"/>
          <w:szCs w:val="32"/>
          <w:lang w:val="zh-CN"/>
        </w:rPr>
      </w:pPr>
      <w:r>
        <w:rPr>
          <w:rFonts w:hint="eastAsia" w:ascii="宋体" w:hAnsi="宋体" w:cs="宋体"/>
          <w:b/>
          <w:color w:val="000000"/>
          <w:sz w:val="32"/>
          <w:szCs w:val="32"/>
          <w:lang w:val="zh-CN"/>
        </w:rPr>
        <w:t>目录</w:t>
      </w:r>
    </w:p>
    <w:p>
      <w:pPr>
        <w:rPr>
          <w:lang w:val="zh-CN"/>
        </w:rPr>
      </w:pPr>
    </w:p>
    <w:p>
      <w:pPr>
        <w:pStyle w:val="14"/>
        <w:tabs>
          <w:tab w:val="right" w:leader="dot" w:pos="9070"/>
        </w:tabs>
        <w:spacing w:line="700" w:lineRule="exact"/>
        <w:rPr>
          <w:rFonts w:ascii="宋体" w:hAnsi="宋体" w:cs="宋体"/>
          <w:b w:val="0"/>
          <w:bCs w:val="0"/>
          <w:sz w:val="28"/>
          <w:szCs w:val="28"/>
        </w:rPr>
      </w:pPr>
      <w:r>
        <w:rPr>
          <w:rFonts w:hint="eastAsia" w:ascii="宋体" w:hAnsi="宋体" w:cs="宋体"/>
          <w:b w:val="0"/>
          <w:bCs w:val="0"/>
          <w:caps w:val="0"/>
          <w:sz w:val="28"/>
          <w:szCs w:val="28"/>
          <w:lang w:val="zh-CN"/>
        </w:rPr>
        <w:fldChar w:fldCharType="begin"/>
      </w:r>
      <w:r>
        <w:rPr>
          <w:rStyle w:val="21"/>
          <w:rFonts w:hint="eastAsia" w:ascii="宋体" w:hAnsi="宋体" w:cs="宋体"/>
          <w:b w:val="0"/>
          <w:bCs w:val="0"/>
          <w:caps w:val="0"/>
          <w:sz w:val="28"/>
          <w:szCs w:val="28"/>
          <w:lang w:val="zh-CN"/>
        </w:rPr>
        <w:instrText xml:space="preserve"> TOC \o "1-3" \h \z \u </w:instrText>
      </w:r>
      <w:r>
        <w:rPr>
          <w:rFonts w:hint="eastAsia" w:ascii="宋体" w:hAnsi="宋体" w:cs="宋体"/>
          <w:b w:val="0"/>
          <w:bCs w:val="0"/>
          <w:caps w:val="0"/>
          <w:sz w:val="28"/>
          <w:szCs w:val="28"/>
          <w:lang w:val="zh-CN"/>
        </w:rPr>
        <w:fldChar w:fldCharType="separate"/>
      </w:r>
      <w:r>
        <w:fldChar w:fldCharType="begin"/>
      </w:r>
      <w:r>
        <w:instrText xml:space="preserve"> HYPERLINK \l "_Toc25701" </w:instrText>
      </w:r>
      <w:r>
        <w:fldChar w:fldCharType="separate"/>
      </w:r>
      <w:r>
        <w:rPr>
          <w:rFonts w:hint="eastAsia" w:ascii="宋体" w:hAnsi="宋体" w:cs="宋体"/>
          <w:b w:val="0"/>
          <w:bCs w:val="0"/>
          <w:sz w:val="28"/>
          <w:szCs w:val="28"/>
        </w:rPr>
        <w:t>第一章 竞争性谈判公告</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_Toc25701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- 2 -</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14"/>
        <w:tabs>
          <w:tab w:val="right" w:leader="dot" w:pos="9070"/>
        </w:tabs>
        <w:spacing w:line="700" w:lineRule="exact"/>
        <w:rPr>
          <w:rFonts w:ascii="宋体" w:hAnsi="宋体" w:cs="宋体"/>
          <w:b w:val="0"/>
          <w:bCs w:val="0"/>
          <w:sz w:val="28"/>
          <w:szCs w:val="28"/>
        </w:rPr>
      </w:pPr>
      <w:r>
        <w:fldChar w:fldCharType="begin"/>
      </w:r>
      <w:r>
        <w:instrText xml:space="preserve"> HYPERLINK \l "_Toc21063" </w:instrText>
      </w:r>
      <w:r>
        <w:fldChar w:fldCharType="separate"/>
      </w:r>
      <w:r>
        <w:rPr>
          <w:rFonts w:hint="eastAsia" w:ascii="宋体" w:hAnsi="宋体" w:cs="宋体"/>
          <w:b w:val="0"/>
          <w:bCs w:val="0"/>
          <w:sz w:val="28"/>
          <w:szCs w:val="28"/>
        </w:rPr>
        <w:t>第二章 响应人须知</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_Toc21063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 xml:space="preserve">- </w:t>
      </w:r>
      <w:r>
        <w:rPr>
          <w:rFonts w:hint="eastAsia" w:ascii="宋体" w:hAnsi="宋体" w:cs="宋体"/>
          <w:b w:val="0"/>
          <w:bCs w:val="0"/>
          <w:sz w:val="28"/>
          <w:szCs w:val="28"/>
          <w:lang w:val="en-US" w:eastAsia="zh-CN"/>
        </w:rPr>
        <w:t>5</w:t>
      </w:r>
      <w:r>
        <w:rPr>
          <w:rFonts w:hint="eastAsia" w:ascii="宋体" w:hAnsi="宋体" w:cs="宋体"/>
          <w:b w:val="0"/>
          <w:bCs w:val="0"/>
          <w:sz w:val="28"/>
          <w:szCs w:val="28"/>
        </w:rPr>
        <w:t xml:space="preserve"> -</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15"/>
        <w:tabs>
          <w:tab w:val="right" w:leader="dot" w:pos="9070"/>
        </w:tabs>
        <w:spacing w:line="700" w:lineRule="exact"/>
        <w:ind w:left="0"/>
        <w:rPr>
          <w:rFonts w:ascii="宋体" w:hAnsi="宋体" w:cs="宋体"/>
          <w:sz w:val="28"/>
          <w:szCs w:val="28"/>
        </w:rPr>
      </w:pPr>
      <w:r>
        <w:fldChar w:fldCharType="begin"/>
      </w:r>
      <w:r>
        <w:instrText xml:space="preserve"> HYPERLINK \l "_Toc16833" </w:instrText>
      </w:r>
      <w:r>
        <w:fldChar w:fldCharType="separate"/>
      </w:r>
      <w:r>
        <w:rPr>
          <w:rFonts w:hint="eastAsia" w:ascii="宋体" w:hAnsi="宋体" w:cs="宋体"/>
          <w:sz w:val="28"/>
          <w:szCs w:val="28"/>
          <w:lang w:val="zh-CN"/>
        </w:rPr>
        <w:t>第三章 谈判办法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_Toc16833 </w:instrText>
      </w:r>
      <w:r>
        <w:rPr>
          <w:rFonts w:hint="eastAsia" w:ascii="宋体" w:hAnsi="宋体" w:cs="宋体"/>
          <w:sz w:val="28"/>
          <w:szCs w:val="28"/>
        </w:rPr>
        <w:fldChar w:fldCharType="separate"/>
      </w:r>
      <w:r>
        <w:rPr>
          <w:rFonts w:hint="eastAsia" w:ascii="宋体" w:hAnsi="宋体" w:cs="宋体"/>
          <w:sz w:val="28"/>
          <w:szCs w:val="28"/>
        </w:rPr>
        <w:t>- 1</w:t>
      </w:r>
      <w:r>
        <w:rPr>
          <w:rFonts w:hint="eastAsia" w:ascii="宋体" w:hAnsi="宋体" w:cs="宋体"/>
          <w:sz w:val="28"/>
          <w:szCs w:val="28"/>
          <w:lang w:val="en-US" w:eastAsia="zh-CN"/>
        </w:rPr>
        <w:t>4</w:t>
      </w:r>
      <w:r>
        <w:rPr>
          <w:rFonts w:hint="eastAsia" w:ascii="宋体" w:hAnsi="宋体" w:cs="宋体"/>
          <w:sz w:val="28"/>
          <w:szCs w:val="28"/>
        </w:rPr>
        <w:t xml:space="preserve"> -</w:t>
      </w:r>
      <w:r>
        <w:rPr>
          <w:rFonts w:hint="eastAsia" w:ascii="宋体" w:hAnsi="宋体" w:cs="宋体"/>
          <w:sz w:val="28"/>
          <w:szCs w:val="28"/>
        </w:rPr>
        <w:fldChar w:fldCharType="end"/>
      </w:r>
      <w:r>
        <w:rPr>
          <w:rFonts w:hint="eastAsia" w:ascii="宋体" w:hAnsi="宋体" w:cs="宋体"/>
          <w:sz w:val="28"/>
          <w:szCs w:val="28"/>
        </w:rPr>
        <w:fldChar w:fldCharType="end"/>
      </w:r>
    </w:p>
    <w:p>
      <w:pPr>
        <w:pStyle w:val="14"/>
        <w:tabs>
          <w:tab w:val="right" w:leader="dot" w:pos="9070"/>
        </w:tabs>
        <w:spacing w:line="700" w:lineRule="exact"/>
        <w:rPr>
          <w:rFonts w:ascii="宋体" w:hAnsi="宋体" w:cs="宋体"/>
          <w:b w:val="0"/>
          <w:bCs w:val="0"/>
          <w:sz w:val="28"/>
          <w:szCs w:val="28"/>
        </w:rPr>
      </w:pPr>
      <w:r>
        <w:fldChar w:fldCharType="begin"/>
      </w:r>
      <w:r>
        <w:instrText xml:space="preserve"> HYPERLINK \l "_Toc7825" </w:instrText>
      </w:r>
      <w:r>
        <w:fldChar w:fldCharType="separate"/>
      </w:r>
      <w:r>
        <w:rPr>
          <w:rFonts w:hint="eastAsia" w:ascii="宋体" w:hAnsi="宋体" w:cs="宋体"/>
          <w:b w:val="0"/>
          <w:bCs w:val="0"/>
          <w:kern w:val="2"/>
          <w:sz w:val="28"/>
          <w:szCs w:val="28"/>
          <w:lang w:val="zh-CN"/>
        </w:rPr>
        <w:t>第四章 合同格式及合同主要条款</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_Toc7825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 xml:space="preserve">- </w:t>
      </w:r>
      <w:r>
        <w:rPr>
          <w:rFonts w:hint="eastAsia" w:ascii="宋体" w:hAnsi="宋体" w:cs="宋体"/>
          <w:b w:val="0"/>
          <w:bCs w:val="0"/>
          <w:sz w:val="28"/>
          <w:szCs w:val="28"/>
          <w:lang w:val="en-US" w:eastAsia="zh-CN"/>
        </w:rPr>
        <w:t>20</w:t>
      </w:r>
      <w:r>
        <w:rPr>
          <w:rFonts w:hint="eastAsia" w:ascii="宋体" w:hAnsi="宋体" w:cs="宋体"/>
          <w:b w:val="0"/>
          <w:bCs w:val="0"/>
          <w:sz w:val="28"/>
          <w:szCs w:val="28"/>
        </w:rPr>
        <w:t xml:space="preserve"> -</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9"/>
        <w:tabs>
          <w:tab w:val="right" w:leader="dot" w:pos="9070"/>
        </w:tabs>
        <w:spacing w:line="700" w:lineRule="exact"/>
        <w:ind w:left="0"/>
        <w:rPr>
          <w:rFonts w:ascii="宋体" w:hAnsi="宋体" w:cs="宋体"/>
          <w:i w:val="0"/>
          <w:iCs w:val="0"/>
          <w:sz w:val="28"/>
          <w:szCs w:val="28"/>
        </w:rPr>
      </w:pPr>
      <w:r>
        <w:fldChar w:fldCharType="begin"/>
      </w:r>
      <w:r>
        <w:instrText xml:space="preserve"> HYPERLINK \l "_Toc6133" </w:instrText>
      </w:r>
      <w:r>
        <w:fldChar w:fldCharType="separate"/>
      </w:r>
      <w:r>
        <w:rPr>
          <w:rFonts w:hint="eastAsia" w:ascii="宋体" w:hAnsi="宋体" w:cs="宋体"/>
          <w:i w:val="0"/>
          <w:iCs w:val="0"/>
          <w:sz w:val="28"/>
          <w:szCs w:val="28"/>
        </w:rPr>
        <w:t xml:space="preserve">第五章 </w:t>
      </w:r>
      <w:r>
        <w:rPr>
          <w:rFonts w:hint="eastAsia" w:ascii="宋体" w:hAnsi="宋体" w:cs="宋体"/>
          <w:i w:val="0"/>
          <w:iCs w:val="0"/>
          <w:sz w:val="28"/>
          <w:szCs w:val="28"/>
          <w:lang w:eastAsia="zh-CN"/>
        </w:rPr>
        <w:t>工程概况</w:t>
      </w:r>
      <w:r>
        <w:rPr>
          <w:rFonts w:hint="eastAsia" w:ascii="宋体" w:hAnsi="宋体" w:cs="宋体"/>
          <w:i w:val="0"/>
          <w:iCs w:val="0"/>
          <w:sz w:val="28"/>
          <w:szCs w:val="28"/>
        </w:rPr>
        <w:tab/>
      </w:r>
      <w:r>
        <w:rPr>
          <w:rFonts w:hint="eastAsia" w:ascii="宋体" w:hAnsi="宋体" w:cs="宋体"/>
          <w:i w:val="0"/>
          <w:iCs w:val="0"/>
          <w:sz w:val="28"/>
          <w:szCs w:val="28"/>
        </w:rPr>
        <w:t>-28</w:t>
      </w:r>
      <w:r>
        <w:rPr>
          <w:rFonts w:hint="eastAsia" w:ascii="宋体" w:hAnsi="宋体" w:cs="宋体"/>
          <w:i w:val="0"/>
          <w:iCs w:val="0"/>
          <w:sz w:val="28"/>
          <w:szCs w:val="28"/>
        </w:rPr>
        <w:fldChar w:fldCharType="end"/>
      </w:r>
      <w:r>
        <w:rPr>
          <w:rFonts w:hint="eastAsia" w:ascii="宋体" w:hAnsi="宋体" w:cs="宋体"/>
          <w:i w:val="0"/>
          <w:iCs w:val="0"/>
          <w:sz w:val="28"/>
          <w:szCs w:val="28"/>
        </w:rPr>
        <w:t>-</w:t>
      </w:r>
    </w:p>
    <w:p>
      <w:pPr>
        <w:pStyle w:val="9"/>
        <w:tabs>
          <w:tab w:val="right" w:leader="dot" w:pos="9070"/>
        </w:tabs>
        <w:spacing w:line="700" w:lineRule="exact"/>
        <w:ind w:left="0"/>
        <w:rPr>
          <w:rFonts w:ascii="宋体" w:hAnsi="宋体" w:cs="宋体"/>
          <w:i w:val="0"/>
          <w:iCs w:val="0"/>
          <w:sz w:val="28"/>
          <w:szCs w:val="28"/>
        </w:rPr>
      </w:pPr>
      <w:r>
        <w:fldChar w:fldCharType="begin"/>
      </w:r>
      <w:r>
        <w:instrText xml:space="preserve"> HYPERLINK \l "_Toc15392" </w:instrText>
      </w:r>
      <w:r>
        <w:fldChar w:fldCharType="separate"/>
      </w:r>
      <w:r>
        <w:rPr>
          <w:rFonts w:hint="eastAsia" w:ascii="宋体" w:hAnsi="宋体" w:cs="宋体"/>
          <w:i w:val="0"/>
          <w:iCs w:val="0"/>
          <w:sz w:val="28"/>
          <w:szCs w:val="28"/>
        </w:rPr>
        <w:t>第六章 谈判响应文件</w:t>
      </w:r>
      <w:r>
        <w:rPr>
          <w:rFonts w:hint="eastAsia" w:ascii="宋体" w:hAnsi="宋体" w:cs="宋体"/>
          <w:i w:val="0"/>
          <w:iCs w:val="0"/>
          <w:sz w:val="28"/>
          <w:szCs w:val="28"/>
        </w:rPr>
        <w:tab/>
      </w:r>
      <w:r>
        <w:rPr>
          <w:rFonts w:hint="eastAsia" w:ascii="宋体" w:hAnsi="宋体" w:cs="宋体"/>
          <w:i w:val="0"/>
          <w:iCs w:val="0"/>
          <w:sz w:val="28"/>
          <w:szCs w:val="28"/>
        </w:rPr>
        <w:t>-29</w:t>
      </w:r>
      <w:r>
        <w:rPr>
          <w:rFonts w:hint="eastAsia" w:ascii="宋体" w:hAnsi="宋体" w:cs="宋体"/>
          <w:i w:val="0"/>
          <w:iCs w:val="0"/>
          <w:sz w:val="28"/>
          <w:szCs w:val="28"/>
        </w:rPr>
        <w:fldChar w:fldCharType="end"/>
      </w:r>
      <w:r>
        <w:rPr>
          <w:rFonts w:hint="eastAsia" w:ascii="宋体" w:hAnsi="宋体" w:cs="宋体"/>
          <w:i w:val="0"/>
          <w:iCs w:val="0"/>
          <w:sz w:val="28"/>
          <w:szCs w:val="28"/>
        </w:rPr>
        <w:t>-</w:t>
      </w:r>
    </w:p>
    <w:p>
      <w:pPr>
        <w:pStyle w:val="23"/>
        <w:spacing w:line="700" w:lineRule="exact"/>
        <w:rPr>
          <w:rStyle w:val="48"/>
          <w:rFonts w:ascii="宋体" w:hAnsi="宋体" w:cs="宋体"/>
          <w:sz w:val="28"/>
          <w:szCs w:val="28"/>
        </w:rPr>
      </w:pPr>
      <w:r>
        <w:rPr>
          <w:rFonts w:hint="eastAsia" w:ascii="宋体" w:hAnsi="宋体" w:cs="宋体"/>
          <w:caps/>
          <w:sz w:val="28"/>
          <w:szCs w:val="28"/>
          <w:lang w:val="zh-CN"/>
        </w:rPr>
        <w:fldChar w:fldCharType="end"/>
      </w:r>
    </w:p>
    <w:p>
      <w:pPr>
        <w:pStyle w:val="23"/>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3"/>
        <w:spacing w:line="500" w:lineRule="exact"/>
        <w:jc w:val="both"/>
        <w:rPr>
          <w:rFonts w:ascii="宋体" w:hAnsi="宋体" w:cs="宋体"/>
          <w:sz w:val="32"/>
          <w:szCs w:val="32"/>
        </w:rPr>
      </w:pPr>
    </w:p>
    <w:p>
      <w:pPr>
        <w:pStyle w:val="3"/>
        <w:spacing w:line="500" w:lineRule="exact"/>
        <w:jc w:val="center"/>
        <w:rPr>
          <w:rFonts w:ascii="宋体" w:hAnsi="宋体" w:cs="宋体"/>
          <w:sz w:val="32"/>
          <w:szCs w:val="32"/>
        </w:rPr>
      </w:pPr>
    </w:p>
    <w:p>
      <w:pPr>
        <w:rPr>
          <w:rFonts w:ascii="宋体" w:hAnsi="宋体" w:cs="宋体"/>
          <w:sz w:val="32"/>
          <w:szCs w:val="32"/>
        </w:rPr>
      </w:pPr>
    </w:p>
    <w:p>
      <w:pPr>
        <w:pStyle w:val="3"/>
        <w:spacing w:line="500" w:lineRule="exact"/>
        <w:jc w:val="center"/>
        <w:rPr>
          <w:rFonts w:hint="eastAsia" w:ascii="宋体" w:hAnsi="宋体" w:cs="宋体"/>
          <w:sz w:val="32"/>
          <w:szCs w:val="32"/>
        </w:rPr>
        <w:sectPr>
          <w:footerReference r:id="rId6" w:type="default"/>
          <w:pgSz w:w="11906" w:h="16838"/>
          <w:pgMar w:top="1417" w:right="1531" w:bottom="1417" w:left="1531" w:header="567" w:footer="567" w:gutter="0"/>
          <w:pgNumType w:fmt="decimal" w:start="1"/>
          <w:cols w:space="0" w:num="1"/>
          <w:docGrid w:linePitch="312" w:charSpace="0"/>
        </w:sectPr>
      </w:pPr>
      <w:bookmarkStart w:id="0" w:name="_Toc25701"/>
    </w:p>
    <w:p>
      <w:pPr>
        <w:pStyle w:val="3"/>
        <w:spacing w:line="500" w:lineRule="exact"/>
        <w:jc w:val="center"/>
        <w:rPr>
          <w:rFonts w:hint="default" w:ascii="宋体" w:hAnsi="宋体" w:eastAsia="宋体" w:cs="宋体"/>
          <w:sz w:val="32"/>
          <w:szCs w:val="32"/>
          <w:lang w:val="en-US" w:eastAsia="zh-CN"/>
        </w:rPr>
      </w:pPr>
      <w:r>
        <w:rPr>
          <w:rFonts w:hint="eastAsia" w:ascii="宋体" w:hAnsi="宋体" w:cs="宋体"/>
          <w:sz w:val="32"/>
          <w:szCs w:val="32"/>
        </w:rPr>
        <w:t xml:space="preserve">第一章  </w:t>
      </w:r>
      <w:bookmarkEnd w:id="0"/>
      <w:r>
        <w:rPr>
          <w:rFonts w:hint="eastAsia" w:ascii="宋体" w:hAnsi="宋体" w:cs="宋体"/>
          <w:sz w:val="32"/>
          <w:szCs w:val="32"/>
        </w:rPr>
        <w:t>竞争性谈判公告</w:t>
      </w:r>
    </w:p>
    <w:p>
      <w:pPr>
        <w:rPr>
          <w:rFonts w:ascii="宋体" w:hAnsi="宋体" w:cs="宋体"/>
        </w:rPr>
      </w:pPr>
    </w:p>
    <w:p>
      <w:pPr>
        <w:pStyle w:val="3"/>
        <w:spacing w:line="500" w:lineRule="exact"/>
        <w:jc w:val="center"/>
        <w:rPr>
          <w:rFonts w:hint="eastAsia" w:ascii="宋体" w:hAnsi="宋体" w:cs="宋体"/>
          <w:sz w:val="32"/>
          <w:szCs w:val="32"/>
          <w:lang w:eastAsia="zh-CN"/>
        </w:rPr>
      </w:pPr>
      <w:r>
        <w:rPr>
          <w:rFonts w:hint="eastAsia" w:ascii="宋体" w:hAnsi="宋体" w:cs="宋体"/>
          <w:sz w:val="32"/>
          <w:szCs w:val="32"/>
          <w:lang w:eastAsia="zh-CN"/>
        </w:rPr>
        <w:t>2023年度南曹乡河沟刘村村庄道路建设项目（三期）</w:t>
      </w:r>
    </w:p>
    <w:p>
      <w:pPr>
        <w:pStyle w:val="3"/>
        <w:spacing w:line="500" w:lineRule="exact"/>
        <w:jc w:val="center"/>
        <w:rPr>
          <w:rFonts w:hint="default" w:ascii="宋体" w:hAnsi="宋体" w:eastAsia="宋体" w:cs="宋体"/>
          <w:sz w:val="32"/>
          <w:szCs w:val="32"/>
          <w:lang w:val="en-US" w:eastAsia="zh-CN"/>
        </w:rPr>
      </w:pPr>
      <w:r>
        <w:rPr>
          <w:rFonts w:hint="eastAsia" w:ascii="宋体" w:hAnsi="宋体" w:cs="宋体"/>
          <w:sz w:val="32"/>
          <w:szCs w:val="32"/>
          <w:lang w:val="en-US" w:eastAsia="zh-CN"/>
        </w:rPr>
        <w:t>竞争性谈判公告</w:t>
      </w:r>
    </w:p>
    <w:p>
      <w:pPr>
        <w:rPr>
          <w:rFonts w:ascii="宋体" w:hAnsi="宋体" w:cs="宋体"/>
        </w:rPr>
      </w:pPr>
    </w:p>
    <w:p>
      <w:pPr>
        <w:keepNext w:val="0"/>
        <w:keepLines w:val="0"/>
        <w:pageBreakBefore w:val="0"/>
        <w:widowControl/>
        <w:kinsoku/>
        <w:wordWrap/>
        <w:overflowPunct/>
        <w:topLinePunct w:val="0"/>
        <w:autoSpaceDE w:val="0"/>
        <w:autoSpaceDN w:val="0"/>
        <w:bidi w:val="0"/>
        <w:adjustRightInd w:val="0"/>
        <w:snapToGrid/>
        <w:spacing w:line="440" w:lineRule="exact"/>
        <w:textAlignment w:val="baseline"/>
        <w:rPr>
          <w:rFonts w:ascii="宋体" w:hAnsi="宋体" w:cs="宋体"/>
          <w:b/>
          <w:color w:val="000000"/>
          <w:lang w:val="zh-CN"/>
        </w:rPr>
      </w:pPr>
      <w:r>
        <w:rPr>
          <w:rFonts w:hint="eastAsia" w:ascii="宋体" w:hAnsi="宋体" w:cs="宋体"/>
          <w:b/>
          <w:color w:val="000000"/>
          <w:lang w:val="en-US" w:eastAsia="zh-CN"/>
        </w:rPr>
        <w:t>一</w:t>
      </w:r>
      <w:r>
        <w:rPr>
          <w:rFonts w:hint="eastAsia" w:ascii="宋体" w:hAnsi="宋体" w:cs="宋体"/>
          <w:b/>
          <w:color w:val="000000"/>
          <w:lang w:val="zh-CN"/>
        </w:rPr>
        <w:t>、项目基本情况</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eastAsia="zh-CN"/>
        </w:rPr>
      </w:pPr>
      <w:r>
        <w:rPr>
          <w:rFonts w:hint="eastAsia" w:ascii="宋体" w:hAnsi="宋体" w:cs="宋体"/>
          <w:bCs/>
          <w:color w:val="000000"/>
          <w:lang w:val="en-US" w:eastAsia="zh-CN"/>
        </w:rPr>
        <w:t>1、项目编号：尉财谈判采购2023-613</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eastAsia="宋体" w:cs="宋体"/>
          <w:bCs/>
          <w:color w:val="000000"/>
          <w:lang w:val="en-US" w:eastAsia="zh-CN"/>
        </w:rPr>
      </w:pPr>
      <w:r>
        <w:rPr>
          <w:rFonts w:hint="eastAsia" w:ascii="宋体" w:hAnsi="宋体" w:cs="宋体"/>
          <w:bCs/>
          <w:color w:val="000000"/>
          <w:lang w:val="en-US" w:eastAsia="zh-CN"/>
        </w:rPr>
        <w:t>2、项目名称：2023年度南曹乡河沟刘村村庄道路建设项目（三期）</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eastAsia="宋体" w:cs="宋体"/>
          <w:color w:val="000000"/>
          <w:lang w:val="en-US" w:eastAsia="zh-CN"/>
        </w:rPr>
      </w:pPr>
      <w:r>
        <w:rPr>
          <w:rFonts w:hint="eastAsia" w:ascii="宋体" w:hAnsi="宋体" w:cs="宋体"/>
          <w:bCs/>
          <w:color w:val="000000"/>
          <w:lang w:val="en-US" w:eastAsia="zh-CN"/>
        </w:rPr>
        <w:t>3、采购方式：竞争性谈判</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en-US" w:eastAsia="zh-CN"/>
        </w:rPr>
      </w:pPr>
      <w:r>
        <w:rPr>
          <w:rFonts w:hint="eastAsia" w:ascii="宋体" w:hAnsi="宋体" w:cs="宋体"/>
          <w:bCs/>
          <w:color w:val="000000"/>
          <w:lang w:val="en-US" w:eastAsia="zh-CN"/>
        </w:rPr>
        <w:t>4、预算金额：501678.00元</w:t>
      </w:r>
    </w:p>
    <w:p>
      <w:pPr>
        <w:pStyle w:val="22"/>
        <w:ind w:firstLine="960" w:firstLineChars="400"/>
        <w:rPr>
          <w:rFonts w:hint="eastAsia"/>
          <w:lang w:val="en-US" w:eastAsia="zh-CN"/>
        </w:rPr>
      </w:pPr>
      <w:r>
        <w:rPr>
          <w:rFonts w:hint="eastAsia"/>
          <w:lang w:val="en-US" w:eastAsia="zh-CN"/>
        </w:rPr>
        <w:t>最高限价：501678.00元</w:t>
      </w:r>
    </w:p>
    <w:tbl>
      <w:tblPr>
        <w:tblStyle w:val="18"/>
        <w:tblW w:w="9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autofit"/>
        <w:tblCellMar>
          <w:top w:w="0" w:type="dxa"/>
          <w:left w:w="0" w:type="dxa"/>
          <w:bottom w:w="0" w:type="dxa"/>
          <w:right w:w="0" w:type="dxa"/>
        </w:tblCellMar>
      </w:tblPr>
      <w:tblGrid>
        <w:gridCol w:w="500"/>
        <w:gridCol w:w="1792"/>
        <w:gridCol w:w="1387"/>
        <w:gridCol w:w="1660"/>
        <w:gridCol w:w="1066"/>
        <w:gridCol w:w="857"/>
        <w:gridCol w:w="20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PrEx>
        <w:trPr>
          <w:trHeight w:val="1070" w:hRule="atLeast"/>
          <w:tblCellSpacing w:w="0" w:type="dxa"/>
        </w:trPr>
        <w:tc>
          <w:tcPr>
            <w:tcW w:w="515" w:type="dxa"/>
            <w:shd w:val="clear" w:color="auto" w:fill="F9F9F9"/>
            <w:vAlign w:val="center"/>
          </w:tcPr>
          <w:p>
            <w:pPr>
              <w:keepNext w:val="0"/>
              <w:keepLines w:val="0"/>
              <w:widowControl/>
              <w:suppressLineNumbers w:val="0"/>
              <w:spacing w:before="106" w:beforeAutospacing="0" w:after="106" w:afterAutospacing="0" w:line="423" w:lineRule="atLeast"/>
              <w:jc w:val="center"/>
              <w:rPr>
                <w:rFonts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序号</w:t>
            </w:r>
          </w:p>
        </w:tc>
        <w:tc>
          <w:tcPr>
            <w:tcW w:w="1839"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包号</w:t>
            </w:r>
          </w:p>
        </w:tc>
        <w:tc>
          <w:tcPr>
            <w:tcW w:w="143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包名称</w:t>
            </w:r>
          </w:p>
        </w:tc>
        <w:tc>
          <w:tcPr>
            <w:tcW w:w="1694"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包预算（元）</w:t>
            </w:r>
          </w:p>
        </w:tc>
        <w:tc>
          <w:tcPr>
            <w:tcW w:w="82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包最高限价（元）</w:t>
            </w:r>
          </w:p>
        </w:tc>
        <w:tc>
          <w:tcPr>
            <w:tcW w:w="893"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是否专门面向中小企业</w:t>
            </w:r>
          </w:p>
        </w:tc>
        <w:tc>
          <w:tcPr>
            <w:tcW w:w="2131"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rPr>
          <w:trHeight w:val="1070" w:hRule="atLeast"/>
          <w:tblCellSpacing w:w="0" w:type="dxa"/>
        </w:trPr>
        <w:tc>
          <w:tcPr>
            <w:tcW w:w="515"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1</w:t>
            </w:r>
          </w:p>
        </w:tc>
        <w:tc>
          <w:tcPr>
            <w:tcW w:w="1839"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lang w:eastAsia="zh-CN"/>
              </w:rPr>
            </w:pPr>
            <w:r>
              <w:rPr>
                <w:rFonts w:hint="eastAsia" w:ascii="微软雅黑" w:hAnsi="微软雅黑" w:eastAsia="微软雅黑" w:cs="微软雅黑"/>
                <w:i w:val="0"/>
                <w:iCs w:val="0"/>
                <w:caps w:val="0"/>
                <w:color w:val="444444"/>
                <w:spacing w:val="0"/>
                <w:sz w:val="21"/>
                <w:szCs w:val="21"/>
                <w:lang w:eastAsia="zh-CN"/>
              </w:rPr>
              <w:tab/>
            </w:r>
            <w:r>
              <w:rPr>
                <w:rFonts w:hint="eastAsia" w:ascii="微软雅黑" w:hAnsi="微软雅黑" w:eastAsia="微软雅黑" w:cs="微软雅黑"/>
                <w:i w:val="0"/>
                <w:iCs w:val="0"/>
                <w:caps w:val="0"/>
                <w:color w:val="444444"/>
                <w:spacing w:val="0"/>
                <w:sz w:val="21"/>
                <w:szCs w:val="21"/>
                <w:lang w:eastAsia="zh-CN"/>
              </w:rPr>
              <w:t>尉财谈判采购2023-613</w:t>
            </w:r>
          </w:p>
        </w:tc>
        <w:tc>
          <w:tcPr>
            <w:tcW w:w="143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lang w:eastAsia="zh-CN"/>
              </w:rPr>
            </w:pPr>
            <w:r>
              <w:rPr>
                <w:rFonts w:hint="eastAsia" w:ascii="微软雅黑" w:hAnsi="微软雅黑" w:eastAsia="微软雅黑" w:cs="微软雅黑"/>
                <w:i w:val="0"/>
                <w:iCs w:val="0"/>
                <w:caps w:val="0"/>
                <w:color w:val="444444"/>
                <w:spacing w:val="0"/>
                <w:sz w:val="21"/>
                <w:szCs w:val="21"/>
                <w:lang w:eastAsia="zh-CN"/>
              </w:rPr>
              <w:t>2023年度南曹乡河沟刘村村庄道路建设项目（三期）</w:t>
            </w:r>
          </w:p>
        </w:tc>
        <w:tc>
          <w:tcPr>
            <w:tcW w:w="1694"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501678.00</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501678.00</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是</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501678.00</w:t>
            </w:r>
          </w:p>
        </w:tc>
      </w:tr>
    </w:tbl>
    <w:p>
      <w:pPr>
        <w:pStyle w:val="22"/>
        <w:rPr>
          <w:rFonts w:hint="eastAsia" w:ascii="宋体" w:hAnsi="宋体" w:cs="宋体"/>
          <w:bCs/>
          <w:color w:val="000000"/>
          <w:lang w:val="en-US" w:eastAsia="zh-CN"/>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5、采购需求（包括但不限于标的的名称、数量、简要技术需求或服务要求等）</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5.1、工程概况：</w:t>
      </w:r>
      <w:bookmarkStart w:id="66" w:name="_GoBack"/>
      <w:bookmarkEnd w:id="66"/>
      <w:r>
        <w:rPr>
          <w:rFonts w:hint="eastAsia" w:ascii="宋体" w:hAnsi="宋体" w:cs="宋体"/>
          <w:bCs/>
          <w:color w:val="000000"/>
          <w:lang w:val="zh-CN" w:eastAsia="zh-CN"/>
        </w:rPr>
        <w:t>新修道路3558平方米，采用20cm厚10%的水泥稳定土，路面使用C25混凝土、厚度15厘米。</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default" w:ascii="宋体" w:hAnsi="宋体" w:cs="宋体"/>
          <w:bCs/>
          <w:color w:val="000000"/>
          <w:lang w:val="en-US" w:eastAsia="zh-CN"/>
        </w:rPr>
      </w:pPr>
      <w:r>
        <w:rPr>
          <w:rFonts w:hint="eastAsia" w:ascii="宋体" w:hAnsi="宋体" w:cs="宋体"/>
          <w:bCs/>
          <w:color w:val="000000"/>
          <w:lang w:val="zh-CN" w:eastAsia="zh-CN"/>
        </w:rPr>
        <w:t>5.2、项目地点：尉氏县</w:t>
      </w:r>
      <w:r>
        <w:rPr>
          <w:rFonts w:hint="eastAsia" w:ascii="宋体" w:hAnsi="宋体" w:cs="宋体"/>
          <w:bCs/>
          <w:color w:val="000000"/>
          <w:lang w:val="en-US" w:eastAsia="zh-CN"/>
        </w:rPr>
        <w:t>南曹乡河沟刘村</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default" w:ascii="宋体" w:hAnsi="宋体" w:cs="宋体"/>
          <w:bCs/>
          <w:color w:val="000000"/>
          <w:lang w:val="en-US" w:eastAsia="zh-CN"/>
        </w:rPr>
      </w:pPr>
      <w:r>
        <w:rPr>
          <w:rFonts w:hint="eastAsia" w:ascii="宋体" w:hAnsi="宋体" w:cs="宋体"/>
          <w:bCs/>
          <w:color w:val="000000"/>
          <w:lang w:val="zh-CN" w:eastAsia="zh-CN"/>
        </w:rPr>
        <w:t>5.3、资金来源：财政资金+自筹</w:t>
      </w:r>
      <w:r>
        <w:rPr>
          <w:rFonts w:hint="eastAsia" w:ascii="宋体" w:hAnsi="宋体" w:cs="宋体"/>
          <w:bCs/>
          <w:color w:val="000000"/>
          <w:lang w:val="en-US" w:eastAsia="zh-CN"/>
        </w:rPr>
        <w:t>资金</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5.4、质量要求：合格</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5.5、招标范围：竞争性谈判文件所含的全部内容</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5.6、计划工期：30日历天</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5.7、标段划分：本项目共划分为1个施工标段</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6、合同履行期限：30日历天</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7、本项目是否接受联合体投标：否</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8、是否接受进口产品：否</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9、是否专门面向中小企业：是</w:t>
      </w:r>
    </w:p>
    <w:p>
      <w:pPr>
        <w:keepNext w:val="0"/>
        <w:keepLines w:val="0"/>
        <w:pageBreakBefore w:val="0"/>
        <w:widowControl/>
        <w:kinsoku/>
        <w:wordWrap/>
        <w:overflowPunct/>
        <w:topLinePunct w:val="0"/>
        <w:autoSpaceDE w:val="0"/>
        <w:autoSpaceDN w:val="0"/>
        <w:bidi w:val="0"/>
        <w:adjustRightInd w:val="0"/>
        <w:snapToGrid/>
        <w:spacing w:line="440" w:lineRule="exact"/>
        <w:textAlignment w:val="baseline"/>
        <w:rPr>
          <w:rFonts w:hint="eastAsia" w:ascii="宋体" w:hAnsi="宋体" w:cs="宋体"/>
          <w:bCs/>
          <w:color w:val="000000"/>
          <w:lang w:val="zh-CN" w:eastAsia="zh-CN"/>
        </w:rPr>
      </w:pPr>
      <w:r>
        <w:rPr>
          <w:rFonts w:hint="eastAsia" w:ascii="宋体" w:hAnsi="宋体" w:cs="宋体"/>
          <w:bCs/>
          <w:color w:val="000000"/>
          <w:lang w:val="zh-CN" w:eastAsia="zh-CN"/>
        </w:rPr>
        <w:t xml:space="preserve">二、申请人资格要求： </w:t>
      </w:r>
    </w:p>
    <w:p>
      <w:pPr>
        <w:spacing w:line="360" w:lineRule="auto"/>
        <w:ind w:firstLine="480" w:firstLineChars="200"/>
        <w:jc w:val="both"/>
        <w:rPr>
          <w:rFonts w:hint="eastAsia" w:ascii="宋体" w:hAnsi="宋体" w:cs="宋体"/>
        </w:rPr>
      </w:pPr>
      <w:r>
        <w:rPr>
          <w:rFonts w:hint="eastAsia" w:ascii="宋体" w:hAnsi="宋体" w:cs="宋体"/>
        </w:rPr>
        <w:t>1、满足《中华人民共和国政府采购法》第二十二条规定；</w:t>
      </w:r>
    </w:p>
    <w:p>
      <w:pPr>
        <w:spacing w:line="360" w:lineRule="auto"/>
        <w:ind w:firstLine="480" w:firstLineChars="200"/>
        <w:jc w:val="both"/>
        <w:rPr>
          <w:rFonts w:hint="eastAsia" w:ascii="宋体" w:hAnsi="宋体" w:cs="宋体"/>
        </w:rPr>
      </w:pPr>
      <w:r>
        <w:rPr>
          <w:rFonts w:hint="eastAsia" w:ascii="宋体" w:hAnsi="宋体" w:cs="宋体"/>
        </w:rPr>
        <w:t>2、落实政府采购政策满足的资格要求：</w:t>
      </w:r>
    </w:p>
    <w:p>
      <w:pPr>
        <w:spacing w:line="360" w:lineRule="auto"/>
        <w:ind w:firstLine="480" w:firstLineChars="200"/>
        <w:jc w:val="both"/>
        <w:rPr>
          <w:rFonts w:hint="eastAsia" w:ascii="宋体" w:hAnsi="宋体" w:cs="宋体"/>
        </w:rPr>
      </w:pPr>
      <w:r>
        <w:rPr>
          <w:rFonts w:hint="eastAsia" w:ascii="宋体" w:hAnsi="宋体" w:cs="宋体"/>
        </w:rPr>
        <w:t>本项目落实节约能源、保护环境、扶持不发达地区和少数民族地区、促进中小微企业、监狱企业及残疾人福利性单位发展等政府采购政策；</w:t>
      </w:r>
    </w:p>
    <w:p>
      <w:pPr>
        <w:spacing w:line="360" w:lineRule="auto"/>
        <w:ind w:firstLine="480" w:firstLineChars="200"/>
        <w:jc w:val="both"/>
        <w:rPr>
          <w:rFonts w:hint="eastAsia" w:ascii="宋体" w:hAnsi="宋体" w:cs="宋体"/>
        </w:rPr>
      </w:pPr>
      <w:r>
        <w:rPr>
          <w:rFonts w:hint="eastAsia" w:ascii="宋体" w:hAnsi="宋体" w:cs="宋体"/>
        </w:rPr>
        <w:t>3、本项目的特定资格要求</w:t>
      </w:r>
    </w:p>
    <w:p>
      <w:pPr>
        <w:spacing w:line="360" w:lineRule="auto"/>
        <w:ind w:firstLine="480" w:firstLineChars="200"/>
        <w:jc w:val="both"/>
        <w:rPr>
          <w:rStyle w:val="48"/>
          <w:rFonts w:ascii="宋体" w:hAnsi="宋体" w:cs="宋体"/>
        </w:rPr>
      </w:pPr>
      <w:r>
        <w:rPr>
          <w:rFonts w:hint="eastAsia" w:ascii="宋体" w:hAnsi="宋体" w:cs="宋体"/>
        </w:rPr>
        <w:t>3.1</w:t>
      </w:r>
      <w:r>
        <w:rPr>
          <w:rStyle w:val="48"/>
          <w:rFonts w:hint="eastAsia" w:ascii="宋体" w:hAnsi="宋体" w:cs="宋体"/>
        </w:rPr>
        <w:t xml:space="preserve"> 投标人需具有独立法人资格，具备有效营业执照、组织机构代码证、税务登记证（或三证合一营业执照）。</w:t>
      </w:r>
    </w:p>
    <w:p>
      <w:pPr>
        <w:spacing w:line="360" w:lineRule="auto"/>
        <w:ind w:firstLine="480" w:firstLineChars="200"/>
        <w:outlineLvl w:val="0"/>
        <w:rPr>
          <w:rFonts w:ascii="宋体" w:hAnsi="宋体"/>
        </w:rPr>
      </w:pPr>
      <w:bookmarkStart w:id="1" w:name="_Toc18803"/>
      <w:bookmarkStart w:id="2" w:name="_Toc17592"/>
      <w:r>
        <w:rPr>
          <w:rFonts w:hint="eastAsia" w:ascii="宋体" w:hAnsi="宋体"/>
        </w:rPr>
        <w:t>3.2</w:t>
      </w:r>
      <w:r>
        <w:rPr>
          <w:rFonts w:hint="eastAsia" w:ascii="宋体" w:hAnsi="宋体"/>
          <w:lang w:eastAsia="zh-CN"/>
        </w:rPr>
        <w:t>响应人须具有市政公用工程施工总承包叁级及以上资质，具有有效的安全生产许可证</w:t>
      </w:r>
      <w:r>
        <w:rPr>
          <w:rFonts w:hint="eastAsia" w:ascii="宋体" w:hAnsi="宋体"/>
        </w:rPr>
        <w:t>；</w:t>
      </w:r>
      <w:bookmarkEnd w:id="1"/>
      <w:bookmarkEnd w:id="2"/>
    </w:p>
    <w:p>
      <w:pPr>
        <w:spacing w:line="360" w:lineRule="auto"/>
        <w:ind w:firstLine="480" w:firstLineChars="200"/>
        <w:outlineLvl w:val="0"/>
      </w:pPr>
      <w:bookmarkStart w:id="3" w:name="_Toc10413"/>
      <w:bookmarkStart w:id="4" w:name="_Toc30205"/>
      <w:r>
        <w:rPr>
          <w:rFonts w:hint="eastAsia" w:ascii="宋体" w:hAnsi="宋体"/>
        </w:rPr>
        <w:t>3.3响应人拟派项目经理须具备</w:t>
      </w:r>
      <w:r>
        <w:rPr>
          <w:rFonts w:hint="eastAsia" w:ascii="宋体" w:hAnsi="宋体"/>
          <w:lang w:eastAsia="zh-CN"/>
        </w:rPr>
        <w:t>市政公用工程专业贰级及以上注册建造师资格</w:t>
      </w:r>
      <w:r>
        <w:rPr>
          <w:rFonts w:hint="eastAsia" w:ascii="宋体" w:hAnsi="宋体"/>
        </w:rPr>
        <w:t>（不含临时），具有有效的安全生产考核合格证、继续教育证书（按照规定需继续教育的建造师提供）、且未担任其他在建工程的项目经理；</w:t>
      </w:r>
      <w:bookmarkEnd w:id="3"/>
      <w:bookmarkEnd w:id="4"/>
    </w:p>
    <w:p>
      <w:pPr>
        <w:spacing w:line="360" w:lineRule="auto"/>
        <w:ind w:firstLine="480" w:firstLineChars="200"/>
        <w:outlineLvl w:val="0"/>
        <w:rPr>
          <w:rFonts w:ascii="宋体" w:hAnsi="宋体" w:cs="宋体"/>
        </w:rPr>
      </w:pPr>
      <w:bookmarkStart w:id="5" w:name="_Toc31583"/>
      <w:bookmarkStart w:id="6" w:name="_Toc25003"/>
      <w:r>
        <w:rPr>
          <w:rFonts w:hint="eastAsia" w:ascii="宋体" w:hAnsi="宋体" w:cs="宋体"/>
        </w:rPr>
        <w:t>3.4具有履行合同所必需的设备和专业技术能力；（提供承诺书)</w:t>
      </w:r>
      <w:bookmarkEnd w:id="5"/>
      <w:bookmarkEnd w:id="6"/>
    </w:p>
    <w:p>
      <w:pPr>
        <w:spacing w:line="360" w:lineRule="auto"/>
        <w:ind w:firstLine="480" w:firstLineChars="200"/>
        <w:outlineLvl w:val="0"/>
        <w:rPr>
          <w:rFonts w:ascii="宋体" w:hAnsi="宋体" w:cs="宋体"/>
        </w:rPr>
      </w:pPr>
      <w:bookmarkStart w:id="7" w:name="_Toc1609"/>
      <w:bookmarkStart w:id="8" w:name="_Toc18031"/>
      <w:r>
        <w:rPr>
          <w:rFonts w:hint="eastAsia" w:ascii="宋体" w:hAnsi="宋体" w:cs="宋体"/>
        </w:rPr>
        <w:t>3.5参加政府采购活动前三年内，在经营活动中没有重大违法记录；（提供承诺书)</w:t>
      </w:r>
      <w:bookmarkEnd w:id="7"/>
      <w:bookmarkEnd w:id="8"/>
    </w:p>
    <w:p>
      <w:pPr>
        <w:spacing w:line="360" w:lineRule="auto"/>
        <w:ind w:firstLine="480" w:firstLineChars="200"/>
        <w:outlineLvl w:val="0"/>
      </w:pPr>
      <w:bookmarkStart w:id="9" w:name="_Toc28073"/>
      <w:bookmarkStart w:id="10" w:name="_Toc8313"/>
      <w:r>
        <w:rPr>
          <w:rFonts w:hint="eastAsia" w:ascii="宋体" w:hAnsi="宋体" w:cs="宋体"/>
        </w:rPr>
        <w:t>3.6</w:t>
      </w:r>
      <w:r>
        <w:rPr>
          <w:rFonts w:hint="eastAsia"/>
        </w:rPr>
        <w:t>供应商财务状况良好，无亏损，没有财产被接管冻结状况，</w:t>
      </w:r>
      <w:r>
        <w:rPr>
          <w:rFonts w:hint="eastAsia"/>
          <w:lang w:eastAsia="zh-CN"/>
        </w:rPr>
        <w:t>须提供2022年度的财务审计报告或财务报表，成立不满一年的公司从成立之日起，按实际情况提供财务报表</w:t>
      </w:r>
      <w:r>
        <w:rPr>
          <w:rFonts w:hint="eastAsia"/>
        </w:rPr>
        <w:t>。</w:t>
      </w:r>
    </w:p>
    <w:p>
      <w:pPr>
        <w:spacing w:line="360" w:lineRule="auto"/>
        <w:ind w:firstLine="480" w:firstLineChars="200"/>
        <w:outlineLvl w:val="0"/>
        <w:rPr>
          <w:rFonts w:ascii="宋体" w:hAnsi="宋体" w:cs="宋体"/>
        </w:rPr>
      </w:pPr>
      <w:r>
        <w:rPr>
          <w:rFonts w:hint="eastAsia" w:ascii="宋体" w:hAnsi="宋体"/>
        </w:rPr>
        <w:t>3.7依法缴纳税收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rPr>
        <w:t>3.8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rPr>
        <w:t>3.9、本项目专门面向中小企业采购（残疾人福利性单位、监狱企业视同中型、小型企业），供应商根据《政府采购促进中小企业发展管理办法》（财库﹝2020﹞46号）的规定执行，并提供中小企业声明函。</w:t>
      </w:r>
    </w:p>
    <w:bookmarkEnd w:id="9"/>
    <w:bookmarkEnd w:id="10"/>
    <w:p>
      <w:pPr>
        <w:spacing w:line="360" w:lineRule="auto"/>
        <w:ind w:firstLine="480" w:firstLineChars="200"/>
        <w:outlineLvl w:val="0"/>
        <w:rPr>
          <w:rFonts w:ascii="宋体" w:hAnsi="宋体" w:cs="宋体"/>
        </w:rPr>
      </w:pPr>
      <w:bookmarkStart w:id="11" w:name="_Toc5452"/>
      <w:bookmarkStart w:id="12" w:name="_Toc20638"/>
      <w:r>
        <w:rPr>
          <w:rFonts w:hint="eastAsia" w:ascii="宋体" w:hAnsi="宋体" w:cs="宋体"/>
        </w:rPr>
        <w:t>3.10本次招标不接受联合体投标。</w:t>
      </w:r>
      <w:bookmarkEnd w:id="11"/>
      <w:bookmarkEnd w:id="12"/>
    </w:p>
    <w:p>
      <w:pPr>
        <w:spacing w:line="360" w:lineRule="auto"/>
        <w:ind w:firstLine="480" w:firstLineChars="200"/>
        <w:outlineLvl w:val="0"/>
        <w:rPr>
          <w:rFonts w:hint="eastAsia" w:ascii="宋体" w:hAnsi="宋体" w:cs="宋体"/>
          <w:lang w:val="zh-CN"/>
        </w:rPr>
      </w:pPr>
      <w:r>
        <w:rPr>
          <w:rFonts w:hint="eastAsia" w:ascii="宋体" w:hAnsi="宋体" w:cs="宋体"/>
          <w:bCs/>
          <w:color w:val="000000"/>
          <w:lang w:val="zh-CN"/>
        </w:rPr>
        <w:t>注：提供以上材料复印件一套并加盖竞标人公章，所有复印件必须清晰、完整，竞标人应将相关证件的变更、延期等证明材料一并复印盖章，并对所提供资料的真实性、合规性负责；开始谈判后，仍将由评审委员</w:t>
      </w:r>
      <w:r>
        <w:rPr>
          <w:rFonts w:hint="eastAsia" w:ascii="宋体" w:hAnsi="宋体" w:cs="宋体"/>
          <w:lang w:val="zh-CN"/>
        </w:rPr>
        <w:t>会对响应人的资格证明材料进行资格审核，不符合项目资格条件的竞标人的谈判将被拒绝。</w:t>
      </w:r>
    </w:p>
    <w:p>
      <w:pPr>
        <w:spacing w:line="360" w:lineRule="auto"/>
        <w:ind w:firstLine="480" w:firstLineChars="200"/>
        <w:outlineLvl w:val="0"/>
        <w:rPr>
          <w:rFonts w:hint="eastAsia" w:ascii="宋体" w:hAnsi="宋体" w:cs="宋体"/>
        </w:rPr>
      </w:pPr>
      <w:r>
        <w:rPr>
          <w:rFonts w:hint="eastAsia" w:ascii="宋体" w:hAnsi="宋体" w:cs="宋体"/>
        </w:rPr>
        <w:t>三、获取采购文件</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1.时间：</w:t>
      </w:r>
      <w:r>
        <w:rPr>
          <w:rFonts w:hint="eastAsia" w:ascii="宋体" w:hAnsi="宋体" w:cs="宋体"/>
          <w:color w:val="0000FF"/>
          <w:lang w:eastAsia="zh-CN"/>
        </w:rPr>
        <w:t>2023年12月05日 至 2023年12月07日</w:t>
      </w:r>
      <w:r>
        <w:rPr>
          <w:rFonts w:hint="eastAsia" w:ascii="宋体" w:hAnsi="宋体" w:cs="宋体"/>
          <w:color w:val="0000FF"/>
        </w:rPr>
        <w:t>，每天上午09:00至12:00，下午14:00至17:00（北京时间，法定节假日除外。）</w:t>
      </w:r>
    </w:p>
    <w:p>
      <w:pPr>
        <w:spacing w:line="360" w:lineRule="auto"/>
        <w:ind w:firstLine="480" w:firstLineChars="200"/>
        <w:outlineLvl w:val="0"/>
        <w:rPr>
          <w:rFonts w:hint="eastAsia" w:ascii="宋体" w:hAnsi="宋体" w:eastAsia="宋体" w:cs="宋体"/>
          <w:color w:val="0000FF"/>
          <w:lang w:eastAsia="zh-CN"/>
        </w:rPr>
      </w:pPr>
      <w:r>
        <w:rPr>
          <w:rFonts w:hint="eastAsia" w:ascii="宋体" w:hAnsi="宋体" w:cs="宋体"/>
          <w:color w:val="0000FF"/>
        </w:rPr>
        <w:t>2.地点：</w:t>
      </w:r>
      <w:r>
        <w:rPr>
          <w:rFonts w:hint="eastAsia" w:ascii="宋体" w:hAnsi="宋体" w:cs="宋体"/>
          <w:color w:val="0000FF"/>
          <w:lang w:eastAsia="zh-CN"/>
        </w:rPr>
        <w:t>开封市魏都路与五一路交叉口向东越宫京园15号楼1单元6楼</w:t>
      </w:r>
    </w:p>
    <w:p>
      <w:pPr>
        <w:spacing w:line="360" w:lineRule="auto"/>
        <w:ind w:firstLine="480" w:firstLineChars="200"/>
        <w:outlineLvl w:val="0"/>
        <w:rPr>
          <w:rFonts w:hint="eastAsia" w:ascii="宋体" w:hAnsi="宋体" w:cs="宋体"/>
        </w:rPr>
      </w:pPr>
      <w:r>
        <w:rPr>
          <w:rFonts w:hint="eastAsia" w:ascii="宋体" w:hAnsi="宋体" w:cs="宋体"/>
        </w:rPr>
        <w:t>3.方式：获取时须携带法定代表人授权委托书、被授权人身份证以及投标人资格要求中规定的相关资料胶装1套（复印件加盖公章）</w:t>
      </w:r>
    </w:p>
    <w:p>
      <w:pPr>
        <w:spacing w:line="360" w:lineRule="auto"/>
        <w:ind w:firstLine="480" w:firstLineChars="200"/>
        <w:outlineLvl w:val="0"/>
        <w:rPr>
          <w:rFonts w:hint="eastAsia" w:ascii="宋体" w:hAnsi="宋体" w:cs="宋体"/>
        </w:rPr>
      </w:pPr>
      <w:r>
        <w:rPr>
          <w:rFonts w:hint="eastAsia" w:ascii="宋体" w:hAnsi="宋体" w:cs="宋体"/>
        </w:rPr>
        <w:t>4.售价：500元</w:t>
      </w:r>
    </w:p>
    <w:p>
      <w:pPr>
        <w:spacing w:line="360" w:lineRule="auto"/>
        <w:ind w:firstLine="480" w:firstLineChars="200"/>
        <w:outlineLvl w:val="0"/>
        <w:rPr>
          <w:rFonts w:hint="eastAsia" w:ascii="宋体" w:hAnsi="宋体" w:cs="宋体"/>
        </w:rPr>
      </w:pPr>
      <w:r>
        <w:rPr>
          <w:rFonts w:hint="eastAsia" w:ascii="宋体" w:hAnsi="宋体" w:cs="宋体"/>
        </w:rPr>
        <w:t>四、响应文件提交</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1.截止时间：</w:t>
      </w:r>
      <w:r>
        <w:rPr>
          <w:rFonts w:hint="eastAsia" w:ascii="宋体" w:hAnsi="宋体" w:cs="宋体"/>
          <w:color w:val="0000FF"/>
          <w:lang w:eastAsia="zh-CN"/>
        </w:rPr>
        <w:t>2023年12月08日09时30分（北京时间）</w:t>
      </w:r>
    </w:p>
    <w:p>
      <w:pPr>
        <w:spacing w:line="360" w:lineRule="auto"/>
        <w:ind w:firstLine="480" w:firstLineChars="200"/>
        <w:outlineLvl w:val="0"/>
        <w:rPr>
          <w:rFonts w:hint="eastAsia" w:ascii="宋体" w:hAnsi="宋体" w:cs="宋体"/>
        </w:rPr>
      </w:pPr>
      <w:r>
        <w:rPr>
          <w:rFonts w:hint="eastAsia" w:ascii="宋体" w:hAnsi="宋体" w:cs="宋体"/>
        </w:rPr>
        <w:t>2.地点：</w:t>
      </w:r>
      <w:r>
        <w:rPr>
          <w:rFonts w:hint="eastAsia" w:ascii="宋体" w:hAnsi="宋体" w:cs="宋体"/>
          <w:lang w:eastAsia="zh-CN"/>
        </w:rPr>
        <w:t>尉氏县南曹乡人民政府会议室</w:t>
      </w:r>
    </w:p>
    <w:p>
      <w:pPr>
        <w:spacing w:line="360" w:lineRule="auto"/>
        <w:ind w:firstLine="480" w:firstLineChars="200"/>
        <w:outlineLvl w:val="0"/>
        <w:rPr>
          <w:rFonts w:hint="eastAsia" w:ascii="宋体" w:hAnsi="宋体" w:cs="宋体"/>
        </w:rPr>
      </w:pPr>
      <w:r>
        <w:rPr>
          <w:rFonts w:hint="eastAsia" w:ascii="宋体" w:hAnsi="宋体" w:cs="宋体"/>
        </w:rPr>
        <w:t>五、响应文件开启</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1.时间：</w:t>
      </w:r>
      <w:r>
        <w:rPr>
          <w:rFonts w:hint="eastAsia" w:ascii="宋体" w:hAnsi="宋体" w:cs="宋体"/>
          <w:color w:val="0000FF"/>
          <w:lang w:eastAsia="zh-CN"/>
        </w:rPr>
        <w:t>2023年12月08日09时30分（北京时间）</w:t>
      </w:r>
    </w:p>
    <w:p>
      <w:pPr>
        <w:spacing w:line="360" w:lineRule="auto"/>
        <w:ind w:firstLine="480" w:firstLineChars="200"/>
        <w:outlineLvl w:val="0"/>
        <w:rPr>
          <w:rFonts w:hint="eastAsia" w:ascii="宋体" w:hAnsi="宋体" w:cs="宋体"/>
        </w:rPr>
      </w:pPr>
      <w:r>
        <w:rPr>
          <w:rFonts w:hint="eastAsia" w:ascii="宋体" w:hAnsi="宋体" w:cs="宋体"/>
        </w:rPr>
        <w:t>2.地点：</w:t>
      </w:r>
      <w:r>
        <w:rPr>
          <w:rFonts w:hint="eastAsia" w:ascii="宋体" w:hAnsi="宋体" w:cs="宋体"/>
          <w:lang w:eastAsia="zh-CN"/>
        </w:rPr>
        <w:t>尉氏县南曹乡人民政府会议室</w:t>
      </w:r>
      <w:r>
        <w:rPr>
          <w:rFonts w:hint="eastAsia" w:ascii="宋体" w:hAnsi="宋体" w:cs="宋体"/>
        </w:rPr>
        <w:t>。</w:t>
      </w:r>
    </w:p>
    <w:p>
      <w:pPr>
        <w:spacing w:line="360" w:lineRule="auto"/>
        <w:ind w:firstLine="480" w:firstLineChars="200"/>
        <w:outlineLvl w:val="0"/>
        <w:rPr>
          <w:rFonts w:hint="eastAsia" w:ascii="宋体" w:hAnsi="宋体" w:cs="宋体"/>
        </w:rPr>
      </w:pPr>
      <w:r>
        <w:rPr>
          <w:rFonts w:hint="eastAsia" w:ascii="宋体" w:hAnsi="宋体" w:cs="宋体"/>
        </w:rPr>
        <w:t>六、发布公告的媒介及招标公告期限</w:t>
      </w:r>
    </w:p>
    <w:p>
      <w:pPr>
        <w:spacing w:line="360" w:lineRule="auto"/>
        <w:ind w:firstLine="480" w:firstLineChars="200"/>
        <w:outlineLvl w:val="0"/>
        <w:rPr>
          <w:rFonts w:hint="eastAsia" w:ascii="宋体" w:hAnsi="宋体" w:cs="宋体"/>
        </w:rPr>
      </w:pPr>
      <w:r>
        <w:rPr>
          <w:rFonts w:hint="eastAsia" w:ascii="宋体" w:hAnsi="宋体" w:cs="宋体"/>
        </w:rPr>
        <w:t>本次招标公告在《河南省政府采购网》上发布， 招标公告期限为三个工作日 。</w:t>
      </w:r>
    </w:p>
    <w:p>
      <w:pPr>
        <w:spacing w:line="360" w:lineRule="auto"/>
        <w:ind w:firstLine="480" w:firstLineChars="200"/>
        <w:outlineLvl w:val="0"/>
        <w:rPr>
          <w:rFonts w:hint="eastAsia" w:ascii="宋体" w:hAnsi="宋体" w:cs="宋体"/>
        </w:rPr>
      </w:pPr>
      <w:r>
        <w:rPr>
          <w:rFonts w:hint="eastAsia" w:ascii="宋体" w:hAnsi="宋体" w:cs="宋体"/>
        </w:rPr>
        <w:t>七、其他补充事宜</w:t>
      </w:r>
    </w:p>
    <w:p>
      <w:pPr>
        <w:spacing w:line="360" w:lineRule="auto"/>
        <w:ind w:firstLine="480" w:firstLineChars="200"/>
        <w:outlineLvl w:val="0"/>
        <w:rPr>
          <w:rFonts w:hint="eastAsia" w:ascii="宋体" w:hAnsi="宋体" w:cs="宋体"/>
        </w:rPr>
      </w:pPr>
      <w:r>
        <w:rPr>
          <w:rFonts w:hint="eastAsia" w:ascii="宋体" w:hAnsi="宋体" w:cs="宋体"/>
        </w:rPr>
        <w:t>/</w:t>
      </w:r>
    </w:p>
    <w:p>
      <w:pPr>
        <w:spacing w:line="360" w:lineRule="auto"/>
        <w:ind w:firstLine="480" w:firstLineChars="200"/>
        <w:outlineLvl w:val="0"/>
        <w:rPr>
          <w:rFonts w:hint="eastAsia" w:ascii="宋体" w:hAnsi="宋体" w:cs="宋体"/>
        </w:rPr>
      </w:pPr>
      <w:r>
        <w:rPr>
          <w:rFonts w:hint="eastAsia" w:ascii="宋体" w:hAnsi="宋体" w:cs="宋体"/>
        </w:rPr>
        <w:t>八、凡对本次招标提出询问，请按照以下方式联系</w:t>
      </w:r>
    </w:p>
    <w:p>
      <w:pPr>
        <w:spacing w:line="360" w:lineRule="auto"/>
        <w:ind w:firstLine="480" w:firstLineChars="200"/>
        <w:outlineLvl w:val="0"/>
        <w:rPr>
          <w:rFonts w:hint="eastAsia" w:ascii="宋体" w:hAnsi="宋体" w:cs="宋体"/>
        </w:rPr>
      </w:pPr>
      <w:r>
        <w:rPr>
          <w:rFonts w:hint="eastAsia" w:ascii="宋体" w:hAnsi="宋体" w:cs="宋体"/>
        </w:rPr>
        <w:t>1. 采购人信息</w:t>
      </w:r>
    </w:p>
    <w:p>
      <w:pPr>
        <w:spacing w:line="360" w:lineRule="auto"/>
        <w:ind w:firstLine="480" w:firstLineChars="200"/>
        <w:outlineLvl w:val="0"/>
        <w:rPr>
          <w:rFonts w:hint="eastAsia" w:ascii="宋体" w:hAnsi="宋体" w:cs="宋体"/>
        </w:rPr>
      </w:pPr>
      <w:r>
        <w:rPr>
          <w:rFonts w:hint="eastAsia" w:ascii="宋体" w:hAnsi="宋体" w:cs="宋体"/>
        </w:rPr>
        <w:t>名称：尉氏</w:t>
      </w:r>
      <w:r>
        <w:rPr>
          <w:rFonts w:hint="eastAsia" w:ascii="宋体" w:hAnsi="宋体" w:cs="宋体"/>
          <w:lang w:val="en-US" w:eastAsia="zh-CN"/>
        </w:rPr>
        <w:t>南曹乡</w:t>
      </w:r>
      <w:r>
        <w:rPr>
          <w:rFonts w:hint="eastAsia" w:ascii="宋体" w:hAnsi="宋体" w:cs="宋体"/>
        </w:rPr>
        <w:t>人民政府</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地址：河南省开封市尉氏县正西方向52米</w:t>
      </w:r>
    </w:p>
    <w:p>
      <w:pPr>
        <w:spacing w:line="360" w:lineRule="auto"/>
        <w:ind w:firstLine="480" w:firstLineChars="200"/>
        <w:outlineLvl w:val="0"/>
        <w:rPr>
          <w:rFonts w:hint="eastAsia" w:ascii="宋体" w:hAnsi="宋体" w:cs="宋体"/>
        </w:rPr>
      </w:pPr>
      <w:r>
        <w:rPr>
          <w:rFonts w:hint="eastAsia" w:ascii="宋体" w:hAnsi="宋体" w:cs="宋体"/>
        </w:rPr>
        <w:t>联系人：路先生</w:t>
      </w:r>
    </w:p>
    <w:p>
      <w:pPr>
        <w:spacing w:line="360" w:lineRule="auto"/>
        <w:ind w:firstLine="480" w:firstLineChars="200"/>
        <w:outlineLvl w:val="0"/>
        <w:rPr>
          <w:rFonts w:hint="default" w:ascii="宋体" w:hAnsi="宋体" w:eastAsia="宋体" w:cs="宋体"/>
          <w:lang w:val="en-US" w:eastAsia="zh-CN"/>
        </w:rPr>
      </w:pPr>
      <w:r>
        <w:rPr>
          <w:rFonts w:hint="eastAsia" w:ascii="宋体" w:hAnsi="宋体" w:cs="宋体"/>
        </w:rPr>
        <w:t>联系方式：13513785335</w:t>
      </w:r>
    </w:p>
    <w:p>
      <w:pPr>
        <w:spacing w:line="360" w:lineRule="auto"/>
        <w:ind w:firstLine="480" w:firstLineChars="200"/>
        <w:outlineLvl w:val="0"/>
        <w:rPr>
          <w:rFonts w:hint="eastAsia" w:ascii="宋体" w:hAnsi="宋体" w:cs="宋体"/>
        </w:rPr>
      </w:pPr>
      <w:r>
        <w:rPr>
          <w:rFonts w:hint="eastAsia" w:ascii="宋体" w:hAnsi="宋体" w:cs="宋体"/>
        </w:rPr>
        <w:t>2.采购代理机构信息（如有）</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名称：</w:t>
      </w:r>
      <w:r>
        <w:rPr>
          <w:rFonts w:hint="eastAsia" w:ascii="宋体" w:hAnsi="宋体" w:cs="宋体"/>
          <w:lang w:eastAsia="zh-CN"/>
        </w:rPr>
        <w:t>河南满怀工程管理咨询有限公司</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地址：</w:t>
      </w:r>
      <w:r>
        <w:rPr>
          <w:rFonts w:hint="eastAsia" w:ascii="宋体" w:hAnsi="宋体" w:cs="宋体"/>
          <w:lang w:eastAsia="zh-CN"/>
        </w:rPr>
        <w:t>河南自贸试验区郑州片区（经开）航海东路1356号国安经贸大厦A座717室</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王成鹏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联系方式：</w:t>
      </w:r>
      <w:r>
        <w:rPr>
          <w:rFonts w:hint="eastAsia" w:ascii="宋体" w:hAnsi="宋体" w:cs="宋体"/>
          <w:lang w:eastAsia="zh-CN"/>
        </w:rPr>
        <w:t>18595571991</w:t>
      </w:r>
    </w:p>
    <w:p>
      <w:pPr>
        <w:spacing w:line="360" w:lineRule="auto"/>
        <w:ind w:firstLine="480" w:firstLineChars="200"/>
        <w:outlineLvl w:val="0"/>
        <w:rPr>
          <w:rFonts w:hint="eastAsia" w:ascii="宋体" w:hAnsi="宋体" w:cs="宋体"/>
        </w:rPr>
      </w:pPr>
      <w:r>
        <w:rPr>
          <w:rFonts w:hint="eastAsia" w:ascii="宋体" w:hAnsi="宋体" w:cs="宋体"/>
        </w:rPr>
        <w:t>3.项目联系方式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项目联系人：</w:t>
      </w:r>
      <w:r>
        <w:rPr>
          <w:rFonts w:hint="eastAsia" w:ascii="宋体" w:hAnsi="宋体" w:cs="宋体"/>
          <w:lang w:eastAsia="zh-CN"/>
        </w:rPr>
        <w:t>王成鹏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联系方式：</w:t>
      </w:r>
      <w:r>
        <w:rPr>
          <w:rFonts w:hint="eastAsia" w:ascii="宋体" w:hAnsi="宋体" w:cs="宋体"/>
          <w:lang w:eastAsia="zh-CN"/>
        </w:rPr>
        <w:t>18595571991</w:t>
      </w:r>
    </w:p>
    <w:p>
      <w:pPr>
        <w:spacing w:line="360" w:lineRule="auto"/>
        <w:ind w:firstLine="480" w:firstLineChars="200"/>
        <w:outlineLvl w:val="0"/>
        <w:rPr>
          <w:rFonts w:hint="eastAsia" w:ascii="宋体" w:hAnsi="宋体" w:cs="宋体"/>
        </w:rPr>
      </w:pPr>
    </w:p>
    <w:p>
      <w:pPr>
        <w:autoSpaceDE w:val="0"/>
        <w:autoSpaceDN w:val="0"/>
        <w:adjustRightInd w:val="0"/>
        <w:spacing w:line="500" w:lineRule="exact"/>
        <w:jc w:val="center"/>
        <w:rPr>
          <w:rFonts w:ascii="宋体" w:hAnsi="宋体" w:cs="宋体"/>
          <w:bCs/>
          <w:color w:val="000000"/>
          <w:kern w:val="2"/>
          <w:lang w:val="zh-CN"/>
        </w:rPr>
      </w:pPr>
      <w:bookmarkStart w:id="13" w:name="_Toc21063"/>
      <w:r>
        <w:rPr>
          <w:rStyle w:val="55"/>
          <w:rFonts w:hint="eastAsia" w:ascii="宋体" w:hAnsi="宋体" w:cs="宋体"/>
          <w:color w:val="000000"/>
          <w:sz w:val="32"/>
          <w:szCs w:val="32"/>
        </w:rPr>
        <w:br w:type="page"/>
      </w:r>
      <w:r>
        <w:rPr>
          <w:rStyle w:val="55"/>
          <w:rFonts w:hint="eastAsia" w:ascii="宋体" w:hAnsi="宋体" w:cs="宋体"/>
          <w:color w:val="000000"/>
          <w:sz w:val="32"/>
          <w:szCs w:val="32"/>
        </w:rPr>
        <w:t>第二章 响应人须知</w:t>
      </w:r>
      <w:bookmarkEnd w:id="13"/>
    </w:p>
    <w:p>
      <w:pPr>
        <w:autoSpaceDE w:val="0"/>
        <w:autoSpaceDN w:val="0"/>
        <w:adjustRightInd w:val="0"/>
        <w:spacing w:line="440" w:lineRule="exact"/>
        <w:ind w:firstLine="3204" w:firstLineChars="1140"/>
        <w:rPr>
          <w:rFonts w:ascii="宋体" w:hAnsi="宋体" w:cs="宋体"/>
          <w:b/>
          <w:color w:val="000000"/>
          <w:sz w:val="28"/>
          <w:szCs w:val="28"/>
        </w:rPr>
      </w:pPr>
      <w:bookmarkStart w:id="14" w:name="_Toc28769"/>
      <w:bookmarkStart w:id="15" w:name="_Toc24732461"/>
      <w:bookmarkStart w:id="16" w:name="_Toc481589006"/>
      <w:bookmarkStart w:id="17" w:name="_Toc481589589"/>
      <w:bookmarkStart w:id="18" w:name="_Toc46302646"/>
      <w:r>
        <w:rPr>
          <w:rStyle w:val="55"/>
          <w:rFonts w:hint="eastAsia" w:ascii="宋体" w:hAnsi="宋体" w:cs="宋体"/>
          <w:color w:val="000000"/>
          <w:sz w:val="28"/>
          <w:szCs w:val="28"/>
        </w:rPr>
        <w:t>响应人须知</w:t>
      </w:r>
      <w:bookmarkEnd w:id="14"/>
      <w:bookmarkEnd w:id="15"/>
      <w:bookmarkEnd w:id="16"/>
      <w:bookmarkEnd w:id="17"/>
      <w:bookmarkEnd w:id="18"/>
      <w:r>
        <w:rPr>
          <w:rFonts w:hint="eastAsia" w:ascii="宋体" w:hAnsi="宋体" w:cs="宋体"/>
          <w:b/>
          <w:color w:val="000000"/>
          <w:sz w:val="28"/>
          <w:szCs w:val="28"/>
        </w:rPr>
        <w:t>前附表</w:t>
      </w:r>
    </w:p>
    <w:tbl>
      <w:tblPr>
        <w:tblStyle w:val="18"/>
        <w:tblW w:w="101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9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
                <w:bCs/>
                <w:color w:val="000000"/>
              </w:rPr>
            </w:pPr>
            <w:r>
              <w:rPr>
                <w:rFonts w:hint="eastAsia" w:ascii="宋体" w:hAnsi="宋体" w:cs="宋体"/>
                <w:b/>
                <w:bCs/>
                <w:color w:val="000000"/>
                <w:lang w:val="zh-CN"/>
              </w:rPr>
              <w:t>序号</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
                <w:bCs/>
                <w:color w:val="000000"/>
              </w:rPr>
            </w:pPr>
            <w:r>
              <w:rPr>
                <w:rFonts w:hint="eastAsia" w:ascii="宋体" w:hAnsi="宋体" w:cs="宋体"/>
                <w:b/>
                <w:bCs/>
                <w:color w:val="000000"/>
                <w:lang w:val="zh-CN"/>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项目名称: 2023年度南曹乡河沟刘村村庄道路建设项目（三期）</w:t>
            </w:r>
          </w:p>
          <w:p>
            <w:pPr>
              <w:autoSpaceDE w:val="0"/>
              <w:autoSpaceDN w:val="0"/>
              <w:adjustRightInd w:val="0"/>
              <w:spacing w:line="360" w:lineRule="auto"/>
              <w:rPr>
                <w:rFonts w:hint="eastAsia" w:ascii="宋体" w:hAnsi="宋体" w:eastAsia="宋体" w:cs="宋体"/>
                <w:bCs/>
                <w:color w:val="000000"/>
                <w:lang w:val="en-US" w:eastAsia="zh-CN"/>
              </w:rPr>
            </w:pPr>
            <w:r>
              <w:rPr>
                <w:rFonts w:hint="eastAsia" w:ascii="宋体" w:hAnsi="宋体" w:cs="宋体"/>
                <w:bCs/>
                <w:color w:val="000000"/>
                <w:lang w:val="zh-CN"/>
              </w:rPr>
              <w:t>项目编号：</w:t>
            </w:r>
            <w:r>
              <w:rPr>
                <w:rStyle w:val="48"/>
                <w:rFonts w:hint="eastAsia" w:ascii="宋体" w:hAnsi="宋体" w:cs="宋体"/>
                <w:lang w:eastAsia="zh-CN"/>
              </w:rPr>
              <w:tab/>
            </w:r>
            <w:r>
              <w:rPr>
                <w:rStyle w:val="48"/>
                <w:rFonts w:hint="eastAsia" w:ascii="宋体" w:hAnsi="宋体" w:cs="宋体"/>
                <w:lang w:eastAsia="zh-CN"/>
              </w:rPr>
              <w:t>尉财谈判采购2023-613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2</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招标范围：竞争性谈判文件所含的全部内容</w:t>
            </w:r>
          </w:p>
          <w:p>
            <w:pPr>
              <w:spacing w:line="560" w:lineRule="exact"/>
              <w:rPr>
                <w:rFonts w:ascii="宋体" w:hAnsi="宋体" w:cs="宋体"/>
                <w:bCs/>
                <w:color w:val="000000"/>
                <w:lang w:val="zh-CN"/>
              </w:rPr>
            </w:pPr>
            <w:r>
              <w:rPr>
                <w:rFonts w:hint="eastAsia" w:ascii="宋体" w:hAnsi="宋体" w:cs="宋体"/>
                <w:bCs/>
                <w:color w:val="000000"/>
                <w:lang w:val="zh-CN"/>
              </w:rPr>
              <w:t>工期：</w:t>
            </w:r>
            <w:r>
              <w:rPr>
                <w:rFonts w:hint="eastAsia" w:ascii="宋体" w:hAnsi="宋体" w:cs="宋体"/>
                <w:bCs/>
                <w:color w:val="000000"/>
                <w:lang w:val="en-US" w:eastAsia="zh-CN"/>
              </w:rPr>
              <w:t>30日历天</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质量要求：合格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3</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资金来源：财政资金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4</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响应人资格：</w:t>
            </w:r>
          </w:p>
          <w:p>
            <w:pPr>
              <w:spacing w:line="360" w:lineRule="auto"/>
              <w:ind w:firstLine="480" w:firstLineChars="200"/>
              <w:jc w:val="both"/>
              <w:rPr>
                <w:rStyle w:val="48"/>
                <w:rFonts w:ascii="宋体" w:hAnsi="宋体" w:cs="宋体"/>
              </w:rPr>
            </w:pPr>
            <w:r>
              <w:rPr>
                <w:rFonts w:hint="eastAsia" w:ascii="宋体" w:hAnsi="宋体" w:cs="宋体"/>
                <w:lang w:val="en-US" w:eastAsia="zh-CN"/>
              </w:rPr>
              <w:t>4</w:t>
            </w:r>
            <w:r>
              <w:rPr>
                <w:rFonts w:hint="eastAsia" w:ascii="宋体" w:hAnsi="宋体" w:cs="宋体"/>
              </w:rPr>
              <w:t>.1</w:t>
            </w:r>
            <w:r>
              <w:rPr>
                <w:rStyle w:val="48"/>
                <w:rFonts w:hint="eastAsia" w:ascii="宋体" w:hAnsi="宋体" w:cs="宋体"/>
              </w:rPr>
              <w:t xml:space="preserve"> 投标人需具有独立法人资格，具备有效营业执照、组织机构代码证、税务登记证（或三证合一营业执照）。</w:t>
            </w:r>
          </w:p>
          <w:p>
            <w:pPr>
              <w:spacing w:line="360" w:lineRule="auto"/>
              <w:ind w:firstLine="480" w:firstLineChars="200"/>
              <w:outlineLvl w:val="0"/>
              <w:rPr>
                <w:rFonts w:ascii="宋体" w:hAnsi="宋体"/>
              </w:rPr>
            </w:pPr>
            <w:r>
              <w:rPr>
                <w:rFonts w:hint="eastAsia" w:ascii="宋体" w:hAnsi="宋体"/>
                <w:lang w:val="en-US" w:eastAsia="zh-CN"/>
              </w:rPr>
              <w:t>4</w:t>
            </w:r>
            <w:r>
              <w:rPr>
                <w:rFonts w:hint="eastAsia" w:ascii="宋体" w:hAnsi="宋体"/>
              </w:rPr>
              <w:t>.2</w:t>
            </w:r>
            <w:r>
              <w:rPr>
                <w:rFonts w:hint="eastAsia" w:ascii="宋体" w:hAnsi="宋体"/>
                <w:lang w:eastAsia="zh-CN"/>
              </w:rPr>
              <w:t>响应人须具有市政公用工程施工总承包叁级及以上资质，具有有效的安全生产许可证</w:t>
            </w:r>
            <w:r>
              <w:rPr>
                <w:rFonts w:hint="eastAsia" w:ascii="宋体" w:hAnsi="宋体"/>
              </w:rPr>
              <w:t>；</w:t>
            </w:r>
          </w:p>
          <w:p>
            <w:pPr>
              <w:spacing w:line="360" w:lineRule="auto"/>
              <w:ind w:firstLine="480" w:firstLineChars="200"/>
              <w:outlineLvl w:val="0"/>
            </w:pPr>
            <w:r>
              <w:rPr>
                <w:rFonts w:hint="eastAsia" w:ascii="宋体" w:hAnsi="宋体"/>
                <w:lang w:val="en-US" w:eastAsia="zh-CN"/>
              </w:rPr>
              <w:t>4</w:t>
            </w:r>
            <w:r>
              <w:rPr>
                <w:rFonts w:hint="eastAsia" w:ascii="宋体" w:hAnsi="宋体"/>
              </w:rPr>
              <w:t>.3响应人拟派项目经理须具备</w:t>
            </w:r>
            <w:r>
              <w:rPr>
                <w:rFonts w:hint="eastAsia" w:ascii="宋体" w:hAnsi="宋体"/>
                <w:lang w:eastAsia="zh-CN"/>
              </w:rPr>
              <w:t>市政公用工程专业贰级及以上注册建造师资格</w:t>
            </w:r>
            <w:r>
              <w:rPr>
                <w:rFonts w:hint="eastAsia" w:ascii="宋体" w:hAnsi="宋体"/>
              </w:rPr>
              <w:t>（不含临时），具有有效的安全生产考核合格证、继续教育证书（按照规定需继续教育的建造师提供）、且未担任其他在建工程的项目经理；</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.4具有履行合同所必需的设备和专业技术能力；（提供承诺书)</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.5参加政府采购活动前三年内，在经营活动中没有重大违法记录；（提供承诺书)</w:t>
            </w:r>
          </w:p>
          <w:p>
            <w:pPr>
              <w:spacing w:line="360" w:lineRule="auto"/>
              <w:ind w:firstLine="480" w:firstLineChars="200"/>
              <w:outlineLvl w:val="0"/>
            </w:pPr>
            <w:r>
              <w:rPr>
                <w:rFonts w:hint="eastAsia" w:ascii="宋体" w:hAnsi="宋体" w:cs="宋体"/>
                <w:lang w:val="en-US" w:eastAsia="zh-CN"/>
              </w:rPr>
              <w:t>4</w:t>
            </w:r>
            <w:r>
              <w:rPr>
                <w:rFonts w:hint="eastAsia" w:ascii="宋体" w:hAnsi="宋体" w:cs="宋体"/>
              </w:rPr>
              <w:t>.6</w:t>
            </w:r>
            <w:r>
              <w:rPr>
                <w:rFonts w:hint="eastAsia"/>
              </w:rPr>
              <w:t>供应商财务状况良好，无亏损，没有财产被接管冻结状况，</w:t>
            </w:r>
            <w:r>
              <w:rPr>
                <w:rFonts w:hint="eastAsia"/>
                <w:lang w:eastAsia="zh-CN"/>
              </w:rPr>
              <w:t>须提供2022年度的财务审计报告或财务报表，成立不满一年的公司从成立之日起，按实际情况提供财务报表</w:t>
            </w:r>
            <w:r>
              <w:rPr>
                <w:rFonts w:hint="eastAsia"/>
              </w:rPr>
              <w:t>。</w:t>
            </w:r>
          </w:p>
          <w:p>
            <w:pPr>
              <w:spacing w:line="360" w:lineRule="auto"/>
              <w:ind w:firstLine="480" w:firstLineChars="200"/>
              <w:outlineLvl w:val="0"/>
              <w:rPr>
                <w:rFonts w:ascii="宋体" w:hAnsi="宋体" w:cs="宋体"/>
              </w:rPr>
            </w:pPr>
            <w:r>
              <w:rPr>
                <w:rFonts w:hint="eastAsia" w:ascii="宋体" w:hAnsi="宋体"/>
                <w:lang w:val="en-US" w:eastAsia="zh-CN"/>
              </w:rPr>
              <w:t>4</w:t>
            </w:r>
            <w:r>
              <w:rPr>
                <w:rFonts w:hint="eastAsia" w:ascii="宋体" w:hAnsi="宋体"/>
              </w:rPr>
              <w:t>.7依法缴纳税收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lang w:val="en-US" w:eastAsia="zh-CN"/>
              </w:rPr>
              <w:t>4</w:t>
            </w:r>
            <w:r>
              <w:rPr>
                <w:rFonts w:hint="eastAsia" w:ascii="宋体" w:hAnsi="宋体" w:cs="宋体"/>
              </w:rPr>
              <w:t>.8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.9、本项目专门面向中小企业采购（残疾人福利性单位、监狱企业视同中型、小型企业），供应商根据《政府采购促进中小企业发展管理办法》（财库﹝2020﹞46号）的规定执行，并提供中小企业声明函。</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.10本次招标不接受联合体投标。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240" w:firstLineChars="100"/>
              <w:rPr>
                <w:rFonts w:ascii="宋体" w:hAnsi="宋体" w:cs="宋体"/>
                <w:color w:val="000000"/>
              </w:rPr>
            </w:pPr>
            <w:r>
              <w:rPr>
                <w:rFonts w:hint="eastAsia" w:ascii="宋体" w:hAnsi="宋体" w:cs="宋体"/>
                <w:color w:val="000000"/>
              </w:rPr>
              <w:t>5</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color w:val="000000"/>
              </w:rPr>
            </w:pPr>
            <w:r>
              <w:rPr>
                <w:rFonts w:hint="eastAsia" w:ascii="宋体" w:hAnsi="宋体" w:cs="宋体"/>
                <w:color w:val="000000"/>
              </w:rPr>
              <w:t>踏勘现场：不组织，响应人可自行踏勘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6</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rPr>
            </w:pPr>
            <w:r>
              <w:rPr>
                <w:rFonts w:hint="eastAsia" w:ascii="宋体" w:hAnsi="宋体" w:cs="宋体"/>
                <w:bCs/>
                <w:color w:val="000000"/>
              </w:rPr>
              <w:t>谈判报价为：完成谈判文件所规定的项目全部内容及验收和保质期内产生的所有包工包料费用、各种税费、建筑规费和管理费以及利润。</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rPr>
              <w:t>相关费用：由成交人承担的费用，根据法律规定的谈判响应人应承担的其他费用。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7</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rPr>
            </w:pPr>
            <w:r>
              <w:rPr>
                <w:rFonts w:hint="eastAsia" w:ascii="宋体" w:hAnsi="宋体" w:cs="宋体"/>
                <w:bCs/>
                <w:color w:val="000000"/>
              </w:rPr>
              <w:t>谈判响应货币：人民币。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8</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rPr>
              <w:t>投标保证金：本项目不收取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9</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谈判有效期:</w:t>
            </w:r>
            <w:r>
              <w:rPr>
                <w:rFonts w:hint="eastAsia" w:ascii="宋体" w:hAnsi="宋体" w:cs="宋体"/>
                <w:bCs/>
                <w:color w:val="000000"/>
              </w:rPr>
              <w:t xml:space="preserve"> 自谈判截止之日起60日历天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rPr>
            </w:pPr>
            <w:r>
              <w:rPr>
                <w:rFonts w:hint="eastAsia" w:ascii="宋体" w:hAnsi="宋体" w:cs="宋体"/>
                <w:bCs/>
              </w:rPr>
              <w:t>10</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rPr>
            </w:pPr>
            <w:r>
              <w:rPr>
                <w:rFonts w:hint="eastAsia" w:ascii="宋体" w:hAnsi="宋体" w:cs="宋体"/>
                <w:bCs/>
                <w:lang w:val="zh-CN"/>
              </w:rPr>
              <w:t>开标及谈判响应文件递交地点:</w:t>
            </w:r>
            <w:r>
              <w:rPr>
                <w:rFonts w:hint="eastAsia" w:ascii="宋体" w:hAnsi="宋体" w:cs="宋体"/>
                <w:lang w:eastAsia="zh-CN"/>
              </w:rPr>
              <w:t>尉氏县南曹乡人民政府会议室</w:t>
            </w:r>
          </w:p>
          <w:p>
            <w:pPr>
              <w:spacing w:line="360" w:lineRule="auto"/>
              <w:rPr>
                <w:rFonts w:ascii="宋体" w:hAnsi="宋体" w:cs="宋体"/>
                <w:bCs/>
              </w:rPr>
            </w:pPr>
            <w:r>
              <w:rPr>
                <w:rFonts w:hint="eastAsia" w:ascii="宋体" w:hAnsi="宋体" w:cs="宋体"/>
                <w:bCs/>
                <w:lang w:val="zh-CN"/>
              </w:rPr>
              <w:t>开标及递交谈判响应文件截止时间:</w:t>
            </w:r>
            <w:r>
              <w:rPr>
                <w:rFonts w:hint="eastAsia" w:ascii="宋体" w:hAnsi="宋体" w:cs="宋体"/>
                <w:u w:val="single"/>
                <w:lang w:eastAsia="zh-CN"/>
              </w:rPr>
              <w:t>2023年12月08日09时30分</w:t>
            </w:r>
            <w:r>
              <w:rPr>
                <w:rFonts w:hint="eastAsia" w:ascii="宋体" w:hAnsi="宋体" w:cs="宋体"/>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11</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bCs/>
                <w:color w:val="auto"/>
              </w:rPr>
            </w:pPr>
            <w:r>
              <w:rPr>
                <w:rFonts w:hint="eastAsia" w:ascii="宋体" w:hAnsi="宋体" w:cs="宋体"/>
                <w:bCs/>
                <w:color w:val="auto"/>
                <w:lang w:val="zh-CN"/>
              </w:rPr>
              <w:t>谈判响应文件份数：正本</w:t>
            </w:r>
            <w:r>
              <w:rPr>
                <w:rFonts w:hint="eastAsia" w:ascii="宋体" w:hAnsi="宋体" w:cs="宋体"/>
                <w:bCs/>
                <w:color w:val="auto"/>
              </w:rPr>
              <w:t>1</w:t>
            </w:r>
            <w:r>
              <w:rPr>
                <w:rFonts w:hint="eastAsia" w:ascii="宋体" w:hAnsi="宋体" w:cs="宋体"/>
                <w:bCs/>
                <w:color w:val="auto"/>
                <w:lang w:val="zh-CN"/>
              </w:rPr>
              <w:t>份、副本</w:t>
            </w:r>
            <w:r>
              <w:rPr>
                <w:rFonts w:hint="eastAsia" w:ascii="宋体" w:hAnsi="宋体" w:cs="宋体"/>
                <w:bCs/>
                <w:color w:val="auto"/>
              </w:rPr>
              <w:t>2</w:t>
            </w:r>
            <w:r>
              <w:rPr>
                <w:rFonts w:hint="eastAsia" w:ascii="宋体" w:hAnsi="宋体" w:cs="宋体"/>
                <w:bCs/>
                <w:color w:val="auto"/>
                <w:lang w:val="zh-CN"/>
              </w:rPr>
              <w:t>份</w:t>
            </w:r>
          </w:p>
          <w:p>
            <w:pPr>
              <w:autoSpaceDE w:val="0"/>
              <w:autoSpaceDN w:val="0"/>
              <w:adjustRightInd w:val="0"/>
              <w:spacing w:line="360" w:lineRule="auto"/>
              <w:rPr>
                <w:rFonts w:ascii="宋体" w:hAnsi="宋体" w:cs="宋体"/>
                <w:bCs/>
                <w:color w:val="auto"/>
                <w:lang w:val="zh-CN"/>
              </w:rPr>
            </w:pPr>
            <w:r>
              <w:rPr>
                <w:rFonts w:hint="eastAsia" w:ascii="宋体" w:hAnsi="宋体" w:cs="宋体"/>
                <w:bCs/>
                <w:color w:val="auto"/>
                <w:lang w:val="zh-CN"/>
              </w:rPr>
              <w:t>注：（1）正本、副本</w:t>
            </w:r>
            <w:r>
              <w:rPr>
                <w:rFonts w:hint="eastAsia" w:ascii="宋体" w:hAnsi="宋体" w:cs="宋体"/>
                <w:bCs/>
                <w:color w:val="auto"/>
              </w:rPr>
              <w:t>分别</w:t>
            </w:r>
            <w:r>
              <w:rPr>
                <w:rFonts w:hint="eastAsia" w:ascii="宋体" w:hAnsi="宋体" w:cs="宋体"/>
                <w:bCs/>
                <w:color w:val="auto"/>
                <w:lang w:val="zh-CN"/>
              </w:rPr>
              <w:t>单独密封。</w:t>
            </w:r>
          </w:p>
          <w:p>
            <w:pPr>
              <w:autoSpaceDE w:val="0"/>
              <w:autoSpaceDN w:val="0"/>
              <w:adjustRightInd w:val="0"/>
              <w:spacing w:line="360" w:lineRule="auto"/>
              <w:rPr>
                <w:rFonts w:ascii="宋体" w:hAnsi="宋体" w:cs="宋体"/>
                <w:bCs/>
                <w:color w:val="auto"/>
              </w:rPr>
            </w:pPr>
            <w:r>
              <w:rPr>
                <w:rFonts w:hint="eastAsia" w:ascii="宋体" w:hAnsi="宋体" w:cs="宋体"/>
                <w:bCs/>
                <w:color w:val="auto"/>
              </w:rPr>
              <w:t>（2）响应文件需按谈判文件要求加盖响应单位公章和法定代表人或委托代理人签字。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12</w:t>
            </w:r>
          </w:p>
        </w:tc>
        <w:tc>
          <w:tcPr>
            <w:tcW w:w="9297" w:type="dxa"/>
            <w:tcBorders>
              <w:top w:val="single" w:color="auto" w:sz="4" w:space="0"/>
              <w:left w:val="single" w:color="auto" w:sz="4" w:space="0"/>
              <w:bottom w:val="single" w:color="auto" w:sz="4" w:space="0"/>
              <w:right w:val="single" w:color="auto" w:sz="4" w:space="0"/>
            </w:tcBorders>
            <w:noWrap/>
            <w:vAlign w:val="center"/>
          </w:tcPr>
          <w:p>
            <w:pPr>
              <w:tabs>
                <w:tab w:val="left" w:pos="900"/>
              </w:tabs>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谈判小组成员：招标人代表1人及有关技术、经济专家2人，共计3位专家组成。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lang w:val="zh-CN"/>
              </w:rPr>
              <w:t>1</w:t>
            </w:r>
            <w:r>
              <w:rPr>
                <w:rFonts w:hint="eastAsia" w:ascii="宋体" w:hAnsi="宋体" w:cs="宋体"/>
                <w:bCs/>
                <w:color w:val="auto"/>
              </w:rPr>
              <w:t>3</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合同款支付方式:合同中约定。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14</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招标代理服务费：参照《河南省招标代理服务收费指导意见》豫招协[2023]002号文规定在领取成交通知书前支付向代理机构缴纳代理服务费（不含税金）。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15</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rPr>
                <w:rFonts w:ascii="宋体" w:hAnsi="宋体" w:cs="宋体"/>
                <w:bCs/>
                <w:color w:val="auto"/>
              </w:rPr>
            </w:pPr>
            <w:r>
              <w:rPr>
                <w:rFonts w:hint="eastAsia" w:ascii="宋体" w:hAnsi="宋体" w:cs="宋体"/>
                <w:bCs/>
                <w:color w:val="auto"/>
                <w:lang w:val="zh-CN"/>
              </w:rPr>
              <w:t>招标控制价：</w:t>
            </w:r>
            <w:r>
              <w:rPr>
                <w:rFonts w:hint="eastAsia" w:ascii="宋体" w:hAnsi="宋体" w:cs="宋体"/>
                <w:bCs/>
                <w:color w:val="auto"/>
                <w:lang w:val="en-US" w:eastAsia="zh-CN"/>
              </w:rPr>
              <w:t>501678.00</w:t>
            </w:r>
            <w:r>
              <w:rPr>
                <w:rFonts w:hint="eastAsia" w:ascii="宋体" w:hAnsi="宋体" w:cs="宋体"/>
                <w:bCs/>
                <w:color w:val="auto"/>
                <w:lang w:val="zh-CN"/>
              </w:rPr>
              <w:t>元</w:t>
            </w:r>
            <w:r>
              <w:rPr>
                <w:rFonts w:hint="eastAsia" w:ascii="宋体" w:hAnsi="宋体" w:cs="宋体"/>
                <w:bCs/>
                <w:color w:val="auto"/>
              </w:rPr>
              <w:t xml:space="preserve"> </w:t>
            </w:r>
          </w:p>
          <w:p>
            <w:pPr>
              <w:autoSpaceDE w:val="0"/>
              <w:autoSpaceDN w:val="0"/>
              <w:adjustRightInd w:val="0"/>
              <w:spacing w:line="360" w:lineRule="auto"/>
              <w:rPr>
                <w:rFonts w:ascii="宋体" w:hAnsi="宋体" w:cs="宋体"/>
                <w:bCs/>
                <w:color w:val="auto"/>
                <w:lang w:val="zh-CN"/>
              </w:rPr>
            </w:pPr>
            <w:r>
              <w:rPr>
                <w:rFonts w:hint="eastAsia" w:ascii="宋体" w:hAnsi="宋体" w:cs="宋体"/>
                <w:bCs/>
                <w:color w:val="auto"/>
                <w:lang w:val="zh-CN"/>
              </w:rPr>
              <w:t>采购人最高投标限价为约束投标报价的上限，投标报价高于采购人最高投标限价的，其投标将被否决。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16</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rPr>
            </w:pPr>
            <w:r>
              <w:rPr>
                <w:rFonts w:hint="eastAsia" w:ascii="宋体" w:hAnsi="宋体" w:cs="宋体"/>
                <w:lang w:val="zh-CN"/>
              </w:rPr>
              <w:t>评标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16.1</w:t>
            </w:r>
          </w:p>
        </w:tc>
        <w:tc>
          <w:tcPr>
            <w:tcW w:w="9297" w:type="dxa"/>
            <w:tcBorders>
              <w:top w:val="single" w:color="auto" w:sz="4" w:space="0"/>
              <w:left w:val="single" w:color="auto" w:sz="4" w:space="0"/>
              <w:bottom w:val="single" w:color="auto" w:sz="4" w:space="0"/>
              <w:right w:val="single" w:color="auto" w:sz="4" w:space="0"/>
            </w:tcBorders>
            <w:noWrap/>
            <w:vAlign w:val="center"/>
          </w:tcPr>
          <w:p>
            <w:pPr>
              <w:numPr>
                <w:ilvl w:val="0"/>
                <w:numId w:val="1"/>
              </w:numPr>
              <w:autoSpaceDE w:val="0"/>
              <w:autoSpaceDN w:val="0"/>
              <w:adjustRightInd w:val="0"/>
              <w:spacing w:line="560" w:lineRule="exact"/>
              <w:rPr>
                <w:rFonts w:ascii="宋体" w:hAnsi="宋体" w:cs="宋体"/>
                <w:b/>
                <w:bCs/>
              </w:rPr>
            </w:pPr>
            <w:r>
              <w:rPr>
                <w:rFonts w:hint="eastAsia" w:ascii="宋体" w:hAnsi="宋体" w:cs="宋体"/>
                <w:b/>
                <w:bCs/>
              </w:rPr>
              <w:t>谈判原则</w:t>
            </w:r>
          </w:p>
          <w:p>
            <w:pPr>
              <w:autoSpaceDE w:val="0"/>
              <w:autoSpaceDN w:val="0"/>
              <w:adjustRightInd w:val="0"/>
              <w:spacing w:line="560" w:lineRule="exact"/>
              <w:rPr>
                <w:rFonts w:ascii="宋体" w:hAnsi="宋体" w:cs="宋体"/>
              </w:rPr>
            </w:pPr>
            <w:r>
              <w:rPr>
                <w:rFonts w:hint="eastAsia" w:ascii="宋体" w:hAnsi="宋体" w:cs="宋体"/>
              </w:rPr>
              <w:t>1、按照“公平、公正”和诚实信用的原则进行谈判。坚持按谈判文件中的所有相关规定，择优成交。</w:t>
            </w:r>
          </w:p>
          <w:p>
            <w:pPr>
              <w:autoSpaceDE w:val="0"/>
              <w:autoSpaceDN w:val="0"/>
              <w:adjustRightInd w:val="0"/>
              <w:spacing w:line="560" w:lineRule="exact"/>
              <w:rPr>
                <w:rFonts w:ascii="宋体" w:hAnsi="宋体" w:cs="宋体"/>
              </w:rPr>
            </w:pPr>
            <w:r>
              <w:rPr>
                <w:rFonts w:hint="eastAsia" w:ascii="宋体" w:hAnsi="宋体" w:cs="宋体"/>
              </w:rPr>
              <w:t>2、对所有的谈判响应人的谈判响应评定都采用相同的程序和标准。</w:t>
            </w:r>
          </w:p>
          <w:p>
            <w:pPr>
              <w:autoSpaceDE w:val="0"/>
              <w:autoSpaceDN w:val="0"/>
              <w:adjustRightInd w:val="0"/>
              <w:spacing w:line="560" w:lineRule="exact"/>
              <w:rPr>
                <w:rFonts w:ascii="宋体" w:hAnsi="宋体" w:cs="宋体"/>
              </w:rPr>
            </w:pPr>
            <w:r>
              <w:rPr>
                <w:rFonts w:hint="eastAsia" w:ascii="宋体" w:hAnsi="宋体" w:cs="宋体"/>
              </w:rPr>
              <w:t>3、反对不正当竞争，谈判响应人不得串通谈判响应，如有违反者按《中华人民共和国招标投标法》和《中华人民共和国政府采购法》有关规定处理。</w:t>
            </w:r>
          </w:p>
          <w:p>
            <w:pPr>
              <w:autoSpaceDE w:val="0"/>
              <w:autoSpaceDN w:val="0"/>
              <w:adjustRightInd w:val="0"/>
              <w:spacing w:line="560" w:lineRule="exact"/>
              <w:rPr>
                <w:rFonts w:ascii="宋体" w:hAnsi="宋体" w:cs="宋体"/>
                <w:b/>
                <w:bCs/>
              </w:rPr>
            </w:pPr>
            <w:r>
              <w:rPr>
                <w:rFonts w:hint="eastAsia" w:ascii="宋体" w:hAnsi="宋体" w:cs="宋体"/>
                <w:b/>
                <w:bCs/>
              </w:rPr>
              <w:t>二、谈判标准</w:t>
            </w:r>
          </w:p>
          <w:p>
            <w:pPr>
              <w:autoSpaceDE w:val="0"/>
              <w:autoSpaceDN w:val="0"/>
              <w:adjustRightInd w:val="0"/>
              <w:spacing w:line="560" w:lineRule="exact"/>
              <w:rPr>
                <w:rFonts w:ascii="宋体" w:hAnsi="宋体" w:cs="宋体"/>
              </w:rPr>
            </w:pPr>
            <w:r>
              <w:rPr>
                <w:rFonts w:hint="eastAsia" w:ascii="宋体" w:hAnsi="宋体" w:cs="宋体"/>
              </w:rPr>
              <w:t>最低谈判价法：</w:t>
            </w:r>
          </w:p>
          <w:p>
            <w:pPr>
              <w:autoSpaceDE w:val="0"/>
              <w:autoSpaceDN w:val="0"/>
              <w:adjustRightInd w:val="0"/>
              <w:spacing w:line="560" w:lineRule="exact"/>
              <w:rPr>
                <w:rFonts w:ascii="宋体" w:hAnsi="宋体" w:cs="宋体"/>
              </w:rPr>
            </w:pPr>
            <w:r>
              <w:rPr>
                <w:rFonts w:hint="eastAsia" w:ascii="宋体" w:hAnsi="宋体" w:cs="宋体"/>
              </w:rPr>
              <w:t>1、本项目设有控制价，高于控制价的废标。</w:t>
            </w:r>
          </w:p>
          <w:p>
            <w:pPr>
              <w:autoSpaceDE w:val="0"/>
              <w:autoSpaceDN w:val="0"/>
              <w:adjustRightInd w:val="0"/>
              <w:spacing w:line="560" w:lineRule="exact"/>
              <w:rPr>
                <w:rFonts w:ascii="宋体" w:hAnsi="宋体" w:cs="宋体"/>
              </w:rPr>
            </w:pPr>
            <w:r>
              <w:rPr>
                <w:rFonts w:hint="eastAsia" w:ascii="宋体" w:hAnsi="宋体" w:cs="宋体"/>
              </w:rPr>
              <w:t>2、谈判小组所有成员集中与单一谈判响应人分别进行谈判；</w:t>
            </w:r>
          </w:p>
          <w:p>
            <w:pPr>
              <w:autoSpaceDE w:val="0"/>
              <w:autoSpaceDN w:val="0"/>
              <w:adjustRightInd w:val="0"/>
              <w:spacing w:line="560" w:lineRule="exact"/>
              <w:rPr>
                <w:rFonts w:ascii="宋体" w:hAnsi="宋体" w:cs="宋体"/>
              </w:rPr>
            </w:pPr>
            <w:r>
              <w:rPr>
                <w:rFonts w:hint="eastAsia" w:ascii="宋体" w:hAnsi="宋体" w:cs="宋体"/>
              </w:rPr>
              <w:t>3、谈判小组将要求所有谈判响应人在规定的时间内进行最后报价(第二次报价)；</w:t>
            </w:r>
          </w:p>
          <w:p>
            <w:pPr>
              <w:autoSpaceDE w:val="0"/>
              <w:autoSpaceDN w:val="0"/>
              <w:adjustRightInd w:val="0"/>
              <w:spacing w:line="560" w:lineRule="exact"/>
              <w:rPr>
                <w:rFonts w:ascii="宋体" w:hAnsi="宋体" w:cs="宋体"/>
                <w:lang w:val="zh-CN"/>
              </w:rPr>
            </w:pPr>
            <w:r>
              <w:rPr>
                <w:rFonts w:hint="eastAsia" w:ascii="宋体" w:hAnsi="宋体" w:cs="宋体"/>
              </w:rPr>
              <w:t>4、谈判小组将推荐符合本次谈判项目需求、质量和服务相等且报价合理最低的作为第一成交候选人，如报价相等，则先以技术响应标准高的为优先，如报价相等且技术响应标准相同的则以承诺标准高的优先作为第一成交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hint="eastAsia" w:ascii="宋体" w:hAnsi="宋体" w:eastAsia="宋体" w:cs="宋体"/>
                <w:bCs/>
                <w:color w:val="000000"/>
                <w:lang w:eastAsia="zh-CN"/>
              </w:rPr>
            </w:pPr>
            <w:r>
              <w:rPr>
                <w:rFonts w:hint="eastAsia" w:ascii="宋体" w:hAnsi="宋体" w:cs="宋体"/>
                <w:bCs/>
                <w:color w:val="000000"/>
              </w:rPr>
              <w:t>1</w:t>
            </w:r>
            <w:r>
              <w:rPr>
                <w:rFonts w:hint="eastAsia" w:ascii="宋体" w:hAnsi="宋体" w:cs="宋体"/>
                <w:bCs/>
                <w:color w:val="000000"/>
                <w:lang w:val="en-US" w:eastAsia="zh-CN"/>
              </w:rPr>
              <w:t>7</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rPr>
            </w:pPr>
            <w:r>
              <w:rPr>
                <w:rFonts w:hint="eastAsia" w:ascii="宋体" w:hAnsi="宋体" w:cs="宋体"/>
              </w:rPr>
              <w:t xml:space="preserve">1、本项目专门面向中小企业采购。 </w:t>
            </w:r>
          </w:p>
          <w:p>
            <w:pPr>
              <w:autoSpaceDE w:val="0"/>
              <w:autoSpaceDN w:val="0"/>
              <w:adjustRightInd w:val="0"/>
              <w:snapToGrid w:val="0"/>
              <w:spacing w:line="360" w:lineRule="auto"/>
              <w:rPr>
                <w:rFonts w:ascii="宋体" w:hAnsi="宋体" w:cs="宋体"/>
              </w:rPr>
            </w:pPr>
            <w:r>
              <w:rPr>
                <w:rFonts w:ascii="宋体" w:hAnsi="宋体" w:cs="宋体"/>
              </w:rPr>
              <w:t>2</w:t>
            </w:r>
            <w:r>
              <w:rPr>
                <w:rFonts w:hint="eastAsia" w:ascii="宋体" w:hAnsi="宋体" w:cs="宋体"/>
              </w:rPr>
              <w:t xml:space="preserve">、根据工信部等部委发布的《关于印发中小企业划型标准规定 </w:t>
            </w:r>
          </w:p>
          <w:p>
            <w:pPr>
              <w:autoSpaceDE w:val="0"/>
              <w:autoSpaceDN w:val="0"/>
              <w:adjustRightInd w:val="0"/>
              <w:snapToGrid w:val="0"/>
              <w:spacing w:line="360" w:lineRule="auto"/>
              <w:rPr>
                <w:rFonts w:ascii="宋体" w:hAnsi="宋体" w:cs="宋体"/>
              </w:rPr>
            </w:pPr>
            <w:r>
              <w:rPr>
                <w:rFonts w:hint="eastAsia" w:ascii="宋体" w:hAnsi="宋体" w:cs="宋体"/>
              </w:rPr>
              <w:t>的通知》（工信部联企业〔</w:t>
            </w:r>
            <w:r>
              <w:rPr>
                <w:rFonts w:ascii="宋体" w:hAnsi="宋体" w:cs="宋体"/>
              </w:rPr>
              <w:t>2011</w:t>
            </w:r>
            <w:r>
              <w:rPr>
                <w:rFonts w:hint="eastAsia" w:ascii="宋体" w:hAnsi="宋体" w:cs="宋体"/>
              </w:rPr>
              <w:t>〕</w:t>
            </w:r>
            <w:r>
              <w:rPr>
                <w:rFonts w:ascii="宋体" w:hAnsi="宋体" w:cs="宋体"/>
              </w:rPr>
              <w:t>300</w:t>
            </w:r>
            <w:r>
              <w:rPr>
                <w:rFonts w:hint="eastAsia" w:ascii="宋体" w:hAnsi="宋体" w:cs="宋体"/>
              </w:rPr>
              <w:t xml:space="preserve">号），按照本次采购标的所属行业的划型标准，符合条件的中小企业应按照采购文件格式要求提供《中小企业声明函》，否则不得享受相关中小企业扶持政策。 </w:t>
            </w:r>
          </w:p>
          <w:p>
            <w:pPr>
              <w:autoSpaceDE w:val="0"/>
              <w:autoSpaceDN w:val="0"/>
              <w:adjustRightInd w:val="0"/>
              <w:spacing w:line="560" w:lineRule="exact"/>
              <w:rPr>
                <w:rFonts w:ascii="宋体" w:hAnsi="宋体" w:cs="宋体"/>
              </w:rPr>
            </w:pPr>
            <w:r>
              <w:rPr>
                <w:rFonts w:ascii="宋体" w:hAnsi="宋体" w:cs="宋体"/>
              </w:rPr>
              <w:t>3</w:t>
            </w:r>
            <w:r>
              <w:rPr>
                <w:rFonts w:hint="eastAsia" w:ascii="宋体" w:hAnsi="宋体" w:cs="宋体"/>
              </w:rPr>
              <w:t>、本次采购标的对应的中小企业划分标准所属行业：建筑业。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hint="default" w:ascii="宋体" w:hAnsi="宋体" w:eastAsia="宋体" w:cs="宋体"/>
                <w:bCs/>
                <w:color w:val="000000"/>
                <w:lang w:val="en-US" w:eastAsia="zh-CN"/>
              </w:rPr>
            </w:pPr>
            <w:r>
              <w:rPr>
                <w:rFonts w:hint="eastAsia" w:ascii="宋体" w:hAnsi="宋体" w:cs="宋体"/>
                <w:bCs/>
                <w:color w:val="000000"/>
                <w:lang w:val="en-US" w:eastAsia="zh-CN"/>
              </w:rPr>
              <w:t>18</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hint="eastAsia" w:ascii="宋体" w:hAnsi="宋体" w:cs="宋体"/>
              </w:rPr>
            </w:pPr>
            <w:r>
              <w:rPr>
                <w:rFonts w:hint="eastAsia" w:ascii="宋体" w:hAnsi="宋体" w:cs="宋体"/>
              </w:rPr>
              <w:t>未尽事宜按相关法律法规规定执行。</w:t>
            </w:r>
          </w:p>
        </w:tc>
      </w:tr>
    </w:tbl>
    <w:p>
      <w:pPr>
        <w:pStyle w:val="23"/>
        <w:rPr>
          <w:rStyle w:val="48"/>
          <w:rFonts w:ascii="宋体" w:hAnsi="宋体" w:cs="宋体"/>
          <w:sz w:val="24"/>
          <w:szCs w:val="24"/>
        </w:rPr>
      </w:pPr>
    </w:p>
    <w:p>
      <w:pPr>
        <w:rPr>
          <w:rFonts w:ascii="宋体" w:hAnsi="宋体" w:cs="宋体"/>
          <w:lang w:val="zh-CN"/>
        </w:rPr>
      </w:pPr>
      <w:r>
        <w:rPr>
          <w:rFonts w:ascii="宋体" w:hAnsi="宋体" w:cs="宋体"/>
          <w:lang w:val="zh-CN"/>
        </w:rPr>
        <w:br w:type="page"/>
      </w:r>
      <w:r>
        <w:rPr>
          <w:rFonts w:hint="eastAsia" w:ascii="宋体" w:hAnsi="宋体" w:cs="宋体"/>
          <w:lang w:val="zh-CN"/>
        </w:rPr>
        <w:t>一、总则</w:t>
      </w:r>
    </w:p>
    <w:p>
      <w:pPr>
        <w:spacing w:line="560" w:lineRule="exact"/>
        <w:ind w:firstLine="360" w:firstLineChars="150"/>
        <w:rPr>
          <w:rFonts w:ascii="宋体" w:hAnsi="宋体" w:cs="宋体"/>
          <w:color w:val="000000"/>
        </w:rPr>
      </w:pPr>
      <w:r>
        <w:rPr>
          <w:rFonts w:hint="eastAsia" w:ascii="宋体" w:hAnsi="宋体" w:cs="宋体"/>
          <w:color w:val="000000"/>
        </w:rPr>
        <w:t>1、适用范围</w:t>
      </w:r>
    </w:p>
    <w:p>
      <w:pPr>
        <w:spacing w:line="560" w:lineRule="exact"/>
        <w:ind w:firstLine="240" w:firstLineChars="100"/>
        <w:rPr>
          <w:rFonts w:ascii="宋体" w:hAnsi="宋体" w:cs="宋体"/>
        </w:rPr>
      </w:pPr>
      <w:r>
        <w:rPr>
          <w:rFonts w:hint="eastAsia" w:ascii="宋体" w:hAnsi="宋体" w:cs="宋体"/>
          <w:color w:val="000000"/>
        </w:rPr>
        <w:t>本谈判文件仅适用于</w:t>
      </w:r>
      <w:r>
        <w:rPr>
          <w:rFonts w:hint="eastAsia" w:ascii="宋体" w:hAnsi="宋体" w:cs="宋体"/>
          <w:bCs/>
          <w:color w:val="000000"/>
          <w:lang w:eastAsia="zh-CN"/>
        </w:rPr>
        <w:t>2023年度南曹乡河沟刘村村庄道路建设项目（三期）</w:t>
      </w:r>
      <w:r>
        <w:rPr>
          <w:rFonts w:hint="eastAsia" w:ascii="宋体" w:hAnsi="宋体" w:cs="宋体"/>
        </w:rPr>
        <w:t>。</w:t>
      </w:r>
    </w:p>
    <w:p>
      <w:pPr>
        <w:spacing w:line="560" w:lineRule="exact"/>
        <w:ind w:firstLine="360" w:firstLineChars="150"/>
        <w:rPr>
          <w:rFonts w:ascii="宋体" w:hAnsi="宋体" w:cs="宋体"/>
          <w:color w:val="000000"/>
        </w:rPr>
      </w:pPr>
      <w:r>
        <w:rPr>
          <w:rFonts w:hint="eastAsia" w:ascii="宋体" w:hAnsi="宋体" w:cs="宋体"/>
          <w:color w:val="000000"/>
        </w:rPr>
        <w:t>2、定义</w:t>
      </w:r>
    </w:p>
    <w:p>
      <w:pPr>
        <w:spacing w:line="560" w:lineRule="exact"/>
        <w:ind w:firstLine="360" w:firstLineChars="150"/>
        <w:rPr>
          <w:rFonts w:ascii="宋体" w:hAnsi="宋体" w:cs="宋体"/>
          <w:color w:val="000000"/>
        </w:rPr>
      </w:pPr>
      <w:r>
        <w:rPr>
          <w:rFonts w:hint="eastAsia" w:ascii="宋体" w:hAnsi="宋体" w:cs="宋体"/>
          <w:color w:val="000000"/>
        </w:rPr>
        <w:t>本谈判文件中所称“采购人”系</w:t>
      </w:r>
      <w:r>
        <w:rPr>
          <w:rFonts w:hint="eastAsia" w:ascii="宋体" w:hAnsi="宋体" w:cs="宋体"/>
          <w:color w:val="000000"/>
          <w:lang w:eastAsia="zh-CN"/>
        </w:rPr>
        <w:t>尉氏县南曹乡人民政府</w:t>
      </w:r>
      <w:r>
        <w:rPr>
          <w:rFonts w:hint="eastAsia" w:ascii="宋体" w:hAnsi="宋体" w:cs="宋体"/>
          <w:color w:val="000000"/>
        </w:rPr>
        <w:t>。</w:t>
      </w:r>
    </w:p>
    <w:p>
      <w:pPr>
        <w:spacing w:line="560" w:lineRule="exact"/>
        <w:ind w:firstLine="240" w:firstLineChars="100"/>
        <w:rPr>
          <w:rFonts w:ascii="宋体" w:hAnsi="宋体" w:cs="宋体"/>
          <w:color w:val="000000"/>
        </w:rPr>
      </w:pPr>
      <w:r>
        <w:rPr>
          <w:rFonts w:hint="eastAsia" w:ascii="宋体" w:hAnsi="宋体" w:cs="宋体"/>
          <w:color w:val="000000"/>
        </w:rPr>
        <w:t>“谈判组织人”系指</w:t>
      </w:r>
      <w:r>
        <w:rPr>
          <w:rFonts w:hint="eastAsia" w:ascii="宋体" w:hAnsi="宋体" w:cs="宋体"/>
          <w:bCs/>
          <w:color w:val="000000"/>
          <w:lang w:eastAsia="zh-CN"/>
        </w:rPr>
        <w:t>河南满怀工程管理咨询有限公司</w:t>
      </w:r>
      <w:r>
        <w:rPr>
          <w:rFonts w:hint="eastAsia" w:ascii="宋体" w:hAnsi="宋体" w:cs="宋体"/>
          <w:bCs/>
          <w:color w:val="000000"/>
        </w:rPr>
        <w:t xml:space="preserve">   。</w:t>
      </w:r>
    </w:p>
    <w:p>
      <w:pPr>
        <w:spacing w:line="560" w:lineRule="exact"/>
        <w:rPr>
          <w:rFonts w:ascii="宋体" w:hAnsi="宋体" w:cs="宋体"/>
          <w:color w:val="000000"/>
        </w:rPr>
      </w:pPr>
      <w:r>
        <w:rPr>
          <w:rFonts w:hint="eastAsia" w:ascii="宋体" w:hAnsi="宋体" w:cs="宋体"/>
          <w:color w:val="000000"/>
        </w:rPr>
        <w:t xml:space="preserve">  “工程”系指本谈判文件中</w:t>
      </w:r>
      <w:r>
        <w:rPr>
          <w:rFonts w:hint="eastAsia" w:ascii="宋体" w:hAnsi="宋体" w:cs="宋体"/>
          <w:color w:val="000000"/>
          <w:lang w:eastAsia="zh-CN"/>
        </w:rPr>
        <w:t>2023年度南曹乡河沟刘村村庄道路建设项目（三期）</w:t>
      </w:r>
      <w:r>
        <w:rPr>
          <w:rFonts w:hint="eastAsia" w:ascii="宋体" w:hAnsi="宋体" w:cs="宋体"/>
          <w:color w:val="000000"/>
        </w:rPr>
        <w:t xml:space="preserve">。  </w:t>
      </w:r>
    </w:p>
    <w:p>
      <w:pPr>
        <w:spacing w:line="560" w:lineRule="exact"/>
        <w:ind w:firstLine="360" w:firstLineChars="150"/>
        <w:rPr>
          <w:rFonts w:hint="eastAsia" w:ascii="宋体" w:hAnsi="宋体" w:cs="宋体"/>
          <w:color w:val="000000"/>
        </w:rPr>
      </w:pPr>
      <w:r>
        <w:rPr>
          <w:rFonts w:hint="eastAsia" w:ascii="宋体" w:hAnsi="宋体" w:cs="宋体"/>
          <w:color w:val="000000"/>
        </w:rPr>
        <w:t>3、采购方式、合格的响应人</w:t>
      </w:r>
    </w:p>
    <w:p>
      <w:pPr>
        <w:spacing w:line="560" w:lineRule="exact"/>
        <w:ind w:firstLine="360" w:firstLineChars="150"/>
        <w:rPr>
          <w:rFonts w:hint="eastAsia" w:ascii="宋体" w:hAnsi="宋体" w:cs="宋体"/>
          <w:color w:val="000000"/>
        </w:rPr>
      </w:pPr>
      <w:r>
        <w:rPr>
          <w:rFonts w:hint="eastAsia" w:ascii="宋体" w:hAnsi="宋体" w:cs="宋体"/>
          <w:color w:val="000000"/>
        </w:rPr>
        <w:t>3.1 本次采购采取竞争性谈判的方式。</w:t>
      </w:r>
    </w:p>
    <w:p>
      <w:pPr>
        <w:spacing w:line="560" w:lineRule="exact"/>
        <w:ind w:firstLine="360" w:firstLineChars="150"/>
        <w:rPr>
          <w:rFonts w:hint="eastAsia" w:ascii="宋体" w:hAnsi="宋体" w:cs="宋体"/>
          <w:color w:val="000000"/>
        </w:rPr>
      </w:pPr>
      <w:r>
        <w:rPr>
          <w:rFonts w:hint="eastAsia" w:ascii="宋体" w:hAnsi="宋体" w:cs="宋体"/>
          <w:color w:val="000000"/>
        </w:rPr>
        <w:t>3.2 响应人的资格要求：</w:t>
      </w:r>
    </w:p>
    <w:p>
      <w:pPr>
        <w:spacing w:line="560" w:lineRule="exact"/>
        <w:ind w:firstLine="360" w:firstLineChars="150"/>
        <w:rPr>
          <w:color w:val="000000"/>
        </w:rPr>
      </w:pPr>
      <w:r>
        <w:rPr>
          <w:rFonts w:hint="eastAsia" w:ascii="宋体" w:hAnsi="宋体" w:cs="宋体"/>
          <w:color w:val="000000"/>
        </w:rPr>
        <w:t>1、</w:t>
      </w:r>
      <w:r>
        <w:rPr>
          <w:rFonts w:hint="eastAsia"/>
          <w:color w:val="000000"/>
        </w:rPr>
        <w:t>投标人需具有独立法人资格，具备有效营业执照、组织机构代码证、税务登记证（或三证合一营业执照）。</w:t>
      </w:r>
    </w:p>
    <w:p>
      <w:pPr>
        <w:spacing w:line="560" w:lineRule="exact"/>
        <w:ind w:firstLine="360" w:firstLineChars="150"/>
        <w:rPr>
          <w:rFonts w:ascii="宋体" w:hAnsi="宋体" w:cs="宋体"/>
          <w:color w:val="000000"/>
        </w:rPr>
      </w:pPr>
      <w:r>
        <w:rPr>
          <w:rFonts w:hint="eastAsia" w:ascii="宋体" w:hAnsi="宋体" w:cs="宋体"/>
          <w:color w:val="000000"/>
        </w:rPr>
        <w:t>2、</w:t>
      </w:r>
      <w:r>
        <w:rPr>
          <w:rFonts w:hint="eastAsia" w:ascii="宋体" w:hAnsi="宋体" w:cs="宋体"/>
          <w:color w:val="000000"/>
          <w:lang w:eastAsia="zh-CN"/>
        </w:rPr>
        <w:t>响应人须具有市政公用工程施工总承包叁级及以上资质，具有有效的安全生产许可证</w:t>
      </w:r>
      <w:r>
        <w:rPr>
          <w:rFonts w:hint="eastAsia" w:ascii="宋体" w:hAnsi="宋体" w:cs="宋体"/>
          <w:color w:val="000000"/>
        </w:rPr>
        <w:t>；</w:t>
      </w:r>
    </w:p>
    <w:p>
      <w:pPr>
        <w:spacing w:line="560" w:lineRule="exact"/>
        <w:ind w:firstLine="360" w:firstLineChars="150"/>
        <w:rPr>
          <w:color w:val="000000"/>
        </w:rPr>
      </w:pPr>
      <w:r>
        <w:rPr>
          <w:rFonts w:hint="eastAsia"/>
          <w:color w:val="000000"/>
        </w:rPr>
        <w:t>3、响应人拟派项目经理须具备</w:t>
      </w:r>
      <w:r>
        <w:rPr>
          <w:rFonts w:hint="eastAsia"/>
          <w:color w:val="000000"/>
          <w:lang w:eastAsia="zh-CN"/>
        </w:rPr>
        <w:t>市政公用工程专业贰级及以上注册建造师资格</w:t>
      </w:r>
      <w:r>
        <w:rPr>
          <w:rFonts w:hint="eastAsia"/>
          <w:color w:val="000000"/>
        </w:rPr>
        <w:t>（不含临时），具有有效的安全生产考核合格证、继续教育证书（按照规定需继续教育的建造师提供）、且未担任其他在建工程的项目经理；</w:t>
      </w:r>
    </w:p>
    <w:p>
      <w:pPr>
        <w:spacing w:line="360" w:lineRule="auto"/>
        <w:ind w:firstLine="480" w:firstLineChars="200"/>
        <w:outlineLvl w:val="0"/>
        <w:rPr>
          <w:color w:val="000000"/>
        </w:rPr>
      </w:pPr>
      <w:r>
        <w:rPr>
          <w:rFonts w:hint="eastAsia"/>
          <w:color w:val="000000"/>
        </w:rPr>
        <w:t>4、具有履行合同所必需的设备和专业技术能力；（提供承诺书)</w:t>
      </w:r>
    </w:p>
    <w:p>
      <w:pPr>
        <w:spacing w:line="360" w:lineRule="auto"/>
        <w:ind w:firstLine="480" w:firstLineChars="200"/>
        <w:outlineLvl w:val="0"/>
        <w:rPr>
          <w:color w:val="000000"/>
        </w:rPr>
      </w:pPr>
      <w:r>
        <w:rPr>
          <w:rFonts w:hint="eastAsia"/>
          <w:color w:val="000000"/>
        </w:rPr>
        <w:t>5、参加政府采购活动前三年内，在经营活动中没有重大违法记录；（提供承诺书)</w:t>
      </w:r>
    </w:p>
    <w:p>
      <w:pPr>
        <w:spacing w:line="360" w:lineRule="auto"/>
        <w:ind w:firstLine="480" w:firstLineChars="200"/>
        <w:outlineLvl w:val="0"/>
        <w:rPr>
          <w:color w:val="000000"/>
        </w:rPr>
      </w:pPr>
      <w:r>
        <w:rPr>
          <w:rFonts w:hint="eastAsia"/>
          <w:color w:val="000000"/>
        </w:rPr>
        <w:t>6、供应商财务状况良好，无亏损，没有财产被接管冻结状况，</w:t>
      </w:r>
      <w:r>
        <w:rPr>
          <w:rFonts w:hint="eastAsia"/>
          <w:color w:val="000000"/>
          <w:lang w:eastAsia="zh-CN"/>
        </w:rPr>
        <w:t>须提供2022年度的财务审计报告或财务报表，成立不满一年的公司从成立之日起，按实际情况提供财务报表</w:t>
      </w:r>
      <w:r>
        <w:rPr>
          <w:rFonts w:hint="eastAsia"/>
          <w:color w:val="000000"/>
        </w:rPr>
        <w:t>。</w:t>
      </w:r>
    </w:p>
    <w:p>
      <w:pPr>
        <w:spacing w:line="360" w:lineRule="auto"/>
        <w:ind w:firstLine="480" w:firstLineChars="200"/>
        <w:outlineLvl w:val="0"/>
        <w:rPr>
          <w:rFonts w:ascii="宋体" w:hAnsi="宋体" w:cs="宋体"/>
        </w:rPr>
      </w:pPr>
      <w:r>
        <w:rPr>
          <w:rFonts w:hint="eastAsia" w:ascii="宋体" w:hAnsi="宋体"/>
        </w:rPr>
        <w:t>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rPr>
        <w:t>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rPr>
        <w:t>9、本项目专门面向中小企业采购（残疾人福利性单位、监狱企业视同中型、小型企业），供应商根据《政府采购促进中小企业发展管理办法》（财库﹝2020﹞46号）的规定执行，并提供中小企业声明函。</w:t>
      </w:r>
    </w:p>
    <w:p>
      <w:pPr>
        <w:spacing w:line="360" w:lineRule="auto"/>
        <w:ind w:firstLine="480" w:firstLineChars="200"/>
        <w:rPr>
          <w:rFonts w:ascii="宋体" w:hAnsi="宋体" w:cs="宋体"/>
        </w:rPr>
      </w:pPr>
      <w:r>
        <w:rPr>
          <w:rFonts w:hint="eastAsia" w:ascii="宋体" w:hAnsi="宋体" w:cs="宋体"/>
        </w:rPr>
        <w:t>10、本次招标不接受联合体投标。</w:t>
      </w:r>
    </w:p>
    <w:p>
      <w:pPr>
        <w:spacing w:line="560" w:lineRule="exact"/>
        <w:ind w:firstLine="360" w:firstLineChars="150"/>
        <w:rPr>
          <w:rFonts w:hint="eastAsia" w:ascii="宋体" w:hAnsi="宋体" w:cs="宋体"/>
          <w:color w:val="000000"/>
        </w:rPr>
      </w:pPr>
      <w:r>
        <w:rPr>
          <w:rFonts w:hint="eastAsia" w:ascii="宋体" w:hAnsi="宋体" w:cs="宋体"/>
          <w:color w:val="000000"/>
        </w:rPr>
        <w:t>4、参加谈判的费用</w:t>
      </w:r>
    </w:p>
    <w:p>
      <w:pPr>
        <w:spacing w:line="360" w:lineRule="auto"/>
        <w:ind w:firstLine="480" w:firstLineChars="200"/>
        <w:rPr>
          <w:rFonts w:ascii="宋体" w:hAnsi="宋体" w:cs="宋体"/>
          <w:color w:val="000000"/>
        </w:rPr>
      </w:pPr>
      <w:r>
        <w:rPr>
          <w:rFonts w:hint="eastAsia" w:ascii="宋体" w:hAnsi="宋体" w:cs="宋体"/>
          <w:color w:val="000000"/>
        </w:rPr>
        <w:t>响应人应自行承担所有与参加本次谈判有关的费用。不论谈判的结果如何，谈判组织人在任何情况下均无义务和责任承担这些费用。</w:t>
      </w:r>
    </w:p>
    <w:p>
      <w:pPr>
        <w:pStyle w:val="4"/>
        <w:spacing w:line="360" w:lineRule="auto"/>
        <w:rPr>
          <w:rFonts w:ascii="宋体" w:hAnsi="宋体" w:eastAsia="宋体" w:cs="宋体"/>
          <w:color w:val="000000"/>
          <w:sz w:val="24"/>
          <w:szCs w:val="24"/>
          <w:lang w:val="zh-CN"/>
        </w:rPr>
      </w:pPr>
      <w:bookmarkStart w:id="19" w:name="_Toc2389"/>
      <w:bookmarkStart w:id="20" w:name="_Toc24732462"/>
      <w:bookmarkStart w:id="21" w:name="_Toc46302647"/>
      <w:r>
        <w:rPr>
          <w:rFonts w:hint="eastAsia" w:ascii="宋体" w:hAnsi="宋体" w:eastAsia="宋体" w:cs="宋体"/>
          <w:color w:val="000000"/>
          <w:sz w:val="24"/>
          <w:szCs w:val="24"/>
          <w:lang w:val="zh-CN"/>
        </w:rPr>
        <w:t>二、谈判文件</w:t>
      </w:r>
      <w:bookmarkEnd w:id="19"/>
      <w:bookmarkEnd w:id="20"/>
      <w:bookmarkEnd w:id="21"/>
    </w:p>
    <w:p>
      <w:pPr>
        <w:tabs>
          <w:tab w:val="left" w:pos="645"/>
        </w:tabs>
        <w:autoSpaceDE w:val="0"/>
        <w:autoSpaceDN w:val="0"/>
        <w:adjustRightInd w:val="0"/>
        <w:spacing w:line="360" w:lineRule="auto"/>
        <w:ind w:firstLine="482" w:firstLineChars="200"/>
        <w:rPr>
          <w:rFonts w:ascii="宋体" w:hAnsi="宋体" w:cs="宋体"/>
          <w:b/>
          <w:color w:val="000000"/>
        </w:rPr>
      </w:pPr>
      <w:r>
        <w:rPr>
          <w:rFonts w:hint="eastAsia" w:ascii="宋体" w:hAnsi="宋体" w:cs="宋体"/>
          <w:b/>
          <w:color w:val="000000"/>
        </w:rPr>
        <w:t>5</w:t>
      </w:r>
      <w:r>
        <w:rPr>
          <w:rFonts w:hint="eastAsia" w:ascii="宋体" w:hAnsi="宋体" w:cs="宋体"/>
          <w:b/>
          <w:color w:val="000000"/>
          <w:lang w:val="zh-CN"/>
        </w:rPr>
        <w:t>、谈判文件构成</w:t>
      </w:r>
    </w:p>
    <w:p>
      <w:pPr>
        <w:autoSpaceDE w:val="0"/>
        <w:autoSpaceDN w:val="0"/>
        <w:adjustRightInd w:val="0"/>
        <w:spacing w:line="560" w:lineRule="exact"/>
        <w:ind w:firstLine="361" w:firstLineChars="150"/>
        <w:rPr>
          <w:rFonts w:ascii="宋体" w:hAnsi="宋体" w:cs="宋体"/>
          <w:bCs/>
          <w:color w:val="000000"/>
          <w:lang w:val="zh-CN"/>
        </w:rPr>
      </w:pPr>
      <w:r>
        <w:rPr>
          <w:rFonts w:hint="eastAsia" w:ascii="宋体" w:hAnsi="宋体" w:cs="宋体"/>
          <w:b/>
          <w:color w:val="000000"/>
        </w:rPr>
        <w:t xml:space="preserve">5.1 </w:t>
      </w:r>
      <w:r>
        <w:rPr>
          <w:rFonts w:hint="eastAsia" w:ascii="宋体" w:hAnsi="宋体" w:cs="宋体"/>
          <w:bCs/>
          <w:color w:val="000000"/>
          <w:lang w:val="zh-CN"/>
        </w:rPr>
        <w:t>谈判文件由谈判文件目录所列内容组成。请仔细检查谈判文件是否齐全，如有缺漏，请立即与谈判组织人联系解决。</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5.2</w:t>
      </w:r>
      <w:r>
        <w:rPr>
          <w:rFonts w:hint="eastAsia" w:ascii="宋体" w:hAnsi="宋体" w:cs="宋体"/>
          <w:bCs/>
          <w:color w:val="000000"/>
        </w:rPr>
        <w:t xml:space="preserve"> 响应人</w:t>
      </w:r>
      <w:r>
        <w:rPr>
          <w:rFonts w:hint="eastAsia" w:ascii="宋体" w:hAnsi="宋体" w:cs="宋体"/>
          <w:bCs/>
          <w:color w:val="000000"/>
          <w:lang w:val="zh-CN"/>
        </w:rPr>
        <w:t>应认真阅读谈判文件中所有的事项、格式、条款和规范等要求。按谈判文件要求和规定顺序编制谈判响应文件，并保证所提供全部资料的真实性；若响应人未按照谈判文件要求和规定编制谈判响应文件及提交全部资料，或谈判响应文件未对本谈判文件在各方面都做出实质性响应，其风险应由响应人自行承担。</w:t>
      </w:r>
    </w:p>
    <w:p>
      <w:pPr>
        <w:tabs>
          <w:tab w:val="left" w:pos="645"/>
        </w:tabs>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6</w:t>
      </w:r>
      <w:r>
        <w:rPr>
          <w:rFonts w:hint="eastAsia" w:ascii="宋体" w:hAnsi="宋体" w:cs="宋体"/>
          <w:b/>
          <w:color w:val="000000"/>
          <w:lang w:val="zh-CN"/>
        </w:rPr>
        <w:t>、谈判文件的澄清</w:t>
      </w:r>
    </w:p>
    <w:p>
      <w:pPr>
        <w:autoSpaceDE w:val="0"/>
        <w:autoSpaceDN w:val="0"/>
        <w:adjustRightInd w:val="0"/>
        <w:spacing w:line="560" w:lineRule="exact"/>
        <w:ind w:firstLine="487" w:firstLineChars="202"/>
        <w:rPr>
          <w:rFonts w:ascii="宋体" w:hAnsi="宋体" w:cs="宋体"/>
          <w:b/>
          <w:color w:val="000000"/>
          <w:u w:val="single"/>
        </w:rPr>
      </w:pPr>
      <w:r>
        <w:rPr>
          <w:rFonts w:hint="eastAsia" w:ascii="宋体" w:hAnsi="宋体" w:cs="宋体"/>
          <w:b/>
          <w:color w:val="000000"/>
        </w:rPr>
        <w:t>6.1</w:t>
      </w:r>
      <w:r>
        <w:rPr>
          <w:rFonts w:hint="eastAsia" w:ascii="宋体" w:hAnsi="宋体" w:cs="宋体"/>
          <w:bCs/>
          <w:color w:val="000000"/>
          <w:lang w:val="zh-CN"/>
        </w:rPr>
        <w:t>任何要求对谈判文件进行澄清的响应人，均应在谈判递交截止时间</w:t>
      </w:r>
      <w:r>
        <w:rPr>
          <w:rFonts w:hint="eastAsia" w:ascii="宋体" w:hAnsi="宋体" w:cs="宋体"/>
          <w:b/>
          <w:bCs/>
          <w:color w:val="000000"/>
          <w:u w:val="single"/>
          <w:lang w:val="zh-CN"/>
        </w:rPr>
        <w:t xml:space="preserve"> 3 </w:t>
      </w:r>
      <w:r>
        <w:rPr>
          <w:rFonts w:hint="eastAsia" w:ascii="宋体" w:hAnsi="宋体" w:cs="宋体"/>
          <w:bCs/>
          <w:color w:val="000000"/>
          <w:lang w:val="zh-CN"/>
        </w:rPr>
        <w:t>日前按谈判公告中的通讯地址，以书面形式（如信件、传真、电报等）送达谈判组织人，谈判组织人对</w:t>
      </w:r>
      <w:r>
        <w:rPr>
          <w:rFonts w:hint="eastAsia" w:ascii="宋体" w:hAnsi="宋体" w:cs="宋体"/>
          <w:bCs/>
          <w:color w:val="000000"/>
        </w:rPr>
        <w:t>规定时间前</w:t>
      </w:r>
      <w:r>
        <w:rPr>
          <w:rFonts w:hint="eastAsia" w:ascii="宋体" w:hAnsi="宋体" w:cs="宋体"/>
          <w:bCs/>
          <w:color w:val="000000"/>
          <w:lang w:val="zh-CN"/>
        </w:rPr>
        <w:t>收到的任何澄清将以书面形式予以答复，同时将此书面答复回复至所有潜在响应人，答复中包括所问问题，但不指明问题的来源，并将答复文件视为本文件的组成部分。</w:t>
      </w:r>
    </w:p>
    <w:p>
      <w:pPr>
        <w:tabs>
          <w:tab w:val="left" w:pos="645"/>
        </w:tabs>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7</w:t>
      </w:r>
      <w:r>
        <w:rPr>
          <w:rFonts w:hint="eastAsia" w:ascii="宋体" w:hAnsi="宋体" w:cs="宋体"/>
          <w:b/>
          <w:color w:val="000000"/>
          <w:lang w:val="zh-CN"/>
        </w:rPr>
        <w:t>、谈判文件的修改</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7.1</w:t>
      </w:r>
      <w:r>
        <w:rPr>
          <w:rFonts w:hint="eastAsia" w:ascii="宋体" w:hAnsi="宋体" w:cs="宋体"/>
          <w:bCs/>
          <w:color w:val="000000"/>
          <w:lang w:val="zh-CN"/>
        </w:rPr>
        <w:t>在谈判开始时间</w:t>
      </w:r>
      <w:r>
        <w:rPr>
          <w:rFonts w:hint="eastAsia" w:ascii="宋体" w:hAnsi="宋体" w:cs="宋体"/>
          <w:bCs/>
          <w:color w:val="000000"/>
        </w:rPr>
        <w:t>3</w:t>
      </w:r>
      <w:r>
        <w:rPr>
          <w:rFonts w:hint="eastAsia" w:ascii="宋体" w:hAnsi="宋体" w:cs="宋体"/>
          <w:bCs/>
          <w:color w:val="000000"/>
          <w:lang w:val="zh-CN"/>
        </w:rPr>
        <w:t>天前，无论出于何种原因，谈判组织人均可主动地或在解答响应人提出的澄清问题时对谈判文件进行修改。</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7.2</w:t>
      </w:r>
      <w:r>
        <w:rPr>
          <w:rFonts w:hint="eastAsia" w:ascii="宋体" w:hAnsi="宋体" w:cs="宋体"/>
          <w:bCs/>
          <w:color w:val="000000"/>
          <w:lang w:val="zh-CN"/>
        </w:rPr>
        <w:t>谈判文件的修改将以书面形式，包括邮寄、传真和电传，通知所有购买同一谈判文件的响应人，并对其具有约束力。响应人应立即以传真或电报形式回复谈判组织人，确认已收到修改文件。</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7.3</w:t>
      </w:r>
      <w:r>
        <w:rPr>
          <w:rFonts w:hint="eastAsia" w:ascii="宋体" w:hAnsi="宋体" w:cs="宋体"/>
          <w:bCs/>
          <w:color w:val="000000"/>
          <w:lang w:val="zh-CN"/>
        </w:rPr>
        <w:t>为使响应人编写谈判响应文件有充分的时间对谈判文件的修改部分进行研究，谈判组织人有权推迟送交谈判响应文件的截止时间和谈判日期，并将此变更书面通知所有购买同一谈判文件的响应人。</w:t>
      </w:r>
    </w:p>
    <w:p>
      <w:pPr>
        <w:pStyle w:val="4"/>
        <w:spacing w:line="560" w:lineRule="exact"/>
        <w:rPr>
          <w:rFonts w:ascii="宋体" w:hAnsi="宋体" w:eastAsia="宋体" w:cs="宋体"/>
          <w:color w:val="000000"/>
          <w:sz w:val="24"/>
          <w:szCs w:val="24"/>
        </w:rPr>
      </w:pPr>
      <w:bookmarkStart w:id="22" w:name="_Toc19957"/>
      <w:bookmarkStart w:id="23" w:name="_Toc46302648"/>
      <w:bookmarkStart w:id="24" w:name="_Toc24732463"/>
      <w:r>
        <w:rPr>
          <w:rFonts w:hint="eastAsia" w:ascii="宋体" w:hAnsi="宋体" w:eastAsia="宋体" w:cs="宋体"/>
          <w:color w:val="000000"/>
          <w:sz w:val="24"/>
          <w:szCs w:val="24"/>
          <w:lang w:val="zh-CN"/>
        </w:rPr>
        <w:t>三、谈判响应文件的编制</w:t>
      </w:r>
      <w:bookmarkEnd w:id="22"/>
      <w:bookmarkEnd w:id="23"/>
      <w:bookmarkEnd w:id="24"/>
    </w:p>
    <w:p>
      <w:pPr>
        <w:tabs>
          <w:tab w:val="left" w:pos="645"/>
        </w:tabs>
        <w:autoSpaceDE w:val="0"/>
        <w:autoSpaceDN w:val="0"/>
        <w:adjustRightInd w:val="0"/>
        <w:spacing w:line="560" w:lineRule="exact"/>
        <w:ind w:left="634" w:leftChars="234" w:hanging="72" w:hangingChars="30"/>
        <w:rPr>
          <w:rFonts w:ascii="宋体" w:hAnsi="宋体" w:cs="宋体"/>
          <w:b/>
          <w:color w:val="000000"/>
        </w:rPr>
      </w:pPr>
      <w:r>
        <w:rPr>
          <w:rFonts w:hint="eastAsia" w:ascii="宋体" w:hAnsi="宋体" w:cs="宋体"/>
          <w:b/>
          <w:color w:val="000000"/>
        </w:rPr>
        <w:t>8</w:t>
      </w:r>
      <w:r>
        <w:rPr>
          <w:rFonts w:hint="eastAsia" w:ascii="宋体" w:hAnsi="宋体" w:cs="宋体"/>
          <w:b/>
          <w:color w:val="000000"/>
          <w:lang w:val="zh-CN"/>
        </w:rPr>
        <w:t>、谈判响应文件</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8.1 </w:t>
      </w:r>
      <w:r>
        <w:rPr>
          <w:rFonts w:hint="eastAsia" w:ascii="宋体" w:hAnsi="宋体" w:cs="宋体"/>
          <w:bCs/>
          <w:color w:val="000000"/>
          <w:lang w:val="zh-CN"/>
        </w:rPr>
        <w:t>响应人提交的谈判响应文件以及响应人与谈判组织人就有关本次招标事宜的所有来往函电均应使用简体中文。</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8.2</w:t>
      </w:r>
      <w:r>
        <w:rPr>
          <w:rFonts w:hint="eastAsia" w:ascii="宋体" w:hAnsi="宋体" w:cs="宋体"/>
          <w:bCs/>
          <w:color w:val="000000"/>
          <w:lang w:val="zh-CN"/>
        </w:rPr>
        <w:t>除本文件中另有规定外，谈判响应文件所使用的计量单位，均须采用国家法定计量单位。</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9</w:t>
      </w:r>
      <w:r>
        <w:rPr>
          <w:rFonts w:hint="eastAsia" w:ascii="宋体" w:hAnsi="宋体" w:cs="宋体"/>
          <w:b/>
          <w:color w:val="000000"/>
          <w:lang w:val="zh-CN"/>
        </w:rPr>
        <w:t>、</w:t>
      </w:r>
      <w:r>
        <w:rPr>
          <w:rFonts w:hint="eastAsia" w:ascii="宋体" w:hAnsi="宋体" w:cs="宋体"/>
          <w:bCs/>
          <w:color w:val="000000"/>
          <w:lang w:val="zh-CN"/>
        </w:rPr>
        <w:t>谈判响应文件的组成:</w:t>
      </w:r>
    </w:p>
    <w:p>
      <w:pPr>
        <w:snapToGrid w:val="0"/>
        <w:spacing w:line="360" w:lineRule="auto"/>
        <w:ind w:firstLine="480" w:firstLineChars="200"/>
        <w:rPr>
          <w:rFonts w:ascii="宋体" w:hAnsi="宋体" w:cs="宋体"/>
          <w:color w:val="000000"/>
        </w:rPr>
      </w:pPr>
      <w:r>
        <w:rPr>
          <w:rFonts w:hint="eastAsia" w:ascii="宋体" w:hAnsi="宋体" w:cs="宋体"/>
          <w:color w:val="000000"/>
        </w:rPr>
        <w:t>（一）竞争性谈判报价函及附录</w:t>
      </w:r>
    </w:p>
    <w:p>
      <w:pPr>
        <w:snapToGrid w:val="0"/>
        <w:spacing w:line="360" w:lineRule="auto"/>
        <w:ind w:firstLine="480" w:firstLineChars="200"/>
        <w:rPr>
          <w:rFonts w:ascii="宋体" w:hAnsi="宋体" w:cs="宋体"/>
          <w:color w:val="000000"/>
        </w:rPr>
      </w:pPr>
      <w:r>
        <w:rPr>
          <w:rFonts w:hint="eastAsia" w:ascii="宋体" w:hAnsi="宋体" w:cs="宋体"/>
          <w:color w:val="000000"/>
        </w:rPr>
        <w:t>（二）法定代表人证明及法人授权委托书</w:t>
      </w:r>
    </w:p>
    <w:p>
      <w:pPr>
        <w:snapToGrid w:val="0"/>
        <w:spacing w:line="360" w:lineRule="auto"/>
        <w:ind w:firstLine="480" w:firstLineChars="200"/>
        <w:rPr>
          <w:rFonts w:ascii="宋体" w:hAnsi="宋体" w:cs="宋体"/>
          <w:color w:val="000000"/>
        </w:rPr>
      </w:pPr>
      <w:r>
        <w:rPr>
          <w:rFonts w:hint="eastAsia" w:ascii="宋体" w:hAnsi="宋体" w:cs="宋体"/>
          <w:color w:val="000000"/>
        </w:rPr>
        <w:t>（三）资格证明文件</w:t>
      </w:r>
    </w:p>
    <w:p>
      <w:pPr>
        <w:snapToGrid w:val="0"/>
        <w:spacing w:line="360" w:lineRule="auto"/>
        <w:ind w:firstLine="480" w:firstLineChars="200"/>
        <w:rPr>
          <w:rFonts w:ascii="宋体" w:hAnsi="宋体" w:cs="宋体"/>
          <w:color w:val="000000"/>
        </w:rPr>
      </w:pPr>
      <w:r>
        <w:rPr>
          <w:rFonts w:hint="eastAsia" w:ascii="宋体" w:hAnsi="宋体" w:cs="宋体"/>
          <w:color w:val="000000"/>
        </w:rPr>
        <w:t>（四）项目管理机构</w:t>
      </w:r>
    </w:p>
    <w:p>
      <w:pPr>
        <w:snapToGrid w:val="0"/>
        <w:spacing w:line="360" w:lineRule="auto"/>
        <w:ind w:firstLine="480" w:firstLineChars="200"/>
        <w:rPr>
          <w:rFonts w:hint="eastAsia" w:ascii="宋体" w:hAnsi="宋体" w:eastAsia="宋体" w:cs="宋体"/>
          <w:color w:val="auto"/>
          <w:lang w:eastAsia="zh-CN"/>
        </w:rPr>
      </w:pPr>
      <w:r>
        <w:rPr>
          <w:rFonts w:hint="eastAsia" w:ascii="宋体" w:hAnsi="宋体" w:cs="宋体"/>
          <w:color w:val="auto"/>
          <w:lang w:val="en-US" w:eastAsia="zh-CN"/>
        </w:rPr>
        <w:t>（五）工程预算书</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六</w:t>
      </w:r>
      <w:r>
        <w:rPr>
          <w:rFonts w:hint="eastAsia" w:ascii="宋体" w:hAnsi="宋体" w:cs="宋体"/>
          <w:color w:val="000000"/>
        </w:rPr>
        <w:t>）施工组织设计</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七</w:t>
      </w:r>
      <w:r>
        <w:rPr>
          <w:rFonts w:hint="eastAsia" w:ascii="宋体" w:hAnsi="宋体" w:cs="宋体"/>
          <w:color w:val="000000"/>
        </w:rPr>
        <w:t>）反商业贿赂及不正当竞争行为承诺书</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八</w:t>
      </w:r>
      <w:r>
        <w:rPr>
          <w:rFonts w:hint="eastAsia" w:ascii="宋体" w:hAnsi="宋体" w:cs="宋体"/>
          <w:color w:val="000000"/>
        </w:rPr>
        <w:t>）响应人认为其它必要的内容</w:t>
      </w:r>
    </w:p>
    <w:p>
      <w:pPr>
        <w:autoSpaceDE w:val="0"/>
        <w:autoSpaceDN w:val="0"/>
        <w:adjustRightInd w:val="0"/>
        <w:spacing w:line="560" w:lineRule="exact"/>
        <w:ind w:firstLine="487" w:firstLineChars="202"/>
        <w:rPr>
          <w:rFonts w:ascii="宋体" w:hAnsi="宋体" w:cs="宋体"/>
          <w:bCs/>
          <w:color w:val="000000"/>
          <w:lang w:val="zh-CN"/>
        </w:rPr>
      </w:pPr>
      <w:r>
        <w:rPr>
          <w:rFonts w:hint="eastAsia" w:ascii="宋体" w:hAnsi="宋体" w:cs="宋体"/>
          <w:b/>
          <w:color w:val="000000"/>
        </w:rPr>
        <w:t>10、</w:t>
      </w:r>
      <w:r>
        <w:rPr>
          <w:rFonts w:hint="eastAsia" w:ascii="宋体" w:hAnsi="宋体" w:cs="宋体"/>
          <w:bCs/>
          <w:color w:val="000000"/>
          <w:lang w:val="zh-CN"/>
        </w:rPr>
        <w:t>谈判响应</w:t>
      </w:r>
    </w:p>
    <w:p>
      <w:pPr>
        <w:autoSpaceDE w:val="0"/>
        <w:autoSpaceDN w:val="0"/>
        <w:adjustRightInd w:val="0"/>
        <w:spacing w:line="560" w:lineRule="exact"/>
        <w:ind w:firstLine="484" w:firstLineChars="202"/>
        <w:rPr>
          <w:rFonts w:ascii="宋体" w:hAnsi="宋体" w:cs="宋体"/>
          <w:bCs/>
          <w:color w:val="000000"/>
          <w:lang w:val="zh-CN"/>
        </w:rPr>
      </w:pPr>
      <w:r>
        <w:rPr>
          <w:rFonts w:hint="eastAsia" w:ascii="宋体" w:hAnsi="宋体" w:cs="宋体"/>
          <w:bCs/>
          <w:color w:val="000000"/>
          <w:lang w:val="zh-CN"/>
        </w:rPr>
        <w:t>文件一律以人民币报价</w:t>
      </w:r>
      <w:r>
        <w:rPr>
          <w:rFonts w:hint="eastAsia" w:ascii="宋体" w:hAnsi="宋体" w:cs="宋体"/>
          <w:b/>
          <w:color w:val="000000"/>
          <w:lang w:val="zh-CN"/>
        </w:rPr>
        <w:t>。</w:t>
      </w:r>
    </w:p>
    <w:p>
      <w:pPr>
        <w:autoSpaceDE w:val="0"/>
        <w:autoSpaceDN w:val="0"/>
        <w:adjustRightInd w:val="0"/>
        <w:spacing w:line="560" w:lineRule="exact"/>
        <w:ind w:firstLine="487" w:firstLineChars="202"/>
        <w:rPr>
          <w:rFonts w:ascii="宋体" w:hAnsi="宋体" w:cs="宋体"/>
          <w:b/>
          <w:i/>
          <w:iCs/>
          <w:u w:val="single"/>
        </w:rPr>
      </w:pPr>
      <w:r>
        <w:rPr>
          <w:rFonts w:hint="eastAsia" w:ascii="宋体" w:hAnsi="宋体" w:cs="宋体"/>
          <w:b/>
        </w:rPr>
        <w:t>11</w:t>
      </w:r>
      <w:r>
        <w:rPr>
          <w:rFonts w:hint="eastAsia" w:ascii="宋体" w:hAnsi="宋体" w:cs="宋体"/>
          <w:b/>
          <w:lang w:val="zh-CN"/>
        </w:rPr>
        <w:t>、证明响应人合格的证明文件</w:t>
      </w:r>
    </w:p>
    <w:p>
      <w:pPr>
        <w:autoSpaceDE w:val="0"/>
        <w:autoSpaceDN w:val="0"/>
        <w:adjustRightInd w:val="0"/>
        <w:spacing w:line="560" w:lineRule="exact"/>
        <w:rPr>
          <w:rFonts w:ascii="宋体" w:hAnsi="宋体" w:cs="宋体"/>
          <w:bCs/>
        </w:rPr>
      </w:pPr>
      <w:r>
        <w:rPr>
          <w:rFonts w:hint="eastAsia" w:ascii="宋体" w:hAnsi="宋体" w:cs="宋体"/>
          <w:b/>
        </w:rPr>
        <w:t>11.1</w:t>
      </w:r>
      <w:r>
        <w:rPr>
          <w:rFonts w:hint="eastAsia" w:ascii="宋体" w:hAnsi="宋体" w:cs="宋体"/>
          <w:bCs/>
          <w:lang w:val="zh-CN"/>
        </w:rPr>
        <w:t>响应人提交的合格性证明文件应能满足本谈判文件 “响应人须知”中明确的“合格的响应人”的要求。</w:t>
      </w:r>
    </w:p>
    <w:p>
      <w:pPr>
        <w:autoSpaceDE w:val="0"/>
        <w:autoSpaceDN w:val="0"/>
        <w:adjustRightInd w:val="0"/>
        <w:spacing w:line="560" w:lineRule="exact"/>
        <w:ind w:firstLine="482" w:firstLineChars="200"/>
        <w:rPr>
          <w:rFonts w:ascii="宋体" w:hAnsi="宋体" w:cs="宋体"/>
          <w:bCs/>
        </w:rPr>
      </w:pPr>
      <w:r>
        <w:rPr>
          <w:rFonts w:hint="eastAsia" w:ascii="宋体" w:hAnsi="宋体" w:cs="宋体"/>
          <w:b/>
        </w:rPr>
        <w:t xml:space="preserve">11.2 </w:t>
      </w:r>
      <w:r>
        <w:rPr>
          <w:rFonts w:hint="eastAsia" w:ascii="宋体" w:hAnsi="宋体" w:cs="宋体"/>
          <w:bCs/>
          <w:lang w:val="zh-CN"/>
        </w:rPr>
        <w:t>响应人应提交证明其有资格参加谈判和成交后有能力履行合同的文件，作为其谈判响应文件的一部分。</w:t>
      </w:r>
    </w:p>
    <w:p>
      <w:pPr>
        <w:autoSpaceDE w:val="0"/>
        <w:autoSpaceDN w:val="0"/>
        <w:adjustRightInd w:val="0"/>
        <w:spacing w:line="560" w:lineRule="exact"/>
        <w:ind w:firstLine="420"/>
        <w:rPr>
          <w:rFonts w:ascii="宋体" w:hAnsi="宋体" w:cs="宋体"/>
          <w:bCs/>
          <w:lang w:val="zh-CN"/>
        </w:rPr>
      </w:pPr>
      <w:r>
        <w:rPr>
          <w:rFonts w:hint="eastAsia" w:ascii="宋体" w:hAnsi="宋体" w:cs="宋体"/>
          <w:b/>
        </w:rPr>
        <w:t>12、</w:t>
      </w:r>
      <w:r>
        <w:rPr>
          <w:rFonts w:hint="eastAsia" w:ascii="宋体" w:hAnsi="宋体" w:cs="宋体"/>
          <w:bCs/>
          <w:lang w:val="zh-CN"/>
        </w:rPr>
        <w:t>响应人应按照谈判文件中的要求，按顺序制作并提交相关谈判文件所附的“资格证明文件”。</w:t>
      </w:r>
    </w:p>
    <w:p>
      <w:pPr>
        <w:autoSpaceDE w:val="0"/>
        <w:autoSpaceDN w:val="0"/>
        <w:adjustRightInd w:val="0"/>
        <w:spacing w:line="560" w:lineRule="exact"/>
        <w:ind w:firstLine="482" w:firstLineChars="200"/>
        <w:rPr>
          <w:rFonts w:ascii="宋体" w:hAnsi="宋体" w:cs="宋体"/>
          <w:bCs/>
          <w:color w:val="000000"/>
          <w:lang w:val="zh-CN"/>
        </w:rPr>
      </w:pPr>
      <w:r>
        <w:rPr>
          <w:rFonts w:hint="eastAsia" w:ascii="宋体" w:hAnsi="宋体" w:cs="宋体"/>
          <w:b/>
          <w:color w:val="000000"/>
        </w:rPr>
        <w:t>13</w:t>
      </w:r>
      <w:r>
        <w:rPr>
          <w:rFonts w:hint="eastAsia" w:ascii="宋体" w:hAnsi="宋体" w:cs="宋体"/>
          <w:b/>
          <w:color w:val="000000"/>
          <w:lang w:val="zh-CN"/>
        </w:rPr>
        <w:t>、投标保证金</w:t>
      </w:r>
    </w:p>
    <w:p>
      <w:pPr>
        <w:autoSpaceDE w:val="0"/>
        <w:autoSpaceDN w:val="0"/>
        <w:adjustRightInd w:val="0"/>
        <w:spacing w:line="560" w:lineRule="exact"/>
        <w:rPr>
          <w:rFonts w:ascii="宋体" w:hAnsi="宋体" w:cs="宋体"/>
        </w:rPr>
      </w:pPr>
      <w:r>
        <w:rPr>
          <w:rFonts w:hint="eastAsia" w:ascii="宋体" w:hAnsi="宋体" w:cs="宋体"/>
          <w:b/>
          <w:bCs/>
          <w:color w:val="000000"/>
          <w:lang w:val="zh-CN"/>
        </w:rPr>
        <w:t>13.1本项目不收取</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14</w:t>
      </w:r>
      <w:r>
        <w:rPr>
          <w:rFonts w:hint="eastAsia" w:ascii="宋体" w:hAnsi="宋体" w:cs="宋体"/>
          <w:b/>
          <w:color w:val="000000"/>
          <w:lang w:val="zh-CN"/>
        </w:rPr>
        <w:t>、谈判有效期</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14.1</w:t>
      </w:r>
      <w:r>
        <w:rPr>
          <w:rFonts w:hint="eastAsia" w:ascii="宋体" w:hAnsi="宋体" w:cs="宋体"/>
          <w:bCs/>
          <w:color w:val="000000"/>
          <w:lang w:val="zh-CN"/>
        </w:rPr>
        <w:t>谈判有效期为谈判截止之日起后60日历天内。谈判有效期比规定时间短的将被视为非响应而予以拒绝。</w:t>
      </w:r>
    </w:p>
    <w:p>
      <w:pPr>
        <w:autoSpaceDE w:val="0"/>
        <w:autoSpaceDN w:val="0"/>
        <w:adjustRightInd w:val="0"/>
        <w:spacing w:line="560" w:lineRule="exact"/>
        <w:ind w:firstLine="361" w:firstLineChars="150"/>
        <w:rPr>
          <w:rFonts w:ascii="宋体" w:hAnsi="宋体" w:cs="宋体"/>
          <w:b/>
          <w:color w:val="000000"/>
        </w:rPr>
      </w:pPr>
      <w:r>
        <w:rPr>
          <w:rFonts w:hint="eastAsia" w:ascii="宋体" w:hAnsi="宋体" w:cs="宋体"/>
          <w:b/>
          <w:color w:val="000000"/>
        </w:rPr>
        <w:t>15</w:t>
      </w:r>
      <w:r>
        <w:rPr>
          <w:rFonts w:hint="eastAsia" w:ascii="宋体" w:hAnsi="宋体" w:cs="宋体"/>
          <w:b/>
          <w:color w:val="000000"/>
          <w:lang w:val="zh-CN"/>
        </w:rPr>
        <w:t>、谈判响应文件份数和签署</w:t>
      </w:r>
    </w:p>
    <w:p>
      <w:pPr>
        <w:snapToGrid w:val="0"/>
        <w:spacing w:line="360" w:lineRule="auto"/>
        <w:ind w:firstLine="482" w:firstLineChars="200"/>
        <w:rPr>
          <w:rFonts w:ascii="宋体" w:hAnsi="宋体" w:cs="宋体"/>
          <w:bCs/>
          <w:color w:val="000000"/>
          <w:lang w:val="zh-CN"/>
        </w:rPr>
      </w:pPr>
      <w:r>
        <w:rPr>
          <w:rFonts w:hint="eastAsia" w:ascii="宋体" w:hAnsi="宋体" w:cs="宋体"/>
          <w:b/>
          <w:color w:val="000000"/>
        </w:rPr>
        <w:t>15.1</w:t>
      </w:r>
      <w:r>
        <w:rPr>
          <w:rFonts w:hint="eastAsia" w:ascii="宋体" w:hAnsi="宋体" w:cs="宋体"/>
          <w:bCs/>
          <w:color w:val="000000"/>
          <w:lang w:val="zh-CN"/>
        </w:rPr>
        <w:t>响应人应按照响应人须知第</w:t>
      </w:r>
      <w:r>
        <w:rPr>
          <w:rFonts w:hint="eastAsia" w:ascii="宋体" w:hAnsi="宋体" w:cs="宋体"/>
          <w:bCs/>
          <w:color w:val="000000"/>
        </w:rPr>
        <w:t>11</w:t>
      </w:r>
      <w:r>
        <w:rPr>
          <w:rFonts w:hint="eastAsia" w:ascii="宋体" w:hAnsi="宋体" w:cs="宋体"/>
          <w:bCs/>
          <w:color w:val="000000"/>
          <w:lang w:val="zh-CN"/>
        </w:rPr>
        <w:t>条的要求，准备谈判文件（1份正本、2份副本），每份谈判文件须清楚地标明“正本”和“副本”。一旦正本和副本不符，以正本为准。</w:t>
      </w:r>
    </w:p>
    <w:p>
      <w:pPr>
        <w:autoSpaceDE w:val="0"/>
        <w:autoSpaceDN w:val="0"/>
        <w:adjustRightInd w:val="0"/>
        <w:spacing w:line="560" w:lineRule="exact"/>
        <w:ind w:firstLine="570"/>
        <w:rPr>
          <w:rFonts w:ascii="宋体" w:hAnsi="宋体" w:cs="宋体"/>
          <w:bCs/>
          <w:color w:val="000000"/>
          <w:lang w:val="zh-CN"/>
        </w:rPr>
      </w:pPr>
      <w:r>
        <w:rPr>
          <w:rFonts w:hint="eastAsia" w:ascii="宋体" w:hAnsi="宋体" w:cs="宋体"/>
          <w:bCs/>
          <w:color w:val="000000"/>
          <w:lang w:val="zh-CN"/>
        </w:rPr>
        <w:t>15.2 谈判文件的正本和所有的副本均需打印或复印，并由响应人法定代表人或其授权代表签字或盖章和加盖单位公章。</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 xml:space="preserve">    15.3 除响应人对错处做必要修改外，谈判文件不得行间插字、涂改或增删，如有修改错漏处，必须由谈判文件签署人签字或盖章。</w:t>
      </w:r>
    </w:p>
    <w:p>
      <w:pPr>
        <w:pStyle w:val="4"/>
        <w:spacing w:line="560" w:lineRule="exact"/>
        <w:rPr>
          <w:rFonts w:ascii="宋体" w:hAnsi="宋体" w:eastAsia="宋体" w:cs="宋体"/>
          <w:color w:val="000000"/>
          <w:sz w:val="24"/>
          <w:szCs w:val="24"/>
        </w:rPr>
      </w:pPr>
      <w:bookmarkStart w:id="25" w:name="_Toc46302649"/>
      <w:bookmarkStart w:id="26" w:name="_Toc26844"/>
      <w:bookmarkStart w:id="27" w:name="_Toc24732464"/>
      <w:r>
        <w:rPr>
          <w:rFonts w:hint="eastAsia" w:ascii="宋体" w:hAnsi="宋体" w:eastAsia="宋体" w:cs="宋体"/>
          <w:color w:val="000000"/>
          <w:sz w:val="24"/>
          <w:szCs w:val="24"/>
          <w:lang w:val="zh-CN"/>
        </w:rPr>
        <w:t>四、谈判响应文件的递交</w:t>
      </w:r>
      <w:bookmarkEnd w:id="25"/>
      <w:bookmarkEnd w:id="26"/>
      <w:bookmarkEnd w:id="27"/>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16</w:t>
      </w:r>
      <w:r>
        <w:rPr>
          <w:rFonts w:hint="eastAsia" w:ascii="宋体" w:hAnsi="宋体" w:cs="宋体"/>
          <w:b/>
          <w:color w:val="000000"/>
          <w:lang w:val="zh-CN"/>
        </w:rPr>
        <w:t>、谈判文件的密封和标记</w:t>
      </w:r>
    </w:p>
    <w:p>
      <w:pPr>
        <w:autoSpaceDE w:val="0"/>
        <w:autoSpaceDN w:val="0"/>
        <w:adjustRightInd w:val="0"/>
        <w:spacing w:line="560" w:lineRule="exact"/>
        <w:rPr>
          <w:rFonts w:ascii="宋体" w:hAnsi="宋体" w:cs="宋体"/>
          <w:bCs/>
        </w:rPr>
      </w:pPr>
      <w:r>
        <w:rPr>
          <w:rFonts w:hint="eastAsia" w:ascii="宋体" w:hAnsi="宋体" w:cs="宋体"/>
          <w:b/>
          <w:color w:val="000000"/>
        </w:rPr>
        <w:t>16.</w:t>
      </w:r>
      <w:r>
        <w:rPr>
          <w:rFonts w:hint="eastAsia" w:ascii="宋体" w:hAnsi="宋体" w:cs="宋体"/>
          <w:b/>
        </w:rPr>
        <w:t>1</w:t>
      </w:r>
      <w:r>
        <w:rPr>
          <w:rFonts w:hint="eastAsia" w:ascii="宋体" w:hAnsi="宋体" w:cs="宋体"/>
          <w:bCs/>
          <w:lang w:val="zh-CN"/>
        </w:rPr>
        <w:t>响应人应将谈判响应文件正本密封在一个包封内，所有副本密封在一个包封内，在包装上分别标明“正本”、“副本”字样。</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16.2</w:t>
      </w:r>
      <w:r>
        <w:rPr>
          <w:rFonts w:hint="eastAsia" w:ascii="宋体" w:hAnsi="宋体" w:cs="宋体"/>
          <w:bCs/>
          <w:color w:val="000000"/>
          <w:lang w:val="zh-CN"/>
        </w:rPr>
        <w:t>包装密封文件均应:</w:t>
      </w:r>
    </w:p>
    <w:p>
      <w:pPr>
        <w:autoSpaceDE w:val="0"/>
        <w:autoSpaceDN w:val="0"/>
        <w:adjustRightInd w:val="0"/>
        <w:spacing w:line="560" w:lineRule="exact"/>
        <w:ind w:firstLine="600" w:firstLineChars="250"/>
        <w:rPr>
          <w:rFonts w:ascii="宋体" w:hAnsi="宋体" w:cs="宋体"/>
          <w:bCs/>
          <w:color w:val="000000"/>
        </w:rPr>
      </w:pPr>
      <w:r>
        <w:rPr>
          <w:rFonts w:hint="eastAsia" w:ascii="宋体" w:hAnsi="宋体" w:cs="宋体"/>
          <w:bCs/>
          <w:color w:val="000000"/>
        </w:rPr>
        <w:t xml:space="preserve">16.2.1 </w:t>
      </w:r>
      <w:r>
        <w:rPr>
          <w:rFonts w:hint="eastAsia" w:ascii="宋体" w:hAnsi="宋体" w:cs="宋体"/>
          <w:bCs/>
          <w:color w:val="000000"/>
          <w:lang w:val="zh-CN"/>
        </w:rPr>
        <w:t>按“响应人须知前附表”注明的地址送达谈判地点；</w:t>
      </w:r>
    </w:p>
    <w:p>
      <w:pPr>
        <w:snapToGrid w:val="0"/>
        <w:spacing w:line="360" w:lineRule="auto"/>
        <w:ind w:firstLine="240" w:firstLineChars="100"/>
        <w:rPr>
          <w:rFonts w:ascii="宋体" w:hAnsi="宋体" w:cs="宋体"/>
          <w:color w:val="000000"/>
        </w:rPr>
      </w:pPr>
      <w:r>
        <w:rPr>
          <w:rFonts w:hint="eastAsia" w:ascii="宋体" w:hAnsi="宋体" w:cs="宋体"/>
          <w:bCs/>
          <w:color w:val="000000"/>
        </w:rPr>
        <w:t xml:space="preserve"> 16.2.2</w:t>
      </w:r>
      <w:r>
        <w:rPr>
          <w:rFonts w:hint="eastAsia" w:ascii="宋体" w:hAnsi="宋体" w:cs="宋体"/>
          <w:color w:val="000000"/>
        </w:rPr>
        <w:t xml:space="preserve"> 响应性文件的密封与标志：</w:t>
      </w:r>
    </w:p>
    <w:p>
      <w:pPr>
        <w:snapToGrid w:val="0"/>
        <w:spacing w:line="360" w:lineRule="auto"/>
        <w:ind w:firstLine="480" w:firstLineChars="200"/>
        <w:rPr>
          <w:rFonts w:ascii="宋体" w:hAnsi="宋体" w:cs="宋体"/>
          <w:color w:val="000000"/>
        </w:rPr>
      </w:pPr>
      <w:r>
        <w:rPr>
          <w:rFonts w:hint="eastAsia" w:ascii="宋体" w:hAnsi="宋体" w:cs="宋体"/>
          <w:color w:val="000000"/>
        </w:rPr>
        <w:t>16.2.3响应性文件分别密封包装，加贴封条，并在封套的封口处加盖响应人单位章。</w:t>
      </w:r>
    </w:p>
    <w:p>
      <w:pPr>
        <w:snapToGrid w:val="0"/>
        <w:spacing w:line="360" w:lineRule="auto"/>
        <w:ind w:firstLine="480" w:firstLineChars="200"/>
        <w:rPr>
          <w:rFonts w:ascii="宋体" w:hAnsi="宋体" w:cs="宋体"/>
          <w:color w:val="000000"/>
        </w:rPr>
      </w:pPr>
      <w:r>
        <w:rPr>
          <w:rFonts w:hint="eastAsia" w:ascii="宋体" w:hAnsi="宋体" w:cs="宋体"/>
          <w:color w:val="000000"/>
        </w:rPr>
        <w:t>16.2.4响应性文件的封套上应写明：（分别在对应文件包封注明“正本”、“副本”）。</w:t>
      </w:r>
    </w:p>
    <w:p>
      <w:pPr>
        <w:snapToGrid w:val="0"/>
        <w:spacing w:line="360" w:lineRule="auto"/>
        <w:ind w:firstLine="480" w:firstLineChars="200"/>
        <w:rPr>
          <w:rFonts w:ascii="宋体" w:hAnsi="宋体" w:cs="宋体"/>
          <w:color w:val="000000"/>
        </w:rPr>
      </w:pPr>
      <w:r>
        <w:rPr>
          <w:rFonts w:hint="eastAsia" w:ascii="宋体" w:hAnsi="宋体" w:cs="宋体"/>
          <w:color w:val="000000"/>
        </w:rPr>
        <w:t>项目名称：</w:t>
      </w:r>
    </w:p>
    <w:p>
      <w:pPr>
        <w:snapToGrid w:val="0"/>
        <w:spacing w:line="360" w:lineRule="auto"/>
        <w:ind w:firstLine="480" w:firstLineChars="200"/>
        <w:rPr>
          <w:rFonts w:ascii="宋体" w:hAnsi="宋体" w:cs="宋体"/>
          <w:color w:val="000000"/>
          <w:u w:val="single"/>
        </w:rPr>
      </w:pPr>
      <w:r>
        <w:rPr>
          <w:rFonts w:hint="eastAsia" w:ascii="宋体" w:hAnsi="宋体" w:cs="宋体"/>
          <w:color w:val="000000"/>
        </w:rPr>
        <w:t>年月日时分前不得启封；</w:t>
      </w:r>
    </w:p>
    <w:p>
      <w:pPr>
        <w:snapToGrid w:val="0"/>
        <w:spacing w:line="360" w:lineRule="auto"/>
        <w:ind w:firstLine="480" w:firstLineChars="200"/>
        <w:rPr>
          <w:rFonts w:ascii="宋体" w:hAnsi="宋体" w:cs="宋体"/>
          <w:color w:val="000000"/>
        </w:rPr>
      </w:pPr>
      <w:r>
        <w:rPr>
          <w:rFonts w:hint="eastAsia" w:ascii="宋体" w:hAnsi="宋体" w:cs="宋体"/>
        </w:rPr>
        <w:t>响应人</w:t>
      </w:r>
      <w:r>
        <w:rPr>
          <w:rFonts w:hint="eastAsia" w:ascii="宋体" w:hAnsi="宋体" w:cs="宋体"/>
          <w:color w:val="000000"/>
        </w:rPr>
        <w:t>名称：（加盖响应人公章）</w:t>
      </w:r>
    </w:p>
    <w:p>
      <w:pPr>
        <w:snapToGrid w:val="0"/>
        <w:spacing w:line="360" w:lineRule="auto"/>
        <w:ind w:firstLine="480" w:firstLineChars="200"/>
        <w:rPr>
          <w:rFonts w:ascii="宋体" w:hAnsi="宋体" w:cs="宋体"/>
          <w:color w:val="000000"/>
        </w:rPr>
      </w:pPr>
      <w:r>
        <w:rPr>
          <w:rFonts w:hint="eastAsia" w:ascii="宋体" w:hAnsi="宋体" w:cs="宋体"/>
        </w:rPr>
        <w:t>响应人</w:t>
      </w:r>
      <w:r>
        <w:rPr>
          <w:rFonts w:hint="eastAsia" w:ascii="宋体" w:hAnsi="宋体" w:cs="宋体"/>
          <w:color w:val="000000"/>
        </w:rPr>
        <w:t>地址：</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16.3</w:t>
      </w:r>
      <w:r>
        <w:rPr>
          <w:rFonts w:hint="eastAsia" w:ascii="宋体" w:hAnsi="宋体" w:cs="宋体"/>
          <w:bCs/>
          <w:color w:val="000000"/>
          <w:lang w:val="zh-CN"/>
        </w:rPr>
        <w:t>外层包装应写明响应人名称和地址，以便如果谈判响应文件被宣布为“迟到”时，能原封退回。</w:t>
      </w:r>
    </w:p>
    <w:p>
      <w:pPr>
        <w:autoSpaceDE w:val="0"/>
        <w:autoSpaceDN w:val="0"/>
        <w:adjustRightInd w:val="0"/>
        <w:spacing w:line="560" w:lineRule="exact"/>
        <w:ind w:firstLine="482" w:firstLineChars="200"/>
        <w:rPr>
          <w:rFonts w:ascii="宋体" w:hAnsi="宋体" w:cs="宋体"/>
          <w:bCs/>
          <w:color w:val="000000"/>
          <w:lang w:val="zh-CN"/>
        </w:rPr>
      </w:pPr>
      <w:r>
        <w:rPr>
          <w:rFonts w:hint="eastAsia" w:ascii="宋体" w:hAnsi="宋体" w:cs="宋体"/>
          <w:b/>
          <w:color w:val="000000"/>
        </w:rPr>
        <w:t>16.4</w:t>
      </w:r>
      <w:r>
        <w:rPr>
          <w:rFonts w:hint="eastAsia" w:ascii="宋体" w:hAnsi="宋体" w:cs="宋体"/>
          <w:bCs/>
          <w:color w:val="000000"/>
          <w:lang w:val="zh-CN"/>
        </w:rPr>
        <w:t>如果外层包装未按第</w:t>
      </w:r>
      <w:r>
        <w:rPr>
          <w:rFonts w:hint="eastAsia" w:ascii="宋体" w:hAnsi="宋体" w:cs="宋体"/>
          <w:bCs/>
          <w:color w:val="000000"/>
        </w:rPr>
        <w:t>16.2、16.3</w:t>
      </w:r>
      <w:r>
        <w:rPr>
          <w:rFonts w:hint="eastAsia" w:ascii="宋体" w:hAnsi="宋体" w:cs="宋体"/>
          <w:bCs/>
          <w:color w:val="000000"/>
          <w:lang w:val="zh-CN"/>
        </w:rPr>
        <w:t>条要求密封和加写标记，谈判组织人对误投或过早启封概不负责。对由此造成提前启封的谈判响应文件，谈判组织人将予以拒绝，并退回响应人。</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17</w:t>
      </w:r>
      <w:r>
        <w:rPr>
          <w:rFonts w:hint="eastAsia" w:ascii="宋体" w:hAnsi="宋体" w:cs="宋体"/>
          <w:b/>
          <w:color w:val="000000"/>
          <w:lang w:val="zh-CN"/>
        </w:rPr>
        <w:t>、谈判截止时间</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17.1</w:t>
      </w:r>
      <w:r>
        <w:rPr>
          <w:rFonts w:hint="eastAsia" w:ascii="宋体" w:hAnsi="宋体" w:cs="宋体"/>
          <w:bCs/>
          <w:color w:val="000000"/>
          <w:lang w:val="zh-CN"/>
        </w:rPr>
        <w:t>谈判组织人收到谈判响应文件的时间不得迟于响应人须知前附表中规定的截止时间。</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17.2</w:t>
      </w:r>
      <w:r>
        <w:rPr>
          <w:rFonts w:hint="eastAsia" w:ascii="宋体" w:hAnsi="宋体" w:cs="宋体"/>
          <w:bCs/>
          <w:color w:val="000000"/>
          <w:lang w:val="zh-CN"/>
        </w:rPr>
        <w:t>谈判组织人可以按第</w:t>
      </w:r>
      <w:r>
        <w:rPr>
          <w:rFonts w:hint="eastAsia" w:ascii="宋体" w:hAnsi="宋体" w:cs="宋体"/>
          <w:bCs/>
          <w:color w:val="000000"/>
        </w:rPr>
        <w:t>7</w:t>
      </w:r>
      <w:r>
        <w:rPr>
          <w:rFonts w:hint="eastAsia" w:ascii="宋体" w:hAnsi="宋体" w:cs="宋体"/>
          <w:bCs/>
          <w:color w:val="000000"/>
          <w:lang w:val="zh-CN"/>
        </w:rPr>
        <w:t>条规定，通过修改谈判文件自行决定酌情延长谈判截止时间。在此情况下，响应人的所有权利和义务以及受制的截止日期均应以延长后新的截止日期为准。</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18</w:t>
      </w:r>
      <w:r>
        <w:rPr>
          <w:rFonts w:hint="eastAsia" w:ascii="宋体" w:hAnsi="宋体" w:cs="宋体"/>
          <w:b/>
          <w:color w:val="000000"/>
          <w:lang w:val="zh-CN"/>
        </w:rPr>
        <w:t>、迟交的谈判响应文件</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谈判组织人将拒绝并原封退回在其规定的谈判截止时间后收到的任何谈判响应文件。</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19</w:t>
      </w:r>
      <w:r>
        <w:rPr>
          <w:rFonts w:hint="eastAsia" w:ascii="宋体" w:hAnsi="宋体" w:cs="宋体"/>
          <w:b/>
          <w:color w:val="000000"/>
          <w:lang w:val="zh-CN"/>
        </w:rPr>
        <w:t>、谈判响应文件的修改和撤回</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19.1</w:t>
      </w:r>
      <w:r>
        <w:rPr>
          <w:rFonts w:hint="eastAsia" w:ascii="宋体" w:hAnsi="宋体" w:cs="宋体"/>
          <w:bCs/>
          <w:color w:val="000000"/>
          <w:lang w:val="zh-CN"/>
        </w:rPr>
        <w:t>响应人在递交谈判文件后，可以在规定的谈判截止时间前，以书面形式通知谈判组织人，修改或撤回其谈判响应文件。修改或撤回文件的时间以修改或撤回通知送达谈判组织人之日为准。</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19.2</w:t>
      </w:r>
      <w:r>
        <w:rPr>
          <w:rFonts w:hint="eastAsia" w:ascii="宋体" w:hAnsi="宋体" w:cs="宋体"/>
          <w:bCs/>
          <w:color w:val="000000"/>
          <w:lang w:val="zh-CN"/>
        </w:rPr>
        <w:t>修改文件应按第</w:t>
      </w:r>
      <w:r>
        <w:rPr>
          <w:rFonts w:hint="eastAsia" w:ascii="宋体" w:hAnsi="宋体" w:cs="宋体"/>
          <w:bCs/>
          <w:color w:val="000000"/>
        </w:rPr>
        <w:t>15</w:t>
      </w:r>
      <w:r>
        <w:rPr>
          <w:rFonts w:hint="eastAsia" w:ascii="宋体" w:hAnsi="宋体" w:cs="宋体"/>
          <w:bCs/>
          <w:color w:val="000000"/>
          <w:lang w:val="zh-CN"/>
        </w:rPr>
        <w:t>条的规定进行编制和签署，并按第</w:t>
      </w:r>
      <w:r>
        <w:rPr>
          <w:rFonts w:hint="eastAsia" w:ascii="宋体" w:hAnsi="宋体" w:cs="宋体"/>
          <w:bCs/>
          <w:color w:val="000000"/>
        </w:rPr>
        <w:t>16</w:t>
      </w:r>
      <w:r>
        <w:rPr>
          <w:rFonts w:hint="eastAsia" w:ascii="宋体" w:hAnsi="宋体" w:cs="宋体"/>
          <w:bCs/>
          <w:color w:val="000000"/>
          <w:lang w:val="zh-CN"/>
        </w:rPr>
        <w:t>条的规定进行密封、标记，同时还应在封套上加注“修改”字样。修改文件同样必须在谈判截止时间前送达谈判组织人。</w:t>
      </w:r>
    </w:p>
    <w:p>
      <w:pPr>
        <w:autoSpaceDE w:val="0"/>
        <w:autoSpaceDN w:val="0"/>
        <w:adjustRightInd w:val="0"/>
        <w:spacing w:line="560" w:lineRule="exact"/>
        <w:ind w:left="-105" w:firstLine="105"/>
        <w:rPr>
          <w:rFonts w:ascii="宋体" w:hAnsi="宋体" w:cs="宋体"/>
          <w:bCs/>
          <w:color w:val="000000"/>
        </w:rPr>
      </w:pPr>
      <w:r>
        <w:rPr>
          <w:rFonts w:hint="eastAsia" w:ascii="宋体" w:hAnsi="宋体" w:cs="宋体"/>
          <w:b/>
          <w:color w:val="000000"/>
        </w:rPr>
        <w:t>19.3</w:t>
      </w:r>
      <w:r>
        <w:rPr>
          <w:rFonts w:hint="eastAsia" w:ascii="宋体" w:hAnsi="宋体" w:cs="宋体"/>
          <w:bCs/>
          <w:color w:val="000000"/>
          <w:lang w:val="zh-CN"/>
        </w:rPr>
        <w:t>在谈判截止时间之后，响应人不得对其谈判响应文件做任何修改。</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 xml:space="preserve">19.4 </w:t>
      </w:r>
      <w:r>
        <w:rPr>
          <w:rFonts w:hint="eastAsia" w:ascii="宋体" w:hAnsi="宋体" w:cs="宋体"/>
          <w:bCs/>
          <w:color w:val="000000"/>
          <w:lang w:val="zh-CN"/>
        </w:rPr>
        <w:t>在谈判截止时间至谈判组织人在谈判文件中规定的谈判有效期期满之间的这段时间内，响应人不得撤回其谈判响应文件，否则其投标保证金将被没收。</w:t>
      </w:r>
    </w:p>
    <w:p>
      <w:pPr>
        <w:pStyle w:val="4"/>
        <w:spacing w:line="560" w:lineRule="exact"/>
        <w:jc w:val="center"/>
        <w:rPr>
          <w:rFonts w:ascii="宋体" w:hAnsi="宋体" w:eastAsia="宋体" w:cs="宋体"/>
          <w:color w:val="000000"/>
          <w:sz w:val="30"/>
          <w:szCs w:val="30"/>
          <w:lang w:val="zh-CN"/>
        </w:rPr>
      </w:pPr>
      <w:bookmarkStart w:id="28" w:name="_Toc481589012"/>
      <w:r>
        <w:rPr>
          <w:rFonts w:hint="eastAsia" w:ascii="宋体" w:hAnsi="宋体" w:eastAsia="宋体" w:cs="宋体"/>
          <w:color w:val="000000"/>
          <w:sz w:val="24"/>
          <w:szCs w:val="24"/>
          <w:lang w:val="zh-CN"/>
        </w:rPr>
        <w:br w:type="page"/>
      </w:r>
      <w:bookmarkStart w:id="29" w:name="_Toc16833"/>
      <w:r>
        <w:rPr>
          <w:rStyle w:val="57"/>
          <w:rFonts w:hint="eastAsia"/>
          <w:b/>
          <w:bCs/>
          <w:lang w:val="zh-CN"/>
        </w:rPr>
        <w:t>第三章 谈判办法</w:t>
      </w:r>
      <w:bookmarkEnd w:id="29"/>
    </w:p>
    <w:p>
      <w:pPr>
        <w:pStyle w:val="4"/>
        <w:spacing w:line="560" w:lineRule="exact"/>
        <w:rPr>
          <w:rFonts w:ascii="宋体" w:hAnsi="宋体" w:eastAsia="宋体" w:cs="宋体"/>
          <w:color w:val="000000"/>
          <w:sz w:val="24"/>
          <w:szCs w:val="24"/>
        </w:rPr>
      </w:pPr>
      <w:bookmarkStart w:id="30" w:name="_Toc20091"/>
      <w:bookmarkStart w:id="31" w:name="_Toc481589596"/>
      <w:bookmarkStart w:id="32" w:name="_Toc46302651"/>
      <w:bookmarkStart w:id="33" w:name="_Toc24732466"/>
      <w:r>
        <w:rPr>
          <w:rFonts w:hint="eastAsia" w:ascii="宋体" w:hAnsi="宋体" w:eastAsia="宋体" w:cs="宋体"/>
          <w:color w:val="000000"/>
          <w:sz w:val="24"/>
          <w:szCs w:val="24"/>
          <w:lang w:val="zh-CN"/>
        </w:rPr>
        <w:t>一、谈判与确定成交</w:t>
      </w:r>
      <w:bookmarkEnd w:id="28"/>
      <w:bookmarkEnd w:id="30"/>
      <w:bookmarkEnd w:id="31"/>
      <w:bookmarkEnd w:id="32"/>
      <w:bookmarkEnd w:id="33"/>
    </w:p>
    <w:p>
      <w:pPr>
        <w:autoSpaceDE w:val="0"/>
        <w:autoSpaceDN w:val="0"/>
        <w:adjustRightInd w:val="0"/>
        <w:spacing w:line="560" w:lineRule="exact"/>
        <w:rPr>
          <w:rFonts w:ascii="宋体" w:hAnsi="宋体" w:cs="宋体"/>
          <w:b/>
          <w:color w:val="000000"/>
        </w:rPr>
      </w:pPr>
      <w:r>
        <w:rPr>
          <w:rFonts w:hint="eastAsia" w:ascii="宋体" w:hAnsi="宋体" w:cs="宋体"/>
          <w:b/>
          <w:color w:val="000000"/>
        </w:rPr>
        <w:t>1</w:t>
      </w:r>
      <w:r>
        <w:rPr>
          <w:rFonts w:hint="eastAsia" w:ascii="宋体" w:hAnsi="宋体" w:cs="宋体"/>
          <w:b/>
          <w:color w:val="000000"/>
          <w:lang w:val="zh-CN"/>
        </w:rPr>
        <w:t>、谈判</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1.1</w:t>
      </w:r>
      <w:r>
        <w:rPr>
          <w:rFonts w:hint="eastAsia" w:ascii="宋体" w:hAnsi="宋体" w:cs="宋体"/>
          <w:bCs/>
          <w:color w:val="000000"/>
          <w:lang w:val="zh-CN"/>
        </w:rPr>
        <w:t>谈判组织人将在“响应人须知前附表”中规定的时间和地点组织谈判。响应人应委派代表准时参加，参加谈判的代表须签名以证明其出席。</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1.2</w:t>
      </w:r>
      <w:r>
        <w:rPr>
          <w:rFonts w:hint="eastAsia" w:ascii="宋体" w:hAnsi="宋体" w:cs="宋体"/>
          <w:bCs/>
          <w:color w:val="000000"/>
          <w:lang w:val="zh-CN"/>
        </w:rPr>
        <w:t>按照第</w:t>
      </w:r>
      <w:r>
        <w:rPr>
          <w:rFonts w:hint="eastAsia" w:ascii="宋体" w:hAnsi="宋体" w:cs="宋体"/>
          <w:bCs/>
          <w:color w:val="000000"/>
        </w:rPr>
        <w:t>19</w:t>
      </w:r>
      <w:r>
        <w:rPr>
          <w:rFonts w:hint="eastAsia" w:ascii="宋体" w:hAnsi="宋体" w:cs="宋体"/>
          <w:bCs/>
          <w:color w:val="000000"/>
          <w:lang w:val="zh-CN"/>
        </w:rPr>
        <w:t>条规定，同意撤回的谈判响应文件将不予启封。</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2</w:t>
      </w:r>
      <w:r>
        <w:rPr>
          <w:rFonts w:hint="eastAsia" w:ascii="宋体" w:hAnsi="宋体" w:cs="宋体"/>
          <w:b/>
          <w:color w:val="000000"/>
          <w:lang w:val="zh-CN"/>
        </w:rPr>
        <w:t>、谈判小组</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 xml:space="preserve">2.1 </w:t>
      </w:r>
      <w:r>
        <w:rPr>
          <w:rFonts w:hint="eastAsia" w:ascii="宋体" w:hAnsi="宋体" w:cs="宋体"/>
          <w:bCs/>
          <w:color w:val="000000"/>
          <w:lang w:val="zh-CN"/>
        </w:rPr>
        <w:t>谈判仪式后，谈判组织人将立即组织谈判小组进行评定。</w:t>
      </w:r>
    </w:p>
    <w:p>
      <w:pPr>
        <w:autoSpaceDE w:val="0"/>
        <w:autoSpaceDN w:val="0"/>
        <w:adjustRightInd w:val="0"/>
        <w:spacing w:line="560" w:lineRule="exact"/>
        <w:rPr>
          <w:rFonts w:ascii="宋体" w:hAnsi="宋体" w:cs="宋体"/>
          <w:bCs/>
          <w:color w:val="FF0000"/>
        </w:rPr>
      </w:pPr>
      <w:r>
        <w:rPr>
          <w:rFonts w:hint="eastAsia" w:ascii="宋体" w:hAnsi="宋体" w:cs="宋体"/>
          <w:b/>
          <w:color w:val="000000"/>
        </w:rPr>
        <w:t>2.2</w:t>
      </w:r>
      <w:r>
        <w:rPr>
          <w:rFonts w:hint="eastAsia" w:ascii="宋体" w:hAnsi="宋体" w:cs="宋体"/>
          <w:bCs/>
          <w:color w:val="000000"/>
          <w:lang w:val="zh-CN"/>
        </w:rPr>
        <w:t>招标人代表1人及有关经济、技术方面的专家共3人组成。</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2.3 </w:t>
      </w:r>
      <w:r>
        <w:rPr>
          <w:rFonts w:hint="eastAsia" w:ascii="宋体" w:hAnsi="宋体" w:cs="宋体"/>
          <w:bCs/>
          <w:color w:val="000000"/>
          <w:lang w:val="zh-CN"/>
        </w:rPr>
        <w:t>谈判小组独立开展工作，负责审议所有谈判响应文件，并推荐成交候选人。</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3</w:t>
      </w:r>
      <w:r>
        <w:rPr>
          <w:rFonts w:hint="eastAsia" w:ascii="宋体" w:hAnsi="宋体" w:cs="宋体"/>
          <w:b/>
          <w:color w:val="000000"/>
          <w:lang w:val="zh-CN"/>
        </w:rPr>
        <w:t>、谈判过程的保密性</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3.1</w:t>
      </w:r>
      <w:r>
        <w:rPr>
          <w:rFonts w:hint="eastAsia" w:ascii="宋体" w:hAnsi="宋体" w:cs="宋体"/>
          <w:bCs/>
          <w:color w:val="000000"/>
          <w:lang w:val="zh-CN"/>
        </w:rPr>
        <w:t>谈判响应文件启封后，直至向成交人授予合同时止，凡是与审查、澄清、评价和比较的有关资料以及授标建议等，均不得向响应人及与谈判无关的其他人员透露。</w:t>
      </w:r>
    </w:p>
    <w:p>
      <w:pPr>
        <w:autoSpaceDE w:val="0"/>
        <w:autoSpaceDN w:val="0"/>
        <w:adjustRightInd w:val="0"/>
        <w:spacing w:line="560" w:lineRule="exact"/>
        <w:rPr>
          <w:rFonts w:ascii="宋体" w:hAnsi="宋体" w:cs="宋体"/>
          <w:bCs/>
          <w:color w:val="000000"/>
          <w:lang w:val="zh-CN"/>
        </w:rPr>
      </w:pPr>
      <w:r>
        <w:rPr>
          <w:rFonts w:hint="eastAsia" w:ascii="宋体" w:hAnsi="宋体" w:cs="宋体"/>
          <w:b/>
          <w:color w:val="000000"/>
        </w:rPr>
        <w:t xml:space="preserve">3.2 </w:t>
      </w:r>
      <w:r>
        <w:rPr>
          <w:rFonts w:hint="eastAsia" w:ascii="宋体" w:hAnsi="宋体" w:cs="宋体"/>
          <w:bCs/>
          <w:color w:val="000000"/>
          <w:lang w:val="zh-CN"/>
        </w:rPr>
        <w:t>在谈判过程中，如果响应人试图向谈判组织人和参与评定的人员施加任何影响，都将会导致其响应被拒绝。</w:t>
      </w:r>
    </w:p>
    <w:p>
      <w:pPr>
        <w:autoSpaceDE w:val="0"/>
        <w:autoSpaceDN w:val="0"/>
        <w:adjustRightInd w:val="0"/>
        <w:spacing w:line="560" w:lineRule="exact"/>
        <w:rPr>
          <w:rFonts w:ascii="宋体" w:hAnsi="宋体" w:cs="宋体"/>
          <w:b/>
          <w:color w:val="000000"/>
          <w:lang w:val="zh-CN"/>
        </w:rPr>
      </w:pPr>
      <w:r>
        <w:rPr>
          <w:rFonts w:hint="eastAsia" w:ascii="宋体" w:hAnsi="宋体" w:cs="宋体"/>
          <w:b/>
          <w:color w:val="000000"/>
        </w:rPr>
        <w:t>4</w:t>
      </w:r>
      <w:r>
        <w:rPr>
          <w:rFonts w:hint="eastAsia" w:ascii="宋体" w:hAnsi="宋体" w:cs="宋体"/>
          <w:b/>
          <w:color w:val="000000"/>
          <w:lang w:val="zh-CN"/>
        </w:rPr>
        <w:t>、谈判程序</w:t>
      </w:r>
    </w:p>
    <w:p>
      <w:pPr>
        <w:spacing w:line="560" w:lineRule="exact"/>
        <w:rPr>
          <w:rFonts w:ascii="宋体" w:hAnsi="宋体" w:cs="宋体"/>
          <w:color w:val="000000"/>
        </w:rPr>
      </w:pPr>
      <w:r>
        <w:rPr>
          <w:rFonts w:hint="eastAsia" w:ascii="宋体" w:hAnsi="宋体" w:cs="宋体"/>
          <w:color w:val="000000"/>
        </w:rPr>
        <w:t>4.1资格审查：评标委员会根据谈判文件中对响应人的资格要求对响应人进行资格审查。只有通过资格审查的响应人方可进入下一步评审程序。审查内容如下：</w:t>
      </w: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tbl>
      <w:tblPr>
        <w:tblStyle w:val="18"/>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024"/>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17" w:type="dxa"/>
            <w:noWrap/>
            <w:vAlign w:val="top"/>
          </w:tcPr>
          <w:p>
            <w:pPr>
              <w:spacing w:line="480" w:lineRule="exact"/>
              <w:rPr>
                <w:rFonts w:ascii="宋体" w:hAnsi="宋体" w:cs="宋体"/>
                <w:b/>
                <w:color w:val="000000"/>
              </w:rPr>
            </w:pPr>
            <w:r>
              <w:rPr>
                <w:rFonts w:hint="eastAsia" w:ascii="宋体" w:hAnsi="宋体" w:cs="宋体"/>
                <w:b/>
                <w:color w:val="000000"/>
              </w:rPr>
              <w:t>审查步骤</w:t>
            </w:r>
          </w:p>
        </w:tc>
        <w:tc>
          <w:tcPr>
            <w:tcW w:w="2024" w:type="dxa"/>
            <w:noWrap/>
            <w:vAlign w:val="top"/>
          </w:tcPr>
          <w:p>
            <w:pPr>
              <w:spacing w:line="480" w:lineRule="exact"/>
              <w:rPr>
                <w:rFonts w:ascii="宋体" w:hAnsi="宋体" w:cs="宋体"/>
                <w:b/>
                <w:color w:val="000000"/>
              </w:rPr>
            </w:pPr>
            <w:r>
              <w:rPr>
                <w:rFonts w:hint="eastAsia" w:ascii="宋体" w:hAnsi="宋体" w:cs="宋体"/>
                <w:b/>
                <w:color w:val="000000"/>
              </w:rPr>
              <w:t>审查因素</w:t>
            </w:r>
          </w:p>
        </w:tc>
        <w:tc>
          <w:tcPr>
            <w:tcW w:w="6150" w:type="dxa"/>
            <w:noWrap/>
            <w:vAlign w:val="top"/>
          </w:tcPr>
          <w:p>
            <w:pPr>
              <w:spacing w:line="480" w:lineRule="exact"/>
              <w:rPr>
                <w:rFonts w:ascii="宋体" w:hAnsi="宋体" w:cs="宋体"/>
                <w:b/>
                <w:color w:val="000000"/>
              </w:rPr>
            </w:pPr>
            <w:r>
              <w:rPr>
                <w:rFonts w:hint="eastAsia" w:ascii="宋体" w:hAnsi="宋体" w:cs="宋体"/>
                <w:b/>
                <w:color w:val="000000"/>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1317" w:type="dxa"/>
            <w:vMerge w:val="restart"/>
            <w:noWrap/>
            <w:vAlign w:val="center"/>
          </w:tcPr>
          <w:p>
            <w:pPr>
              <w:pStyle w:val="22"/>
              <w:spacing w:line="480" w:lineRule="exact"/>
              <w:jc w:val="center"/>
              <w:rPr>
                <w:rFonts w:hAnsi="宋体"/>
              </w:rPr>
            </w:pPr>
            <w:r>
              <w:rPr>
                <w:rFonts w:hint="eastAsia" w:hAnsi="宋体"/>
              </w:rPr>
              <w:t>资格评审</w:t>
            </w:r>
          </w:p>
          <w:p>
            <w:pPr>
              <w:pStyle w:val="22"/>
              <w:spacing w:line="480" w:lineRule="exact"/>
              <w:jc w:val="center"/>
              <w:rPr>
                <w:rFonts w:hAnsi="宋体"/>
              </w:rPr>
            </w:pPr>
            <w:r>
              <w:rPr>
                <w:rFonts w:hint="eastAsia" w:hAnsi="宋体"/>
              </w:rPr>
              <w:t>标准</w:t>
            </w:r>
          </w:p>
          <w:p>
            <w:pPr>
              <w:pStyle w:val="22"/>
              <w:spacing w:line="480" w:lineRule="exact"/>
              <w:jc w:val="center"/>
              <w:rPr>
                <w:rFonts w:hAnsi="宋体"/>
              </w:rPr>
            </w:pPr>
          </w:p>
        </w:tc>
        <w:tc>
          <w:tcPr>
            <w:tcW w:w="2024" w:type="dxa"/>
            <w:noWrap/>
            <w:vAlign w:val="top"/>
          </w:tcPr>
          <w:p>
            <w:pPr>
              <w:pStyle w:val="22"/>
              <w:spacing w:line="480" w:lineRule="exact"/>
              <w:jc w:val="center"/>
              <w:rPr>
                <w:rFonts w:hAnsi="宋体"/>
              </w:rPr>
            </w:pPr>
            <w:r>
              <w:rPr>
                <w:rFonts w:hint="eastAsia" w:hAnsi="宋体"/>
              </w:rPr>
              <w:t>营业执照</w:t>
            </w:r>
          </w:p>
        </w:tc>
        <w:tc>
          <w:tcPr>
            <w:tcW w:w="6150" w:type="dxa"/>
            <w:noWrap/>
            <w:vAlign w:val="top"/>
          </w:tcPr>
          <w:p>
            <w:pPr>
              <w:pStyle w:val="22"/>
              <w:spacing w:line="480" w:lineRule="exact"/>
              <w:jc w:val="both"/>
              <w:rPr>
                <w:rFonts w:hAnsi="宋体"/>
              </w:rPr>
            </w:pPr>
            <w:r>
              <w:rPr>
                <w:rFonts w:hint="eastAsia" w:hAnsi="宋体"/>
              </w:rPr>
              <w:t xml:space="preserve"> 投标人需具有独立法人资格，具备有效营业执照、组织机构代码证、税务登记证（或三证合一营业执照）</w:t>
            </w:r>
            <w:r>
              <w:rPr>
                <w:rFonts w:hint="eastAsia"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top"/>
          </w:tcPr>
          <w:p>
            <w:pPr>
              <w:pStyle w:val="22"/>
              <w:spacing w:line="480" w:lineRule="exact"/>
              <w:jc w:val="center"/>
              <w:rPr>
                <w:rFonts w:hAnsi="宋体"/>
              </w:rPr>
            </w:pPr>
            <w:r>
              <w:rPr>
                <w:rFonts w:hint="eastAsia" w:hAnsi="宋体"/>
              </w:rPr>
              <w:t>资质证书</w:t>
            </w:r>
          </w:p>
        </w:tc>
        <w:tc>
          <w:tcPr>
            <w:tcW w:w="6150" w:type="dxa"/>
            <w:noWrap/>
            <w:vAlign w:val="top"/>
          </w:tcPr>
          <w:p>
            <w:pPr>
              <w:spacing w:line="480" w:lineRule="exact"/>
              <w:outlineLvl w:val="0"/>
              <w:rPr>
                <w:rFonts w:hAnsi="宋体"/>
              </w:rPr>
            </w:pPr>
            <w:r>
              <w:rPr>
                <w:rFonts w:hint="eastAsia" w:ascii="宋体" w:hAnsi="宋体" w:cs="宋体"/>
                <w:color w:val="000000"/>
              </w:rPr>
              <w:t>具有市政公用工程施工总承包叁级及以上资质，具有有效的安全生产许可证</w:t>
            </w:r>
            <w:r>
              <w:rPr>
                <w:rFonts w:hint="eastAsia" w:ascii="宋体" w:hAnsi="宋体" w:cs="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center"/>
              <w:rPr>
                <w:rFonts w:hAnsi="宋体"/>
              </w:rPr>
            </w:pPr>
            <w:r>
              <w:rPr>
                <w:rFonts w:hint="eastAsia" w:hAnsi="宋体"/>
              </w:rPr>
              <w:t>项目经理资格</w:t>
            </w:r>
          </w:p>
        </w:tc>
        <w:tc>
          <w:tcPr>
            <w:tcW w:w="6150" w:type="dxa"/>
            <w:noWrap/>
            <w:vAlign w:val="top"/>
          </w:tcPr>
          <w:p>
            <w:pPr>
              <w:spacing w:line="480" w:lineRule="exact"/>
              <w:rPr>
                <w:rFonts w:ascii="宋体" w:hAnsi="宋体" w:cs="宋体"/>
                <w:color w:val="000000"/>
              </w:rPr>
            </w:pPr>
            <w:r>
              <w:rPr>
                <w:rFonts w:hint="eastAsia" w:ascii="宋体" w:hAnsi="宋体" w:cs="宋体"/>
                <w:color w:val="000000"/>
              </w:rPr>
              <w:t>拟派项目经理须具备市政公用工程专业贰级及以上注册建造师资格（不含临时），具有有效的安全生产考核合格证、继续教育证书（按照规定需继续教育的建造师提供）、且未担任其他在建工程的项目经理</w:t>
            </w:r>
            <w:r>
              <w:rPr>
                <w:rFonts w:hint="eastAsia" w:ascii="宋体" w:hAnsi="宋体" w:cs="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both"/>
              <w:rPr>
                <w:rFonts w:hAnsi="宋体"/>
              </w:rPr>
            </w:pPr>
            <w:r>
              <w:rPr>
                <w:rFonts w:hint="eastAsia" w:hAnsi="宋体"/>
                <w:color w:val="auto"/>
              </w:rPr>
              <w:t>具有履行合同所必需的设备和专业技术能力</w:t>
            </w:r>
          </w:p>
        </w:tc>
        <w:tc>
          <w:tcPr>
            <w:tcW w:w="6150" w:type="dxa"/>
            <w:noWrap/>
            <w:vAlign w:val="center"/>
          </w:tcPr>
          <w:p>
            <w:pPr>
              <w:spacing w:line="480" w:lineRule="exact"/>
              <w:rPr>
                <w:rFonts w:ascii="宋体" w:hAnsi="宋体" w:cs="宋体"/>
                <w:color w:val="000000"/>
              </w:rPr>
            </w:pPr>
            <w:r>
              <w:rPr>
                <w:rFonts w:hint="eastAsia" w:ascii="宋体" w:hAnsi="宋体" w:cs="宋体"/>
              </w:rPr>
              <w:t>具有履行合同所必需的设备和专业技术能力；（提供承诺书)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3"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both"/>
              <w:rPr>
                <w:rFonts w:hAnsi="宋体"/>
              </w:rPr>
            </w:pPr>
            <w:r>
              <w:rPr>
                <w:rFonts w:hint="eastAsia" w:hAnsi="宋体"/>
                <w:color w:val="auto"/>
              </w:rPr>
              <w:t>无重大违法记录</w:t>
            </w:r>
          </w:p>
        </w:tc>
        <w:tc>
          <w:tcPr>
            <w:tcW w:w="6150" w:type="dxa"/>
            <w:noWrap/>
            <w:vAlign w:val="center"/>
          </w:tcPr>
          <w:p>
            <w:pPr>
              <w:spacing w:line="480" w:lineRule="exact"/>
              <w:rPr>
                <w:bCs/>
                <w:lang w:bidi="en-US"/>
              </w:rPr>
            </w:pPr>
            <w:r>
              <w:rPr>
                <w:rFonts w:hint="eastAsia" w:ascii="宋体" w:hAnsi="宋体" w:cs="宋体"/>
              </w:rPr>
              <w:t>参加政府采购活动前三年内，在经营活动中没有重大违法记录；（提供承诺书)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center"/>
              <w:rPr>
                <w:rFonts w:hAnsi="宋体"/>
                <w:color w:val="auto"/>
              </w:rPr>
            </w:pPr>
            <w:r>
              <w:rPr>
                <w:rFonts w:hint="eastAsia"/>
                <w:color w:val="auto"/>
              </w:rPr>
              <w:t>财务状况</w:t>
            </w:r>
          </w:p>
        </w:tc>
        <w:tc>
          <w:tcPr>
            <w:tcW w:w="6150" w:type="dxa"/>
            <w:noWrap/>
            <w:vAlign w:val="center"/>
          </w:tcPr>
          <w:p>
            <w:pPr>
              <w:spacing w:line="480" w:lineRule="exact"/>
              <w:outlineLvl w:val="0"/>
              <w:rPr>
                <w:rFonts w:hint="eastAsia" w:ascii="宋体" w:hAnsi="宋体" w:eastAsia="宋体" w:cs="宋体"/>
                <w:lang w:eastAsia="zh-CN"/>
              </w:rPr>
            </w:pPr>
            <w:r>
              <w:rPr>
                <w:rFonts w:hint="eastAsia"/>
              </w:rPr>
              <w:t>财务状况良好，无亏损，没有财产被接管冻结状况，须</w:t>
            </w:r>
            <w:r>
              <w:rPr>
                <w:rFonts w:hint="eastAsia"/>
                <w:lang w:eastAsia="zh-CN"/>
              </w:rPr>
              <w:t>提供2022年度的财务审计报告或财务报表，成立不满一年的公司从成立之日起，按实际情况提供财务报表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both"/>
              <w:rPr>
                <w:rFonts w:hAnsi="宋体"/>
                <w:color w:val="auto"/>
              </w:rPr>
            </w:pPr>
            <w:r>
              <w:rPr>
                <w:rFonts w:hint="eastAsia" w:hAnsi="宋体"/>
              </w:rPr>
              <w:t>依法缴纳税收和社会保障资金的良好记录</w:t>
            </w:r>
          </w:p>
        </w:tc>
        <w:tc>
          <w:tcPr>
            <w:tcW w:w="6150" w:type="dxa"/>
            <w:noWrap/>
            <w:vAlign w:val="center"/>
          </w:tcPr>
          <w:p>
            <w:pPr>
              <w:spacing w:line="480" w:lineRule="exact"/>
              <w:outlineLvl w:val="0"/>
            </w:pPr>
            <w:r>
              <w:rPr>
                <w:rFonts w:hint="eastAsia" w:ascii="宋体" w:hAnsi="宋体"/>
              </w:rPr>
              <w:t>依法缴纳税收和社会保障资金的良好记录；(提供2023年01月01日以来任意一个月依法缴纳税收和社会保障金的相关证明材料)。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center"/>
              <w:rPr>
                <w:rFonts w:hAnsi="宋体"/>
                <w:color w:val="auto"/>
              </w:rPr>
            </w:pPr>
            <w:r>
              <w:rPr>
                <w:rFonts w:hint="eastAsia" w:hAnsi="宋体"/>
              </w:rPr>
              <w:t>信用查询</w:t>
            </w:r>
          </w:p>
        </w:tc>
        <w:tc>
          <w:tcPr>
            <w:tcW w:w="6150" w:type="dxa"/>
            <w:noWrap/>
            <w:vAlign w:val="top"/>
          </w:tcPr>
          <w:p>
            <w:pPr>
              <w:widowControl w:val="0"/>
              <w:autoSpaceDE w:val="0"/>
              <w:autoSpaceDN w:val="0"/>
              <w:spacing w:line="480" w:lineRule="exact"/>
              <w:textAlignment w:val="auto"/>
              <w:rPr>
                <w:rFonts w:ascii="宋体" w:hAnsi="宋体" w:cs="宋体"/>
              </w:rPr>
            </w:pPr>
            <w:r>
              <w:rPr>
                <w:rFonts w:hint="eastAsia" w:ascii="宋体" w:hAnsi="宋体" w:cs="宋体"/>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附在投标文件中，未提供网页信用查询截图或经查实被列入失信被执行人、重大税收违法失信主体、政府采购严重违法失信行为记录名单的投标人，均将被拒绝参与政府采购活动。投标人报名至与招标人签订合同期间一旦发现投标人存在信用问题，招标人均有权取消其中标资格。因信用中国网站更新而在投标文件中出现不同查询页面截图，在本项目中均有效</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spacing w:after="225" w:line="360" w:lineRule="atLeast"/>
              <w:jc w:val="center"/>
              <w:rPr>
                <w:rFonts w:hAnsi="宋体"/>
                <w:color w:val="auto"/>
              </w:rPr>
            </w:pPr>
            <w:r>
              <w:rPr>
                <w:rFonts w:hint="eastAsia" w:ascii="宋体" w:hAnsi="宋体" w:cs="宋体"/>
              </w:rPr>
              <w:t>中小企业声明函</w:t>
            </w:r>
          </w:p>
        </w:tc>
        <w:tc>
          <w:tcPr>
            <w:tcW w:w="6150" w:type="dxa"/>
            <w:noWrap/>
            <w:vAlign w:val="center"/>
          </w:tcPr>
          <w:p>
            <w:pPr>
              <w:spacing w:after="225" w:line="360" w:lineRule="atLeast"/>
              <w:rPr>
                <w:rFonts w:ascii="宋体" w:hAnsi="宋体" w:cs="宋体"/>
              </w:rPr>
            </w:pPr>
            <w:r>
              <w:rPr>
                <w:rFonts w:ascii="宋体" w:hAnsi="宋体" w:cs="宋体"/>
              </w:rPr>
              <w:t xml:space="preserve">符合第二章“响应人须知前附表第 </w:t>
            </w:r>
            <w:r>
              <w:rPr>
                <w:rFonts w:hint="eastAsia" w:ascii="宋体" w:hAnsi="宋体" w:cs="宋体"/>
              </w:rPr>
              <w:t>4</w:t>
            </w:r>
            <w:r>
              <w:rPr>
                <w:rFonts w:ascii="宋体" w:hAnsi="宋体" w:cs="宋体"/>
              </w:rPr>
              <w:t>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top"/>
          </w:tcPr>
          <w:p>
            <w:pPr>
              <w:pStyle w:val="22"/>
              <w:spacing w:line="480" w:lineRule="exact"/>
              <w:jc w:val="center"/>
              <w:rPr>
                <w:rFonts w:ascii="宋体" w:hAnsi="宋体" w:cs="宋体"/>
              </w:rPr>
            </w:pPr>
            <w:r>
              <w:rPr>
                <w:rFonts w:hint="eastAsia" w:hAnsi="宋体"/>
              </w:rPr>
              <w:t>备注</w:t>
            </w:r>
          </w:p>
        </w:tc>
        <w:tc>
          <w:tcPr>
            <w:tcW w:w="6150" w:type="dxa"/>
            <w:noWrap/>
            <w:vAlign w:val="top"/>
          </w:tcPr>
          <w:p>
            <w:pPr>
              <w:pStyle w:val="22"/>
              <w:spacing w:line="480" w:lineRule="exact"/>
              <w:jc w:val="both"/>
              <w:rPr>
                <w:rFonts w:ascii="宋体" w:hAnsi="宋体" w:cs="宋体"/>
              </w:rPr>
            </w:pPr>
            <w:r>
              <w:rPr>
                <w:rFonts w:hint="eastAsia" w:hAnsi="宋体"/>
                <w:b/>
              </w:rPr>
              <w:t>不验原件，投标文件中所附证件须加盖单位公章。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317" w:type="dxa"/>
            <w:noWrap/>
            <w:vAlign w:val="top"/>
          </w:tcPr>
          <w:p>
            <w:pPr>
              <w:spacing w:line="480" w:lineRule="exact"/>
              <w:rPr>
                <w:rFonts w:hAnsi="宋体"/>
              </w:rPr>
            </w:pPr>
            <w:r>
              <w:rPr>
                <w:rFonts w:hint="eastAsia" w:ascii="宋体" w:hAnsi="宋体" w:cs="宋体"/>
                <w:b/>
                <w:color w:val="000000"/>
              </w:rPr>
              <w:t>审查步骤</w:t>
            </w:r>
          </w:p>
        </w:tc>
        <w:tc>
          <w:tcPr>
            <w:tcW w:w="2024" w:type="dxa"/>
            <w:noWrap/>
            <w:vAlign w:val="top"/>
          </w:tcPr>
          <w:p>
            <w:pPr>
              <w:spacing w:line="480" w:lineRule="exact"/>
              <w:rPr>
                <w:rFonts w:hAnsi="宋体"/>
              </w:rPr>
            </w:pPr>
            <w:r>
              <w:rPr>
                <w:rFonts w:hint="eastAsia" w:ascii="宋体" w:hAnsi="宋体" w:cs="宋体"/>
                <w:b/>
                <w:color w:val="000000"/>
              </w:rPr>
              <w:t>审查因素</w:t>
            </w:r>
          </w:p>
        </w:tc>
        <w:tc>
          <w:tcPr>
            <w:tcW w:w="6150" w:type="dxa"/>
            <w:noWrap/>
            <w:vAlign w:val="top"/>
          </w:tcPr>
          <w:p>
            <w:pPr>
              <w:spacing w:line="480" w:lineRule="exact"/>
              <w:rPr>
                <w:rFonts w:hAnsi="宋体"/>
                <w:b/>
              </w:rPr>
            </w:pPr>
            <w:r>
              <w:rPr>
                <w:rFonts w:hint="eastAsia" w:ascii="宋体" w:hAnsi="宋体" w:cs="宋体"/>
                <w:b/>
                <w:color w:val="000000"/>
              </w:rPr>
              <w:t>审查标准</w:t>
            </w:r>
          </w:p>
        </w:tc>
      </w:tr>
    </w:tbl>
    <w:p>
      <w:pPr>
        <w:pStyle w:val="23"/>
        <w:rPr>
          <w:rFonts w:ascii="宋体" w:hAnsi="宋体" w:cs="宋体"/>
          <w:color w:val="000000"/>
          <w:sz w:val="24"/>
        </w:rPr>
      </w:pPr>
    </w:p>
    <w:p>
      <w:pPr>
        <w:rPr>
          <w:rFonts w:ascii="宋体" w:hAnsi="宋体" w:cs="宋体"/>
          <w:vanish/>
        </w:rPr>
      </w:pPr>
    </w:p>
    <w:tbl>
      <w:tblPr>
        <w:tblStyle w:val="18"/>
        <w:tblpPr w:leftFromText="180" w:rightFromText="180" w:vertAnchor="text" w:tblpX="10596" w:tblpY="-1910"/>
        <w:tblOverlap w:val="never"/>
        <w:tblW w:w="2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56" w:type="dxa"/>
            <w:noWrap/>
          </w:tcPr>
          <w:p>
            <w:pPr>
              <w:spacing w:line="560" w:lineRule="exact"/>
              <w:rPr>
                <w:rFonts w:ascii="宋体" w:hAnsi="宋体" w:cs="宋体"/>
                <w:color w:val="000000"/>
              </w:rPr>
            </w:pPr>
          </w:p>
        </w:tc>
      </w:tr>
    </w:tbl>
    <w:p>
      <w:pPr>
        <w:rPr>
          <w:rFonts w:ascii="宋体" w:hAnsi="宋体" w:cs="宋体"/>
          <w:vanish/>
        </w:rPr>
      </w:pPr>
    </w:p>
    <w:tbl>
      <w:tblPr>
        <w:tblStyle w:val="18"/>
        <w:tblpPr w:leftFromText="180" w:rightFromText="180" w:vertAnchor="text" w:tblpX="10596" w:tblpY="-9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39" w:type="dxa"/>
            <w:noWrap/>
          </w:tcPr>
          <w:p>
            <w:pPr>
              <w:spacing w:line="560" w:lineRule="exact"/>
              <w:rPr>
                <w:rFonts w:ascii="宋体" w:hAnsi="宋体" w:cs="宋体"/>
                <w:color w:val="000000"/>
              </w:rPr>
            </w:pPr>
          </w:p>
        </w:tc>
      </w:tr>
    </w:tbl>
    <w:p>
      <w:pPr>
        <w:spacing w:line="560" w:lineRule="exact"/>
        <w:rPr>
          <w:rFonts w:hint="eastAsia" w:ascii="宋体" w:hAnsi="宋体" w:cs="宋体"/>
          <w:color w:val="000000"/>
        </w:rPr>
      </w:pPr>
    </w:p>
    <w:p>
      <w:pPr>
        <w:spacing w:line="560" w:lineRule="exact"/>
        <w:rPr>
          <w:rFonts w:hint="eastAsia" w:ascii="宋体" w:hAnsi="宋体" w:cs="宋体"/>
          <w:color w:val="000000"/>
        </w:rPr>
      </w:pPr>
    </w:p>
    <w:p>
      <w:pPr>
        <w:spacing w:line="560" w:lineRule="exact"/>
        <w:rPr>
          <w:rFonts w:ascii="宋体" w:hAnsi="宋体" w:cs="宋体"/>
          <w:color w:val="000000"/>
        </w:rPr>
      </w:pPr>
      <w:r>
        <w:rPr>
          <w:rFonts w:hint="eastAsia" w:ascii="宋体" w:hAnsi="宋体" w:cs="宋体"/>
          <w:color w:val="000000"/>
        </w:rPr>
        <w:br w:type="page"/>
      </w:r>
      <w:r>
        <w:rPr>
          <w:rFonts w:hint="eastAsia" w:ascii="宋体" w:hAnsi="宋体" w:cs="宋体"/>
          <w:color w:val="000000"/>
        </w:rPr>
        <w:t>4.2 初步评审：</w:t>
      </w:r>
    </w:p>
    <w:tbl>
      <w:tblPr>
        <w:tblStyle w:val="18"/>
        <w:tblW w:w="95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4"/>
        <w:gridCol w:w="2700"/>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104" w:type="dxa"/>
            <w:tcBorders>
              <w:top w:val="single" w:color="auto" w:sz="12" w:space="0"/>
              <w:left w:val="single" w:color="auto" w:sz="6" w:space="0"/>
              <w:bottom w:val="single" w:color="auto" w:sz="6" w:space="0"/>
              <w:right w:val="single" w:color="auto" w:sz="4" w:space="0"/>
            </w:tcBorders>
            <w:noWrap/>
            <w:vAlign w:val="center"/>
          </w:tcPr>
          <w:p>
            <w:pPr>
              <w:jc w:val="center"/>
              <w:rPr>
                <w:rFonts w:ascii="宋体" w:hAnsi="宋体" w:cs="宋体"/>
                <w:b/>
                <w:color w:val="000000"/>
              </w:rPr>
            </w:pPr>
            <w:r>
              <w:rPr>
                <w:rFonts w:hint="eastAsia" w:ascii="宋体" w:hAnsi="宋体" w:cs="宋体"/>
                <w:b/>
                <w:color w:val="000000"/>
              </w:rPr>
              <w:t>审查</w:t>
            </w:r>
          </w:p>
          <w:p>
            <w:pPr>
              <w:jc w:val="center"/>
              <w:rPr>
                <w:rFonts w:ascii="宋体" w:hAnsi="宋体" w:cs="宋体"/>
                <w:b/>
              </w:rPr>
            </w:pPr>
            <w:r>
              <w:rPr>
                <w:rFonts w:hint="eastAsia" w:ascii="宋体" w:hAnsi="宋体" w:cs="宋体"/>
                <w:b/>
                <w:color w:val="000000"/>
              </w:rPr>
              <w:t>步骤</w:t>
            </w:r>
          </w:p>
        </w:tc>
        <w:tc>
          <w:tcPr>
            <w:tcW w:w="2700" w:type="dxa"/>
            <w:tcBorders>
              <w:top w:val="single" w:color="auto" w:sz="12"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b/>
              </w:rPr>
            </w:pPr>
            <w:r>
              <w:rPr>
                <w:rFonts w:hint="eastAsia" w:ascii="宋体" w:hAnsi="宋体" w:cs="宋体"/>
                <w:b/>
              </w:rPr>
              <w:t>评审因素</w:t>
            </w:r>
          </w:p>
        </w:tc>
        <w:tc>
          <w:tcPr>
            <w:tcW w:w="5795" w:type="dxa"/>
            <w:tcBorders>
              <w:top w:val="single" w:color="auto" w:sz="12" w:space="0"/>
              <w:left w:val="single" w:color="auto" w:sz="6" w:space="0"/>
              <w:bottom w:val="single" w:color="auto" w:sz="6" w:space="0"/>
              <w:right w:val="single" w:color="auto" w:sz="12" w:space="0"/>
            </w:tcBorders>
            <w:noWrap/>
            <w:vAlign w:val="center"/>
          </w:tcPr>
          <w:p>
            <w:pPr>
              <w:spacing w:line="560" w:lineRule="exact"/>
              <w:jc w:val="center"/>
              <w:rPr>
                <w:rFonts w:ascii="宋体" w:hAnsi="宋体" w:cs="宋体"/>
                <w:b/>
              </w:rPr>
            </w:pPr>
            <w:r>
              <w:rPr>
                <w:rFonts w:hint="eastAsia" w:ascii="宋体" w:hAnsi="宋体" w:cs="宋体"/>
                <w:b/>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104" w:type="dxa"/>
            <w:vMerge w:val="restart"/>
            <w:tcBorders>
              <w:top w:val="single" w:color="auto" w:sz="6" w:space="0"/>
              <w:left w:val="single" w:color="auto" w:sz="12" w:space="0"/>
              <w:right w:val="single" w:color="auto" w:sz="4" w:space="0"/>
            </w:tcBorders>
            <w:noWrap/>
            <w:vAlign w:val="center"/>
          </w:tcPr>
          <w:p>
            <w:pPr>
              <w:spacing w:line="560" w:lineRule="exact"/>
              <w:jc w:val="center"/>
              <w:rPr>
                <w:rFonts w:ascii="宋体" w:hAnsi="宋体" w:cs="宋体"/>
              </w:rPr>
            </w:pPr>
            <w:r>
              <w:rPr>
                <w:rFonts w:hint="eastAsia" w:ascii="宋体" w:hAnsi="宋体" w:cs="宋体"/>
              </w:rPr>
              <w:t>形式</w:t>
            </w:r>
          </w:p>
          <w:p>
            <w:pPr>
              <w:spacing w:line="560" w:lineRule="exact"/>
              <w:jc w:val="center"/>
              <w:rPr>
                <w:rFonts w:ascii="宋体" w:hAnsi="宋体" w:cs="宋体"/>
              </w:rPr>
            </w:pPr>
            <w:r>
              <w:rPr>
                <w:rFonts w:hint="eastAsia" w:ascii="宋体" w:hAnsi="宋体" w:cs="宋体"/>
              </w:rPr>
              <w:t>评审</w:t>
            </w: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响应人名称</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与营业执照一致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投标函签字盖章</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有法定代表人或其委托代理人签字并加盖单位章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响应文件格式</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符合第六章响应文件格式要求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报价唯一</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只能有一个有效报价。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bottom w:val="single" w:color="auto" w:sz="6"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联合体投标</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restart"/>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响应性</w:t>
            </w:r>
          </w:p>
          <w:p>
            <w:pPr>
              <w:spacing w:line="560" w:lineRule="exact"/>
              <w:jc w:val="center"/>
              <w:rPr>
                <w:rFonts w:ascii="宋体" w:hAnsi="宋体" w:cs="宋体"/>
              </w:rPr>
            </w:pPr>
            <w:r>
              <w:rPr>
                <w:rFonts w:hint="eastAsia" w:ascii="宋体" w:hAnsi="宋体" w:cs="宋体"/>
              </w:rPr>
              <w:t>评审</w:t>
            </w: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投标范围</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hint="eastAsia" w:ascii="宋体" w:hAnsi="宋体" w:eastAsia="宋体" w:cs="宋体"/>
                <w:lang w:eastAsia="zh-CN"/>
              </w:rPr>
            </w:pPr>
            <w:r>
              <w:rPr>
                <w:rFonts w:hint="eastAsia" w:ascii="宋体" w:hAnsi="宋体" w:cs="宋体"/>
                <w:bCs/>
                <w:color w:val="000000"/>
                <w:lang w:eastAsia="zh-CN"/>
              </w:rPr>
              <w:t>竞争性谈判文件所含的全部内容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工期</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hint="eastAsia" w:ascii="宋体" w:hAnsi="宋体" w:eastAsia="宋体" w:cs="宋体"/>
                <w:lang w:eastAsia="zh-CN"/>
              </w:rPr>
            </w:pPr>
            <w:r>
              <w:rPr>
                <w:rFonts w:hint="eastAsia" w:ascii="宋体" w:hAnsi="宋体" w:cs="宋体"/>
                <w:lang w:val="en-US" w:eastAsia="zh-CN"/>
              </w:rPr>
              <w:t>30日历天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质量要求</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谈判有效期</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bCs/>
                <w:color w:val="000000"/>
              </w:rPr>
              <w:t>自谈判截止之日起60日历天</w:t>
            </w:r>
          </w:p>
        </w:tc>
      </w:tr>
    </w:tbl>
    <w:p>
      <w:pPr>
        <w:spacing w:line="560" w:lineRule="exact"/>
        <w:ind w:firstLine="602" w:firstLineChars="250"/>
        <w:rPr>
          <w:rFonts w:ascii="宋体" w:hAnsi="宋体" w:cs="宋体"/>
          <w:b/>
          <w:color w:val="000000"/>
        </w:rPr>
      </w:pPr>
      <w:r>
        <w:rPr>
          <w:rFonts w:hint="eastAsia" w:ascii="宋体" w:hAnsi="宋体" w:cs="宋体"/>
          <w:b/>
          <w:color w:val="000000"/>
        </w:rPr>
        <w:t>4.2.1评标委员会首先审定每份谈判响应文件是否有效，有下列情况之一的，谈判响应文件将被否决，不得进入详审阶段：</w:t>
      </w:r>
    </w:p>
    <w:p>
      <w:pPr>
        <w:spacing w:line="560" w:lineRule="exact"/>
        <w:ind w:firstLine="480" w:firstLineChars="200"/>
        <w:rPr>
          <w:rFonts w:ascii="宋体" w:hAnsi="宋体" w:cs="宋体"/>
          <w:color w:val="000000"/>
        </w:rPr>
      </w:pPr>
      <w:r>
        <w:rPr>
          <w:rFonts w:hint="eastAsia" w:ascii="宋体" w:hAnsi="宋体" w:cs="宋体"/>
          <w:color w:val="000000"/>
        </w:rPr>
        <w:t>（1）响应人以他人的名义投标、串通投标、以行贿手段谋取中标或者以其他弄虚作假方式投标的。</w:t>
      </w:r>
    </w:p>
    <w:p>
      <w:pPr>
        <w:spacing w:line="560" w:lineRule="exact"/>
        <w:ind w:firstLine="480" w:firstLineChars="200"/>
        <w:rPr>
          <w:rFonts w:ascii="宋体" w:hAnsi="宋体" w:cs="宋体"/>
          <w:color w:val="000000"/>
        </w:rPr>
      </w:pPr>
      <w:r>
        <w:rPr>
          <w:rFonts w:hint="eastAsia" w:ascii="宋体" w:hAnsi="宋体" w:cs="宋体"/>
          <w:color w:val="000000"/>
        </w:rPr>
        <w:t>（2）响应人的报价明显低于其他投标报价，使得其投标报价可能低于其成本的，当谈判小组要求该响应人做出书面说明并提供相关证明材料，而响应人不能合理说明或者不能提供相关证明材料的，由谈判小组认定该响应人以低于成本报价竞标，其投标将被否决。</w:t>
      </w:r>
    </w:p>
    <w:p>
      <w:pPr>
        <w:spacing w:line="560" w:lineRule="exact"/>
        <w:ind w:firstLine="480" w:firstLineChars="200"/>
        <w:rPr>
          <w:rFonts w:ascii="宋体" w:hAnsi="宋体" w:cs="宋体"/>
          <w:color w:val="000000"/>
        </w:rPr>
      </w:pPr>
      <w:r>
        <w:rPr>
          <w:rFonts w:hint="eastAsia" w:ascii="宋体" w:hAnsi="宋体" w:cs="宋体"/>
          <w:color w:val="000000"/>
        </w:rPr>
        <w:t>（3）响应人报价(含二次报价）高于采购人招标控制价的。</w:t>
      </w:r>
    </w:p>
    <w:p>
      <w:pPr>
        <w:spacing w:line="560" w:lineRule="exact"/>
        <w:ind w:firstLine="480" w:firstLineChars="200"/>
        <w:rPr>
          <w:rFonts w:ascii="宋体" w:hAnsi="宋体" w:cs="宋体"/>
          <w:color w:val="000000"/>
        </w:rPr>
      </w:pPr>
      <w:r>
        <w:rPr>
          <w:rFonts w:hint="eastAsia" w:ascii="宋体" w:hAnsi="宋体" w:cs="宋体"/>
          <w:color w:val="000000"/>
        </w:rPr>
        <w:t>（4）未按谈判文件规定递交投标保证金的（本项目不收取）。</w:t>
      </w:r>
    </w:p>
    <w:p>
      <w:pPr>
        <w:spacing w:line="560" w:lineRule="exact"/>
        <w:ind w:firstLine="480" w:firstLineChars="200"/>
        <w:rPr>
          <w:rFonts w:ascii="宋体" w:hAnsi="宋体" w:cs="宋体"/>
          <w:color w:val="000000"/>
        </w:rPr>
      </w:pPr>
      <w:r>
        <w:rPr>
          <w:rFonts w:hint="eastAsia" w:ascii="宋体" w:hAnsi="宋体" w:cs="宋体"/>
          <w:color w:val="000000"/>
        </w:rPr>
        <w:t>（5）谈判响应文件存在重大偏差的。</w:t>
      </w:r>
    </w:p>
    <w:p>
      <w:pPr>
        <w:spacing w:line="560" w:lineRule="exact"/>
        <w:ind w:firstLine="480" w:firstLineChars="200"/>
        <w:rPr>
          <w:rFonts w:ascii="宋体" w:hAnsi="宋体" w:cs="宋体"/>
          <w:color w:val="000000"/>
        </w:rPr>
      </w:pPr>
      <w:r>
        <w:rPr>
          <w:rFonts w:hint="eastAsia" w:ascii="宋体" w:hAnsi="宋体" w:cs="宋体"/>
          <w:color w:val="000000"/>
        </w:rPr>
        <w:t>4.2.2下列情况属于重大偏差：</w:t>
      </w:r>
    </w:p>
    <w:p>
      <w:pPr>
        <w:spacing w:line="560" w:lineRule="exact"/>
        <w:ind w:firstLine="480" w:firstLineChars="200"/>
        <w:rPr>
          <w:rFonts w:ascii="宋体" w:hAnsi="宋体" w:cs="宋体"/>
          <w:color w:val="000000"/>
        </w:rPr>
      </w:pPr>
      <w:r>
        <w:rPr>
          <w:rFonts w:hint="eastAsia" w:ascii="宋体" w:hAnsi="宋体" w:cs="宋体"/>
          <w:color w:val="000000"/>
        </w:rPr>
        <w:t>A、谈判响应文件未按规定装订，未按竞争性谈判文件要求加盖单位公章的。</w:t>
      </w:r>
    </w:p>
    <w:p>
      <w:pPr>
        <w:spacing w:line="560" w:lineRule="exact"/>
        <w:ind w:firstLine="480" w:firstLineChars="200"/>
        <w:rPr>
          <w:rFonts w:ascii="宋体" w:hAnsi="宋体" w:cs="宋体"/>
          <w:color w:val="000000"/>
        </w:rPr>
      </w:pPr>
      <w:r>
        <w:rPr>
          <w:rFonts w:hint="eastAsia" w:ascii="宋体" w:hAnsi="宋体" w:cs="宋体"/>
          <w:color w:val="000000"/>
        </w:rPr>
        <w:t>B、谈判响应文件内容字迹模糊，难以辨认的；</w:t>
      </w:r>
    </w:p>
    <w:p>
      <w:pPr>
        <w:spacing w:line="560" w:lineRule="exact"/>
        <w:ind w:firstLine="480" w:firstLineChars="200"/>
        <w:rPr>
          <w:rFonts w:ascii="宋体" w:hAnsi="宋体" w:cs="宋体"/>
          <w:color w:val="000000"/>
        </w:rPr>
      </w:pPr>
      <w:r>
        <w:rPr>
          <w:rFonts w:hint="eastAsia" w:ascii="宋体" w:hAnsi="宋体" w:cs="宋体"/>
          <w:color w:val="000000"/>
        </w:rPr>
        <w:t>4.2.3 细微偏差不影响谈判响应文件的有效性：</w:t>
      </w:r>
    </w:p>
    <w:p>
      <w:pPr>
        <w:spacing w:line="560" w:lineRule="exact"/>
        <w:ind w:firstLine="480" w:firstLineChars="200"/>
        <w:rPr>
          <w:rFonts w:ascii="宋体" w:hAnsi="宋体" w:cs="宋体"/>
          <w:color w:val="000000"/>
        </w:rPr>
      </w:pPr>
      <w:r>
        <w:rPr>
          <w:rFonts w:hint="eastAsia" w:ascii="宋体" w:hAnsi="宋体" w:cs="宋体"/>
          <w:color w:val="000000"/>
        </w:rPr>
        <w:t>细微偏差是指谈判响应文件在实质上响应竞争性谈判文件要求，但个别地方存在漏项或者提供了不完整的技术信息和数据等情况，并且补正这些遗漏或者不完整不会对其他响应人造成不公平的结果。如谈判响应文件中大写金额和小写金额不一致的，以大写金额为准；总价金额与单价金额不一致的，以单价金额为准，但单价金额小数点有明显错误的除外。</w:t>
      </w:r>
    </w:p>
    <w:p>
      <w:pPr>
        <w:autoSpaceDE w:val="0"/>
        <w:autoSpaceDN w:val="0"/>
        <w:adjustRightInd w:val="0"/>
        <w:spacing w:line="560" w:lineRule="exact"/>
        <w:ind w:firstLine="480" w:firstLineChars="200"/>
        <w:rPr>
          <w:rFonts w:ascii="宋体" w:hAnsi="宋体" w:cs="宋体"/>
          <w:bCs/>
        </w:rPr>
      </w:pPr>
      <w:r>
        <w:rPr>
          <w:rFonts w:hint="eastAsia" w:ascii="宋体" w:hAnsi="宋体" w:cs="宋体"/>
          <w:bCs/>
          <w:color w:val="000000"/>
        </w:rPr>
        <w:t xml:space="preserve">5.1 </w:t>
      </w:r>
      <w:r>
        <w:rPr>
          <w:rFonts w:hint="eastAsia" w:ascii="宋体" w:hAnsi="宋体" w:cs="宋体"/>
          <w:bCs/>
          <w:color w:val="000000"/>
          <w:lang w:val="zh-CN"/>
        </w:rPr>
        <w:t>谈判小组将对确定为实质性响应本谈判文件的谈判响应文件进行详细评价和比较，并与认为需要澄清的响应人进行澄清，主要就</w:t>
      </w:r>
      <w:r>
        <w:rPr>
          <w:rFonts w:hint="eastAsia" w:ascii="宋体" w:hAnsi="宋体" w:cs="宋体"/>
          <w:bCs/>
          <w:color w:val="000000"/>
        </w:rPr>
        <w:t>工期、质量</w:t>
      </w:r>
      <w:r>
        <w:rPr>
          <w:rFonts w:hint="eastAsia" w:ascii="宋体" w:hAnsi="宋体" w:cs="宋体"/>
          <w:bCs/>
          <w:color w:val="000000"/>
          <w:lang w:val="zh-CN"/>
        </w:rPr>
        <w:t>等谈判小组认为与本次招标有关的因素与响应人逐一进行谈判。谈判中，谈判文件有实质性变动的，谈判小组将以书面形式通知所有参加谈判的响应人。</w:t>
      </w:r>
      <w:r>
        <w:rPr>
          <w:rFonts w:hint="eastAsia" w:ascii="宋体" w:hAnsi="宋体" w:cs="宋体"/>
          <w:b/>
          <w:bCs/>
          <w:color w:val="000000"/>
          <w:u w:val="thick"/>
          <w:lang w:val="zh-CN"/>
        </w:rPr>
        <w:t>本次谈判进行两轮报价，</w:t>
      </w:r>
      <w:r>
        <w:rPr>
          <w:rFonts w:hint="eastAsia" w:ascii="宋体" w:hAnsi="宋体" w:cs="宋体"/>
          <w:bCs/>
          <w:color w:val="000000"/>
          <w:lang w:val="zh-CN"/>
        </w:rPr>
        <w:t>谈判小组将要求所有响应人在规定的时间内就谈判达成的最终条款进行书面承诺并进行最后一轮报价。</w:t>
      </w:r>
    </w:p>
    <w:p>
      <w:pPr>
        <w:autoSpaceDE w:val="0"/>
        <w:autoSpaceDN w:val="0"/>
        <w:adjustRightInd w:val="0"/>
        <w:spacing w:line="560" w:lineRule="exact"/>
        <w:rPr>
          <w:rFonts w:ascii="宋体" w:hAnsi="宋体" w:cs="宋体"/>
          <w:bCs/>
          <w:color w:val="000000"/>
        </w:rPr>
      </w:pPr>
      <w:r>
        <w:rPr>
          <w:rFonts w:hint="eastAsia" w:ascii="宋体" w:hAnsi="宋体" w:cs="宋体"/>
          <w:color w:val="000000"/>
        </w:rPr>
        <w:t xml:space="preserve">5.2 </w:t>
      </w:r>
      <w:r>
        <w:rPr>
          <w:rFonts w:hint="eastAsia" w:ascii="宋体" w:hAnsi="宋体" w:cs="宋体"/>
          <w:bCs/>
          <w:color w:val="000000"/>
          <w:lang w:val="zh-CN"/>
        </w:rPr>
        <w:t>接到谈判小组澄清要求的响应人应派人按谈判小组通知的时间和地点做出书面承诺，书面承诺的内容须由响应人法定代表人或授权代表签署，并作为谈判响应文件的补充部分。</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5.3 接到谈判小组澄清要求的响应人如未按第24.2条的规定做出澄清，其风险由响应人自行承担。</w:t>
      </w:r>
    </w:p>
    <w:p>
      <w:pPr>
        <w:autoSpaceDE w:val="0"/>
        <w:autoSpaceDN w:val="0"/>
        <w:adjustRightInd w:val="0"/>
        <w:spacing w:line="560" w:lineRule="exact"/>
        <w:ind w:firstLine="482" w:firstLineChars="200"/>
        <w:rPr>
          <w:rFonts w:ascii="宋体" w:hAnsi="宋体" w:cs="宋体"/>
          <w:b/>
          <w:bCs/>
          <w:color w:val="000000"/>
          <w:lang w:val="zh-CN"/>
        </w:rPr>
      </w:pPr>
      <w:r>
        <w:rPr>
          <w:rFonts w:hint="eastAsia" w:ascii="宋体" w:hAnsi="宋体" w:cs="宋体"/>
          <w:b/>
          <w:bCs/>
          <w:color w:val="000000"/>
          <w:lang w:val="zh-CN"/>
        </w:rPr>
        <w:t xml:space="preserve">6、谈判响应文件的评价和比较 </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6.1 谈判小组将按照企业资质、施工能力等内容符合规定，并且最后报价最低的原则确定成交候选人。</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6.2 谈判小组在评定时，将主要考虑下列因素:</w:t>
      </w:r>
    </w:p>
    <w:p>
      <w:pPr>
        <w:autoSpaceDE w:val="0"/>
        <w:autoSpaceDN w:val="0"/>
        <w:adjustRightInd w:val="0"/>
        <w:spacing w:line="560" w:lineRule="exact"/>
        <w:ind w:left="50" w:firstLine="480" w:firstLineChars="200"/>
        <w:rPr>
          <w:rFonts w:ascii="宋体" w:hAnsi="宋体" w:cs="宋体"/>
          <w:bCs/>
          <w:color w:val="000000"/>
        </w:rPr>
      </w:pPr>
      <w:r>
        <w:rPr>
          <w:rFonts w:hint="eastAsia" w:ascii="宋体" w:hAnsi="宋体" w:cs="宋体"/>
          <w:bCs/>
          <w:color w:val="000000"/>
          <w:lang w:val="zh-CN"/>
        </w:rPr>
        <w:t>（1）</w:t>
      </w:r>
      <w:r>
        <w:rPr>
          <w:rFonts w:hint="eastAsia" w:ascii="宋体" w:hAnsi="宋体" w:cs="宋体"/>
          <w:color w:val="000000"/>
        </w:rPr>
        <w:t>审验价格是否合理，比较报价总额，最低者优先。</w:t>
      </w:r>
      <w:r>
        <w:rPr>
          <w:rFonts w:hint="eastAsia" w:ascii="宋体" w:hAnsi="宋体" w:cs="宋体"/>
          <w:bCs/>
          <w:color w:val="000000"/>
        </w:rPr>
        <w:t>各响应人应根据有关价格计算方法，合理确定谈判价格。</w:t>
      </w:r>
    </w:p>
    <w:p>
      <w:pPr>
        <w:autoSpaceDE w:val="0"/>
        <w:autoSpaceDN w:val="0"/>
        <w:adjustRightInd w:val="0"/>
        <w:spacing w:line="560" w:lineRule="exact"/>
        <w:ind w:left="50" w:firstLine="480" w:firstLineChars="200"/>
        <w:rPr>
          <w:rFonts w:ascii="宋体" w:hAnsi="宋体" w:cs="宋体"/>
          <w:bCs/>
          <w:color w:val="000000"/>
        </w:rPr>
      </w:pPr>
      <w:r>
        <w:rPr>
          <w:rFonts w:hint="eastAsia" w:ascii="宋体" w:hAnsi="宋体" w:cs="宋体"/>
          <w:bCs/>
          <w:color w:val="000000"/>
        </w:rPr>
        <w:t>（2）</w:t>
      </w:r>
      <w:r>
        <w:rPr>
          <w:rFonts w:hint="eastAsia" w:ascii="宋体" w:hAnsi="宋体" w:cs="宋体"/>
          <w:color w:val="000000"/>
        </w:rPr>
        <w:t>若超过最高限价并导致采购人未采购到合格的企业，可由采购人重新组织政府采购。</w:t>
      </w:r>
    </w:p>
    <w:p>
      <w:pPr>
        <w:pStyle w:val="4"/>
        <w:spacing w:line="560" w:lineRule="exact"/>
        <w:rPr>
          <w:rFonts w:ascii="宋体" w:hAnsi="宋体" w:eastAsia="宋体" w:cs="宋体"/>
          <w:color w:val="000000"/>
          <w:sz w:val="24"/>
          <w:szCs w:val="24"/>
        </w:rPr>
      </w:pPr>
      <w:bookmarkStart w:id="34" w:name="_Toc24732467"/>
      <w:bookmarkStart w:id="35" w:name="_Toc46302652"/>
      <w:bookmarkStart w:id="36" w:name="_Toc481589597"/>
      <w:bookmarkStart w:id="37" w:name="_Toc25982"/>
      <w:bookmarkStart w:id="38" w:name="_Toc481589013"/>
      <w:r>
        <w:rPr>
          <w:rFonts w:hint="eastAsia" w:ascii="宋体" w:hAnsi="宋体" w:eastAsia="宋体" w:cs="宋体"/>
          <w:color w:val="000000"/>
          <w:sz w:val="24"/>
          <w:szCs w:val="24"/>
          <w:lang w:val="zh-CN"/>
        </w:rPr>
        <w:t>7、授予合同</w:t>
      </w:r>
      <w:bookmarkEnd w:id="34"/>
      <w:bookmarkEnd w:id="35"/>
      <w:bookmarkEnd w:id="36"/>
      <w:bookmarkEnd w:id="37"/>
      <w:bookmarkEnd w:id="38"/>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7.1</w:t>
      </w:r>
      <w:r>
        <w:rPr>
          <w:rFonts w:hint="eastAsia" w:ascii="宋体" w:hAnsi="宋体" w:cs="宋体"/>
          <w:b/>
          <w:color w:val="000000"/>
          <w:lang w:val="zh-CN"/>
        </w:rPr>
        <w:t>、合同授予标准</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7.1.1</w:t>
      </w:r>
      <w:r>
        <w:rPr>
          <w:rFonts w:hint="eastAsia" w:ascii="宋体" w:hAnsi="宋体" w:cs="宋体"/>
          <w:color w:val="000000"/>
        </w:rPr>
        <w:t>谈判小组应当从质量和服务均能满足采购文件实质性响应要求的响应人中，按照最后报价由低到高的顺序推荐1-3名成交候选人。</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    7.1.2 </w:t>
      </w:r>
      <w:r>
        <w:rPr>
          <w:rFonts w:hint="eastAsia" w:ascii="宋体" w:hAnsi="宋体" w:cs="宋体"/>
          <w:bCs/>
          <w:color w:val="000000"/>
          <w:lang w:val="zh-CN"/>
        </w:rPr>
        <w:t>采购人根据谈判小组推荐成交候选人顺序，确定成交人。</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8</w:t>
      </w:r>
      <w:r>
        <w:rPr>
          <w:rFonts w:hint="eastAsia" w:ascii="宋体" w:hAnsi="宋体" w:cs="宋体"/>
          <w:b/>
          <w:color w:val="000000"/>
          <w:lang w:val="zh-CN"/>
        </w:rPr>
        <w:t>、谈判组织人接受和拒绝任何或所有响应的权利</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谈判组织人保留在授标之前任何时候接受或拒绝任何谈判响应，宣布谈判程序无效或拒绝所有谈判响应的权力，对受影响的响应人不承担任何责任，但将向受影响的响应人解释采取这一行动的理由。</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9</w:t>
      </w:r>
      <w:r>
        <w:rPr>
          <w:rFonts w:hint="eastAsia" w:ascii="宋体" w:hAnsi="宋体" w:cs="宋体"/>
          <w:b/>
          <w:color w:val="000000"/>
          <w:lang w:val="zh-CN"/>
        </w:rPr>
        <w:t>、成交通知书</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9.1</w:t>
      </w:r>
      <w:r>
        <w:rPr>
          <w:rFonts w:hint="eastAsia" w:ascii="宋体" w:hAnsi="宋体" w:cs="宋体"/>
          <w:bCs/>
          <w:color w:val="000000"/>
          <w:lang w:val="zh-CN"/>
        </w:rPr>
        <w:t>在谈判有效期期满之前，谈判组织人将以书面形式通知成交人，确认其谈判响应已被接受。</w:t>
      </w:r>
    </w:p>
    <w:p>
      <w:pPr>
        <w:autoSpaceDE w:val="0"/>
        <w:autoSpaceDN w:val="0"/>
        <w:adjustRightInd w:val="0"/>
        <w:spacing w:line="560" w:lineRule="exact"/>
        <w:ind w:left="1260" w:hanging="1260"/>
        <w:rPr>
          <w:rFonts w:ascii="宋体" w:hAnsi="宋体" w:cs="宋体"/>
          <w:bCs/>
          <w:color w:val="000000"/>
        </w:rPr>
      </w:pPr>
      <w:r>
        <w:rPr>
          <w:rFonts w:hint="eastAsia" w:ascii="宋体" w:hAnsi="宋体" w:cs="宋体"/>
          <w:b/>
          <w:color w:val="000000"/>
        </w:rPr>
        <w:t>9.2</w:t>
      </w:r>
      <w:r>
        <w:rPr>
          <w:rFonts w:hint="eastAsia" w:ascii="宋体" w:hAnsi="宋体" w:cs="宋体"/>
          <w:bCs/>
          <w:color w:val="000000"/>
          <w:lang w:val="zh-CN"/>
        </w:rPr>
        <w:t>成交通知书将是合同的一个组成部分。</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10</w:t>
      </w:r>
      <w:r>
        <w:rPr>
          <w:rFonts w:hint="eastAsia" w:ascii="宋体" w:hAnsi="宋体" w:cs="宋体"/>
          <w:b/>
          <w:color w:val="000000"/>
          <w:lang w:val="zh-CN"/>
        </w:rPr>
        <w:t>、签订合同</w:t>
      </w:r>
    </w:p>
    <w:p>
      <w:pPr>
        <w:autoSpaceDE w:val="0"/>
        <w:autoSpaceDN w:val="0"/>
        <w:adjustRightInd w:val="0"/>
        <w:spacing w:line="560" w:lineRule="exact"/>
        <w:ind w:firstLine="640"/>
        <w:rPr>
          <w:rFonts w:ascii="宋体" w:hAnsi="宋体" w:cs="宋体"/>
          <w:bCs/>
          <w:color w:val="000000"/>
        </w:rPr>
      </w:pPr>
      <w:r>
        <w:rPr>
          <w:rFonts w:hint="eastAsia" w:ascii="宋体" w:hAnsi="宋体" w:cs="宋体"/>
          <w:bCs/>
          <w:color w:val="000000"/>
          <w:lang w:val="zh-CN"/>
        </w:rPr>
        <w:t>成交人应按成交通知书指定的时间、地点与甲方签订合同。谈判文件、成交人的谈判响应文件及澄清文件等，均为签订合同的依据。</w:t>
      </w:r>
    </w:p>
    <w:p>
      <w:pPr>
        <w:spacing w:line="440" w:lineRule="exact"/>
        <w:rPr>
          <w:rFonts w:ascii="宋体" w:hAnsi="宋体" w:cs="宋体"/>
          <w:bCs/>
          <w:color w:val="000000"/>
          <w:szCs w:val="21"/>
          <w:lang w:val="zh-CN"/>
        </w:rPr>
      </w:pPr>
    </w:p>
    <w:p>
      <w:pPr>
        <w:pStyle w:val="3"/>
        <w:spacing w:line="440" w:lineRule="exact"/>
        <w:jc w:val="center"/>
        <w:rPr>
          <w:rFonts w:ascii="宋体" w:hAnsi="宋体" w:cs="宋体"/>
          <w:color w:val="000000"/>
          <w:kern w:val="2"/>
          <w:sz w:val="30"/>
          <w:szCs w:val="30"/>
          <w:lang w:val="zh-CN"/>
        </w:rPr>
      </w:pPr>
      <w:r>
        <w:rPr>
          <w:rFonts w:hint="eastAsia" w:ascii="宋体" w:hAnsi="宋体" w:cs="宋体"/>
          <w:color w:val="000000"/>
          <w:kern w:val="2"/>
          <w:sz w:val="30"/>
          <w:szCs w:val="30"/>
          <w:lang w:val="zh-CN"/>
        </w:rPr>
        <w:br w:type="page"/>
      </w:r>
      <w:bookmarkStart w:id="39" w:name="_Toc7825"/>
      <w:r>
        <w:rPr>
          <w:rFonts w:hint="eastAsia" w:ascii="宋体" w:hAnsi="宋体" w:cs="宋体"/>
          <w:color w:val="000000"/>
          <w:kern w:val="2"/>
          <w:sz w:val="30"/>
          <w:szCs w:val="30"/>
          <w:lang w:val="zh-CN"/>
        </w:rPr>
        <w:t>第四章  合同格式及合同主要条款</w:t>
      </w:r>
      <w:bookmarkEnd w:id="39"/>
    </w:p>
    <w:p>
      <w:pPr>
        <w:rPr>
          <w:rFonts w:ascii="宋体" w:hAnsi="宋体" w:cs="宋体"/>
          <w:lang w:val="zh-CN"/>
        </w:rPr>
      </w:pPr>
    </w:p>
    <w:p>
      <w:pPr>
        <w:pStyle w:val="56"/>
        <w:spacing w:line="560" w:lineRule="exact"/>
        <w:ind w:firstLine="480" w:firstLineChars="200"/>
        <w:rPr>
          <w:rFonts w:hAnsi="宋体" w:cs="宋体"/>
          <w:bCs/>
          <w:szCs w:val="24"/>
          <w:lang w:val="zh-CN"/>
        </w:rPr>
      </w:pPr>
      <w:r>
        <w:rPr>
          <w:rFonts w:hint="eastAsia" w:hAnsi="宋体" w:cs="宋体"/>
          <w:bCs/>
          <w:szCs w:val="24"/>
          <w:lang w:val="zh-CN"/>
        </w:rPr>
        <w:t>本工程采用国家建设部、工商行政管理局制定的《建设工程施工合同》（GF-1999-0201）。主要合同条款的条目根据《建设工程施工合同》的条目列出，与本章节序号无关。</w:t>
      </w:r>
    </w:p>
    <w:p>
      <w:pPr>
        <w:spacing w:line="560" w:lineRule="exact"/>
        <w:rPr>
          <w:rFonts w:ascii="宋体" w:hAnsi="宋体" w:cs="宋体"/>
          <w:lang w:val="zh-CN"/>
        </w:rPr>
      </w:pPr>
    </w:p>
    <w:p>
      <w:pPr>
        <w:pStyle w:val="56"/>
        <w:spacing w:line="560" w:lineRule="exact"/>
        <w:jc w:val="center"/>
        <w:rPr>
          <w:rFonts w:hAnsi="宋体" w:cs="宋体"/>
          <w:bCs/>
          <w:szCs w:val="24"/>
          <w:lang w:val="zh-CN"/>
        </w:rPr>
      </w:pPr>
      <w:r>
        <w:rPr>
          <w:rFonts w:hint="eastAsia" w:hAnsi="宋体" w:cs="宋体"/>
          <w:bCs/>
          <w:szCs w:val="24"/>
          <w:lang w:val="zh-CN"/>
        </w:rPr>
        <w:t>建设工程施工合同</w:t>
      </w:r>
    </w:p>
    <w:p>
      <w:pPr>
        <w:pStyle w:val="56"/>
        <w:spacing w:line="560" w:lineRule="exact"/>
        <w:jc w:val="center"/>
        <w:rPr>
          <w:rFonts w:hAnsi="宋体" w:cs="宋体"/>
          <w:bCs/>
          <w:szCs w:val="24"/>
          <w:lang w:val="zh-CN"/>
        </w:rPr>
      </w:pPr>
      <w:r>
        <w:rPr>
          <w:rFonts w:hint="eastAsia" w:hAnsi="宋体" w:cs="宋体"/>
          <w:bCs/>
          <w:szCs w:val="24"/>
          <w:lang w:val="zh-CN"/>
        </w:rPr>
        <w:t>第一部分  协议书</w:t>
      </w:r>
    </w:p>
    <w:p>
      <w:pPr>
        <w:spacing w:line="560" w:lineRule="exact"/>
        <w:rPr>
          <w:rFonts w:ascii="宋体" w:hAnsi="宋体" w:cs="宋体"/>
          <w:lang w:val="zh-CN"/>
        </w:rPr>
      </w:pPr>
    </w:p>
    <w:p>
      <w:pPr>
        <w:pStyle w:val="56"/>
        <w:spacing w:line="560" w:lineRule="exact"/>
        <w:ind w:firstLine="120" w:firstLineChars="50"/>
        <w:rPr>
          <w:rFonts w:hAnsi="宋体" w:cs="宋体"/>
          <w:bCs/>
          <w:szCs w:val="24"/>
          <w:lang w:val="zh-CN"/>
        </w:rPr>
      </w:pPr>
      <w:r>
        <w:rPr>
          <w:rFonts w:hint="eastAsia" w:hAnsi="宋体" w:cs="宋体"/>
          <w:bCs/>
          <w:szCs w:val="24"/>
          <w:lang w:val="zh-CN"/>
        </w:rPr>
        <w:t>发包人（全称）：</w:t>
      </w:r>
    </w:p>
    <w:p>
      <w:pPr>
        <w:pStyle w:val="56"/>
        <w:spacing w:line="560" w:lineRule="exact"/>
        <w:rPr>
          <w:rFonts w:hAnsi="宋体" w:cs="宋体"/>
          <w:bCs/>
          <w:szCs w:val="24"/>
          <w:u w:val="single"/>
          <w:lang w:val="zh-CN"/>
        </w:rPr>
      </w:pPr>
      <w:r>
        <w:rPr>
          <w:rFonts w:hint="eastAsia" w:hAnsi="宋体" w:cs="宋体"/>
          <w:bCs/>
          <w:szCs w:val="24"/>
          <w:lang w:val="zh-CN"/>
        </w:rPr>
        <w:t xml:space="preserve"> 承包人（全称）：</w:t>
      </w:r>
    </w:p>
    <w:p>
      <w:pPr>
        <w:pStyle w:val="56"/>
        <w:spacing w:line="560" w:lineRule="exact"/>
        <w:rPr>
          <w:rFonts w:hAnsi="宋体" w:cs="宋体"/>
          <w:bCs/>
          <w:szCs w:val="24"/>
          <w:lang w:val="zh-CN"/>
        </w:rPr>
      </w:pPr>
      <w:r>
        <w:rPr>
          <w:rFonts w:hint="eastAsia" w:hAnsi="宋体" w:cs="宋体"/>
          <w:bCs/>
          <w:szCs w:val="24"/>
          <w:lang w:val="zh-CN"/>
        </w:rPr>
        <w:t xml:space="preserve">     依照《中民人民共和国合同法》、《中华人民共和国建筑法》及其他有关法律、行政法规，遵循平等、自愿、公平和诚实信用的原则，双方就本建设工程施工事项协商一致，订立本合同。</w:t>
      </w:r>
    </w:p>
    <w:p>
      <w:pPr>
        <w:pStyle w:val="56"/>
        <w:spacing w:line="560" w:lineRule="exact"/>
        <w:rPr>
          <w:rFonts w:hAnsi="宋体" w:cs="宋体"/>
          <w:bCs/>
          <w:szCs w:val="24"/>
          <w:lang w:val="zh-CN"/>
        </w:rPr>
      </w:pPr>
      <w:r>
        <w:rPr>
          <w:rFonts w:hint="eastAsia" w:hAnsi="宋体" w:cs="宋体"/>
          <w:bCs/>
          <w:szCs w:val="24"/>
          <w:lang w:val="zh-CN"/>
        </w:rPr>
        <w:t>一、工程概况</w:t>
      </w:r>
    </w:p>
    <w:p>
      <w:pPr>
        <w:spacing w:line="560" w:lineRule="exact"/>
        <w:ind w:firstLine="480" w:firstLineChars="200"/>
        <w:rPr>
          <w:rFonts w:ascii="宋体" w:hAnsi="宋体" w:cs="宋体"/>
        </w:rPr>
      </w:pPr>
      <w:r>
        <w:rPr>
          <w:rFonts w:hint="eastAsia" w:ascii="宋体" w:hAnsi="宋体" w:cs="宋体"/>
          <w:bCs/>
          <w:lang w:val="zh-CN"/>
        </w:rPr>
        <w:t>合同名称：</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工程地点：</w:t>
      </w:r>
    </w:p>
    <w:p>
      <w:pPr>
        <w:pStyle w:val="56"/>
        <w:spacing w:line="560" w:lineRule="exact"/>
        <w:ind w:firstLine="480" w:firstLineChars="200"/>
        <w:rPr>
          <w:rFonts w:hAnsi="宋体" w:cs="宋体"/>
          <w:color w:val="FF0000"/>
          <w:szCs w:val="24"/>
          <w:u w:val="single"/>
          <w:lang w:val="zh-CN"/>
        </w:rPr>
      </w:pPr>
      <w:r>
        <w:rPr>
          <w:rFonts w:hint="eastAsia" w:hAnsi="宋体" w:cs="宋体"/>
          <w:bCs/>
          <w:szCs w:val="24"/>
          <w:lang w:val="zh-CN"/>
        </w:rPr>
        <w:t>工程内容：</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工程批准文号：</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资金来源 ：</w:t>
      </w:r>
    </w:p>
    <w:p>
      <w:pPr>
        <w:pStyle w:val="56"/>
        <w:spacing w:line="560" w:lineRule="exact"/>
        <w:rPr>
          <w:rFonts w:hAnsi="宋体" w:cs="宋体"/>
          <w:bCs/>
          <w:szCs w:val="24"/>
          <w:lang w:val="zh-CN"/>
        </w:rPr>
      </w:pPr>
      <w:r>
        <w:rPr>
          <w:rFonts w:hint="eastAsia" w:hAnsi="宋体" w:cs="宋体"/>
          <w:bCs/>
          <w:szCs w:val="24"/>
          <w:lang w:val="zh-CN"/>
        </w:rPr>
        <w:t>二、工程承包范围</w:t>
      </w:r>
    </w:p>
    <w:p>
      <w:pPr>
        <w:pStyle w:val="56"/>
        <w:spacing w:line="560" w:lineRule="exact"/>
        <w:rPr>
          <w:rFonts w:hAnsi="宋体" w:cs="宋体"/>
          <w:bCs/>
          <w:szCs w:val="24"/>
          <w:lang w:val="zh-CN"/>
        </w:rPr>
      </w:pPr>
      <w:r>
        <w:rPr>
          <w:rFonts w:hint="eastAsia" w:hAnsi="宋体" w:cs="宋体"/>
          <w:bCs/>
          <w:szCs w:val="24"/>
          <w:lang w:val="zh-CN"/>
        </w:rPr>
        <w:t>1、招标内容:同工程内容。</w:t>
      </w:r>
    </w:p>
    <w:p>
      <w:pPr>
        <w:pStyle w:val="56"/>
        <w:spacing w:line="560" w:lineRule="exact"/>
        <w:rPr>
          <w:rFonts w:hAnsi="宋体" w:cs="宋体"/>
          <w:bCs/>
          <w:szCs w:val="24"/>
          <w:lang w:val="zh-CN"/>
        </w:rPr>
      </w:pPr>
      <w:r>
        <w:rPr>
          <w:rFonts w:hint="eastAsia" w:hAnsi="宋体" w:cs="宋体"/>
          <w:bCs/>
          <w:szCs w:val="24"/>
          <w:lang w:val="zh-CN"/>
        </w:rPr>
        <w:t xml:space="preserve">2、招标不包括的内容： </w:t>
      </w:r>
    </w:p>
    <w:p>
      <w:pPr>
        <w:pStyle w:val="56"/>
        <w:spacing w:line="560" w:lineRule="exact"/>
        <w:rPr>
          <w:rFonts w:hAnsi="宋体" w:cs="宋体"/>
          <w:bCs/>
          <w:szCs w:val="24"/>
          <w:lang w:val="zh-CN"/>
        </w:rPr>
      </w:pPr>
      <w:r>
        <w:rPr>
          <w:rFonts w:hint="eastAsia" w:hAnsi="宋体" w:cs="宋体"/>
          <w:bCs/>
          <w:szCs w:val="24"/>
          <w:lang w:val="zh-CN"/>
        </w:rPr>
        <w:t>三、合同工期：</w:t>
      </w:r>
    </w:p>
    <w:p>
      <w:pPr>
        <w:pStyle w:val="56"/>
        <w:spacing w:line="560" w:lineRule="exact"/>
        <w:rPr>
          <w:rFonts w:hAnsi="宋体" w:cs="宋体"/>
          <w:bCs/>
          <w:szCs w:val="24"/>
          <w:lang w:val="zh-CN"/>
        </w:rPr>
      </w:pPr>
      <w:r>
        <w:rPr>
          <w:rFonts w:hint="eastAsia" w:hAnsi="宋体" w:cs="宋体"/>
          <w:bCs/>
          <w:szCs w:val="24"/>
          <w:lang w:val="zh-CN"/>
        </w:rPr>
        <w:t>开工日期（计划）：年月日。</w:t>
      </w:r>
    </w:p>
    <w:p>
      <w:pPr>
        <w:pStyle w:val="56"/>
        <w:spacing w:line="560" w:lineRule="exact"/>
        <w:rPr>
          <w:rFonts w:hAnsi="宋体" w:cs="宋体"/>
          <w:bCs/>
          <w:szCs w:val="24"/>
          <w:lang w:val="zh-CN"/>
        </w:rPr>
      </w:pPr>
      <w:r>
        <w:rPr>
          <w:rFonts w:hint="eastAsia" w:hAnsi="宋体" w:cs="宋体"/>
          <w:bCs/>
          <w:szCs w:val="24"/>
          <w:lang w:val="zh-CN"/>
        </w:rPr>
        <w:t>竣工日期：开工日期加上承包人报价工期后的日期。</w:t>
      </w:r>
    </w:p>
    <w:p>
      <w:pPr>
        <w:pStyle w:val="56"/>
        <w:spacing w:line="560" w:lineRule="exact"/>
        <w:rPr>
          <w:rFonts w:hAnsi="宋体" w:cs="宋体"/>
          <w:bCs/>
          <w:szCs w:val="24"/>
          <w:lang w:val="zh-CN"/>
        </w:rPr>
      </w:pPr>
      <w:r>
        <w:rPr>
          <w:rFonts w:hint="eastAsia" w:hAnsi="宋体" w:cs="宋体"/>
          <w:bCs/>
          <w:szCs w:val="24"/>
          <w:lang w:val="zh-CN"/>
        </w:rPr>
        <w:t>合同工期总日历天数：承包人报价工期。</w:t>
      </w:r>
    </w:p>
    <w:p>
      <w:pPr>
        <w:pStyle w:val="56"/>
        <w:spacing w:line="560" w:lineRule="exact"/>
        <w:rPr>
          <w:rFonts w:hAnsi="宋体" w:cs="宋体"/>
          <w:bCs/>
          <w:szCs w:val="24"/>
          <w:lang w:val="zh-CN"/>
        </w:rPr>
      </w:pPr>
      <w:r>
        <w:rPr>
          <w:rFonts w:hint="eastAsia" w:hAnsi="宋体" w:cs="宋体"/>
          <w:bCs/>
          <w:szCs w:val="24"/>
          <w:lang w:val="zh-CN"/>
        </w:rPr>
        <w:t>四、质量标准：承包人报价质量等级。</w:t>
      </w:r>
    </w:p>
    <w:p>
      <w:pPr>
        <w:pStyle w:val="56"/>
        <w:spacing w:line="560" w:lineRule="exact"/>
        <w:rPr>
          <w:rFonts w:hAnsi="宋体" w:cs="宋体"/>
          <w:bCs/>
          <w:szCs w:val="24"/>
          <w:lang w:val="zh-CN"/>
        </w:rPr>
      </w:pPr>
      <w:r>
        <w:rPr>
          <w:rFonts w:hint="eastAsia" w:hAnsi="宋体" w:cs="宋体"/>
          <w:bCs/>
          <w:szCs w:val="24"/>
          <w:lang w:val="zh-CN"/>
        </w:rPr>
        <w:t>五、合同价款：承包人报价。</w:t>
      </w:r>
    </w:p>
    <w:p>
      <w:pPr>
        <w:pStyle w:val="56"/>
        <w:spacing w:line="560" w:lineRule="exact"/>
        <w:rPr>
          <w:rFonts w:hAnsi="宋体" w:cs="宋体"/>
          <w:bCs/>
          <w:szCs w:val="24"/>
          <w:lang w:val="zh-CN"/>
        </w:rPr>
      </w:pPr>
      <w:r>
        <w:rPr>
          <w:rFonts w:hint="eastAsia" w:hAnsi="宋体" w:cs="宋体"/>
          <w:bCs/>
          <w:szCs w:val="24"/>
          <w:lang w:val="zh-CN"/>
        </w:rPr>
        <w:t>六、组成合同的文件：</w:t>
      </w:r>
    </w:p>
    <w:p>
      <w:pPr>
        <w:pStyle w:val="56"/>
        <w:spacing w:line="560" w:lineRule="exact"/>
        <w:rPr>
          <w:rFonts w:hAnsi="宋体" w:cs="宋体"/>
          <w:bCs/>
          <w:szCs w:val="24"/>
          <w:lang w:val="zh-CN"/>
        </w:rPr>
      </w:pPr>
      <w:r>
        <w:rPr>
          <w:rFonts w:hint="eastAsia" w:hAnsi="宋体" w:cs="宋体"/>
          <w:bCs/>
          <w:szCs w:val="24"/>
          <w:lang w:val="zh-CN"/>
        </w:rPr>
        <w:t>1、本合同协议书；</w:t>
      </w:r>
    </w:p>
    <w:p>
      <w:pPr>
        <w:pStyle w:val="56"/>
        <w:spacing w:line="560" w:lineRule="exact"/>
        <w:rPr>
          <w:rFonts w:hAnsi="宋体" w:cs="宋体"/>
          <w:bCs/>
          <w:szCs w:val="24"/>
          <w:lang w:val="zh-CN"/>
        </w:rPr>
      </w:pPr>
      <w:r>
        <w:rPr>
          <w:rFonts w:hint="eastAsia" w:hAnsi="宋体" w:cs="宋体"/>
          <w:bCs/>
          <w:szCs w:val="24"/>
          <w:lang w:val="zh-CN"/>
        </w:rPr>
        <w:t>2、中标通知书；</w:t>
      </w:r>
    </w:p>
    <w:p>
      <w:pPr>
        <w:pStyle w:val="56"/>
        <w:spacing w:line="560" w:lineRule="exact"/>
        <w:rPr>
          <w:rFonts w:hAnsi="宋体" w:cs="宋体"/>
          <w:bCs/>
          <w:szCs w:val="24"/>
          <w:lang w:val="zh-CN"/>
        </w:rPr>
      </w:pPr>
      <w:r>
        <w:rPr>
          <w:rFonts w:hint="eastAsia" w:hAnsi="宋体" w:cs="宋体"/>
          <w:bCs/>
          <w:szCs w:val="24"/>
          <w:lang w:val="zh-CN"/>
        </w:rPr>
        <w:t>3、投标书及其附件；</w:t>
      </w:r>
    </w:p>
    <w:p>
      <w:pPr>
        <w:pStyle w:val="56"/>
        <w:spacing w:line="560" w:lineRule="exact"/>
        <w:rPr>
          <w:rFonts w:hAnsi="宋体" w:cs="宋体"/>
          <w:bCs/>
          <w:szCs w:val="24"/>
          <w:lang w:val="zh-CN"/>
        </w:rPr>
      </w:pPr>
      <w:r>
        <w:rPr>
          <w:rFonts w:hint="eastAsia" w:hAnsi="宋体" w:cs="宋体"/>
          <w:bCs/>
          <w:szCs w:val="24"/>
          <w:lang w:val="zh-CN"/>
        </w:rPr>
        <w:t>4、本合同专用条款；</w:t>
      </w:r>
    </w:p>
    <w:p>
      <w:pPr>
        <w:pStyle w:val="56"/>
        <w:spacing w:line="560" w:lineRule="exact"/>
        <w:rPr>
          <w:rFonts w:hAnsi="宋体" w:cs="宋体"/>
          <w:bCs/>
          <w:szCs w:val="24"/>
          <w:lang w:val="zh-CN"/>
        </w:rPr>
      </w:pPr>
      <w:r>
        <w:rPr>
          <w:rFonts w:hint="eastAsia" w:hAnsi="宋体" w:cs="宋体"/>
          <w:bCs/>
          <w:szCs w:val="24"/>
          <w:lang w:val="zh-CN"/>
        </w:rPr>
        <w:t>5、本合同通用条款；</w:t>
      </w:r>
    </w:p>
    <w:p>
      <w:pPr>
        <w:pStyle w:val="56"/>
        <w:spacing w:line="560" w:lineRule="exact"/>
        <w:rPr>
          <w:rFonts w:hAnsi="宋体" w:cs="宋体"/>
          <w:bCs/>
          <w:szCs w:val="24"/>
          <w:lang w:val="zh-CN"/>
        </w:rPr>
      </w:pPr>
      <w:r>
        <w:rPr>
          <w:rFonts w:hint="eastAsia" w:hAnsi="宋体" w:cs="宋体"/>
          <w:bCs/>
          <w:szCs w:val="24"/>
          <w:lang w:val="zh-CN"/>
        </w:rPr>
        <w:t>双方有关工程的洽商、变更等书面协议或文件视为本合同的组成部分。</w:t>
      </w:r>
    </w:p>
    <w:p>
      <w:pPr>
        <w:pStyle w:val="56"/>
        <w:spacing w:line="560" w:lineRule="exact"/>
        <w:rPr>
          <w:rFonts w:hAnsi="宋体" w:cs="宋体"/>
          <w:bCs/>
          <w:szCs w:val="24"/>
          <w:lang w:val="zh-CN"/>
        </w:rPr>
      </w:pPr>
      <w:r>
        <w:rPr>
          <w:rFonts w:hint="eastAsia" w:hAnsi="宋体" w:cs="宋体"/>
          <w:bCs/>
          <w:szCs w:val="24"/>
          <w:lang w:val="zh-CN"/>
        </w:rPr>
        <w:t>七、本协议书中有关词语含义与本合同第二部分《通用条款》中分别赋予它们的定义相同。</w:t>
      </w:r>
    </w:p>
    <w:p>
      <w:pPr>
        <w:pStyle w:val="56"/>
        <w:spacing w:line="560" w:lineRule="exact"/>
        <w:rPr>
          <w:rFonts w:hAnsi="宋体" w:cs="宋体"/>
          <w:bCs/>
          <w:color w:val="auto"/>
          <w:szCs w:val="24"/>
          <w:lang w:val="zh-CN"/>
        </w:rPr>
      </w:pPr>
      <w:r>
        <w:rPr>
          <w:rFonts w:hint="eastAsia" w:hAnsi="宋体" w:cs="宋体"/>
          <w:bCs/>
          <w:szCs w:val="24"/>
          <w:lang w:val="zh-CN"/>
        </w:rPr>
        <w:t>八、承包人向发包人承诺按照合同约定进行施工、竣工并在质量养护期内承担工程质量养护责任。</w:t>
      </w:r>
      <w:r>
        <w:rPr>
          <w:rFonts w:hint="eastAsia" w:hAnsi="宋体" w:cs="宋体"/>
          <w:bCs/>
          <w:color w:val="auto"/>
          <w:szCs w:val="24"/>
          <w:lang w:val="zh-CN"/>
        </w:rPr>
        <w:t>承包人必须文明施工，安全施工。因该工程造成的一应事故盖由承包人负责。</w:t>
      </w:r>
    </w:p>
    <w:p>
      <w:pPr>
        <w:pStyle w:val="56"/>
        <w:spacing w:line="560" w:lineRule="exact"/>
        <w:rPr>
          <w:rFonts w:hAnsi="宋体" w:cs="宋体"/>
          <w:bCs/>
          <w:color w:val="auto"/>
          <w:szCs w:val="24"/>
          <w:lang w:val="zh-CN"/>
        </w:rPr>
      </w:pPr>
      <w:r>
        <w:rPr>
          <w:rFonts w:hint="eastAsia" w:hAnsi="宋体" w:cs="宋体"/>
          <w:bCs/>
          <w:color w:val="auto"/>
          <w:szCs w:val="24"/>
          <w:lang w:val="zh-CN"/>
        </w:rPr>
        <w:t>九、合同款支付方式:</w:t>
      </w:r>
    </w:p>
    <w:p>
      <w:pPr>
        <w:pStyle w:val="56"/>
        <w:spacing w:line="560" w:lineRule="exact"/>
        <w:rPr>
          <w:rFonts w:hAnsi="宋体" w:cs="宋体"/>
          <w:bCs/>
          <w:szCs w:val="24"/>
          <w:lang w:val="zh-CN"/>
        </w:rPr>
      </w:pPr>
      <w:r>
        <w:rPr>
          <w:rFonts w:hint="eastAsia" w:hAnsi="宋体" w:cs="宋体"/>
          <w:bCs/>
          <w:szCs w:val="24"/>
          <w:lang w:val="zh-CN"/>
        </w:rPr>
        <w:t>十、合同生效</w:t>
      </w:r>
    </w:p>
    <w:p>
      <w:pPr>
        <w:pStyle w:val="56"/>
        <w:spacing w:line="560" w:lineRule="exact"/>
        <w:rPr>
          <w:rFonts w:hAnsi="宋体" w:cs="宋体"/>
          <w:bCs/>
          <w:szCs w:val="24"/>
          <w:lang w:val="zh-CN"/>
        </w:rPr>
      </w:pPr>
      <w:r>
        <w:rPr>
          <w:rFonts w:hint="eastAsia" w:hAnsi="宋体" w:cs="宋体"/>
          <w:bCs/>
          <w:szCs w:val="24"/>
          <w:lang w:val="zh-CN"/>
        </w:rPr>
        <w:t>合同订立时间：  年  月  日</w:t>
      </w:r>
    </w:p>
    <w:p>
      <w:pPr>
        <w:pStyle w:val="56"/>
        <w:spacing w:line="560" w:lineRule="exact"/>
        <w:rPr>
          <w:rFonts w:hAnsi="宋体" w:cs="宋体"/>
          <w:bCs/>
          <w:szCs w:val="24"/>
          <w:lang w:val="zh-CN"/>
        </w:rPr>
      </w:pPr>
      <w:r>
        <w:rPr>
          <w:rFonts w:hint="eastAsia" w:hAnsi="宋体" w:cs="宋体"/>
          <w:bCs/>
          <w:szCs w:val="24"/>
          <w:lang w:val="zh-CN"/>
        </w:rPr>
        <w:t>合同订立地点：</w:t>
      </w:r>
    </w:p>
    <w:p>
      <w:pPr>
        <w:pStyle w:val="56"/>
        <w:spacing w:line="560" w:lineRule="exact"/>
        <w:rPr>
          <w:rFonts w:hAnsi="宋体" w:cs="宋体"/>
          <w:bCs/>
          <w:szCs w:val="24"/>
          <w:lang w:val="zh-CN"/>
        </w:rPr>
      </w:pPr>
      <w:r>
        <w:rPr>
          <w:rFonts w:hint="eastAsia" w:hAnsi="宋体" w:cs="宋体"/>
          <w:bCs/>
          <w:szCs w:val="24"/>
          <w:lang w:val="zh-CN"/>
        </w:rPr>
        <w:t>本合同双方约定  日后生效。</w:t>
      </w:r>
    </w:p>
    <w:p>
      <w:pPr>
        <w:pStyle w:val="56"/>
        <w:spacing w:line="560" w:lineRule="exact"/>
        <w:rPr>
          <w:rFonts w:hAnsi="宋体" w:cs="宋体"/>
          <w:bCs/>
          <w:szCs w:val="24"/>
          <w:lang w:val="zh-CN"/>
        </w:rPr>
      </w:pPr>
      <w:r>
        <w:rPr>
          <w:rFonts w:hint="eastAsia" w:hAnsi="宋体" w:cs="宋体"/>
          <w:bCs/>
          <w:szCs w:val="24"/>
          <w:lang w:val="zh-CN"/>
        </w:rPr>
        <w:t xml:space="preserve">    发  包  人：（公章）             承  包  人：（公章）</w:t>
      </w:r>
    </w:p>
    <w:p>
      <w:pPr>
        <w:pStyle w:val="56"/>
        <w:spacing w:line="560" w:lineRule="exact"/>
        <w:rPr>
          <w:rFonts w:hAnsi="宋体" w:cs="宋体"/>
          <w:bCs/>
          <w:szCs w:val="24"/>
          <w:lang w:val="zh-CN"/>
        </w:rPr>
      </w:pPr>
      <w:r>
        <w:rPr>
          <w:rFonts w:hint="eastAsia" w:hAnsi="宋体" w:cs="宋体"/>
          <w:bCs/>
          <w:szCs w:val="24"/>
          <w:lang w:val="zh-CN"/>
        </w:rPr>
        <w:t xml:space="preserve">    住  所：                        住  所：</w:t>
      </w:r>
    </w:p>
    <w:p>
      <w:pPr>
        <w:pStyle w:val="56"/>
        <w:spacing w:line="560" w:lineRule="exact"/>
        <w:rPr>
          <w:rFonts w:hAnsi="宋体" w:cs="宋体"/>
          <w:bCs/>
          <w:szCs w:val="24"/>
          <w:lang w:val="zh-CN"/>
        </w:rPr>
      </w:pPr>
      <w:r>
        <w:rPr>
          <w:rFonts w:hint="eastAsia" w:hAnsi="宋体" w:cs="宋体"/>
          <w:bCs/>
          <w:szCs w:val="24"/>
          <w:lang w:val="zh-CN"/>
        </w:rPr>
        <w:t xml:space="preserve">    法定代表人：                    法定代表人：</w:t>
      </w:r>
    </w:p>
    <w:p>
      <w:pPr>
        <w:pStyle w:val="56"/>
        <w:spacing w:line="560" w:lineRule="exact"/>
        <w:rPr>
          <w:rFonts w:hAnsi="宋体" w:cs="宋体"/>
          <w:bCs/>
          <w:szCs w:val="24"/>
          <w:lang w:val="zh-CN"/>
        </w:rPr>
      </w:pPr>
      <w:r>
        <w:rPr>
          <w:rFonts w:hint="eastAsia" w:hAnsi="宋体" w:cs="宋体"/>
          <w:bCs/>
          <w:szCs w:val="24"/>
          <w:lang w:val="zh-CN"/>
        </w:rPr>
        <w:t xml:space="preserve">    委托代理人：                    委托代理人：</w:t>
      </w:r>
    </w:p>
    <w:p>
      <w:pPr>
        <w:pStyle w:val="56"/>
        <w:spacing w:line="560" w:lineRule="exact"/>
        <w:rPr>
          <w:rFonts w:hAnsi="宋体" w:cs="宋体"/>
          <w:bCs/>
          <w:szCs w:val="24"/>
          <w:lang w:val="zh-CN"/>
        </w:rPr>
      </w:pPr>
      <w:r>
        <w:rPr>
          <w:rFonts w:hint="eastAsia" w:hAnsi="宋体" w:cs="宋体"/>
          <w:bCs/>
          <w:szCs w:val="24"/>
          <w:lang w:val="zh-CN"/>
        </w:rPr>
        <w:t xml:space="preserve">    电  话：                        电  话：</w:t>
      </w:r>
    </w:p>
    <w:p>
      <w:pPr>
        <w:pStyle w:val="56"/>
        <w:spacing w:line="560" w:lineRule="exact"/>
        <w:rPr>
          <w:rFonts w:hAnsi="宋体" w:cs="宋体"/>
          <w:bCs/>
          <w:szCs w:val="24"/>
          <w:lang w:val="zh-CN"/>
        </w:rPr>
      </w:pPr>
      <w:r>
        <w:rPr>
          <w:rFonts w:hint="eastAsia" w:hAnsi="宋体" w:cs="宋体"/>
          <w:bCs/>
          <w:szCs w:val="24"/>
          <w:lang w:val="zh-CN"/>
        </w:rPr>
        <w:t xml:space="preserve">    传  真：                        传  真：</w:t>
      </w:r>
    </w:p>
    <w:p>
      <w:pPr>
        <w:pStyle w:val="56"/>
        <w:spacing w:line="560" w:lineRule="exact"/>
        <w:rPr>
          <w:rFonts w:hAnsi="宋体" w:cs="宋体"/>
          <w:bCs/>
          <w:szCs w:val="24"/>
          <w:lang w:val="zh-CN"/>
        </w:rPr>
      </w:pPr>
      <w:r>
        <w:rPr>
          <w:rFonts w:hint="eastAsia" w:hAnsi="宋体" w:cs="宋体"/>
          <w:bCs/>
          <w:szCs w:val="24"/>
          <w:lang w:val="zh-CN"/>
        </w:rPr>
        <w:t xml:space="preserve">    开户银行：                      开户银行：</w:t>
      </w:r>
    </w:p>
    <w:p>
      <w:pPr>
        <w:pStyle w:val="56"/>
        <w:spacing w:line="560" w:lineRule="exact"/>
        <w:rPr>
          <w:rFonts w:hAnsi="宋体" w:cs="宋体"/>
          <w:bCs/>
          <w:szCs w:val="24"/>
          <w:lang w:val="zh-CN"/>
        </w:rPr>
      </w:pPr>
      <w:r>
        <w:rPr>
          <w:rFonts w:hint="eastAsia" w:hAnsi="宋体" w:cs="宋体"/>
          <w:bCs/>
          <w:szCs w:val="24"/>
          <w:lang w:val="zh-CN"/>
        </w:rPr>
        <w:t xml:space="preserve">    账  号：                        账  号：</w:t>
      </w:r>
    </w:p>
    <w:p>
      <w:pPr>
        <w:pStyle w:val="56"/>
        <w:spacing w:line="560" w:lineRule="exact"/>
        <w:rPr>
          <w:rFonts w:hAnsi="宋体" w:cs="宋体"/>
          <w:bCs/>
          <w:szCs w:val="24"/>
          <w:lang w:val="zh-CN"/>
        </w:rPr>
      </w:pPr>
      <w:r>
        <w:rPr>
          <w:rFonts w:hint="eastAsia" w:hAnsi="宋体" w:cs="宋体"/>
          <w:bCs/>
          <w:szCs w:val="24"/>
          <w:lang w:val="zh-CN"/>
        </w:rPr>
        <w:t xml:space="preserve">    邮政编码：                      邮政编码：</w:t>
      </w:r>
    </w:p>
    <w:p>
      <w:pPr>
        <w:pStyle w:val="56"/>
        <w:spacing w:line="520" w:lineRule="exact"/>
        <w:rPr>
          <w:rFonts w:hAnsi="宋体" w:cs="宋体"/>
          <w:bCs/>
          <w:szCs w:val="21"/>
          <w:lang w:val="zh-CN"/>
        </w:rPr>
      </w:pPr>
    </w:p>
    <w:p>
      <w:pPr>
        <w:pStyle w:val="56"/>
        <w:spacing w:line="520" w:lineRule="exact"/>
        <w:jc w:val="center"/>
        <w:rPr>
          <w:rFonts w:hAnsi="宋体" w:cs="宋体"/>
          <w:bCs/>
          <w:szCs w:val="21"/>
          <w:lang w:val="zh-CN"/>
        </w:rPr>
      </w:pPr>
    </w:p>
    <w:p>
      <w:pPr>
        <w:spacing w:line="52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pStyle w:val="56"/>
        <w:spacing w:line="440" w:lineRule="exact"/>
        <w:jc w:val="center"/>
        <w:rPr>
          <w:rFonts w:hAnsi="宋体" w:cs="宋体"/>
          <w:b/>
          <w:sz w:val="30"/>
          <w:szCs w:val="30"/>
          <w:lang w:val="zh-CN"/>
        </w:rPr>
      </w:pPr>
    </w:p>
    <w:p>
      <w:pPr>
        <w:pStyle w:val="56"/>
        <w:spacing w:line="440" w:lineRule="exact"/>
        <w:jc w:val="center"/>
        <w:rPr>
          <w:rFonts w:hAnsi="宋体" w:cs="宋体"/>
          <w:b/>
          <w:sz w:val="30"/>
          <w:szCs w:val="30"/>
          <w:lang w:val="zh-CN"/>
        </w:rPr>
      </w:pPr>
      <w:r>
        <w:rPr>
          <w:rFonts w:hint="eastAsia" w:hAnsi="宋体" w:cs="宋体"/>
          <w:b/>
          <w:sz w:val="30"/>
          <w:szCs w:val="30"/>
          <w:lang w:val="zh-CN"/>
        </w:rPr>
        <w:t>第二部分  通用条款</w:t>
      </w:r>
    </w:p>
    <w:p>
      <w:pPr>
        <w:pStyle w:val="56"/>
        <w:spacing w:line="440" w:lineRule="exact"/>
        <w:ind w:firstLine="2400" w:firstLineChars="1000"/>
        <w:rPr>
          <w:rFonts w:hAnsi="宋体" w:cs="宋体"/>
          <w:bCs/>
          <w:szCs w:val="24"/>
          <w:lang w:val="zh-CN"/>
        </w:rPr>
      </w:pPr>
      <w:r>
        <w:rPr>
          <w:rFonts w:hint="eastAsia" w:hAnsi="宋体" w:cs="宋体"/>
          <w:bCs/>
          <w:szCs w:val="24"/>
          <w:lang w:val="zh-CN"/>
        </w:rPr>
        <w:t>采用GF-99-0201合同文件中有关条款（此处略）。</w:t>
      </w:r>
    </w:p>
    <w:p>
      <w:pPr>
        <w:rPr>
          <w:rFonts w:ascii="宋体" w:hAnsi="宋体" w:cs="宋体"/>
          <w:lang w:val="zh-CN"/>
        </w:rPr>
      </w:pPr>
    </w:p>
    <w:p>
      <w:pPr>
        <w:rPr>
          <w:rFonts w:ascii="宋体" w:hAnsi="宋体" w:cs="宋体"/>
          <w:lang w:val="zh-CN"/>
        </w:rPr>
      </w:pPr>
    </w:p>
    <w:p>
      <w:pPr>
        <w:pStyle w:val="56"/>
        <w:spacing w:line="440" w:lineRule="exact"/>
        <w:jc w:val="center"/>
        <w:rPr>
          <w:rFonts w:hAnsi="宋体" w:cs="宋体"/>
          <w:b/>
          <w:sz w:val="30"/>
          <w:szCs w:val="30"/>
          <w:lang w:val="zh-CN"/>
        </w:rPr>
      </w:pPr>
      <w:r>
        <w:rPr>
          <w:rFonts w:hint="eastAsia" w:hAnsi="宋体" w:cs="宋体"/>
          <w:b/>
          <w:sz w:val="30"/>
          <w:szCs w:val="30"/>
          <w:lang w:val="zh-CN"/>
        </w:rPr>
        <w:t>第三部分  专用条款</w:t>
      </w:r>
    </w:p>
    <w:p>
      <w:pPr>
        <w:pStyle w:val="56"/>
        <w:spacing w:line="440" w:lineRule="exact"/>
        <w:jc w:val="center"/>
        <w:rPr>
          <w:rFonts w:hAnsi="宋体" w:cs="宋体"/>
          <w:bCs/>
          <w:szCs w:val="24"/>
          <w:lang w:val="zh-CN"/>
        </w:rPr>
      </w:pPr>
      <w:r>
        <w:rPr>
          <w:rFonts w:hint="eastAsia" w:hAnsi="宋体" w:cs="宋体"/>
          <w:bCs/>
          <w:szCs w:val="24"/>
          <w:lang w:val="zh-CN"/>
        </w:rPr>
        <w:t>（本部分条目根据通用条款相应列出）</w:t>
      </w:r>
    </w:p>
    <w:p>
      <w:pPr>
        <w:pStyle w:val="56"/>
        <w:spacing w:line="560" w:lineRule="exact"/>
        <w:rPr>
          <w:rFonts w:hAnsi="宋体" w:cs="宋体"/>
          <w:bCs/>
          <w:szCs w:val="24"/>
          <w:lang w:val="zh-CN"/>
        </w:rPr>
      </w:pPr>
      <w:r>
        <w:rPr>
          <w:rFonts w:hint="eastAsia" w:hAnsi="宋体" w:cs="宋体"/>
          <w:bCs/>
          <w:szCs w:val="24"/>
          <w:lang w:val="zh-CN"/>
        </w:rPr>
        <w:t>一、词语定义及合同文件</w:t>
      </w:r>
    </w:p>
    <w:p>
      <w:pPr>
        <w:pStyle w:val="56"/>
        <w:spacing w:line="560" w:lineRule="exact"/>
        <w:rPr>
          <w:rFonts w:hAnsi="宋体" w:cs="宋体"/>
          <w:bCs/>
          <w:szCs w:val="24"/>
          <w:lang w:val="zh-CN"/>
        </w:rPr>
      </w:pPr>
      <w:r>
        <w:rPr>
          <w:rFonts w:hint="eastAsia" w:hAnsi="宋体" w:cs="宋体"/>
          <w:bCs/>
          <w:szCs w:val="24"/>
          <w:lang w:val="zh-CN"/>
        </w:rPr>
        <w:t>2、合同文件及解释顺序</w:t>
      </w:r>
    </w:p>
    <w:p>
      <w:pPr>
        <w:pStyle w:val="56"/>
        <w:spacing w:line="560" w:lineRule="exact"/>
        <w:ind w:firstLine="240" w:firstLineChars="100"/>
        <w:rPr>
          <w:rFonts w:hAnsi="宋体" w:cs="宋体"/>
          <w:bCs/>
          <w:szCs w:val="24"/>
          <w:lang w:val="zh-CN"/>
        </w:rPr>
      </w:pPr>
      <w:r>
        <w:rPr>
          <w:rFonts w:hint="eastAsia" w:hAnsi="宋体" w:cs="宋体"/>
          <w:bCs/>
          <w:szCs w:val="24"/>
          <w:lang w:val="zh-CN"/>
        </w:rPr>
        <w:t>合同文件组成及解释顺序：同通用条款。</w:t>
      </w:r>
    </w:p>
    <w:p>
      <w:pPr>
        <w:pStyle w:val="56"/>
        <w:spacing w:line="560" w:lineRule="exact"/>
        <w:rPr>
          <w:rFonts w:hAnsi="宋体" w:cs="宋体"/>
          <w:bCs/>
          <w:szCs w:val="24"/>
          <w:lang w:val="zh-CN"/>
        </w:rPr>
      </w:pPr>
      <w:r>
        <w:rPr>
          <w:rFonts w:hint="eastAsia" w:hAnsi="宋体" w:cs="宋体"/>
          <w:bCs/>
          <w:szCs w:val="24"/>
          <w:lang w:val="zh-CN"/>
        </w:rPr>
        <w:t>3、语言文字和适用法律、标准及规范</w:t>
      </w:r>
    </w:p>
    <w:p>
      <w:pPr>
        <w:pStyle w:val="56"/>
        <w:spacing w:line="560" w:lineRule="exact"/>
        <w:rPr>
          <w:rFonts w:hAnsi="宋体" w:cs="宋体"/>
          <w:bCs/>
          <w:szCs w:val="24"/>
          <w:lang w:val="zh-CN"/>
        </w:rPr>
      </w:pPr>
      <w:r>
        <w:rPr>
          <w:rFonts w:hint="eastAsia" w:hAnsi="宋体" w:cs="宋体"/>
          <w:bCs/>
          <w:szCs w:val="24"/>
          <w:lang w:val="zh-CN"/>
        </w:rPr>
        <w:t>3.1本合同使用汉语文字。</w:t>
      </w:r>
    </w:p>
    <w:p>
      <w:pPr>
        <w:pStyle w:val="56"/>
        <w:spacing w:line="560" w:lineRule="exact"/>
        <w:rPr>
          <w:rFonts w:hAnsi="宋体" w:cs="宋体"/>
          <w:bCs/>
          <w:szCs w:val="24"/>
          <w:lang w:val="zh-CN"/>
        </w:rPr>
      </w:pPr>
      <w:r>
        <w:rPr>
          <w:rFonts w:hint="eastAsia" w:hAnsi="宋体" w:cs="宋体"/>
          <w:bCs/>
          <w:szCs w:val="24"/>
          <w:lang w:val="zh-CN"/>
        </w:rPr>
        <w:t>3.2适用法律和法规：</w:t>
      </w:r>
    </w:p>
    <w:p>
      <w:pPr>
        <w:pStyle w:val="56"/>
        <w:spacing w:line="560" w:lineRule="exact"/>
        <w:ind w:firstLine="480" w:firstLineChars="200"/>
        <w:rPr>
          <w:rFonts w:hAnsi="宋体" w:cs="宋体"/>
          <w:bCs/>
          <w:szCs w:val="24"/>
          <w:lang w:val="zh-CN"/>
        </w:rPr>
      </w:pPr>
      <w:r>
        <w:rPr>
          <w:rFonts w:hint="eastAsia" w:hAnsi="宋体" w:cs="宋体"/>
          <w:bCs/>
          <w:szCs w:val="24"/>
          <w:lang w:val="zh-CN"/>
        </w:rPr>
        <w:t>需要明示的法律、行政法规：国家、河南省、开封市关于建设工程的有关法律和行政法规。</w:t>
      </w:r>
    </w:p>
    <w:p>
      <w:pPr>
        <w:pStyle w:val="56"/>
        <w:spacing w:line="560" w:lineRule="exact"/>
        <w:rPr>
          <w:rFonts w:hAnsi="宋体" w:cs="宋体"/>
          <w:bCs/>
          <w:szCs w:val="24"/>
          <w:lang w:val="zh-CN"/>
        </w:rPr>
      </w:pPr>
      <w:r>
        <w:rPr>
          <w:rFonts w:hint="eastAsia" w:hAnsi="宋体" w:cs="宋体"/>
          <w:bCs/>
          <w:szCs w:val="24"/>
          <w:lang w:val="zh-CN"/>
        </w:rPr>
        <w:t>3.3适用标准、规范：</w:t>
      </w:r>
    </w:p>
    <w:p>
      <w:pPr>
        <w:pStyle w:val="56"/>
        <w:spacing w:line="560" w:lineRule="exact"/>
        <w:ind w:firstLine="480" w:firstLineChars="200"/>
        <w:rPr>
          <w:rFonts w:hAnsi="宋体" w:cs="宋体"/>
          <w:bCs/>
          <w:szCs w:val="24"/>
          <w:lang w:val="zh-CN"/>
        </w:rPr>
      </w:pPr>
      <w:r>
        <w:rPr>
          <w:rFonts w:hint="eastAsia" w:hAnsi="宋体" w:cs="宋体"/>
          <w:bCs/>
          <w:szCs w:val="24"/>
          <w:lang w:val="zh-CN"/>
        </w:rPr>
        <w:t>适用标准、规范的名称：除竞争性谈判文件、工程设计罗列部分外，国家、河南省、开封市现行的与本工程建设有关的标准和规范。</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发包人提供标准、规范的时间：双方协商。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发包人提供不出的或国内没有相应标准、规范时的约定：由承包人自行解决。</w:t>
      </w:r>
    </w:p>
    <w:p>
      <w:pPr>
        <w:pStyle w:val="56"/>
        <w:spacing w:line="560" w:lineRule="exact"/>
        <w:rPr>
          <w:rFonts w:hAnsi="宋体" w:cs="宋体"/>
          <w:bCs/>
          <w:szCs w:val="24"/>
          <w:lang w:val="zh-CN"/>
        </w:rPr>
      </w:pPr>
      <w:r>
        <w:rPr>
          <w:rFonts w:hint="eastAsia" w:hAnsi="宋体" w:cs="宋体"/>
          <w:bCs/>
          <w:szCs w:val="24"/>
          <w:lang w:val="zh-CN"/>
        </w:rPr>
        <w:t>4、图纸：</w:t>
      </w:r>
    </w:p>
    <w:p>
      <w:pPr>
        <w:pStyle w:val="56"/>
        <w:spacing w:line="560" w:lineRule="exact"/>
        <w:rPr>
          <w:rFonts w:hAnsi="宋体" w:cs="宋体"/>
          <w:bCs/>
          <w:szCs w:val="24"/>
          <w:lang w:val="zh-CN"/>
        </w:rPr>
      </w:pPr>
      <w:r>
        <w:rPr>
          <w:rFonts w:hint="eastAsia" w:hAnsi="宋体" w:cs="宋体"/>
          <w:bCs/>
          <w:szCs w:val="24"/>
          <w:lang w:val="zh-CN"/>
        </w:rPr>
        <w:t>4.1发包人向承包人提供图纸日期和套数：双方协商。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发包人对图纸的保密要求：双方协商。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使用国外图纸的要求及费用承担：无。</w:t>
      </w:r>
    </w:p>
    <w:p>
      <w:pPr>
        <w:pStyle w:val="56"/>
        <w:spacing w:line="560" w:lineRule="exact"/>
        <w:rPr>
          <w:rFonts w:hAnsi="宋体" w:cs="宋体"/>
          <w:bCs/>
          <w:szCs w:val="24"/>
          <w:lang w:val="zh-CN"/>
        </w:rPr>
      </w:pPr>
      <w:r>
        <w:rPr>
          <w:rFonts w:hint="eastAsia" w:hAnsi="宋体" w:cs="宋体"/>
          <w:bCs/>
          <w:szCs w:val="24"/>
          <w:lang w:val="zh-CN"/>
        </w:rPr>
        <w:t>二、双方一般权利和义务：</w:t>
      </w:r>
    </w:p>
    <w:p>
      <w:pPr>
        <w:pStyle w:val="56"/>
        <w:spacing w:line="560" w:lineRule="exact"/>
        <w:rPr>
          <w:rFonts w:hAnsi="宋体" w:cs="宋体"/>
          <w:bCs/>
          <w:szCs w:val="24"/>
          <w:lang w:val="zh-CN"/>
        </w:rPr>
      </w:pPr>
      <w:r>
        <w:rPr>
          <w:rFonts w:hint="eastAsia" w:hAnsi="宋体" w:cs="宋体"/>
          <w:bCs/>
          <w:szCs w:val="24"/>
          <w:lang w:val="zh-CN"/>
        </w:rPr>
        <w:t>5、工程师：</w:t>
      </w:r>
    </w:p>
    <w:p>
      <w:pPr>
        <w:pStyle w:val="56"/>
        <w:spacing w:line="560" w:lineRule="exact"/>
        <w:rPr>
          <w:rFonts w:hAnsi="宋体" w:cs="宋体"/>
          <w:bCs/>
          <w:szCs w:val="24"/>
          <w:lang w:val="zh-CN"/>
        </w:rPr>
      </w:pPr>
      <w:r>
        <w:rPr>
          <w:rFonts w:hint="eastAsia" w:hAnsi="宋体" w:cs="宋体"/>
          <w:bCs/>
          <w:szCs w:val="24"/>
          <w:lang w:val="zh-CN"/>
        </w:rPr>
        <w:t>5.2监理单位委派的工程师：</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姓名：待定  职务：总监</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发包人委托的职权：施工组织设计及方案审批权、质量监督权、工程量签认权、进出厂材料、设备检验权及批准使用权、索赔裁定权等监理合同中赋予监理工程师的职权。</w:t>
      </w:r>
    </w:p>
    <w:p>
      <w:pPr>
        <w:pStyle w:val="56"/>
        <w:spacing w:line="560" w:lineRule="exact"/>
        <w:ind w:firstLine="480" w:firstLineChars="200"/>
        <w:rPr>
          <w:rFonts w:hAnsi="宋体" w:cs="宋体"/>
          <w:bCs/>
          <w:szCs w:val="24"/>
          <w:lang w:val="zh-CN"/>
        </w:rPr>
      </w:pPr>
      <w:r>
        <w:rPr>
          <w:rFonts w:hint="eastAsia" w:hAnsi="宋体" w:cs="宋体"/>
          <w:bCs/>
          <w:szCs w:val="24"/>
          <w:lang w:val="zh-CN"/>
        </w:rPr>
        <w:t>需要取得发包人批准才能行使的职权：发布开（停）工令、工期顺延签认、不称职技术（管理）人员撤换建议权等监理合同中赋予监理工程师的职权。</w:t>
      </w:r>
    </w:p>
    <w:p>
      <w:pPr>
        <w:pStyle w:val="56"/>
        <w:spacing w:line="560" w:lineRule="exact"/>
        <w:rPr>
          <w:rFonts w:hAnsi="宋体" w:cs="宋体"/>
          <w:bCs/>
          <w:szCs w:val="24"/>
          <w:lang w:val="zh-CN"/>
        </w:rPr>
      </w:pPr>
      <w:r>
        <w:rPr>
          <w:rFonts w:hint="eastAsia" w:hAnsi="宋体" w:cs="宋体"/>
          <w:bCs/>
          <w:szCs w:val="24"/>
          <w:lang w:val="zh-CN"/>
        </w:rPr>
        <w:t>5. 3发包人派驻的工程师：</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姓名：待定      职务：甲方代表</w:t>
      </w:r>
    </w:p>
    <w:p>
      <w:pPr>
        <w:pStyle w:val="56"/>
        <w:spacing w:line="560" w:lineRule="exact"/>
        <w:ind w:firstLine="480" w:firstLineChars="200"/>
        <w:rPr>
          <w:rFonts w:hAnsi="宋体" w:cs="宋体"/>
          <w:bCs/>
          <w:szCs w:val="24"/>
          <w:lang w:val="zh-CN"/>
        </w:rPr>
      </w:pPr>
      <w:r>
        <w:rPr>
          <w:rFonts w:hint="eastAsia" w:hAnsi="宋体" w:cs="宋体"/>
          <w:bCs/>
          <w:szCs w:val="24"/>
          <w:lang w:val="zh-CN"/>
        </w:rPr>
        <w:t>职权：作为甲方代表处理与本工程建设相关的一切事宜。</w:t>
      </w:r>
    </w:p>
    <w:p>
      <w:pPr>
        <w:pStyle w:val="56"/>
        <w:spacing w:line="560" w:lineRule="exact"/>
        <w:rPr>
          <w:rFonts w:hAnsi="宋体" w:cs="宋体"/>
          <w:bCs/>
          <w:szCs w:val="24"/>
          <w:lang w:val="zh-CN"/>
        </w:rPr>
      </w:pPr>
      <w:r>
        <w:rPr>
          <w:rFonts w:hint="eastAsia" w:hAnsi="宋体" w:cs="宋体"/>
          <w:bCs/>
          <w:szCs w:val="24"/>
          <w:lang w:val="zh-CN"/>
        </w:rPr>
        <w:t>7、项目经理：</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职务：项目经理</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rPr>
          <w:rFonts w:hAnsi="宋体" w:cs="宋体"/>
          <w:bCs/>
          <w:szCs w:val="24"/>
          <w:lang w:val="zh-CN"/>
        </w:rPr>
      </w:pPr>
      <w:r>
        <w:rPr>
          <w:rFonts w:hint="eastAsia" w:hAnsi="宋体" w:cs="宋体"/>
          <w:bCs/>
          <w:szCs w:val="24"/>
          <w:lang w:val="zh-CN"/>
        </w:rPr>
        <w:t>8、发包人工作：</w:t>
      </w:r>
    </w:p>
    <w:p>
      <w:pPr>
        <w:pStyle w:val="56"/>
        <w:spacing w:line="560" w:lineRule="exact"/>
        <w:rPr>
          <w:rFonts w:hAnsi="宋体" w:cs="宋体"/>
          <w:bCs/>
          <w:szCs w:val="24"/>
          <w:lang w:val="zh-CN"/>
        </w:rPr>
      </w:pPr>
      <w:r>
        <w:rPr>
          <w:rFonts w:hint="eastAsia" w:hAnsi="宋体" w:cs="宋体"/>
          <w:bCs/>
          <w:szCs w:val="24"/>
          <w:lang w:val="zh-CN"/>
        </w:rPr>
        <w:t>8.1发包人应按约定的时间和要求完成以下工作：</w:t>
      </w:r>
    </w:p>
    <w:p>
      <w:pPr>
        <w:pStyle w:val="56"/>
        <w:spacing w:line="560" w:lineRule="exact"/>
        <w:rPr>
          <w:rFonts w:hAnsi="宋体" w:cs="宋体"/>
          <w:bCs/>
          <w:szCs w:val="24"/>
          <w:lang w:val="zh-CN"/>
        </w:rPr>
      </w:pPr>
      <w:r>
        <w:rPr>
          <w:rFonts w:hint="eastAsia" w:hAnsi="宋体" w:cs="宋体"/>
          <w:bCs/>
          <w:szCs w:val="24"/>
          <w:lang w:val="zh-CN"/>
        </w:rPr>
        <w:t>（1）施工场地具备施工条件的要求及完成的时间：双方协商。</w:t>
      </w:r>
    </w:p>
    <w:p>
      <w:pPr>
        <w:pStyle w:val="56"/>
        <w:spacing w:line="560" w:lineRule="exact"/>
        <w:rPr>
          <w:rFonts w:hAnsi="宋体" w:cs="宋体"/>
          <w:bCs/>
          <w:szCs w:val="24"/>
          <w:lang w:val="zh-CN"/>
        </w:rPr>
      </w:pPr>
      <w:r>
        <w:rPr>
          <w:rFonts w:hint="eastAsia" w:hAnsi="宋体" w:cs="宋体"/>
          <w:bCs/>
          <w:szCs w:val="24"/>
          <w:lang w:val="zh-CN"/>
        </w:rPr>
        <w:t>（3）施工场地与公共道路的通道开通时间和要求：</w:t>
      </w:r>
    </w:p>
    <w:p>
      <w:pPr>
        <w:pStyle w:val="56"/>
        <w:spacing w:line="560" w:lineRule="exact"/>
        <w:rPr>
          <w:rFonts w:hAnsi="宋体" w:cs="宋体"/>
          <w:bCs/>
          <w:szCs w:val="24"/>
          <w:lang w:val="zh-CN"/>
        </w:rPr>
      </w:pPr>
      <w:r>
        <w:rPr>
          <w:rFonts w:hint="eastAsia" w:hAnsi="宋体" w:cs="宋体"/>
          <w:bCs/>
          <w:szCs w:val="24"/>
          <w:lang w:val="zh-CN"/>
        </w:rPr>
        <w:t xml:space="preserve">（4）工程地质和地下管线资料的提供时间： </w:t>
      </w:r>
    </w:p>
    <w:p>
      <w:pPr>
        <w:pStyle w:val="56"/>
        <w:spacing w:line="560" w:lineRule="exact"/>
        <w:rPr>
          <w:rFonts w:hAnsi="宋体" w:cs="宋体"/>
          <w:bCs/>
          <w:szCs w:val="24"/>
          <w:lang w:val="zh-CN"/>
        </w:rPr>
      </w:pPr>
      <w:r>
        <w:rPr>
          <w:rFonts w:hint="eastAsia" w:hAnsi="宋体" w:cs="宋体"/>
          <w:bCs/>
          <w:szCs w:val="24"/>
          <w:lang w:val="zh-CN"/>
        </w:rPr>
        <w:t xml:space="preserve">（5）由发包人办理的施工所需证件、批件的名称和完成时间： </w:t>
      </w:r>
    </w:p>
    <w:p>
      <w:pPr>
        <w:pStyle w:val="56"/>
        <w:spacing w:line="560" w:lineRule="exact"/>
        <w:rPr>
          <w:rFonts w:hAnsi="宋体" w:cs="宋体"/>
          <w:bCs/>
          <w:szCs w:val="24"/>
          <w:lang w:val="zh-CN"/>
        </w:rPr>
      </w:pPr>
      <w:r>
        <w:rPr>
          <w:rFonts w:hint="eastAsia" w:hAnsi="宋体" w:cs="宋体"/>
          <w:bCs/>
          <w:szCs w:val="24"/>
          <w:lang w:val="zh-CN"/>
        </w:rPr>
        <w:t>（6）水准点与座标控制点交验要求：双方协商。</w:t>
      </w:r>
    </w:p>
    <w:p>
      <w:pPr>
        <w:pStyle w:val="56"/>
        <w:spacing w:line="560" w:lineRule="exact"/>
        <w:rPr>
          <w:rFonts w:hAnsi="宋体" w:cs="宋体"/>
          <w:bCs/>
          <w:szCs w:val="24"/>
          <w:lang w:val="zh-CN"/>
        </w:rPr>
      </w:pPr>
      <w:r>
        <w:rPr>
          <w:rFonts w:hint="eastAsia" w:hAnsi="宋体" w:cs="宋体"/>
          <w:bCs/>
          <w:szCs w:val="24"/>
          <w:lang w:val="zh-CN"/>
        </w:rPr>
        <w:t>（7）图纸会审和设计交底时间：双方协商。</w:t>
      </w:r>
    </w:p>
    <w:p>
      <w:pPr>
        <w:pStyle w:val="56"/>
        <w:spacing w:line="560" w:lineRule="exact"/>
        <w:rPr>
          <w:rFonts w:hAnsi="宋体" w:cs="宋体"/>
          <w:bCs/>
          <w:szCs w:val="24"/>
          <w:lang w:val="zh-CN"/>
        </w:rPr>
      </w:pPr>
      <w:r>
        <w:rPr>
          <w:rFonts w:hint="eastAsia" w:hAnsi="宋体" w:cs="宋体"/>
          <w:bCs/>
          <w:szCs w:val="24"/>
          <w:lang w:val="zh-CN"/>
        </w:rPr>
        <w:t>（9）双方约定发包人应做的其他工作：双方协商。</w:t>
      </w:r>
    </w:p>
    <w:p>
      <w:pPr>
        <w:pStyle w:val="56"/>
        <w:spacing w:line="560" w:lineRule="exact"/>
        <w:rPr>
          <w:rFonts w:hAnsi="宋体" w:cs="宋体"/>
          <w:bCs/>
          <w:szCs w:val="24"/>
          <w:lang w:val="zh-CN"/>
        </w:rPr>
      </w:pPr>
      <w:r>
        <w:rPr>
          <w:rFonts w:hint="eastAsia" w:hAnsi="宋体" w:cs="宋体"/>
          <w:bCs/>
          <w:szCs w:val="24"/>
          <w:lang w:val="zh-CN"/>
        </w:rPr>
        <w:t>8.2发包人委托承包人办理的工作：双方协商。</w:t>
      </w:r>
    </w:p>
    <w:p>
      <w:pPr>
        <w:pStyle w:val="56"/>
        <w:spacing w:line="560" w:lineRule="exact"/>
        <w:rPr>
          <w:rFonts w:hAnsi="宋体" w:cs="宋体"/>
          <w:bCs/>
          <w:szCs w:val="24"/>
          <w:lang w:val="zh-CN"/>
        </w:rPr>
      </w:pPr>
      <w:r>
        <w:rPr>
          <w:rFonts w:hint="eastAsia" w:hAnsi="宋体" w:cs="宋体"/>
          <w:bCs/>
          <w:szCs w:val="24"/>
          <w:lang w:val="zh-CN"/>
        </w:rPr>
        <w:t>9.承包人工作</w:t>
      </w:r>
    </w:p>
    <w:p>
      <w:pPr>
        <w:pStyle w:val="56"/>
        <w:spacing w:line="560" w:lineRule="exact"/>
        <w:rPr>
          <w:rFonts w:hAnsi="宋体" w:cs="宋体"/>
          <w:bCs/>
          <w:szCs w:val="24"/>
          <w:lang w:val="zh-CN"/>
        </w:rPr>
      </w:pPr>
      <w:r>
        <w:rPr>
          <w:rFonts w:hint="eastAsia" w:hAnsi="宋体" w:cs="宋体"/>
          <w:bCs/>
          <w:szCs w:val="24"/>
          <w:lang w:val="zh-CN"/>
        </w:rPr>
        <w:t>9.1承包人应按约定时间和要求，完成以下工作：</w:t>
      </w:r>
    </w:p>
    <w:p>
      <w:pPr>
        <w:pStyle w:val="56"/>
        <w:spacing w:line="560" w:lineRule="exact"/>
        <w:rPr>
          <w:rFonts w:hAnsi="宋体" w:cs="宋体"/>
          <w:bCs/>
          <w:szCs w:val="24"/>
          <w:lang w:val="zh-CN"/>
        </w:rPr>
      </w:pPr>
      <w:r>
        <w:rPr>
          <w:rFonts w:hint="eastAsia" w:hAnsi="宋体" w:cs="宋体"/>
          <w:bCs/>
          <w:szCs w:val="24"/>
          <w:lang w:val="zh-CN"/>
        </w:rPr>
        <w:t>（2）应提供计划、报表的名称及完成时间：开工前5日提交施工组织设计、总进度计划、施工机械和人员使用计划、主要材料供应计划；每月4号前提交月进度计划；每月25日前提交当月完成的工程量并编制预算书。</w:t>
      </w:r>
    </w:p>
    <w:p>
      <w:pPr>
        <w:pStyle w:val="56"/>
        <w:spacing w:line="560" w:lineRule="exact"/>
        <w:rPr>
          <w:rFonts w:hAnsi="宋体" w:cs="宋体"/>
          <w:bCs/>
          <w:szCs w:val="24"/>
          <w:lang w:val="zh-CN"/>
        </w:rPr>
      </w:pPr>
      <w:r>
        <w:rPr>
          <w:rFonts w:hint="eastAsia" w:hAnsi="宋体" w:cs="宋体"/>
          <w:bCs/>
          <w:szCs w:val="24"/>
          <w:lang w:val="zh-CN"/>
        </w:rPr>
        <w:t>（3）承担施工安全保卫工作及非夜间施工照明的责任和要求：按通用条款。</w:t>
      </w:r>
    </w:p>
    <w:p>
      <w:pPr>
        <w:pStyle w:val="56"/>
        <w:spacing w:line="560" w:lineRule="exact"/>
        <w:rPr>
          <w:rFonts w:hAnsi="宋体" w:cs="宋体"/>
          <w:bCs/>
          <w:szCs w:val="24"/>
          <w:lang w:val="zh-CN"/>
        </w:rPr>
      </w:pPr>
      <w:r>
        <w:rPr>
          <w:rFonts w:hint="eastAsia" w:hAnsi="宋体" w:cs="宋体"/>
          <w:bCs/>
          <w:szCs w:val="24"/>
          <w:lang w:val="zh-CN"/>
        </w:rPr>
        <w:t xml:space="preserve">（4）向发包人提供的办公和生活房间及设施的要求： </w:t>
      </w:r>
    </w:p>
    <w:p>
      <w:pPr>
        <w:pStyle w:val="56"/>
        <w:spacing w:line="560" w:lineRule="exact"/>
        <w:ind w:firstLine="480" w:firstLineChars="200"/>
        <w:rPr>
          <w:rFonts w:hAnsi="宋体" w:cs="宋体"/>
          <w:bCs/>
          <w:szCs w:val="24"/>
          <w:lang w:val="zh-CN"/>
        </w:rPr>
      </w:pPr>
      <w:r>
        <w:rPr>
          <w:rFonts w:hint="eastAsia" w:hAnsi="宋体" w:cs="宋体"/>
          <w:bCs/>
          <w:szCs w:val="24"/>
          <w:lang w:val="zh-CN"/>
        </w:rPr>
        <w:t>需承包人办理的有关施工场地交通、环卫和施工噪音管理等手续：按当地有关规定办理。</w:t>
      </w:r>
    </w:p>
    <w:p>
      <w:pPr>
        <w:pStyle w:val="56"/>
        <w:spacing w:line="560" w:lineRule="exact"/>
        <w:ind w:firstLine="480" w:firstLineChars="200"/>
        <w:rPr>
          <w:rFonts w:hAnsi="宋体" w:cs="宋体"/>
          <w:bCs/>
          <w:szCs w:val="24"/>
          <w:lang w:val="zh-CN"/>
        </w:rPr>
      </w:pPr>
      <w:r>
        <w:rPr>
          <w:rFonts w:hint="eastAsia" w:hAnsi="宋体" w:cs="宋体"/>
          <w:bCs/>
          <w:szCs w:val="24"/>
          <w:lang w:val="zh-CN"/>
        </w:rPr>
        <w:t>已完工程成品保护的特殊要求及费用承担：由承包人负责。</w:t>
      </w:r>
    </w:p>
    <w:p>
      <w:pPr>
        <w:pStyle w:val="56"/>
        <w:spacing w:line="560" w:lineRule="exact"/>
        <w:ind w:firstLine="480" w:firstLineChars="200"/>
        <w:rPr>
          <w:rFonts w:hAnsi="宋体" w:cs="宋体"/>
          <w:bCs/>
          <w:szCs w:val="24"/>
          <w:lang w:val="zh-CN"/>
        </w:rPr>
      </w:pPr>
      <w:r>
        <w:rPr>
          <w:rFonts w:hint="eastAsia" w:hAnsi="宋体" w:cs="宋体"/>
          <w:bCs/>
          <w:szCs w:val="24"/>
          <w:lang w:val="zh-CN"/>
        </w:rPr>
        <w:t>施工场地清洁卫生的要求：双方协商。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双方约定承包人应做的其他工作：双方协商。</w:t>
      </w:r>
    </w:p>
    <w:p>
      <w:pPr>
        <w:pStyle w:val="56"/>
        <w:spacing w:line="560" w:lineRule="exact"/>
        <w:rPr>
          <w:rFonts w:hAnsi="宋体" w:cs="宋体"/>
          <w:bCs/>
          <w:szCs w:val="24"/>
          <w:lang w:val="zh-CN"/>
        </w:rPr>
      </w:pPr>
      <w:r>
        <w:rPr>
          <w:rFonts w:hint="eastAsia" w:hAnsi="宋体" w:cs="宋体"/>
          <w:bCs/>
          <w:szCs w:val="24"/>
          <w:lang w:val="zh-CN"/>
        </w:rPr>
        <w:t>三、施工组织设计和工期</w:t>
      </w:r>
    </w:p>
    <w:p>
      <w:pPr>
        <w:pStyle w:val="56"/>
        <w:spacing w:line="560" w:lineRule="exact"/>
        <w:rPr>
          <w:rFonts w:hAnsi="宋体" w:cs="宋体"/>
          <w:bCs/>
          <w:szCs w:val="24"/>
          <w:lang w:val="zh-CN"/>
        </w:rPr>
      </w:pPr>
      <w:r>
        <w:rPr>
          <w:rFonts w:hint="eastAsia" w:hAnsi="宋体" w:cs="宋体"/>
          <w:bCs/>
          <w:szCs w:val="24"/>
          <w:lang w:val="zh-CN"/>
        </w:rPr>
        <w:t>10、 进度计划</w:t>
      </w:r>
    </w:p>
    <w:p>
      <w:pPr>
        <w:pStyle w:val="56"/>
        <w:spacing w:line="560" w:lineRule="exact"/>
        <w:rPr>
          <w:rFonts w:hAnsi="宋体" w:cs="宋体"/>
          <w:bCs/>
          <w:szCs w:val="24"/>
          <w:lang w:val="zh-CN"/>
        </w:rPr>
      </w:pPr>
      <w:r>
        <w:rPr>
          <w:rFonts w:hint="eastAsia" w:hAnsi="宋体" w:cs="宋体"/>
          <w:bCs/>
          <w:szCs w:val="24"/>
          <w:lang w:val="zh-CN"/>
        </w:rPr>
        <w:t>10.1承包人提供施工组织设计（施工方案）和进度计划的时间：双方协商。</w:t>
      </w:r>
    </w:p>
    <w:p>
      <w:pPr>
        <w:pStyle w:val="56"/>
        <w:spacing w:line="560" w:lineRule="exact"/>
        <w:rPr>
          <w:rFonts w:hAnsi="宋体" w:cs="宋体"/>
          <w:bCs/>
          <w:szCs w:val="24"/>
          <w:shd w:val="pct10" w:color="auto" w:fill="FFFFFF"/>
          <w:lang w:val="zh-CN"/>
        </w:rPr>
      </w:pPr>
      <w:r>
        <w:rPr>
          <w:rFonts w:hint="eastAsia" w:hAnsi="宋体" w:cs="宋体"/>
          <w:bCs/>
          <w:szCs w:val="24"/>
          <w:lang w:val="zh-CN"/>
        </w:rPr>
        <w:t>监理工程师或甲方代表确认的时间：双方协商。</w:t>
      </w:r>
    </w:p>
    <w:p>
      <w:pPr>
        <w:pStyle w:val="56"/>
        <w:spacing w:line="560" w:lineRule="exact"/>
        <w:rPr>
          <w:rFonts w:hAnsi="宋体" w:cs="宋体"/>
          <w:bCs/>
          <w:szCs w:val="24"/>
          <w:lang w:val="zh-CN"/>
        </w:rPr>
      </w:pPr>
      <w:r>
        <w:rPr>
          <w:rFonts w:hint="eastAsia" w:hAnsi="宋体" w:cs="宋体"/>
          <w:bCs/>
          <w:szCs w:val="24"/>
          <w:lang w:val="zh-CN"/>
        </w:rPr>
        <w:t>13、工期延误</w:t>
      </w:r>
    </w:p>
    <w:p>
      <w:pPr>
        <w:pStyle w:val="56"/>
        <w:spacing w:line="560" w:lineRule="exact"/>
        <w:rPr>
          <w:rFonts w:hAnsi="宋体" w:cs="宋体"/>
          <w:bCs/>
          <w:szCs w:val="24"/>
          <w:lang w:val="zh-CN"/>
        </w:rPr>
      </w:pPr>
      <w:r>
        <w:rPr>
          <w:rFonts w:hint="eastAsia" w:hAnsi="宋体" w:cs="宋体"/>
          <w:bCs/>
          <w:szCs w:val="24"/>
          <w:lang w:val="zh-CN"/>
        </w:rPr>
        <w:t>13.1双方约定工期顺延的其他情况：</w:t>
      </w:r>
    </w:p>
    <w:p>
      <w:pPr>
        <w:pStyle w:val="56"/>
        <w:spacing w:line="560" w:lineRule="exact"/>
        <w:rPr>
          <w:rFonts w:hAnsi="宋体" w:cs="宋体"/>
          <w:bCs/>
          <w:szCs w:val="24"/>
          <w:lang w:val="zh-CN"/>
        </w:rPr>
      </w:pPr>
      <w:r>
        <w:rPr>
          <w:rFonts w:hint="eastAsia" w:hAnsi="宋体" w:cs="宋体"/>
          <w:bCs/>
          <w:szCs w:val="24"/>
          <w:lang w:val="zh-CN"/>
        </w:rPr>
        <w:t>1. 重大设计变更和经监理工程师及发包人代表确认的情况；</w:t>
      </w:r>
    </w:p>
    <w:p>
      <w:pPr>
        <w:pStyle w:val="56"/>
        <w:spacing w:line="560" w:lineRule="exact"/>
        <w:rPr>
          <w:rFonts w:hAnsi="宋体" w:cs="宋体"/>
          <w:bCs/>
          <w:szCs w:val="24"/>
          <w:lang w:val="zh-CN"/>
        </w:rPr>
      </w:pPr>
      <w:r>
        <w:rPr>
          <w:rFonts w:hint="eastAsia" w:hAnsi="宋体" w:cs="宋体"/>
          <w:bCs/>
          <w:szCs w:val="24"/>
          <w:lang w:val="zh-CN"/>
        </w:rPr>
        <w:t>2. 采购人提供的地下管网，地下构筑物等资料与现场实际情况不符而增加的工期；</w:t>
      </w:r>
    </w:p>
    <w:p>
      <w:pPr>
        <w:pStyle w:val="56"/>
        <w:spacing w:line="560" w:lineRule="exact"/>
        <w:rPr>
          <w:rFonts w:hAnsi="宋体" w:cs="宋体"/>
          <w:bCs/>
          <w:szCs w:val="24"/>
          <w:lang w:val="zh-CN"/>
        </w:rPr>
      </w:pPr>
      <w:r>
        <w:rPr>
          <w:rFonts w:hint="eastAsia" w:hAnsi="宋体" w:cs="宋体"/>
          <w:bCs/>
          <w:szCs w:val="24"/>
          <w:lang w:val="zh-CN"/>
        </w:rPr>
        <w:t>3. 设计要求不允许冬雨季施工的项目，可以按照规定延长合同工期；</w:t>
      </w:r>
    </w:p>
    <w:p>
      <w:pPr>
        <w:pStyle w:val="56"/>
        <w:spacing w:line="560" w:lineRule="exact"/>
        <w:rPr>
          <w:rFonts w:hAnsi="宋体" w:cs="宋体"/>
          <w:bCs/>
          <w:szCs w:val="24"/>
          <w:lang w:val="zh-CN"/>
        </w:rPr>
      </w:pPr>
      <w:r>
        <w:rPr>
          <w:rFonts w:hint="eastAsia" w:hAnsi="宋体" w:cs="宋体"/>
          <w:bCs/>
          <w:szCs w:val="24"/>
          <w:lang w:val="zh-CN"/>
        </w:rPr>
        <w:t>4. 由于自然及社会因素造成的不可抗力原因而影响工程施工时。</w:t>
      </w:r>
    </w:p>
    <w:p>
      <w:pPr>
        <w:pStyle w:val="56"/>
        <w:spacing w:line="560" w:lineRule="exact"/>
        <w:rPr>
          <w:rFonts w:hAnsi="宋体" w:cs="宋体"/>
          <w:bCs/>
          <w:szCs w:val="24"/>
          <w:lang w:val="zh-CN"/>
        </w:rPr>
      </w:pPr>
      <w:r>
        <w:rPr>
          <w:rFonts w:hint="eastAsia" w:hAnsi="宋体" w:cs="宋体"/>
          <w:bCs/>
          <w:szCs w:val="24"/>
          <w:lang w:val="zh-CN"/>
        </w:rPr>
        <w:t>5. 正常施工受到严重民扰而延长的工期。</w:t>
      </w:r>
    </w:p>
    <w:p>
      <w:pPr>
        <w:pStyle w:val="56"/>
        <w:spacing w:line="560" w:lineRule="exact"/>
        <w:rPr>
          <w:rFonts w:hAnsi="宋体" w:cs="宋体"/>
          <w:bCs/>
          <w:szCs w:val="24"/>
          <w:lang w:val="zh-CN"/>
        </w:rPr>
      </w:pPr>
      <w:r>
        <w:rPr>
          <w:rFonts w:hint="eastAsia" w:hAnsi="宋体" w:cs="宋体"/>
          <w:bCs/>
          <w:szCs w:val="24"/>
          <w:lang w:val="zh-CN"/>
        </w:rPr>
        <w:t>四、质量与验收</w:t>
      </w:r>
    </w:p>
    <w:p>
      <w:pPr>
        <w:pStyle w:val="56"/>
        <w:spacing w:line="560" w:lineRule="exact"/>
        <w:rPr>
          <w:rFonts w:hAnsi="宋体" w:cs="宋体"/>
          <w:bCs/>
          <w:szCs w:val="24"/>
          <w:lang w:val="zh-CN"/>
        </w:rPr>
      </w:pPr>
      <w:r>
        <w:rPr>
          <w:rFonts w:hint="eastAsia" w:hAnsi="宋体" w:cs="宋体"/>
          <w:bCs/>
          <w:szCs w:val="24"/>
          <w:lang w:val="zh-CN"/>
        </w:rPr>
        <w:t>17、隐蔽工程和中间验收</w:t>
      </w:r>
    </w:p>
    <w:p>
      <w:pPr>
        <w:pStyle w:val="56"/>
        <w:spacing w:line="560" w:lineRule="exact"/>
        <w:rPr>
          <w:rFonts w:hAnsi="宋体" w:cs="宋体"/>
          <w:bCs/>
          <w:szCs w:val="24"/>
          <w:lang w:val="zh-CN"/>
        </w:rPr>
      </w:pPr>
      <w:r>
        <w:rPr>
          <w:rFonts w:hint="eastAsia" w:hAnsi="宋体" w:cs="宋体"/>
          <w:bCs/>
          <w:szCs w:val="24"/>
          <w:lang w:val="zh-CN"/>
        </w:rPr>
        <w:t>17.1双方约定中间验收部位：地基、模板、钢筋、砼等按照国家施工及验收规范要求的部位。</w:t>
      </w:r>
    </w:p>
    <w:p>
      <w:pPr>
        <w:pStyle w:val="56"/>
        <w:spacing w:line="560" w:lineRule="exact"/>
        <w:rPr>
          <w:rFonts w:hAnsi="宋体" w:cs="宋体"/>
          <w:bCs/>
          <w:szCs w:val="24"/>
          <w:lang w:val="zh-CN"/>
        </w:rPr>
      </w:pPr>
      <w:r>
        <w:rPr>
          <w:rFonts w:hint="eastAsia" w:hAnsi="宋体" w:cs="宋体"/>
          <w:bCs/>
          <w:szCs w:val="24"/>
          <w:lang w:val="zh-CN"/>
        </w:rPr>
        <w:t>五、安全施工</w:t>
      </w:r>
    </w:p>
    <w:p>
      <w:pPr>
        <w:pStyle w:val="56"/>
        <w:spacing w:line="560" w:lineRule="exact"/>
        <w:rPr>
          <w:rFonts w:hAnsi="宋体" w:cs="宋体"/>
          <w:bCs/>
          <w:szCs w:val="24"/>
          <w:lang w:val="zh-CN"/>
        </w:rPr>
      </w:pPr>
      <w:r>
        <w:rPr>
          <w:rFonts w:hint="eastAsia" w:hAnsi="宋体" w:cs="宋体"/>
          <w:bCs/>
          <w:szCs w:val="24"/>
          <w:lang w:val="zh-CN"/>
        </w:rPr>
        <w:t>按国家有关规定进行安全施工。</w:t>
      </w:r>
    </w:p>
    <w:p>
      <w:pPr>
        <w:pStyle w:val="56"/>
        <w:spacing w:line="560" w:lineRule="exact"/>
        <w:rPr>
          <w:rFonts w:hAnsi="宋体" w:cs="宋体"/>
          <w:bCs/>
          <w:szCs w:val="24"/>
          <w:lang w:val="zh-CN"/>
        </w:rPr>
      </w:pPr>
      <w:r>
        <w:rPr>
          <w:rFonts w:hint="eastAsia" w:hAnsi="宋体" w:cs="宋体"/>
          <w:bCs/>
          <w:szCs w:val="24"/>
          <w:lang w:val="zh-CN"/>
        </w:rPr>
        <w:t>六、合同价款与支付</w:t>
      </w:r>
    </w:p>
    <w:p>
      <w:pPr>
        <w:pStyle w:val="56"/>
        <w:spacing w:line="560" w:lineRule="exact"/>
        <w:rPr>
          <w:rFonts w:hAnsi="宋体" w:cs="宋体"/>
          <w:bCs/>
          <w:szCs w:val="24"/>
          <w:lang w:val="zh-CN"/>
        </w:rPr>
      </w:pPr>
      <w:r>
        <w:rPr>
          <w:rFonts w:hint="eastAsia" w:hAnsi="宋体" w:cs="宋体"/>
          <w:bCs/>
          <w:szCs w:val="24"/>
          <w:lang w:val="zh-CN"/>
        </w:rPr>
        <w:t>23.2 本合同价款采用固定价格方式确定</w:t>
      </w:r>
    </w:p>
    <w:p>
      <w:pPr>
        <w:pStyle w:val="56"/>
        <w:spacing w:line="560" w:lineRule="exact"/>
        <w:rPr>
          <w:rFonts w:hAnsi="宋体" w:cs="宋体"/>
          <w:bCs/>
          <w:szCs w:val="24"/>
          <w:lang w:val="zh-CN"/>
        </w:rPr>
      </w:pPr>
      <w:r>
        <w:rPr>
          <w:rFonts w:hint="eastAsia" w:hAnsi="宋体" w:cs="宋体"/>
          <w:bCs/>
          <w:szCs w:val="24"/>
          <w:lang w:val="zh-CN"/>
        </w:rPr>
        <w:t>23.3双方约定合同价款的其他调整因素：无。</w:t>
      </w:r>
    </w:p>
    <w:p>
      <w:pPr>
        <w:pStyle w:val="56"/>
        <w:spacing w:line="560" w:lineRule="exact"/>
        <w:rPr>
          <w:rFonts w:hAnsi="宋体" w:cs="宋体"/>
          <w:bCs/>
          <w:szCs w:val="24"/>
          <w:lang w:val="zh-CN"/>
        </w:rPr>
      </w:pPr>
      <w:r>
        <w:rPr>
          <w:rFonts w:hint="eastAsia" w:hAnsi="宋体" w:cs="宋体"/>
          <w:bCs/>
          <w:szCs w:val="24"/>
          <w:lang w:val="zh-CN"/>
        </w:rPr>
        <w:t>24、工程预付款：已确定。</w:t>
      </w:r>
    </w:p>
    <w:p>
      <w:pPr>
        <w:pStyle w:val="56"/>
        <w:spacing w:line="560" w:lineRule="exact"/>
        <w:rPr>
          <w:rFonts w:hAnsi="宋体" w:cs="宋体"/>
          <w:bCs/>
          <w:szCs w:val="24"/>
          <w:lang w:val="zh-CN"/>
        </w:rPr>
      </w:pPr>
      <w:r>
        <w:rPr>
          <w:rFonts w:hint="eastAsia" w:hAnsi="宋体" w:cs="宋体"/>
          <w:bCs/>
          <w:szCs w:val="24"/>
          <w:lang w:val="zh-CN"/>
        </w:rPr>
        <w:t>25、工程量确认</w:t>
      </w:r>
    </w:p>
    <w:p>
      <w:pPr>
        <w:pStyle w:val="56"/>
        <w:spacing w:line="560" w:lineRule="exact"/>
        <w:rPr>
          <w:rFonts w:hAnsi="宋体" w:cs="宋体"/>
          <w:bCs/>
          <w:szCs w:val="24"/>
          <w:lang w:val="zh-CN"/>
        </w:rPr>
      </w:pPr>
      <w:r>
        <w:rPr>
          <w:rFonts w:hint="eastAsia" w:hAnsi="宋体" w:cs="宋体"/>
          <w:bCs/>
          <w:szCs w:val="24"/>
          <w:lang w:val="zh-CN"/>
        </w:rPr>
        <w:t>承包人向工程师提交已完工程量报告的时间：按每周定期报告。</w:t>
      </w:r>
    </w:p>
    <w:p>
      <w:pPr>
        <w:pStyle w:val="56"/>
        <w:spacing w:line="560" w:lineRule="exact"/>
        <w:rPr>
          <w:rFonts w:hAnsi="宋体" w:cs="宋体"/>
          <w:bCs/>
          <w:szCs w:val="24"/>
          <w:lang w:val="zh-CN"/>
        </w:rPr>
      </w:pPr>
      <w:r>
        <w:rPr>
          <w:rFonts w:hint="eastAsia" w:hAnsi="宋体" w:cs="宋体"/>
          <w:bCs/>
          <w:szCs w:val="24"/>
          <w:lang w:val="zh-CN"/>
        </w:rPr>
        <w:t>26、工程款（进度款）支付：已确定</w:t>
      </w:r>
    </w:p>
    <w:p>
      <w:pPr>
        <w:pStyle w:val="56"/>
        <w:spacing w:line="560" w:lineRule="exact"/>
        <w:rPr>
          <w:rFonts w:hAnsi="宋体" w:cs="宋体"/>
          <w:bCs/>
          <w:szCs w:val="24"/>
          <w:lang w:val="zh-CN"/>
        </w:rPr>
      </w:pPr>
      <w:r>
        <w:rPr>
          <w:rFonts w:hint="eastAsia" w:hAnsi="宋体" w:cs="宋体"/>
          <w:bCs/>
          <w:szCs w:val="24"/>
          <w:lang w:val="zh-CN"/>
        </w:rPr>
        <w:t>七、材料设备供应：</w:t>
      </w:r>
    </w:p>
    <w:p>
      <w:pPr>
        <w:pStyle w:val="56"/>
        <w:spacing w:line="560" w:lineRule="exact"/>
        <w:rPr>
          <w:rFonts w:hAnsi="宋体" w:cs="宋体"/>
          <w:bCs/>
          <w:szCs w:val="24"/>
          <w:lang w:val="zh-CN"/>
        </w:rPr>
      </w:pPr>
      <w:r>
        <w:rPr>
          <w:rFonts w:hint="eastAsia" w:hAnsi="宋体" w:cs="宋体"/>
          <w:bCs/>
          <w:szCs w:val="24"/>
          <w:lang w:val="zh-CN"/>
        </w:rPr>
        <w:t>27、发包人供应材料设备：发包人供应材料设备的名称、数量、方式见发包人供应材料设备的名称、数量一览表。</w:t>
      </w:r>
    </w:p>
    <w:p>
      <w:pPr>
        <w:pStyle w:val="56"/>
        <w:spacing w:line="560" w:lineRule="exact"/>
        <w:rPr>
          <w:rFonts w:hAnsi="宋体" w:cs="宋体"/>
          <w:bCs/>
          <w:szCs w:val="24"/>
          <w:lang w:val="zh-CN"/>
        </w:rPr>
      </w:pPr>
      <w:r>
        <w:rPr>
          <w:rFonts w:hint="eastAsia" w:hAnsi="宋体" w:cs="宋体"/>
          <w:bCs/>
          <w:szCs w:val="24"/>
          <w:lang w:val="zh-CN"/>
        </w:rPr>
        <w:t>28、承包人采购材料设备的约定：除双方约定由发包人供应的材料设备以外的工程建设所需的其他材料设备。并按竞争性谈判文件要求和通用条款执行。</w:t>
      </w:r>
    </w:p>
    <w:p>
      <w:pPr>
        <w:pStyle w:val="56"/>
        <w:spacing w:line="560" w:lineRule="exact"/>
        <w:rPr>
          <w:rFonts w:hAnsi="宋体" w:cs="宋体"/>
          <w:bCs/>
          <w:szCs w:val="24"/>
          <w:lang w:val="zh-CN"/>
        </w:rPr>
      </w:pPr>
      <w:r>
        <w:rPr>
          <w:rFonts w:hint="eastAsia" w:hAnsi="宋体" w:cs="宋体"/>
          <w:bCs/>
          <w:szCs w:val="24"/>
          <w:lang w:val="zh-CN"/>
        </w:rPr>
        <w:t>八、工程变更</w:t>
      </w:r>
    </w:p>
    <w:p>
      <w:pPr>
        <w:pStyle w:val="56"/>
        <w:spacing w:line="560" w:lineRule="exact"/>
        <w:ind w:firstLine="480" w:firstLineChars="200"/>
        <w:rPr>
          <w:rFonts w:hAnsi="宋体" w:cs="宋体"/>
          <w:bCs/>
          <w:szCs w:val="24"/>
          <w:lang w:val="zh-CN"/>
        </w:rPr>
      </w:pPr>
      <w:r>
        <w:rPr>
          <w:rFonts w:hint="eastAsia" w:hAnsi="宋体" w:cs="宋体"/>
          <w:bCs/>
          <w:szCs w:val="24"/>
          <w:lang w:val="zh-CN"/>
        </w:rPr>
        <w:t>按23.2款执行。</w:t>
      </w:r>
    </w:p>
    <w:p>
      <w:pPr>
        <w:pStyle w:val="56"/>
        <w:spacing w:line="560" w:lineRule="exact"/>
        <w:rPr>
          <w:rFonts w:hAnsi="宋体" w:cs="宋体"/>
          <w:bCs/>
          <w:szCs w:val="24"/>
          <w:lang w:val="zh-CN"/>
        </w:rPr>
      </w:pPr>
      <w:r>
        <w:rPr>
          <w:rFonts w:hint="eastAsia" w:hAnsi="宋体" w:cs="宋体"/>
          <w:bCs/>
          <w:szCs w:val="24"/>
          <w:lang w:val="zh-CN"/>
        </w:rPr>
        <w:t>九、竣工验收与结算</w:t>
      </w:r>
    </w:p>
    <w:p>
      <w:pPr>
        <w:pStyle w:val="56"/>
        <w:spacing w:line="560" w:lineRule="exact"/>
        <w:rPr>
          <w:rFonts w:hAnsi="宋体" w:cs="宋体"/>
          <w:bCs/>
          <w:szCs w:val="24"/>
          <w:lang w:val="zh-CN"/>
        </w:rPr>
      </w:pPr>
      <w:r>
        <w:rPr>
          <w:rFonts w:hint="eastAsia" w:hAnsi="宋体" w:cs="宋体"/>
          <w:bCs/>
          <w:szCs w:val="24"/>
          <w:lang w:val="zh-CN"/>
        </w:rPr>
        <w:t>32.1竣工验收</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承包人提供竣工图的约定：双方协商。</w:t>
      </w:r>
    </w:p>
    <w:p>
      <w:pPr>
        <w:pStyle w:val="56"/>
        <w:spacing w:line="560" w:lineRule="exact"/>
        <w:rPr>
          <w:rFonts w:hAnsi="宋体" w:cs="宋体"/>
          <w:bCs/>
          <w:szCs w:val="24"/>
          <w:lang w:val="zh-CN"/>
        </w:rPr>
      </w:pPr>
      <w:r>
        <w:rPr>
          <w:rFonts w:hint="eastAsia" w:hAnsi="宋体" w:cs="宋体"/>
          <w:bCs/>
          <w:szCs w:val="24"/>
          <w:lang w:val="zh-CN"/>
        </w:rPr>
        <w:t>33. 竣工结算</w:t>
      </w:r>
    </w:p>
    <w:p>
      <w:pPr>
        <w:pStyle w:val="56"/>
        <w:spacing w:line="560" w:lineRule="exact"/>
        <w:ind w:firstLine="480" w:firstLineChars="200"/>
        <w:rPr>
          <w:rFonts w:hAnsi="宋体" w:cs="宋体"/>
          <w:bCs/>
          <w:szCs w:val="24"/>
          <w:lang w:val="zh-CN"/>
        </w:rPr>
      </w:pPr>
      <w:r>
        <w:rPr>
          <w:rFonts w:hint="eastAsia" w:hAnsi="宋体" w:cs="宋体"/>
          <w:bCs/>
          <w:szCs w:val="24"/>
          <w:lang w:val="zh-CN"/>
        </w:rPr>
        <w:t>双方协商。</w:t>
      </w:r>
    </w:p>
    <w:p>
      <w:pPr>
        <w:pStyle w:val="56"/>
        <w:spacing w:line="560" w:lineRule="exact"/>
        <w:rPr>
          <w:rFonts w:hAnsi="宋体" w:cs="宋体"/>
          <w:bCs/>
          <w:szCs w:val="24"/>
          <w:lang w:val="zh-CN"/>
        </w:rPr>
      </w:pPr>
      <w:r>
        <w:rPr>
          <w:rFonts w:hint="eastAsia" w:hAnsi="宋体" w:cs="宋体"/>
          <w:bCs/>
          <w:szCs w:val="24"/>
          <w:lang w:val="zh-CN"/>
        </w:rPr>
        <w:t>34.质量养护：按通用条款和投标承诺执行。</w:t>
      </w:r>
    </w:p>
    <w:p>
      <w:pPr>
        <w:pStyle w:val="56"/>
        <w:spacing w:line="560" w:lineRule="exact"/>
        <w:rPr>
          <w:rFonts w:hAnsi="宋体" w:cs="宋体"/>
          <w:bCs/>
          <w:szCs w:val="24"/>
          <w:lang w:val="zh-CN"/>
        </w:rPr>
      </w:pPr>
      <w:r>
        <w:rPr>
          <w:rFonts w:hint="eastAsia" w:hAnsi="宋体" w:cs="宋体"/>
          <w:bCs/>
          <w:szCs w:val="24"/>
          <w:lang w:val="zh-CN"/>
        </w:rPr>
        <w:t>十 、违约、索赔和争议</w:t>
      </w:r>
    </w:p>
    <w:p>
      <w:pPr>
        <w:pStyle w:val="56"/>
        <w:spacing w:line="560" w:lineRule="exact"/>
        <w:rPr>
          <w:rFonts w:hAnsi="宋体" w:cs="宋体"/>
          <w:bCs/>
          <w:szCs w:val="24"/>
          <w:lang w:val="zh-CN"/>
        </w:rPr>
      </w:pPr>
      <w:r>
        <w:rPr>
          <w:rFonts w:hint="eastAsia" w:hAnsi="宋体" w:cs="宋体"/>
          <w:bCs/>
          <w:szCs w:val="24"/>
          <w:lang w:val="zh-CN"/>
        </w:rPr>
        <w:t>35. 违约：</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承包方延迟竣工视为违约：</w:t>
      </w:r>
      <w:r>
        <w:rPr>
          <w:rFonts w:hint="eastAsia" w:hAnsi="宋体" w:cs="宋体"/>
          <w:szCs w:val="24"/>
        </w:rPr>
        <w:t>签订合同时双方共同协商。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承包方所承包工程不能达到其所投报质量标准的等级视为违约：</w:t>
      </w:r>
      <w:r>
        <w:rPr>
          <w:rFonts w:hint="eastAsia" w:hAnsi="宋体" w:cs="宋体"/>
          <w:szCs w:val="24"/>
        </w:rPr>
        <w:t>签订合同时双方共同协商。</w:t>
      </w:r>
    </w:p>
    <w:p>
      <w:pPr>
        <w:pStyle w:val="56"/>
        <w:spacing w:line="560" w:lineRule="exact"/>
        <w:ind w:firstLine="480" w:firstLineChars="200"/>
        <w:rPr>
          <w:rFonts w:hAnsi="宋体" w:cs="宋体"/>
          <w:szCs w:val="24"/>
        </w:rPr>
      </w:pPr>
      <w:r>
        <w:rPr>
          <w:rFonts w:hint="eastAsia" w:hAnsi="宋体" w:cs="宋体"/>
          <w:bCs/>
          <w:szCs w:val="24"/>
          <w:lang w:val="zh-CN"/>
        </w:rPr>
        <w:t>承包方擅自更换项目经理视为违约：</w:t>
      </w:r>
      <w:r>
        <w:rPr>
          <w:rFonts w:hint="eastAsia" w:hAnsi="宋体" w:cs="宋体"/>
          <w:szCs w:val="24"/>
        </w:rPr>
        <w:t>签订合同时双方共同协商。</w:t>
      </w:r>
    </w:p>
    <w:p>
      <w:pPr>
        <w:pStyle w:val="56"/>
        <w:spacing w:line="560" w:lineRule="exact"/>
        <w:rPr>
          <w:rFonts w:hAnsi="宋体" w:cs="宋体"/>
          <w:bCs/>
          <w:szCs w:val="24"/>
          <w:lang w:val="zh-CN"/>
        </w:rPr>
      </w:pPr>
      <w:r>
        <w:rPr>
          <w:rFonts w:hint="eastAsia" w:hAnsi="宋体" w:cs="宋体"/>
          <w:bCs/>
          <w:szCs w:val="24"/>
          <w:lang w:val="zh-CN"/>
        </w:rPr>
        <w:t>36. 索赔：按通用条款执行。</w:t>
      </w:r>
    </w:p>
    <w:p>
      <w:pPr>
        <w:pStyle w:val="56"/>
        <w:spacing w:line="560" w:lineRule="exact"/>
        <w:rPr>
          <w:rFonts w:hAnsi="宋体" w:cs="宋体"/>
          <w:bCs/>
          <w:szCs w:val="24"/>
          <w:lang w:val="zh-CN"/>
        </w:rPr>
      </w:pPr>
      <w:r>
        <w:rPr>
          <w:rFonts w:hint="eastAsia" w:hAnsi="宋体" w:cs="宋体"/>
          <w:bCs/>
          <w:szCs w:val="24"/>
          <w:lang w:val="zh-CN"/>
        </w:rPr>
        <w:t>37. 争议:双方约定，在履行合同过程中产生争议时：</w:t>
      </w:r>
    </w:p>
    <w:p>
      <w:pPr>
        <w:pStyle w:val="56"/>
        <w:spacing w:line="560" w:lineRule="exact"/>
        <w:rPr>
          <w:rFonts w:hAnsi="宋体" w:cs="宋体"/>
          <w:bCs/>
          <w:szCs w:val="24"/>
          <w:lang w:val="zh-CN"/>
        </w:rPr>
      </w:pPr>
      <w:r>
        <w:rPr>
          <w:rFonts w:hint="eastAsia" w:hAnsi="宋体" w:cs="宋体"/>
          <w:bCs/>
          <w:szCs w:val="24"/>
          <w:lang w:val="zh-CN"/>
        </w:rPr>
        <w:t>(1)请监理工程师调解；</w:t>
      </w:r>
    </w:p>
    <w:p>
      <w:pPr>
        <w:pStyle w:val="56"/>
        <w:spacing w:line="560" w:lineRule="exact"/>
        <w:rPr>
          <w:rFonts w:hAnsi="宋体" w:cs="宋体"/>
          <w:bCs/>
          <w:szCs w:val="24"/>
          <w:lang w:val="zh-CN"/>
        </w:rPr>
      </w:pPr>
      <w:r>
        <w:rPr>
          <w:rFonts w:hint="eastAsia" w:hAnsi="宋体" w:cs="宋体"/>
          <w:bCs/>
          <w:szCs w:val="24"/>
          <w:lang w:val="zh-CN"/>
        </w:rPr>
        <w:t>(2)采取第二种方式解决，并约定向当地中级人民法院提起诉讼。</w:t>
      </w:r>
    </w:p>
    <w:p>
      <w:pPr>
        <w:pStyle w:val="56"/>
        <w:spacing w:line="560" w:lineRule="exact"/>
        <w:rPr>
          <w:rFonts w:hAnsi="宋体" w:cs="宋体"/>
          <w:bCs/>
          <w:szCs w:val="24"/>
          <w:lang w:val="zh-CN"/>
        </w:rPr>
      </w:pPr>
      <w:r>
        <w:rPr>
          <w:rFonts w:hint="eastAsia" w:hAnsi="宋体" w:cs="宋体"/>
          <w:bCs/>
          <w:szCs w:val="24"/>
          <w:lang w:val="zh-CN"/>
        </w:rPr>
        <w:t>十一、其他</w:t>
      </w:r>
    </w:p>
    <w:p>
      <w:pPr>
        <w:pStyle w:val="56"/>
        <w:spacing w:line="560" w:lineRule="exact"/>
        <w:rPr>
          <w:rFonts w:hAnsi="宋体" w:cs="宋体"/>
          <w:bCs/>
          <w:szCs w:val="24"/>
          <w:lang w:val="zh-CN"/>
        </w:rPr>
      </w:pPr>
      <w:r>
        <w:rPr>
          <w:rFonts w:hint="eastAsia" w:hAnsi="宋体" w:cs="宋体"/>
          <w:bCs/>
          <w:szCs w:val="24"/>
          <w:lang w:val="zh-CN"/>
        </w:rPr>
        <w:t>38. 不可抗力：按通用条款执行。</w:t>
      </w:r>
    </w:p>
    <w:p>
      <w:pPr>
        <w:pStyle w:val="56"/>
        <w:spacing w:line="560" w:lineRule="exact"/>
        <w:rPr>
          <w:rFonts w:hAnsi="宋体" w:cs="宋体"/>
          <w:bCs/>
          <w:szCs w:val="24"/>
          <w:lang w:val="zh-CN"/>
        </w:rPr>
      </w:pPr>
      <w:r>
        <w:rPr>
          <w:rFonts w:hint="eastAsia" w:hAnsi="宋体" w:cs="宋体"/>
          <w:bCs/>
          <w:szCs w:val="24"/>
          <w:lang w:val="zh-CN"/>
        </w:rPr>
        <w:t>39. 保险：双方协商。</w:t>
      </w:r>
    </w:p>
    <w:p>
      <w:pPr>
        <w:pStyle w:val="56"/>
        <w:spacing w:line="560" w:lineRule="exact"/>
        <w:rPr>
          <w:rFonts w:hAnsi="宋体" w:cs="宋体"/>
          <w:bCs/>
          <w:szCs w:val="24"/>
          <w:lang w:val="zh-CN"/>
        </w:rPr>
      </w:pPr>
      <w:r>
        <w:rPr>
          <w:rFonts w:hint="eastAsia" w:hAnsi="宋体" w:cs="宋体"/>
          <w:bCs/>
          <w:szCs w:val="24"/>
          <w:lang w:val="zh-CN"/>
        </w:rPr>
        <w:t>40. 担保：双方协商。</w:t>
      </w:r>
    </w:p>
    <w:p>
      <w:pPr>
        <w:pStyle w:val="56"/>
        <w:spacing w:line="560" w:lineRule="exact"/>
        <w:rPr>
          <w:rFonts w:hAnsi="宋体" w:cs="宋体"/>
          <w:bCs/>
          <w:szCs w:val="24"/>
          <w:lang w:val="zh-CN"/>
        </w:rPr>
      </w:pPr>
      <w:r>
        <w:rPr>
          <w:rFonts w:hint="eastAsia" w:hAnsi="宋体" w:cs="宋体"/>
          <w:bCs/>
          <w:szCs w:val="24"/>
          <w:lang w:val="zh-CN"/>
        </w:rPr>
        <w:t>41. 合同份数：双方协商。</w:t>
      </w:r>
    </w:p>
    <w:p>
      <w:pPr>
        <w:pStyle w:val="56"/>
        <w:spacing w:line="560" w:lineRule="exact"/>
        <w:rPr>
          <w:rFonts w:hAnsi="宋体" w:cs="宋体"/>
          <w:bCs/>
          <w:szCs w:val="24"/>
          <w:lang w:val="zh-CN"/>
        </w:rPr>
        <w:sectPr>
          <w:footerReference r:id="rId7" w:type="default"/>
          <w:pgSz w:w="11906" w:h="16838"/>
          <w:pgMar w:top="1417" w:right="1531" w:bottom="1417" w:left="1531" w:header="567" w:footer="567" w:gutter="0"/>
          <w:pgNumType w:fmt="decimal"/>
          <w:cols w:space="0" w:num="1"/>
          <w:docGrid w:linePitch="312" w:charSpace="0"/>
        </w:sectPr>
      </w:pPr>
      <w:r>
        <w:rPr>
          <w:rFonts w:hint="eastAsia" w:hAnsi="宋体" w:cs="宋体"/>
          <w:bCs/>
          <w:szCs w:val="24"/>
          <w:lang w:val="zh-CN"/>
        </w:rPr>
        <w:t>42. 补充条款：另行协商</w:t>
      </w:r>
    </w:p>
    <w:p>
      <w:pPr>
        <w:pStyle w:val="56"/>
        <w:spacing w:line="560" w:lineRule="exact"/>
        <w:jc w:val="center"/>
        <w:rPr>
          <w:rFonts w:hAnsi="宋体" w:cs="宋体"/>
          <w:b/>
          <w:bCs/>
          <w:color w:val="auto"/>
          <w:sz w:val="36"/>
          <w:szCs w:val="36"/>
          <w:highlight w:val="none"/>
          <w:lang w:val="zh-CN"/>
        </w:rPr>
      </w:pPr>
      <w:bookmarkStart w:id="40" w:name="_Toc6133"/>
      <w:r>
        <w:rPr>
          <w:rFonts w:hint="eastAsia" w:hAnsi="宋体" w:cs="宋体"/>
          <w:b/>
          <w:bCs/>
          <w:color w:val="auto"/>
          <w:sz w:val="36"/>
          <w:szCs w:val="36"/>
          <w:highlight w:val="none"/>
          <w:lang w:val="zh-CN"/>
        </w:rPr>
        <w:t>第五章</w:t>
      </w:r>
      <w:bookmarkEnd w:id="40"/>
      <w:r>
        <w:rPr>
          <w:rFonts w:hint="eastAsia" w:hAnsi="宋体" w:cs="宋体"/>
          <w:b/>
          <w:bCs/>
          <w:color w:val="auto"/>
          <w:sz w:val="36"/>
          <w:szCs w:val="36"/>
          <w:highlight w:val="none"/>
          <w:lang w:val="zh-CN"/>
        </w:rPr>
        <w:t xml:space="preserve"> 工程概况</w:t>
      </w:r>
    </w:p>
    <w:p>
      <w:pPr>
        <w:pStyle w:val="56"/>
        <w:spacing w:line="560" w:lineRule="exact"/>
        <w:rPr>
          <w:rFonts w:hAnsi="宋体" w:cs="宋体"/>
          <w:b/>
          <w:bCs/>
          <w:szCs w:val="24"/>
          <w:lang w:val="zh-CN"/>
        </w:rPr>
      </w:pPr>
      <w:r>
        <w:rPr>
          <w:rFonts w:hint="eastAsia" w:hAnsi="宋体" w:cs="宋体"/>
          <w:b/>
          <w:bCs/>
          <w:szCs w:val="24"/>
          <w:lang w:val="zh-CN"/>
        </w:rPr>
        <w:t>一、主要工程内容</w:t>
      </w:r>
    </w:p>
    <w:p>
      <w:pPr>
        <w:pStyle w:val="5"/>
        <w:jc w:val="both"/>
        <w:rPr>
          <w:rFonts w:ascii="宋体" w:hAnsi="宋体" w:cs="宋体"/>
          <w:color w:val="FF0000"/>
          <w:highlight w:val="yellow"/>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新修道路3558平方米，采用20cm厚10%的水泥稳定土，路面使用C25混凝土、厚度15厘米。</w:t>
      </w:r>
    </w:p>
    <w:p/>
    <w:p/>
    <w:p>
      <w:pPr>
        <w:pStyle w:val="16"/>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17"/>
        <w:ind w:left="480"/>
      </w:pPr>
    </w:p>
    <w:p>
      <w:pPr>
        <w:pStyle w:val="17"/>
        <w:ind w:left="480"/>
        <w:jc w:val="center"/>
      </w:pPr>
    </w:p>
    <w:p/>
    <w:p>
      <w:pPr>
        <w:pStyle w:val="22"/>
      </w:pPr>
    </w:p>
    <w:p>
      <w:pPr>
        <w:pStyle w:val="22"/>
      </w:pPr>
    </w:p>
    <w:p>
      <w:pPr>
        <w:pStyle w:val="22"/>
      </w:pPr>
    </w:p>
    <w:p>
      <w:pPr>
        <w:pStyle w:val="22"/>
      </w:pPr>
    </w:p>
    <w:p>
      <w:pPr>
        <w:pStyle w:val="22"/>
      </w:pPr>
    </w:p>
    <w:p>
      <w:pPr>
        <w:pStyle w:val="17"/>
        <w:ind w:left="480"/>
      </w:pPr>
    </w:p>
    <w:p>
      <w:pPr>
        <w:pStyle w:val="5"/>
        <w:numPr>
          <w:ilvl w:val="0"/>
          <w:numId w:val="2"/>
        </w:numPr>
        <w:jc w:val="center"/>
        <w:rPr>
          <w:rFonts w:hint="eastAsia" w:ascii="宋体" w:hAnsi="宋体" w:cs="宋体"/>
        </w:rPr>
      </w:pPr>
      <w:bookmarkStart w:id="41" w:name="_Toc15392"/>
      <w:r>
        <w:rPr>
          <w:rFonts w:hint="eastAsia" w:ascii="宋体" w:hAnsi="宋体" w:cs="宋体"/>
        </w:rPr>
        <w:t>谈判响应文件</w:t>
      </w:r>
      <w:bookmarkEnd w:id="41"/>
    </w:p>
    <w:p>
      <w:pPr>
        <w:numPr>
          <w:ilvl w:val="0"/>
          <w:numId w:val="0"/>
        </w:numPr>
      </w:pPr>
    </w:p>
    <w:p>
      <w:pPr>
        <w:jc w:val="right"/>
        <w:rPr>
          <w:rFonts w:ascii="宋体" w:hAnsi="宋体" w:cs="宋体"/>
          <w:lang w:val="zh-CN"/>
        </w:rPr>
      </w:pPr>
    </w:p>
    <w:p>
      <w:pPr>
        <w:spacing w:line="360" w:lineRule="auto"/>
        <w:rPr>
          <w:rFonts w:ascii="宋体" w:hAnsi="宋体" w:cs="宋体"/>
          <w:b/>
        </w:rPr>
      </w:pPr>
      <w:r>
        <w:rPr>
          <w:rFonts w:hint="eastAsia" w:ascii="宋体" w:hAnsi="宋体" w:cs="宋体"/>
          <w:b/>
        </w:rPr>
        <w:t xml:space="preserve">响应性文件封面格式：                                             </w:t>
      </w:r>
    </w:p>
    <w:p>
      <w:pPr>
        <w:spacing w:line="360" w:lineRule="auto"/>
        <w:ind w:firstLine="7068" w:firstLineChars="2200"/>
        <w:rPr>
          <w:rFonts w:ascii="宋体" w:hAnsi="宋体" w:cs="宋体"/>
          <w:b/>
          <w:sz w:val="32"/>
        </w:rPr>
      </w:pPr>
      <w:r>
        <w:rPr>
          <w:rFonts w:hint="eastAsia" w:ascii="宋体" w:hAnsi="宋体" w:cs="宋体"/>
          <w:b/>
          <w:sz w:val="32"/>
        </w:rPr>
        <w:t>正/副本</w:t>
      </w:r>
    </w:p>
    <w:p>
      <w:pPr>
        <w:spacing w:line="360" w:lineRule="auto"/>
        <w:jc w:val="center"/>
        <w:rPr>
          <w:rFonts w:ascii="宋体" w:hAnsi="宋体" w:cs="宋体"/>
          <w:b/>
          <w:sz w:val="30"/>
          <w:szCs w:val="30"/>
        </w:rPr>
      </w:pPr>
    </w:p>
    <w:p>
      <w:pPr>
        <w:spacing w:line="360" w:lineRule="auto"/>
        <w:jc w:val="center"/>
        <w:rPr>
          <w:rFonts w:hint="eastAsia" w:ascii="宋体" w:hAnsi="宋体" w:eastAsia="宋体" w:cs="宋体"/>
          <w:b/>
          <w:sz w:val="72"/>
          <w:szCs w:val="72"/>
          <w:lang w:eastAsia="zh-CN"/>
        </w:rPr>
      </w:pPr>
      <w:r>
        <w:rPr>
          <w:rFonts w:hint="eastAsia" w:ascii="宋体" w:hAnsi="宋体" w:cs="宋体"/>
          <w:b/>
          <w:bCs/>
          <w:sz w:val="36"/>
          <w:szCs w:val="36"/>
          <w:lang w:eastAsia="zh-CN"/>
        </w:rPr>
        <w:t>2023年度南曹乡河沟刘村村庄道路建设项目（三期）</w:t>
      </w:r>
    </w:p>
    <w:p>
      <w:pPr>
        <w:spacing w:line="360" w:lineRule="auto"/>
        <w:jc w:val="center"/>
        <w:rPr>
          <w:rFonts w:ascii="宋体" w:hAnsi="宋体" w:cs="宋体"/>
          <w:b/>
          <w:sz w:val="72"/>
          <w:szCs w:val="72"/>
        </w:rPr>
      </w:pPr>
    </w:p>
    <w:p>
      <w:pPr>
        <w:spacing w:line="360" w:lineRule="auto"/>
        <w:jc w:val="center"/>
        <w:rPr>
          <w:rFonts w:ascii="宋体" w:hAnsi="宋体" w:cs="宋体"/>
          <w:b/>
          <w:sz w:val="10"/>
          <w:szCs w:val="10"/>
        </w:rPr>
      </w:pPr>
      <w:r>
        <w:rPr>
          <w:rFonts w:hint="eastAsia" w:ascii="宋体" w:hAnsi="宋体" w:cs="宋体"/>
          <w:b/>
          <w:sz w:val="72"/>
          <w:szCs w:val="72"/>
        </w:rPr>
        <w:t>响应性文件</w:t>
      </w:r>
    </w:p>
    <w:p>
      <w:pPr>
        <w:spacing w:line="360" w:lineRule="auto"/>
        <w:jc w:val="center"/>
        <w:rPr>
          <w:rFonts w:ascii="宋体" w:hAnsi="宋体" w:cs="宋体"/>
          <w:b/>
          <w:sz w:val="10"/>
          <w:szCs w:val="10"/>
        </w:rPr>
      </w:pPr>
    </w:p>
    <w:p>
      <w:pPr>
        <w:autoSpaceDE w:val="0"/>
        <w:autoSpaceDN w:val="0"/>
        <w:adjustRightInd w:val="0"/>
        <w:spacing w:line="500" w:lineRule="exact"/>
        <w:ind w:firstLine="2249" w:firstLineChars="700"/>
        <w:rPr>
          <w:rFonts w:ascii="宋体" w:hAnsi="宋体" w:cs="宋体"/>
          <w:b/>
          <w:color w:val="000000"/>
          <w:sz w:val="32"/>
          <w:szCs w:val="32"/>
        </w:rPr>
      </w:pPr>
      <w:r>
        <w:rPr>
          <w:rFonts w:hint="eastAsia" w:ascii="宋体" w:hAnsi="宋体" w:cs="宋体"/>
          <w:b/>
          <w:sz w:val="32"/>
          <w:szCs w:val="32"/>
        </w:rPr>
        <w:t>项目编号：</w:t>
      </w:r>
    </w:p>
    <w:p>
      <w:pPr>
        <w:spacing w:line="360" w:lineRule="auto"/>
        <w:ind w:firstLine="480" w:firstLineChars="200"/>
        <w:jc w:val="center"/>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rPr>
          <w:rFonts w:ascii="宋体" w:hAnsi="宋体" w:cs="宋体"/>
        </w:rPr>
      </w:pPr>
    </w:p>
    <w:p>
      <w:pPr>
        <w:spacing w:line="480" w:lineRule="auto"/>
        <w:ind w:firstLine="2409" w:firstLineChars="1000"/>
        <w:rPr>
          <w:rFonts w:ascii="宋体" w:hAnsi="宋体" w:cs="宋体"/>
          <w:b/>
        </w:rPr>
      </w:pPr>
      <w:r>
        <w:rPr>
          <w:rFonts w:hint="eastAsia" w:ascii="宋体" w:hAnsi="宋体" w:cs="宋体"/>
          <w:b/>
        </w:rPr>
        <w:t>响应人：（盖单位章）</w:t>
      </w:r>
    </w:p>
    <w:p>
      <w:pPr>
        <w:spacing w:line="480" w:lineRule="auto"/>
        <w:ind w:firstLine="2289" w:firstLineChars="950"/>
        <w:rPr>
          <w:rFonts w:ascii="宋体" w:hAnsi="宋体" w:cs="宋体"/>
          <w:b/>
        </w:rPr>
      </w:pPr>
      <w:r>
        <w:rPr>
          <w:rFonts w:hint="eastAsia" w:ascii="宋体" w:hAnsi="宋体" w:cs="宋体"/>
          <w:b/>
        </w:rPr>
        <w:t>法定代表人或其委托代理人：（签字或盖章）</w:t>
      </w:r>
    </w:p>
    <w:p>
      <w:pPr>
        <w:spacing w:line="480" w:lineRule="auto"/>
        <w:ind w:firstLine="2771" w:firstLineChars="1150"/>
        <w:rPr>
          <w:rFonts w:ascii="宋体" w:hAnsi="宋体" w:cs="宋体"/>
          <w:b/>
        </w:rPr>
      </w:pPr>
      <w:r>
        <w:rPr>
          <w:rFonts w:hint="eastAsia" w:ascii="宋体" w:hAnsi="宋体" w:cs="宋体"/>
          <w:b/>
        </w:rPr>
        <w:t>年   月   日</w:t>
      </w:r>
    </w:p>
    <w:p>
      <w:pPr>
        <w:spacing w:line="360" w:lineRule="auto"/>
        <w:rPr>
          <w:rFonts w:ascii="宋体" w:hAnsi="宋体" w:cs="宋体"/>
        </w:rPr>
      </w:pPr>
    </w:p>
    <w:p>
      <w:pPr>
        <w:spacing w:line="360" w:lineRule="auto"/>
        <w:jc w:val="center"/>
        <w:outlineLvl w:val="1"/>
        <w:rPr>
          <w:rFonts w:hint="eastAsia" w:ascii="宋体" w:hAnsi="宋体" w:cs="宋体"/>
          <w:b/>
          <w:sz w:val="36"/>
          <w:szCs w:val="36"/>
        </w:rPr>
      </w:pPr>
      <w:bookmarkStart w:id="42" w:name="_Toc17502"/>
      <w:bookmarkStart w:id="43" w:name="_Toc478130478"/>
    </w:p>
    <w:p>
      <w:pPr>
        <w:spacing w:line="360" w:lineRule="auto"/>
        <w:jc w:val="center"/>
        <w:outlineLvl w:val="1"/>
        <w:rPr>
          <w:rFonts w:hint="eastAsia" w:ascii="宋体" w:hAnsi="宋体" w:cs="宋体"/>
          <w:b/>
          <w:sz w:val="36"/>
          <w:szCs w:val="36"/>
        </w:rPr>
      </w:pPr>
    </w:p>
    <w:p>
      <w:pPr>
        <w:spacing w:line="360" w:lineRule="auto"/>
        <w:jc w:val="center"/>
        <w:outlineLvl w:val="1"/>
        <w:rPr>
          <w:rFonts w:ascii="宋体" w:hAnsi="宋体" w:cs="宋体"/>
          <w:b/>
          <w:sz w:val="36"/>
          <w:szCs w:val="36"/>
        </w:rPr>
      </w:pPr>
      <w:r>
        <w:rPr>
          <w:rFonts w:hint="eastAsia" w:ascii="宋体" w:hAnsi="宋体" w:cs="宋体"/>
          <w:b/>
          <w:sz w:val="36"/>
          <w:szCs w:val="36"/>
        </w:rPr>
        <w:t>目 录</w:t>
      </w:r>
      <w:bookmarkEnd w:id="42"/>
    </w:p>
    <w:p>
      <w:pPr>
        <w:spacing w:line="480" w:lineRule="auto"/>
        <w:outlineLvl w:val="1"/>
        <w:rPr>
          <w:rFonts w:ascii="宋体" w:hAnsi="宋体" w:cs="宋体"/>
          <w:bCs/>
          <w:sz w:val="28"/>
          <w:szCs w:val="28"/>
        </w:rPr>
      </w:pPr>
    </w:p>
    <w:p>
      <w:pPr>
        <w:spacing w:line="480" w:lineRule="auto"/>
        <w:ind w:firstLine="274" w:firstLineChars="98"/>
        <w:outlineLvl w:val="1"/>
        <w:rPr>
          <w:rFonts w:ascii="宋体" w:hAnsi="宋体" w:cs="宋体"/>
          <w:bCs/>
          <w:sz w:val="28"/>
          <w:szCs w:val="28"/>
        </w:rPr>
      </w:pPr>
      <w:bookmarkStart w:id="44" w:name="_Toc27063"/>
      <w:r>
        <w:rPr>
          <w:rFonts w:hint="eastAsia" w:ascii="宋体" w:hAnsi="宋体" w:cs="宋体"/>
          <w:bCs/>
          <w:sz w:val="28"/>
          <w:szCs w:val="28"/>
        </w:rPr>
        <w:t>一、竞争性谈判报价函及附录</w:t>
      </w:r>
      <w:bookmarkEnd w:id="44"/>
    </w:p>
    <w:p>
      <w:pPr>
        <w:spacing w:line="480" w:lineRule="auto"/>
        <w:ind w:firstLine="274" w:firstLineChars="98"/>
        <w:outlineLvl w:val="1"/>
        <w:rPr>
          <w:rFonts w:ascii="宋体" w:hAnsi="宋体" w:cs="宋体"/>
          <w:bCs/>
          <w:sz w:val="28"/>
          <w:szCs w:val="28"/>
        </w:rPr>
      </w:pPr>
      <w:bookmarkStart w:id="45" w:name="_Toc8611"/>
      <w:r>
        <w:rPr>
          <w:rFonts w:hint="eastAsia" w:ascii="宋体" w:hAnsi="宋体" w:cs="宋体"/>
          <w:bCs/>
          <w:sz w:val="28"/>
        </w:rPr>
        <w:t>二、法定代表人证明及法人授权委托书</w:t>
      </w:r>
      <w:bookmarkEnd w:id="45"/>
    </w:p>
    <w:p>
      <w:pPr>
        <w:spacing w:line="480" w:lineRule="auto"/>
        <w:ind w:firstLine="280" w:firstLineChars="100"/>
        <w:rPr>
          <w:rFonts w:ascii="宋体" w:hAnsi="宋体" w:cs="宋体"/>
          <w:bCs/>
          <w:sz w:val="28"/>
        </w:rPr>
      </w:pPr>
      <w:r>
        <w:rPr>
          <w:rFonts w:hint="eastAsia" w:ascii="宋体" w:hAnsi="宋体" w:cs="宋体"/>
          <w:bCs/>
          <w:sz w:val="28"/>
        </w:rPr>
        <w:t>三、资格证明文件</w:t>
      </w:r>
    </w:p>
    <w:p>
      <w:pPr>
        <w:spacing w:line="480" w:lineRule="auto"/>
        <w:ind w:firstLine="280" w:firstLineChars="100"/>
        <w:rPr>
          <w:rFonts w:ascii="宋体" w:hAnsi="宋体" w:cs="宋体"/>
          <w:bCs/>
          <w:sz w:val="28"/>
        </w:rPr>
      </w:pPr>
      <w:bookmarkStart w:id="46" w:name="_Toc7015"/>
      <w:r>
        <w:rPr>
          <w:rFonts w:hint="eastAsia" w:ascii="宋体" w:hAnsi="宋体" w:cs="宋体"/>
          <w:bCs/>
          <w:sz w:val="28"/>
        </w:rPr>
        <w:t>四、项目管理机构</w:t>
      </w:r>
    </w:p>
    <w:p>
      <w:pPr>
        <w:spacing w:line="480" w:lineRule="auto"/>
        <w:ind w:firstLine="280" w:firstLineChars="100"/>
        <w:outlineLvl w:val="1"/>
        <w:rPr>
          <w:rFonts w:ascii="宋体" w:hAnsi="宋体" w:cs="宋体"/>
          <w:bCs/>
          <w:color w:val="auto"/>
          <w:sz w:val="28"/>
        </w:rPr>
      </w:pPr>
      <w:r>
        <w:rPr>
          <w:rFonts w:hint="eastAsia" w:ascii="宋体" w:hAnsi="宋体" w:cs="宋体"/>
          <w:bCs/>
          <w:color w:val="auto"/>
          <w:sz w:val="28"/>
          <w:lang w:eastAsia="zh-CN"/>
        </w:rPr>
        <w:t>五</w:t>
      </w:r>
      <w:r>
        <w:rPr>
          <w:rFonts w:hint="eastAsia" w:ascii="宋体" w:hAnsi="宋体" w:cs="宋体"/>
          <w:bCs/>
          <w:color w:val="auto"/>
          <w:sz w:val="28"/>
        </w:rPr>
        <w:t>、</w:t>
      </w:r>
      <w:bookmarkEnd w:id="46"/>
      <w:bookmarkStart w:id="47" w:name="_Toc15665"/>
      <w:r>
        <w:rPr>
          <w:rFonts w:hint="eastAsia" w:ascii="宋体" w:hAnsi="宋体" w:cs="宋体"/>
          <w:bCs/>
          <w:color w:val="auto"/>
          <w:sz w:val="28"/>
        </w:rPr>
        <w:t>工程预算书</w:t>
      </w:r>
    </w:p>
    <w:p>
      <w:pPr>
        <w:spacing w:line="480" w:lineRule="auto"/>
        <w:ind w:firstLine="280" w:firstLineChars="100"/>
        <w:outlineLvl w:val="1"/>
        <w:rPr>
          <w:rFonts w:ascii="宋体" w:hAnsi="宋体" w:cs="宋体"/>
          <w:bCs/>
          <w:sz w:val="28"/>
        </w:rPr>
      </w:pPr>
      <w:r>
        <w:rPr>
          <w:rFonts w:hint="eastAsia" w:ascii="宋体" w:hAnsi="宋体" w:cs="宋体"/>
          <w:bCs/>
          <w:sz w:val="28"/>
          <w:lang w:eastAsia="zh-CN"/>
        </w:rPr>
        <w:t>六</w:t>
      </w:r>
      <w:r>
        <w:rPr>
          <w:rFonts w:hint="eastAsia" w:ascii="宋体" w:hAnsi="宋体" w:cs="宋体"/>
          <w:bCs/>
          <w:sz w:val="28"/>
        </w:rPr>
        <w:t>、施工组织设计</w:t>
      </w:r>
      <w:bookmarkEnd w:id="47"/>
    </w:p>
    <w:p>
      <w:pPr>
        <w:spacing w:line="480" w:lineRule="auto"/>
        <w:ind w:firstLine="280" w:firstLineChars="100"/>
        <w:outlineLvl w:val="1"/>
        <w:rPr>
          <w:rFonts w:ascii="宋体" w:hAnsi="宋体" w:cs="宋体"/>
          <w:bCs/>
          <w:sz w:val="28"/>
        </w:rPr>
      </w:pPr>
      <w:bookmarkStart w:id="48" w:name="_Toc3973"/>
      <w:r>
        <w:rPr>
          <w:rFonts w:hint="eastAsia" w:ascii="宋体" w:hAnsi="宋体" w:cs="宋体"/>
          <w:bCs/>
          <w:sz w:val="28"/>
          <w:lang w:eastAsia="zh-CN"/>
        </w:rPr>
        <w:t>七</w:t>
      </w:r>
      <w:r>
        <w:rPr>
          <w:rFonts w:hint="eastAsia" w:ascii="宋体" w:hAnsi="宋体" w:cs="宋体"/>
          <w:bCs/>
          <w:sz w:val="28"/>
        </w:rPr>
        <w:t>、反商业贿赂及不正当竞争行为承诺书</w:t>
      </w:r>
      <w:bookmarkEnd w:id="48"/>
    </w:p>
    <w:p>
      <w:pPr>
        <w:spacing w:line="480" w:lineRule="auto"/>
        <w:ind w:firstLine="280" w:firstLineChars="100"/>
        <w:outlineLvl w:val="1"/>
        <w:rPr>
          <w:rFonts w:ascii="宋体" w:hAnsi="宋体" w:cs="宋体"/>
          <w:bCs/>
          <w:sz w:val="28"/>
          <w:lang w:val="zh-CN"/>
        </w:rPr>
      </w:pPr>
      <w:bookmarkStart w:id="49" w:name="_Toc674"/>
      <w:r>
        <w:rPr>
          <w:rFonts w:hint="eastAsia" w:ascii="宋体" w:hAnsi="宋体" w:cs="宋体"/>
          <w:bCs/>
          <w:sz w:val="28"/>
          <w:lang w:val="zh-CN"/>
        </w:rPr>
        <w:t>八、响应人认为其它必要的内容</w:t>
      </w:r>
      <w:bookmarkEnd w:id="49"/>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pStyle w:val="17"/>
        <w:ind w:left="0" w:leftChars="0" w:firstLine="0"/>
        <w:rPr>
          <w:rFonts w:ascii="宋体" w:hAnsi="宋体" w:cs="宋体"/>
          <w:b/>
          <w:sz w:val="28"/>
          <w:szCs w:val="28"/>
        </w:rPr>
      </w:pPr>
    </w:p>
    <w:p/>
    <w:p>
      <w:pPr>
        <w:pStyle w:val="22"/>
      </w:pPr>
    </w:p>
    <w:p>
      <w:pPr>
        <w:pStyle w:val="22"/>
      </w:pPr>
    </w:p>
    <w:p>
      <w:pPr>
        <w:pStyle w:val="22"/>
      </w:pPr>
    </w:p>
    <w:p>
      <w:pPr>
        <w:spacing w:line="360" w:lineRule="auto"/>
        <w:ind w:firstLine="275" w:firstLineChars="98"/>
        <w:jc w:val="center"/>
        <w:outlineLvl w:val="1"/>
        <w:rPr>
          <w:rFonts w:ascii="宋体" w:hAnsi="宋体" w:cs="宋体"/>
          <w:b/>
          <w:sz w:val="28"/>
          <w:szCs w:val="28"/>
        </w:rPr>
      </w:pPr>
      <w:bookmarkStart w:id="50" w:name="_Toc30576"/>
      <w:r>
        <w:rPr>
          <w:rFonts w:hint="eastAsia" w:ascii="宋体" w:hAnsi="宋体" w:cs="宋体"/>
          <w:b/>
          <w:sz w:val="28"/>
          <w:szCs w:val="28"/>
        </w:rPr>
        <w:t>一、竞争性谈判报价</w:t>
      </w:r>
      <w:bookmarkEnd w:id="43"/>
      <w:r>
        <w:rPr>
          <w:rFonts w:hint="eastAsia" w:ascii="宋体" w:hAnsi="宋体" w:cs="宋体"/>
          <w:b/>
          <w:sz w:val="28"/>
          <w:szCs w:val="28"/>
        </w:rPr>
        <w:t>函及附录</w:t>
      </w:r>
      <w:bookmarkEnd w:id="50"/>
    </w:p>
    <w:p>
      <w:pPr>
        <w:spacing w:line="360" w:lineRule="auto"/>
        <w:ind w:firstLine="236" w:firstLineChars="98"/>
        <w:jc w:val="center"/>
        <w:outlineLvl w:val="1"/>
        <w:rPr>
          <w:rFonts w:ascii="宋体" w:hAnsi="宋体" w:cs="宋体"/>
          <w:b/>
          <w:szCs w:val="28"/>
        </w:rPr>
      </w:pPr>
      <w:bookmarkStart w:id="51" w:name="_Toc18754"/>
      <w:r>
        <w:rPr>
          <w:rFonts w:hint="eastAsia" w:ascii="宋体" w:hAnsi="宋体" w:cs="宋体"/>
          <w:b/>
          <w:szCs w:val="28"/>
        </w:rPr>
        <w:t>（一）竞争性谈判报价函</w:t>
      </w:r>
      <w:bookmarkEnd w:id="51"/>
    </w:p>
    <w:p>
      <w:pPr>
        <w:pStyle w:val="10"/>
        <w:spacing w:line="520" w:lineRule="exact"/>
        <w:ind w:left="0" w:leftChars="0"/>
        <w:rPr>
          <w:rFonts w:ascii="宋体" w:hAnsi="宋体" w:cs="宋体"/>
          <w:color w:val="000000"/>
          <w:sz w:val="22"/>
          <w:u w:val="single"/>
        </w:rPr>
      </w:pPr>
      <w:r>
        <w:rPr>
          <w:rFonts w:hint="eastAsia" w:ascii="宋体" w:hAnsi="宋体" w:cs="宋体"/>
          <w:color w:val="000000"/>
          <w:sz w:val="22"/>
        </w:rPr>
        <w:t>致：（采购人名称）</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1．我方已仔细研究了</w:t>
      </w:r>
      <w:r>
        <w:rPr>
          <w:rFonts w:hint="eastAsia" w:ascii="宋体" w:hAnsi="宋体" w:cs="宋体"/>
          <w:sz w:val="22"/>
          <w:u w:val="single"/>
        </w:rPr>
        <w:t xml:space="preserve">             （项目名称）        </w:t>
      </w:r>
      <w:r>
        <w:rPr>
          <w:rFonts w:hint="eastAsia" w:ascii="宋体" w:hAnsi="宋体" w:cs="宋体"/>
          <w:sz w:val="22"/>
        </w:rPr>
        <w:t>竞争性谈判文件的全部内容，愿意以人民币（大写</w:t>
      </w:r>
      <w:r>
        <w:rPr>
          <w:rFonts w:hint="eastAsia" w:ascii="宋体" w:hAnsi="宋体" w:cs="宋体"/>
          <w:sz w:val="22"/>
          <w:u w:val="single"/>
          <w:lang w:val="en-US" w:eastAsia="zh-CN"/>
        </w:rPr>
        <w:t xml:space="preserve">    </w:t>
      </w:r>
      <w:r>
        <w:rPr>
          <w:rFonts w:hint="eastAsia" w:ascii="宋体" w:hAnsi="宋体" w:cs="宋体"/>
          <w:sz w:val="22"/>
        </w:rPr>
        <w:t>）（¥</w:t>
      </w:r>
      <w:r>
        <w:rPr>
          <w:rFonts w:hint="eastAsia" w:ascii="宋体" w:hAnsi="宋体" w:cs="宋体"/>
          <w:sz w:val="22"/>
          <w:u w:val="single"/>
          <w:lang w:val="en-US" w:eastAsia="zh-CN"/>
        </w:rPr>
        <w:t xml:space="preserve">      </w:t>
      </w:r>
      <w:r>
        <w:rPr>
          <w:rFonts w:hint="eastAsia" w:ascii="宋体" w:hAnsi="宋体" w:cs="宋体"/>
          <w:sz w:val="22"/>
        </w:rPr>
        <w:t>）的报价，按合同约定实施和完成承包本项目工程建设，工期</w:t>
      </w:r>
      <w:r>
        <w:rPr>
          <w:rFonts w:hint="eastAsia" w:ascii="宋体" w:hAnsi="宋体" w:cs="宋体"/>
          <w:sz w:val="22"/>
          <w:u w:val="single"/>
          <w:lang w:val="en-US" w:eastAsia="zh-CN"/>
        </w:rPr>
        <w:t xml:space="preserve">      </w:t>
      </w:r>
      <w:r>
        <w:rPr>
          <w:rFonts w:hint="eastAsia" w:ascii="宋体" w:hAnsi="宋体" w:cs="宋体"/>
          <w:sz w:val="22"/>
        </w:rPr>
        <w:t>日历天，质量达到</w:t>
      </w:r>
      <w:r>
        <w:rPr>
          <w:rFonts w:hint="eastAsia" w:ascii="宋体" w:hAnsi="宋体" w:cs="宋体"/>
          <w:sz w:val="22"/>
          <w:u w:val="single"/>
          <w:lang w:val="en-US" w:eastAsia="zh-CN"/>
        </w:rPr>
        <w:t xml:space="preserve">      </w:t>
      </w:r>
      <w:r>
        <w:rPr>
          <w:rFonts w:hint="eastAsia" w:ascii="宋体" w:hAnsi="宋体" w:cs="宋体"/>
          <w:sz w:val="22"/>
        </w:rPr>
        <w:t>标准 。</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2．我方承诺在有效期</w:t>
      </w:r>
      <w:r>
        <w:rPr>
          <w:rFonts w:hint="eastAsia" w:ascii="宋体" w:hAnsi="宋体" w:cs="宋体"/>
          <w:sz w:val="22"/>
          <w:lang w:val="en-GB"/>
        </w:rPr>
        <w:t>(60日历天)</w:t>
      </w:r>
      <w:r>
        <w:rPr>
          <w:rFonts w:hint="eastAsia" w:ascii="宋体" w:hAnsi="宋体" w:cs="宋体"/>
          <w:sz w:val="22"/>
        </w:rPr>
        <w:t>内不修改、撤销响应文件。</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3．如我方成交：</w:t>
      </w:r>
    </w:p>
    <w:p>
      <w:pPr>
        <w:autoSpaceDE w:val="0"/>
        <w:autoSpaceDN w:val="0"/>
        <w:adjustRightInd w:val="0"/>
        <w:spacing w:line="420" w:lineRule="exact"/>
        <w:ind w:firstLine="440" w:firstLineChars="200"/>
        <w:rPr>
          <w:rFonts w:ascii="宋体" w:hAnsi="宋体" w:cs="宋体"/>
          <w:sz w:val="22"/>
        </w:rPr>
      </w:pPr>
      <w:r>
        <w:rPr>
          <w:rFonts w:hint="eastAsia" w:ascii="宋体" w:hAnsi="宋体" w:cs="宋体"/>
          <w:sz w:val="22"/>
        </w:rPr>
        <w:t>（1）我方承诺在收到成交通知书后，在成交通知书规定的期限内与你方签订合同。</w:t>
      </w:r>
    </w:p>
    <w:p>
      <w:pPr>
        <w:autoSpaceDE w:val="0"/>
        <w:autoSpaceDN w:val="0"/>
        <w:adjustRightInd w:val="0"/>
        <w:spacing w:line="420" w:lineRule="exact"/>
        <w:ind w:firstLine="440" w:firstLineChars="200"/>
        <w:rPr>
          <w:rFonts w:hint="eastAsia" w:ascii="宋体" w:hAnsi="宋体" w:cs="宋体"/>
          <w:sz w:val="22"/>
        </w:rPr>
      </w:pPr>
      <w:r>
        <w:rPr>
          <w:rFonts w:hint="eastAsia" w:ascii="宋体" w:hAnsi="宋体" w:cs="宋体"/>
          <w:sz w:val="22"/>
        </w:rPr>
        <w:t>（2）随同本报价函递交的报价函附录属于合同文件的组成部分。</w:t>
      </w:r>
    </w:p>
    <w:p>
      <w:pPr>
        <w:pStyle w:val="22"/>
        <w:rPr>
          <w:rFonts w:hint="default" w:eastAsia="宋体"/>
          <w:lang w:val="en-US" w:eastAsia="zh-CN"/>
        </w:rPr>
      </w:pPr>
      <w:r>
        <w:rPr>
          <w:rFonts w:hint="eastAsia" w:hAnsi="宋体" w:cs="宋体"/>
          <w:sz w:val="22"/>
          <w:lang w:val="en-US" w:eastAsia="zh-CN"/>
        </w:rPr>
        <w:t xml:space="preserve">    （3）我方承诺按照文件要求向代理机构支付谈判代理服务费.</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4．我方在此声明，所递交的投标文件及有关资料内容完整、真实和准确。</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5．</w:t>
      </w:r>
      <w:r>
        <w:rPr>
          <w:rFonts w:hint="eastAsia" w:ascii="宋体" w:hAnsi="宋体" w:cs="宋体"/>
          <w:sz w:val="22"/>
          <w:u w:val="single"/>
          <w:lang w:val="en-US" w:eastAsia="zh-CN"/>
        </w:rPr>
        <w:t xml:space="preserve">           </w:t>
      </w:r>
      <w:r>
        <w:rPr>
          <w:rFonts w:hint="eastAsia" w:ascii="宋体" w:hAnsi="宋体" w:cs="宋体"/>
          <w:sz w:val="22"/>
        </w:rPr>
        <w:t xml:space="preserve"> （其他补充说明）。</w:t>
      </w: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响应人： （盖单位章）</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法定代表人或其委托代理人：（签字或盖章）</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地址：</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电话：</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日   期：年月日</w:t>
      </w:r>
    </w:p>
    <w:p>
      <w:pPr>
        <w:pStyle w:val="4"/>
        <w:tabs>
          <w:tab w:val="left" w:pos="945"/>
        </w:tabs>
        <w:jc w:val="center"/>
        <w:rPr>
          <w:rFonts w:ascii="宋体" w:hAnsi="宋体" w:eastAsia="宋体" w:cs="宋体"/>
          <w:color w:val="000000"/>
          <w:szCs w:val="28"/>
        </w:rPr>
      </w:pPr>
      <w:bookmarkStart w:id="52" w:name="_Toc432072554"/>
      <w:bookmarkStart w:id="53" w:name="_Toc32702"/>
      <w:bookmarkStart w:id="54" w:name="_Toc420767772"/>
      <w:r>
        <w:rPr>
          <w:rFonts w:hint="eastAsia" w:ascii="宋体" w:hAnsi="宋体" w:eastAsia="宋体" w:cs="宋体"/>
          <w:color w:val="000000"/>
          <w:sz w:val="24"/>
          <w:szCs w:val="28"/>
        </w:rPr>
        <w:br w:type="page"/>
      </w:r>
      <w:bookmarkStart w:id="55" w:name="_Toc13068"/>
      <w:r>
        <w:rPr>
          <w:rFonts w:hint="eastAsia" w:ascii="宋体" w:hAnsi="宋体" w:eastAsia="宋体" w:cs="宋体"/>
          <w:color w:val="000000"/>
          <w:sz w:val="24"/>
          <w:szCs w:val="28"/>
        </w:rPr>
        <w:t>（二）</w:t>
      </w:r>
      <w:bookmarkEnd w:id="52"/>
      <w:bookmarkEnd w:id="53"/>
      <w:bookmarkEnd w:id="54"/>
      <w:r>
        <w:rPr>
          <w:rFonts w:hint="eastAsia" w:ascii="宋体" w:hAnsi="宋体" w:eastAsia="宋体" w:cs="宋体"/>
          <w:sz w:val="24"/>
          <w:szCs w:val="28"/>
        </w:rPr>
        <w:t>竞争性谈判报价函附录</w:t>
      </w:r>
      <w:bookmarkEnd w:id="55"/>
    </w:p>
    <w:tbl>
      <w:tblPr>
        <w:tblStyle w:val="18"/>
        <w:tblpPr w:leftFromText="180" w:rightFromText="180" w:vertAnchor="text" w:horzAnchor="margin" w:tblpXSpec="center" w:tblpY="11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992"/>
        <w:gridCol w:w="1931"/>
        <w:gridCol w:w="1500"/>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78" w:type="dxa"/>
            <w:tcBorders>
              <w:top w:val="single" w:color="auto" w:sz="12" w:space="0"/>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项目名称</w:t>
            </w:r>
          </w:p>
        </w:tc>
        <w:tc>
          <w:tcPr>
            <w:tcW w:w="6954" w:type="dxa"/>
            <w:gridSpan w:val="4"/>
            <w:tcBorders>
              <w:top w:val="single" w:color="auto" w:sz="12" w:space="0"/>
              <w:right w:val="single" w:color="auto" w:sz="12" w:space="0"/>
            </w:tcBorders>
            <w:noWrap/>
            <w:vAlign w:val="center"/>
          </w:tcPr>
          <w:p>
            <w:pPr>
              <w:spacing w:line="500" w:lineRule="exact"/>
              <w:rPr>
                <w:rFonts w:ascii="宋体" w:hAnsi="宋体" w:cs="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响应人</w:t>
            </w:r>
          </w:p>
        </w:tc>
        <w:tc>
          <w:tcPr>
            <w:tcW w:w="6954" w:type="dxa"/>
            <w:gridSpan w:val="4"/>
            <w:tcBorders>
              <w:right w:val="single" w:color="auto" w:sz="12" w:space="0"/>
            </w:tcBorders>
            <w:noWrap/>
            <w:vAlign w:val="center"/>
          </w:tcPr>
          <w:p>
            <w:pPr>
              <w:pStyle w:val="10"/>
              <w:spacing w:line="400" w:lineRule="exact"/>
              <w:ind w:left="480" w:firstLine="569"/>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项目经理</w:t>
            </w:r>
          </w:p>
        </w:tc>
        <w:tc>
          <w:tcPr>
            <w:tcW w:w="992" w:type="dxa"/>
            <w:tcBorders>
              <w:right w:val="single" w:color="auto" w:sz="4" w:space="0"/>
            </w:tcBorders>
            <w:noWrap/>
            <w:vAlign w:val="center"/>
          </w:tcPr>
          <w:p>
            <w:pPr>
              <w:pStyle w:val="10"/>
              <w:spacing w:line="400" w:lineRule="exact"/>
              <w:ind w:left="0" w:leftChars="0"/>
              <w:rPr>
                <w:rFonts w:ascii="宋体" w:hAnsi="宋体" w:cs="宋体"/>
                <w:color w:val="000000"/>
                <w:sz w:val="22"/>
              </w:rPr>
            </w:pPr>
            <w:r>
              <w:rPr>
                <w:rFonts w:hint="eastAsia" w:ascii="宋体" w:hAnsi="宋体" w:cs="宋体"/>
                <w:color w:val="000000"/>
                <w:sz w:val="22"/>
              </w:rPr>
              <w:t>姓名</w:t>
            </w:r>
          </w:p>
        </w:tc>
        <w:tc>
          <w:tcPr>
            <w:tcW w:w="1931" w:type="dxa"/>
            <w:tcBorders>
              <w:right w:val="single" w:color="auto" w:sz="4" w:space="0"/>
            </w:tcBorders>
            <w:noWrap/>
            <w:vAlign w:val="center"/>
          </w:tcPr>
          <w:p>
            <w:pPr>
              <w:pStyle w:val="10"/>
              <w:spacing w:line="400" w:lineRule="exact"/>
              <w:ind w:left="0" w:leftChars="0"/>
              <w:rPr>
                <w:rFonts w:ascii="宋体" w:hAnsi="宋体" w:cs="宋体"/>
                <w:color w:val="000000"/>
                <w:sz w:val="22"/>
              </w:rPr>
            </w:pPr>
          </w:p>
        </w:tc>
        <w:tc>
          <w:tcPr>
            <w:tcW w:w="1500" w:type="dxa"/>
            <w:tcBorders>
              <w:right w:val="single" w:color="auto" w:sz="4" w:space="0"/>
            </w:tcBorders>
            <w:noWrap/>
            <w:vAlign w:val="center"/>
          </w:tcPr>
          <w:p>
            <w:pPr>
              <w:pStyle w:val="10"/>
              <w:spacing w:line="400" w:lineRule="exact"/>
              <w:ind w:left="0" w:leftChars="0"/>
              <w:rPr>
                <w:rFonts w:ascii="宋体" w:hAnsi="宋体" w:cs="宋体"/>
                <w:color w:val="000000"/>
                <w:sz w:val="22"/>
              </w:rPr>
            </w:pPr>
            <w:r>
              <w:rPr>
                <w:rFonts w:hint="eastAsia" w:ascii="宋体" w:hAnsi="宋体" w:cs="宋体"/>
                <w:color w:val="000000"/>
                <w:sz w:val="22"/>
              </w:rPr>
              <w:t>注册编号</w:t>
            </w:r>
          </w:p>
        </w:tc>
        <w:tc>
          <w:tcPr>
            <w:tcW w:w="2531" w:type="dxa"/>
            <w:tcBorders>
              <w:right w:val="single" w:color="auto" w:sz="12" w:space="0"/>
            </w:tcBorders>
            <w:noWrap/>
            <w:vAlign w:val="center"/>
          </w:tcPr>
          <w:p>
            <w:pPr>
              <w:pStyle w:val="10"/>
              <w:spacing w:line="400" w:lineRule="exact"/>
              <w:ind w:left="0" w:leftChars="0"/>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78" w:type="dxa"/>
            <w:tcBorders>
              <w:left w:val="single" w:color="auto" w:sz="12" w:space="0"/>
            </w:tcBorders>
            <w:noWrap/>
            <w:vAlign w:val="center"/>
          </w:tcPr>
          <w:p>
            <w:pPr>
              <w:spacing w:line="400" w:lineRule="exact"/>
              <w:ind w:firstLine="220" w:firstLineChars="100"/>
              <w:jc w:val="both"/>
              <w:rPr>
                <w:rFonts w:ascii="宋体" w:hAnsi="宋体" w:cs="宋体"/>
                <w:color w:val="000000"/>
                <w:sz w:val="22"/>
              </w:rPr>
            </w:pPr>
            <w:r>
              <w:rPr>
                <w:rFonts w:hint="eastAsia" w:ascii="宋体" w:hAnsi="宋体" w:cs="宋体"/>
                <w:color w:val="000000"/>
                <w:sz w:val="22"/>
              </w:rPr>
              <w:t>第一轮谈判报价</w:t>
            </w:r>
          </w:p>
        </w:tc>
        <w:tc>
          <w:tcPr>
            <w:tcW w:w="6954" w:type="dxa"/>
            <w:gridSpan w:val="4"/>
            <w:tcBorders>
              <w:right w:val="single" w:color="auto" w:sz="12" w:space="0"/>
            </w:tcBorders>
            <w:noWrap/>
            <w:vAlign w:val="center"/>
          </w:tcPr>
          <w:p>
            <w:pPr>
              <w:pStyle w:val="10"/>
              <w:spacing w:line="500" w:lineRule="exact"/>
              <w:ind w:left="480" w:firstLine="567"/>
              <w:rPr>
                <w:rFonts w:ascii="宋体" w:hAnsi="宋体" w:cs="宋体"/>
                <w:color w:val="000000"/>
                <w:sz w:val="22"/>
              </w:rPr>
            </w:pPr>
            <w:r>
              <w:rPr>
                <w:rFonts w:hint="eastAsia" w:ascii="宋体" w:hAnsi="宋体" w:cs="宋体"/>
                <w:color w:val="000000"/>
                <w:sz w:val="22"/>
              </w:rPr>
              <w:t>大写：</w:t>
            </w:r>
          </w:p>
          <w:p>
            <w:pPr>
              <w:pStyle w:val="10"/>
              <w:spacing w:line="500" w:lineRule="exact"/>
              <w:ind w:left="480" w:firstLine="567"/>
              <w:rPr>
                <w:rFonts w:ascii="宋体" w:hAnsi="宋体" w:cs="宋体"/>
                <w:color w:val="000000"/>
                <w:sz w:val="22"/>
                <w:u w:val="single"/>
              </w:rPr>
            </w:pPr>
            <w:r>
              <w:rPr>
                <w:rFonts w:hint="eastAsia" w:ascii="宋体" w:hAnsi="宋体" w:cs="宋体"/>
                <w:color w:val="000000"/>
                <w:sz w:val="22"/>
              </w:rPr>
              <w:t>小写：</w:t>
            </w:r>
            <w:r>
              <w:rPr>
                <w:rFonts w:hint="eastAsia" w:ascii="宋体" w:hAnsi="宋体" w:cs="宋体"/>
                <w:color w:val="000000"/>
                <w:sz w:val="22"/>
                <w:u w:val="single"/>
              </w:rPr>
              <w:t xml:space="preserve">￥                  </w:t>
            </w:r>
            <w:r>
              <w:rPr>
                <w:rFonts w:hint="eastAsia" w:ascii="宋体" w:hAnsi="宋体" w:cs="宋体"/>
                <w:color w:val="000000"/>
                <w:sz w:val="22"/>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sz w:val="22"/>
              </w:rPr>
              <w:t>工期</w:t>
            </w:r>
          </w:p>
        </w:tc>
        <w:tc>
          <w:tcPr>
            <w:tcW w:w="6954" w:type="dxa"/>
            <w:gridSpan w:val="4"/>
            <w:tcBorders>
              <w:right w:val="single" w:color="auto" w:sz="12" w:space="0"/>
            </w:tcBorders>
            <w:noWrap/>
            <w:vAlign w:val="center"/>
          </w:tcPr>
          <w:p>
            <w:pPr>
              <w:pStyle w:val="10"/>
              <w:spacing w:line="400" w:lineRule="exact"/>
              <w:ind w:left="480" w:firstLine="862" w:firstLineChars="3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2178" w:type="dxa"/>
            <w:tcBorders>
              <w:left w:val="single" w:color="auto" w:sz="12" w:space="0"/>
            </w:tcBorders>
            <w:noWrap/>
            <w:vAlign w:val="center"/>
          </w:tcPr>
          <w:p>
            <w:pPr>
              <w:spacing w:line="400" w:lineRule="exact"/>
              <w:jc w:val="center"/>
              <w:rPr>
                <w:rFonts w:ascii="宋体" w:hAnsi="宋体" w:cs="宋体"/>
                <w:sz w:val="22"/>
              </w:rPr>
            </w:pPr>
            <w:r>
              <w:rPr>
                <w:rFonts w:hint="eastAsia" w:ascii="宋体" w:hAnsi="宋体" w:cs="宋体"/>
                <w:sz w:val="22"/>
              </w:rPr>
              <w:t>投标范围</w:t>
            </w:r>
          </w:p>
        </w:tc>
        <w:tc>
          <w:tcPr>
            <w:tcW w:w="6954" w:type="dxa"/>
            <w:gridSpan w:val="4"/>
            <w:tcBorders>
              <w:right w:val="single" w:color="auto" w:sz="12" w:space="0"/>
            </w:tcBorders>
            <w:noWrap/>
            <w:vAlign w:val="center"/>
          </w:tcPr>
          <w:p>
            <w:pPr>
              <w:pStyle w:val="10"/>
              <w:spacing w:line="400" w:lineRule="exact"/>
              <w:ind w:left="480" w:firstLine="862" w:firstLineChars="3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sz w:val="22"/>
              </w:rPr>
              <w:t>质量标准</w:t>
            </w:r>
          </w:p>
        </w:tc>
        <w:tc>
          <w:tcPr>
            <w:tcW w:w="6954" w:type="dxa"/>
            <w:gridSpan w:val="4"/>
            <w:tcBorders>
              <w:right w:val="single" w:color="auto" w:sz="12" w:space="0"/>
            </w:tcBorders>
            <w:noWrap/>
            <w:vAlign w:val="center"/>
          </w:tcPr>
          <w:p>
            <w:pPr>
              <w:pStyle w:val="10"/>
              <w:spacing w:line="400" w:lineRule="exact"/>
              <w:ind w:left="480" w:firstLine="1302" w:firstLineChars="5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exact"/>
        </w:trPr>
        <w:tc>
          <w:tcPr>
            <w:tcW w:w="2178" w:type="dxa"/>
            <w:tcBorders>
              <w:left w:val="single" w:color="auto" w:sz="12" w:space="0"/>
              <w:bottom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备注</w:t>
            </w:r>
          </w:p>
        </w:tc>
        <w:tc>
          <w:tcPr>
            <w:tcW w:w="6954" w:type="dxa"/>
            <w:gridSpan w:val="4"/>
            <w:tcBorders>
              <w:bottom w:val="single" w:color="auto" w:sz="12" w:space="0"/>
              <w:right w:val="single" w:color="auto" w:sz="12" w:space="0"/>
            </w:tcBorders>
            <w:noWrap/>
            <w:vAlign w:val="center"/>
          </w:tcPr>
          <w:p>
            <w:pPr>
              <w:pStyle w:val="10"/>
              <w:spacing w:line="400" w:lineRule="exact"/>
              <w:ind w:left="480" w:firstLine="569"/>
              <w:rPr>
                <w:rFonts w:ascii="宋体" w:hAnsi="宋体" w:cs="宋体"/>
                <w:color w:val="000000"/>
                <w:sz w:val="22"/>
              </w:rPr>
            </w:pPr>
          </w:p>
        </w:tc>
      </w:tr>
    </w:tbl>
    <w:p>
      <w:pPr>
        <w:spacing w:line="360" w:lineRule="auto"/>
        <w:ind w:firstLine="275" w:firstLineChars="98"/>
        <w:jc w:val="center"/>
        <w:outlineLvl w:val="1"/>
        <w:rPr>
          <w:rFonts w:ascii="宋体" w:hAnsi="宋体" w:cs="宋体"/>
          <w:b/>
          <w:sz w:val="28"/>
          <w:szCs w:val="28"/>
        </w:rPr>
      </w:pPr>
    </w:p>
    <w:p>
      <w:pPr>
        <w:spacing w:line="360" w:lineRule="auto"/>
        <w:rPr>
          <w:rFonts w:ascii="宋体" w:hAnsi="宋体" w:cs="宋体"/>
        </w:rPr>
      </w:pPr>
    </w:p>
    <w:p>
      <w:pPr>
        <w:spacing w:line="360" w:lineRule="auto"/>
        <w:ind w:firstLine="1705" w:firstLineChars="775"/>
        <w:rPr>
          <w:rFonts w:ascii="宋体" w:hAnsi="宋体" w:cs="宋体"/>
          <w:sz w:val="22"/>
        </w:rPr>
      </w:pPr>
      <w:r>
        <w:rPr>
          <w:rFonts w:hint="eastAsia" w:ascii="宋体" w:hAnsi="宋体" w:cs="宋体"/>
          <w:sz w:val="22"/>
        </w:rPr>
        <w:t>响     应     人：（公章）</w:t>
      </w:r>
    </w:p>
    <w:p>
      <w:pPr>
        <w:spacing w:line="360" w:lineRule="auto"/>
        <w:ind w:firstLine="1705" w:firstLineChars="775"/>
        <w:rPr>
          <w:rFonts w:ascii="宋体" w:hAnsi="宋体" w:cs="宋体"/>
          <w:sz w:val="22"/>
        </w:rPr>
      </w:pPr>
      <w:r>
        <w:rPr>
          <w:rFonts w:hint="eastAsia" w:ascii="宋体" w:hAnsi="宋体" w:cs="宋体"/>
          <w:sz w:val="22"/>
        </w:rPr>
        <w:t>法定代表人或其委托代理人：（签字或盖章）</w:t>
      </w:r>
    </w:p>
    <w:p>
      <w:pPr>
        <w:spacing w:line="360" w:lineRule="auto"/>
        <w:ind w:firstLine="1705" w:firstLineChars="775"/>
        <w:rPr>
          <w:rFonts w:ascii="宋体" w:hAnsi="宋体" w:cs="宋体"/>
          <w:sz w:val="22"/>
          <w:u w:val="single"/>
        </w:rPr>
      </w:pPr>
      <w:r>
        <w:rPr>
          <w:rFonts w:hint="eastAsia" w:ascii="宋体" w:hAnsi="宋体" w:cs="宋体"/>
          <w:sz w:val="22"/>
        </w:rPr>
        <w:t>日   期：年月日</w:t>
      </w:r>
    </w:p>
    <w:p>
      <w:pPr>
        <w:spacing w:line="500" w:lineRule="exact"/>
        <w:ind w:firstLine="720" w:firstLineChars="300"/>
        <w:rPr>
          <w:rFonts w:ascii="宋体" w:hAnsi="宋体" w:cs="宋体"/>
          <w:szCs w:val="21"/>
        </w:rPr>
      </w:pPr>
    </w:p>
    <w:p>
      <w:pPr>
        <w:spacing w:line="360" w:lineRule="auto"/>
        <w:jc w:val="center"/>
        <w:rPr>
          <w:rFonts w:ascii="宋体" w:hAnsi="宋体" w:cs="宋体"/>
          <w:b/>
        </w:rPr>
      </w:pPr>
      <w:r>
        <w:rPr>
          <w:rFonts w:hint="eastAsia" w:ascii="宋体" w:hAnsi="宋体" w:cs="宋体"/>
          <w:szCs w:val="21"/>
        </w:rPr>
        <w:br w:type="page"/>
      </w:r>
      <w:r>
        <w:rPr>
          <w:rFonts w:hint="eastAsia" w:ascii="宋体" w:hAnsi="宋体" w:cs="宋体"/>
          <w:b/>
          <w:sz w:val="28"/>
        </w:rPr>
        <w:t>二、法定代表人证明及法人授权委托书</w:t>
      </w:r>
    </w:p>
    <w:p>
      <w:pPr>
        <w:spacing w:line="360" w:lineRule="auto"/>
        <w:jc w:val="center"/>
        <w:rPr>
          <w:rFonts w:ascii="宋体" w:hAnsi="宋体" w:cs="宋体"/>
          <w:b/>
        </w:rPr>
      </w:pPr>
      <w:r>
        <w:rPr>
          <w:rFonts w:hint="eastAsia" w:ascii="宋体" w:hAnsi="宋体" w:cs="宋体"/>
          <w:b/>
        </w:rPr>
        <w:t>（一）法定代表人证明</w:t>
      </w:r>
    </w:p>
    <w:p>
      <w:pPr>
        <w:spacing w:line="480" w:lineRule="auto"/>
        <w:rPr>
          <w:rFonts w:ascii="宋体" w:hAnsi="宋体" w:cs="宋体"/>
        </w:rPr>
      </w:pPr>
    </w:p>
    <w:p>
      <w:pPr>
        <w:spacing w:line="480" w:lineRule="auto"/>
        <w:rPr>
          <w:rFonts w:hint="eastAsia" w:ascii="宋体" w:hAnsi="宋体" w:cs="宋体"/>
          <w:sz w:val="22"/>
        </w:rPr>
      </w:pPr>
      <w:r>
        <w:rPr>
          <w:rFonts w:hint="eastAsia" w:ascii="宋体" w:hAnsi="宋体" w:cs="宋体"/>
          <w:sz w:val="22"/>
        </w:rPr>
        <w:t>单位名称：</w:t>
      </w:r>
    </w:p>
    <w:p>
      <w:pPr>
        <w:spacing w:line="480" w:lineRule="auto"/>
        <w:rPr>
          <w:rFonts w:hint="default" w:ascii="宋体" w:hAnsi="宋体" w:eastAsia="宋体" w:cs="宋体"/>
          <w:sz w:val="22"/>
          <w:u w:val="single"/>
          <w:lang w:val="en-US" w:eastAsia="zh-CN"/>
        </w:rPr>
      </w:pPr>
      <w:r>
        <w:rPr>
          <w:rFonts w:hint="eastAsia" w:ascii="宋体" w:hAnsi="宋体" w:cs="宋体"/>
          <w:sz w:val="22"/>
        </w:rPr>
        <w:t>单位性质：</w:t>
      </w:r>
    </w:p>
    <w:p>
      <w:pPr>
        <w:spacing w:line="480" w:lineRule="auto"/>
        <w:rPr>
          <w:rFonts w:ascii="宋体" w:hAnsi="宋体" w:cs="宋体"/>
          <w:sz w:val="22"/>
          <w:u w:val="single"/>
        </w:rPr>
      </w:pPr>
      <w:r>
        <w:rPr>
          <w:rFonts w:hint="eastAsia" w:ascii="宋体" w:hAnsi="宋体" w:cs="宋体"/>
          <w:sz w:val="22"/>
        </w:rPr>
        <w:t>地址：</w:t>
      </w:r>
    </w:p>
    <w:p>
      <w:pPr>
        <w:spacing w:line="480" w:lineRule="auto"/>
        <w:rPr>
          <w:rFonts w:ascii="宋体" w:hAnsi="宋体" w:cs="宋体"/>
          <w:sz w:val="22"/>
          <w:u w:val="single"/>
        </w:rPr>
      </w:pPr>
      <w:r>
        <w:rPr>
          <w:rFonts w:hint="eastAsia" w:ascii="宋体" w:hAnsi="宋体" w:cs="宋体"/>
          <w:sz w:val="22"/>
        </w:rPr>
        <w:t>成立时间：</w:t>
      </w:r>
    </w:p>
    <w:p>
      <w:pPr>
        <w:spacing w:line="480" w:lineRule="auto"/>
        <w:rPr>
          <w:rFonts w:ascii="宋体" w:hAnsi="宋体" w:cs="宋体"/>
          <w:sz w:val="22"/>
          <w:u w:val="single"/>
        </w:rPr>
      </w:pPr>
      <w:r>
        <w:rPr>
          <w:rFonts w:hint="eastAsia" w:ascii="宋体" w:hAnsi="宋体" w:cs="宋体"/>
          <w:sz w:val="22"/>
        </w:rPr>
        <w:t>经营期限：</w:t>
      </w:r>
    </w:p>
    <w:p>
      <w:pPr>
        <w:spacing w:line="480" w:lineRule="auto"/>
        <w:rPr>
          <w:rFonts w:ascii="宋体" w:hAnsi="宋体" w:cs="宋体"/>
          <w:sz w:val="22"/>
          <w:u w:val="single"/>
        </w:rPr>
      </w:pPr>
      <w:r>
        <w:rPr>
          <w:rFonts w:hint="eastAsia" w:ascii="宋体" w:hAnsi="宋体" w:cs="宋体"/>
          <w:sz w:val="22"/>
        </w:rPr>
        <w:t>姓名：性别：年龄：职务 ：系的法定代表人。</w:t>
      </w:r>
    </w:p>
    <w:p>
      <w:pPr>
        <w:spacing w:line="480" w:lineRule="auto"/>
        <w:ind w:firstLine="110" w:firstLineChars="50"/>
        <w:rPr>
          <w:rFonts w:ascii="宋体" w:hAnsi="宋体" w:cs="宋体"/>
          <w:sz w:val="22"/>
        </w:rPr>
      </w:pPr>
      <w:r>
        <w:rPr>
          <w:rFonts w:hint="eastAsia" w:ascii="宋体" w:hAnsi="宋体" w:cs="宋体"/>
          <w:sz w:val="22"/>
        </w:rPr>
        <w:t>特此证明。</w:t>
      </w:r>
    </w:p>
    <w:p>
      <w:pPr>
        <w:spacing w:line="480" w:lineRule="auto"/>
        <w:ind w:firstLine="630"/>
        <w:rPr>
          <w:rFonts w:ascii="宋体" w:hAnsi="宋体" w:cs="宋体"/>
          <w:sz w:val="22"/>
        </w:rPr>
      </w:pPr>
    </w:p>
    <w:p>
      <w:pPr>
        <w:spacing w:line="480" w:lineRule="auto"/>
        <w:ind w:left="2498" w:leftChars="910" w:hanging="314" w:hangingChars="143"/>
        <w:rPr>
          <w:rFonts w:ascii="宋体" w:hAnsi="宋体" w:cs="宋体"/>
          <w:sz w:val="22"/>
        </w:rPr>
      </w:pPr>
      <w:r>
        <w:rPr>
          <w:rFonts w:hint="eastAsia" w:ascii="宋体" w:hAnsi="宋体" w:cs="宋体"/>
          <w:sz w:val="22"/>
        </w:rPr>
        <w:t xml:space="preserve">   响应人：（公章）                            </w:t>
      </w:r>
    </w:p>
    <w:p>
      <w:pPr>
        <w:spacing w:line="480" w:lineRule="auto"/>
        <w:ind w:left="2498" w:leftChars="910" w:hanging="314" w:hangingChars="143"/>
        <w:rPr>
          <w:rFonts w:ascii="宋体" w:hAnsi="宋体" w:cs="宋体"/>
          <w:sz w:val="22"/>
        </w:rPr>
      </w:pPr>
      <w:r>
        <w:rPr>
          <w:rFonts w:hint="eastAsia" w:ascii="宋体" w:hAnsi="宋体" w:cs="宋体"/>
          <w:sz w:val="22"/>
        </w:rPr>
        <w:t xml:space="preserve">  日    期：年月日</w:t>
      </w:r>
    </w:p>
    <w:p>
      <w:pPr>
        <w:spacing w:line="360" w:lineRule="auto"/>
        <w:ind w:firstLine="110" w:firstLineChars="50"/>
        <w:rPr>
          <w:rFonts w:ascii="宋体" w:hAnsi="宋体" w:cs="宋体"/>
          <w:sz w:val="22"/>
        </w:rPr>
      </w:pPr>
    </w:p>
    <w:p>
      <w:pPr>
        <w:spacing w:line="360" w:lineRule="auto"/>
        <w:ind w:firstLine="110" w:firstLineChars="50"/>
        <w:rPr>
          <w:rFonts w:ascii="宋体" w:hAnsi="宋体" w:cs="宋体"/>
          <w:b/>
          <w:sz w:val="22"/>
        </w:rPr>
      </w:pPr>
      <w:r>
        <w:rPr>
          <w:rFonts w:hint="eastAsia" w:ascii="宋体" w:hAnsi="宋体" w:cs="宋体"/>
          <w:b/>
          <w:sz w:val="22"/>
        </w:rPr>
        <w:t>附：法定代表人身份证</w:t>
      </w:r>
      <w:r>
        <w:rPr>
          <w:rFonts w:hint="eastAsia" w:ascii="宋体" w:hAnsi="宋体" w:cs="宋体"/>
          <w:b/>
          <w:sz w:val="22"/>
          <w:lang w:eastAsia="zh-CN"/>
        </w:rPr>
        <w:t>正反面</w:t>
      </w:r>
      <w:r>
        <w:rPr>
          <w:rFonts w:hint="eastAsia" w:ascii="宋体" w:hAnsi="宋体" w:cs="宋体"/>
          <w:b/>
          <w:sz w:val="22"/>
        </w:rPr>
        <w:t xml:space="preserve"> </w:t>
      </w:r>
    </w:p>
    <w:p>
      <w:pPr>
        <w:spacing w:line="360" w:lineRule="auto"/>
        <w:jc w:val="center"/>
        <w:rPr>
          <w:rFonts w:ascii="宋体" w:hAnsi="宋体" w:cs="宋体"/>
          <w:b/>
        </w:rPr>
      </w:pPr>
      <w:r>
        <w:rPr>
          <w:rFonts w:hint="eastAsia" w:ascii="宋体" w:hAnsi="宋体" w:cs="宋体"/>
        </w:rPr>
        <w:br w:type="page"/>
      </w:r>
      <w:r>
        <w:rPr>
          <w:rFonts w:hint="eastAsia" w:ascii="宋体" w:hAnsi="宋体" w:cs="宋体"/>
          <w:b/>
        </w:rPr>
        <w:t>（二）</w:t>
      </w:r>
      <w:r>
        <w:rPr>
          <w:rFonts w:hint="eastAsia" w:ascii="宋体" w:hAnsi="宋体" w:cs="宋体"/>
          <w:b/>
          <w:sz w:val="28"/>
        </w:rPr>
        <w:t>法人</w:t>
      </w:r>
      <w:r>
        <w:rPr>
          <w:rFonts w:hint="eastAsia" w:ascii="宋体" w:hAnsi="宋体" w:cs="宋体"/>
          <w:b/>
        </w:rPr>
        <w:t>授权委托书</w:t>
      </w:r>
    </w:p>
    <w:p>
      <w:pPr>
        <w:rPr>
          <w:rFonts w:ascii="宋体" w:hAnsi="宋体" w:cs="宋体"/>
        </w:rPr>
      </w:pPr>
    </w:p>
    <w:p>
      <w:pPr>
        <w:spacing w:line="500" w:lineRule="exact"/>
        <w:ind w:firstLine="720" w:firstLineChars="300"/>
        <w:rPr>
          <w:szCs w:val="21"/>
        </w:rPr>
      </w:pPr>
      <w:r>
        <w:rPr>
          <w:rFonts w:hint="eastAsia"/>
          <w:szCs w:val="21"/>
        </w:rPr>
        <w:t>本人（姓名）系（投标人名称）的法定代表人，现委托（姓名）为我方代理人。代理人根据授权，以我方名义签署、澄清、说明、补正、递交、撤回、修改（项目名称）谈判响应性文件、签订合同和处理有关事宜，其法律后果由我方承担。</w:t>
      </w:r>
    </w:p>
    <w:p>
      <w:pPr>
        <w:spacing w:line="500" w:lineRule="exact"/>
        <w:rPr>
          <w:szCs w:val="21"/>
        </w:rPr>
      </w:pPr>
      <w:r>
        <w:rPr>
          <w:rFonts w:hint="eastAsia"/>
          <w:szCs w:val="21"/>
        </w:rPr>
        <w:t>委托期限：。</w:t>
      </w:r>
    </w:p>
    <w:p>
      <w:pPr>
        <w:spacing w:line="500" w:lineRule="exact"/>
        <w:rPr>
          <w:b/>
          <w:bCs/>
          <w:szCs w:val="21"/>
        </w:rPr>
      </w:pPr>
    </w:p>
    <w:p>
      <w:pPr>
        <w:spacing w:line="500" w:lineRule="exact"/>
        <w:rPr>
          <w:szCs w:val="21"/>
        </w:rPr>
      </w:pPr>
      <w:r>
        <w:rPr>
          <w:rFonts w:hint="eastAsia"/>
          <w:szCs w:val="21"/>
        </w:rPr>
        <w:t>代理人无转委托权。</w:t>
      </w:r>
    </w:p>
    <w:p>
      <w:pPr>
        <w:spacing w:line="500" w:lineRule="exact"/>
        <w:rPr>
          <w:rFonts w:hint="eastAsia" w:eastAsia="宋体"/>
          <w:b/>
          <w:bCs/>
          <w:szCs w:val="21"/>
          <w:lang w:eastAsia="zh-CN"/>
        </w:rPr>
      </w:pPr>
      <w:r>
        <w:rPr>
          <w:rFonts w:hint="eastAsia"/>
          <w:b/>
          <w:bCs/>
          <w:szCs w:val="21"/>
        </w:rPr>
        <w:t>附法定代表人及委托人身份证</w:t>
      </w:r>
      <w:r>
        <w:rPr>
          <w:rFonts w:hint="eastAsia"/>
          <w:b/>
          <w:bCs/>
          <w:szCs w:val="21"/>
          <w:lang w:eastAsia="zh-CN"/>
        </w:rPr>
        <w:t>正反面</w:t>
      </w:r>
    </w:p>
    <w:p>
      <w:pPr>
        <w:spacing w:line="500" w:lineRule="exact"/>
        <w:rPr>
          <w:szCs w:val="21"/>
        </w:rPr>
      </w:pPr>
    </w:p>
    <w:p>
      <w:pPr>
        <w:spacing w:line="500" w:lineRule="exact"/>
        <w:ind w:firstLine="480" w:firstLineChars="200"/>
        <w:rPr>
          <w:szCs w:val="21"/>
        </w:rPr>
      </w:pPr>
    </w:p>
    <w:p>
      <w:pPr>
        <w:spacing w:line="500" w:lineRule="exact"/>
        <w:ind w:firstLine="480" w:firstLineChars="200"/>
        <w:rPr>
          <w:szCs w:val="21"/>
        </w:rPr>
      </w:pPr>
    </w:p>
    <w:p>
      <w:pPr>
        <w:spacing w:line="500" w:lineRule="exact"/>
        <w:ind w:firstLine="480" w:firstLineChars="200"/>
        <w:rPr>
          <w:szCs w:val="21"/>
        </w:rPr>
      </w:pPr>
    </w:p>
    <w:p>
      <w:pPr>
        <w:spacing w:line="500" w:lineRule="exact"/>
        <w:ind w:firstLine="480" w:firstLineChars="200"/>
        <w:rPr>
          <w:szCs w:val="21"/>
        </w:rPr>
      </w:pPr>
      <w:r>
        <w:rPr>
          <w:rFonts w:hint="eastAsia"/>
          <w:szCs w:val="21"/>
        </w:rPr>
        <w:t>投标人：</w:t>
      </w:r>
      <w:r>
        <w:rPr>
          <w:rFonts w:hint="eastAsia" w:ascii="宋体" w:cs="宋体"/>
          <w:szCs w:val="21"/>
          <w:lang w:val="zh-CN"/>
        </w:rPr>
        <w:t>（盖单位公章）</w:t>
      </w:r>
    </w:p>
    <w:p>
      <w:pPr>
        <w:spacing w:line="500" w:lineRule="exact"/>
        <w:ind w:firstLine="480" w:firstLineChars="200"/>
        <w:rPr>
          <w:szCs w:val="21"/>
        </w:rPr>
      </w:pPr>
      <w:r>
        <w:rPr>
          <w:rFonts w:hint="eastAsia"/>
          <w:szCs w:val="21"/>
        </w:rPr>
        <w:t>法定代表人：</w:t>
      </w:r>
      <w:r>
        <w:rPr>
          <w:rFonts w:hint="eastAsia" w:ascii="宋体" w:hAnsi="宋体"/>
          <w:szCs w:val="21"/>
        </w:rPr>
        <w:t>（签字或盖章）</w:t>
      </w:r>
    </w:p>
    <w:p>
      <w:pPr>
        <w:spacing w:line="500" w:lineRule="exact"/>
        <w:ind w:firstLine="480" w:firstLineChars="200"/>
        <w:rPr>
          <w:szCs w:val="21"/>
        </w:rPr>
      </w:pPr>
      <w:r>
        <w:rPr>
          <w:rFonts w:hint="eastAsia"/>
          <w:szCs w:val="21"/>
        </w:rPr>
        <w:t>身份证号码：</w:t>
      </w:r>
    </w:p>
    <w:p>
      <w:pPr>
        <w:spacing w:line="500" w:lineRule="exact"/>
        <w:ind w:firstLine="480" w:firstLineChars="200"/>
        <w:rPr>
          <w:szCs w:val="21"/>
        </w:rPr>
      </w:pPr>
      <w:r>
        <w:rPr>
          <w:rFonts w:hint="eastAsia"/>
          <w:szCs w:val="21"/>
        </w:rPr>
        <w:t>委托代理人：</w:t>
      </w:r>
      <w:r>
        <w:rPr>
          <w:rFonts w:hint="eastAsia" w:ascii="宋体" w:hAnsi="宋体"/>
          <w:szCs w:val="21"/>
        </w:rPr>
        <w:t>（签字或盖章）</w:t>
      </w:r>
    </w:p>
    <w:p>
      <w:pPr>
        <w:spacing w:line="500" w:lineRule="exact"/>
        <w:ind w:firstLine="480" w:firstLineChars="200"/>
        <w:rPr>
          <w:szCs w:val="21"/>
        </w:rPr>
      </w:pPr>
      <w:r>
        <w:rPr>
          <w:rFonts w:hint="eastAsia"/>
          <w:szCs w:val="21"/>
        </w:rPr>
        <w:t>身份证号码：</w:t>
      </w:r>
    </w:p>
    <w:p>
      <w:pPr>
        <w:spacing w:line="500" w:lineRule="exact"/>
        <w:ind w:firstLine="480" w:firstLineChars="200"/>
        <w:rPr>
          <w:szCs w:val="21"/>
        </w:rPr>
      </w:pPr>
      <w:r>
        <w:rPr>
          <w:rFonts w:hint="eastAsia"/>
          <w:szCs w:val="21"/>
        </w:rPr>
        <w:t>年月日</w:t>
      </w:r>
    </w:p>
    <w:p>
      <w:pPr>
        <w:spacing w:line="360" w:lineRule="auto"/>
        <w:jc w:val="both"/>
        <w:rPr>
          <w:rFonts w:ascii="宋体" w:hAnsi="宋体" w:cs="宋体"/>
          <w:b/>
          <w:sz w:val="28"/>
        </w:rPr>
      </w:pPr>
      <w:r>
        <w:rPr>
          <w:rFonts w:hint="eastAsia" w:ascii="宋体" w:hAnsi="宋体" w:cs="宋体"/>
          <w:b/>
        </w:rPr>
        <w:br w:type="page"/>
      </w:r>
      <w:bookmarkStart w:id="56" w:name="_Toc478130479"/>
      <w:r>
        <w:rPr>
          <w:rFonts w:hint="eastAsia" w:ascii="宋体" w:hAnsi="宋体" w:cs="宋体"/>
          <w:b/>
        </w:rPr>
        <w:t xml:space="preserve">                       三、</w:t>
      </w:r>
      <w:r>
        <w:rPr>
          <w:rFonts w:hint="eastAsia" w:ascii="宋体" w:hAnsi="宋体" w:cs="宋体"/>
          <w:b/>
          <w:sz w:val="28"/>
        </w:rPr>
        <w:t>资格证明文件</w:t>
      </w:r>
      <w:bookmarkEnd w:id="56"/>
    </w:p>
    <w:p>
      <w:pPr>
        <w:spacing w:line="360" w:lineRule="auto"/>
        <w:ind w:firstLine="440" w:firstLineChars="200"/>
        <w:outlineLvl w:val="0"/>
        <w:rPr>
          <w:rFonts w:hint="eastAsia" w:ascii="宋体" w:hAnsi="宋体" w:cs="宋体"/>
          <w:sz w:val="22"/>
          <w:szCs w:val="21"/>
        </w:rPr>
      </w:pPr>
      <w:r>
        <w:rPr>
          <w:rFonts w:hint="eastAsia" w:ascii="宋体" w:hAnsi="宋体" w:cs="宋体"/>
          <w:sz w:val="22"/>
          <w:szCs w:val="21"/>
        </w:rPr>
        <w:t>营业执照（副本）、</w:t>
      </w:r>
      <w:r>
        <w:rPr>
          <w:rFonts w:hint="eastAsia" w:ascii="宋体" w:hAnsi="宋体"/>
          <w:sz w:val="22"/>
          <w:szCs w:val="21"/>
        </w:rPr>
        <w:t>资质证书、安全生产许可证、</w:t>
      </w:r>
      <w:r>
        <w:rPr>
          <w:rFonts w:hint="eastAsia" w:ascii="宋体" w:hAnsi="宋体" w:cs="宋体"/>
          <w:color w:val="000000"/>
          <w:sz w:val="22"/>
          <w:szCs w:val="21"/>
          <w:shd w:val="clear" w:color="auto" w:fill="FFFFFF"/>
        </w:rPr>
        <w:t>信用中国（http://www.creditchina.gov.cn/）网站和中国政府采购网（www.ccgp.gov.cn）网站查询网页截屏</w:t>
      </w:r>
      <w:r>
        <w:rPr>
          <w:rFonts w:hint="eastAsia" w:ascii="宋体" w:hAnsi="宋体" w:cs="宋体"/>
          <w:sz w:val="22"/>
          <w:szCs w:val="21"/>
        </w:rPr>
        <w:t>、具有履行合同所必需的设备和专业技术能力承诺书、参加政府采购活动前三年内经营活动中没有重大违法记录承诺书、提供2022年度的财务审计报告或财务报表，成立不满一年的公司从成立之日起，按实际情况提供财务报表</w:t>
      </w:r>
    </w:p>
    <w:p>
      <w:pPr>
        <w:spacing w:line="360" w:lineRule="auto"/>
        <w:ind w:firstLine="440" w:firstLineChars="200"/>
        <w:outlineLvl w:val="0"/>
        <w:rPr>
          <w:rFonts w:ascii="宋体" w:hAnsi="宋体"/>
        </w:rPr>
      </w:pPr>
      <w:r>
        <w:rPr>
          <w:rFonts w:hint="eastAsia" w:ascii="宋体" w:hAnsi="宋体" w:cs="宋体"/>
          <w:sz w:val="22"/>
          <w:szCs w:val="21"/>
        </w:rPr>
        <w:t>或基本户银行出具的资信证明、202</w:t>
      </w:r>
      <w:r>
        <w:rPr>
          <w:rFonts w:hint="eastAsia" w:ascii="宋体" w:hAnsi="宋体" w:cs="宋体"/>
          <w:sz w:val="22"/>
          <w:szCs w:val="21"/>
          <w:lang w:val="en-US" w:eastAsia="zh-CN"/>
        </w:rPr>
        <w:t>3</w:t>
      </w:r>
      <w:r>
        <w:rPr>
          <w:rFonts w:hint="eastAsia" w:ascii="宋体" w:hAnsi="宋体" w:cs="宋体"/>
          <w:sz w:val="22"/>
          <w:szCs w:val="21"/>
        </w:rPr>
        <w:t>年0</w:t>
      </w:r>
      <w:r>
        <w:rPr>
          <w:rFonts w:hint="eastAsia" w:ascii="宋体" w:hAnsi="宋体" w:cs="宋体"/>
          <w:sz w:val="22"/>
          <w:szCs w:val="21"/>
          <w:lang w:val="en-US" w:eastAsia="zh-CN"/>
        </w:rPr>
        <w:t>1</w:t>
      </w:r>
      <w:r>
        <w:rPr>
          <w:rFonts w:hint="eastAsia" w:ascii="宋体" w:hAnsi="宋体" w:cs="宋体"/>
          <w:sz w:val="22"/>
          <w:szCs w:val="21"/>
        </w:rPr>
        <w:t>月01日以来任意一个月依法缴纳税收和社会保障金的相关证明材料。</w:t>
      </w:r>
    </w:p>
    <w:p>
      <w:pPr>
        <w:spacing w:line="360" w:lineRule="auto"/>
        <w:ind w:firstLine="440" w:firstLineChars="200"/>
        <w:jc w:val="both"/>
        <w:rPr>
          <w:rFonts w:ascii="宋体" w:hAnsi="宋体" w:cs="宋体"/>
          <w:sz w:val="22"/>
          <w:szCs w:val="21"/>
        </w:rPr>
      </w:pPr>
    </w:p>
    <w:p>
      <w:pPr>
        <w:spacing w:line="360" w:lineRule="auto"/>
        <w:ind w:firstLine="440" w:firstLineChars="200"/>
        <w:jc w:val="both"/>
        <w:rPr>
          <w:rFonts w:ascii="宋体" w:hAnsi="宋体" w:cs="宋体"/>
          <w:color w:val="auto"/>
          <w:sz w:val="22"/>
          <w:szCs w:val="21"/>
        </w:rPr>
      </w:pPr>
    </w:p>
    <w:p>
      <w:pPr>
        <w:spacing w:line="440" w:lineRule="exact"/>
        <w:outlineLvl w:val="1"/>
        <w:rPr>
          <w:rFonts w:ascii="宋体" w:hAnsi="宋体" w:cs="宋体"/>
          <w:b/>
          <w:color w:val="auto"/>
          <w:sz w:val="22"/>
          <w:szCs w:val="22"/>
        </w:rPr>
      </w:pPr>
      <w:bookmarkStart w:id="57" w:name="_Toc18466"/>
      <w:r>
        <w:rPr>
          <w:rFonts w:hint="eastAsia" w:ascii="宋体" w:hAnsi="宋体" w:cs="宋体"/>
          <w:b/>
          <w:color w:val="auto"/>
          <w:sz w:val="22"/>
          <w:szCs w:val="22"/>
        </w:rPr>
        <w:t>注：以上资料响应文件中须附加盖响应人公章的复印件。</w:t>
      </w:r>
      <w:bookmarkEnd w:id="57"/>
    </w:p>
    <w:p>
      <w:pPr>
        <w:spacing w:line="360" w:lineRule="auto"/>
        <w:jc w:val="center"/>
        <w:rPr>
          <w:rFonts w:ascii="宋体" w:hAnsi="宋体" w:cs="宋体"/>
          <w:b/>
          <w:sz w:val="28"/>
        </w:rPr>
      </w:pPr>
      <w:r>
        <w:rPr>
          <w:rFonts w:hint="eastAsia" w:ascii="宋体" w:hAnsi="宋体" w:cs="宋体"/>
          <w:b/>
          <w:sz w:val="28"/>
        </w:rPr>
        <w:br w:type="page"/>
      </w:r>
      <w:r>
        <w:rPr>
          <w:rFonts w:hint="eastAsia" w:ascii="宋体" w:hAnsi="宋体" w:cs="宋体"/>
          <w:b/>
          <w:sz w:val="28"/>
        </w:rPr>
        <w:t>四、项目管理机构</w:t>
      </w:r>
    </w:p>
    <w:p>
      <w:pPr>
        <w:spacing w:line="360" w:lineRule="auto"/>
        <w:jc w:val="center"/>
        <w:rPr>
          <w:rFonts w:ascii="宋体" w:hAnsi="宋体"/>
          <w:sz w:val="21"/>
          <w:szCs w:val="21"/>
        </w:rPr>
      </w:pPr>
      <w:r>
        <w:rPr>
          <w:rFonts w:hint="eastAsia" w:ascii="宋体" w:hAnsi="宋体"/>
          <w:sz w:val="21"/>
          <w:szCs w:val="21"/>
        </w:rPr>
        <w:t>（一）项目管理机构组成表</w:t>
      </w:r>
    </w:p>
    <w:tbl>
      <w:tblPr>
        <w:tblStyle w:val="1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006"/>
        <w:gridCol w:w="1065"/>
        <w:gridCol w:w="1125"/>
        <w:gridCol w:w="1256"/>
        <w:gridCol w:w="913"/>
        <w:gridCol w:w="1035"/>
        <w:gridCol w:w="1213"/>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842"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序号</w:t>
            </w:r>
          </w:p>
        </w:tc>
        <w:tc>
          <w:tcPr>
            <w:tcW w:w="1006"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职务</w:t>
            </w:r>
          </w:p>
        </w:tc>
        <w:tc>
          <w:tcPr>
            <w:tcW w:w="1065"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姓名</w:t>
            </w:r>
          </w:p>
        </w:tc>
        <w:tc>
          <w:tcPr>
            <w:tcW w:w="1125"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职称</w:t>
            </w:r>
          </w:p>
        </w:tc>
        <w:tc>
          <w:tcPr>
            <w:tcW w:w="4417" w:type="dxa"/>
            <w:gridSpan w:val="4"/>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执业或职业资格证明</w:t>
            </w:r>
          </w:p>
        </w:tc>
        <w:tc>
          <w:tcPr>
            <w:tcW w:w="991"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42" w:type="dxa"/>
            <w:vMerge w:val="continue"/>
            <w:noWrap/>
            <w:vAlign w:val="center"/>
          </w:tcPr>
          <w:p>
            <w:pPr>
              <w:autoSpaceDE w:val="0"/>
              <w:autoSpaceDN w:val="0"/>
              <w:spacing w:line="480" w:lineRule="exact"/>
              <w:jc w:val="center"/>
              <w:rPr>
                <w:rFonts w:ascii="宋体" w:hAnsi="宋体" w:cs="宋体"/>
                <w:sz w:val="21"/>
                <w:szCs w:val="21"/>
              </w:rPr>
            </w:pPr>
          </w:p>
        </w:tc>
        <w:tc>
          <w:tcPr>
            <w:tcW w:w="1006" w:type="dxa"/>
            <w:vMerge w:val="continue"/>
            <w:noWrap/>
            <w:vAlign w:val="center"/>
          </w:tcPr>
          <w:p>
            <w:pPr>
              <w:autoSpaceDE w:val="0"/>
              <w:autoSpaceDN w:val="0"/>
              <w:spacing w:line="480" w:lineRule="exact"/>
              <w:jc w:val="center"/>
              <w:rPr>
                <w:rFonts w:ascii="宋体" w:hAnsi="宋体" w:cs="宋体"/>
                <w:sz w:val="21"/>
                <w:szCs w:val="21"/>
              </w:rPr>
            </w:pPr>
          </w:p>
        </w:tc>
        <w:tc>
          <w:tcPr>
            <w:tcW w:w="1065" w:type="dxa"/>
            <w:vMerge w:val="continue"/>
            <w:noWrap/>
            <w:vAlign w:val="center"/>
          </w:tcPr>
          <w:p>
            <w:pPr>
              <w:autoSpaceDE w:val="0"/>
              <w:autoSpaceDN w:val="0"/>
              <w:spacing w:line="480" w:lineRule="exact"/>
              <w:jc w:val="center"/>
              <w:rPr>
                <w:rFonts w:ascii="宋体" w:hAnsi="宋体" w:cs="宋体"/>
                <w:sz w:val="21"/>
                <w:szCs w:val="21"/>
              </w:rPr>
            </w:pPr>
          </w:p>
        </w:tc>
        <w:tc>
          <w:tcPr>
            <w:tcW w:w="1125" w:type="dxa"/>
            <w:vMerge w:val="continue"/>
            <w:noWrap/>
            <w:vAlign w:val="center"/>
          </w:tcPr>
          <w:p>
            <w:pPr>
              <w:autoSpaceDE w:val="0"/>
              <w:autoSpaceDN w:val="0"/>
              <w:spacing w:line="480" w:lineRule="exact"/>
              <w:jc w:val="center"/>
              <w:rPr>
                <w:rFonts w:ascii="宋体" w:hAnsi="宋体" w:cs="宋体"/>
                <w:sz w:val="21"/>
                <w:szCs w:val="21"/>
              </w:rPr>
            </w:pPr>
          </w:p>
        </w:tc>
        <w:tc>
          <w:tcPr>
            <w:tcW w:w="1256"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证书名称</w:t>
            </w:r>
          </w:p>
        </w:tc>
        <w:tc>
          <w:tcPr>
            <w:tcW w:w="913"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级别</w:t>
            </w:r>
          </w:p>
        </w:tc>
        <w:tc>
          <w:tcPr>
            <w:tcW w:w="103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证号</w:t>
            </w:r>
          </w:p>
        </w:tc>
        <w:tc>
          <w:tcPr>
            <w:tcW w:w="1213"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专业</w:t>
            </w:r>
          </w:p>
        </w:tc>
        <w:tc>
          <w:tcPr>
            <w:tcW w:w="991" w:type="dxa"/>
            <w:vMerge w:val="continue"/>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360" w:lineRule="auto"/>
              <w:jc w:val="both"/>
              <w:rPr>
                <w:rFonts w:ascii="宋体" w:hAnsi="宋体" w:cs="宋体"/>
                <w:kern w:val="2"/>
                <w:sz w:val="21"/>
                <w:szCs w:val="21"/>
              </w:rPr>
            </w:pPr>
          </w:p>
        </w:tc>
        <w:tc>
          <w:tcPr>
            <w:tcW w:w="1125" w:type="dxa"/>
            <w:noWrap/>
            <w:vAlign w:val="center"/>
          </w:tcPr>
          <w:p>
            <w:pPr>
              <w:spacing w:line="360" w:lineRule="auto"/>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360" w:lineRule="auto"/>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both"/>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ind w:firstLine="315" w:firstLineChars="150"/>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color w:val="000000"/>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color w:val="FF0000"/>
                <w:sz w:val="21"/>
                <w:szCs w:val="21"/>
              </w:rPr>
            </w:pPr>
          </w:p>
        </w:tc>
        <w:tc>
          <w:tcPr>
            <w:tcW w:w="1006" w:type="dxa"/>
            <w:noWrap/>
            <w:vAlign w:val="center"/>
          </w:tcPr>
          <w:p>
            <w:pPr>
              <w:autoSpaceDE w:val="0"/>
              <w:autoSpaceDN w:val="0"/>
              <w:spacing w:line="480" w:lineRule="exact"/>
              <w:jc w:val="center"/>
              <w:rPr>
                <w:rFonts w:ascii="宋体" w:hAnsi="宋体" w:cs="宋体"/>
                <w:color w:val="FF0000"/>
                <w:sz w:val="21"/>
                <w:szCs w:val="21"/>
              </w:rPr>
            </w:pPr>
          </w:p>
        </w:tc>
        <w:tc>
          <w:tcPr>
            <w:tcW w:w="1065" w:type="dxa"/>
            <w:noWrap/>
            <w:vAlign w:val="center"/>
          </w:tcPr>
          <w:p>
            <w:pPr>
              <w:autoSpaceDE w:val="0"/>
              <w:autoSpaceDN w:val="0"/>
              <w:spacing w:line="480" w:lineRule="exact"/>
              <w:jc w:val="center"/>
              <w:rPr>
                <w:rFonts w:ascii="宋体" w:hAnsi="宋体" w:cs="宋体"/>
                <w:color w:val="FF0000"/>
                <w:sz w:val="21"/>
                <w:szCs w:val="21"/>
              </w:rPr>
            </w:pPr>
          </w:p>
        </w:tc>
        <w:tc>
          <w:tcPr>
            <w:tcW w:w="1125" w:type="dxa"/>
            <w:noWrap/>
            <w:vAlign w:val="center"/>
          </w:tcPr>
          <w:p>
            <w:pPr>
              <w:autoSpaceDE w:val="0"/>
              <w:autoSpaceDN w:val="0"/>
              <w:spacing w:line="480" w:lineRule="exact"/>
              <w:jc w:val="center"/>
              <w:rPr>
                <w:rFonts w:ascii="宋体" w:hAnsi="宋体" w:cs="宋体"/>
                <w:color w:val="FF0000"/>
                <w:sz w:val="21"/>
                <w:szCs w:val="21"/>
              </w:rPr>
            </w:pPr>
          </w:p>
        </w:tc>
        <w:tc>
          <w:tcPr>
            <w:tcW w:w="1256" w:type="dxa"/>
            <w:noWrap/>
            <w:vAlign w:val="center"/>
          </w:tcPr>
          <w:p>
            <w:pPr>
              <w:spacing w:line="240" w:lineRule="atLeast"/>
              <w:jc w:val="center"/>
              <w:rPr>
                <w:rFonts w:ascii="宋体" w:hAnsi="宋体" w:cs="宋体"/>
                <w:color w:val="FF0000"/>
                <w:kern w:val="2"/>
                <w:sz w:val="21"/>
                <w:szCs w:val="21"/>
              </w:rPr>
            </w:pPr>
          </w:p>
        </w:tc>
        <w:tc>
          <w:tcPr>
            <w:tcW w:w="913" w:type="dxa"/>
            <w:noWrap/>
            <w:vAlign w:val="center"/>
          </w:tcPr>
          <w:p>
            <w:pPr>
              <w:spacing w:line="240" w:lineRule="atLeast"/>
              <w:jc w:val="center"/>
              <w:rPr>
                <w:rFonts w:ascii="宋体" w:hAnsi="宋体" w:cs="宋体"/>
                <w:color w:val="FF0000"/>
                <w:kern w:val="2"/>
                <w:sz w:val="21"/>
                <w:szCs w:val="21"/>
              </w:rPr>
            </w:pPr>
          </w:p>
        </w:tc>
        <w:tc>
          <w:tcPr>
            <w:tcW w:w="1035" w:type="dxa"/>
            <w:noWrap/>
            <w:vAlign w:val="center"/>
          </w:tcPr>
          <w:p>
            <w:pPr>
              <w:autoSpaceDE w:val="0"/>
              <w:autoSpaceDN w:val="0"/>
              <w:spacing w:line="480" w:lineRule="exact"/>
              <w:jc w:val="center"/>
              <w:rPr>
                <w:rFonts w:ascii="宋体" w:hAnsi="宋体" w:cs="宋体"/>
                <w:color w:val="FF0000"/>
                <w:sz w:val="21"/>
                <w:szCs w:val="21"/>
              </w:rPr>
            </w:pPr>
          </w:p>
        </w:tc>
        <w:tc>
          <w:tcPr>
            <w:tcW w:w="1213" w:type="dxa"/>
            <w:noWrap/>
            <w:vAlign w:val="center"/>
          </w:tcPr>
          <w:p>
            <w:pPr>
              <w:spacing w:line="240" w:lineRule="atLeast"/>
              <w:jc w:val="center"/>
              <w:rPr>
                <w:rFonts w:ascii="宋体" w:hAnsi="宋体" w:cs="宋体"/>
                <w:color w:val="FF0000"/>
                <w:kern w:val="2"/>
                <w:sz w:val="21"/>
                <w:szCs w:val="21"/>
              </w:rPr>
            </w:pPr>
          </w:p>
        </w:tc>
        <w:tc>
          <w:tcPr>
            <w:tcW w:w="991" w:type="dxa"/>
            <w:noWrap/>
            <w:vAlign w:val="center"/>
          </w:tcPr>
          <w:p>
            <w:pPr>
              <w:spacing w:line="240" w:lineRule="atLeast"/>
              <w:jc w:val="center"/>
              <w:rPr>
                <w:rFonts w:ascii="宋体" w:hAnsi="宋体" w:cs="宋体"/>
                <w:color w:val="FF0000"/>
                <w:kern w:val="2"/>
                <w:sz w:val="21"/>
                <w:szCs w:val="21"/>
              </w:rPr>
            </w:pPr>
          </w:p>
        </w:tc>
      </w:tr>
    </w:tbl>
    <w:p>
      <w:pPr>
        <w:spacing w:line="360" w:lineRule="auto"/>
        <w:jc w:val="center"/>
        <w:rPr>
          <w:rFonts w:ascii="宋体" w:hAnsi="宋体"/>
        </w:rPr>
      </w:pPr>
    </w:p>
    <w:p>
      <w:pPr>
        <w:autoSpaceDE w:val="0"/>
        <w:autoSpaceDN w:val="0"/>
        <w:spacing w:line="480" w:lineRule="exact"/>
        <w:jc w:val="center"/>
        <w:rPr>
          <w:rFonts w:ascii="宋体" w:hAnsi="宋体" w:cs="宋体"/>
          <w:szCs w:val="21"/>
        </w:rPr>
      </w:pPr>
    </w:p>
    <w:p>
      <w:pPr>
        <w:autoSpaceDE w:val="0"/>
        <w:autoSpaceDN w:val="0"/>
        <w:spacing w:line="480" w:lineRule="exact"/>
        <w:jc w:val="center"/>
        <w:rPr>
          <w:rFonts w:ascii="宋体" w:hAnsi="宋体" w:cs="宋体"/>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r>
        <w:rPr>
          <w:rFonts w:hint="eastAsia" w:ascii="宋体" w:hAnsi="宋体" w:cs="宋体"/>
          <w:sz w:val="21"/>
          <w:szCs w:val="21"/>
        </w:rPr>
        <w:t>（二）主要人员简历表</w:t>
      </w:r>
    </w:p>
    <w:p>
      <w:pPr>
        <w:autoSpaceDE w:val="0"/>
        <w:autoSpaceDN w:val="0"/>
        <w:spacing w:line="480" w:lineRule="exact"/>
        <w:rPr>
          <w:rFonts w:ascii="宋体" w:hAnsi="宋体" w:cs="宋体"/>
          <w:sz w:val="21"/>
          <w:szCs w:val="21"/>
        </w:rPr>
      </w:pPr>
      <w:r>
        <w:rPr>
          <w:rFonts w:hint="eastAsia" w:ascii="宋体" w:hAnsi="宋体" w:cs="宋体"/>
          <w:sz w:val="21"/>
          <w:szCs w:val="21"/>
        </w:rPr>
        <w:t>“主要人员简历表”中的项目经理应附身份证、注册建造师证书、安全生产考核合格证等证件的复印件；其他主要人员应附身份证、执业证或上岗证书等复印件。</w:t>
      </w:r>
    </w:p>
    <w:tbl>
      <w:tblPr>
        <w:tblStyle w:val="1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姓 名</w:t>
            </w:r>
          </w:p>
        </w:tc>
        <w:tc>
          <w:tcPr>
            <w:tcW w:w="1551" w:type="dxa"/>
            <w:gridSpan w:val="2"/>
            <w:noWrap/>
            <w:vAlign w:val="center"/>
          </w:tcPr>
          <w:p>
            <w:pPr>
              <w:autoSpaceDE w:val="0"/>
              <w:autoSpaceDN w:val="0"/>
              <w:spacing w:line="480" w:lineRule="exact"/>
              <w:jc w:val="center"/>
              <w:rPr>
                <w:rFonts w:ascii="宋体" w:hAnsi="宋体" w:cs="宋体"/>
                <w:sz w:val="21"/>
                <w:szCs w:val="21"/>
              </w:rPr>
            </w:pPr>
          </w:p>
        </w:tc>
        <w:tc>
          <w:tcPr>
            <w:tcW w:w="155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年 龄</w:t>
            </w:r>
          </w:p>
        </w:tc>
        <w:tc>
          <w:tcPr>
            <w:tcW w:w="1552" w:type="dxa"/>
            <w:noWrap/>
            <w:vAlign w:val="center"/>
          </w:tcPr>
          <w:p>
            <w:pPr>
              <w:autoSpaceDE w:val="0"/>
              <w:autoSpaceDN w:val="0"/>
              <w:spacing w:line="480" w:lineRule="exact"/>
              <w:jc w:val="center"/>
              <w:rPr>
                <w:rFonts w:ascii="宋体" w:hAnsi="宋体" w:cs="宋体"/>
                <w:sz w:val="21"/>
                <w:szCs w:val="21"/>
              </w:rPr>
            </w:pPr>
          </w:p>
        </w:tc>
        <w:tc>
          <w:tcPr>
            <w:tcW w:w="1843"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学 历</w:t>
            </w:r>
          </w:p>
        </w:tc>
        <w:tc>
          <w:tcPr>
            <w:tcW w:w="1263" w:type="dxa"/>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 称</w:t>
            </w:r>
          </w:p>
        </w:tc>
        <w:tc>
          <w:tcPr>
            <w:tcW w:w="1551" w:type="dxa"/>
            <w:gridSpan w:val="2"/>
            <w:noWrap/>
            <w:vAlign w:val="center"/>
          </w:tcPr>
          <w:p>
            <w:pPr>
              <w:autoSpaceDE w:val="0"/>
              <w:autoSpaceDN w:val="0"/>
              <w:spacing w:line="480" w:lineRule="exact"/>
              <w:jc w:val="center"/>
              <w:rPr>
                <w:rFonts w:ascii="宋体" w:hAnsi="宋体" w:cs="宋体"/>
                <w:sz w:val="21"/>
                <w:szCs w:val="21"/>
              </w:rPr>
            </w:pPr>
          </w:p>
        </w:tc>
        <w:tc>
          <w:tcPr>
            <w:tcW w:w="155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 务</w:t>
            </w:r>
          </w:p>
        </w:tc>
        <w:tc>
          <w:tcPr>
            <w:tcW w:w="1552" w:type="dxa"/>
            <w:noWrap/>
            <w:vAlign w:val="center"/>
          </w:tcPr>
          <w:p>
            <w:pPr>
              <w:autoSpaceDE w:val="0"/>
              <w:autoSpaceDN w:val="0"/>
              <w:spacing w:line="480" w:lineRule="exact"/>
              <w:jc w:val="center"/>
              <w:rPr>
                <w:rFonts w:ascii="宋体" w:hAnsi="宋体" w:cs="宋体"/>
                <w:sz w:val="21"/>
                <w:szCs w:val="21"/>
              </w:rPr>
            </w:pPr>
          </w:p>
        </w:tc>
        <w:tc>
          <w:tcPr>
            <w:tcW w:w="1843"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拟在本合同任职</w:t>
            </w:r>
          </w:p>
        </w:tc>
        <w:tc>
          <w:tcPr>
            <w:tcW w:w="1263" w:type="dxa"/>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时 间</w:t>
            </w:r>
          </w:p>
        </w:tc>
        <w:tc>
          <w:tcPr>
            <w:tcW w:w="2329"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参加过的类似项目</w:t>
            </w:r>
          </w:p>
        </w:tc>
        <w:tc>
          <w:tcPr>
            <w:tcW w:w="2328"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担任职务</w:t>
            </w:r>
          </w:p>
        </w:tc>
        <w:tc>
          <w:tcPr>
            <w:tcW w:w="2330"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ign w:val="center"/>
          </w:tcPr>
          <w:p>
            <w:pPr>
              <w:widowControl w:val="0"/>
              <w:spacing w:line="240" w:lineRule="atLeast"/>
              <w:jc w:val="center"/>
              <w:rPr>
                <w:rFonts w:ascii="宋体" w:hAnsi="宋体" w:cs="宋体"/>
                <w:kern w:val="2"/>
                <w:sz w:val="21"/>
                <w:szCs w:val="21"/>
              </w:rPr>
            </w:pPr>
          </w:p>
        </w:tc>
        <w:tc>
          <w:tcPr>
            <w:tcW w:w="2329" w:type="dxa"/>
            <w:gridSpan w:val="2"/>
            <w:noWrap/>
            <w:vAlign w:val="center"/>
          </w:tcPr>
          <w:p>
            <w:pPr>
              <w:widowControl w:val="0"/>
              <w:spacing w:line="240" w:lineRule="atLeast"/>
              <w:jc w:val="center"/>
              <w:rPr>
                <w:rFonts w:ascii="宋体" w:hAnsi="宋体" w:cs="宋体"/>
                <w:kern w:val="2"/>
                <w:sz w:val="21"/>
                <w:szCs w:val="21"/>
              </w:rPr>
            </w:pPr>
          </w:p>
        </w:tc>
        <w:tc>
          <w:tcPr>
            <w:tcW w:w="2328" w:type="dxa"/>
            <w:gridSpan w:val="2"/>
            <w:noWrap/>
            <w:vAlign w:val="center"/>
          </w:tcPr>
          <w:p>
            <w:pPr>
              <w:widowControl w:val="0"/>
              <w:spacing w:line="240" w:lineRule="atLeast"/>
              <w:jc w:val="center"/>
              <w:rPr>
                <w:rFonts w:ascii="宋体" w:hAnsi="宋体" w:cs="宋体"/>
                <w:kern w:val="2"/>
                <w:sz w:val="21"/>
                <w:szCs w:val="21"/>
              </w:rPr>
            </w:pPr>
          </w:p>
        </w:tc>
        <w:tc>
          <w:tcPr>
            <w:tcW w:w="2330" w:type="dxa"/>
            <w:gridSpan w:val="2"/>
            <w:noWrap/>
            <w:vAlign w:val="center"/>
          </w:tcPr>
          <w:p>
            <w:pPr>
              <w:pStyle w:val="16"/>
              <w:spacing w:line="240" w:lineRule="atLeast"/>
              <w:ind w:firstLine="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ign w:val="center"/>
          </w:tcPr>
          <w:p>
            <w:pPr>
              <w:widowControl w:val="0"/>
              <w:spacing w:line="240" w:lineRule="atLeast"/>
              <w:jc w:val="center"/>
              <w:rPr>
                <w:rFonts w:ascii="宋体" w:hAnsi="宋体" w:cs="宋体"/>
                <w:kern w:val="2"/>
                <w:sz w:val="21"/>
                <w:szCs w:val="21"/>
              </w:rPr>
            </w:pPr>
          </w:p>
        </w:tc>
        <w:tc>
          <w:tcPr>
            <w:tcW w:w="2329" w:type="dxa"/>
            <w:gridSpan w:val="2"/>
            <w:noWrap/>
            <w:vAlign w:val="center"/>
          </w:tcPr>
          <w:p>
            <w:pPr>
              <w:widowControl w:val="0"/>
              <w:spacing w:line="240" w:lineRule="atLeast"/>
              <w:jc w:val="center"/>
              <w:rPr>
                <w:rFonts w:ascii="宋体" w:hAnsi="宋体" w:cs="宋体"/>
                <w:kern w:val="2"/>
                <w:sz w:val="21"/>
                <w:szCs w:val="21"/>
              </w:rPr>
            </w:pPr>
          </w:p>
        </w:tc>
        <w:tc>
          <w:tcPr>
            <w:tcW w:w="2328" w:type="dxa"/>
            <w:gridSpan w:val="2"/>
            <w:noWrap/>
            <w:vAlign w:val="center"/>
          </w:tcPr>
          <w:p>
            <w:pPr>
              <w:widowControl w:val="0"/>
              <w:spacing w:line="240" w:lineRule="atLeast"/>
              <w:jc w:val="center"/>
              <w:rPr>
                <w:rFonts w:ascii="宋体" w:hAnsi="宋体" w:cs="宋体"/>
                <w:kern w:val="2"/>
                <w:sz w:val="21"/>
                <w:szCs w:val="21"/>
              </w:rPr>
            </w:pPr>
          </w:p>
        </w:tc>
        <w:tc>
          <w:tcPr>
            <w:tcW w:w="2330" w:type="dxa"/>
            <w:gridSpan w:val="2"/>
            <w:noWrap/>
            <w:vAlign w:val="center"/>
          </w:tcPr>
          <w:p>
            <w:pPr>
              <w:pStyle w:val="17"/>
              <w:spacing w:after="0" w:line="240" w:lineRule="atLeast"/>
              <w:ind w:left="0" w:leftChars="0" w:firstLine="0"/>
              <w:jc w:val="center"/>
              <w:rPr>
                <w:rFonts w:ascii="宋体" w:hAnsi="宋体" w:cs="宋体"/>
                <w:sz w:val="21"/>
                <w:szCs w:val="21"/>
              </w:rPr>
            </w:pPr>
          </w:p>
        </w:tc>
      </w:tr>
    </w:tbl>
    <w:p>
      <w:pPr>
        <w:autoSpaceDE w:val="0"/>
        <w:autoSpaceDN w:val="0"/>
        <w:spacing w:line="480" w:lineRule="exact"/>
        <w:rPr>
          <w:rFonts w:ascii="宋体" w:hAnsi="宋体" w:cs="宋体"/>
          <w:sz w:val="21"/>
          <w:szCs w:val="21"/>
        </w:rPr>
      </w:pPr>
    </w:p>
    <w:p>
      <w:pPr>
        <w:autoSpaceDE w:val="0"/>
        <w:autoSpaceDN w:val="0"/>
        <w:spacing w:line="480" w:lineRule="exact"/>
        <w:rPr>
          <w:rFonts w:ascii="宋体" w:hAnsi="宋体" w:cs="宋体"/>
          <w:sz w:val="21"/>
          <w:szCs w:val="21"/>
        </w:rPr>
      </w:pPr>
      <w:r>
        <w:rPr>
          <w:rFonts w:hint="eastAsia" w:ascii="宋体" w:hAnsi="宋体" w:cs="宋体"/>
          <w:sz w:val="21"/>
          <w:szCs w:val="21"/>
        </w:rPr>
        <w:t>注：表格可自行增加。</w:t>
      </w:r>
    </w:p>
    <w:p>
      <w:pPr>
        <w:autoSpaceDE w:val="0"/>
        <w:autoSpaceDN w:val="0"/>
        <w:adjustRightInd w:val="0"/>
        <w:spacing w:line="400" w:lineRule="exact"/>
        <w:jc w:val="center"/>
        <w:rPr>
          <w:rFonts w:ascii="宋体" w:hAnsi="宋体" w:cs="宋体"/>
          <w:b/>
          <w:sz w:val="28"/>
          <w:szCs w:val="28"/>
        </w:rPr>
      </w:pPr>
    </w:p>
    <w:p>
      <w:pPr>
        <w:autoSpaceDE w:val="0"/>
        <w:autoSpaceDN w:val="0"/>
        <w:adjustRightInd w:val="0"/>
        <w:spacing w:line="400" w:lineRule="exact"/>
        <w:jc w:val="center"/>
        <w:rPr>
          <w:rFonts w:ascii="宋体" w:hAnsi="宋体" w:cs="宋体"/>
          <w:b/>
          <w:sz w:val="28"/>
          <w:szCs w:val="28"/>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ascii="宋体" w:hAnsi="宋体" w:cs="宋体"/>
          <w:b/>
          <w:color w:val="auto"/>
          <w:sz w:val="28"/>
          <w:highlight w:val="none"/>
        </w:rPr>
      </w:pPr>
      <w:r>
        <w:rPr>
          <w:rFonts w:hint="eastAsia" w:ascii="宋体" w:hAnsi="宋体" w:cs="宋体"/>
          <w:b/>
          <w:color w:val="auto"/>
          <w:sz w:val="28"/>
          <w:highlight w:val="none"/>
          <w:lang w:eastAsia="zh-CN"/>
        </w:rPr>
        <w:t>五</w:t>
      </w:r>
      <w:r>
        <w:rPr>
          <w:rFonts w:hint="eastAsia" w:ascii="宋体" w:hAnsi="宋体" w:cs="宋体"/>
          <w:b/>
          <w:color w:val="auto"/>
          <w:sz w:val="28"/>
          <w:highlight w:val="none"/>
        </w:rPr>
        <w:t>、工程预算书</w:t>
      </w: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pStyle w:val="22"/>
        <w:rPr>
          <w:rFonts w:ascii="宋体" w:hAnsi="宋体" w:cs="宋体"/>
          <w:b/>
          <w:sz w:val="28"/>
        </w:rPr>
      </w:pPr>
    </w:p>
    <w:p>
      <w:pPr>
        <w:pStyle w:val="22"/>
        <w:rPr>
          <w:rFonts w:ascii="宋体" w:hAnsi="宋体" w:cs="宋体"/>
          <w:b/>
          <w:sz w:val="28"/>
        </w:rPr>
      </w:pPr>
    </w:p>
    <w:p>
      <w:pPr>
        <w:spacing w:line="440" w:lineRule="exact"/>
        <w:outlineLvl w:val="1"/>
        <w:rPr>
          <w:rFonts w:ascii="宋体" w:hAnsi="宋体" w:cs="宋体"/>
          <w:b/>
          <w:sz w:val="28"/>
        </w:rPr>
      </w:pPr>
    </w:p>
    <w:p>
      <w:pPr>
        <w:spacing w:line="440" w:lineRule="exact"/>
        <w:jc w:val="center"/>
        <w:outlineLvl w:val="1"/>
        <w:rPr>
          <w:rFonts w:ascii="宋体" w:hAnsi="宋体" w:cs="宋体"/>
          <w:b/>
          <w:sz w:val="28"/>
        </w:rPr>
      </w:pPr>
      <w:bookmarkStart w:id="58" w:name="_Toc24576"/>
      <w:r>
        <w:rPr>
          <w:rFonts w:hint="eastAsia" w:ascii="宋体" w:hAnsi="宋体" w:cs="宋体"/>
          <w:b/>
          <w:sz w:val="28"/>
        </w:rPr>
        <w:br w:type="page"/>
      </w:r>
      <w:r>
        <w:rPr>
          <w:rFonts w:hint="eastAsia" w:ascii="宋体" w:hAnsi="宋体" w:cs="宋体"/>
          <w:b/>
          <w:sz w:val="28"/>
        </w:rPr>
        <w:t>六、施工组织设计</w:t>
      </w:r>
    </w:p>
    <w:p>
      <w:pPr>
        <w:spacing w:line="480" w:lineRule="auto"/>
        <w:rPr>
          <w:rFonts w:ascii="宋体" w:hAnsi="宋体"/>
        </w:rPr>
      </w:pPr>
    </w:p>
    <w:p>
      <w:pPr>
        <w:spacing w:line="480" w:lineRule="auto"/>
        <w:rPr>
          <w:rFonts w:ascii="宋体" w:hAnsi="宋体"/>
        </w:rPr>
      </w:pPr>
      <w:r>
        <w:rPr>
          <w:rFonts w:hint="eastAsia" w:ascii="宋体" w:hAnsi="宋体"/>
        </w:rPr>
        <w:t>第一章   施工方案与技术措施</w:t>
      </w:r>
    </w:p>
    <w:p>
      <w:pPr>
        <w:spacing w:line="480" w:lineRule="auto"/>
        <w:rPr>
          <w:rFonts w:ascii="宋体" w:hAnsi="宋体"/>
        </w:rPr>
      </w:pPr>
      <w:r>
        <w:rPr>
          <w:rFonts w:hint="eastAsia" w:ascii="宋体" w:hAnsi="宋体"/>
        </w:rPr>
        <w:t xml:space="preserve">第二章   质量管理体系与措施 </w:t>
      </w:r>
    </w:p>
    <w:p>
      <w:pPr>
        <w:spacing w:line="480" w:lineRule="auto"/>
        <w:rPr>
          <w:rFonts w:ascii="宋体" w:hAnsi="宋体"/>
        </w:rPr>
      </w:pPr>
      <w:r>
        <w:rPr>
          <w:rFonts w:hint="eastAsia" w:ascii="宋体" w:hAnsi="宋体"/>
        </w:rPr>
        <w:t>第三章  安全管理体系与措施</w:t>
      </w:r>
    </w:p>
    <w:p>
      <w:pPr>
        <w:spacing w:line="480" w:lineRule="auto"/>
        <w:rPr>
          <w:rFonts w:ascii="宋体" w:hAnsi="宋体"/>
        </w:rPr>
      </w:pPr>
      <w:r>
        <w:rPr>
          <w:rFonts w:hint="eastAsia" w:ascii="宋体" w:hAnsi="宋体"/>
        </w:rPr>
        <w:t>第四章  环境保护管理体系与措施</w:t>
      </w:r>
    </w:p>
    <w:p>
      <w:pPr>
        <w:spacing w:line="480" w:lineRule="auto"/>
      </w:pPr>
      <w:r>
        <w:rPr>
          <w:rFonts w:hint="eastAsia" w:ascii="宋体" w:hAnsi="宋体"/>
        </w:rPr>
        <w:t>第五章 工程进度计划与措施</w:t>
      </w:r>
    </w:p>
    <w:p>
      <w:pPr>
        <w:spacing w:line="480" w:lineRule="auto"/>
        <w:rPr>
          <w:rFonts w:ascii="宋体" w:hAnsi="宋体"/>
        </w:rPr>
      </w:pPr>
      <w:r>
        <w:rPr>
          <w:rFonts w:hint="eastAsia" w:ascii="宋体" w:hAnsi="宋体"/>
        </w:rPr>
        <w:t xml:space="preserve">第六章  </w:t>
      </w:r>
      <w:r>
        <w:rPr>
          <w:rFonts w:hint="eastAsia" w:ascii="宋体" w:hAnsi="宋体" w:cs="宋体"/>
        </w:rPr>
        <w:t>扬尘治理措施</w:t>
      </w:r>
    </w:p>
    <w:p>
      <w:pPr>
        <w:pStyle w:val="16"/>
        <w:spacing w:line="480" w:lineRule="auto"/>
        <w:ind w:right="48" w:firstLine="0"/>
        <w:rPr>
          <w:rFonts w:ascii="宋体" w:hAnsi="宋体" w:cs="宋体"/>
          <w:sz w:val="24"/>
        </w:rPr>
      </w:pPr>
      <w:r>
        <w:rPr>
          <w:rFonts w:hint="eastAsia" w:ascii="宋体" w:hAnsi="宋体" w:cs="宋体"/>
          <w:sz w:val="24"/>
        </w:rPr>
        <w:t>第七章  垃圾处理措施</w:t>
      </w:r>
    </w:p>
    <w:bookmarkEnd w:id="58"/>
    <w:p>
      <w:pPr>
        <w:spacing w:line="480" w:lineRule="auto"/>
        <w:jc w:val="center"/>
        <w:outlineLvl w:val="1"/>
        <w:rPr>
          <w:rFonts w:ascii="宋体" w:hAnsi="宋体" w:cs="宋体"/>
          <w:b/>
          <w:sz w:val="28"/>
        </w:rPr>
      </w:pPr>
      <w:bookmarkStart w:id="59" w:name="_Toc4427"/>
      <w:bookmarkStart w:id="60" w:name="_Toc478130481"/>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numPr>
          <w:ilvl w:val="0"/>
          <w:numId w:val="0"/>
        </w:numPr>
        <w:spacing w:line="480" w:lineRule="auto"/>
        <w:jc w:val="both"/>
        <w:outlineLvl w:val="1"/>
        <w:rPr>
          <w:rFonts w:hint="eastAsia" w:ascii="宋体" w:hAnsi="宋体" w:cs="宋体"/>
          <w:b/>
          <w:sz w:val="28"/>
        </w:rPr>
      </w:pPr>
      <w:r>
        <w:rPr>
          <w:rFonts w:ascii="宋体" w:hAnsi="宋体" w:cs="宋体"/>
          <w:b/>
          <w:sz w:val="28"/>
        </w:rPr>
        <w:br w:type="page"/>
      </w:r>
      <w:r>
        <w:rPr>
          <w:rFonts w:hint="eastAsia" w:ascii="宋体" w:hAnsi="宋体" w:cs="宋体"/>
          <w:b/>
          <w:sz w:val="28"/>
          <w:lang w:val="en-US" w:eastAsia="zh-CN"/>
        </w:rPr>
        <w:t xml:space="preserve">        七、</w:t>
      </w:r>
      <w:r>
        <w:rPr>
          <w:rFonts w:hint="eastAsia" w:ascii="宋体" w:hAnsi="宋体" w:cs="宋体"/>
          <w:b/>
          <w:sz w:val="28"/>
        </w:rPr>
        <w:t>反商业贿赂及不正当竞争行为承诺书</w:t>
      </w:r>
      <w:bookmarkEnd w:id="59"/>
      <w:bookmarkEnd w:id="60"/>
    </w:p>
    <w:p>
      <w:pPr>
        <w:spacing w:line="360" w:lineRule="auto"/>
        <w:rPr>
          <w:rFonts w:ascii="宋体" w:hAnsi="宋体" w:cs="宋体"/>
          <w:b/>
          <w:sz w:val="22"/>
        </w:rPr>
      </w:pPr>
    </w:p>
    <w:p>
      <w:pPr>
        <w:spacing w:line="360" w:lineRule="auto"/>
        <w:rPr>
          <w:rFonts w:ascii="宋体" w:hAnsi="宋体" w:cs="宋体"/>
          <w:b/>
          <w:sz w:val="22"/>
        </w:rPr>
      </w:pPr>
      <w:r>
        <w:rPr>
          <w:rFonts w:hint="eastAsia" w:ascii="宋体" w:hAnsi="宋体" w:cs="宋体"/>
          <w:b/>
          <w:sz w:val="22"/>
        </w:rPr>
        <w:t>我公司承诺：</w:t>
      </w:r>
    </w:p>
    <w:p>
      <w:pPr>
        <w:spacing w:line="360" w:lineRule="auto"/>
        <w:ind w:firstLine="330" w:firstLineChars="150"/>
        <w:rPr>
          <w:rFonts w:ascii="宋体" w:hAnsi="宋体" w:cs="宋体"/>
          <w:sz w:val="22"/>
        </w:rPr>
      </w:pPr>
      <w:r>
        <w:rPr>
          <w:rFonts w:hint="eastAsia" w:ascii="宋体" w:hAnsi="宋体" w:cs="宋体"/>
          <w:sz w:val="22"/>
        </w:rPr>
        <w:t>在谈判活动中，我公司保证做到：</w:t>
      </w:r>
    </w:p>
    <w:p>
      <w:pPr>
        <w:spacing w:line="360" w:lineRule="auto"/>
        <w:ind w:firstLine="330" w:firstLineChars="150"/>
        <w:rPr>
          <w:rFonts w:ascii="宋体" w:hAnsi="宋体" w:cs="宋体"/>
          <w:sz w:val="22"/>
        </w:rPr>
      </w:pPr>
      <w:r>
        <w:rPr>
          <w:rFonts w:hint="eastAsia" w:ascii="宋体" w:hAnsi="宋体" w:cs="宋体"/>
          <w:sz w:val="22"/>
        </w:rPr>
        <w:t>一、公平竞争参加本次谈判活动。</w:t>
      </w:r>
    </w:p>
    <w:p>
      <w:pPr>
        <w:spacing w:line="360" w:lineRule="auto"/>
        <w:ind w:firstLine="330" w:firstLineChars="150"/>
        <w:rPr>
          <w:rFonts w:ascii="宋体" w:hAnsi="宋体" w:cs="宋体"/>
          <w:sz w:val="22"/>
        </w:rPr>
      </w:pPr>
      <w:r>
        <w:rPr>
          <w:rFonts w:hint="eastAsia" w:ascii="宋体" w:hAnsi="宋体" w:cs="宋体"/>
          <w:sz w:val="22"/>
        </w:rPr>
        <w:t>二、杜绝任何形式的商业贿赂及不正当竞争行为。不向国家工作人员、评审专家及亲属提供礼品礼金、有价证券、购物券、回扣、佣金、咨询费、劳务费、资助费、宣传费、宴请；不为其报销各种消费凭证，不支付其旅游、娱乐等费用。</w:t>
      </w:r>
    </w:p>
    <w:p>
      <w:pPr>
        <w:spacing w:line="360" w:lineRule="auto"/>
        <w:ind w:firstLine="330" w:firstLineChars="150"/>
        <w:rPr>
          <w:rFonts w:ascii="宋体" w:hAnsi="宋体" w:cs="宋体"/>
          <w:sz w:val="22"/>
        </w:rPr>
      </w:pPr>
      <w:r>
        <w:rPr>
          <w:rFonts w:hint="eastAsia" w:ascii="宋体" w:hAnsi="宋体" w:cs="宋体"/>
          <w:sz w:val="22"/>
        </w:rPr>
        <w:t>三、若出现上述行为，我公司及参与谈判的工作人员愿意接受按照国家法律法规等有关规定给予的处罚。</w:t>
      </w:r>
    </w:p>
    <w:p>
      <w:pPr>
        <w:spacing w:line="360" w:lineRule="auto"/>
        <w:ind w:firstLine="3410" w:firstLineChars="1550"/>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spacing w:line="360" w:lineRule="auto"/>
        <w:ind w:firstLine="2420" w:firstLineChars="1100"/>
        <w:rPr>
          <w:rFonts w:ascii="宋体" w:hAnsi="宋体" w:cs="宋体"/>
          <w:sz w:val="22"/>
        </w:rPr>
      </w:pPr>
      <w:r>
        <w:rPr>
          <w:rFonts w:hint="eastAsia" w:ascii="宋体" w:hAnsi="宋体" w:cs="宋体"/>
          <w:sz w:val="22"/>
        </w:rPr>
        <w:t>响      应       人: (盖章)</w:t>
      </w:r>
    </w:p>
    <w:p>
      <w:pPr>
        <w:spacing w:line="360" w:lineRule="auto"/>
        <w:ind w:firstLine="2420" w:firstLineChars="1100"/>
        <w:rPr>
          <w:rFonts w:ascii="宋体" w:hAnsi="宋体" w:cs="宋体"/>
          <w:sz w:val="22"/>
        </w:rPr>
      </w:pPr>
      <w:r>
        <w:rPr>
          <w:rFonts w:hint="eastAsia" w:ascii="宋体" w:hAnsi="宋体" w:cs="宋体"/>
          <w:sz w:val="22"/>
        </w:rPr>
        <w:t>法定代表人或其委托代理人：（签字或盖章）</w:t>
      </w:r>
    </w:p>
    <w:p>
      <w:pPr>
        <w:spacing w:line="360" w:lineRule="auto"/>
        <w:rPr>
          <w:rFonts w:ascii="宋体" w:hAnsi="宋体" w:cs="宋体"/>
          <w:sz w:val="22"/>
          <w:u w:val="single"/>
        </w:rPr>
      </w:pPr>
      <w:r>
        <w:rPr>
          <w:rFonts w:hint="eastAsia" w:ascii="宋体" w:hAnsi="宋体" w:cs="宋体"/>
          <w:sz w:val="22"/>
        </w:rPr>
        <w:t xml:space="preserve">                      日       期:年月日</w:t>
      </w:r>
    </w:p>
    <w:p>
      <w:pPr>
        <w:spacing w:line="360" w:lineRule="auto"/>
        <w:jc w:val="center"/>
        <w:outlineLvl w:val="1"/>
        <w:rPr>
          <w:rFonts w:ascii="宋体" w:hAnsi="宋体" w:cs="宋体"/>
          <w:b/>
          <w:sz w:val="28"/>
          <w:lang w:val="zh-CN"/>
        </w:rPr>
      </w:pPr>
      <w:bookmarkStart w:id="61" w:name="_Toc478130483"/>
      <w:r>
        <w:rPr>
          <w:rFonts w:hint="eastAsia" w:ascii="宋体" w:hAnsi="宋体" w:cs="宋体"/>
        </w:rPr>
        <w:br w:type="page"/>
      </w:r>
      <w:bookmarkStart w:id="62" w:name="_Toc4407"/>
      <w:r>
        <w:rPr>
          <w:rFonts w:hint="eastAsia" w:ascii="宋体" w:hAnsi="宋体" w:cs="宋体"/>
          <w:lang w:eastAsia="zh-CN"/>
        </w:rPr>
        <w:t>八</w:t>
      </w:r>
      <w:r>
        <w:rPr>
          <w:rFonts w:hint="eastAsia" w:ascii="宋体" w:hAnsi="宋体" w:cs="宋体"/>
          <w:b/>
          <w:sz w:val="28"/>
          <w:lang w:val="zh-CN"/>
        </w:rPr>
        <w:t>、响应人认为其它必要的内容</w:t>
      </w:r>
      <w:bookmarkEnd w:id="61"/>
      <w:bookmarkEnd w:id="62"/>
    </w:p>
    <w:p>
      <w:pPr>
        <w:spacing w:line="360" w:lineRule="auto"/>
        <w:outlineLvl w:val="1"/>
        <w:rPr>
          <w:rFonts w:ascii="宋体" w:hAnsi="宋体" w:cs="宋体"/>
          <w:bCs/>
          <w:szCs w:val="21"/>
        </w:rPr>
      </w:pPr>
      <w:bookmarkStart w:id="63" w:name="_Toc6267"/>
    </w:p>
    <w:bookmarkEnd w:id="63"/>
    <w:p>
      <w:pPr>
        <w:autoSpaceDE w:val="0"/>
        <w:autoSpaceDN w:val="0"/>
        <w:adjustRightInd w:val="0"/>
        <w:spacing w:line="440" w:lineRule="exact"/>
        <w:rPr>
          <w:rFonts w:ascii="宋体" w:hAnsi="宋体" w:cs="宋体"/>
          <w:bCs/>
          <w:color w:val="000000"/>
        </w:rPr>
      </w:pPr>
    </w:p>
    <w:p>
      <w:pPr>
        <w:spacing w:line="360" w:lineRule="auto"/>
        <w:outlineLvl w:val="1"/>
        <w:rPr>
          <w:rFonts w:ascii="宋体" w:hAnsi="宋体" w:cs="宋体"/>
        </w:rPr>
      </w:pPr>
      <w:r>
        <w:rPr>
          <w:rFonts w:hint="eastAsia" w:ascii="宋体" w:hAnsi="宋体" w:cs="宋体"/>
        </w:rPr>
        <w:t>1、项目经理无在建承诺书</w:t>
      </w:r>
    </w:p>
    <w:p>
      <w:pPr>
        <w:spacing w:line="360" w:lineRule="auto"/>
        <w:outlineLvl w:val="1"/>
        <w:rPr>
          <w:rFonts w:ascii="宋体" w:hAnsi="宋体" w:cs="宋体"/>
        </w:rPr>
      </w:pPr>
      <w:r>
        <w:rPr>
          <w:rFonts w:hint="eastAsia" w:ascii="宋体" w:hAnsi="宋体" w:cs="宋体"/>
        </w:rPr>
        <w:t>2、服务承诺</w:t>
      </w:r>
    </w:p>
    <w:p>
      <w:pPr>
        <w:pStyle w:val="4"/>
        <w:spacing w:line="360" w:lineRule="auto"/>
        <w:rPr>
          <w:rFonts w:ascii="宋体" w:hAnsi="宋体" w:eastAsia="宋体" w:cs="宋体"/>
          <w:b w:val="0"/>
          <w:bCs w:val="0"/>
          <w:sz w:val="24"/>
          <w:szCs w:val="24"/>
        </w:rPr>
      </w:pPr>
      <w:r>
        <w:rPr>
          <w:rFonts w:hint="eastAsia" w:ascii="宋体" w:hAnsi="宋体" w:eastAsia="宋体" w:cs="宋体"/>
          <w:b w:val="0"/>
          <w:bCs w:val="0"/>
          <w:sz w:val="24"/>
          <w:szCs w:val="24"/>
        </w:rPr>
        <w:t>3、其他资料</w:t>
      </w: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utoSpaceDE w:val="0"/>
        <w:autoSpaceDN w:val="0"/>
        <w:adjustRightInd w:val="0"/>
        <w:spacing w:line="440" w:lineRule="exact"/>
        <w:rPr>
          <w:rFonts w:ascii="宋体" w:hAnsi="宋体" w:cs="宋体"/>
          <w:bCs/>
          <w:color w:val="000000"/>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spacing w:beforeLines="50" w:afterLines="50" w:line="480" w:lineRule="auto"/>
        <w:rPr>
          <w:rFonts w:ascii="宋体" w:hAnsi="宋体"/>
          <w:b/>
          <w:kern w:val="44"/>
          <w:szCs w:val="21"/>
        </w:rPr>
      </w:pPr>
      <w:r>
        <w:rPr>
          <w:rFonts w:hint="eastAsia" w:ascii="宋体" w:hAnsi="宋体"/>
          <w:b/>
          <w:kern w:val="44"/>
          <w:szCs w:val="21"/>
        </w:rPr>
        <w:t>附件1</w:t>
      </w:r>
      <w:r>
        <w:rPr>
          <w:rFonts w:hint="eastAsia" w:ascii="宋体" w:hAnsi="宋体"/>
          <w:b/>
          <w:szCs w:val="21"/>
        </w:rPr>
        <w:t>（符合政策要求，并申请按小型微型企业投标者提供）</w:t>
      </w:r>
      <w:r>
        <w:rPr>
          <w:rFonts w:hint="eastAsia" w:ascii="宋体" w:hAnsi="宋体"/>
          <w:b/>
          <w:kern w:val="44"/>
          <w:szCs w:val="21"/>
        </w:rPr>
        <w:t>：</w:t>
      </w:r>
    </w:p>
    <w:p>
      <w:pPr>
        <w:pStyle w:val="3"/>
        <w:spacing w:after="340" w:line="360" w:lineRule="auto"/>
        <w:jc w:val="center"/>
        <w:rPr>
          <w:rFonts w:ascii="宋体" w:hAnsi="宋体"/>
          <w:kern w:val="2"/>
          <w:sz w:val="24"/>
        </w:rPr>
      </w:pPr>
      <w:r>
        <w:rPr>
          <w:rFonts w:hint="eastAsia" w:ascii="宋体" w:hAnsi="宋体"/>
          <w:kern w:val="2"/>
          <w:sz w:val="24"/>
        </w:rPr>
        <w:t>中小企业声明函（工程、服务）</w:t>
      </w:r>
    </w:p>
    <w:p>
      <w:pPr>
        <w:spacing w:beforeLines="50" w:afterLines="50" w:line="440" w:lineRule="exact"/>
        <w:ind w:firstLine="480" w:firstLineChars="200"/>
        <w:rPr>
          <w:rFonts w:ascii="宋体" w:hAnsi="宋体"/>
          <w:szCs w:val="21"/>
        </w:rPr>
      </w:pPr>
      <w:r>
        <w:rPr>
          <w:rFonts w:hint="eastAsia" w:ascii="宋体" w:hAnsi="宋体"/>
          <w:szCs w:val="21"/>
        </w:rPr>
        <w:t>本公司（联合体）郑重声明，根据《政府采购促进中小企业发展管理办法》（财库﹝2020﹞46 号）的规定，本公司（联合体）参加</w:t>
      </w:r>
      <w:r>
        <w:rPr>
          <w:rFonts w:hint="eastAsia" w:ascii="宋体" w:hAnsi="宋体"/>
          <w:szCs w:val="21"/>
          <w:u w:val="single"/>
        </w:rPr>
        <w:t>（单位名称）</w:t>
      </w:r>
      <w:r>
        <w:rPr>
          <w:rFonts w:hint="eastAsia" w:ascii="宋体" w:hAnsi="宋体"/>
          <w:szCs w:val="21"/>
        </w:rPr>
        <w:t>的</w:t>
      </w:r>
      <w:r>
        <w:rPr>
          <w:rFonts w:hint="eastAsia" w:ascii="宋体" w:hAnsi="宋体"/>
          <w:szCs w:val="21"/>
          <w:u w:val="single"/>
        </w:rPr>
        <w:t>（项目名称）</w:t>
      </w:r>
      <w:r>
        <w:rPr>
          <w:rFonts w:hint="eastAsia" w:ascii="宋体" w:hAnsi="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beforeLines="50" w:afterLines="50" w:line="440" w:lineRule="exact"/>
        <w:ind w:firstLine="480" w:firstLineChars="200"/>
        <w:rPr>
          <w:rFonts w:ascii="宋体" w:hAnsi="宋体"/>
          <w:szCs w:val="21"/>
        </w:rPr>
      </w:pPr>
      <w:r>
        <w:rPr>
          <w:rFonts w:hint="eastAsia" w:ascii="宋体" w:hAnsi="宋体"/>
          <w:szCs w:val="21"/>
        </w:rPr>
        <w:t>1.</w:t>
      </w:r>
      <w:r>
        <w:rPr>
          <w:rFonts w:hint="eastAsia" w:ascii="宋体" w:hAnsi="宋体"/>
          <w:szCs w:val="21"/>
          <w:u w:val="single"/>
        </w:rPr>
        <w:t>（标的名称）</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spacing w:beforeLines="50" w:afterLines="50" w:line="440" w:lineRule="exact"/>
        <w:ind w:firstLine="480" w:firstLineChars="200"/>
        <w:rPr>
          <w:rFonts w:ascii="宋体" w:hAnsi="宋体"/>
          <w:szCs w:val="21"/>
        </w:rPr>
      </w:pPr>
      <w:r>
        <w:rPr>
          <w:rFonts w:hint="eastAsia" w:ascii="宋体" w:hAnsi="宋体"/>
          <w:szCs w:val="21"/>
        </w:rPr>
        <w:t>……</w:t>
      </w:r>
    </w:p>
    <w:p>
      <w:pPr>
        <w:spacing w:beforeLines="50" w:afterLines="50" w:line="440" w:lineRule="exact"/>
        <w:ind w:firstLine="480" w:firstLineChars="200"/>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pPr>
        <w:spacing w:beforeLines="50" w:afterLines="50" w:line="440" w:lineRule="exact"/>
        <w:ind w:firstLine="480" w:firstLineChars="200"/>
        <w:rPr>
          <w:rFonts w:ascii="宋体" w:hAnsi="宋体"/>
          <w:szCs w:val="21"/>
        </w:rPr>
      </w:pPr>
      <w:r>
        <w:rPr>
          <w:rFonts w:hint="eastAsia" w:ascii="宋体" w:hAnsi="宋体"/>
          <w:szCs w:val="21"/>
        </w:rPr>
        <w:t>本企业对上述声明内容的真实性负责。如有虚假，将依法承担相应责任。</w:t>
      </w:r>
    </w:p>
    <w:p>
      <w:pPr>
        <w:spacing w:beforeLines="50" w:afterLines="50" w:line="440" w:lineRule="exact"/>
        <w:ind w:right="1106" w:rightChars="461" w:firstLine="480" w:firstLineChars="200"/>
        <w:jc w:val="right"/>
        <w:rPr>
          <w:rFonts w:ascii="宋体" w:hAnsi="宋体"/>
          <w:szCs w:val="21"/>
        </w:rPr>
      </w:pPr>
      <w:r>
        <w:rPr>
          <w:rFonts w:hint="eastAsia" w:ascii="宋体" w:hAnsi="宋体"/>
          <w:szCs w:val="21"/>
        </w:rPr>
        <w:t>企业名称（盖章）：</w:t>
      </w:r>
    </w:p>
    <w:p>
      <w:pPr>
        <w:spacing w:beforeLines="50" w:afterLines="50" w:line="440" w:lineRule="exact"/>
        <w:ind w:right="1106" w:rightChars="461" w:firstLine="480" w:firstLineChars="200"/>
        <w:jc w:val="center"/>
        <w:rPr>
          <w:rFonts w:ascii="宋体" w:hAnsi="宋体"/>
          <w:szCs w:val="21"/>
        </w:rPr>
      </w:pPr>
      <w:r>
        <w:rPr>
          <w:rFonts w:hint="eastAsia" w:ascii="宋体" w:hAnsi="宋体"/>
          <w:szCs w:val="21"/>
        </w:rPr>
        <w:t xml:space="preserve">                                 日期：</w:t>
      </w:r>
    </w:p>
    <w:p>
      <w:pPr>
        <w:pStyle w:val="22"/>
      </w:pPr>
    </w:p>
    <w:p>
      <w:pPr>
        <w:spacing w:line="400" w:lineRule="exact"/>
        <w:rPr>
          <w:rFonts w:ascii="宋体" w:hAnsi="宋体"/>
          <w:b/>
        </w:rPr>
      </w:pPr>
      <w:r>
        <w:rPr>
          <w:rFonts w:hint="eastAsia" w:ascii="宋体" w:hAnsi="宋体"/>
          <w:b/>
        </w:rPr>
        <w:t>注：1、从业人员、营业收入、资产总额填报上一年度数据，无上一年度数据的新成立企业可不填报。</w:t>
      </w:r>
    </w:p>
    <w:p>
      <w:pPr>
        <w:spacing w:line="400" w:lineRule="exact"/>
        <w:rPr>
          <w:rFonts w:ascii="宋体" w:hAnsi="宋体"/>
          <w:b/>
        </w:rPr>
      </w:pPr>
      <w:r>
        <w:rPr>
          <w:rFonts w:hint="eastAsia" w:ascii="宋体" w:hAnsi="宋体"/>
          <w:b/>
        </w:rPr>
        <w:t>2、中标人的本声明函随中标结果同时公布，接受其他供应商和社会监督。</w:t>
      </w:r>
    </w:p>
    <w:p>
      <w:pPr>
        <w:spacing w:beforeLines="50" w:afterLines="50" w:line="400" w:lineRule="exact"/>
        <w:ind w:right="-106" w:rightChars="-44"/>
        <w:rPr>
          <w:rFonts w:ascii="宋体" w:hAnsi="宋体"/>
          <w:b/>
          <w:szCs w:val="21"/>
        </w:rPr>
        <w:sectPr>
          <w:footerReference r:id="rId8" w:type="default"/>
          <w:pgSz w:w="11910" w:h="16840"/>
          <w:pgMar w:top="1500" w:right="1380" w:bottom="1780" w:left="1580" w:header="0" w:footer="1595" w:gutter="0"/>
          <w:pgNumType w:fmt="decimal"/>
          <w:cols w:space="720" w:num="1"/>
        </w:sectPr>
      </w:pPr>
    </w:p>
    <w:p>
      <w:pPr>
        <w:spacing w:beforeLines="50" w:afterLines="50" w:line="480" w:lineRule="auto"/>
        <w:rPr>
          <w:rFonts w:ascii="宋体" w:hAnsi="宋体"/>
          <w:b/>
          <w:szCs w:val="21"/>
        </w:rPr>
      </w:pPr>
      <w:r>
        <w:rPr>
          <w:rFonts w:hint="eastAsia" w:ascii="宋体" w:hAnsi="宋体"/>
          <w:b/>
          <w:szCs w:val="21"/>
        </w:rPr>
        <w:t>附件2（符合政策要求，并申请按残疾人福利性单位投标者提供）：</w:t>
      </w:r>
    </w:p>
    <w:p>
      <w:pPr>
        <w:spacing w:line="588" w:lineRule="exact"/>
        <w:rPr>
          <w:rFonts w:ascii="宋体" w:hAnsi="宋体"/>
          <w:spacing w:val="6"/>
          <w:szCs w:val="21"/>
        </w:rPr>
      </w:pPr>
    </w:p>
    <w:p>
      <w:pPr>
        <w:pStyle w:val="3"/>
        <w:spacing w:after="340" w:line="360" w:lineRule="auto"/>
        <w:jc w:val="center"/>
        <w:rPr>
          <w:rFonts w:ascii="宋体" w:hAnsi="宋体"/>
          <w:bCs w:val="0"/>
          <w:kern w:val="2"/>
          <w:sz w:val="24"/>
        </w:rPr>
      </w:pPr>
      <w:bookmarkStart w:id="64" w:name="OLE_LINK14"/>
      <w:bookmarkStart w:id="65" w:name="OLE_LINK13"/>
      <w:r>
        <w:rPr>
          <w:rFonts w:hint="eastAsia" w:ascii="宋体" w:hAnsi="宋体"/>
          <w:kern w:val="2"/>
          <w:sz w:val="24"/>
        </w:rPr>
        <w:t>残疾人福利性单位声明函</w:t>
      </w:r>
      <w:bookmarkEnd w:id="64"/>
      <w:bookmarkEnd w:id="65"/>
    </w:p>
    <w:p>
      <w:pPr>
        <w:spacing w:line="588" w:lineRule="exact"/>
        <w:ind w:firstLine="504" w:firstLineChars="200"/>
        <w:rPr>
          <w:rFonts w:ascii="宋体" w:hAnsi="宋体"/>
          <w:spacing w:val="6"/>
          <w:szCs w:val="21"/>
        </w:rPr>
      </w:pPr>
      <w:r>
        <w:rPr>
          <w:rFonts w:hint="eastAsia" w:ascii="宋体" w:hAnsi="宋体"/>
          <w:spacing w:val="6"/>
          <w:szCs w:val="21"/>
        </w:rPr>
        <w:t>本单位郑重声明，根据《财政部</w:t>
      </w:r>
      <w:r>
        <w:rPr>
          <w:rFonts w:ascii="宋体" w:hAnsi="宋体"/>
          <w:spacing w:val="6"/>
          <w:szCs w:val="21"/>
        </w:rPr>
        <w:t xml:space="preserve"> </w:t>
      </w:r>
      <w:r>
        <w:rPr>
          <w:rFonts w:hint="eastAsia" w:ascii="宋体" w:hAnsi="宋体"/>
          <w:spacing w:val="6"/>
          <w:szCs w:val="21"/>
        </w:rPr>
        <w:t>民政部</w:t>
      </w:r>
      <w:r>
        <w:rPr>
          <w:rFonts w:ascii="宋体" w:hAnsi="宋体"/>
          <w:spacing w:val="6"/>
          <w:szCs w:val="21"/>
        </w:rPr>
        <w:t xml:space="preserve"> </w:t>
      </w:r>
      <w:r>
        <w:rPr>
          <w:rFonts w:hint="eastAsia" w:ascii="宋体" w:hAnsi="宋体"/>
          <w:spacing w:val="6"/>
          <w:szCs w:val="21"/>
        </w:rPr>
        <w:t>中国残疾人联合会关于促进残疾人就业政府采购政策的通知》（财库</w:t>
      </w:r>
      <w:r>
        <w:rPr>
          <w:rFonts w:hint="eastAsia" w:ascii="宋体" w:hAnsi="宋体"/>
          <w:szCs w:val="21"/>
        </w:rPr>
        <w:t>〔</w:t>
      </w:r>
      <w:r>
        <w:rPr>
          <w:rFonts w:ascii="宋体" w:hAnsi="宋体"/>
          <w:szCs w:val="21"/>
        </w:rPr>
        <w:t>2017</w:t>
      </w:r>
      <w:r>
        <w:rPr>
          <w:rFonts w:hint="eastAsia" w:ascii="宋体" w:hAnsi="宋体"/>
          <w:szCs w:val="21"/>
        </w:rPr>
        <w:t>〕</w:t>
      </w:r>
      <w:r>
        <w:rPr>
          <w:rFonts w:ascii="宋体" w:hAnsi="宋体"/>
          <w:szCs w:val="21"/>
        </w:rPr>
        <w:t xml:space="preserve"> 141</w:t>
      </w:r>
      <w:r>
        <w:rPr>
          <w:rFonts w:hint="eastAsia" w:ascii="宋体" w:hAnsi="宋体"/>
          <w:spacing w:val="6"/>
          <w:szCs w:val="21"/>
        </w:rPr>
        <w:t>号）的规定，本单位为符合条件的残疾人福利性单位，且本单位参加</w:t>
      </w:r>
      <w:r>
        <w:rPr>
          <w:rFonts w:hint="eastAsia" w:ascii="宋体" w:hAnsi="宋体"/>
          <w:spacing w:val="6"/>
          <w:szCs w:val="21"/>
          <w:u w:val="single"/>
        </w:rPr>
        <w:t xml:space="preserve">        </w:t>
      </w:r>
      <w:r>
        <w:rPr>
          <w:rFonts w:hint="eastAsia" w:ascii="宋体" w:hAnsi="宋体"/>
          <w:spacing w:val="6"/>
          <w:szCs w:val="21"/>
        </w:rPr>
        <w:t>单位的</w:t>
      </w:r>
      <w:r>
        <w:rPr>
          <w:rFonts w:hint="eastAsia" w:ascii="宋体" w:hAnsi="宋体"/>
          <w:spacing w:val="6"/>
          <w:szCs w:val="21"/>
          <w:u w:val="single"/>
        </w:rPr>
        <w:t xml:space="preserve">        </w:t>
      </w:r>
      <w:r>
        <w:rPr>
          <w:rFonts w:hint="eastAsia" w:ascii="宋体" w:hAnsi="宋体"/>
          <w:spacing w:val="6"/>
          <w:szCs w:val="21"/>
        </w:rPr>
        <w:t>项目采购活动提供本单位制造的货物（由本单位承担工程</w:t>
      </w:r>
      <w:r>
        <w:rPr>
          <w:rFonts w:ascii="宋体" w:hAnsi="宋体"/>
          <w:spacing w:val="6"/>
          <w:szCs w:val="21"/>
        </w:rPr>
        <w:t>/</w:t>
      </w:r>
      <w:r>
        <w:rPr>
          <w:rFonts w:hint="eastAsia" w:ascii="宋体" w:hAnsi="宋体"/>
          <w:spacing w:val="6"/>
          <w:szCs w:val="21"/>
        </w:rPr>
        <w:t>提供服务），或者提供其他残疾人福利性单位制造的货物（不包括使用非残疾人福利性单位注册商标的货物）。</w:t>
      </w:r>
    </w:p>
    <w:p>
      <w:pPr>
        <w:spacing w:line="588" w:lineRule="exact"/>
        <w:ind w:firstLine="50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tabs>
          <w:tab w:val="left" w:pos="4860"/>
        </w:tabs>
        <w:spacing w:line="588" w:lineRule="exact"/>
        <w:ind w:right="1560" w:firstLine="2772" w:firstLineChars="1100"/>
        <w:rPr>
          <w:rFonts w:ascii="宋体" w:hAnsi="宋体"/>
          <w:spacing w:val="6"/>
          <w:szCs w:val="21"/>
        </w:rPr>
      </w:pPr>
    </w:p>
    <w:p>
      <w:pPr>
        <w:tabs>
          <w:tab w:val="left" w:pos="4860"/>
        </w:tabs>
        <w:spacing w:line="588" w:lineRule="exact"/>
        <w:ind w:right="1560" w:firstLine="2772" w:firstLineChars="1100"/>
        <w:rPr>
          <w:rFonts w:ascii="宋体" w:hAnsi="宋体"/>
          <w:spacing w:val="6"/>
          <w:szCs w:val="21"/>
        </w:rPr>
      </w:pPr>
    </w:p>
    <w:p>
      <w:pPr>
        <w:tabs>
          <w:tab w:val="left" w:pos="4860"/>
        </w:tabs>
        <w:spacing w:line="588" w:lineRule="exact"/>
        <w:ind w:right="1560" w:firstLine="3528" w:firstLineChars="1400"/>
        <w:rPr>
          <w:rFonts w:ascii="宋体" w:hAnsi="宋体"/>
          <w:spacing w:val="6"/>
          <w:szCs w:val="21"/>
        </w:rPr>
      </w:pPr>
      <w:r>
        <w:rPr>
          <w:rFonts w:hint="eastAsia" w:ascii="宋体" w:hAnsi="宋体"/>
          <w:spacing w:val="6"/>
          <w:szCs w:val="21"/>
        </w:rPr>
        <w:t>单位名称（盖章）：</w:t>
      </w:r>
    </w:p>
    <w:p>
      <w:pPr>
        <w:tabs>
          <w:tab w:val="left" w:pos="4860"/>
        </w:tabs>
        <w:spacing w:line="588" w:lineRule="exact"/>
        <w:ind w:right="1560"/>
        <w:rPr>
          <w:rFonts w:ascii="宋体" w:hAnsi="宋体"/>
          <w:spacing w:val="6"/>
          <w:szCs w:val="21"/>
        </w:rPr>
      </w:pPr>
      <w:r>
        <w:rPr>
          <w:rFonts w:hint="eastAsia" w:ascii="宋体" w:hAnsi="宋体"/>
          <w:spacing w:val="6"/>
          <w:szCs w:val="21"/>
        </w:rPr>
        <w:t xml:space="preserve">                           日</w:t>
      </w:r>
      <w:r>
        <w:rPr>
          <w:rFonts w:ascii="宋体" w:hAnsi="宋体"/>
          <w:spacing w:val="6"/>
          <w:szCs w:val="21"/>
        </w:rPr>
        <w:t xml:space="preserve">  </w:t>
      </w:r>
      <w:r>
        <w:rPr>
          <w:rFonts w:hint="eastAsia" w:ascii="宋体" w:hAnsi="宋体"/>
          <w:spacing w:val="6"/>
          <w:szCs w:val="21"/>
        </w:rPr>
        <w:t>期：</w:t>
      </w:r>
    </w:p>
    <w:p>
      <w:pPr>
        <w:spacing w:line="440" w:lineRule="exact"/>
        <w:ind w:firstLine="506" w:firstLineChars="200"/>
        <w:rPr>
          <w:rFonts w:ascii="宋体" w:hAnsi="宋体"/>
          <w:b/>
          <w:bCs/>
          <w:spacing w:val="6"/>
          <w:szCs w:val="21"/>
        </w:rPr>
      </w:pPr>
    </w:p>
    <w:p>
      <w:pPr>
        <w:spacing w:line="440" w:lineRule="exact"/>
        <w:ind w:firstLine="506" w:firstLineChars="200"/>
        <w:rPr>
          <w:rFonts w:ascii="宋体" w:hAnsi="宋体"/>
          <w:b/>
          <w:bCs/>
          <w:spacing w:val="6"/>
        </w:rPr>
      </w:pPr>
      <w:r>
        <w:rPr>
          <w:rFonts w:hint="eastAsia" w:ascii="宋体" w:hAnsi="宋体"/>
          <w:b/>
          <w:bCs/>
          <w:spacing w:val="6"/>
        </w:rPr>
        <w:t>注：1、享受政府采购支持政策的残疾人福利性单位应当同时满足以下条件：①残疾证（不少于10人，不低于单位职工人数的25%），②劳务合同（期限一年以上），③社会保险金缴纳票据或清单，④银行代发工资证明。（供应商属残疾人福利性单位，提供其他残疾人福利性单位制造的货物时，需同时提供该制造企业出具的《残疾人福利性单位声明函》）。</w:t>
      </w:r>
    </w:p>
    <w:p>
      <w:pPr>
        <w:spacing w:line="440" w:lineRule="exact"/>
        <w:ind w:firstLine="506" w:firstLineChars="200"/>
        <w:rPr>
          <w:rFonts w:ascii="宋体" w:hAnsi="宋体"/>
          <w:b/>
          <w:bCs/>
          <w:spacing w:val="6"/>
        </w:rPr>
      </w:pPr>
      <w:r>
        <w:rPr>
          <w:rFonts w:hint="eastAsia" w:ascii="宋体" w:hAnsi="宋体"/>
          <w:b/>
          <w:bCs/>
          <w:spacing w:val="6"/>
        </w:rPr>
        <w:t>2、中标人本声明函随中标结果同时公布，接受其他供应商和社会监督。</w:t>
      </w:r>
    </w:p>
    <w:p>
      <w:pPr>
        <w:spacing w:beforeLines="50" w:afterLines="50" w:line="480" w:lineRule="auto"/>
        <w:rPr>
          <w:rFonts w:ascii="宋体" w:hAnsi="宋体"/>
          <w:b/>
          <w:kern w:val="44"/>
          <w:szCs w:val="21"/>
        </w:rPr>
      </w:pPr>
      <w:r>
        <w:rPr>
          <w:rFonts w:ascii="宋体" w:hAnsi="宋体"/>
          <w:szCs w:val="21"/>
        </w:rPr>
        <w:br w:type="page"/>
      </w:r>
      <w:r>
        <w:rPr>
          <w:rFonts w:hint="eastAsia" w:ascii="宋体" w:hAnsi="宋体"/>
          <w:b/>
          <w:szCs w:val="21"/>
        </w:rPr>
        <w:t>附件3（符合政策要求，并申请按监狱企业投标者提供）：</w:t>
      </w:r>
    </w:p>
    <w:p>
      <w:pPr>
        <w:spacing w:line="588" w:lineRule="exact"/>
        <w:rPr>
          <w:rFonts w:ascii="宋体" w:hAnsi="宋体"/>
          <w:spacing w:val="6"/>
          <w:szCs w:val="21"/>
        </w:rPr>
      </w:pPr>
    </w:p>
    <w:p>
      <w:pPr>
        <w:pStyle w:val="3"/>
        <w:spacing w:after="340" w:line="360" w:lineRule="auto"/>
        <w:jc w:val="center"/>
        <w:rPr>
          <w:rFonts w:ascii="宋体" w:hAnsi="宋体"/>
          <w:bCs w:val="0"/>
          <w:kern w:val="2"/>
          <w:sz w:val="24"/>
        </w:rPr>
      </w:pPr>
      <w:r>
        <w:rPr>
          <w:rFonts w:hint="eastAsia" w:ascii="宋体" w:hAnsi="宋体"/>
          <w:kern w:val="2"/>
          <w:sz w:val="24"/>
        </w:rPr>
        <w:t>监狱企业证明</w:t>
      </w: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r>
        <w:rPr>
          <w:rFonts w:hint="eastAsia" w:ascii="宋体" w:hAnsi="宋体"/>
          <w:szCs w:val="21"/>
        </w:rPr>
        <w:t>提供由省级以上监狱管理局、戒毒管理局（含新疆生产建设兵团）出具的属于监狱企业的证明文件。</w:t>
      </w: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autoSpaceDE w:val="0"/>
        <w:autoSpaceDN w:val="0"/>
        <w:adjustRightInd w:val="0"/>
        <w:ind w:firstLine="482" w:firstLineChars="200"/>
        <w:rPr>
          <w:rFonts w:ascii="宋体" w:hAnsi="宋体" w:cs="仿宋_GB2312"/>
        </w:rPr>
      </w:pPr>
      <w:r>
        <w:rPr>
          <w:rFonts w:hint="eastAsia" w:ascii="宋体" w:hAnsi="宋体"/>
          <w:b/>
        </w:rPr>
        <w:t>注：中标人的本证明文件随中标结果同时公布，接受其他供应商和社会监督。</w:t>
      </w:r>
    </w:p>
    <w:p>
      <w:pPr>
        <w:pStyle w:val="23"/>
        <w:rPr>
          <w:rStyle w:val="48"/>
          <w:rFonts w:ascii="宋体" w:hAnsi="宋体" w:cs="宋体"/>
          <w:sz w:val="24"/>
          <w:szCs w:val="24"/>
        </w:rPr>
      </w:pPr>
    </w:p>
    <w:p>
      <w:pPr>
        <w:rPr>
          <w:rStyle w:val="48"/>
          <w:rFonts w:ascii="宋体" w:hAnsi="宋体" w:cs="宋体"/>
          <w:sz w:val="21"/>
          <w:szCs w:val="21"/>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rPr>
          <w:rStyle w:val="48"/>
          <w:rFonts w:ascii="宋体" w:hAnsi="宋体" w:cs="宋体"/>
          <w:sz w:val="21"/>
          <w:szCs w:val="21"/>
        </w:rPr>
      </w:pPr>
    </w:p>
    <w:sectPr>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109" o:spid="_x0000_s410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- 2 -</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110" o:spid="_x0000_s411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w:pict>
        <v:shape id="_x0000_s4111" o:spid="_x0000_s411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- 28 -</w:t>
                </w:r>
                <w:r>
                  <w:fldChar w:fldCharType="end"/>
                </w:r>
                <w: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w:pict>
        <v:shape id="_x0000_s4112" o:spid="_x0000_s411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- 44 -</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20" w:lineRule="exac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18040"/>
    <w:multiLevelType w:val="singleLevel"/>
    <w:tmpl w:val="96618040"/>
    <w:lvl w:ilvl="0" w:tentative="0">
      <w:start w:val="6"/>
      <w:numFmt w:val="chineseCounting"/>
      <w:suff w:val="space"/>
      <w:lvlText w:val="第%1章"/>
      <w:lvlJc w:val="left"/>
      <w:rPr>
        <w:rFonts w:hint="eastAsia"/>
      </w:rPr>
    </w:lvl>
  </w:abstractNum>
  <w:abstractNum w:abstractNumId="1">
    <w:nsid w:val="3BFE5775"/>
    <w:multiLevelType w:val="singleLevel"/>
    <w:tmpl w:val="3BFE577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EwNTM5NzYwMDRjMzkwZTVkZjY2ODkwMGIxNGU0OTUifQ=="/>
  </w:docVars>
  <w:rsids>
    <w:rsidRoot w:val="00172A27"/>
    <w:rsid w:val="0003639A"/>
    <w:rsid w:val="00056C07"/>
    <w:rsid w:val="000D484C"/>
    <w:rsid w:val="00112E74"/>
    <w:rsid w:val="00124CC9"/>
    <w:rsid w:val="001347DC"/>
    <w:rsid w:val="00172A27"/>
    <w:rsid w:val="002D51AE"/>
    <w:rsid w:val="002F062C"/>
    <w:rsid w:val="00306209"/>
    <w:rsid w:val="00351A65"/>
    <w:rsid w:val="003644C7"/>
    <w:rsid w:val="00370605"/>
    <w:rsid w:val="003A6C18"/>
    <w:rsid w:val="003E0E6F"/>
    <w:rsid w:val="005639F5"/>
    <w:rsid w:val="00634A2C"/>
    <w:rsid w:val="006B23E5"/>
    <w:rsid w:val="006B2441"/>
    <w:rsid w:val="007813BD"/>
    <w:rsid w:val="007D411C"/>
    <w:rsid w:val="007D6922"/>
    <w:rsid w:val="008061AC"/>
    <w:rsid w:val="009D3E00"/>
    <w:rsid w:val="00A675F3"/>
    <w:rsid w:val="00B114AD"/>
    <w:rsid w:val="00B25077"/>
    <w:rsid w:val="00B262D7"/>
    <w:rsid w:val="00BC1C89"/>
    <w:rsid w:val="00CA2C32"/>
    <w:rsid w:val="00E267F6"/>
    <w:rsid w:val="00F64047"/>
    <w:rsid w:val="00F65099"/>
    <w:rsid w:val="00F74FE8"/>
    <w:rsid w:val="00F95DCC"/>
    <w:rsid w:val="00FA5F65"/>
    <w:rsid w:val="00FF135F"/>
    <w:rsid w:val="01DF0AAE"/>
    <w:rsid w:val="01EF2F2C"/>
    <w:rsid w:val="034F27F9"/>
    <w:rsid w:val="036D7252"/>
    <w:rsid w:val="0372247A"/>
    <w:rsid w:val="03F11C32"/>
    <w:rsid w:val="044E735D"/>
    <w:rsid w:val="04725115"/>
    <w:rsid w:val="049E3B37"/>
    <w:rsid w:val="04BB1ADA"/>
    <w:rsid w:val="053A5CE9"/>
    <w:rsid w:val="06FA13B9"/>
    <w:rsid w:val="07F53C0C"/>
    <w:rsid w:val="080F20EC"/>
    <w:rsid w:val="087251E8"/>
    <w:rsid w:val="08F55AC8"/>
    <w:rsid w:val="09700238"/>
    <w:rsid w:val="09FE28DA"/>
    <w:rsid w:val="0A571269"/>
    <w:rsid w:val="0AF12517"/>
    <w:rsid w:val="0B2025A9"/>
    <w:rsid w:val="0B3C188E"/>
    <w:rsid w:val="0B3C74FB"/>
    <w:rsid w:val="0CC71781"/>
    <w:rsid w:val="0E1B7FD7"/>
    <w:rsid w:val="0E591C81"/>
    <w:rsid w:val="0E715598"/>
    <w:rsid w:val="0E9438E5"/>
    <w:rsid w:val="0F811FC3"/>
    <w:rsid w:val="0FA1263A"/>
    <w:rsid w:val="0FDD12BC"/>
    <w:rsid w:val="10266D19"/>
    <w:rsid w:val="102A4587"/>
    <w:rsid w:val="10433815"/>
    <w:rsid w:val="109467F2"/>
    <w:rsid w:val="10A05317"/>
    <w:rsid w:val="10CF07AA"/>
    <w:rsid w:val="10E2604F"/>
    <w:rsid w:val="11302771"/>
    <w:rsid w:val="11655E95"/>
    <w:rsid w:val="124D69FC"/>
    <w:rsid w:val="126E0BF7"/>
    <w:rsid w:val="12D46409"/>
    <w:rsid w:val="13276E70"/>
    <w:rsid w:val="13477178"/>
    <w:rsid w:val="13830CE4"/>
    <w:rsid w:val="13E21B19"/>
    <w:rsid w:val="14625D51"/>
    <w:rsid w:val="174B7B28"/>
    <w:rsid w:val="18455222"/>
    <w:rsid w:val="1869688B"/>
    <w:rsid w:val="18975640"/>
    <w:rsid w:val="191E048C"/>
    <w:rsid w:val="19214104"/>
    <w:rsid w:val="19467CA2"/>
    <w:rsid w:val="194A1770"/>
    <w:rsid w:val="19D84FCE"/>
    <w:rsid w:val="19E06CAA"/>
    <w:rsid w:val="1A1D50D7"/>
    <w:rsid w:val="1A3A06B8"/>
    <w:rsid w:val="1A8B0821"/>
    <w:rsid w:val="1ABD2416"/>
    <w:rsid w:val="1B0127E2"/>
    <w:rsid w:val="1BA1189E"/>
    <w:rsid w:val="1BA37980"/>
    <w:rsid w:val="1BC91EF2"/>
    <w:rsid w:val="1BFB6C30"/>
    <w:rsid w:val="1BFD5A1F"/>
    <w:rsid w:val="1CA72318"/>
    <w:rsid w:val="1CB56AA6"/>
    <w:rsid w:val="1CD75305"/>
    <w:rsid w:val="1CF76CAB"/>
    <w:rsid w:val="1D5315F9"/>
    <w:rsid w:val="1DC62916"/>
    <w:rsid w:val="1E653BAA"/>
    <w:rsid w:val="1EB12291"/>
    <w:rsid w:val="1F356A1F"/>
    <w:rsid w:val="203B62B7"/>
    <w:rsid w:val="20EA3839"/>
    <w:rsid w:val="215D639C"/>
    <w:rsid w:val="222334A6"/>
    <w:rsid w:val="223C00C4"/>
    <w:rsid w:val="229455FB"/>
    <w:rsid w:val="230271B0"/>
    <w:rsid w:val="23291E70"/>
    <w:rsid w:val="232C638A"/>
    <w:rsid w:val="239042DF"/>
    <w:rsid w:val="23C9399E"/>
    <w:rsid w:val="23E26A49"/>
    <w:rsid w:val="24523BCF"/>
    <w:rsid w:val="247B2ACA"/>
    <w:rsid w:val="24A939BC"/>
    <w:rsid w:val="25A477D9"/>
    <w:rsid w:val="25AD37B3"/>
    <w:rsid w:val="25B23550"/>
    <w:rsid w:val="278B4BFA"/>
    <w:rsid w:val="27FC382C"/>
    <w:rsid w:val="27FF30B0"/>
    <w:rsid w:val="286D5F65"/>
    <w:rsid w:val="28A61D6B"/>
    <w:rsid w:val="28E3039C"/>
    <w:rsid w:val="298A0C0B"/>
    <w:rsid w:val="2A1C2CB5"/>
    <w:rsid w:val="2A2E4E47"/>
    <w:rsid w:val="2A5722F3"/>
    <w:rsid w:val="2ADC10C2"/>
    <w:rsid w:val="2B8E28BE"/>
    <w:rsid w:val="2BD71B27"/>
    <w:rsid w:val="2BFA18DB"/>
    <w:rsid w:val="2C42277B"/>
    <w:rsid w:val="2C6728FA"/>
    <w:rsid w:val="2C6E6CED"/>
    <w:rsid w:val="2CB75AE0"/>
    <w:rsid w:val="2D255D27"/>
    <w:rsid w:val="2E993F19"/>
    <w:rsid w:val="2F0534E7"/>
    <w:rsid w:val="2F2443BA"/>
    <w:rsid w:val="2F284FF0"/>
    <w:rsid w:val="2F7549E3"/>
    <w:rsid w:val="2FFB28DE"/>
    <w:rsid w:val="307607CD"/>
    <w:rsid w:val="318A58CC"/>
    <w:rsid w:val="325572C1"/>
    <w:rsid w:val="32644B46"/>
    <w:rsid w:val="32AC27D5"/>
    <w:rsid w:val="32BA750F"/>
    <w:rsid w:val="346A6D13"/>
    <w:rsid w:val="353D2C45"/>
    <w:rsid w:val="358F41AD"/>
    <w:rsid w:val="360629A2"/>
    <w:rsid w:val="36C546D4"/>
    <w:rsid w:val="36CF69EE"/>
    <w:rsid w:val="37AD190A"/>
    <w:rsid w:val="3805068C"/>
    <w:rsid w:val="380C1DF0"/>
    <w:rsid w:val="38A547A4"/>
    <w:rsid w:val="38AB259F"/>
    <w:rsid w:val="39057909"/>
    <w:rsid w:val="395D5720"/>
    <w:rsid w:val="397A7BA2"/>
    <w:rsid w:val="39A16D33"/>
    <w:rsid w:val="39BA3320"/>
    <w:rsid w:val="39CC499F"/>
    <w:rsid w:val="39FC079E"/>
    <w:rsid w:val="3A2567BF"/>
    <w:rsid w:val="3A7228DE"/>
    <w:rsid w:val="3BCA74E8"/>
    <w:rsid w:val="3C435D3F"/>
    <w:rsid w:val="3C9A5CBB"/>
    <w:rsid w:val="3CCA6685"/>
    <w:rsid w:val="3D7A2E0E"/>
    <w:rsid w:val="3DED32A2"/>
    <w:rsid w:val="3E4C5EE7"/>
    <w:rsid w:val="3E5B5012"/>
    <w:rsid w:val="3E7E1103"/>
    <w:rsid w:val="3EC207BB"/>
    <w:rsid w:val="3F1A78E8"/>
    <w:rsid w:val="3F821A3A"/>
    <w:rsid w:val="3FD04ECF"/>
    <w:rsid w:val="40601127"/>
    <w:rsid w:val="40E41D8E"/>
    <w:rsid w:val="413D3F7F"/>
    <w:rsid w:val="41E611A7"/>
    <w:rsid w:val="41F50BAE"/>
    <w:rsid w:val="4218578B"/>
    <w:rsid w:val="43831D95"/>
    <w:rsid w:val="43CD5718"/>
    <w:rsid w:val="44231EC9"/>
    <w:rsid w:val="45732FDE"/>
    <w:rsid w:val="459F7A11"/>
    <w:rsid w:val="45C76304"/>
    <w:rsid w:val="45E04CE2"/>
    <w:rsid w:val="45E11D41"/>
    <w:rsid w:val="461B2548"/>
    <w:rsid w:val="46731A57"/>
    <w:rsid w:val="46F96400"/>
    <w:rsid w:val="479F5B12"/>
    <w:rsid w:val="480C05E8"/>
    <w:rsid w:val="485B5E86"/>
    <w:rsid w:val="48785890"/>
    <w:rsid w:val="48B30445"/>
    <w:rsid w:val="48CD7C32"/>
    <w:rsid w:val="49A42A4C"/>
    <w:rsid w:val="49EB7B56"/>
    <w:rsid w:val="4A06017C"/>
    <w:rsid w:val="4A976E1B"/>
    <w:rsid w:val="4AB4263E"/>
    <w:rsid w:val="4ADC0E32"/>
    <w:rsid w:val="4B076C12"/>
    <w:rsid w:val="4B5E43D3"/>
    <w:rsid w:val="4B775E78"/>
    <w:rsid w:val="4C0C0983"/>
    <w:rsid w:val="4CA45BE2"/>
    <w:rsid w:val="4CA71F55"/>
    <w:rsid w:val="4CAD1135"/>
    <w:rsid w:val="4E58037D"/>
    <w:rsid w:val="4E7C7491"/>
    <w:rsid w:val="4ED23A06"/>
    <w:rsid w:val="4F72274E"/>
    <w:rsid w:val="50885C52"/>
    <w:rsid w:val="5121659A"/>
    <w:rsid w:val="51303A0F"/>
    <w:rsid w:val="523522B6"/>
    <w:rsid w:val="52975587"/>
    <w:rsid w:val="52E84FD3"/>
    <w:rsid w:val="52F55095"/>
    <w:rsid w:val="53276DA8"/>
    <w:rsid w:val="537B4276"/>
    <w:rsid w:val="538B1AD1"/>
    <w:rsid w:val="53C41B44"/>
    <w:rsid w:val="5436705C"/>
    <w:rsid w:val="55440F33"/>
    <w:rsid w:val="56BA42BE"/>
    <w:rsid w:val="56BE6D1E"/>
    <w:rsid w:val="56F241C4"/>
    <w:rsid w:val="57181B42"/>
    <w:rsid w:val="5750319A"/>
    <w:rsid w:val="577675F9"/>
    <w:rsid w:val="57A54946"/>
    <w:rsid w:val="57C13E77"/>
    <w:rsid w:val="57FC1D6F"/>
    <w:rsid w:val="580551FE"/>
    <w:rsid w:val="58100EFB"/>
    <w:rsid w:val="584E2DE8"/>
    <w:rsid w:val="587B3526"/>
    <w:rsid w:val="58F971BD"/>
    <w:rsid w:val="596D1A7B"/>
    <w:rsid w:val="59E27D34"/>
    <w:rsid w:val="5A0759FB"/>
    <w:rsid w:val="5ABB3576"/>
    <w:rsid w:val="5ABE24E7"/>
    <w:rsid w:val="5AE20B01"/>
    <w:rsid w:val="5C3F1F33"/>
    <w:rsid w:val="5C6508FF"/>
    <w:rsid w:val="5C7262E6"/>
    <w:rsid w:val="5CA85348"/>
    <w:rsid w:val="5CB200F9"/>
    <w:rsid w:val="5CFC134F"/>
    <w:rsid w:val="5CFC40FC"/>
    <w:rsid w:val="5D1C68E9"/>
    <w:rsid w:val="5D495987"/>
    <w:rsid w:val="5DFE20F6"/>
    <w:rsid w:val="5E745F14"/>
    <w:rsid w:val="5E9410FC"/>
    <w:rsid w:val="5EC8065E"/>
    <w:rsid w:val="5EDA046D"/>
    <w:rsid w:val="5F5545A6"/>
    <w:rsid w:val="5FFA069B"/>
    <w:rsid w:val="606B6E69"/>
    <w:rsid w:val="6180632B"/>
    <w:rsid w:val="61B56F70"/>
    <w:rsid w:val="61D41F32"/>
    <w:rsid w:val="622E686E"/>
    <w:rsid w:val="62416B14"/>
    <w:rsid w:val="62444A13"/>
    <w:rsid w:val="62516C98"/>
    <w:rsid w:val="63BE65AF"/>
    <w:rsid w:val="63CC0A58"/>
    <w:rsid w:val="63E2799D"/>
    <w:rsid w:val="65147834"/>
    <w:rsid w:val="65650D00"/>
    <w:rsid w:val="66160BCF"/>
    <w:rsid w:val="6626565A"/>
    <w:rsid w:val="66623969"/>
    <w:rsid w:val="66FB7F2C"/>
    <w:rsid w:val="67125DA1"/>
    <w:rsid w:val="67987A8B"/>
    <w:rsid w:val="68422079"/>
    <w:rsid w:val="68F749E2"/>
    <w:rsid w:val="6912395A"/>
    <w:rsid w:val="691916B2"/>
    <w:rsid w:val="696848C8"/>
    <w:rsid w:val="6992347E"/>
    <w:rsid w:val="69B82ACB"/>
    <w:rsid w:val="6A8A06BA"/>
    <w:rsid w:val="6B120F8F"/>
    <w:rsid w:val="6B2F20EF"/>
    <w:rsid w:val="6BA02A3F"/>
    <w:rsid w:val="6BEC3D92"/>
    <w:rsid w:val="6BFE662F"/>
    <w:rsid w:val="6C1D7BEB"/>
    <w:rsid w:val="6C3F0C30"/>
    <w:rsid w:val="6C815466"/>
    <w:rsid w:val="6CCB16AA"/>
    <w:rsid w:val="6D56027A"/>
    <w:rsid w:val="6DC26C9C"/>
    <w:rsid w:val="6E030AA0"/>
    <w:rsid w:val="6E385433"/>
    <w:rsid w:val="6E466D78"/>
    <w:rsid w:val="6E7B18F1"/>
    <w:rsid w:val="6EAD1016"/>
    <w:rsid w:val="6EBB4B01"/>
    <w:rsid w:val="6ED60829"/>
    <w:rsid w:val="6F4E41D5"/>
    <w:rsid w:val="6F7414A9"/>
    <w:rsid w:val="6FAF48D3"/>
    <w:rsid w:val="706D598E"/>
    <w:rsid w:val="70BC700B"/>
    <w:rsid w:val="70C756AC"/>
    <w:rsid w:val="70E76E35"/>
    <w:rsid w:val="714358A0"/>
    <w:rsid w:val="720A5163"/>
    <w:rsid w:val="720A5B06"/>
    <w:rsid w:val="720D0E66"/>
    <w:rsid w:val="72316736"/>
    <w:rsid w:val="72391191"/>
    <w:rsid w:val="7254593A"/>
    <w:rsid w:val="72855386"/>
    <w:rsid w:val="73560438"/>
    <w:rsid w:val="7399224D"/>
    <w:rsid w:val="74DC4A23"/>
    <w:rsid w:val="74FE4AE5"/>
    <w:rsid w:val="750B4F95"/>
    <w:rsid w:val="75970048"/>
    <w:rsid w:val="759957FF"/>
    <w:rsid w:val="75B148AA"/>
    <w:rsid w:val="774B54AF"/>
    <w:rsid w:val="774F1CC9"/>
    <w:rsid w:val="778B2A54"/>
    <w:rsid w:val="78070DF5"/>
    <w:rsid w:val="78077EBC"/>
    <w:rsid w:val="78AA2E8A"/>
    <w:rsid w:val="79032F00"/>
    <w:rsid w:val="7AB61937"/>
    <w:rsid w:val="7B53158F"/>
    <w:rsid w:val="7BB117DF"/>
    <w:rsid w:val="7BB120FE"/>
    <w:rsid w:val="7C262970"/>
    <w:rsid w:val="7CB464C3"/>
    <w:rsid w:val="7DDA593C"/>
    <w:rsid w:val="7E5F729A"/>
    <w:rsid w:val="7E7A1D90"/>
    <w:rsid w:val="7F0531CF"/>
    <w:rsid w:val="7F526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iPriority="99"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Times New Roman" w:hAnsi="Times New Roman" w:eastAsia="宋体" w:cs="Calibri"/>
      <w:sz w:val="24"/>
      <w:szCs w:val="24"/>
      <w:lang w:val="en-US" w:eastAsia="zh-CN" w:bidi="ar-SA"/>
    </w:rPr>
  </w:style>
  <w:style w:type="paragraph" w:styleId="3">
    <w:name w:val="heading 1"/>
    <w:basedOn w:val="1"/>
    <w:next w:val="1"/>
    <w:link w:val="55"/>
    <w:qFormat/>
    <w:uiPriority w:val="0"/>
    <w:pPr>
      <w:keepNext/>
      <w:keepLines/>
      <w:spacing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link w:val="57"/>
    <w:qFormat/>
    <w:uiPriority w:val="0"/>
    <w:pPr>
      <w:keepNext/>
      <w:keepLines/>
      <w:spacing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rPr>
  </w:style>
  <w:style w:type="paragraph" w:styleId="6">
    <w:name w:val="Normal Indent"/>
    <w:basedOn w:val="1"/>
    <w:qFormat/>
    <w:uiPriority w:val="0"/>
    <w:pPr>
      <w:ind w:firstLine="420" w:firstLineChars="200"/>
    </w:pPr>
  </w:style>
  <w:style w:type="paragraph" w:styleId="7">
    <w:name w:val="Body Text"/>
    <w:basedOn w:val="1"/>
    <w:next w:val="1"/>
    <w:qFormat/>
    <w:uiPriority w:val="0"/>
    <w:pPr>
      <w:spacing w:after="120"/>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ind w:left="420"/>
    </w:pPr>
    <w:rPr>
      <w:rFonts w:ascii="Calibri" w:hAnsi="Calibri"/>
      <w:i/>
      <w:iCs/>
      <w:sz w:val="20"/>
      <w:szCs w:val="20"/>
    </w:rPr>
  </w:style>
  <w:style w:type="paragraph" w:styleId="10">
    <w:name w:val="Body Text Indent 2"/>
    <w:basedOn w:val="1"/>
    <w:qFormat/>
    <w:uiPriority w:val="99"/>
    <w:pPr>
      <w:spacing w:after="120" w:line="480" w:lineRule="auto"/>
      <w:ind w:left="420" w:leftChars="200"/>
    </w:pPr>
  </w:style>
  <w:style w:type="paragraph" w:styleId="11">
    <w:name w:val="Balloon Text"/>
    <w:basedOn w:val="1"/>
    <w:link w:val="58"/>
    <w:semiHidden/>
    <w:unhideWhenUsed/>
    <w:qFormat/>
    <w:uiPriority w:val="99"/>
    <w:rPr>
      <w:sz w:val="18"/>
      <w:szCs w:val="18"/>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pPr>
    <w:rPr>
      <w:rFonts w:ascii="Calibri" w:hAnsi="Calibri"/>
      <w:b/>
      <w:bCs/>
      <w:caps/>
      <w:sz w:val="20"/>
      <w:szCs w:val="20"/>
    </w:rPr>
  </w:style>
  <w:style w:type="paragraph" w:styleId="15">
    <w:name w:val="toc 2"/>
    <w:basedOn w:val="1"/>
    <w:next w:val="1"/>
    <w:qFormat/>
    <w:uiPriority w:val="39"/>
    <w:pPr>
      <w:ind w:left="210"/>
    </w:pPr>
    <w:rPr>
      <w:rFonts w:ascii="Calibri" w:hAnsi="Calibri"/>
      <w:smallCaps/>
      <w:sz w:val="20"/>
      <w:szCs w:val="20"/>
    </w:rPr>
  </w:style>
  <w:style w:type="paragraph" w:styleId="16">
    <w:name w:val="Body Text First Indent"/>
    <w:basedOn w:val="7"/>
    <w:next w:val="17"/>
    <w:qFormat/>
    <w:uiPriority w:val="0"/>
    <w:pPr>
      <w:widowControl w:val="0"/>
      <w:ind w:firstLine="420"/>
      <w:jc w:val="both"/>
    </w:pPr>
    <w:rPr>
      <w:rFonts w:hAnsi="Calibri" w:cs="Times New Roman"/>
      <w:sz w:val="32"/>
    </w:rPr>
  </w:style>
  <w:style w:type="paragraph" w:styleId="17">
    <w:name w:val="Body Text First Indent 2"/>
    <w:basedOn w:val="8"/>
    <w:next w:val="1"/>
    <w:unhideWhenUsed/>
    <w:qFormat/>
    <w:uiPriority w:val="99"/>
    <w:pPr>
      <w:ind w:firstLine="420"/>
    </w:pPr>
  </w:style>
  <w:style w:type="character" w:styleId="20">
    <w:name w:val="page number"/>
    <w:basedOn w:val="19"/>
    <w:qFormat/>
    <w:uiPriority w:val="0"/>
  </w:style>
  <w:style w:type="character" w:styleId="21">
    <w:name w:val="Hyperlink"/>
    <w:qFormat/>
    <w:uiPriority w:val="99"/>
    <w:rPr>
      <w:color w:val="333333"/>
      <w:sz w:val="18"/>
      <w:szCs w:val="18"/>
      <w:u w:val="none"/>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无间隔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4">
    <w:name w:val="Header"/>
    <w:basedOn w:val="1"/>
    <w:link w:val="49"/>
    <w:qFormat/>
    <w:uiPriority w:val="0"/>
    <w:pPr>
      <w:pBdr>
        <w:bottom w:val="single" w:color="000000" w:sz="6" w:space="1"/>
      </w:pBdr>
      <w:tabs>
        <w:tab w:val="center" w:pos="4153"/>
        <w:tab w:val="right" w:pos="8306"/>
      </w:tabs>
      <w:snapToGrid w:val="0"/>
      <w:jc w:val="center"/>
    </w:pPr>
    <w:rPr>
      <w:sz w:val="18"/>
      <w:szCs w:val="18"/>
    </w:rPr>
  </w:style>
  <w:style w:type="paragraph" w:customStyle="1" w:styleId="25">
    <w:name w:val="Footer"/>
    <w:basedOn w:val="1"/>
    <w:link w:val="47"/>
    <w:qFormat/>
    <w:uiPriority w:val="0"/>
    <w:pPr>
      <w:tabs>
        <w:tab w:val="center" w:pos="4153"/>
        <w:tab w:val="right" w:pos="8306"/>
      </w:tabs>
      <w:snapToGrid w:val="0"/>
    </w:pPr>
    <w:rPr>
      <w:sz w:val="18"/>
      <w:szCs w:val="18"/>
    </w:rPr>
  </w:style>
  <w:style w:type="paragraph" w:customStyle="1" w:styleId="26">
    <w:name w:val="UserStyle_7"/>
    <w:basedOn w:val="1"/>
    <w:next w:val="1"/>
    <w:qFormat/>
    <w:uiPriority w:val="0"/>
  </w:style>
  <w:style w:type="paragraph" w:customStyle="1" w:styleId="27">
    <w:name w:val="UserStyle_8"/>
    <w:basedOn w:val="1"/>
    <w:next w:val="1"/>
    <w:qFormat/>
    <w:uiPriority w:val="0"/>
    <w:pPr>
      <w:keepNext/>
      <w:keepLines/>
      <w:spacing w:line="360" w:lineRule="auto"/>
    </w:pPr>
    <w:rPr>
      <w:rFonts w:ascii="Arial" w:hAnsi="Arial" w:cs="Arial"/>
      <w:b/>
      <w:bCs/>
    </w:rPr>
  </w:style>
  <w:style w:type="paragraph" w:customStyle="1" w:styleId="28">
    <w:name w:val="UserStyle_9"/>
    <w:basedOn w:val="1"/>
    <w:next w:val="1"/>
    <w:qFormat/>
    <w:uiPriority w:val="0"/>
    <w:pPr>
      <w:keepNext/>
      <w:spacing w:before="240" w:after="60"/>
    </w:pPr>
    <w:rPr>
      <w:rFonts w:cs="Times New Roman"/>
      <w:b/>
      <w:bCs/>
    </w:rPr>
  </w:style>
  <w:style w:type="paragraph" w:customStyle="1" w:styleId="29">
    <w:name w:val="UserStyle_10"/>
    <w:basedOn w:val="1"/>
    <w:next w:val="1"/>
    <w:qFormat/>
    <w:uiPriority w:val="0"/>
    <w:pPr>
      <w:keepNext/>
      <w:spacing w:before="240" w:after="60"/>
    </w:pPr>
    <w:rPr>
      <w:rFonts w:ascii="Arial" w:hAnsi="Arial" w:cs="Arial"/>
      <w:b/>
      <w:bCs/>
      <w:i/>
      <w:iCs/>
    </w:rPr>
  </w:style>
  <w:style w:type="paragraph" w:customStyle="1" w:styleId="30">
    <w:name w:val="UserStyle_11"/>
    <w:basedOn w:val="1"/>
    <w:next w:val="1"/>
    <w:qFormat/>
    <w:uiPriority w:val="0"/>
    <w:pPr>
      <w:keepNext/>
      <w:spacing w:before="240" w:after="60"/>
    </w:pPr>
    <w:rPr>
      <w:rFonts w:ascii="Arial" w:hAnsi="Arial" w:cs="Arial"/>
      <w:b/>
      <w:bCs/>
      <w:kern w:val="28"/>
      <w:sz w:val="28"/>
      <w:szCs w:val="28"/>
    </w:rPr>
  </w:style>
  <w:style w:type="paragraph" w:customStyle="1" w:styleId="31">
    <w:name w:val="UserStyle_12"/>
    <w:basedOn w:val="28"/>
    <w:qFormat/>
    <w:uiPriority w:val="0"/>
    <w:pPr>
      <w:spacing w:line="400" w:lineRule="exact"/>
    </w:pPr>
    <w:rPr>
      <w:rFonts w:eastAsia="黑体"/>
      <w:b w:val="0"/>
      <w:bCs w:val="0"/>
    </w:rPr>
  </w:style>
  <w:style w:type="paragraph" w:customStyle="1" w:styleId="32">
    <w:name w:val="UserStyle_13"/>
    <w:basedOn w:val="1"/>
    <w:qFormat/>
    <w:uiPriority w:val="0"/>
    <w:rPr>
      <w:rFonts w:ascii="宋体" w:hAnsi="Calibri"/>
      <w:color w:val="000000"/>
    </w:rPr>
  </w:style>
  <w:style w:type="paragraph" w:customStyle="1" w:styleId="33">
    <w:name w:val="UserStyle_14"/>
    <w:basedOn w:val="1"/>
    <w:next w:val="1"/>
    <w:qFormat/>
    <w:uiPriority w:val="0"/>
    <w:pPr>
      <w:spacing w:after="120"/>
    </w:pPr>
  </w:style>
  <w:style w:type="paragraph" w:customStyle="1" w:styleId="34">
    <w:name w:val="UserStyle_15"/>
    <w:basedOn w:val="1"/>
    <w:qFormat/>
    <w:uiPriority w:val="0"/>
    <w:rPr>
      <w:rFonts w:ascii="宋体" w:hAnsi="宋体"/>
    </w:rPr>
  </w:style>
  <w:style w:type="paragraph" w:customStyle="1" w:styleId="35">
    <w:name w:val="UserStyle_16"/>
    <w:basedOn w:val="1"/>
    <w:qFormat/>
    <w:uiPriority w:val="0"/>
    <w:pPr>
      <w:spacing w:after="120"/>
      <w:ind w:left="420" w:leftChars="200"/>
    </w:pPr>
  </w:style>
  <w:style w:type="paragraph" w:customStyle="1" w:styleId="36">
    <w:name w:val="UserStyle_6"/>
    <w:basedOn w:val="1"/>
    <w:link w:val="52"/>
    <w:qFormat/>
    <w:uiPriority w:val="0"/>
    <w:rPr>
      <w:sz w:val="18"/>
      <w:szCs w:val="18"/>
    </w:rPr>
  </w:style>
  <w:style w:type="paragraph" w:customStyle="1" w:styleId="37">
    <w:name w:val="UserStyle_17"/>
    <w:basedOn w:val="1"/>
    <w:next w:val="1"/>
    <w:qFormat/>
    <w:uiPriority w:val="0"/>
    <w:pPr>
      <w:ind w:left="840" w:leftChars="400"/>
    </w:pPr>
  </w:style>
  <w:style w:type="paragraph" w:customStyle="1" w:styleId="38">
    <w:name w:val="UserStyle_18"/>
    <w:basedOn w:val="33"/>
    <w:qFormat/>
    <w:uiPriority w:val="0"/>
    <w:pPr>
      <w:ind w:firstLine="420" w:firstLineChars="100"/>
    </w:pPr>
  </w:style>
  <w:style w:type="paragraph" w:customStyle="1" w:styleId="39">
    <w:name w:val="UserStyle_19"/>
    <w:basedOn w:val="1"/>
    <w:qFormat/>
    <w:uiPriority w:val="0"/>
    <w:rPr>
      <w:rFonts w:ascii="宋体" w:hAnsi="Courier New" w:eastAsia="幼圆"/>
      <w:szCs w:val="20"/>
    </w:rPr>
  </w:style>
  <w:style w:type="paragraph" w:customStyle="1" w:styleId="40">
    <w:name w:val="UserStyle_20"/>
    <w:basedOn w:val="1"/>
    <w:qFormat/>
    <w:uiPriority w:val="0"/>
  </w:style>
  <w:style w:type="paragraph" w:customStyle="1" w:styleId="41">
    <w:name w:val="UserStyle_21"/>
    <w:basedOn w:val="35"/>
    <w:qFormat/>
    <w:uiPriority w:val="0"/>
    <w:pPr>
      <w:spacing w:before="100" w:beforeAutospacing="1"/>
      <w:ind w:firstLine="420" w:firstLineChars="200"/>
    </w:pPr>
  </w:style>
  <w:style w:type="paragraph" w:customStyle="1" w:styleId="42">
    <w:name w:val="UserStyle_22"/>
    <w:basedOn w:val="1"/>
    <w:qFormat/>
    <w:uiPriority w:val="0"/>
    <w:pPr>
      <w:ind w:firstLine="420" w:firstLineChars="200"/>
    </w:pPr>
  </w:style>
  <w:style w:type="paragraph" w:customStyle="1" w:styleId="43">
    <w:name w:val="UserStyle_23"/>
    <w:basedOn w:val="1"/>
    <w:next w:val="1"/>
    <w:qFormat/>
    <w:uiPriority w:val="0"/>
    <w:pPr>
      <w:ind w:left="420" w:leftChars="200"/>
    </w:pPr>
  </w:style>
  <w:style w:type="paragraph" w:customStyle="1" w:styleId="44">
    <w:name w:val="UserStyle_24"/>
    <w:basedOn w:val="1"/>
    <w:qFormat/>
    <w:uiPriority w:val="0"/>
    <w:pPr>
      <w:ind w:firstLine="420" w:firstLineChars="200"/>
      <w:jc w:val="both"/>
    </w:pPr>
    <w:rPr>
      <w:rFonts w:ascii="Calibri" w:hAnsi="Calibri"/>
      <w:kern w:val="2"/>
      <w:sz w:val="21"/>
      <w:szCs w:val="22"/>
    </w:rPr>
  </w:style>
  <w:style w:type="paragraph" w:customStyle="1" w:styleId="45">
    <w:name w:val="UserStyle_25"/>
    <w:basedOn w:val="29"/>
    <w:qFormat/>
    <w:uiPriority w:val="0"/>
    <w:pPr>
      <w:spacing w:before="0" w:after="0" w:line="400" w:lineRule="exact"/>
    </w:pPr>
    <w:rPr>
      <w:rFonts w:ascii="Times New Roman" w:hAnsi="Times New Roman"/>
      <w:b w:val="0"/>
      <w:bCs w:val="0"/>
      <w:sz w:val="28"/>
      <w:szCs w:val="28"/>
    </w:rPr>
  </w:style>
  <w:style w:type="character" w:customStyle="1" w:styleId="46">
    <w:name w:val="NormalCharacter"/>
    <w:semiHidden/>
    <w:qFormat/>
    <w:uiPriority w:val="0"/>
  </w:style>
  <w:style w:type="character" w:customStyle="1" w:styleId="47">
    <w:name w:val="UserStyle_0"/>
    <w:basedOn w:val="48"/>
    <w:link w:val="25"/>
    <w:qFormat/>
    <w:uiPriority w:val="0"/>
    <w:rPr>
      <w:rFonts w:ascii="Times New Roman" w:hAnsi="Times New Roman"/>
      <w:sz w:val="18"/>
      <w:szCs w:val="18"/>
    </w:rPr>
  </w:style>
  <w:style w:type="character" w:customStyle="1" w:styleId="48">
    <w:name w:val="UserStyle_1"/>
    <w:semiHidden/>
    <w:qFormat/>
    <w:uiPriority w:val="0"/>
  </w:style>
  <w:style w:type="character" w:customStyle="1" w:styleId="49">
    <w:name w:val="UserStyle_2"/>
    <w:basedOn w:val="48"/>
    <w:link w:val="24"/>
    <w:qFormat/>
    <w:uiPriority w:val="0"/>
    <w:rPr>
      <w:rFonts w:ascii="Times New Roman" w:hAnsi="Times New Roman"/>
      <w:sz w:val="18"/>
      <w:szCs w:val="18"/>
    </w:rPr>
  </w:style>
  <w:style w:type="character" w:customStyle="1" w:styleId="50">
    <w:name w:val="UserStyle_3"/>
    <w:basedOn w:val="48"/>
    <w:qFormat/>
    <w:uiPriority w:val="0"/>
  </w:style>
  <w:style w:type="character" w:customStyle="1" w:styleId="51">
    <w:name w:val="UserStyle_4"/>
    <w:qFormat/>
    <w:uiPriority w:val="0"/>
    <w:rPr>
      <w:rFonts w:ascii="¨¦?????" w:hAnsi="¨¦?????" w:cs="¨¦?????"/>
      <w:b/>
      <w:bCs/>
      <w:sz w:val="31"/>
      <w:szCs w:val="31"/>
    </w:rPr>
  </w:style>
  <w:style w:type="character" w:customStyle="1" w:styleId="52">
    <w:name w:val="UserStyle_5"/>
    <w:basedOn w:val="48"/>
    <w:link w:val="36"/>
    <w:qFormat/>
    <w:uiPriority w:val="0"/>
    <w:rPr>
      <w:rFonts w:ascii="Times New Roman" w:hAnsi="Times New Roman"/>
      <w:sz w:val="18"/>
      <w:szCs w:val="18"/>
    </w:rPr>
  </w:style>
  <w:style w:type="table" w:customStyle="1" w:styleId="53">
    <w:name w:val="TableNormal"/>
    <w:semiHidden/>
    <w:qFormat/>
    <w:uiPriority w:val="0"/>
    <w:tblPr>
      <w:tblCellMar>
        <w:top w:w="0" w:type="dxa"/>
        <w:left w:w="0" w:type="dxa"/>
        <w:bottom w:w="0" w:type="dxa"/>
        <w:right w:w="0" w:type="dxa"/>
      </w:tblCellMar>
    </w:tblPr>
  </w:style>
  <w:style w:type="table" w:customStyle="1" w:styleId="54">
    <w:name w:val="UserStyle_26"/>
    <w:semiHidden/>
    <w:qFormat/>
    <w:uiPriority w:val="0"/>
    <w:tblPr>
      <w:tblCellMar>
        <w:top w:w="0" w:type="dxa"/>
        <w:left w:w="0" w:type="dxa"/>
        <w:bottom w:w="0" w:type="dxa"/>
        <w:right w:w="0" w:type="dxa"/>
      </w:tblCellMar>
    </w:tblPr>
  </w:style>
  <w:style w:type="character" w:customStyle="1" w:styleId="55">
    <w:name w:val="标题 1 Char"/>
    <w:link w:val="3"/>
    <w:qFormat/>
    <w:uiPriority w:val="0"/>
    <w:rPr>
      <w:b/>
      <w:bCs/>
      <w:kern w:val="44"/>
      <w:sz w:val="44"/>
      <w:szCs w:val="44"/>
    </w:rPr>
  </w:style>
  <w:style w:type="paragraph" w:customStyle="1" w:styleId="56">
    <w:name w:val="普通文字"/>
    <w:basedOn w:val="1"/>
    <w:next w:val="1"/>
    <w:qFormat/>
    <w:uiPriority w:val="0"/>
    <w:rPr>
      <w:rFonts w:ascii="宋体"/>
      <w:color w:val="000000"/>
      <w:szCs w:val="20"/>
    </w:rPr>
  </w:style>
  <w:style w:type="character" w:customStyle="1" w:styleId="57">
    <w:name w:val="标题 3 Char"/>
    <w:link w:val="5"/>
    <w:qFormat/>
    <w:uiPriority w:val="0"/>
    <w:rPr>
      <w:b/>
      <w:bCs/>
      <w:sz w:val="32"/>
      <w:szCs w:val="32"/>
    </w:rPr>
  </w:style>
  <w:style w:type="character" w:customStyle="1" w:styleId="58">
    <w:name w:val="批注框文本 Char"/>
    <w:basedOn w:val="19"/>
    <w:link w:val="11"/>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109" textRotate="1"/>
    <customShpInfo spid="_x0000_s4110" textRotate="1"/>
    <customShpInfo spid="_x0000_s4111" textRotate="1"/>
    <customShpInfo spid="_x0000_s411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14807</Words>
  <Characters>15556</Characters>
  <Lines>24</Lines>
  <Paragraphs>36</Paragraphs>
  <TotalTime>1</TotalTime>
  <ScaleCrop>false</ScaleCrop>
  <LinksUpToDate>false</LinksUpToDate>
  <CharactersWithSpaces>16461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2020-11-19T03:22:00Z</dcterms:created>
  <dc:creator>Administrator</dc:creator>
  <cp:lastModifiedBy>喵...</cp:lastModifiedBy>
  <cp:lastPrinted>2023-03-21T09:38:00Z</cp:lastPrinted>
  <dcterms:modified xsi:type="dcterms:W3CDTF">2023-12-04T06:40:16Z</dcterms:modified>
  <dc:title>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570B436D08AA4D1EA76A867996E22E90</vt:lpwstr>
  </property>
</Properties>
</file>