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674" w:type="pct"/>
        <w:tblCellSpacing w:w="0" w:type="dxa"/>
        <w:tblInd w:w="-4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554"/>
        <w:gridCol w:w="2917"/>
        <w:gridCol w:w="3652"/>
        <w:gridCol w:w="1303"/>
        <w:gridCol w:w="1303"/>
        <w:gridCol w:w="13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tblCellSpacing w:w="0" w:type="dxa"/>
        </w:trPr>
        <w:tc>
          <w:tcPr>
            <w:tcW w:w="39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采购单位名称</w:t>
            </w:r>
          </w:p>
        </w:tc>
        <w:tc>
          <w:tcPr>
            <w:tcW w:w="11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139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采购需求概况</w:t>
            </w:r>
          </w:p>
        </w:tc>
        <w:tc>
          <w:tcPr>
            <w:tcW w:w="498" w:type="pc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444444"/>
                <w:bdr w:val="none" w:color="auto" w:sz="0" w:space="0"/>
              </w:rPr>
              <w:t>预算金额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444444"/>
                <w:bdr w:val="none" w:color="auto" w:sz="0" w:space="0"/>
              </w:rPr>
              <w:t>（万元）</w:t>
            </w:r>
          </w:p>
        </w:tc>
        <w:tc>
          <w:tcPr>
            <w:tcW w:w="4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预计采购时间</w:t>
            </w:r>
          </w:p>
        </w:tc>
        <w:tc>
          <w:tcPr>
            <w:tcW w:w="4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1" w:hRule="atLeast"/>
          <w:tblCellSpacing w:w="0" w:type="dxa"/>
        </w:trPr>
        <w:tc>
          <w:tcPr>
            <w:tcW w:w="399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开封市公安局交通警察支队</w:t>
            </w:r>
          </w:p>
        </w:tc>
        <w:tc>
          <w:tcPr>
            <w:tcW w:w="11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警涉案停车场购买服务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39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sz w:val="24"/>
                <w:szCs w:val="24"/>
                <w:lang w:val="en-US" w:eastAsia="zh-CN"/>
              </w:rPr>
              <w:t>开封市城区及高速路交通事故暂扣车辆、交通违法暂扣车辆停放场地租赁管理等服务。服务期限</w:t>
            </w:r>
            <w:bookmarkStart w:id="0" w:name="_GoBack"/>
            <w:bookmarkEnd w:id="0"/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sz w:val="24"/>
                <w:szCs w:val="24"/>
                <w:lang w:val="en-US" w:eastAsia="zh-CN"/>
              </w:rPr>
              <w:t>为两年。</w:t>
            </w:r>
          </w:p>
        </w:tc>
        <w:tc>
          <w:tcPr>
            <w:tcW w:w="4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.00</w:t>
            </w:r>
          </w:p>
        </w:tc>
        <w:tc>
          <w:tcPr>
            <w:tcW w:w="4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498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zJmMjE3MGZkYjEyMmU4Y2E0NzZjMDhkNzc2ODkifQ=="/>
  </w:docVars>
  <w:rsids>
    <w:rsidRoot w:val="6E4875AB"/>
    <w:rsid w:val="6E4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444444"/>
      <w:sz w:val="21"/>
      <w:szCs w:val="21"/>
      <w:u w:val="none"/>
    </w:rPr>
  </w:style>
  <w:style w:type="character" w:styleId="6">
    <w:name w:val="Hyperlink"/>
    <w:basedOn w:val="4"/>
    <w:uiPriority w:val="0"/>
    <w:rPr>
      <w:color w:val="444444"/>
      <w:sz w:val="21"/>
      <w:szCs w:val="21"/>
      <w:u w:val="none"/>
    </w:rPr>
  </w:style>
  <w:style w:type="character" w:customStyle="1" w:styleId="7">
    <w:name w:val="hover18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2024-01-24T05:58:00Z</dcterms:created>
  <dc:creator>中建山河建设管理集团有限公司:朱广利</dc:creator>
  <cp:lastModifiedBy>中建山河建设管理集团有限公司:朱广利</cp:lastModifiedBy>
  <dcterms:modified xsi:type="dcterms:W3CDTF">2024-01-24T06:05:16Z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7AF0F97A7668451BB23C1534E2B98D45_11</vt:lpwstr>
  </property>
</Properties>
</file>