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jc w:val="center"/>
        <w:rPr>
          <w:rFonts w:hint="eastAsia" w:ascii="仿宋" w:hAnsi="仿宋" w:eastAsia="仿宋" w:cs="仿宋"/>
          <w:b/>
          <w:bCs/>
          <w:color w:val="333333"/>
          <w:kern w:val="0"/>
          <w:sz w:val="22"/>
          <w:szCs w:val="22"/>
          <w:shd w:val="clear" w:color="auto" w:fill="FFFFFF"/>
          <w:lang w:eastAsia="zh-CN"/>
        </w:rPr>
      </w:pPr>
      <w:r>
        <w:rPr>
          <w:rFonts w:hint="eastAsia" w:ascii="仿宋" w:hAnsi="仿宋" w:eastAsia="仿宋" w:cs="仿宋"/>
          <w:b/>
          <w:bCs/>
          <w:color w:val="333333"/>
          <w:kern w:val="0"/>
          <w:sz w:val="22"/>
          <w:szCs w:val="22"/>
          <w:shd w:val="clear" w:color="auto" w:fill="FFFFFF"/>
          <w:lang w:eastAsia="zh-CN"/>
        </w:rPr>
        <w:t>洛阳市生态环境局汝阳分局关于我县乡镇及产业区环境空气自动站2024年运维项目</w:t>
      </w:r>
    </w:p>
    <w:p>
      <w:pPr>
        <w:pStyle w:val="4"/>
        <w:widowControl/>
        <w:ind w:firstLine="480" w:firstLineChars="200"/>
        <w:rPr>
          <w:rFonts w:hint="eastAsia" w:ascii="仿宋" w:hAnsi="仿宋" w:eastAsia="仿宋" w:cs="仿宋"/>
          <w:color w:val="333333"/>
          <w:kern w:val="0"/>
          <w:sz w:val="24"/>
          <w:szCs w:val="24"/>
          <w:shd w:val="clear" w:color="auto" w:fill="FFFFFF"/>
        </w:rPr>
      </w:pPr>
    </w:p>
    <w:p>
      <w:pPr>
        <w:pStyle w:val="4"/>
        <w:widowControl/>
        <w:ind w:firstLine="480" w:firstLineChars="200"/>
        <w:rPr>
          <w:rFonts w:hint="default" w:ascii="仿宋" w:hAnsi="仿宋" w:eastAsia="仿宋" w:cs="仿宋"/>
          <w:b/>
          <w:bCs/>
          <w:color w:val="333333"/>
          <w:kern w:val="0"/>
          <w:sz w:val="24"/>
          <w:szCs w:val="24"/>
          <w:shd w:val="clear" w:color="auto" w:fill="FFFFFF"/>
          <w:lang w:val="en-US" w:eastAsia="zh-CN"/>
        </w:rPr>
      </w:pPr>
      <w:r>
        <w:rPr>
          <w:rFonts w:hint="eastAsia" w:ascii="仿宋" w:hAnsi="仿宋" w:eastAsia="仿宋" w:cs="仿宋"/>
          <w:color w:val="333333"/>
          <w:kern w:val="0"/>
          <w:sz w:val="24"/>
          <w:szCs w:val="24"/>
          <w:shd w:val="clear" w:color="auto" w:fill="FFFFFF"/>
          <w:lang w:val="en-US" w:eastAsia="zh-CN"/>
        </w:rPr>
        <w:t xml:space="preserve">                  </w:t>
      </w:r>
      <w:r>
        <w:rPr>
          <w:rFonts w:hint="eastAsia" w:ascii="仿宋" w:hAnsi="仿宋" w:eastAsia="仿宋" w:cs="仿宋"/>
          <w:b/>
          <w:bCs/>
          <w:color w:val="333333"/>
          <w:kern w:val="0"/>
          <w:sz w:val="24"/>
          <w:szCs w:val="24"/>
          <w:shd w:val="clear" w:color="auto" w:fill="FFFFFF"/>
          <w:lang w:val="en-US" w:eastAsia="zh-CN"/>
        </w:rPr>
        <w:t xml:space="preserve">  竞争性磋商公告</w:t>
      </w:r>
    </w:p>
    <w:p>
      <w:pPr>
        <w:pStyle w:val="4"/>
        <w:widowControl/>
        <w:ind w:firstLine="480" w:firstLineChars="200"/>
        <w:rPr>
          <w:rFonts w:hint="eastAsia" w:ascii="仿宋" w:hAnsi="仿宋" w:eastAsia="仿宋" w:cs="仿宋"/>
          <w:color w:val="333333"/>
          <w:kern w:val="0"/>
          <w:sz w:val="24"/>
          <w:szCs w:val="24"/>
          <w:shd w:val="clear" w:color="auto" w:fill="FFFFFF"/>
        </w:rPr>
      </w:pP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项目概况：</w:t>
      </w:r>
    </w:p>
    <w:p>
      <w:pPr>
        <w:pStyle w:val="4"/>
        <w:widowControl/>
        <w:ind w:firstLine="480" w:firstLineChars="2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333333"/>
          <w:kern w:val="0"/>
          <w:sz w:val="24"/>
          <w:szCs w:val="24"/>
          <w:shd w:val="clear" w:color="auto" w:fill="FFFFFF"/>
          <w:lang w:eastAsia="zh-CN"/>
        </w:rPr>
        <w:t xml:space="preserve"> 洛阳市生态环境局汝阳分局关于我县乡镇及产业区环境空气自动站2024年运维项目</w:t>
      </w:r>
      <w:r>
        <w:rPr>
          <w:rFonts w:hint="eastAsia" w:ascii="仿宋" w:hAnsi="仿宋" w:eastAsia="仿宋" w:cs="仿宋"/>
          <w:color w:val="333333"/>
          <w:kern w:val="0"/>
          <w:sz w:val="24"/>
          <w:szCs w:val="24"/>
          <w:shd w:val="clear" w:color="auto" w:fill="FFFFFF"/>
        </w:rPr>
        <w:t>招标项目的潜在投标人应在洛阳市公共资源交易中心网</w:t>
      </w:r>
      <w:r>
        <w:rPr>
          <w:rFonts w:hint="eastAsia" w:ascii="仿宋" w:hAnsi="仿宋" w:eastAsia="仿宋" w:cs="仿宋"/>
          <w:color w:val="000000" w:themeColor="text1"/>
          <w:kern w:val="0"/>
          <w:sz w:val="24"/>
          <w:szCs w:val="24"/>
          <w:shd w:val="clear" w:color="auto" w:fill="FFFFFF"/>
          <w14:textFill>
            <w14:solidFill>
              <w14:schemeClr w14:val="tx1"/>
            </w14:solidFill>
          </w14:textFill>
        </w:rPr>
        <w:t>（lyggzyjy.ly.gov.cn）获取招标文件，并于202</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4</w:t>
      </w:r>
      <w:r>
        <w:rPr>
          <w:rFonts w:hint="eastAsia" w:ascii="仿宋" w:hAnsi="仿宋" w:eastAsia="仿宋" w:cs="仿宋"/>
          <w:color w:val="000000" w:themeColor="text1"/>
          <w:kern w:val="0"/>
          <w:sz w:val="24"/>
          <w:szCs w:val="24"/>
          <w:shd w:val="clear" w:color="auto" w:fill="FFFFFF"/>
          <w14:textFill>
            <w14:solidFill>
              <w14:schemeClr w14:val="tx1"/>
            </w14:solidFill>
          </w14:textFill>
        </w:rPr>
        <w:t>年</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05</w:t>
      </w:r>
      <w:r>
        <w:rPr>
          <w:rFonts w:hint="eastAsia" w:ascii="仿宋" w:hAnsi="仿宋" w:eastAsia="仿宋" w:cs="仿宋"/>
          <w:color w:val="000000" w:themeColor="text1"/>
          <w:kern w:val="0"/>
          <w:sz w:val="24"/>
          <w:szCs w:val="24"/>
          <w:shd w:val="clear" w:color="auto" w:fill="FFFFFF"/>
          <w14:textFill>
            <w14:solidFill>
              <w14:schemeClr w14:val="tx1"/>
            </w14:solidFill>
          </w14:textFill>
        </w:rPr>
        <w:t>月</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16</w:t>
      </w:r>
      <w:r>
        <w:rPr>
          <w:rFonts w:hint="eastAsia" w:ascii="仿宋" w:hAnsi="仿宋" w:eastAsia="仿宋" w:cs="仿宋"/>
          <w:color w:val="000000" w:themeColor="text1"/>
          <w:kern w:val="0"/>
          <w:sz w:val="24"/>
          <w:szCs w:val="24"/>
          <w:shd w:val="clear" w:color="auto" w:fill="FFFFFF"/>
          <w14:textFill>
            <w14:solidFill>
              <w14:schemeClr w14:val="tx1"/>
            </w14:solidFill>
          </w14:textFill>
        </w:rPr>
        <w:t>日09时</w:t>
      </w:r>
      <w:r>
        <w:rPr>
          <w:rFonts w:hint="eastAsia" w:ascii="仿宋" w:hAnsi="仿宋" w:eastAsia="仿宋" w:cs="仿宋"/>
          <w:color w:val="000000" w:themeColor="text1"/>
          <w:kern w:val="0"/>
          <w:sz w:val="24"/>
          <w:szCs w:val="24"/>
          <w:shd w:val="clear" w:color="auto" w:fill="FFFFFF"/>
          <w:lang w:val="en-US" w:eastAsia="zh-CN"/>
          <w14:textFill>
            <w14:solidFill>
              <w14:schemeClr w14:val="tx1"/>
            </w14:solidFill>
          </w14:textFill>
        </w:rPr>
        <w:t>2</w:t>
      </w:r>
      <w:r>
        <w:rPr>
          <w:rFonts w:hint="eastAsia" w:ascii="仿宋" w:hAnsi="仿宋" w:eastAsia="仿宋" w:cs="仿宋"/>
          <w:color w:val="000000" w:themeColor="text1"/>
          <w:kern w:val="0"/>
          <w:sz w:val="24"/>
          <w:szCs w:val="24"/>
          <w:shd w:val="clear" w:color="auto" w:fill="FFFFFF"/>
          <w14:textFill>
            <w14:solidFill>
              <w14:schemeClr w14:val="tx1"/>
            </w14:solidFill>
          </w14:textFill>
        </w:rPr>
        <w:t>0分（北京时间）前递交投标文件。</w:t>
      </w:r>
    </w:p>
    <w:p>
      <w:pPr>
        <w:pStyle w:val="4"/>
        <w:widowControl/>
        <w:ind w:firstLine="482" w:firstLineChars="200"/>
        <w:rPr>
          <w:rFonts w:hint="eastAsia" w:ascii="仿宋" w:hAnsi="仿宋" w:eastAsia="仿宋" w:cs="仿宋"/>
          <w:kern w:val="0"/>
          <w:sz w:val="24"/>
          <w:szCs w:val="24"/>
        </w:rPr>
      </w:pPr>
      <w:r>
        <w:rPr>
          <w:rFonts w:hint="eastAsia" w:ascii="仿宋" w:hAnsi="仿宋" w:eastAsia="仿宋" w:cs="仿宋"/>
          <w:b/>
          <w:bCs/>
          <w:color w:val="333333"/>
          <w:kern w:val="0"/>
          <w:sz w:val="24"/>
          <w:szCs w:val="24"/>
          <w:shd w:val="clear" w:color="auto" w:fill="FFFFFF"/>
        </w:rPr>
        <w:t>一、项目基本情况</w:t>
      </w:r>
    </w:p>
    <w:p>
      <w:pPr>
        <w:pStyle w:val="4"/>
        <w:widowControl/>
        <w:ind w:firstLine="480" w:firstLineChars="200"/>
        <w:rPr>
          <w:rFonts w:hint="eastAsia" w:ascii="仿宋" w:hAnsi="仿宋" w:eastAsia="仿宋" w:cs="仿宋"/>
          <w:color w:val="333333"/>
          <w:kern w:val="0"/>
          <w:sz w:val="24"/>
          <w:szCs w:val="24"/>
          <w:shd w:val="clear" w:color="auto" w:fill="FFFFFF"/>
          <w:lang w:eastAsia="zh-CN"/>
        </w:rPr>
      </w:pPr>
      <w:r>
        <w:rPr>
          <w:rFonts w:hint="eastAsia" w:ascii="仿宋" w:hAnsi="仿宋" w:eastAsia="仿宋" w:cs="仿宋"/>
          <w:color w:val="333333"/>
          <w:kern w:val="0"/>
          <w:sz w:val="24"/>
          <w:szCs w:val="24"/>
          <w:shd w:val="clear" w:color="auto" w:fill="FFFFFF"/>
          <w:lang w:eastAsia="zh-CN"/>
        </w:rPr>
        <w:t xml:space="preserve">1、项目编号：洛采竞磋-2024-78 </w:t>
      </w:r>
    </w:p>
    <w:p>
      <w:pPr>
        <w:pStyle w:val="4"/>
        <w:widowControl/>
        <w:ind w:firstLine="480" w:firstLineChars="200"/>
        <w:rPr>
          <w:rFonts w:hint="eastAsia" w:ascii="仿宋" w:hAnsi="仿宋" w:eastAsia="仿宋" w:cs="仿宋"/>
          <w:color w:val="333333"/>
          <w:kern w:val="0"/>
          <w:sz w:val="24"/>
          <w:szCs w:val="24"/>
          <w:shd w:val="clear" w:color="auto" w:fill="FFFFFF"/>
          <w:lang w:eastAsia="zh-CN"/>
        </w:rPr>
      </w:pPr>
      <w:r>
        <w:rPr>
          <w:rFonts w:hint="eastAsia" w:ascii="仿宋" w:hAnsi="仿宋" w:eastAsia="仿宋" w:cs="仿宋"/>
          <w:color w:val="333333"/>
          <w:kern w:val="0"/>
          <w:sz w:val="24"/>
          <w:szCs w:val="24"/>
          <w:shd w:val="clear" w:color="auto" w:fill="FFFFFF"/>
          <w:lang w:eastAsia="zh-CN"/>
        </w:rPr>
        <w:t>2、项目名称：</w:t>
      </w:r>
      <w:r>
        <w:rPr>
          <w:rFonts w:hint="eastAsia" w:ascii="仿宋" w:hAnsi="仿宋" w:eastAsia="仿宋" w:cs="仿宋"/>
          <w:color w:val="333333"/>
          <w:kern w:val="0"/>
          <w:sz w:val="24"/>
          <w:szCs w:val="24"/>
          <w:shd w:val="clear" w:color="auto" w:fill="FFFFFF"/>
          <w:lang w:eastAsia="zh-CN"/>
        </w:rPr>
        <w:t xml:space="preserve"> 洛阳市生态环境局汝阳分局关于我县乡镇及产业区环境空气自动站2024年运维项目</w:t>
      </w:r>
    </w:p>
    <w:p>
      <w:pPr>
        <w:pStyle w:val="4"/>
        <w:widowControl/>
        <w:ind w:firstLine="480" w:firstLineChars="200"/>
        <w:rPr>
          <w:rFonts w:hint="eastAsia" w:ascii="仿宋" w:hAnsi="仿宋" w:eastAsia="仿宋" w:cs="仿宋"/>
          <w:color w:val="333333"/>
          <w:kern w:val="0"/>
          <w:sz w:val="24"/>
          <w:szCs w:val="24"/>
          <w:shd w:val="clear" w:color="auto" w:fill="FFFFFF"/>
          <w:lang w:eastAsia="zh-CN"/>
        </w:rPr>
      </w:pPr>
      <w:r>
        <w:rPr>
          <w:rFonts w:hint="eastAsia" w:ascii="仿宋" w:hAnsi="仿宋" w:eastAsia="仿宋" w:cs="仿宋"/>
          <w:color w:val="333333"/>
          <w:kern w:val="0"/>
          <w:sz w:val="24"/>
          <w:szCs w:val="24"/>
          <w:shd w:val="clear" w:color="auto" w:fill="FFFFFF"/>
          <w:lang w:eastAsia="zh-CN"/>
        </w:rPr>
        <w:t>3、采购方式：竞争性磋商</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4、预算金额：</w:t>
      </w:r>
      <w:r>
        <w:rPr>
          <w:rFonts w:hint="eastAsia" w:ascii="仿宋" w:hAnsi="仿宋" w:eastAsia="仿宋" w:cs="仿宋"/>
          <w:color w:val="333333"/>
          <w:kern w:val="0"/>
          <w:sz w:val="24"/>
          <w:szCs w:val="24"/>
          <w:shd w:val="clear" w:color="auto" w:fill="FFFFFF"/>
          <w:lang w:eastAsia="zh-CN"/>
        </w:rPr>
        <w:t>1200000</w:t>
      </w:r>
      <w:r>
        <w:rPr>
          <w:rFonts w:hint="eastAsia" w:ascii="仿宋" w:hAnsi="仿宋" w:eastAsia="仿宋" w:cs="仿宋"/>
          <w:color w:val="333333"/>
          <w:kern w:val="0"/>
          <w:sz w:val="24"/>
          <w:szCs w:val="24"/>
          <w:shd w:val="clear" w:color="auto" w:fill="FFFFFF"/>
        </w:rPr>
        <w:t>.00元</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最高限价：</w:t>
      </w:r>
      <w:r>
        <w:rPr>
          <w:rFonts w:hint="eastAsia" w:ascii="仿宋" w:hAnsi="仿宋" w:eastAsia="仿宋" w:cs="仿宋"/>
          <w:color w:val="333333"/>
          <w:kern w:val="0"/>
          <w:sz w:val="24"/>
          <w:szCs w:val="24"/>
          <w:shd w:val="clear" w:color="auto" w:fill="FFFFFF"/>
          <w:lang w:eastAsia="zh-CN"/>
        </w:rPr>
        <w:t>1200000</w:t>
      </w:r>
      <w:r>
        <w:rPr>
          <w:rFonts w:hint="eastAsia" w:ascii="仿宋" w:hAnsi="仿宋" w:eastAsia="仿宋" w:cs="仿宋"/>
          <w:color w:val="333333"/>
          <w:kern w:val="0"/>
          <w:sz w:val="24"/>
          <w:szCs w:val="24"/>
          <w:shd w:val="clear" w:color="auto" w:fill="FFFFFF"/>
        </w:rPr>
        <w:t>.00元</w:t>
      </w:r>
    </w:p>
    <w:tbl>
      <w:tblPr>
        <w:tblStyle w:val="2"/>
        <w:tblpPr w:leftFromText="180" w:rightFromText="180" w:vertAnchor="text" w:horzAnchor="page" w:tblpX="1940" w:tblpY="183"/>
        <w:tblOverlap w:val="never"/>
        <w:tblW w:w="94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05"/>
        <w:gridCol w:w="736"/>
        <w:gridCol w:w="2997"/>
        <w:gridCol w:w="1441"/>
        <w:gridCol w:w="1219"/>
        <w:gridCol w:w="1270"/>
        <w:gridCol w:w="1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0" w:hRule="atLeast"/>
        </w:trPr>
        <w:tc>
          <w:tcPr>
            <w:tcW w:w="5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widowControl/>
              <w:wordWrap w:val="0"/>
              <w:rPr>
                <w:rFonts w:ascii="仿宋" w:hAnsi="仿宋" w:eastAsia="仿宋" w:cs="仿宋"/>
                <w:kern w:val="0"/>
                <w:sz w:val="18"/>
                <w:szCs w:val="18"/>
              </w:rPr>
            </w:pPr>
            <w:r>
              <w:rPr>
                <w:rFonts w:hint="eastAsia" w:ascii="仿宋" w:hAnsi="仿宋" w:eastAsia="仿宋" w:cs="仿宋"/>
                <w:kern w:val="0"/>
                <w:sz w:val="18"/>
                <w:szCs w:val="18"/>
              </w:rPr>
              <w:t>序号</w:t>
            </w:r>
          </w:p>
        </w:tc>
        <w:tc>
          <w:tcPr>
            <w:tcW w:w="73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wordWrap w:val="0"/>
              <w:rPr>
                <w:rFonts w:hint="eastAsia" w:ascii="仿宋" w:hAnsi="仿宋" w:eastAsia="仿宋" w:cs="仿宋"/>
                <w:kern w:val="0"/>
                <w:sz w:val="18"/>
                <w:szCs w:val="18"/>
              </w:rPr>
            </w:pPr>
            <w:r>
              <w:rPr>
                <w:rFonts w:hint="eastAsia" w:ascii="仿宋" w:hAnsi="仿宋" w:eastAsia="仿宋" w:cs="仿宋"/>
                <w:color w:val="333333"/>
                <w:kern w:val="0"/>
                <w:szCs w:val="21"/>
              </w:rPr>
              <w:t>包号</w:t>
            </w:r>
          </w:p>
        </w:tc>
        <w:tc>
          <w:tcPr>
            <w:tcW w:w="299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wordWrap w:val="0"/>
              <w:ind w:firstLine="1050" w:firstLineChars="500"/>
              <w:rPr>
                <w:rFonts w:hint="eastAsia" w:ascii="仿宋" w:hAnsi="仿宋" w:eastAsia="仿宋" w:cs="仿宋"/>
                <w:kern w:val="0"/>
                <w:sz w:val="18"/>
                <w:szCs w:val="18"/>
              </w:rPr>
            </w:pPr>
            <w:r>
              <w:rPr>
                <w:rFonts w:hint="eastAsia" w:ascii="仿宋" w:hAnsi="仿宋" w:eastAsia="仿宋" w:cs="仿宋"/>
                <w:color w:val="333333"/>
                <w:kern w:val="0"/>
                <w:szCs w:val="21"/>
              </w:rPr>
              <w:t>包名称</w:t>
            </w:r>
          </w:p>
        </w:tc>
        <w:tc>
          <w:tcPr>
            <w:tcW w:w="144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wordWrap w:val="0"/>
              <w:rPr>
                <w:rFonts w:hint="eastAsia" w:ascii="仿宋" w:hAnsi="仿宋" w:eastAsia="仿宋" w:cs="仿宋"/>
                <w:kern w:val="0"/>
                <w:sz w:val="18"/>
                <w:szCs w:val="18"/>
              </w:rPr>
            </w:pPr>
            <w:r>
              <w:rPr>
                <w:rFonts w:hint="eastAsia" w:ascii="仿宋" w:hAnsi="仿宋" w:eastAsia="仿宋" w:cs="仿宋"/>
                <w:color w:val="333333"/>
                <w:kern w:val="0"/>
                <w:szCs w:val="21"/>
              </w:rPr>
              <w:t>包预算（元）</w:t>
            </w:r>
          </w:p>
        </w:tc>
        <w:tc>
          <w:tcPr>
            <w:tcW w:w="12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wordWrap w:val="0"/>
              <w:rPr>
                <w:rFonts w:hint="eastAsia" w:ascii="仿宋" w:hAnsi="仿宋" w:eastAsia="仿宋" w:cs="仿宋"/>
                <w:kern w:val="0"/>
                <w:sz w:val="18"/>
                <w:szCs w:val="18"/>
              </w:rPr>
            </w:pPr>
            <w:r>
              <w:rPr>
                <w:rFonts w:hint="eastAsia" w:ascii="仿宋" w:hAnsi="仿宋" w:eastAsia="仿宋" w:cs="仿宋"/>
                <w:color w:val="333333"/>
                <w:kern w:val="0"/>
                <w:szCs w:val="21"/>
              </w:rPr>
              <w:t>包最高限价（元）</w:t>
            </w:r>
          </w:p>
        </w:tc>
        <w:tc>
          <w:tcPr>
            <w:tcW w:w="127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rPr>
                <w:rFonts w:hint="eastAsia" w:ascii="仿宋" w:hAnsi="仿宋" w:eastAsia="仿宋" w:cs="仿宋"/>
                <w:color w:val="333333"/>
                <w:kern w:val="0"/>
                <w:szCs w:val="21"/>
              </w:rPr>
            </w:pPr>
            <w:r>
              <w:rPr>
                <w:rFonts w:hint="eastAsia" w:ascii="仿宋" w:hAnsi="仿宋" w:eastAsia="仿宋" w:cs="仿宋"/>
                <w:color w:val="333333"/>
                <w:kern w:val="0"/>
                <w:szCs w:val="21"/>
              </w:rPr>
              <w:t>是否专门面向中小企业</w:t>
            </w:r>
          </w:p>
        </w:tc>
        <w:tc>
          <w:tcPr>
            <w:tcW w:w="127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rPr>
                <w:rFonts w:hint="eastAsia" w:ascii="仿宋" w:hAnsi="仿宋" w:eastAsia="仿宋" w:cs="仿宋"/>
                <w:color w:val="333333"/>
                <w:kern w:val="0"/>
                <w:szCs w:val="21"/>
              </w:rPr>
            </w:pPr>
            <w:r>
              <w:rPr>
                <w:rFonts w:hint="eastAsia" w:ascii="仿宋" w:hAnsi="仿宋" w:eastAsia="仿宋" w:cs="仿宋"/>
                <w:color w:val="333333"/>
                <w:kern w:val="0"/>
                <w:szCs w:val="21"/>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5" w:hRule="atLeast"/>
        </w:trPr>
        <w:tc>
          <w:tcPr>
            <w:tcW w:w="5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4"/>
              <w:widowControl/>
              <w:wordWrap w:val="0"/>
              <w:ind w:firstLine="420" w:firstLineChars="200"/>
              <w:jc w:val="center"/>
              <w:rPr>
                <w:rFonts w:hint="eastAsia" w:ascii="仿宋" w:hAnsi="仿宋" w:eastAsia="仿宋" w:cs="仿宋"/>
                <w:kern w:val="0"/>
                <w:sz w:val="18"/>
                <w:szCs w:val="18"/>
              </w:rPr>
            </w:pPr>
            <w:r>
              <w:rPr>
                <w:rFonts w:hint="eastAsia" w:ascii="仿宋" w:hAnsi="仿宋" w:eastAsia="仿宋" w:cs="仿宋"/>
                <w:color w:val="333333"/>
                <w:kern w:val="0"/>
                <w:szCs w:val="21"/>
              </w:rPr>
              <w:t>11</w:t>
            </w:r>
          </w:p>
        </w:tc>
        <w:tc>
          <w:tcPr>
            <w:tcW w:w="73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wordWrap w:val="0"/>
              <w:ind w:firstLine="180" w:firstLineChars="100"/>
              <w:rPr>
                <w:rFonts w:hint="eastAsia" w:ascii="仿宋" w:hAnsi="仿宋" w:eastAsia="仿宋" w:cs="仿宋"/>
                <w:kern w:val="0"/>
                <w:sz w:val="18"/>
                <w:szCs w:val="18"/>
              </w:rPr>
            </w:pPr>
          </w:p>
          <w:p>
            <w:pPr>
              <w:pStyle w:val="4"/>
              <w:widowControl/>
              <w:wordWrap w:val="0"/>
              <w:rPr>
                <w:rFonts w:hint="eastAsia" w:ascii="仿宋" w:hAnsi="仿宋" w:eastAsia="仿宋" w:cs="仿宋"/>
                <w:kern w:val="0"/>
                <w:sz w:val="18"/>
                <w:szCs w:val="18"/>
              </w:rPr>
            </w:pPr>
            <w:r>
              <w:rPr>
                <w:rFonts w:hint="eastAsia" w:ascii="仿宋" w:hAnsi="仿宋" w:eastAsia="仿宋" w:cs="仿宋"/>
                <w:kern w:val="0"/>
                <w:sz w:val="18"/>
                <w:szCs w:val="18"/>
              </w:rPr>
              <w:t>洛直政采磋商(2024)0204号</w:t>
            </w:r>
          </w:p>
        </w:tc>
        <w:tc>
          <w:tcPr>
            <w:tcW w:w="299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wordWrap w:val="0"/>
              <w:jc w:val="center"/>
              <w:rPr>
                <w:rFonts w:hint="eastAsia" w:ascii="仿宋" w:hAnsi="仿宋" w:eastAsia="仿宋" w:cs="仿宋"/>
                <w:kern w:val="0"/>
                <w:sz w:val="18"/>
                <w:szCs w:val="18"/>
                <w:lang w:eastAsia="zh-CN"/>
              </w:rPr>
            </w:pPr>
            <w:r>
              <w:rPr>
                <w:rFonts w:hint="eastAsia" w:ascii="仿宋" w:hAnsi="仿宋" w:eastAsia="仿宋" w:cs="仿宋"/>
                <w:color w:val="333333"/>
                <w:kern w:val="0"/>
                <w:szCs w:val="21"/>
                <w:lang w:eastAsia="zh-CN"/>
              </w:rPr>
              <w:t xml:space="preserve"> 洛阳市生态环境局汝阳分局关于我县乡镇及产业区环境空气自动站2024年运维项目</w:t>
            </w:r>
          </w:p>
        </w:tc>
        <w:tc>
          <w:tcPr>
            <w:tcW w:w="144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ordWrap w:val="0"/>
              <w:rPr>
                <w:rFonts w:hint="eastAsia" w:ascii="仿宋" w:hAnsi="仿宋" w:eastAsia="仿宋" w:cs="仿宋"/>
                <w:sz w:val="18"/>
                <w:szCs w:val="18"/>
              </w:rPr>
            </w:pPr>
            <w:r>
              <w:rPr>
                <w:rFonts w:hint="eastAsia" w:ascii="仿宋" w:hAnsi="仿宋" w:eastAsia="仿宋" w:cs="仿宋"/>
                <w:color w:val="333333"/>
                <w:shd w:val="clear" w:color="auto" w:fill="FFFFFF"/>
                <w:lang w:eastAsia="zh-CN"/>
              </w:rPr>
              <w:t>1200000</w:t>
            </w:r>
            <w:r>
              <w:rPr>
                <w:rFonts w:hint="eastAsia" w:ascii="仿宋" w:hAnsi="仿宋" w:eastAsia="仿宋" w:cs="仿宋"/>
                <w:color w:val="333333"/>
                <w:shd w:val="clear" w:color="auto" w:fill="FFFFFF"/>
              </w:rPr>
              <w:t>.00</w:t>
            </w:r>
          </w:p>
        </w:tc>
        <w:tc>
          <w:tcPr>
            <w:tcW w:w="121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ordWrap w:val="0"/>
              <w:rPr>
                <w:rFonts w:hint="eastAsia" w:ascii="仿宋" w:hAnsi="仿宋" w:eastAsia="仿宋" w:cs="仿宋"/>
                <w:sz w:val="18"/>
                <w:szCs w:val="18"/>
              </w:rPr>
            </w:pPr>
            <w:r>
              <w:rPr>
                <w:rFonts w:hint="eastAsia" w:ascii="仿宋" w:hAnsi="仿宋" w:eastAsia="仿宋" w:cs="仿宋"/>
                <w:color w:val="333333"/>
                <w:shd w:val="clear" w:color="auto" w:fill="FFFFFF"/>
                <w:lang w:eastAsia="zh-CN"/>
              </w:rPr>
              <w:t>1200000</w:t>
            </w:r>
            <w:r>
              <w:rPr>
                <w:rFonts w:hint="eastAsia" w:ascii="仿宋" w:hAnsi="仿宋" w:eastAsia="仿宋" w:cs="仿宋"/>
                <w:color w:val="333333"/>
                <w:shd w:val="clear" w:color="auto" w:fill="FFFFFF"/>
              </w:rPr>
              <w:t>.00</w:t>
            </w:r>
          </w:p>
        </w:tc>
        <w:tc>
          <w:tcPr>
            <w:tcW w:w="127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ind w:firstLine="420" w:firstLineChars="200"/>
              <w:rPr>
                <w:rFonts w:hint="eastAsia" w:ascii="仿宋" w:hAnsi="仿宋" w:eastAsia="仿宋" w:cs="仿宋"/>
                <w:color w:val="333333"/>
                <w:kern w:val="0"/>
                <w:szCs w:val="21"/>
              </w:rPr>
            </w:pPr>
            <w:r>
              <w:rPr>
                <w:rFonts w:hint="eastAsia" w:ascii="仿宋" w:hAnsi="仿宋" w:eastAsia="仿宋" w:cs="仿宋"/>
                <w:color w:val="333333"/>
                <w:kern w:val="0"/>
                <w:szCs w:val="21"/>
              </w:rPr>
              <w:t xml:space="preserve">是 </w:t>
            </w:r>
          </w:p>
        </w:tc>
        <w:tc>
          <w:tcPr>
            <w:tcW w:w="127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4"/>
              <w:widowControl/>
              <w:rPr>
                <w:rFonts w:hint="eastAsia" w:ascii="仿宋" w:hAnsi="仿宋" w:eastAsia="仿宋" w:cs="仿宋"/>
                <w:color w:val="333333"/>
                <w:kern w:val="0"/>
                <w:szCs w:val="21"/>
              </w:rPr>
            </w:pPr>
            <w:r>
              <w:rPr>
                <w:rFonts w:hint="eastAsia" w:ascii="仿宋" w:hAnsi="仿宋" w:eastAsia="仿宋" w:cs="仿宋"/>
                <w:color w:val="333333"/>
                <w:kern w:val="0"/>
                <w:szCs w:val="21"/>
                <w:lang w:eastAsia="zh-CN"/>
              </w:rPr>
              <w:t>1200000</w:t>
            </w:r>
            <w:r>
              <w:rPr>
                <w:rFonts w:hint="eastAsia" w:ascii="仿宋" w:hAnsi="仿宋" w:eastAsia="仿宋" w:cs="仿宋"/>
                <w:color w:val="333333"/>
                <w:kern w:val="0"/>
                <w:szCs w:val="21"/>
              </w:rPr>
              <w:t>.00</w:t>
            </w:r>
          </w:p>
        </w:tc>
      </w:tr>
    </w:tbl>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5、采购需求（包括但不限于标的的名称、数量、简要技术需求或服务要求等） ：</w:t>
      </w:r>
    </w:p>
    <w:p>
      <w:pPr>
        <w:pStyle w:val="4"/>
        <w:widowControl/>
        <w:ind w:firstLine="480" w:firstLineChars="200"/>
        <w:rPr>
          <w:rFonts w:hint="eastAsia"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5.1采购内容：本项目为</w:t>
      </w:r>
      <w:r>
        <w:rPr>
          <w:rFonts w:hint="eastAsia" w:ascii="仿宋" w:hAnsi="仿宋" w:eastAsia="仿宋" w:cs="仿宋"/>
          <w:color w:val="333333"/>
          <w:kern w:val="0"/>
          <w:sz w:val="24"/>
          <w:szCs w:val="24"/>
          <w:shd w:val="clear" w:color="auto" w:fill="FFFFFF"/>
          <w:lang w:eastAsia="zh-CN"/>
        </w:rPr>
        <w:t>洛阳市生态环境局汝阳分局关于我县乡镇及产业区环境空气自动站2024年运维项目</w:t>
      </w:r>
      <w:r>
        <w:rPr>
          <w:rFonts w:hint="eastAsia" w:ascii="仿宋" w:hAnsi="仿宋" w:eastAsia="仿宋" w:cs="仿宋"/>
          <w:color w:val="333333"/>
          <w:kern w:val="0"/>
          <w:sz w:val="24"/>
          <w:szCs w:val="24"/>
          <w:shd w:val="clear" w:color="auto" w:fill="FFFFFF"/>
        </w:rPr>
        <w:t>，主要对我县各乡镇及产业区环境空自动站日常运行维护，保证环境空气自动站正常运行，监测数据准确及时上传。</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5.2资金来源：财政资金</w:t>
      </w:r>
    </w:p>
    <w:p>
      <w:pPr>
        <w:pStyle w:val="4"/>
        <w:widowControl/>
        <w:ind w:firstLine="480" w:firstLineChars="200"/>
        <w:rPr>
          <w:rFonts w:hint="eastAsia"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5.3质量要求：符合国家及现行有关规范、规定的要求。</w:t>
      </w:r>
    </w:p>
    <w:p>
      <w:pPr>
        <w:pStyle w:val="4"/>
        <w:widowControl/>
        <w:ind w:firstLine="480" w:firstLineChars="200"/>
        <w:rPr>
          <w:rFonts w:hint="eastAsia"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 xml:space="preserve">5.4服务期：一年  </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5.5标段划分：1个标段</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6、合同履行期限：自合同签订之日起，合同履行完毕止。</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7、本项目是否接受联合体投标：否</w:t>
      </w:r>
    </w:p>
    <w:p>
      <w:pPr>
        <w:pStyle w:val="4"/>
        <w:widowControl/>
        <w:ind w:firstLine="480" w:firstLineChars="200"/>
        <w:rPr>
          <w:rFonts w:hint="eastAsia"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8、是否接受进口产品：否</w:t>
      </w:r>
    </w:p>
    <w:p>
      <w:pPr>
        <w:pStyle w:val="4"/>
        <w:widowControl/>
        <w:ind w:firstLine="480" w:firstLineChars="200"/>
        <w:rPr>
          <w:rFonts w:hint="eastAsia"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9、是否专门面向中小企业：是</w:t>
      </w:r>
    </w:p>
    <w:p>
      <w:pPr>
        <w:pStyle w:val="4"/>
        <w:widowControl/>
        <w:ind w:firstLine="482" w:firstLineChars="200"/>
        <w:rPr>
          <w:rFonts w:hint="eastAsia" w:ascii="仿宋" w:hAnsi="仿宋" w:eastAsia="仿宋" w:cs="仿宋"/>
          <w:kern w:val="0"/>
          <w:sz w:val="24"/>
          <w:szCs w:val="24"/>
        </w:rPr>
      </w:pPr>
      <w:r>
        <w:rPr>
          <w:rFonts w:hint="eastAsia" w:ascii="仿宋" w:hAnsi="仿宋" w:eastAsia="仿宋" w:cs="仿宋"/>
          <w:b/>
          <w:bCs/>
          <w:color w:val="333333"/>
          <w:kern w:val="0"/>
          <w:sz w:val="24"/>
          <w:szCs w:val="24"/>
          <w:shd w:val="clear" w:color="auto" w:fill="FFFFFF"/>
        </w:rPr>
        <w:t>二、申请人资格要求</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1、满足《中华人民共和国政府采购法》第二十二条规定；</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2、落实政府采购政策满足的资格要求：</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2.1、根据《政府采购促进中小企业发展管理办法》财库〔2020〕46号及洛财购〔2021〕1号，本项目专门面向中小微（</w:t>
      </w:r>
      <w:r>
        <w:rPr>
          <w:rFonts w:hint="eastAsia" w:ascii="仿宋" w:hAnsi="仿宋" w:eastAsia="仿宋" w:cs="仿宋"/>
          <w:color w:val="333333"/>
          <w:kern w:val="0"/>
          <w:sz w:val="24"/>
          <w:szCs w:val="24"/>
          <w:shd w:val="clear" w:color="auto" w:fill="FFFFFF"/>
          <w:lang w:val="en-US" w:eastAsia="zh-CN"/>
        </w:rPr>
        <w:t>含</w:t>
      </w:r>
      <w:r>
        <w:rPr>
          <w:rFonts w:hint="eastAsia" w:ascii="仿宋" w:hAnsi="仿宋" w:eastAsia="仿宋" w:cs="仿宋"/>
          <w:color w:val="333333"/>
          <w:kern w:val="0"/>
          <w:sz w:val="24"/>
          <w:szCs w:val="24"/>
          <w:shd w:val="clear" w:color="auto" w:fill="FFFFFF"/>
        </w:rPr>
        <w:t>监狱、残疾人福利性单位）企业采购；优先采购节能环保产品等相关政府采购政策。</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2.2、根据豫财办[2020]33号文件要求，参加政府采购项目的中小微企业供应商，持中标(成交)通知书可向金融机构申请合同融资。详情请登录河南省政府采购网(http://www.hngp.gov.cn/)，进入网站飘窗或业务指南窗口了解金融机构提供的融资服务内容。</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3、本项目的特定资格要求：</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3.1、供应商应具备有效的营业执照；</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3.2、根据洛财购[2021]11号文件规定，供应商在参加政府采购时，应按照文件规定提供《洛阳市政府采购供应商信用承诺函》。采购人有权在签订合同前要求成交供应商提供相关证明材料以核实成交供应商承诺事项的真实性。（承诺书格式详见磋商文件）；</w:t>
      </w:r>
    </w:p>
    <w:p>
      <w:pPr>
        <w:pStyle w:val="4"/>
        <w:widowControl/>
        <w:ind w:firstLine="480" w:firstLineChars="200"/>
        <w:rPr>
          <w:rFonts w:hint="eastAsia"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3.3、本项目不接受联合体响应，实行资格后审，资格后审不合格的供应商的响应文件将不被接受。</w:t>
      </w:r>
    </w:p>
    <w:p>
      <w:pPr>
        <w:pStyle w:val="4"/>
        <w:widowControl/>
        <w:ind w:firstLine="482" w:firstLineChars="200"/>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shd w:val="clear" w:color="auto" w:fill="FFFFFF"/>
        </w:rPr>
        <w:t>三、获取采购文件</w:t>
      </w:r>
    </w:p>
    <w:p>
      <w:pPr>
        <w:pStyle w:val="4"/>
        <w:widowControl/>
        <w:ind w:firstLine="480" w:firstLineChars="200"/>
        <w:rPr>
          <w:rFonts w:hint="eastAsia" w:ascii="仿宋" w:hAnsi="仿宋" w:eastAsia="仿宋" w:cs="仿宋"/>
          <w:color w:val="0000FF"/>
          <w:kern w:val="0"/>
          <w:sz w:val="24"/>
          <w:szCs w:val="24"/>
          <w:shd w:val="clear" w:color="auto" w:fill="FFFFFF"/>
        </w:rPr>
      </w:pPr>
      <w:r>
        <w:rPr>
          <w:rFonts w:hint="eastAsia" w:ascii="仿宋" w:hAnsi="仿宋" w:eastAsia="仿宋" w:cs="仿宋"/>
          <w:color w:val="0000FF"/>
          <w:kern w:val="0"/>
          <w:sz w:val="24"/>
          <w:szCs w:val="24"/>
          <w:shd w:val="clear" w:color="auto" w:fill="FFFFFF"/>
        </w:rPr>
        <w:t>1.时间：202</w:t>
      </w:r>
      <w:r>
        <w:rPr>
          <w:rFonts w:hint="eastAsia" w:ascii="仿宋" w:hAnsi="仿宋" w:eastAsia="仿宋" w:cs="仿宋"/>
          <w:color w:val="0000FF"/>
          <w:kern w:val="0"/>
          <w:sz w:val="24"/>
          <w:szCs w:val="24"/>
          <w:shd w:val="clear" w:color="auto" w:fill="FFFFFF"/>
          <w:lang w:val="en-US" w:eastAsia="zh-CN"/>
        </w:rPr>
        <w:t>4</w:t>
      </w:r>
      <w:r>
        <w:rPr>
          <w:rFonts w:hint="eastAsia" w:ascii="仿宋" w:hAnsi="仿宋" w:eastAsia="仿宋" w:cs="仿宋"/>
          <w:color w:val="0000FF"/>
          <w:kern w:val="0"/>
          <w:sz w:val="24"/>
          <w:szCs w:val="24"/>
          <w:shd w:val="clear" w:color="auto" w:fill="FFFFFF"/>
        </w:rPr>
        <w:t>年</w:t>
      </w:r>
      <w:r>
        <w:rPr>
          <w:rFonts w:hint="eastAsia" w:ascii="仿宋" w:hAnsi="仿宋" w:eastAsia="仿宋" w:cs="仿宋"/>
          <w:color w:val="0000FF"/>
          <w:kern w:val="0"/>
          <w:sz w:val="24"/>
          <w:szCs w:val="24"/>
          <w:shd w:val="clear" w:color="auto" w:fill="FFFFFF"/>
          <w:lang w:val="en-US" w:eastAsia="zh-CN"/>
        </w:rPr>
        <w:t>05</w:t>
      </w:r>
      <w:r>
        <w:rPr>
          <w:rFonts w:hint="eastAsia" w:ascii="仿宋" w:hAnsi="仿宋" w:eastAsia="仿宋" w:cs="仿宋"/>
          <w:color w:val="0000FF"/>
          <w:kern w:val="0"/>
          <w:sz w:val="24"/>
          <w:szCs w:val="24"/>
          <w:shd w:val="clear" w:color="auto" w:fill="FFFFFF"/>
        </w:rPr>
        <w:t>月</w:t>
      </w:r>
      <w:r>
        <w:rPr>
          <w:rFonts w:hint="eastAsia" w:ascii="仿宋" w:hAnsi="仿宋" w:eastAsia="仿宋" w:cs="仿宋"/>
          <w:color w:val="0000FF"/>
          <w:kern w:val="0"/>
          <w:sz w:val="24"/>
          <w:szCs w:val="24"/>
          <w:shd w:val="clear" w:color="auto" w:fill="FFFFFF"/>
          <w:lang w:val="en-US" w:eastAsia="zh-CN"/>
        </w:rPr>
        <w:t>06</w:t>
      </w:r>
      <w:r>
        <w:rPr>
          <w:rFonts w:hint="eastAsia" w:ascii="仿宋" w:hAnsi="仿宋" w:eastAsia="仿宋" w:cs="仿宋"/>
          <w:color w:val="0000FF"/>
          <w:kern w:val="0"/>
          <w:sz w:val="24"/>
          <w:szCs w:val="24"/>
          <w:shd w:val="clear" w:color="auto" w:fill="FFFFFF"/>
        </w:rPr>
        <w:t>日至202</w:t>
      </w:r>
      <w:r>
        <w:rPr>
          <w:rFonts w:hint="eastAsia" w:ascii="仿宋" w:hAnsi="仿宋" w:eastAsia="仿宋" w:cs="仿宋"/>
          <w:color w:val="0000FF"/>
          <w:kern w:val="0"/>
          <w:sz w:val="24"/>
          <w:szCs w:val="24"/>
          <w:shd w:val="clear" w:color="auto" w:fill="FFFFFF"/>
          <w:lang w:val="en-US" w:eastAsia="zh-CN"/>
        </w:rPr>
        <w:t>4</w:t>
      </w:r>
      <w:r>
        <w:rPr>
          <w:rFonts w:hint="eastAsia" w:ascii="仿宋" w:hAnsi="仿宋" w:eastAsia="仿宋" w:cs="仿宋"/>
          <w:color w:val="0000FF"/>
          <w:kern w:val="0"/>
          <w:sz w:val="24"/>
          <w:szCs w:val="24"/>
          <w:shd w:val="clear" w:color="auto" w:fill="FFFFFF"/>
        </w:rPr>
        <w:t>年</w:t>
      </w:r>
      <w:r>
        <w:rPr>
          <w:rFonts w:hint="eastAsia" w:ascii="仿宋" w:hAnsi="仿宋" w:eastAsia="仿宋" w:cs="仿宋"/>
          <w:color w:val="0000FF"/>
          <w:kern w:val="0"/>
          <w:sz w:val="24"/>
          <w:szCs w:val="24"/>
          <w:shd w:val="clear" w:color="auto" w:fill="FFFFFF"/>
          <w:lang w:val="en-US" w:eastAsia="zh-CN"/>
        </w:rPr>
        <w:t>05</w:t>
      </w:r>
      <w:r>
        <w:rPr>
          <w:rFonts w:hint="eastAsia" w:ascii="仿宋" w:hAnsi="仿宋" w:eastAsia="仿宋" w:cs="仿宋"/>
          <w:color w:val="0000FF"/>
          <w:kern w:val="0"/>
          <w:sz w:val="24"/>
          <w:szCs w:val="24"/>
          <w:shd w:val="clear" w:color="auto" w:fill="FFFFFF"/>
        </w:rPr>
        <w:t>月</w:t>
      </w:r>
      <w:r>
        <w:rPr>
          <w:rFonts w:hint="eastAsia" w:ascii="仿宋" w:hAnsi="仿宋" w:eastAsia="仿宋" w:cs="仿宋"/>
          <w:color w:val="0000FF"/>
          <w:kern w:val="0"/>
          <w:sz w:val="24"/>
          <w:szCs w:val="24"/>
          <w:shd w:val="clear" w:color="auto" w:fill="FFFFFF"/>
          <w:lang w:val="en-US" w:eastAsia="zh-CN"/>
        </w:rPr>
        <w:t>10</w:t>
      </w:r>
      <w:r>
        <w:rPr>
          <w:rFonts w:hint="eastAsia" w:ascii="仿宋" w:hAnsi="仿宋" w:eastAsia="仿宋" w:cs="仿宋"/>
          <w:color w:val="0000FF"/>
          <w:kern w:val="0"/>
          <w:sz w:val="24"/>
          <w:szCs w:val="24"/>
          <w:shd w:val="clear" w:color="auto" w:fill="FFFFFF"/>
        </w:rPr>
        <w:t>日，每天上午00:00至12:00，下午12:00至23:59（北京时间，法定节假日除外。）</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2.地点：洛阳市公共资源交易中心网站（lyggzyjy.ly.gov.cn）</w:t>
      </w:r>
    </w:p>
    <w:p>
      <w:pPr>
        <w:pStyle w:val="4"/>
        <w:widowControl/>
        <w:ind w:firstLine="480" w:firstLineChars="200"/>
        <w:rPr>
          <w:rFonts w:hint="eastAsia" w:ascii="仿宋" w:hAnsi="仿宋" w:eastAsia="仿宋" w:cs="仿宋"/>
          <w:kern w:val="0"/>
          <w:sz w:val="24"/>
          <w:szCs w:val="24"/>
        </w:rPr>
      </w:pPr>
      <w:r>
        <w:rPr>
          <w:rFonts w:hint="eastAsia" w:ascii="仿宋" w:hAnsi="仿宋" w:eastAsia="仿宋" w:cs="仿宋"/>
          <w:color w:val="333333"/>
          <w:kern w:val="0"/>
          <w:sz w:val="24"/>
          <w:szCs w:val="24"/>
          <w:shd w:val="clear" w:color="auto" w:fill="FFFFFF"/>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4.售价：0元</w:t>
      </w:r>
    </w:p>
    <w:p>
      <w:pPr>
        <w:pStyle w:val="4"/>
        <w:widowControl/>
        <w:ind w:firstLine="482" w:firstLineChars="200"/>
        <w:rPr>
          <w:rFonts w:hint="eastAsia" w:ascii="仿宋" w:hAnsi="仿宋" w:eastAsia="仿宋" w:cs="仿宋"/>
          <w:b/>
          <w:bCs/>
          <w:color w:val="000000"/>
          <w:kern w:val="0"/>
          <w:sz w:val="24"/>
          <w:szCs w:val="24"/>
          <w:shd w:val="clear" w:color="auto" w:fill="FFFFFF"/>
        </w:rPr>
      </w:pPr>
      <w:r>
        <w:rPr>
          <w:rFonts w:hint="eastAsia" w:ascii="仿宋" w:hAnsi="仿宋" w:eastAsia="仿宋" w:cs="仿宋"/>
          <w:b/>
          <w:bCs/>
          <w:color w:val="000000"/>
          <w:kern w:val="0"/>
          <w:sz w:val="24"/>
          <w:szCs w:val="24"/>
          <w:shd w:val="clear" w:color="auto" w:fill="FFFFFF"/>
        </w:rPr>
        <w:t>四、响应文件提交</w:t>
      </w:r>
    </w:p>
    <w:p>
      <w:pPr>
        <w:pStyle w:val="4"/>
        <w:widowControl/>
        <w:ind w:firstLine="480" w:firstLineChars="200"/>
        <w:rPr>
          <w:rFonts w:hint="eastAsia" w:ascii="仿宋" w:hAnsi="仿宋" w:eastAsia="仿宋" w:cs="仿宋"/>
          <w:color w:val="0000FF"/>
          <w:kern w:val="0"/>
          <w:sz w:val="24"/>
          <w:szCs w:val="24"/>
        </w:rPr>
      </w:pPr>
      <w:r>
        <w:rPr>
          <w:rFonts w:hint="eastAsia" w:ascii="仿宋" w:hAnsi="仿宋" w:eastAsia="仿宋" w:cs="仿宋"/>
          <w:color w:val="0000FF"/>
          <w:kern w:val="0"/>
          <w:sz w:val="24"/>
          <w:szCs w:val="24"/>
          <w:shd w:val="clear" w:color="auto" w:fill="FFFFFF"/>
        </w:rPr>
        <w:t>1.截止时间：202</w:t>
      </w:r>
      <w:r>
        <w:rPr>
          <w:rFonts w:hint="eastAsia" w:ascii="仿宋" w:hAnsi="仿宋" w:eastAsia="仿宋" w:cs="仿宋"/>
          <w:color w:val="0000FF"/>
          <w:kern w:val="0"/>
          <w:sz w:val="24"/>
          <w:szCs w:val="24"/>
          <w:shd w:val="clear" w:color="auto" w:fill="FFFFFF"/>
          <w:lang w:val="en-US" w:eastAsia="zh-CN"/>
        </w:rPr>
        <w:t>4</w:t>
      </w:r>
      <w:r>
        <w:rPr>
          <w:rFonts w:hint="eastAsia" w:ascii="仿宋" w:hAnsi="仿宋" w:eastAsia="仿宋" w:cs="仿宋"/>
          <w:color w:val="0000FF"/>
          <w:kern w:val="0"/>
          <w:sz w:val="24"/>
          <w:szCs w:val="24"/>
          <w:shd w:val="clear" w:color="auto" w:fill="FFFFFF"/>
        </w:rPr>
        <w:t>年</w:t>
      </w:r>
      <w:r>
        <w:rPr>
          <w:rFonts w:hint="eastAsia" w:ascii="仿宋" w:hAnsi="仿宋" w:eastAsia="仿宋" w:cs="仿宋"/>
          <w:color w:val="0000FF"/>
          <w:kern w:val="0"/>
          <w:sz w:val="24"/>
          <w:szCs w:val="24"/>
          <w:shd w:val="clear" w:color="auto" w:fill="FFFFFF"/>
          <w:lang w:val="en-US" w:eastAsia="zh-CN"/>
        </w:rPr>
        <w:t>05</w:t>
      </w:r>
      <w:r>
        <w:rPr>
          <w:rFonts w:hint="eastAsia" w:ascii="仿宋" w:hAnsi="仿宋" w:eastAsia="仿宋" w:cs="仿宋"/>
          <w:color w:val="0000FF"/>
          <w:kern w:val="0"/>
          <w:sz w:val="24"/>
          <w:szCs w:val="24"/>
          <w:shd w:val="clear" w:color="auto" w:fill="FFFFFF"/>
        </w:rPr>
        <w:t>月</w:t>
      </w:r>
      <w:r>
        <w:rPr>
          <w:rFonts w:hint="eastAsia" w:ascii="仿宋" w:hAnsi="仿宋" w:eastAsia="仿宋" w:cs="仿宋"/>
          <w:color w:val="0000FF"/>
          <w:kern w:val="0"/>
          <w:sz w:val="24"/>
          <w:szCs w:val="24"/>
          <w:shd w:val="clear" w:color="auto" w:fill="FFFFFF"/>
          <w:lang w:val="en-US" w:eastAsia="zh-CN"/>
        </w:rPr>
        <w:t>16</w:t>
      </w:r>
      <w:r>
        <w:rPr>
          <w:rFonts w:hint="eastAsia" w:ascii="仿宋" w:hAnsi="仿宋" w:eastAsia="仿宋" w:cs="仿宋"/>
          <w:color w:val="0000FF"/>
          <w:kern w:val="0"/>
          <w:sz w:val="24"/>
          <w:szCs w:val="24"/>
          <w:shd w:val="clear" w:color="auto" w:fill="FFFFFF"/>
        </w:rPr>
        <w:t>日 09时</w:t>
      </w:r>
      <w:r>
        <w:rPr>
          <w:rFonts w:hint="eastAsia" w:ascii="仿宋" w:hAnsi="仿宋" w:eastAsia="仿宋" w:cs="仿宋"/>
          <w:color w:val="0000FF"/>
          <w:kern w:val="0"/>
          <w:sz w:val="24"/>
          <w:szCs w:val="24"/>
          <w:shd w:val="clear" w:color="auto" w:fill="FFFFFF"/>
          <w:lang w:val="en-US" w:eastAsia="zh-CN"/>
        </w:rPr>
        <w:t>2</w:t>
      </w:r>
      <w:r>
        <w:rPr>
          <w:rFonts w:hint="eastAsia" w:ascii="仿宋" w:hAnsi="仿宋" w:eastAsia="仿宋" w:cs="仿宋"/>
          <w:color w:val="0000FF"/>
          <w:kern w:val="0"/>
          <w:sz w:val="24"/>
          <w:szCs w:val="24"/>
          <w:shd w:val="clear" w:color="auto" w:fill="FFFFFF"/>
        </w:rPr>
        <w:t>0分（北京时间）</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2.地点：洛阳市公共资源交易中心网站（lyggzyjy.ly.gov.cn）。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4"/>
        <w:widowControl/>
        <w:ind w:firstLine="482" w:firstLineChars="200"/>
        <w:rPr>
          <w:rFonts w:hint="eastAsia" w:ascii="仿宋" w:hAnsi="仿宋" w:eastAsia="仿宋" w:cs="仿宋"/>
          <w:b/>
          <w:bCs/>
          <w:color w:val="000000"/>
          <w:kern w:val="0"/>
          <w:sz w:val="24"/>
          <w:szCs w:val="24"/>
          <w:shd w:val="clear" w:color="auto" w:fill="FFFFFF"/>
        </w:rPr>
      </w:pPr>
      <w:r>
        <w:rPr>
          <w:rFonts w:hint="eastAsia" w:ascii="仿宋" w:hAnsi="仿宋" w:eastAsia="仿宋" w:cs="仿宋"/>
          <w:b/>
          <w:bCs/>
          <w:color w:val="000000"/>
          <w:kern w:val="0"/>
          <w:sz w:val="24"/>
          <w:szCs w:val="24"/>
          <w:shd w:val="clear" w:color="auto" w:fill="FFFFFF"/>
        </w:rPr>
        <w:t>五、响应文件开启</w:t>
      </w:r>
    </w:p>
    <w:p>
      <w:pPr>
        <w:pStyle w:val="4"/>
        <w:widowControl/>
        <w:ind w:firstLine="480" w:firstLineChars="200"/>
        <w:rPr>
          <w:rFonts w:hint="eastAsia" w:ascii="仿宋" w:hAnsi="仿宋" w:eastAsia="仿宋" w:cs="仿宋"/>
          <w:color w:val="0000FF"/>
          <w:kern w:val="0"/>
          <w:sz w:val="24"/>
          <w:szCs w:val="24"/>
        </w:rPr>
      </w:pPr>
      <w:r>
        <w:rPr>
          <w:rFonts w:hint="eastAsia" w:ascii="仿宋" w:hAnsi="仿宋" w:eastAsia="仿宋" w:cs="仿宋"/>
          <w:color w:val="0000FF"/>
          <w:kern w:val="0"/>
          <w:sz w:val="24"/>
          <w:szCs w:val="24"/>
          <w:shd w:val="clear" w:color="auto" w:fill="FFFFFF"/>
        </w:rPr>
        <w:t>1.时间：202</w:t>
      </w:r>
      <w:r>
        <w:rPr>
          <w:rFonts w:hint="eastAsia" w:ascii="仿宋" w:hAnsi="仿宋" w:eastAsia="仿宋" w:cs="仿宋"/>
          <w:color w:val="0000FF"/>
          <w:kern w:val="0"/>
          <w:sz w:val="24"/>
          <w:szCs w:val="24"/>
          <w:shd w:val="clear" w:color="auto" w:fill="FFFFFF"/>
          <w:lang w:val="en-US" w:eastAsia="zh-CN"/>
        </w:rPr>
        <w:t>4</w:t>
      </w:r>
      <w:r>
        <w:rPr>
          <w:rFonts w:hint="eastAsia" w:ascii="仿宋" w:hAnsi="仿宋" w:eastAsia="仿宋" w:cs="仿宋"/>
          <w:color w:val="0000FF"/>
          <w:kern w:val="0"/>
          <w:sz w:val="24"/>
          <w:szCs w:val="24"/>
          <w:shd w:val="clear" w:color="auto" w:fill="FFFFFF"/>
        </w:rPr>
        <w:t>年</w:t>
      </w:r>
      <w:r>
        <w:rPr>
          <w:rFonts w:hint="eastAsia" w:ascii="仿宋" w:hAnsi="仿宋" w:eastAsia="仿宋" w:cs="仿宋"/>
          <w:color w:val="0000FF"/>
          <w:kern w:val="0"/>
          <w:sz w:val="24"/>
          <w:szCs w:val="24"/>
          <w:shd w:val="clear" w:color="auto" w:fill="FFFFFF"/>
          <w:lang w:val="en-US" w:eastAsia="zh-CN"/>
        </w:rPr>
        <w:t>05</w:t>
      </w:r>
      <w:r>
        <w:rPr>
          <w:rFonts w:hint="eastAsia" w:ascii="仿宋" w:hAnsi="仿宋" w:eastAsia="仿宋" w:cs="仿宋"/>
          <w:color w:val="0000FF"/>
          <w:kern w:val="0"/>
          <w:sz w:val="24"/>
          <w:szCs w:val="24"/>
          <w:shd w:val="clear" w:color="auto" w:fill="FFFFFF"/>
        </w:rPr>
        <w:t>月</w:t>
      </w:r>
      <w:r>
        <w:rPr>
          <w:rFonts w:hint="eastAsia" w:ascii="仿宋" w:hAnsi="仿宋" w:eastAsia="仿宋" w:cs="仿宋"/>
          <w:color w:val="0000FF"/>
          <w:kern w:val="0"/>
          <w:sz w:val="24"/>
          <w:szCs w:val="24"/>
          <w:shd w:val="clear" w:color="auto" w:fill="FFFFFF"/>
          <w:lang w:val="en-US" w:eastAsia="zh-CN"/>
        </w:rPr>
        <w:t>16</w:t>
      </w:r>
      <w:r>
        <w:rPr>
          <w:rFonts w:hint="eastAsia" w:ascii="仿宋" w:hAnsi="仿宋" w:eastAsia="仿宋" w:cs="仿宋"/>
          <w:color w:val="0000FF"/>
          <w:kern w:val="0"/>
          <w:sz w:val="24"/>
          <w:szCs w:val="24"/>
          <w:shd w:val="clear" w:color="auto" w:fill="FFFFFF"/>
        </w:rPr>
        <w:t>日 09时</w:t>
      </w:r>
      <w:r>
        <w:rPr>
          <w:rFonts w:hint="eastAsia" w:ascii="仿宋" w:hAnsi="仿宋" w:eastAsia="仿宋" w:cs="仿宋"/>
          <w:color w:val="0000FF"/>
          <w:kern w:val="0"/>
          <w:sz w:val="24"/>
          <w:szCs w:val="24"/>
          <w:shd w:val="clear" w:color="auto" w:fill="FFFFFF"/>
          <w:lang w:val="en-US" w:eastAsia="zh-CN"/>
        </w:rPr>
        <w:t>2</w:t>
      </w:r>
      <w:r>
        <w:rPr>
          <w:rFonts w:hint="eastAsia" w:ascii="仿宋" w:hAnsi="仿宋" w:eastAsia="仿宋" w:cs="仿宋"/>
          <w:color w:val="0000FF"/>
          <w:kern w:val="0"/>
          <w:sz w:val="24"/>
          <w:szCs w:val="24"/>
          <w:shd w:val="clear" w:color="auto" w:fill="FFFFFF"/>
        </w:rPr>
        <w:t>0分（北京时间）</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2.地点：洛阳市公共资源交易中心开标</w:t>
      </w:r>
      <w:r>
        <w:rPr>
          <w:rFonts w:hint="eastAsia" w:ascii="仿宋" w:hAnsi="仿宋" w:eastAsia="仿宋" w:cs="仿宋"/>
          <w:color w:val="000000"/>
          <w:kern w:val="0"/>
          <w:sz w:val="24"/>
          <w:szCs w:val="24"/>
          <w:shd w:val="clear" w:color="auto" w:fill="FFFFFF"/>
          <w:lang w:val="en-US" w:eastAsia="zh-CN"/>
        </w:rPr>
        <w:t>七</w:t>
      </w:r>
      <w:r>
        <w:rPr>
          <w:rFonts w:hint="eastAsia" w:ascii="仿宋" w:hAnsi="仿宋" w:eastAsia="仿宋" w:cs="仿宋"/>
          <w:color w:val="000000"/>
          <w:kern w:val="0"/>
          <w:sz w:val="24"/>
          <w:szCs w:val="24"/>
          <w:shd w:val="clear" w:color="auto" w:fill="FFFFFF"/>
        </w:rPr>
        <w:t>室(洛龙区开元大道与永泰街交叉口西南角洛阳市民之家六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4"/>
        <w:widowControl/>
        <w:ind w:firstLine="482" w:firstLineChars="200"/>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shd w:val="clear" w:color="auto" w:fill="FFFFFF"/>
        </w:rPr>
        <w:t>六、发布公告的媒介及招标公告期限</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本次招标公告在河南省政府采购网、洛阳市公共资源交易中心网站上发布。</w:t>
      </w:r>
      <w:r>
        <w:rPr>
          <w:rFonts w:hint="eastAsia" w:ascii="仿宋" w:hAnsi="仿宋" w:eastAsia="仿宋" w:cs="仿宋"/>
          <w:color w:val="000000"/>
          <w:kern w:val="0"/>
          <w:sz w:val="24"/>
          <w:szCs w:val="24"/>
          <w:shd w:val="clear" w:color="auto" w:fill="FFFFFF"/>
          <w:lang w:val="en-US" w:eastAsia="zh-CN"/>
        </w:rPr>
        <w:t>采购</w:t>
      </w:r>
      <w:bookmarkStart w:id="0" w:name="_GoBack"/>
      <w:bookmarkEnd w:id="0"/>
      <w:r>
        <w:rPr>
          <w:rFonts w:hint="eastAsia" w:ascii="仿宋" w:hAnsi="仿宋" w:eastAsia="仿宋" w:cs="仿宋"/>
          <w:color w:val="000000"/>
          <w:kern w:val="0"/>
          <w:sz w:val="24"/>
          <w:szCs w:val="24"/>
          <w:shd w:val="clear" w:color="auto" w:fill="FFFFFF"/>
        </w:rPr>
        <w:t>公告期限为五个工作日</w:t>
      </w:r>
    </w:p>
    <w:p>
      <w:pPr>
        <w:pStyle w:val="4"/>
        <w:widowControl/>
        <w:ind w:firstLine="482" w:firstLineChars="200"/>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shd w:val="clear" w:color="auto" w:fill="FFFFFF"/>
        </w:rPr>
        <w:t>七、其他补充事宜</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1.供应商在参与本项目招标采购活动期间应及时关注本网站获取相关澄清或变更等信息（如有）。</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2.监管部门、联系人和联系方式：</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监管部门：洛阳市财政局</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监管部门联系人：政府采购科</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监管部门联系方式：0379-63259707</w:t>
      </w:r>
    </w:p>
    <w:p>
      <w:pPr>
        <w:pStyle w:val="4"/>
        <w:widowControl/>
        <w:ind w:firstLine="482" w:firstLineChars="200"/>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shd w:val="clear" w:color="auto" w:fill="FFFFFF"/>
        </w:rPr>
        <w:t>八、凡是对本次招标提出询问，请按照以下方式联系</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1.采购人信息</w:t>
      </w:r>
    </w:p>
    <w:p>
      <w:pPr>
        <w:pStyle w:val="4"/>
        <w:widowControl/>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shd w:val="clear" w:color="auto" w:fill="FFFFFF"/>
        </w:rPr>
        <w:t>名称：</w:t>
      </w:r>
      <w:r>
        <w:rPr>
          <w:rFonts w:hint="eastAsia" w:ascii="仿宋" w:hAnsi="仿宋" w:eastAsia="仿宋" w:cs="仿宋"/>
          <w:color w:val="000000"/>
          <w:kern w:val="0"/>
          <w:sz w:val="24"/>
          <w:szCs w:val="24"/>
          <w:shd w:val="clear" w:color="auto" w:fill="FFFFFF"/>
          <w:lang w:eastAsia="zh-CN"/>
        </w:rPr>
        <w:t>洛阳市生态环境局汝阳分局</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地址：汝阳县文化综合楼15楼</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联系人：马女士</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联系方式：0379-68231159</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2.采购代理机构信息（如有）</w:t>
      </w:r>
    </w:p>
    <w:p>
      <w:pPr>
        <w:pStyle w:val="4"/>
        <w:widowControl/>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shd w:val="clear" w:color="auto" w:fill="FFFFFF"/>
        </w:rPr>
        <w:t>名称：</w:t>
      </w:r>
      <w:r>
        <w:rPr>
          <w:rFonts w:hint="eastAsia" w:ascii="仿宋" w:hAnsi="仿宋" w:eastAsia="仿宋" w:cs="仿宋"/>
          <w:color w:val="000000"/>
          <w:kern w:val="0"/>
          <w:sz w:val="24"/>
          <w:szCs w:val="24"/>
          <w:shd w:val="clear" w:color="auto" w:fill="FFFFFF"/>
          <w:lang w:eastAsia="zh-CN"/>
        </w:rPr>
        <w:t>河南荣达工程咨询有限公司</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地    址：洛阳市西工区中迈红东方商务楼1602室</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联 系 人：郭先生</w:t>
      </w:r>
    </w:p>
    <w:p>
      <w:pPr>
        <w:pStyle w:val="4"/>
        <w:widowControl/>
        <w:ind w:firstLine="480" w:firstLineChars="200"/>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电    话：18624879555</w:t>
      </w:r>
    </w:p>
    <w:p>
      <w:pPr>
        <w:pStyle w:val="4"/>
        <w:widowControl/>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3.项目联系方式</w:t>
      </w:r>
    </w:p>
    <w:p>
      <w:pPr>
        <w:pStyle w:val="4"/>
        <w:widowControl/>
        <w:ind w:firstLine="480" w:firstLineChars="200"/>
        <w:jc w:val="left"/>
        <w:rPr>
          <w:rFonts w:hint="eastAsia" w:ascii="仿宋" w:hAnsi="仿宋" w:eastAsia="仿宋" w:cs="仿宋"/>
          <w:color w:val="000000"/>
          <w:kern w:val="0"/>
          <w:sz w:val="24"/>
          <w:szCs w:val="24"/>
          <w:shd w:val="clear" w:color="auto" w:fill="FFFFFF"/>
        </w:rPr>
      </w:pPr>
      <w:r>
        <w:rPr>
          <w:rFonts w:hint="eastAsia" w:ascii="仿宋" w:hAnsi="仿宋" w:eastAsia="仿宋" w:cs="仿宋"/>
          <w:color w:val="000000"/>
          <w:kern w:val="0"/>
          <w:sz w:val="24"/>
          <w:szCs w:val="24"/>
          <w:shd w:val="clear" w:color="auto" w:fill="FFFFFF"/>
        </w:rPr>
        <w:t>联 系 人：郭先生</w:t>
      </w:r>
    </w:p>
    <w:p>
      <w:pPr>
        <w:pStyle w:val="4"/>
        <w:widowControl/>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shd w:val="clear" w:color="auto" w:fill="FFFFFF"/>
        </w:rPr>
        <w:t>电    话：18624879555 </w:t>
      </w:r>
    </w:p>
    <w:p>
      <w:pPr>
        <w:pStyle w:val="4"/>
        <w:widowControl/>
        <w:ind w:left="900"/>
        <w:jc w:val="right"/>
        <w:rPr>
          <w:rFonts w:hint="eastAsia" w:ascii="仿宋" w:hAnsi="仿宋" w:eastAsia="仿宋" w:cs="仿宋"/>
          <w:color w:val="0000FF"/>
          <w:kern w:val="0"/>
          <w:sz w:val="24"/>
          <w:szCs w:val="24"/>
        </w:rPr>
      </w:pPr>
      <w:r>
        <w:rPr>
          <w:rFonts w:hint="eastAsia" w:ascii="仿宋" w:hAnsi="仿宋" w:eastAsia="仿宋" w:cs="仿宋"/>
          <w:color w:val="0000FF"/>
          <w:kern w:val="0"/>
          <w:sz w:val="24"/>
          <w:szCs w:val="24"/>
          <w:shd w:val="clear" w:color="auto" w:fill="FFFFFF"/>
        </w:rPr>
        <w:t>202</w:t>
      </w:r>
      <w:r>
        <w:rPr>
          <w:rFonts w:hint="eastAsia" w:ascii="仿宋" w:hAnsi="仿宋" w:eastAsia="仿宋" w:cs="仿宋"/>
          <w:color w:val="0000FF"/>
          <w:kern w:val="0"/>
          <w:sz w:val="24"/>
          <w:szCs w:val="24"/>
          <w:shd w:val="clear" w:color="auto" w:fill="FFFFFF"/>
          <w:lang w:val="en-US" w:eastAsia="zh-CN"/>
        </w:rPr>
        <w:t>4</w:t>
      </w:r>
      <w:r>
        <w:rPr>
          <w:rFonts w:hint="eastAsia" w:ascii="仿宋" w:hAnsi="仿宋" w:eastAsia="仿宋" w:cs="仿宋"/>
          <w:color w:val="0000FF"/>
          <w:kern w:val="0"/>
          <w:sz w:val="24"/>
          <w:szCs w:val="24"/>
          <w:shd w:val="clear" w:color="auto" w:fill="FFFFFF"/>
        </w:rPr>
        <w:t>年</w:t>
      </w:r>
      <w:r>
        <w:rPr>
          <w:rFonts w:hint="eastAsia" w:ascii="仿宋" w:hAnsi="仿宋" w:eastAsia="仿宋" w:cs="仿宋"/>
          <w:color w:val="0000FF"/>
          <w:kern w:val="0"/>
          <w:sz w:val="24"/>
          <w:szCs w:val="24"/>
          <w:shd w:val="clear" w:color="auto" w:fill="FFFFFF"/>
          <w:lang w:val="en-US" w:eastAsia="zh-CN"/>
        </w:rPr>
        <w:t>04</w:t>
      </w:r>
      <w:r>
        <w:rPr>
          <w:rFonts w:hint="eastAsia" w:ascii="仿宋" w:hAnsi="仿宋" w:eastAsia="仿宋" w:cs="仿宋"/>
          <w:color w:val="0000FF"/>
          <w:kern w:val="0"/>
          <w:sz w:val="24"/>
          <w:szCs w:val="24"/>
          <w:shd w:val="clear" w:color="auto" w:fill="FFFFFF"/>
        </w:rPr>
        <w:t>月</w:t>
      </w:r>
      <w:r>
        <w:rPr>
          <w:rFonts w:hint="eastAsia" w:ascii="仿宋" w:hAnsi="仿宋" w:eastAsia="仿宋" w:cs="仿宋"/>
          <w:color w:val="0000FF"/>
          <w:kern w:val="0"/>
          <w:sz w:val="24"/>
          <w:szCs w:val="24"/>
          <w:shd w:val="clear" w:color="auto" w:fill="FFFFFF"/>
          <w:lang w:val="en-US" w:eastAsia="zh-CN"/>
        </w:rPr>
        <w:t>30</w:t>
      </w:r>
      <w:r>
        <w:rPr>
          <w:rFonts w:hint="eastAsia" w:ascii="仿宋" w:hAnsi="仿宋" w:eastAsia="仿宋" w:cs="仿宋"/>
          <w:color w:val="0000FF"/>
          <w:kern w:val="0"/>
          <w:sz w:val="24"/>
          <w:szCs w:val="24"/>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ZWYzYWZlZjEwNTVhOTJhZDMyYjhhZTRmNjE4ZjkifQ=="/>
  </w:docVars>
  <w:rsids>
    <w:rsidRoot w:val="00000000"/>
    <w:rsid w:val="30D12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2024-04-30T10:26:56Z</dcterms:created>
  <dc:creator>Administrator</dc:creator>
  <cp:lastModifiedBy>NTKO</cp:lastModifiedBy>
  <dcterms:modified xsi:type="dcterms:W3CDTF">2024-04-30T10:31:14Z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3C6444DFEC8549A791E6B3A643D65526_12</vt:lpwstr>
  </property>
</Properties>
</file>