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102"/>
        <w:gridCol w:w="2179"/>
        <w:gridCol w:w="2952"/>
        <w:gridCol w:w="2072"/>
        <w:gridCol w:w="207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采购单位名称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采购项目名称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采购需求概况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预算金额（万元）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预计采购时间（填写到月）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新安县交通运输局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S242南嵩线新安境南庄至新宜交界段改建工程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S242南嵩线新安境南庄至新宜交界段改建工程，路线全长为9.027公里，二级公路标准设计，设计速度为60公里/小时，沥青混凝土路面。本次对该项目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及监理进行采购。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4031.69</w:t>
            </w:r>
            <w:bookmarkEnd w:id="0"/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2024年5月</w:t>
            </w:r>
          </w:p>
        </w:tc>
        <w:tc>
          <w:tcPr>
            <w:tcW w:w="2072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BhNTNmNGNmYzU1OWFhYzMxMmU1MmY3YTUwY2UifQ=="/>
  </w:docVars>
  <w:rsids>
    <w:rsidRoot w:val="00000000"/>
    <w:rsid w:val="01992980"/>
    <w:rsid w:val="33705E1F"/>
    <w:rsid w:val="39A40CE2"/>
    <w:rsid w:val="44114887"/>
    <w:rsid w:val="4ADA535A"/>
    <w:rsid w:val="4AE027B8"/>
    <w:rsid w:val="56054432"/>
    <w:rsid w:val="61834B30"/>
    <w:rsid w:val="62C03E1E"/>
    <w:rsid w:val="706723C8"/>
    <w:rsid w:val="7B4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2024-04-03T00:44:52Z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1904592425204BDF9B99857A2F710CA0_13</vt:lpwstr>
  </property>
</Properties>
</file>