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4" w:line="234" w:lineRule="auto"/>
        <w:ind w:left="2643" w:hanging="2644"/>
        <w:jc w:val="center"/>
        <w:rPr>
          <w:rFonts w:hint="eastAsia" w:ascii="宋体" w:hAnsi="宋体" w:eastAsia="宋体" w:cs="宋体"/>
          <w:sz w:val="47"/>
          <w:szCs w:val="47"/>
        </w:rPr>
      </w:pPr>
      <w:r>
        <w:rPr>
          <w:rFonts w:hint="eastAsia" w:ascii="宋体" w:hAnsi="宋体" w:eastAsia="宋体" w:cs="宋体"/>
          <w:sz w:val="47"/>
          <w:szCs w:val="47"/>
        </w:rPr>
        <w:t>南阳市图书馆“袁宝华文献馆”专题文献馆布</w:t>
      </w:r>
    </w:p>
    <w:p>
      <w:pPr>
        <w:spacing w:before="94" w:line="234" w:lineRule="auto"/>
        <w:ind w:left="2643" w:hanging="2644"/>
        <w:jc w:val="center"/>
        <w:rPr>
          <w:rFonts w:ascii="宋体" w:hAnsi="宋体" w:eastAsia="宋体" w:cs="宋体"/>
          <w:sz w:val="47"/>
          <w:szCs w:val="47"/>
        </w:rPr>
      </w:pPr>
      <w:r>
        <w:rPr>
          <w:rFonts w:hint="eastAsia" w:ascii="宋体" w:hAnsi="宋体" w:eastAsia="宋体" w:cs="宋体"/>
          <w:sz w:val="47"/>
          <w:szCs w:val="47"/>
        </w:rPr>
        <w:t>展设计、文献资料整合和数字化整理项目</w:t>
      </w:r>
    </w:p>
    <w:p>
      <w:pPr>
        <w:pStyle w:val="2"/>
        <w:spacing w:line="251" w:lineRule="auto"/>
      </w:pPr>
    </w:p>
    <w:p>
      <w:pPr>
        <w:pStyle w:val="2"/>
        <w:spacing w:line="251" w:lineRule="auto"/>
      </w:pPr>
    </w:p>
    <w:p>
      <w:pPr>
        <w:pStyle w:val="2"/>
        <w:spacing w:line="251" w:lineRule="auto"/>
      </w:pPr>
    </w:p>
    <w:p>
      <w:pPr>
        <w:pStyle w:val="2"/>
        <w:spacing w:line="251" w:lineRule="auto"/>
      </w:pPr>
    </w:p>
    <w:p>
      <w:pPr>
        <w:pStyle w:val="2"/>
        <w:spacing w:line="251" w:lineRule="auto"/>
      </w:pPr>
    </w:p>
    <w:p>
      <w:pPr>
        <w:pStyle w:val="2"/>
        <w:spacing w:line="252" w:lineRule="auto"/>
      </w:pPr>
    </w:p>
    <w:p>
      <w:pPr>
        <w:spacing w:before="231" w:line="223" w:lineRule="auto"/>
        <w:ind w:left="2301"/>
        <w:outlineLvl w:val="0"/>
        <w:rPr>
          <w:rFonts w:ascii="宋体" w:hAnsi="宋体" w:eastAsia="宋体" w:cs="宋体"/>
          <w:sz w:val="71"/>
          <w:szCs w:val="71"/>
        </w:rPr>
      </w:pPr>
      <w:r>
        <w:rPr>
          <w:rFonts w:ascii="宋体" w:hAnsi="宋体" w:eastAsia="宋体" w:cs="宋体"/>
          <w:spacing w:val="7"/>
          <w:sz w:val="71"/>
          <w:szCs w:val="71"/>
          <w14:textOutline w14:w="13075" w14:cap="sq" w14:cmpd="sng">
            <w14:solidFill>
              <w14:srgbClr w14:val="000000"/>
            </w14:solidFill>
            <w14:prstDash w14:val="solid"/>
            <w14:bevel/>
          </w14:textOutline>
        </w:rPr>
        <w:t>竞争性磋商文件</w:t>
      </w:r>
    </w:p>
    <w:p>
      <w:pPr>
        <w:pStyle w:val="2"/>
        <w:spacing w:line="283" w:lineRule="auto"/>
      </w:pPr>
    </w:p>
    <w:p>
      <w:pPr>
        <w:pStyle w:val="2"/>
        <w:spacing w:line="283" w:lineRule="auto"/>
      </w:pPr>
    </w:p>
    <w:p>
      <w:pPr>
        <w:pStyle w:val="2"/>
        <w:spacing w:line="284" w:lineRule="auto"/>
      </w:pPr>
    </w:p>
    <w:p>
      <w:pPr>
        <w:pStyle w:val="2"/>
        <w:spacing w:line="284" w:lineRule="auto"/>
      </w:pPr>
    </w:p>
    <w:p>
      <w:pPr>
        <w:spacing w:before="78" w:line="219" w:lineRule="auto"/>
        <w:ind w:left="2995"/>
        <w:rPr>
          <w:rFonts w:hint="default" w:eastAsia="宋体"/>
          <w:sz w:val="22"/>
          <w:szCs w:val="22"/>
          <w:lang w:val="en-US" w:eastAsia="zh-CN"/>
        </w:rPr>
      </w:pPr>
      <w:r>
        <w:rPr>
          <w:rFonts w:ascii="宋体" w:hAnsi="宋体" w:eastAsia="宋体" w:cs="宋体"/>
          <w:sz w:val="28"/>
          <w:szCs w:val="28"/>
          <w14:textOutline w14:w="4358" w14:cap="sq" w14:cmpd="sng">
            <w14:solidFill>
              <w14:srgbClr w14:val="000000"/>
            </w14:solidFill>
            <w14:prstDash w14:val="solid"/>
            <w14:bevel/>
          </w14:textOutline>
        </w:rPr>
        <w:t>采购编号：南阳政采磋商-</w:t>
      </w:r>
      <w:r>
        <w:rPr>
          <w:rFonts w:ascii="宋体" w:hAnsi="宋体" w:eastAsia="宋体" w:cs="宋体"/>
          <w:sz w:val="28"/>
          <w:szCs w:val="28"/>
          <w:highlight w:val="none"/>
          <w14:textOutline w14:w="4358" w14:cap="sq" w14:cmpd="sng">
            <w14:solidFill>
              <w14:srgbClr w14:val="000000"/>
            </w14:solidFill>
            <w14:prstDash w14:val="solid"/>
            <w14:bevel/>
          </w14:textOutline>
        </w:rPr>
        <w:t>2023-</w:t>
      </w:r>
      <w:r>
        <w:rPr>
          <w:rFonts w:hint="eastAsia" w:ascii="宋体" w:hAnsi="宋体" w:eastAsia="宋体" w:cs="宋体"/>
          <w:sz w:val="28"/>
          <w:szCs w:val="28"/>
          <w:highlight w:val="none"/>
          <w:lang w:val="en-US" w:eastAsia="zh-CN"/>
          <w14:textOutline w14:w="4358" w14:cap="sq" w14:cmpd="sng">
            <w14:solidFill>
              <w14:srgbClr w14:val="000000"/>
            </w14:solidFill>
            <w14:prstDash w14:val="solid"/>
            <w14:bevel/>
          </w14:textOutline>
        </w:rPr>
        <w:t>103</w:t>
      </w:r>
    </w:p>
    <w:p>
      <w:pPr>
        <w:pStyle w:val="2"/>
      </w:pPr>
    </w:p>
    <w:p>
      <w:pPr>
        <w:pStyle w:val="2"/>
      </w:pPr>
    </w:p>
    <w:p>
      <w:pPr>
        <w:pStyle w:val="2"/>
        <w:jc w:val="center"/>
        <w:rPr>
          <w:rFonts w:hint="eastAsia" w:eastAsia="宋体"/>
          <w:lang w:eastAsia="zh-CN"/>
        </w:rPr>
      </w:pPr>
      <w:r>
        <w:rPr>
          <w:rFonts w:hint="eastAsia" w:eastAsia="宋体"/>
          <w:lang w:eastAsia="zh-CN"/>
        </w:rPr>
        <w:drawing>
          <wp:inline distT="0" distB="0" distL="114300" distR="114300">
            <wp:extent cx="1276350" cy="1285875"/>
            <wp:effectExtent l="0" t="0" r="0" b="9525"/>
            <wp:docPr id="1" name="图片 1" descr="恒之宇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恒之宇logo"/>
                    <pic:cNvPicPr>
                      <a:picLocks noChangeAspect="1"/>
                    </pic:cNvPicPr>
                  </pic:nvPicPr>
                  <pic:blipFill>
                    <a:blip r:embed="rId29"/>
                    <a:stretch>
                      <a:fillRect/>
                    </a:stretch>
                  </pic:blipFill>
                  <pic:spPr>
                    <a:xfrm>
                      <a:off x="0" y="0"/>
                      <a:ext cx="1276350" cy="1285875"/>
                    </a:xfrm>
                    <a:prstGeom prst="rect">
                      <a:avLst/>
                    </a:prstGeom>
                  </pic:spPr>
                </pic:pic>
              </a:graphicData>
            </a:graphic>
          </wp:inline>
        </w:drawing>
      </w:r>
    </w:p>
    <w:p>
      <w:pPr>
        <w:pStyle w:val="2"/>
      </w:pPr>
    </w:p>
    <w:p>
      <w:pPr>
        <w:pStyle w:val="2"/>
      </w:pPr>
    </w:p>
    <w:p>
      <w:pPr>
        <w:pStyle w:val="2"/>
        <w:spacing w:line="241" w:lineRule="auto"/>
      </w:pPr>
    </w:p>
    <w:p>
      <w:pPr>
        <w:pStyle w:val="2"/>
        <w:spacing w:line="241" w:lineRule="auto"/>
      </w:pPr>
    </w:p>
    <w:p>
      <w:pPr>
        <w:pStyle w:val="2"/>
        <w:spacing w:line="241" w:lineRule="auto"/>
      </w:pPr>
    </w:p>
    <w:p>
      <w:pPr>
        <w:keepNext w:val="0"/>
        <w:keepLines w:val="0"/>
        <w:pageBreakBefore w:val="0"/>
        <w:widowControl/>
        <w:kinsoku w:val="0"/>
        <w:wordWrap/>
        <w:overflowPunct/>
        <w:topLinePunct w:val="0"/>
        <w:autoSpaceDE w:val="0"/>
        <w:autoSpaceDN w:val="0"/>
        <w:bidi w:val="0"/>
        <w:adjustRightInd w:val="0"/>
        <w:snapToGrid w:val="0"/>
        <w:spacing w:before="101" w:line="360" w:lineRule="auto"/>
        <w:ind w:left="1856"/>
        <w:textAlignment w:val="baseline"/>
        <w:rPr>
          <w:rFonts w:ascii="宋体" w:hAnsi="宋体" w:eastAsia="宋体" w:cs="宋体"/>
          <w:sz w:val="31"/>
          <w:szCs w:val="31"/>
        </w:rPr>
      </w:pPr>
      <w:r>
        <w:rPr>
          <w:rFonts w:ascii="宋体" w:hAnsi="宋体" w:eastAsia="宋体" w:cs="宋体"/>
          <w:spacing w:val="6"/>
          <w:sz w:val="31"/>
          <w:szCs w:val="31"/>
        </w:rPr>
        <w:t>采   购</w:t>
      </w:r>
      <w:r>
        <w:rPr>
          <w:rFonts w:ascii="宋体" w:hAnsi="宋体" w:eastAsia="宋体" w:cs="宋体"/>
          <w:spacing w:val="13"/>
          <w:sz w:val="31"/>
          <w:szCs w:val="31"/>
        </w:rPr>
        <w:t xml:space="preserve">   </w:t>
      </w:r>
      <w:r>
        <w:rPr>
          <w:rFonts w:ascii="宋体" w:hAnsi="宋体" w:eastAsia="宋体" w:cs="宋体"/>
          <w:spacing w:val="6"/>
          <w:sz w:val="31"/>
          <w:szCs w:val="31"/>
        </w:rPr>
        <w:t>人：南阳市图书馆</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pPr>
        <w:keepNext w:val="0"/>
        <w:keepLines w:val="0"/>
        <w:pageBreakBefore w:val="0"/>
        <w:widowControl/>
        <w:kinsoku w:val="0"/>
        <w:wordWrap/>
        <w:overflowPunct/>
        <w:topLinePunct w:val="0"/>
        <w:autoSpaceDE w:val="0"/>
        <w:autoSpaceDN w:val="0"/>
        <w:bidi w:val="0"/>
        <w:adjustRightInd w:val="0"/>
        <w:snapToGrid w:val="0"/>
        <w:spacing w:before="101" w:line="360" w:lineRule="auto"/>
        <w:ind w:left="1912"/>
        <w:textAlignment w:val="baseline"/>
        <w:rPr>
          <w:rFonts w:hint="eastAsia" w:ascii="宋体" w:hAnsi="宋体" w:eastAsia="宋体" w:cs="宋体"/>
          <w:spacing w:val="9"/>
          <w:sz w:val="31"/>
          <w:szCs w:val="31"/>
          <w:lang w:val="en-US" w:eastAsia="zh-CN"/>
        </w:rPr>
      </w:pPr>
      <w:r>
        <w:rPr>
          <w:rFonts w:ascii="宋体" w:hAnsi="宋体" w:eastAsia="宋体" w:cs="宋体"/>
          <w:spacing w:val="9"/>
          <w:sz w:val="31"/>
          <w:szCs w:val="31"/>
        </w:rPr>
        <w:t>采购代理机构：</w:t>
      </w:r>
      <w:r>
        <w:rPr>
          <w:rFonts w:hint="eastAsia" w:ascii="宋体" w:hAnsi="宋体" w:eastAsia="宋体" w:cs="宋体"/>
          <w:spacing w:val="9"/>
          <w:sz w:val="31"/>
          <w:szCs w:val="31"/>
          <w:lang w:val="en-US" w:eastAsia="zh-CN"/>
        </w:rPr>
        <w:t>恒之宇工程集团工程有限公司</w:t>
      </w:r>
    </w:p>
    <w:p>
      <w:pPr>
        <w:pStyle w:val="7"/>
        <w:rPr>
          <w:rFonts w:hint="eastAsia"/>
          <w:lang w:val="en-US" w:eastAsia="zh-CN"/>
        </w:rPr>
      </w:pPr>
    </w:p>
    <w:p>
      <w:pPr>
        <w:pStyle w:val="2"/>
        <w:spacing w:line="251" w:lineRule="auto"/>
        <w:ind w:firstLine="1860" w:firstLineChars="600"/>
      </w:pPr>
      <w:r>
        <w:rPr>
          <w:rFonts w:ascii="宋体" w:hAnsi="宋体" w:eastAsia="宋体" w:cs="宋体"/>
          <w:sz w:val="31"/>
          <w:szCs w:val="31"/>
        </w:rPr>
        <w:t>日</w:t>
      </w:r>
      <w:r>
        <w:rPr>
          <w:rFonts w:ascii="宋体" w:hAnsi="宋体" w:eastAsia="宋体" w:cs="宋体"/>
          <w:spacing w:val="7"/>
          <w:sz w:val="31"/>
          <w:szCs w:val="31"/>
        </w:rPr>
        <w:t xml:space="preserve">        </w:t>
      </w:r>
      <w:r>
        <w:rPr>
          <w:rFonts w:ascii="宋体" w:hAnsi="宋体" w:eastAsia="宋体" w:cs="宋体"/>
          <w:sz w:val="31"/>
          <w:szCs w:val="31"/>
        </w:rPr>
        <w:t>期：二〇二三年</w:t>
      </w:r>
      <w:r>
        <w:rPr>
          <w:rFonts w:hint="eastAsia" w:ascii="宋体" w:hAnsi="宋体" w:eastAsia="宋体" w:cs="宋体"/>
          <w:sz w:val="31"/>
          <w:szCs w:val="31"/>
          <w:lang w:val="en-US" w:eastAsia="zh-CN"/>
        </w:rPr>
        <w:t>十二</w:t>
      </w:r>
      <w:r>
        <w:rPr>
          <w:rFonts w:hint="eastAsia" w:ascii="宋体" w:hAnsi="宋体" w:eastAsia="宋体" w:cs="宋体"/>
          <w:sz w:val="31"/>
          <w:szCs w:val="31"/>
          <w:highlight w:val="none"/>
          <w:lang w:val="en-US" w:eastAsia="zh-CN"/>
        </w:rPr>
        <w:t>月</w:t>
      </w:r>
    </w:p>
    <w:p>
      <w:pPr>
        <w:pStyle w:val="2"/>
        <w:spacing w:line="251" w:lineRule="auto"/>
      </w:pPr>
    </w:p>
    <w:p>
      <w:pPr>
        <w:pStyle w:val="2"/>
        <w:spacing w:line="251" w:lineRule="auto"/>
      </w:pPr>
    </w:p>
    <w:p>
      <w:pPr>
        <w:pStyle w:val="2"/>
        <w:spacing w:line="251" w:lineRule="auto"/>
      </w:pPr>
    </w:p>
    <w:p>
      <w:pPr>
        <w:pStyle w:val="2"/>
        <w:spacing w:line="251" w:lineRule="auto"/>
      </w:pPr>
    </w:p>
    <w:p>
      <w:pPr>
        <w:pStyle w:val="2"/>
        <w:spacing w:line="251" w:lineRule="auto"/>
      </w:pPr>
    </w:p>
    <w:p>
      <w:pPr>
        <w:pStyle w:val="2"/>
        <w:spacing w:line="251" w:lineRule="auto"/>
      </w:pPr>
    </w:p>
    <w:p>
      <w:pPr>
        <w:pStyle w:val="2"/>
        <w:spacing w:line="251" w:lineRule="auto"/>
      </w:pPr>
    </w:p>
    <w:p>
      <w:pPr>
        <w:rPr>
          <w:rFonts w:ascii="宋体" w:hAnsi="宋体" w:eastAsia="宋体" w:cs="宋体"/>
          <w:spacing w:val="10"/>
          <w:sz w:val="31"/>
          <w:szCs w:val="31"/>
          <w14:textOutline w14:w="5793" w14:cap="sq" w14:cmpd="sng">
            <w14:solidFill>
              <w14:srgbClr w14:val="000000"/>
            </w14:solidFill>
            <w14:prstDash w14:val="solid"/>
            <w14:bevel/>
          </w14:textOutline>
        </w:rPr>
      </w:pPr>
      <w:r>
        <w:rPr>
          <w:rFonts w:ascii="宋体" w:hAnsi="宋体" w:eastAsia="宋体" w:cs="宋体"/>
          <w:spacing w:val="10"/>
          <w:sz w:val="31"/>
          <w:szCs w:val="31"/>
          <w14:textOutline w14:w="5793" w14:cap="sq" w14:cmpd="sng">
            <w14:solidFill>
              <w14:srgbClr w14:val="000000"/>
            </w14:solidFill>
            <w14:prstDash w14:val="solid"/>
            <w14:bevel/>
          </w14:textOutline>
        </w:rPr>
        <w:br w:type="page"/>
      </w:r>
    </w:p>
    <w:p>
      <w:pPr>
        <w:pStyle w:val="7"/>
        <w:ind w:left="0" w:leftChars="0" w:firstLine="0" w:firstLineChars="0"/>
        <w:rPr>
          <w:rFonts w:hint="eastAsia" w:ascii="宋体" w:hAnsi="宋体" w:eastAsia="宋体" w:cs="宋体"/>
          <w:spacing w:val="10"/>
          <w:sz w:val="31"/>
          <w:szCs w:val="31"/>
          <w:lang w:eastAsia="zh-CN"/>
          <w14:textOutline w14:w="5793" w14:cap="sq" w14:cmpd="sng">
            <w14:solidFill>
              <w14:srgbClr w14:val="000000"/>
            </w14:solidFill>
            <w14:prstDash w14:val="solid"/>
            <w14:bevel/>
          </w14:textOutline>
        </w:rPr>
      </w:pPr>
      <w:r>
        <w:rPr>
          <w:rFonts w:hint="eastAsia" w:ascii="宋体" w:hAnsi="宋体" w:eastAsia="宋体" w:cs="宋体"/>
          <w:spacing w:val="10"/>
          <w:sz w:val="31"/>
          <w:szCs w:val="31"/>
          <w:lang w:eastAsia="zh-CN"/>
          <w14:textOutline w14:w="5793" w14:cap="sq" w14:cmpd="sng">
            <w14:solidFill>
              <w14:srgbClr w14:val="000000"/>
            </w14:solidFill>
            <w14:prstDash w14:val="solid"/>
            <w14:bevel/>
          </w14:textOutline>
        </w:rPr>
        <w:drawing>
          <wp:inline distT="0" distB="0" distL="114300" distR="114300">
            <wp:extent cx="6161405" cy="9079230"/>
            <wp:effectExtent l="0" t="0" r="10795" b="7620"/>
            <wp:docPr id="3" name="图片 3" descr="82b04a940b9ee937f42dfc49f5379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2b04a940b9ee937f42dfc49f53797c"/>
                    <pic:cNvPicPr>
                      <a:picLocks noChangeAspect="1"/>
                    </pic:cNvPicPr>
                  </pic:nvPicPr>
                  <pic:blipFill>
                    <a:blip r:embed="rId30"/>
                    <a:stretch>
                      <a:fillRect/>
                    </a:stretch>
                  </pic:blipFill>
                  <pic:spPr>
                    <a:xfrm>
                      <a:off x="0" y="0"/>
                      <a:ext cx="6161405" cy="9079230"/>
                    </a:xfrm>
                    <a:prstGeom prst="rect">
                      <a:avLst/>
                    </a:prstGeom>
                  </pic:spPr>
                </pic:pic>
              </a:graphicData>
            </a:graphic>
          </wp:inline>
        </w:drawing>
      </w:r>
    </w:p>
    <w:p>
      <w:pPr>
        <w:rPr>
          <w:rFonts w:ascii="宋体" w:hAnsi="宋体" w:eastAsia="宋体" w:cs="宋体"/>
          <w:spacing w:val="10"/>
          <w:sz w:val="31"/>
          <w:szCs w:val="31"/>
          <w14:textOutline w14:w="5793" w14:cap="sq" w14:cmpd="sng">
            <w14:solidFill>
              <w14:srgbClr w14:val="000000"/>
            </w14:solidFill>
            <w14:prstDash w14:val="solid"/>
            <w14:bevel/>
          </w14:textOutline>
        </w:rPr>
      </w:pPr>
    </w:p>
    <w:p>
      <w:pPr>
        <w:pStyle w:val="7"/>
        <w:rPr>
          <w:rFonts w:ascii="宋体" w:hAnsi="宋体" w:eastAsia="宋体" w:cs="宋体"/>
          <w:spacing w:val="10"/>
          <w:sz w:val="31"/>
          <w:szCs w:val="31"/>
          <w14:textOutline w14:w="5793" w14:cap="sq" w14:cmpd="sng">
            <w14:solidFill>
              <w14:srgbClr w14:val="000000"/>
            </w14:solidFill>
            <w14:prstDash w14:val="solid"/>
            <w14:bevel/>
          </w14:textOutline>
        </w:rPr>
      </w:pPr>
    </w:p>
    <w:p>
      <w:pPr>
        <w:rPr>
          <w:rFonts w:ascii="宋体" w:hAnsi="宋体" w:eastAsia="宋体" w:cs="宋体"/>
          <w:spacing w:val="10"/>
          <w:sz w:val="31"/>
          <w:szCs w:val="31"/>
          <w14:textOutline w14:w="5793" w14:cap="sq" w14:cmpd="sng">
            <w14:solidFill>
              <w14:srgbClr w14:val="000000"/>
            </w14:solidFill>
            <w14:prstDash w14:val="solid"/>
            <w14:bevel/>
          </w14:textOutline>
        </w:rPr>
      </w:pPr>
    </w:p>
    <w:p>
      <w:pPr>
        <w:pStyle w:val="7"/>
        <w:rPr>
          <w:rFonts w:ascii="宋体" w:hAnsi="宋体" w:eastAsia="宋体" w:cs="宋体"/>
          <w:spacing w:val="10"/>
          <w:sz w:val="31"/>
          <w:szCs w:val="31"/>
          <w14:textOutline w14:w="5793" w14:cap="sq" w14:cmpd="sng">
            <w14:solidFill>
              <w14:srgbClr w14:val="000000"/>
            </w14:solidFill>
            <w14:prstDash w14:val="solid"/>
            <w14:bevel/>
          </w14:textOutline>
        </w:rPr>
      </w:pPr>
    </w:p>
    <w:p/>
    <w:p/>
    <w:p>
      <w:pPr>
        <w:spacing w:before="101" w:line="224" w:lineRule="auto"/>
        <w:ind w:left="2623"/>
        <w:rPr>
          <w:rFonts w:ascii="宋体" w:hAnsi="宋体" w:eastAsia="宋体" w:cs="宋体"/>
          <w:sz w:val="31"/>
          <w:szCs w:val="31"/>
        </w:rPr>
      </w:pPr>
      <w:r>
        <w:rPr>
          <w:rFonts w:ascii="宋体" w:hAnsi="宋体" w:eastAsia="宋体" w:cs="宋体"/>
          <w:spacing w:val="10"/>
          <w:sz w:val="31"/>
          <w:szCs w:val="31"/>
          <w14:textOutline w14:w="5793" w14:cap="sq" w14:cmpd="sng">
            <w14:solidFill>
              <w14:srgbClr w14:val="000000"/>
            </w14:solidFill>
            <w14:prstDash w14:val="solid"/>
            <w14:bevel/>
          </w14:textOutline>
        </w:rPr>
        <w:t>河南省政府采购合同融资政策告知函</w:t>
      </w:r>
    </w:p>
    <w:p>
      <w:pPr>
        <w:pStyle w:val="2"/>
        <w:spacing w:line="295" w:lineRule="auto"/>
      </w:pPr>
    </w:p>
    <w:p>
      <w:pPr>
        <w:pStyle w:val="2"/>
        <w:spacing w:line="295" w:lineRule="auto"/>
      </w:pPr>
    </w:p>
    <w:p>
      <w:pPr>
        <w:pStyle w:val="2"/>
        <w:spacing w:line="295" w:lineRule="auto"/>
      </w:pPr>
    </w:p>
    <w:p>
      <w:pPr>
        <w:spacing w:before="78" w:line="219" w:lineRule="auto"/>
        <w:ind w:left="3"/>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各供应商：</w:t>
      </w:r>
    </w:p>
    <w:p>
      <w:pPr>
        <w:spacing w:before="154" w:line="219" w:lineRule="auto"/>
        <w:ind w:left="480"/>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欢迎贵公司参与河南省政府采购活动！</w:t>
      </w:r>
    </w:p>
    <w:p>
      <w:pPr>
        <w:spacing w:before="158" w:line="338" w:lineRule="auto"/>
        <w:ind w:firstLine="479"/>
        <w:rPr>
          <w:rFonts w:ascii="宋体" w:hAnsi="宋体" w:eastAsia="宋体" w:cs="宋体"/>
          <w:sz w:val="24"/>
          <w:szCs w:val="24"/>
        </w:rPr>
      </w:pPr>
      <w:r>
        <w:rPr>
          <w:rFonts w:ascii="宋体" w:hAnsi="宋体" w:eastAsia="宋体" w:cs="宋体"/>
          <w:sz w:val="24"/>
          <w:szCs w:val="24"/>
          <w14:textOutline w14:w="4358" w14:cap="sq" w14:cmpd="sng">
            <w14:solidFill>
              <w14:srgbClr w14:val="000000"/>
            </w14:solidFill>
            <w14:prstDash w14:val="solid"/>
            <w14:bevel/>
          </w14:textOutline>
        </w:rPr>
        <w:t>政府采购合同融资是河南省财政厅支持中小微企业发展，针对参与政</w:t>
      </w:r>
      <w:r>
        <w:rPr>
          <w:rFonts w:ascii="宋体" w:hAnsi="宋体" w:eastAsia="宋体" w:cs="宋体"/>
          <w:spacing w:val="-1"/>
          <w:sz w:val="24"/>
          <w:szCs w:val="24"/>
          <w14:textOutline w14:w="4358" w14:cap="sq" w14:cmpd="sng">
            <w14:solidFill>
              <w14:srgbClr w14:val="000000"/>
            </w14:solidFill>
            <w14:prstDash w14:val="solid"/>
            <w14:bevel/>
          </w14:textOutline>
        </w:rPr>
        <w:t>府采购活动的供应</w:t>
      </w:r>
      <w:r>
        <w:rPr>
          <w:rFonts w:ascii="宋体" w:hAnsi="宋体" w:eastAsia="宋体" w:cs="宋体"/>
          <w:spacing w:val="-1"/>
          <w:sz w:val="24"/>
          <w:szCs w:val="24"/>
        </w:rPr>
        <w:t xml:space="preserve">  </w:t>
      </w:r>
      <w:r>
        <w:rPr>
          <w:rFonts w:ascii="宋体" w:hAnsi="宋体" w:eastAsia="宋体" w:cs="宋体"/>
          <w:sz w:val="24"/>
          <w:szCs w:val="24"/>
          <w14:textOutline w14:w="4358" w14:cap="sq" w14:cmpd="sng">
            <w14:solidFill>
              <w14:srgbClr w14:val="000000"/>
            </w14:solidFill>
            <w14:prstDash w14:val="solid"/>
            <w14:bevel/>
          </w14:textOutline>
        </w:rPr>
        <w:t>商融资难、融资贵问题推出的一项融资政策。贵公司若成为本次政府采购</w:t>
      </w:r>
      <w:r>
        <w:rPr>
          <w:rFonts w:ascii="宋体" w:hAnsi="宋体" w:eastAsia="宋体" w:cs="宋体"/>
          <w:spacing w:val="-1"/>
          <w:sz w:val="24"/>
          <w:szCs w:val="24"/>
          <w14:textOutline w14:w="4358" w14:cap="sq" w14:cmpd="sng">
            <w14:solidFill>
              <w14:srgbClr w14:val="000000"/>
            </w14:solidFill>
            <w14:prstDash w14:val="solid"/>
            <w14:bevel/>
          </w14:textOutline>
        </w:rPr>
        <w:t>项目的中标成交供</w:t>
      </w:r>
      <w:r>
        <w:rPr>
          <w:rFonts w:ascii="宋体" w:hAnsi="宋体" w:eastAsia="宋体" w:cs="宋体"/>
          <w:spacing w:val="-1"/>
          <w:sz w:val="24"/>
          <w:szCs w:val="24"/>
        </w:rPr>
        <w:t xml:space="preserve">  </w:t>
      </w:r>
      <w:r>
        <w:rPr>
          <w:rFonts w:ascii="宋体" w:hAnsi="宋体" w:eastAsia="宋体" w:cs="宋体"/>
          <w:sz w:val="24"/>
          <w:szCs w:val="24"/>
          <w14:textOutline w14:w="4358" w14:cap="sq" w14:cmpd="sng">
            <w14:solidFill>
              <w14:srgbClr w14:val="000000"/>
            </w14:solidFill>
            <w14:prstDash w14:val="solid"/>
            <w14:bevel/>
          </w14:textOutline>
        </w:rPr>
        <w:t>应商，可持政府采购合同向金融机构申请贷款，无需抵押、担保，融资机</w:t>
      </w:r>
      <w:r>
        <w:rPr>
          <w:rFonts w:ascii="宋体" w:hAnsi="宋体" w:eastAsia="宋体" w:cs="宋体"/>
          <w:spacing w:val="-1"/>
          <w:sz w:val="24"/>
          <w:szCs w:val="24"/>
          <w14:textOutline w14:w="4358" w14:cap="sq" w14:cmpd="sng">
            <w14:solidFill>
              <w14:srgbClr w14:val="000000"/>
            </w14:solidFill>
            <w14:prstDash w14:val="solid"/>
            <w14:bevel/>
          </w14:textOutline>
        </w:rPr>
        <w:t>构将根据《河南省</w:t>
      </w:r>
      <w:r>
        <w:rPr>
          <w:rFonts w:ascii="宋体" w:hAnsi="宋体" w:eastAsia="宋体" w:cs="宋体"/>
          <w:spacing w:val="-1"/>
          <w:sz w:val="24"/>
          <w:szCs w:val="24"/>
        </w:rPr>
        <w:t xml:space="preserve">  </w:t>
      </w:r>
      <w:r>
        <w:rPr>
          <w:rFonts w:ascii="宋体" w:hAnsi="宋体" w:eastAsia="宋体" w:cs="宋体"/>
          <w:spacing w:val="-2"/>
          <w:sz w:val="24"/>
          <w:szCs w:val="24"/>
          <w14:textOutline w14:w="4358" w14:cap="sq" w14:cmpd="sng">
            <w14:solidFill>
              <w14:srgbClr w14:val="000000"/>
            </w14:solidFill>
            <w14:prstDash w14:val="solid"/>
            <w14:bevel/>
          </w14:textOutline>
        </w:rPr>
        <w:t>政府采购合同融资工作实施方案》（豫财购〔2017〕10</w:t>
      </w:r>
      <w:r>
        <w:rPr>
          <w:rFonts w:ascii="宋体" w:hAnsi="宋体" w:eastAsia="宋体" w:cs="宋体"/>
          <w:spacing w:val="-43"/>
          <w:sz w:val="24"/>
          <w:szCs w:val="24"/>
        </w:rPr>
        <w:t xml:space="preserve"> </w:t>
      </w:r>
      <w:r>
        <w:rPr>
          <w:rFonts w:ascii="宋体" w:hAnsi="宋体" w:eastAsia="宋体" w:cs="宋体"/>
          <w:spacing w:val="-2"/>
          <w:sz w:val="24"/>
          <w:szCs w:val="24"/>
          <w14:textOutline w14:w="4358" w14:cap="sq" w14:cmpd="sng">
            <w14:solidFill>
              <w14:srgbClr w14:val="000000"/>
            </w14:solidFill>
            <w14:prstDash w14:val="solid"/>
            <w14:bevel/>
          </w14:textOutline>
        </w:rPr>
        <w:t>号</w:t>
      </w:r>
      <w:r>
        <w:rPr>
          <w:rFonts w:ascii="宋体" w:hAnsi="宋体" w:eastAsia="宋体" w:cs="宋体"/>
          <w:spacing w:val="-7"/>
          <w:sz w:val="24"/>
          <w:szCs w:val="24"/>
          <w14:textOutline w14:w="4358" w14:cap="sq" w14:cmpd="sng">
            <w14:solidFill>
              <w14:srgbClr w14:val="000000"/>
            </w14:solidFill>
            <w14:prstDash w14:val="solid"/>
            <w14:bevel/>
          </w14:textOutline>
        </w:rPr>
        <w:t>），</w:t>
      </w:r>
      <w:r>
        <w:rPr>
          <w:rFonts w:ascii="宋体" w:hAnsi="宋体" w:eastAsia="宋体" w:cs="宋体"/>
          <w:spacing w:val="-2"/>
          <w:sz w:val="24"/>
          <w:szCs w:val="24"/>
          <w14:textOutline w14:w="4358" w14:cap="sq" w14:cmpd="sng">
            <w14:solidFill>
              <w14:srgbClr w14:val="000000"/>
            </w14:solidFill>
            <w14:prstDash w14:val="solid"/>
            <w14:bevel/>
          </w14:textOutline>
        </w:rPr>
        <w:t>按照双方自</w:t>
      </w:r>
      <w:r>
        <w:rPr>
          <w:rFonts w:ascii="宋体" w:hAnsi="宋体" w:eastAsia="宋体" w:cs="宋体"/>
          <w:spacing w:val="-3"/>
          <w:sz w:val="24"/>
          <w:szCs w:val="24"/>
          <w14:textOutline w14:w="4358" w14:cap="sq" w14:cmpd="sng">
            <w14:solidFill>
              <w14:srgbClr w14:val="000000"/>
            </w14:solidFill>
            <w14:prstDash w14:val="solid"/>
            <w14:bevel/>
          </w14:textOutline>
        </w:rPr>
        <w:t>愿的原则提供便捷、</w:t>
      </w:r>
    </w:p>
    <w:p>
      <w:pPr>
        <w:spacing w:line="220" w:lineRule="auto"/>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优惠的贷款服务。</w:t>
      </w:r>
    </w:p>
    <w:p>
      <w:pPr>
        <w:pStyle w:val="2"/>
        <w:spacing w:line="441" w:lineRule="auto"/>
      </w:pPr>
    </w:p>
    <w:p>
      <w:pPr>
        <w:spacing w:before="78" w:line="600" w:lineRule="exact"/>
        <w:ind w:left="48" w:firstLine="492" w:firstLineChars="200"/>
        <w:rPr>
          <w:rFonts w:hint="eastAsia" w:ascii="宋体" w:hAnsi="宋体" w:eastAsia="宋体" w:cs="宋体"/>
          <w:sz w:val="24"/>
          <w:szCs w:val="24"/>
          <w:lang w:val="en-US" w:eastAsia="zh-CN"/>
        </w:rPr>
      </w:pPr>
      <w:r>
        <w:rPr>
          <w:rFonts w:ascii="宋体" w:hAnsi="宋体" w:eastAsia="宋体" w:cs="宋体"/>
          <w:spacing w:val="3"/>
          <w:position w:val="27"/>
          <w:sz w:val="24"/>
          <w:szCs w:val="24"/>
          <w14:textOutline w14:w="4358" w14:cap="sq" w14:cmpd="sng">
            <w14:solidFill>
              <w14:srgbClr w14:val="000000"/>
            </w14:solidFill>
            <w14:prstDash w14:val="solid"/>
            <w14:bevel/>
          </w14:textOutline>
        </w:rPr>
        <w:t>贷款渠道和提供贷款的金融机构，可在河南省政府采购网“河南省政府</w:t>
      </w:r>
      <w:r>
        <w:rPr>
          <w:rFonts w:ascii="宋体" w:hAnsi="宋体" w:eastAsia="宋体" w:cs="宋体"/>
          <w:spacing w:val="2"/>
          <w:position w:val="27"/>
          <w:sz w:val="24"/>
          <w:szCs w:val="24"/>
          <w14:textOutline w14:w="4358" w14:cap="sq" w14:cmpd="sng">
            <w14:solidFill>
              <w14:srgbClr w14:val="000000"/>
            </w14:solidFill>
            <w14:prstDash w14:val="solid"/>
            <w14:bevel/>
          </w14:textOutline>
        </w:rPr>
        <w:t>采购合同融资平台</w:t>
      </w:r>
      <w:r>
        <w:rPr>
          <w:rFonts w:ascii="宋体" w:hAnsi="宋体" w:eastAsia="宋体" w:cs="宋体"/>
          <w:spacing w:val="-88"/>
          <w:position w:val="27"/>
          <w:sz w:val="24"/>
          <w:szCs w:val="24"/>
        </w:rPr>
        <w:t xml:space="preserve"> </w:t>
      </w:r>
      <w:r>
        <w:rPr>
          <w:rFonts w:ascii="宋体" w:hAnsi="宋体" w:eastAsia="宋体" w:cs="宋体"/>
          <w:spacing w:val="2"/>
          <w:position w:val="27"/>
          <w:sz w:val="24"/>
          <w:szCs w:val="24"/>
          <w14:textOutline w14:w="4358" w14:cap="sq" w14:cmpd="sng">
            <w14:solidFill>
              <w14:srgbClr w14:val="000000"/>
            </w14:solidFill>
            <w14:prstDash w14:val="solid"/>
            <w14:bevel/>
          </w14:textOutline>
        </w:rPr>
        <w:t>”</w:t>
      </w:r>
      <w:r>
        <w:rPr>
          <w:rFonts w:hint="eastAsia" w:ascii="宋体" w:hAnsi="宋体" w:eastAsia="宋体" w:cs="宋体"/>
          <w:spacing w:val="2"/>
          <w:position w:val="27"/>
          <w:sz w:val="24"/>
          <w:szCs w:val="24"/>
          <w:lang w:val="en-US" w:eastAsia="zh-CN"/>
          <w14:textOutline w14:w="4358" w14:cap="sq" w14:cmpd="sng">
            <w14:solidFill>
              <w14:srgbClr w14:val="000000"/>
            </w14:solidFill>
            <w14:prstDash w14:val="solid"/>
            <w14:bevel/>
          </w14:textOutline>
        </w:rPr>
        <w:t>查询联系。</w:t>
      </w:r>
    </w:p>
    <w:p>
      <w:pPr>
        <w:spacing w:line="221" w:lineRule="auto"/>
        <w:rPr>
          <w:rFonts w:ascii="宋体" w:hAnsi="宋体" w:eastAsia="宋体" w:cs="宋体"/>
          <w:sz w:val="24"/>
          <w:szCs w:val="24"/>
        </w:rPr>
        <w:sectPr>
          <w:pgSz w:w="11906" w:h="16839"/>
          <w:pgMar w:top="1431" w:right="1004" w:bottom="0" w:left="1090" w:header="0" w:footer="0" w:gutter="0"/>
          <w:cols w:space="720" w:num="1"/>
        </w:sectPr>
      </w:pPr>
    </w:p>
    <w:sdt>
      <w:sdtPr>
        <w:rPr>
          <w:rFonts w:ascii="宋体" w:hAnsi="宋体" w:eastAsia="宋体" w:cs="宋体"/>
          <w:sz w:val="31"/>
          <w:szCs w:val="31"/>
        </w:rPr>
        <w:id w:val="1"/>
        <w:docPartObj>
          <w:docPartGallery w:val="Table of Contents"/>
          <w:docPartUnique/>
        </w:docPartObj>
      </w:sdtPr>
      <w:sdtEndPr>
        <w:rPr>
          <w:rFonts w:ascii="Times New Roman" w:hAnsi="Times New Roman" w:eastAsia="Times New Roman" w:cs="Times New Roman"/>
          <w:sz w:val="20"/>
          <w:szCs w:val="20"/>
        </w:rPr>
      </w:sdtEndPr>
      <w:sdtContent>
        <w:p>
          <w:pPr>
            <w:spacing w:before="215" w:line="228" w:lineRule="auto"/>
            <w:ind w:left="4454"/>
            <w:rPr>
              <w:rFonts w:ascii="宋体" w:hAnsi="宋体" w:eastAsia="宋体" w:cs="宋体"/>
              <w:sz w:val="31"/>
              <w:szCs w:val="31"/>
            </w:rPr>
          </w:pPr>
          <w:r>
            <w:rPr>
              <w:rFonts w:ascii="宋体" w:hAnsi="宋体" w:eastAsia="宋体" w:cs="宋体"/>
              <w:spacing w:val="-33"/>
              <w:sz w:val="31"/>
              <w:szCs w:val="31"/>
              <w14:textOutline w14:w="5793" w14:cap="sq" w14:cmpd="sng">
                <w14:solidFill>
                  <w14:srgbClr w14:val="000000"/>
                </w14:solidFill>
                <w14:prstDash w14:val="solid"/>
                <w14:bevel/>
              </w14:textOutline>
            </w:rPr>
            <w:t>目</w:t>
          </w:r>
          <w:r>
            <w:rPr>
              <w:rFonts w:ascii="宋体" w:hAnsi="宋体" w:eastAsia="宋体" w:cs="宋体"/>
              <w:spacing w:val="13"/>
              <w:sz w:val="31"/>
              <w:szCs w:val="31"/>
            </w:rPr>
            <w:t xml:space="preserve">  </w:t>
          </w:r>
          <w:r>
            <w:rPr>
              <w:rFonts w:ascii="宋体" w:hAnsi="宋体" w:eastAsia="宋体" w:cs="宋体"/>
              <w:spacing w:val="-33"/>
              <w:sz w:val="31"/>
              <w:szCs w:val="31"/>
              <w14:textOutline w14:w="5793" w14:cap="sq" w14:cmpd="sng">
                <w14:solidFill>
                  <w14:srgbClr w14:val="000000"/>
                </w14:solidFill>
                <w14:prstDash w14:val="solid"/>
                <w14:bevel/>
              </w14:textOutline>
            </w:rPr>
            <w:t>录</w:t>
          </w:r>
        </w:p>
        <w:p>
          <w:pPr>
            <w:tabs>
              <w:tab w:val="right" w:leader="dot" w:pos="9732"/>
            </w:tabs>
            <w:spacing w:before="280" w:line="194" w:lineRule="auto"/>
            <w:rPr>
              <w:rFonts w:ascii="Times New Roman" w:hAnsi="Times New Roman" w:eastAsia="Times New Roman" w:cs="Times New Roman"/>
              <w:sz w:val="20"/>
              <w:szCs w:val="20"/>
            </w:rPr>
          </w:pPr>
          <w:r>
            <w:fldChar w:fldCharType="begin"/>
          </w:r>
          <w:r>
            <w:instrText xml:space="preserve"> HYPERLINK \l "bookmark1" </w:instrText>
          </w:r>
          <w:r>
            <w:fldChar w:fldCharType="separate"/>
          </w:r>
          <w:r>
            <w:rPr>
              <w:rFonts w:ascii="宋体" w:hAnsi="宋体" w:eastAsia="宋体" w:cs="宋体"/>
              <w:spacing w:val="8"/>
              <w:sz w:val="20"/>
              <w:szCs w:val="20"/>
            </w:rPr>
            <w:t>第一章 竞争性磋商公告</w:t>
          </w:r>
          <w:r>
            <w:rPr>
              <w:rFonts w:ascii="宋体" w:hAnsi="宋体" w:eastAsia="宋体" w:cs="宋体"/>
              <w:spacing w:val="-51"/>
              <w:sz w:val="20"/>
              <w:szCs w:val="20"/>
            </w:rPr>
            <w:t xml:space="preserve"> </w:t>
          </w:r>
          <w:r>
            <w:rPr>
              <w:rFonts w:ascii="宋体" w:hAnsi="宋体" w:eastAsia="宋体" w:cs="宋体"/>
              <w:sz w:val="20"/>
              <w:szCs w:val="20"/>
            </w:rPr>
            <w:tab/>
          </w:r>
          <w:r>
            <w:rPr>
              <w:rFonts w:ascii="Times New Roman" w:hAnsi="Times New Roman" w:eastAsia="Times New Roman" w:cs="Times New Roman"/>
              <w:spacing w:val="24"/>
              <w:sz w:val="20"/>
              <w:szCs w:val="20"/>
            </w:rPr>
            <w:t>2</w:t>
          </w:r>
          <w:r>
            <w:rPr>
              <w:rFonts w:ascii="Times New Roman" w:hAnsi="Times New Roman" w:eastAsia="Times New Roman" w:cs="Times New Roman"/>
              <w:spacing w:val="24"/>
              <w:sz w:val="20"/>
              <w:szCs w:val="20"/>
            </w:rPr>
            <w:fldChar w:fldCharType="end"/>
          </w:r>
        </w:p>
        <w:p>
          <w:pPr>
            <w:tabs>
              <w:tab w:val="right" w:leader="dot" w:pos="9732"/>
            </w:tabs>
            <w:spacing w:before="198" w:line="194" w:lineRule="auto"/>
            <w:rPr>
              <w:rFonts w:ascii="Times New Roman" w:hAnsi="Times New Roman" w:eastAsia="Times New Roman" w:cs="Times New Roman"/>
              <w:sz w:val="20"/>
              <w:szCs w:val="20"/>
            </w:rPr>
          </w:pPr>
          <w:r>
            <w:fldChar w:fldCharType="begin"/>
          </w:r>
          <w:r>
            <w:instrText xml:space="preserve"> HYPERLINK \l "bookmark2" </w:instrText>
          </w:r>
          <w:r>
            <w:fldChar w:fldCharType="separate"/>
          </w:r>
          <w:r>
            <w:rPr>
              <w:rFonts w:ascii="宋体" w:hAnsi="宋体" w:eastAsia="宋体" w:cs="宋体"/>
              <w:spacing w:val="8"/>
              <w:sz w:val="20"/>
              <w:szCs w:val="20"/>
            </w:rPr>
            <w:t>第二章 供应商须知</w:t>
          </w:r>
          <w:r>
            <w:rPr>
              <w:rFonts w:ascii="宋体" w:hAnsi="宋体" w:eastAsia="宋体" w:cs="宋体"/>
              <w:spacing w:val="-55"/>
              <w:sz w:val="20"/>
              <w:szCs w:val="20"/>
            </w:rPr>
            <w:t xml:space="preserve"> </w:t>
          </w:r>
          <w:r>
            <w:rPr>
              <w:rFonts w:ascii="宋体" w:hAnsi="宋体" w:eastAsia="宋体" w:cs="宋体"/>
              <w:sz w:val="20"/>
              <w:szCs w:val="20"/>
            </w:rPr>
            <w:tab/>
          </w:r>
          <w:r>
            <w:rPr>
              <w:rFonts w:ascii="Times New Roman" w:hAnsi="Times New Roman" w:eastAsia="Times New Roman" w:cs="Times New Roman"/>
              <w:spacing w:val="15"/>
              <w:w w:val="113"/>
              <w:sz w:val="20"/>
              <w:szCs w:val="20"/>
            </w:rPr>
            <w:t>6</w:t>
          </w:r>
          <w:r>
            <w:rPr>
              <w:rFonts w:ascii="Times New Roman" w:hAnsi="Times New Roman" w:eastAsia="Times New Roman" w:cs="Times New Roman"/>
              <w:spacing w:val="15"/>
              <w:w w:val="113"/>
              <w:sz w:val="20"/>
              <w:szCs w:val="20"/>
            </w:rPr>
            <w:fldChar w:fldCharType="end"/>
          </w:r>
        </w:p>
        <w:p>
          <w:pPr>
            <w:tabs>
              <w:tab w:val="right" w:leader="dot" w:pos="9732"/>
            </w:tabs>
            <w:spacing w:before="199" w:line="194" w:lineRule="auto"/>
            <w:rPr>
              <w:rFonts w:hint="eastAsia" w:ascii="Times New Roman" w:hAnsi="Times New Roman" w:eastAsia="宋体" w:cs="Times New Roman"/>
              <w:sz w:val="20"/>
              <w:szCs w:val="20"/>
              <w:lang w:val="en-US" w:eastAsia="zh-CN"/>
            </w:rPr>
          </w:pPr>
          <w:r>
            <w:fldChar w:fldCharType="begin"/>
          </w:r>
          <w:r>
            <w:instrText xml:space="preserve"> HYPERLINK \l "bookmark3" </w:instrText>
          </w:r>
          <w:r>
            <w:fldChar w:fldCharType="separate"/>
          </w:r>
          <w:r>
            <w:rPr>
              <w:rFonts w:ascii="宋体" w:hAnsi="宋体" w:eastAsia="宋体" w:cs="宋体"/>
              <w:spacing w:val="8"/>
              <w:sz w:val="20"/>
              <w:szCs w:val="20"/>
            </w:rPr>
            <w:t>第三章 评审办法</w:t>
          </w:r>
          <w:r>
            <w:rPr>
              <w:rFonts w:ascii="宋体" w:hAnsi="宋体" w:eastAsia="宋体" w:cs="宋体"/>
              <w:spacing w:val="-57"/>
              <w:sz w:val="20"/>
              <w:szCs w:val="20"/>
            </w:rPr>
            <w:t xml:space="preserve"> </w:t>
          </w:r>
          <w:r>
            <w:rPr>
              <w:rFonts w:ascii="宋体" w:hAnsi="宋体" w:eastAsia="宋体" w:cs="宋体"/>
              <w:sz w:val="20"/>
              <w:szCs w:val="20"/>
            </w:rPr>
            <w:tab/>
          </w:r>
          <w:r>
            <w:rPr>
              <w:rFonts w:hint="eastAsia" w:ascii="Times New Roman" w:hAnsi="Times New Roman" w:eastAsia="Times New Roman" w:cs="Times New Roman"/>
              <w:spacing w:val="14"/>
              <w:sz w:val="20"/>
              <w:szCs w:val="20"/>
              <w:lang w:val="en-US" w:eastAsia="zh-CN"/>
            </w:rPr>
            <w:t>2</w:t>
          </w:r>
          <w:r>
            <w:rPr>
              <w:rFonts w:ascii="Times New Roman" w:hAnsi="Times New Roman" w:eastAsia="Times New Roman" w:cs="Times New Roman"/>
              <w:spacing w:val="18"/>
              <w:sz w:val="20"/>
              <w:szCs w:val="20"/>
            </w:rPr>
            <w:fldChar w:fldCharType="end"/>
          </w:r>
          <w:r>
            <w:rPr>
              <w:rFonts w:hint="eastAsia" w:ascii="Times New Roman" w:hAnsi="Times New Roman" w:eastAsia="宋体" w:cs="Times New Roman"/>
              <w:spacing w:val="18"/>
              <w:sz w:val="20"/>
              <w:szCs w:val="20"/>
              <w:lang w:val="en-US" w:eastAsia="zh-CN"/>
            </w:rPr>
            <w:t>3</w:t>
          </w:r>
        </w:p>
        <w:p>
          <w:pPr>
            <w:tabs>
              <w:tab w:val="right" w:leader="dot" w:pos="9732"/>
            </w:tabs>
            <w:spacing w:before="198" w:line="194" w:lineRule="auto"/>
            <w:rPr>
              <w:rFonts w:hint="eastAsia" w:ascii="Times New Roman" w:hAnsi="Times New Roman" w:eastAsia="宋体" w:cs="Times New Roman"/>
              <w:sz w:val="20"/>
              <w:szCs w:val="20"/>
              <w:lang w:val="en-US" w:eastAsia="zh-CN"/>
            </w:rPr>
          </w:pPr>
          <w:r>
            <w:fldChar w:fldCharType="begin"/>
          </w:r>
          <w:r>
            <w:instrText xml:space="preserve"> HYPERLINK \l "bookmark4" </w:instrText>
          </w:r>
          <w:r>
            <w:fldChar w:fldCharType="separate"/>
          </w:r>
          <w:r>
            <w:rPr>
              <w:rFonts w:ascii="宋体" w:hAnsi="宋体" w:eastAsia="宋体" w:cs="宋体"/>
              <w:spacing w:val="8"/>
              <w:sz w:val="20"/>
              <w:szCs w:val="20"/>
            </w:rPr>
            <w:t>第四章 采购内容及要求</w:t>
          </w:r>
          <w:r>
            <w:rPr>
              <w:rFonts w:ascii="宋体" w:hAnsi="宋体" w:eastAsia="宋体" w:cs="宋体"/>
              <w:spacing w:val="-51"/>
              <w:sz w:val="20"/>
              <w:szCs w:val="20"/>
            </w:rPr>
            <w:t xml:space="preserve"> </w:t>
          </w:r>
          <w:r>
            <w:rPr>
              <w:rFonts w:ascii="宋体" w:hAnsi="宋体" w:eastAsia="宋体" w:cs="宋体"/>
              <w:sz w:val="20"/>
              <w:szCs w:val="20"/>
            </w:rPr>
            <w:tab/>
          </w:r>
          <w:r>
            <w:rPr>
              <w:rFonts w:hint="eastAsia" w:ascii="Times New Roman" w:hAnsi="Times New Roman" w:eastAsia="宋体" w:cs="Times New Roman"/>
              <w:spacing w:val="14"/>
              <w:sz w:val="20"/>
              <w:szCs w:val="20"/>
              <w:lang w:val="en-US" w:eastAsia="zh-CN"/>
            </w:rPr>
            <w:t>2</w:t>
          </w:r>
          <w:r>
            <w:rPr>
              <w:rFonts w:ascii="Times New Roman" w:hAnsi="Times New Roman" w:eastAsia="Times New Roman" w:cs="Times New Roman"/>
              <w:spacing w:val="14"/>
              <w:sz w:val="20"/>
              <w:szCs w:val="20"/>
            </w:rPr>
            <w:fldChar w:fldCharType="end"/>
          </w:r>
          <w:r>
            <w:rPr>
              <w:rFonts w:hint="eastAsia" w:ascii="Times New Roman" w:hAnsi="Times New Roman" w:eastAsia="宋体" w:cs="Times New Roman"/>
              <w:spacing w:val="14"/>
              <w:sz w:val="20"/>
              <w:szCs w:val="20"/>
              <w:lang w:val="en-US" w:eastAsia="zh-CN"/>
            </w:rPr>
            <w:t>8</w:t>
          </w:r>
        </w:p>
        <w:p>
          <w:pPr>
            <w:tabs>
              <w:tab w:val="right" w:leader="dot" w:pos="9732"/>
            </w:tabs>
            <w:spacing w:before="197" w:line="194" w:lineRule="auto"/>
            <w:rPr>
              <w:rFonts w:hint="eastAsia" w:ascii="Times New Roman" w:hAnsi="Times New Roman" w:eastAsia="宋体" w:cs="Times New Roman"/>
              <w:sz w:val="20"/>
              <w:szCs w:val="20"/>
              <w:lang w:val="en-US" w:eastAsia="zh-CN"/>
            </w:rPr>
          </w:pPr>
          <w:r>
            <w:fldChar w:fldCharType="begin"/>
          </w:r>
          <w:r>
            <w:instrText xml:space="preserve"> HYPERLINK \l "bookmark5" </w:instrText>
          </w:r>
          <w:r>
            <w:fldChar w:fldCharType="separate"/>
          </w:r>
          <w:r>
            <w:rPr>
              <w:rFonts w:ascii="宋体" w:hAnsi="宋体" w:eastAsia="宋体" w:cs="宋体"/>
              <w:spacing w:val="8"/>
              <w:sz w:val="20"/>
              <w:szCs w:val="20"/>
            </w:rPr>
            <w:t>第五章 政府采购合同（样本）</w:t>
          </w:r>
          <w:r>
            <w:rPr>
              <w:rFonts w:ascii="宋体" w:hAnsi="宋体" w:eastAsia="宋体" w:cs="宋体"/>
              <w:spacing w:val="-46"/>
              <w:sz w:val="20"/>
              <w:szCs w:val="20"/>
            </w:rPr>
            <w:t xml:space="preserve"> </w:t>
          </w:r>
          <w:r>
            <w:rPr>
              <w:rFonts w:ascii="宋体" w:hAnsi="宋体" w:eastAsia="宋体" w:cs="宋体"/>
              <w:sz w:val="20"/>
              <w:szCs w:val="20"/>
            </w:rPr>
            <w:tab/>
          </w:r>
          <w:r>
            <w:rPr>
              <w:rFonts w:hint="eastAsia" w:ascii="Times New Roman" w:hAnsi="Times New Roman" w:eastAsia="宋体" w:cs="Times New Roman"/>
              <w:spacing w:val="12"/>
              <w:sz w:val="20"/>
              <w:szCs w:val="20"/>
              <w:lang w:val="en-US" w:eastAsia="zh-CN"/>
            </w:rPr>
            <w:t>3</w:t>
          </w:r>
          <w:r>
            <w:rPr>
              <w:rFonts w:ascii="Times New Roman" w:hAnsi="Times New Roman" w:eastAsia="Times New Roman" w:cs="Times New Roman"/>
              <w:spacing w:val="12"/>
              <w:sz w:val="20"/>
              <w:szCs w:val="20"/>
            </w:rPr>
            <w:fldChar w:fldCharType="end"/>
          </w:r>
          <w:r>
            <w:rPr>
              <w:rFonts w:hint="eastAsia" w:ascii="Times New Roman" w:hAnsi="Times New Roman" w:eastAsia="宋体" w:cs="Times New Roman"/>
              <w:spacing w:val="12"/>
              <w:sz w:val="20"/>
              <w:szCs w:val="20"/>
              <w:lang w:val="en-US" w:eastAsia="zh-CN"/>
            </w:rPr>
            <w:t>0</w:t>
          </w:r>
        </w:p>
        <w:p>
          <w:pPr>
            <w:tabs>
              <w:tab w:val="right" w:leader="dot" w:pos="9732"/>
            </w:tabs>
            <w:spacing w:before="199" w:line="194" w:lineRule="auto"/>
            <w:rPr>
              <w:rFonts w:ascii="Times New Roman" w:hAnsi="Times New Roman" w:eastAsia="Times New Roman" w:cs="Times New Roman"/>
              <w:sz w:val="20"/>
              <w:szCs w:val="20"/>
            </w:rPr>
          </w:pPr>
          <w:r>
            <w:fldChar w:fldCharType="begin"/>
          </w:r>
          <w:r>
            <w:instrText xml:space="preserve"> HYPERLINK \l "bookmark6" </w:instrText>
          </w:r>
          <w:r>
            <w:fldChar w:fldCharType="separate"/>
          </w:r>
          <w:r>
            <w:rPr>
              <w:rFonts w:ascii="宋体" w:hAnsi="宋体" w:eastAsia="宋体" w:cs="宋体"/>
              <w:spacing w:val="6"/>
              <w:sz w:val="20"/>
              <w:szCs w:val="20"/>
            </w:rPr>
            <w:t>第六章</w:t>
          </w:r>
          <w:r>
            <w:rPr>
              <w:rFonts w:ascii="宋体" w:hAnsi="宋体" w:eastAsia="宋体" w:cs="宋体"/>
              <w:spacing w:val="29"/>
              <w:sz w:val="20"/>
              <w:szCs w:val="20"/>
            </w:rPr>
            <w:t xml:space="preserve"> </w:t>
          </w:r>
          <w:r>
            <w:rPr>
              <w:rFonts w:ascii="宋体" w:hAnsi="宋体" w:eastAsia="宋体" w:cs="宋体"/>
              <w:spacing w:val="6"/>
              <w:sz w:val="20"/>
              <w:szCs w:val="20"/>
            </w:rPr>
            <w:t>响应文件格式</w:t>
          </w:r>
          <w:r>
            <w:rPr>
              <w:rFonts w:ascii="宋体" w:hAnsi="宋体" w:eastAsia="宋体" w:cs="宋体"/>
              <w:spacing w:val="-57"/>
              <w:sz w:val="20"/>
              <w:szCs w:val="20"/>
            </w:rPr>
            <w:t xml:space="preserve"> </w:t>
          </w:r>
          <w:r>
            <w:rPr>
              <w:rFonts w:ascii="宋体" w:hAnsi="宋体" w:eastAsia="宋体" w:cs="宋体"/>
              <w:sz w:val="20"/>
              <w:szCs w:val="20"/>
            </w:rPr>
            <w:tab/>
          </w:r>
          <w:r>
            <w:rPr>
              <w:rFonts w:ascii="Times New Roman" w:hAnsi="Times New Roman" w:eastAsia="Times New Roman" w:cs="Times New Roman"/>
              <w:spacing w:val="14"/>
              <w:sz w:val="20"/>
              <w:szCs w:val="20"/>
            </w:rPr>
            <w:t>3</w:t>
          </w:r>
          <w:r>
            <w:rPr>
              <w:rFonts w:hint="eastAsia" w:ascii="Times New Roman" w:hAnsi="Times New Roman" w:eastAsia="Times New Roman" w:cs="Times New Roman"/>
              <w:spacing w:val="14"/>
              <w:sz w:val="20"/>
              <w:szCs w:val="20"/>
              <w:lang w:val="en-US" w:eastAsia="zh-CN"/>
            </w:rPr>
            <w:t>4</w:t>
          </w:r>
          <w:r>
            <w:rPr>
              <w:rFonts w:ascii="Times New Roman" w:hAnsi="Times New Roman" w:eastAsia="Times New Roman" w:cs="Times New Roman"/>
              <w:spacing w:val="16"/>
              <w:sz w:val="20"/>
              <w:szCs w:val="20"/>
            </w:rPr>
            <w:fldChar w:fldCharType="end"/>
          </w:r>
        </w:p>
        <w:p>
          <w:pPr>
            <w:tabs>
              <w:tab w:val="right" w:leader="dot" w:pos="9732"/>
            </w:tabs>
            <w:spacing w:before="199" w:line="194" w:lineRule="auto"/>
            <w:ind w:left="436"/>
            <w:rPr>
              <w:rFonts w:ascii="Times New Roman" w:hAnsi="Times New Roman" w:eastAsia="Times New Roman" w:cs="Times New Roman"/>
              <w:sz w:val="20"/>
              <w:szCs w:val="20"/>
            </w:rPr>
          </w:pPr>
          <w:r>
            <w:fldChar w:fldCharType="begin"/>
          </w:r>
          <w:r>
            <w:instrText xml:space="preserve"> HYPERLINK \l "bookmark7" </w:instrText>
          </w:r>
          <w:r>
            <w:fldChar w:fldCharType="separate"/>
          </w:r>
          <w:r>
            <w:rPr>
              <w:rFonts w:ascii="Times New Roman" w:hAnsi="Times New Roman" w:eastAsia="Times New Roman" w:cs="Times New Roman"/>
              <w:spacing w:val="3"/>
              <w:sz w:val="20"/>
              <w:szCs w:val="20"/>
            </w:rPr>
            <w:t>1</w:t>
          </w:r>
          <w:r>
            <w:rPr>
              <w:rFonts w:ascii="宋体" w:hAnsi="宋体" w:eastAsia="宋体" w:cs="宋体"/>
              <w:spacing w:val="3"/>
              <w:sz w:val="20"/>
              <w:szCs w:val="20"/>
            </w:rPr>
            <w:t>、磋商函</w:t>
          </w:r>
          <w:r>
            <w:rPr>
              <w:rFonts w:ascii="宋体" w:hAnsi="宋体" w:eastAsia="宋体" w:cs="宋体"/>
              <w:spacing w:val="-54"/>
              <w:sz w:val="20"/>
              <w:szCs w:val="20"/>
            </w:rPr>
            <w:t xml:space="preserve"> </w:t>
          </w:r>
          <w:r>
            <w:rPr>
              <w:rFonts w:ascii="宋体" w:hAnsi="宋体" w:eastAsia="宋体" w:cs="宋体"/>
              <w:sz w:val="20"/>
              <w:szCs w:val="20"/>
            </w:rPr>
            <w:tab/>
          </w:r>
          <w:r>
            <w:rPr>
              <w:rFonts w:ascii="Times New Roman" w:hAnsi="Times New Roman" w:eastAsia="Times New Roman" w:cs="Times New Roman"/>
              <w:spacing w:val="18"/>
              <w:sz w:val="20"/>
              <w:szCs w:val="20"/>
            </w:rPr>
            <w:t>3</w:t>
          </w:r>
          <w:r>
            <w:rPr>
              <w:rFonts w:hint="eastAsia" w:ascii="Times New Roman" w:hAnsi="Times New Roman" w:eastAsia="宋体" w:cs="Times New Roman"/>
              <w:spacing w:val="18"/>
              <w:sz w:val="20"/>
              <w:szCs w:val="20"/>
              <w:lang w:val="en-US" w:eastAsia="zh-CN"/>
            </w:rPr>
            <w:t>6</w:t>
          </w:r>
          <w:r>
            <w:rPr>
              <w:rFonts w:ascii="Times New Roman" w:hAnsi="Times New Roman" w:eastAsia="Times New Roman" w:cs="Times New Roman"/>
              <w:spacing w:val="18"/>
              <w:sz w:val="20"/>
              <w:szCs w:val="20"/>
            </w:rPr>
            <w:fldChar w:fldCharType="end"/>
          </w:r>
        </w:p>
        <w:p>
          <w:pPr>
            <w:tabs>
              <w:tab w:val="right" w:leader="dot" w:pos="9732"/>
            </w:tabs>
            <w:spacing w:before="199" w:line="194" w:lineRule="auto"/>
            <w:ind w:left="416"/>
            <w:rPr>
              <w:rFonts w:ascii="Times New Roman" w:hAnsi="Times New Roman" w:eastAsia="Times New Roman" w:cs="Times New Roman"/>
              <w:sz w:val="20"/>
              <w:szCs w:val="20"/>
            </w:rPr>
          </w:pPr>
          <w:r>
            <w:fldChar w:fldCharType="begin"/>
          </w:r>
          <w:r>
            <w:instrText xml:space="preserve"> HYPERLINK \l "bookmark8" </w:instrText>
          </w:r>
          <w:r>
            <w:fldChar w:fldCharType="separate"/>
          </w:r>
          <w:r>
            <w:rPr>
              <w:rFonts w:ascii="Times New Roman" w:hAnsi="Times New Roman" w:eastAsia="Times New Roman" w:cs="Times New Roman"/>
              <w:spacing w:val="8"/>
              <w:sz w:val="20"/>
              <w:szCs w:val="20"/>
            </w:rPr>
            <w:t>2</w:t>
          </w:r>
          <w:r>
            <w:rPr>
              <w:rFonts w:ascii="宋体" w:hAnsi="宋体" w:eastAsia="宋体" w:cs="宋体"/>
              <w:spacing w:val="8"/>
              <w:sz w:val="20"/>
              <w:szCs w:val="20"/>
            </w:rPr>
            <w:t>、磋商函附录</w:t>
          </w:r>
          <w:r>
            <w:rPr>
              <w:rFonts w:ascii="宋体" w:hAnsi="宋体" w:eastAsia="宋体" w:cs="宋体"/>
              <w:spacing w:val="-55"/>
              <w:sz w:val="20"/>
              <w:szCs w:val="20"/>
            </w:rPr>
            <w:t xml:space="preserve"> </w:t>
          </w:r>
          <w:r>
            <w:rPr>
              <w:rFonts w:ascii="宋体" w:hAnsi="宋体" w:eastAsia="宋体" w:cs="宋体"/>
              <w:sz w:val="20"/>
              <w:szCs w:val="20"/>
            </w:rPr>
            <w:tab/>
          </w:r>
          <w:r>
            <w:rPr>
              <w:rFonts w:ascii="Times New Roman" w:hAnsi="Times New Roman" w:eastAsia="Times New Roman" w:cs="Times New Roman"/>
              <w:spacing w:val="16"/>
              <w:sz w:val="20"/>
              <w:szCs w:val="20"/>
            </w:rPr>
            <w:t>3</w:t>
          </w:r>
          <w:r>
            <w:rPr>
              <w:rFonts w:hint="eastAsia" w:ascii="Times New Roman" w:hAnsi="Times New Roman" w:eastAsia="宋体" w:cs="Times New Roman"/>
              <w:spacing w:val="16"/>
              <w:sz w:val="20"/>
              <w:szCs w:val="20"/>
              <w:lang w:val="en-US" w:eastAsia="zh-CN"/>
            </w:rPr>
            <w:t>8</w:t>
          </w:r>
          <w:r>
            <w:rPr>
              <w:rFonts w:ascii="Times New Roman" w:hAnsi="Times New Roman" w:eastAsia="Times New Roman" w:cs="Times New Roman"/>
              <w:spacing w:val="16"/>
              <w:sz w:val="20"/>
              <w:szCs w:val="20"/>
            </w:rPr>
            <w:fldChar w:fldCharType="end"/>
          </w:r>
        </w:p>
        <w:p>
          <w:pPr>
            <w:tabs>
              <w:tab w:val="right" w:leader="dot" w:pos="9732"/>
            </w:tabs>
            <w:spacing w:before="197" w:line="194" w:lineRule="auto"/>
            <w:ind w:left="420"/>
            <w:rPr>
              <w:rFonts w:ascii="Times New Roman" w:hAnsi="Times New Roman" w:eastAsia="Times New Roman" w:cs="Times New Roman"/>
              <w:sz w:val="20"/>
              <w:szCs w:val="20"/>
            </w:rPr>
          </w:pPr>
          <w:r>
            <w:fldChar w:fldCharType="begin"/>
          </w:r>
          <w:r>
            <w:instrText xml:space="preserve"> HYPERLINK \l "bookmark9" </w:instrText>
          </w:r>
          <w:r>
            <w:fldChar w:fldCharType="separate"/>
          </w:r>
          <w:r>
            <w:rPr>
              <w:rFonts w:ascii="Times New Roman" w:hAnsi="Times New Roman" w:eastAsia="Times New Roman" w:cs="Times New Roman"/>
              <w:spacing w:val="8"/>
              <w:sz w:val="20"/>
              <w:szCs w:val="20"/>
            </w:rPr>
            <w:t>3</w:t>
          </w:r>
          <w:r>
            <w:rPr>
              <w:rFonts w:ascii="宋体" w:hAnsi="宋体" w:eastAsia="宋体" w:cs="宋体"/>
              <w:spacing w:val="8"/>
              <w:sz w:val="20"/>
              <w:szCs w:val="20"/>
            </w:rPr>
            <w:t>、法定代表人身份证明</w:t>
          </w:r>
          <w:r>
            <w:rPr>
              <w:rFonts w:ascii="宋体" w:hAnsi="宋体" w:eastAsia="宋体" w:cs="宋体"/>
              <w:spacing w:val="-51"/>
              <w:sz w:val="20"/>
              <w:szCs w:val="20"/>
            </w:rPr>
            <w:t xml:space="preserve"> </w:t>
          </w:r>
          <w:r>
            <w:rPr>
              <w:rFonts w:ascii="宋体" w:hAnsi="宋体" w:eastAsia="宋体" w:cs="宋体"/>
              <w:sz w:val="20"/>
              <w:szCs w:val="20"/>
            </w:rPr>
            <w:tab/>
          </w:r>
          <w:r>
            <w:rPr>
              <w:rFonts w:ascii="Times New Roman" w:hAnsi="Times New Roman" w:eastAsia="Times New Roman" w:cs="Times New Roman"/>
              <w:spacing w:val="12"/>
              <w:sz w:val="20"/>
              <w:szCs w:val="20"/>
            </w:rPr>
            <w:t>3</w:t>
          </w:r>
          <w:r>
            <w:rPr>
              <w:rFonts w:hint="eastAsia" w:ascii="Times New Roman" w:hAnsi="Times New Roman" w:eastAsia="宋体" w:cs="Times New Roman"/>
              <w:spacing w:val="12"/>
              <w:sz w:val="20"/>
              <w:szCs w:val="20"/>
              <w:lang w:val="en-US" w:eastAsia="zh-CN"/>
            </w:rPr>
            <w:t>9</w:t>
          </w:r>
          <w:r>
            <w:rPr>
              <w:rFonts w:ascii="Times New Roman" w:hAnsi="Times New Roman" w:eastAsia="Times New Roman" w:cs="Times New Roman"/>
              <w:spacing w:val="12"/>
              <w:sz w:val="20"/>
              <w:szCs w:val="20"/>
            </w:rPr>
            <w:fldChar w:fldCharType="end"/>
          </w:r>
        </w:p>
        <w:p>
          <w:pPr>
            <w:tabs>
              <w:tab w:val="right" w:leader="dot" w:pos="9732"/>
            </w:tabs>
            <w:spacing w:before="198" w:line="194" w:lineRule="auto"/>
            <w:ind w:left="415"/>
            <w:rPr>
              <w:rFonts w:hint="eastAsia" w:ascii="Times New Roman" w:hAnsi="Times New Roman" w:eastAsia="宋体" w:cs="Times New Roman"/>
              <w:sz w:val="20"/>
              <w:szCs w:val="20"/>
              <w:lang w:val="en-US" w:eastAsia="zh-CN"/>
            </w:rPr>
          </w:pPr>
          <w:r>
            <w:fldChar w:fldCharType="begin"/>
          </w:r>
          <w:r>
            <w:instrText xml:space="preserve"> HYPERLINK \l "bookmark10" </w:instrText>
          </w:r>
          <w:r>
            <w:fldChar w:fldCharType="separate"/>
          </w:r>
          <w:r>
            <w:rPr>
              <w:rFonts w:ascii="Times New Roman" w:hAnsi="Times New Roman" w:eastAsia="Times New Roman" w:cs="Times New Roman"/>
              <w:spacing w:val="8"/>
              <w:sz w:val="20"/>
              <w:szCs w:val="20"/>
            </w:rPr>
            <w:t>4</w:t>
          </w:r>
          <w:r>
            <w:rPr>
              <w:rFonts w:ascii="宋体" w:hAnsi="宋体" w:eastAsia="宋体" w:cs="宋体"/>
              <w:spacing w:val="8"/>
              <w:sz w:val="20"/>
              <w:szCs w:val="20"/>
            </w:rPr>
            <w:t>、授权委托书</w:t>
          </w:r>
          <w:r>
            <w:rPr>
              <w:rFonts w:ascii="宋体" w:hAnsi="宋体" w:eastAsia="宋体" w:cs="宋体"/>
              <w:spacing w:val="-54"/>
              <w:sz w:val="20"/>
              <w:szCs w:val="20"/>
            </w:rPr>
            <w:t xml:space="preserve"> </w:t>
          </w:r>
          <w:r>
            <w:rPr>
              <w:rFonts w:ascii="宋体" w:hAnsi="宋体" w:eastAsia="宋体" w:cs="宋体"/>
              <w:sz w:val="20"/>
              <w:szCs w:val="20"/>
            </w:rPr>
            <w:tab/>
          </w:r>
          <w:r>
            <w:rPr>
              <w:rFonts w:hint="eastAsia" w:ascii="Times New Roman" w:hAnsi="Times New Roman" w:eastAsia="宋体" w:cs="Times New Roman"/>
              <w:spacing w:val="16"/>
              <w:sz w:val="20"/>
              <w:szCs w:val="20"/>
              <w:lang w:val="en-US" w:eastAsia="zh-CN"/>
            </w:rPr>
            <w:t>4</w:t>
          </w:r>
          <w:r>
            <w:rPr>
              <w:rFonts w:ascii="Times New Roman" w:hAnsi="Times New Roman" w:eastAsia="Times New Roman" w:cs="Times New Roman"/>
              <w:spacing w:val="16"/>
              <w:sz w:val="20"/>
              <w:szCs w:val="20"/>
            </w:rPr>
            <w:fldChar w:fldCharType="end"/>
          </w:r>
          <w:r>
            <w:rPr>
              <w:rFonts w:hint="eastAsia" w:ascii="Times New Roman" w:hAnsi="Times New Roman" w:eastAsia="宋体" w:cs="Times New Roman"/>
              <w:spacing w:val="16"/>
              <w:sz w:val="20"/>
              <w:szCs w:val="20"/>
              <w:lang w:val="en-US" w:eastAsia="zh-CN"/>
            </w:rPr>
            <w:t>0</w:t>
          </w:r>
        </w:p>
        <w:p>
          <w:pPr>
            <w:tabs>
              <w:tab w:val="right" w:leader="dot" w:pos="9732"/>
            </w:tabs>
            <w:spacing w:before="200" w:line="194" w:lineRule="auto"/>
            <w:ind w:left="421"/>
            <w:rPr>
              <w:rFonts w:ascii="Times New Roman" w:hAnsi="Times New Roman" w:eastAsia="Times New Roman" w:cs="Times New Roman"/>
              <w:sz w:val="20"/>
              <w:szCs w:val="20"/>
            </w:rPr>
          </w:pPr>
          <w:r>
            <w:fldChar w:fldCharType="begin"/>
          </w:r>
          <w:r>
            <w:instrText xml:space="preserve"> HYPERLINK \l "bookmark11" </w:instrText>
          </w:r>
          <w:r>
            <w:fldChar w:fldCharType="separate"/>
          </w:r>
          <w:r>
            <w:rPr>
              <w:rFonts w:ascii="Times New Roman" w:hAnsi="Times New Roman" w:eastAsia="Times New Roman" w:cs="Times New Roman"/>
              <w:spacing w:val="8"/>
              <w:sz w:val="20"/>
              <w:szCs w:val="20"/>
            </w:rPr>
            <w:t>5</w:t>
          </w:r>
          <w:r>
            <w:rPr>
              <w:rFonts w:ascii="宋体" w:hAnsi="宋体" w:eastAsia="宋体" w:cs="宋体"/>
              <w:spacing w:val="8"/>
              <w:sz w:val="20"/>
              <w:szCs w:val="20"/>
            </w:rPr>
            <w:t>、关于资格的声明函</w:t>
          </w:r>
          <w:r>
            <w:rPr>
              <w:rFonts w:ascii="宋体" w:hAnsi="宋体" w:eastAsia="宋体" w:cs="宋体"/>
              <w:spacing w:val="-56"/>
              <w:sz w:val="20"/>
              <w:szCs w:val="20"/>
            </w:rPr>
            <w:t xml:space="preserve"> </w:t>
          </w:r>
          <w:r>
            <w:rPr>
              <w:rFonts w:ascii="宋体" w:hAnsi="宋体" w:eastAsia="宋体" w:cs="宋体"/>
              <w:sz w:val="20"/>
              <w:szCs w:val="20"/>
            </w:rPr>
            <w:tab/>
          </w:r>
          <w:r>
            <w:rPr>
              <w:rFonts w:ascii="Times New Roman" w:hAnsi="Times New Roman" w:eastAsia="Times New Roman" w:cs="Times New Roman"/>
              <w:spacing w:val="14"/>
              <w:sz w:val="20"/>
              <w:szCs w:val="20"/>
            </w:rPr>
            <w:t>4</w:t>
          </w:r>
          <w:r>
            <w:rPr>
              <w:rFonts w:hint="eastAsia" w:ascii="Times New Roman" w:hAnsi="Times New Roman" w:eastAsia="宋体" w:cs="Times New Roman"/>
              <w:spacing w:val="14"/>
              <w:sz w:val="20"/>
              <w:szCs w:val="20"/>
              <w:lang w:val="en-US" w:eastAsia="zh-CN"/>
            </w:rPr>
            <w:t>1</w:t>
          </w:r>
          <w:r>
            <w:rPr>
              <w:rFonts w:ascii="Times New Roman" w:hAnsi="Times New Roman" w:eastAsia="Times New Roman" w:cs="Times New Roman"/>
              <w:spacing w:val="14"/>
              <w:sz w:val="20"/>
              <w:szCs w:val="20"/>
            </w:rPr>
            <w:fldChar w:fldCharType="end"/>
          </w:r>
        </w:p>
        <w:p>
          <w:pPr>
            <w:tabs>
              <w:tab w:val="right" w:leader="dot" w:pos="9732"/>
            </w:tabs>
            <w:spacing w:before="199" w:line="194" w:lineRule="auto"/>
            <w:ind w:left="420"/>
            <w:rPr>
              <w:rFonts w:ascii="Times New Roman" w:hAnsi="Times New Roman" w:eastAsia="Times New Roman" w:cs="Times New Roman"/>
              <w:sz w:val="20"/>
              <w:szCs w:val="20"/>
            </w:rPr>
          </w:pPr>
          <w:r>
            <w:fldChar w:fldCharType="begin"/>
          </w:r>
          <w:r>
            <w:instrText xml:space="preserve"> HYPERLINK \l "bookmark12" </w:instrText>
          </w:r>
          <w:r>
            <w:fldChar w:fldCharType="separate"/>
          </w:r>
          <w:r>
            <w:rPr>
              <w:rFonts w:ascii="Times New Roman" w:hAnsi="Times New Roman" w:eastAsia="Times New Roman" w:cs="Times New Roman"/>
              <w:spacing w:val="8"/>
              <w:sz w:val="20"/>
              <w:szCs w:val="20"/>
            </w:rPr>
            <w:t>6</w:t>
          </w:r>
          <w:r>
            <w:rPr>
              <w:rFonts w:ascii="宋体" w:hAnsi="宋体" w:eastAsia="宋体" w:cs="宋体"/>
              <w:spacing w:val="8"/>
              <w:sz w:val="20"/>
              <w:szCs w:val="20"/>
            </w:rPr>
            <w:t>、分项报价一览表</w:t>
          </w:r>
          <w:r>
            <w:rPr>
              <w:rFonts w:ascii="宋体" w:hAnsi="宋体" w:eastAsia="宋体" w:cs="宋体"/>
              <w:spacing w:val="-56"/>
              <w:sz w:val="20"/>
              <w:szCs w:val="20"/>
            </w:rPr>
            <w:t xml:space="preserve"> </w:t>
          </w:r>
          <w:r>
            <w:rPr>
              <w:rFonts w:ascii="宋体" w:hAnsi="宋体" w:eastAsia="宋体" w:cs="宋体"/>
              <w:sz w:val="20"/>
              <w:szCs w:val="20"/>
            </w:rPr>
            <w:tab/>
          </w:r>
          <w:r>
            <w:rPr>
              <w:rFonts w:ascii="Times New Roman" w:hAnsi="Times New Roman" w:eastAsia="Times New Roman" w:cs="Times New Roman"/>
              <w:spacing w:val="14"/>
              <w:sz w:val="20"/>
              <w:szCs w:val="20"/>
            </w:rPr>
            <w:t>4</w:t>
          </w:r>
          <w:r>
            <w:rPr>
              <w:rFonts w:hint="eastAsia" w:ascii="Times New Roman" w:hAnsi="Times New Roman" w:eastAsia="宋体" w:cs="Times New Roman"/>
              <w:spacing w:val="14"/>
              <w:sz w:val="20"/>
              <w:szCs w:val="20"/>
              <w:lang w:val="en-US" w:eastAsia="zh-CN"/>
            </w:rPr>
            <w:t>4</w:t>
          </w:r>
          <w:r>
            <w:rPr>
              <w:rFonts w:ascii="Times New Roman" w:hAnsi="Times New Roman" w:eastAsia="Times New Roman" w:cs="Times New Roman"/>
              <w:spacing w:val="14"/>
              <w:sz w:val="20"/>
              <w:szCs w:val="20"/>
            </w:rPr>
            <w:fldChar w:fldCharType="end"/>
          </w:r>
        </w:p>
        <w:p>
          <w:pPr>
            <w:tabs>
              <w:tab w:val="right" w:leader="dot" w:pos="9732"/>
            </w:tabs>
            <w:spacing w:before="196" w:line="194" w:lineRule="auto"/>
            <w:ind w:left="419"/>
            <w:rPr>
              <w:rFonts w:ascii="Times New Roman" w:hAnsi="Times New Roman" w:eastAsia="Times New Roman" w:cs="Times New Roman"/>
              <w:sz w:val="20"/>
              <w:szCs w:val="20"/>
            </w:rPr>
          </w:pPr>
          <w:r>
            <w:fldChar w:fldCharType="begin"/>
          </w:r>
          <w:r>
            <w:instrText xml:space="preserve"> HYPERLINK \l "bookmark13" </w:instrText>
          </w:r>
          <w:r>
            <w:fldChar w:fldCharType="separate"/>
          </w:r>
          <w:r>
            <w:rPr>
              <w:rFonts w:ascii="Times New Roman" w:hAnsi="Times New Roman" w:eastAsia="Times New Roman" w:cs="Times New Roman"/>
              <w:spacing w:val="8"/>
              <w:sz w:val="20"/>
              <w:szCs w:val="20"/>
            </w:rPr>
            <w:t>7</w:t>
          </w:r>
          <w:r>
            <w:rPr>
              <w:rFonts w:ascii="宋体" w:hAnsi="宋体" w:eastAsia="宋体" w:cs="宋体"/>
              <w:spacing w:val="8"/>
              <w:sz w:val="20"/>
              <w:szCs w:val="20"/>
            </w:rPr>
            <w:t>、商务条款偏差表</w:t>
          </w:r>
          <w:r>
            <w:rPr>
              <w:rFonts w:ascii="宋体" w:hAnsi="宋体" w:eastAsia="宋体" w:cs="宋体"/>
              <w:spacing w:val="-54"/>
              <w:sz w:val="20"/>
              <w:szCs w:val="20"/>
            </w:rPr>
            <w:t xml:space="preserve"> </w:t>
          </w:r>
          <w:r>
            <w:rPr>
              <w:rFonts w:ascii="宋体" w:hAnsi="宋体" w:eastAsia="宋体" w:cs="宋体"/>
              <w:sz w:val="20"/>
              <w:szCs w:val="20"/>
            </w:rPr>
            <w:tab/>
          </w:r>
          <w:r>
            <w:rPr>
              <w:rFonts w:ascii="Times New Roman" w:hAnsi="Times New Roman" w:eastAsia="Times New Roman" w:cs="Times New Roman"/>
              <w:spacing w:val="14"/>
              <w:sz w:val="20"/>
              <w:szCs w:val="20"/>
            </w:rPr>
            <w:t>4</w:t>
          </w:r>
          <w:r>
            <w:rPr>
              <w:rFonts w:hint="eastAsia" w:ascii="Times New Roman" w:hAnsi="Times New Roman" w:eastAsia="宋体" w:cs="Times New Roman"/>
              <w:spacing w:val="14"/>
              <w:sz w:val="20"/>
              <w:szCs w:val="20"/>
              <w:lang w:val="en-US" w:eastAsia="zh-CN"/>
            </w:rPr>
            <w:t>5</w:t>
          </w:r>
          <w:r>
            <w:rPr>
              <w:rFonts w:ascii="Times New Roman" w:hAnsi="Times New Roman" w:eastAsia="Times New Roman" w:cs="Times New Roman"/>
              <w:spacing w:val="14"/>
              <w:sz w:val="20"/>
              <w:szCs w:val="20"/>
            </w:rPr>
            <w:fldChar w:fldCharType="end"/>
          </w:r>
        </w:p>
        <w:p>
          <w:pPr>
            <w:tabs>
              <w:tab w:val="right" w:leader="dot" w:pos="9732"/>
            </w:tabs>
            <w:spacing w:before="199" w:line="194" w:lineRule="auto"/>
            <w:ind w:left="424"/>
            <w:rPr>
              <w:rFonts w:ascii="Times New Roman" w:hAnsi="Times New Roman" w:eastAsia="Times New Roman" w:cs="Times New Roman"/>
              <w:sz w:val="20"/>
              <w:szCs w:val="20"/>
            </w:rPr>
          </w:pPr>
          <w:r>
            <w:fldChar w:fldCharType="begin"/>
          </w:r>
          <w:r>
            <w:instrText xml:space="preserve"> HYPERLINK \l "bookmark14" </w:instrText>
          </w:r>
          <w:r>
            <w:fldChar w:fldCharType="separate"/>
          </w:r>
          <w:r>
            <w:rPr>
              <w:rFonts w:ascii="Times New Roman" w:hAnsi="Times New Roman" w:eastAsia="Times New Roman" w:cs="Times New Roman"/>
              <w:spacing w:val="7"/>
              <w:sz w:val="20"/>
              <w:szCs w:val="20"/>
            </w:rPr>
            <w:t>8</w:t>
          </w:r>
          <w:r>
            <w:rPr>
              <w:rFonts w:ascii="宋体" w:hAnsi="宋体" w:eastAsia="宋体" w:cs="宋体"/>
              <w:spacing w:val="7"/>
              <w:sz w:val="20"/>
              <w:szCs w:val="20"/>
            </w:rPr>
            <w:t>、技术条款偏差表</w:t>
          </w:r>
          <w:r>
            <w:rPr>
              <w:rFonts w:ascii="宋体" w:hAnsi="宋体" w:eastAsia="宋体" w:cs="宋体"/>
              <w:spacing w:val="-50"/>
              <w:sz w:val="20"/>
              <w:szCs w:val="20"/>
            </w:rPr>
            <w:t xml:space="preserve"> </w:t>
          </w:r>
          <w:r>
            <w:rPr>
              <w:rFonts w:ascii="宋体" w:hAnsi="宋体" w:eastAsia="宋体" w:cs="宋体"/>
              <w:sz w:val="20"/>
              <w:szCs w:val="20"/>
            </w:rPr>
            <w:tab/>
          </w:r>
          <w:r>
            <w:rPr>
              <w:rFonts w:ascii="Times New Roman" w:hAnsi="Times New Roman" w:eastAsia="Times New Roman" w:cs="Times New Roman"/>
              <w:spacing w:val="14"/>
              <w:sz w:val="20"/>
              <w:szCs w:val="20"/>
            </w:rPr>
            <w:t>4</w:t>
          </w:r>
          <w:r>
            <w:rPr>
              <w:rFonts w:hint="eastAsia" w:ascii="Times New Roman" w:hAnsi="Times New Roman" w:eastAsia="宋体" w:cs="Times New Roman"/>
              <w:spacing w:val="14"/>
              <w:sz w:val="20"/>
              <w:szCs w:val="20"/>
              <w:lang w:val="en-US" w:eastAsia="zh-CN"/>
            </w:rPr>
            <w:t>6</w:t>
          </w:r>
          <w:r>
            <w:rPr>
              <w:rFonts w:ascii="Times New Roman" w:hAnsi="Times New Roman" w:eastAsia="Times New Roman" w:cs="Times New Roman"/>
              <w:spacing w:val="14"/>
              <w:sz w:val="20"/>
              <w:szCs w:val="20"/>
            </w:rPr>
            <w:fldChar w:fldCharType="end"/>
          </w:r>
        </w:p>
        <w:p>
          <w:pPr>
            <w:tabs>
              <w:tab w:val="right" w:leader="dot" w:pos="9732"/>
            </w:tabs>
            <w:spacing w:before="197" w:line="194" w:lineRule="auto"/>
            <w:ind w:left="420"/>
            <w:rPr>
              <w:rFonts w:hint="eastAsia" w:ascii="Times New Roman" w:hAnsi="Times New Roman" w:eastAsia="宋体" w:cs="Times New Roman"/>
              <w:sz w:val="20"/>
              <w:szCs w:val="20"/>
              <w:lang w:eastAsia="zh-CN"/>
            </w:rPr>
          </w:pPr>
          <w:r>
            <w:fldChar w:fldCharType="begin"/>
          </w:r>
          <w:r>
            <w:instrText xml:space="preserve"> HYPERLINK \l "bookmark15" </w:instrText>
          </w:r>
          <w:r>
            <w:fldChar w:fldCharType="separate"/>
          </w:r>
          <w:r>
            <w:rPr>
              <w:rFonts w:ascii="Times New Roman" w:hAnsi="Times New Roman" w:eastAsia="Times New Roman" w:cs="Times New Roman"/>
              <w:spacing w:val="9"/>
              <w:sz w:val="20"/>
              <w:szCs w:val="20"/>
            </w:rPr>
            <w:t>9</w:t>
          </w:r>
          <w:r>
            <w:rPr>
              <w:rFonts w:ascii="宋体" w:hAnsi="宋体" w:eastAsia="宋体" w:cs="宋体"/>
              <w:spacing w:val="9"/>
              <w:sz w:val="20"/>
              <w:szCs w:val="20"/>
            </w:rPr>
            <w:t>、</w:t>
          </w:r>
          <w:r>
            <w:rPr>
              <w:rFonts w:ascii="Times New Roman" w:hAnsi="Times New Roman" w:eastAsia="Times New Roman" w:cs="Times New Roman"/>
              <w:spacing w:val="24"/>
              <w:sz w:val="20"/>
              <w:szCs w:val="20"/>
            </w:rPr>
            <w:fldChar w:fldCharType="end"/>
          </w:r>
          <w:r>
            <w:rPr>
              <w:rFonts w:ascii="宋体" w:hAnsi="宋体" w:eastAsia="宋体" w:cs="宋体"/>
              <w:spacing w:val="4"/>
              <w:sz w:val="20"/>
              <w:szCs w:val="20"/>
            </w:rPr>
            <w:t>承诺函</w:t>
          </w:r>
          <w:r>
            <w:rPr>
              <w:rFonts w:ascii="宋体" w:hAnsi="宋体" w:eastAsia="宋体" w:cs="宋体"/>
              <w:spacing w:val="-57"/>
              <w:sz w:val="20"/>
              <w:szCs w:val="20"/>
            </w:rPr>
            <w:t xml:space="preserve"> </w:t>
          </w:r>
          <w:r>
            <w:rPr>
              <w:rFonts w:ascii="宋体" w:hAnsi="宋体" w:eastAsia="宋体" w:cs="宋体"/>
              <w:sz w:val="20"/>
              <w:szCs w:val="20"/>
            </w:rPr>
            <w:tab/>
          </w:r>
          <w:r>
            <w:rPr>
              <w:rFonts w:ascii="Times New Roman" w:hAnsi="Times New Roman" w:eastAsia="Times New Roman" w:cs="Times New Roman"/>
              <w:spacing w:val="17"/>
              <w:sz w:val="20"/>
              <w:szCs w:val="20"/>
            </w:rPr>
            <w:t>4</w:t>
          </w:r>
          <w:r>
            <w:rPr>
              <w:rFonts w:hint="eastAsia" w:ascii="Times New Roman" w:hAnsi="Times New Roman" w:eastAsia="宋体" w:cs="Times New Roman"/>
              <w:spacing w:val="17"/>
              <w:sz w:val="20"/>
              <w:szCs w:val="20"/>
              <w:lang w:val="en-US" w:eastAsia="zh-CN"/>
            </w:rPr>
            <w:t>7</w:t>
          </w:r>
        </w:p>
        <w:p>
          <w:pPr>
            <w:tabs>
              <w:tab w:val="right" w:leader="dot" w:pos="9732"/>
            </w:tabs>
            <w:spacing w:before="200" w:line="229" w:lineRule="auto"/>
            <w:ind w:left="436"/>
            <w:rPr>
              <w:rFonts w:ascii="Times New Roman" w:hAnsi="Times New Roman" w:eastAsia="Times New Roman" w:cs="Times New Roman"/>
              <w:sz w:val="20"/>
              <w:szCs w:val="20"/>
            </w:rPr>
            <w:sectPr>
              <w:footerReference r:id="rId5" w:type="default"/>
              <w:pgSz w:w="11906" w:h="16839"/>
              <w:pgMar w:top="1431" w:right="1083" w:bottom="1156" w:left="1090" w:header="0" w:footer="994" w:gutter="0"/>
              <w:pgNumType w:fmt="decimal" w:start="1"/>
              <w:cols w:space="720" w:num="1"/>
            </w:sectPr>
          </w:pPr>
          <w:r>
            <w:fldChar w:fldCharType="begin"/>
          </w:r>
          <w:r>
            <w:instrText xml:space="preserve"> HYPERLINK \l "bookmark16" </w:instrText>
          </w:r>
          <w:r>
            <w:fldChar w:fldCharType="separate"/>
          </w:r>
          <w:r>
            <w:rPr>
              <w:rFonts w:ascii="Times New Roman" w:hAnsi="Times New Roman" w:eastAsia="Times New Roman" w:cs="Times New Roman"/>
              <w:spacing w:val="4"/>
              <w:sz w:val="20"/>
              <w:szCs w:val="20"/>
            </w:rPr>
            <w:t>10</w:t>
          </w:r>
          <w:r>
            <w:rPr>
              <w:rFonts w:ascii="宋体" w:hAnsi="宋体" w:eastAsia="宋体" w:cs="宋体"/>
              <w:spacing w:val="4"/>
              <w:sz w:val="20"/>
              <w:szCs w:val="20"/>
            </w:rPr>
            <w:t>、</w:t>
          </w:r>
          <w:r>
            <w:rPr>
              <w:rFonts w:ascii="Times New Roman" w:hAnsi="Times New Roman" w:eastAsia="Times New Roman" w:cs="Times New Roman"/>
              <w:spacing w:val="17"/>
              <w:sz w:val="20"/>
              <w:szCs w:val="20"/>
            </w:rPr>
            <w:fldChar w:fldCharType="end"/>
          </w:r>
          <w:r>
            <w:fldChar w:fldCharType="begin"/>
          </w:r>
          <w:r>
            <w:instrText xml:space="preserve"> HYPERLINK \l "bookmark17" </w:instrText>
          </w:r>
          <w:r>
            <w:fldChar w:fldCharType="separate"/>
          </w:r>
          <w:r>
            <w:rPr>
              <w:rFonts w:ascii="宋体" w:hAnsi="宋体" w:eastAsia="宋体" w:cs="宋体"/>
              <w:spacing w:val="3"/>
              <w:sz w:val="20"/>
              <w:szCs w:val="20"/>
            </w:rPr>
            <w:t>其他资料</w:t>
          </w:r>
          <w:r>
            <w:rPr>
              <w:rFonts w:ascii="宋体" w:hAnsi="宋体" w:eastAsia="宋体" w:cs="宋体"/>
              <w:spacing w:val="-53"/>
              <w:sz w:val="20"/>
              <w:szCs w:val="20"/>
            </w:rPr>
            <w:t xml:space="preserve"> </w:t>
          </w:r>
          <w:r>
            <w:rPr>
              <w:rFonts w:ascii="宋体" w:hAnsi="宋体" w:eastAsia="宋体" w:cs="宋体"/>
              <w:sz w:val="20"/>
              <w:szCs w:val="20"/>
            </w:rPr>
            <w:tab/>
          </w:r>
          <w:r>
            <w:rPr>
              <w:rFonts w:hint="eastAsia" w:ascii="Times New Roman" w:hAnsi="Times New Roman" w:eastAsia="宋体" w:cs="Times New Roman"/>
              <w:spacing w:val="20"/>
              <w:sz w:val="20"/>
              <w:szCs w:val="20"/>
              <w:lang w:val="en-US" w:eastAsia="zh-CN"/>
            </w:rPr>
            <w:t>5</w:t>
          </w:r>
          <w:r>
            <w:rPr>
              <w:rFonts w:ascii="Times New Roman" w:hAnsi="Times New Roman" w:eastAsia="Times New Roman" w:cs="Times New Roman"/>
              <w:spacing w:val="20"/>
              <w:sz w:val="20"/>
              <w:szCs w:val="20"/>
            </w:rPr>
            <w:fldChar w:fldCharType="end"/>
          </w:r>
          <w:r>
            <w:rPr>
              <w:rFonts w:hint="eastAsia" w:ascii="Times New Roman" w:hAnsi="Times New Roman" w:eastAsia="宋体" w:cs="Times New Roman"/>
              <w:spacing w:val="20"/>
              <w:sz w:val="20"/>
              <w:szCs w:val="20"/>
              <w:lang w:val="en-US" w:eastAsia="zh-CN"/>
            </w:rPr>
            <w:t>0</w:t>
          </w:r>
        </w:p>
      </w:sdtContent>
    </w:sdt>
    <w:p>
      <w:pPr>
        <w:spacing w:before="215" w:line="224" w:lineRule="auto"/>
        <w:ind w:firstLine="3200" w:firstLineChars="1000"/>
        <w:jc w:val="both"/>
        <w:outlineLvl w:val="0"/>
        <w:rPr>
          <w:rFonts w:ascii="宋体" w:hAnsi="宋体" w:eastAsia="宋体" w:cs="宋体"/>
          <w:sz w:val="31"/>
          <w:szCs w:val="31"/>
        </w:rPr>
      </w:pPr>
      <w:bookmarkStart w:id="0" w:name="bookmark1"/>
      <w:bookmarkEnd w:id="0"/>
      <w:r>
        <w:rPr>
          <w:rFonts w:ascii="宋体" w:hAnsi="宋体" w:eastAsia="宋体" w:cs="宋体"/>
          <w:spacing w:val="5"/>
          <w:sz w:val="31"/>
          <w:szCs w:val="31"/>
          <w14:textOutline w14:w="5793" w14:cap="sq" w14:cmpd="sng">
            <w14:solidFill>
              <w14:srgbClr w14:val="000000"/>
            </w14:solidFill>
            <w14:prstDash w14:val="solid"/>
            <w14:bevel/>
          </w14:textOutline>
        </w:rPr>
        <w:t>第一章</w:t>
      </w:r>
      <w:r>
        <w:rPr>
          <w:rFonts w:ascii="宋体" w:hAnsi="宋体" w:eastAsia="宋体" w:cs="宋体"/>
          <w:spacing w:val="5"/>
          <w:sz w:val="31"/>
          <w:szCs w:val="31"/>
        </w:rPr>
        <w:t xml:space="preserve"> </w:t>
      </w:r>
      <w:r>
        <w:rPr>
          <w:rFonts w:ascii="宋体" w:hAnsi="宋体" w:eastAsia="宋体" w:cs="宋体"/>
          <w:spacing w:val="5"/>
          <w:sz w:val="31"/>
          <w:szCs w:val="31"/>
          <w14:textOutline w14:w="5793" w14:cap="sq" w14:cmpd="sng">
            <w14:solidFill>
              <w14:srgbClr w14:val="000000"/>
            </w14:solidFill>
            <w14:prstDash w14:val="solid"/>
            <w14:bevel/>
          </w14:textOutline>
        </w:rPr>
        <w:t>竞争性磋商公告</w:t>
      </w:r>
    </w:p>
    <w:p>
      <w:pPr>
        <w:pStyle w:val="2"/>
        <w:spacing w:line="300" w:lineRule="auto"/>
      </w:pPr>
    </w:p>
    <w:p>
      <w:pPr>
        <w:spacing w:before="94" w:line="234" w:lineRule="auto"/>
        <w:ind w:left="2643" w:hanging="2644"/>
        <w:jc w:val="center"/>
        <w:rPr>
          <w:rFonts w:hint="eastAsia" w:ascii="宋体" w:hAnsi="宋体" w:eastAsia="宋体" w:cs="宋体"/>
          <w:b/>
          <w:bCs/>
          <w:sz w:val="28"/>
          <w:szCs w:val="28"/>
        </w:rPr>
      </w:pPr>
      <w:bookmarkStart w:id="17" w:name="_GoBack"/>
      <w:r>
        <w:rPr>
          <w:rFonts w:hint="eastAsia" w:ascii="宋体" w:hAnsi="宋体" w:eastAsia="宋体" w:cs="宋体"/>
          <w:b/>
          <w:bCs/>
          <w:sz w:val="28"/>
          <w:szCs w:val="28"/>
        </w:rPr>
        <w:t>南阳市图书馆“袁宝华文献馆”专题文献馆布</w:t>
      </w:r>
    </w:p>
    <w:p>
      <w:pPr>
        <w:spacing w:before="94" w:line="234" w:lineRule="auto"/>
        <w:ind w:left="2643" w:hanging="2644"/>
        <w:jc w:val="center"/>
        <w:rPr>
          <w:rFonts w:ascii="宋体" w:hAnsi="宋体" w:eastAsia="宋体" w:cs="宋体"/>
          <w:sz w:val="47"/>
          <w:szCs w:val="47"/>
        </w:rPr>
      </w:pPr>
      <w:r>
        <w:rPr>
          <w:rFonts w:hint="eastAsia" w:ascii="宋体" w:hAnsi="宋体" w:eastAsia="宋体" w:cs="宋体"/>
          <w:b/>
          <w:bCs/>
          <w:sz w:val="28"/>
          <w:szCs w:val="28"/>
        </w:rPr>
        <w:t>展设计、文献资料整合和数字化整理项目</w:t>
      </w:r>
    </w:p>
    <w:bookmarkEnd w:id="17"/>
    <w:p>
      <w:pPr>
        <w:pStyle w:val="2"/>
        <w:spacing w:line="272" w:lineRule="auto"/>
        <w:jc w:val="center"/>
      </w:pPr>
    </w:p>
    <w:p>
      <w:pPr>
        <w:spacing w:before="91" w:line="219" w:lineRule="auto"/>
        <w:ind w:firstLine="3614" w:firstLineChars="1300"/>
        <w:jc w:val="both"/>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竞争性磋商公告</w:t>
      </w:r>
    </w:p>
    <w:p>
      <w:pPr>
        <w:widowControl/>
        <w:spacing w:line="360" w:lineRule="auto"/>
        <w:ind w:firstLine="480" w:firstLineChars="200"/>
        <w:jc w:val="left"/>
        <w:rPr>
          <w:rFonts w:hint="eastAsia" w:ascii="宋体" w:hAnsi="宋体" w:cs="宋体"/>
          <w:kern w:val="0"/>
          <w:sz w:val="24"/>
          <w:highlight w:val="none"/>
          <w:lang w:bidi="ar"/>
        </w:rPr>
      </w:pPr>
      <w:bookmarkStart w:id="1" w:name="bookmark2"/>
      <w:bookmarkEnd w:id="1"/>
      <w:r>
        <w:rPr>
          <w:rFonts w:hint="eastAsia" w:ascii="宋体" w:hAnsi="宋体" w:cs="宋体"/>
          <w:kern w:val="0"/>
          <w:sz w:val="24"/>
          <w:highlight w:val="none"/>
          <w:lang w:bidi="ar"/>
        </w:rPr>
        <w:t>项目概况</w:t>
      </w:r>
    </w:p>
    <w:p>
      <w:pPr>
        <w:widowControl/>
        <w:spacing w:line="360" w:lineRule="auto"/>
        <w:ind w:firstLine="480" w:firstLineChars="200"/>
        <w:jc w:val="left"/>
        <w:rPr>
          <w:rFonts w:hint="eastAsia" w:ascii="宋体" w:hAnsi="宋体" w:cs="宋体"/>
          <w:kern w:val="0"/>
          <w:sz w:val="24"/>
          <w:highlight w:val="none"/>
          <w:lang w:bidi="ar"/>
        </w:rPr>
      </w:pPr>
      <w:r>
        <w:rPr>
          <w:rFonts w:hint="eastAsia" w:ascii="宋体" w:hAnsi="宋体" w:cs="宋体"/>
          <w:kern w:val="0"/>
          <w:sz w:val="24"/>
          <w:highlight w:val="none"/>
          <w:lang w:bidi="ar"/>
        </w:rPr>
        <w:t>南阳市图书馆“袁宝华文献馆”专题文献馆布展设计、文献资料整合和数字化整理项目招标项目的潜在投标人应在南阳市公共资源交易中心（https://ggzyjy.nanyang.gov.cn）网站获取招标文件，并于202</w:t>
      </w:r>
      <w:r>
        <w:rPr>
          <w:rFonts w:hint="eastAsia" w:ascii="宋体" w:hAnsi="宋体" w:eastAsia="宋体" w:cs="宋体"/>
          <w:kern w:val="0"/>
          <w:sz w:val="24"/>
          <w:highlight w:val="none"/>
          <w:lang w:val="en-US" w:eastAsia="zh-CN" w:bidi="ar"/>
        </w:rPr>
        <w:t>4</w:t>
      </w:r>
      <w:r>
        <w:rPr>
          <w:rFonts w:hint="eastAsia" w:ascii="宋体" w:hAnsi="宋体" w:cs="宋体"/>
          <w:kern w:val="0"/>
          <w:sz w:val="24"/>
          <w:highlight w:val="none"/>
          <w:lang w:bidi="ar"/>
        </w:rPr>
        <w:t>年</w:t>
      </w:r>
      <w:r>
        <w:rPr>
          <w:rFonts w:hint="eastAsia" w:ascii="宋体" w:hAnsi="宋体" w:cs="宋体"/>
          <w:kern w:val="0"/>
          <w:sz w:val="24"/>
          <w:highlight w:val="none"/>
          <w:lang w:val="en-US" w:eastAsia="zh-CN" w:bidi="ar"/>
        </w:rPr>
        <w:t>1</w:t>
      </w:r>
      <w:r>
        <w:rPr>
          <w:rFonts w:hint="eastAsia" w:ascii="宋体" w:hAnsi="宋体" w:cs="宋体"/>
          <w:kern w:val="0"/>
          <w:sz w:val="24"/>
          <w:highlight w:val="none"/>
          <w:lang w:bidi="ar"/>
        </w:rPr>
        <w:t>月</w:t>
      </w:r>
      <w:r>
        <w:rPr>
          <w:rFonts w:hint="eastAsia" w:ascii="宋体" w:hAnsi="宋体" w:cs="宋体"/>
          <w:kern w:val="0"/>
          <w:sz w:val="24"/>
          <w:highlight w:val="none"/>
          <w:lang w:val="en-US" w:eastAsia="zh-CN" w:bidi="ar"/>
        </w:rPr>
        <w:t>3</w:t>
      </w:r>
      <w:r>
        <w:rPr>
          <w:rFonts w:hint="eastAsia" w:ascii="宋体" w:hAnsi="宋体" w:cs="宋体"/>
          <w:kern w:val="0"/>
          <w:sz w:val="24"/>
          <w:highlight w:val="none"/>
          <w:lang w:bidi="ar"/>
        </w:rPr>
        <w:t>日09时00分（北京时间）前递交响应文件。</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一、项目基本情况</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1、采购编号：南阳政采磋商-2023-103</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2、项目名称：南阳市图书馆“袁宝华文献馆”专题文献馆布展设计、文献资料整合和数字化整理项目</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3、采购方式：竞争性磋商 </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4、预算金额：500，000.00元</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   最高限价：500，000.00元</w:t>
      </w:r>
    </w:p>
    <w:tbl>
      <w:tblPr>
        <w:tblStyle w:val="8"/>
        <w:tblW w:w="51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244"/>
        <w:gridCol w:w="2380"/>
        <w:gridCol w:w="1431"/>
        <w:gridCol w:w="1378"/>
        <w:gridCol w:w="1673"/>
        <w:gridCol w:w="1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19"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序号</w:t>
            </w:r>
          </w:p>
        </w:tc>
        <w:tc>
          <w:tcPr>
            <w:tcW w:w="603"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包号</w:t>
            </w:r>
          </w:p>
        </w:tc>
        <w:tc>
          <w:tcPr>
            <w:tcW w:w="1155"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val="en-US" w:eastAsia="zh-CN" w:bidi="ar"/>
              </w:rPr>
              <w:t>标的</w:t>
            </w:r>
            <w:r>
              <w:rPr>
                <w:rFonts w:hint="eastAsia" w:ascii="宋体" w:hAnsi="宋体" w:eastAsia="宋体" w:cs="宋体"/>
                <w:kern w:val="0"/>
                <w:sz w:val="22"/>
                <w:szCs w:val="22"/>
                <w:highlight w:val="none"/>
                <w:lang w:bidi="ar"/>
              </w:rPr>
              <w:t>名称</w:t>
            </w:r>
          </w:p>
        </w:tc>
        <w:tc>
          <w:tcPr>
            <w:tcW w:w="694"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包预算</w:t>
            </w:r>
            <w:r>
              <w:rPr>
                <w:rFonts w:hint="eastAsia" w:ascii="宋体" w:hAnsi="宋体" w:eastAsia="宋体" w:cs="宋体"/>
                <w:kern w:val="0"/>
                <w:sz w:val="22"/>
                <w:szCs w:val="22"/>
                <w:highlight w:val="none"/>
                <w:lang w:val="en-US" w:eastAsia="zh-CN" w:bidi="ar"/>
              </w:rPr>
              <w:t>金额</w:t>
            </w:r>
            <w:r>
              <w:rPr>
                <w:rFonts w:hint="eastAsia" w:ascii="宋体" w:hAnsi="宋体" w:eastAsia="宋体" w:cs="宋体"/>
                <w:kern w:val="0"/>
                <w:sz w:val="22"/>
                <w:szCs w:val="22"/>
                <w:highlight w:val="none"/>
                <w:lang w:bidi="ar"/>
              </w:rPr>
              <w:t>（元）</w:t>
            </w:r>
          </w:p>
        </w:tc>
        <w:tc>
          <w:tcPr>
            <w:tcW w:w="668"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包最高限价（元）</w:t>
            </w:r>
          </w:p>
        </w:tc>
        <w:tc>
          <w:tcPr>
            <w:tcW w:w="811"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是否专门面向中小企业</w:t>
            </w:r>
          </w:p>
        </w:tc>
        <w:tc>
          <w:tcPr>
            <w:tcW w:w="746"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319"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eastAsia="宋体" w:cs="宋体"/>
                <w:kern w:val="0"/>
                <w:sz w:val="22"/>
                <w:szCs w:val="22"/>
                <w:highlight w:val="none"/>
                <w:lang w:bidi="ar"/>
              </w:rPr>
              <w:t>1</w:t>
            </w:r>
          </w:p>
        </w:tc>
        <w:tc>
          <w:tcPr>
            <w:tcW w:w="603" w:type="pct"/>
            <w:noWrap w:val="0"/>
            <w:vAlign w:val="center"/>
          </w:tcPr>
          <w:p>
            <w:pPr>
              <w:widowControl/>
              <w:spacing w:line="360" w:lineRule="auto"/>
              <w:jc w:val="center"/>
              <w:rPr>
                <w:rFonts w:hint="default" w:ascii="宋体" w:hAnsi="宋体" w:eastAsia="宋体" w:cs="宋体"/>
                <w:kern w:val="0"/>
                <w:sz w:val="22"/>
                <w:szCs w:val="22"/>
                <w:highlight w:val="red"/>
                <w:lang w:val="en-US" w:eastAsia="zh-CN" w:bidi="ar"/>
              </w:rPr>
            </w:pPr>
            <w:r>
              <w:rPr>
                <w:rFonts w:hint="eastAsia" w:ascii="宋体" w:hAnsi="宋体" w:eastAsia="宋体" w:cs="宋体"/>
                <w:kern w:val="0"/>
                <w:sz w:val="22"/>
                <w:szCs w:val="22"/>
                <w:highlight w:val="none"/>
                <w:lang w:bidi="ar"/>
              </w:rPr>
              <w:t>南阳政采</w:t>
            </w:r>
            <w:r>
              <w:rPr>
                <w:rFonts w:hint="eastAsia" w:ascii="宋体" w:hAnsi="宋体" w:eastAsia="宋体" w:cs="宋体"/>
                <w:kern w:val="0"/>
                <w:sz w:val="22"/>
                <w:szCs w:val="22"/>
                <w:highlight w:val="none"/>
                <w:lang w:val="en-US" w:eastAsia="zh-CN" w:bidi="ar"/>
              </w:rPr>
              <w:t>磋商</w:t>
            </w:r>
            <w:r>
              <w:rPr>
                <w:rFonts w:hint="eastAsia" w:ascii="宋体" w:hAnsi="宋体" w:eastAsia="宋体" w:cs="宋体"/>
                <w:kern w:val="0"/>
                <w:sz w:val="22"/>
                <w:szCs w:val="22"/>
                <w:highlight w:val="none"/>
                <w:lang w:bidi="ar"/>
              </w:rPr>
              <w:t>-202</w:t>
            </w:r>
            <w:r>
              <w:rPr>
                <w:rFonts w:hint="eastAsia" w:ascii="宋体" w:hAnsi="宋体" w:eastAsia="宋体" w:cs="宋体"/>
                <w:kern w:val="0"/>
                <w:sz w:val="22"/>
                <w:szCs w:val="22"/>
                <w:highlight w:val="none"/>
                <w:lang w:val="en-US" w:eastAsia="zh-CN" w:bidi="ar"/>
              </w:rPr>
              <w:t>3</w:t>
            </w:r>
            <w:r>
              <w:rPr>
                <w:rFonts w:hint="eastAsia" w:ascii="宋体" w:hAnsi="宋体" w:eastAsia="宋体" w:cs="宋体"/>
                <w:kern w:val="0"/>
                <w:sz w:val="22"/>
                <w:szCs w:val="22"/>
                <w:highlight w:val="none"/>
                <w:lang w:bidi="ar"/>
              </w:rPr>
              <w:t>-</w:t>
            </w:r>
            <w:r>
              <w:rPr>
                <w:rFonts w:hint="eastAsia" w:ascii="宋体" w:hAnsi="宋体" w:cs="宋体"/>
                <w:kern w:val="0"/>
                <w:sz w:val="22"/>
                <w:szCs w:val="22"/>
                <w:highlight w:val="none"/>
                <w:lang w:val="en-US" w:eastAsia="zh-CN" w:bidi="ar"/>
              </w:rPr>
              <w:t>103</w:t>
            </w:r>
          </w:p>
        </w:tc>
        <w:tc>
          <w:tcPr>
            <w:tcW w:w="1155" w:type="pct"/>
            <w:noWrap w:val="0"/>
            <w:vAlign w:val="center"/>
          </w:tcPr>
          <w:p>
            <w:pPr>
              <w:widowControl/>
              <w:spacing w:line="360" w:lineRule="auto"/>
              <w:jc w:val="center"/>
              <w:rPr>
                <w:rFonts w:hint="eastAsia" w:ascii="宋体" w:hAnsi="宋体" w:eastAsia="宋体" w:cs="宋体"/>
                <w:kern w:val="0"/>
                <w:sz w:val="22"/>
                <w:szCs w:val="22"/>
                <w:highlight w:val="none"/>
                <w:lang w:eastAsia="zh-CN" w:bidi="ar"/>
              </w:rPr>
            </w:pPr>
          </w:p>
          <w:p>
            <w:pPr>
              <w:widowControl/>
              <w:spacing w:line="360" w:lineRule="auto"/>
              <w:jc w:val="center"/>
              <w:rPr>
                <w:rFonts w:hint="eastAsia" w:ascii="宋体" w:hAnsi="宋体" w:eastAsia="宋体" w:cs="宋体"/>
                <w:kern w:val="0"/>
                <w:sz w:val="22"/>
                <w:szCs w:val="22"/>
                <w:highlight w:val="red"/>
                <w:lang w:eastAsia="zh-CN" w:bidi="ar"/>
              </w:rPr>
            </w:pPr>
            <w:r>
              <w:rPr>
                <w:rFonts w:hint="eastAsia" w:ascii="宋体" w:hAnsi="宋体" w:eastAsia="宋体" w:cs="宋体"/>
                <w:kern w:val="0"/>
                <w:sz w:val="22"/>
                <w:szCs w:val="22"/>
                <w:highlight w:val="none"/>
                <w:lang w:eastAsia="zh-CN" w:bidi="ar"/>
              </w:rPr>
              <w:t>南阳市图书馆“袁宝华文献馆”专题文献馆布展设计、文献资料整合和数字化整理项目</w:t>
            </w:r>
          </w:p>
        </w:tc>
        <w:tc>
          <w:tcPr>
            <w:tcW w:w="694"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cs="宋体"/>
                <w:kern w:val="0"/>
                <w:sz w:val="22"/>
                <w:szCs w:val="22"/>
                <w:highlight w:val="none"/>
                <w:lang w:val="en-US" w:eastAsia="zh-CN" w:bidi="ar"/>
              </w:rPr>
              <w:t>50</w:t>
            </w:r>
            <w:r>
              <w:rPr>
                <w:rFonts w:hint="eastAsia" w:ascii="宋体" w:hAnsi="宋体" w:eastAsia="宋体" w:cs="宋体"/>
                <w:kern w:val="0"/>
                <w:sz w:val="22"/>
                <w:szCs w:val="22"/>
                <w:highlight w:val="none"/>
                <w:lang w:bidi="ar"/>
              </w:rPr>
              <w:t>0000</w:t>
            </w:r>
          </w:p>
        </w:tc>
        <w:tc>
          <w:tcPr>
            <w:tcW w:w="668"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cs="宋体"/>
                <w:kern w:val="0"/>
                <w:sz w:val="22"/>
                <w:szCs w:val="22"/>
                <w:highlight w:val="none"/>
                <w:lang w:val="en-US" w:eastAsia="zh-CN" w:bidi="ar"/>
              </w:rPr>
              <w:t>50</w:t>
            </w:r>
            <w:r>
              <w:rPr>
                <w:rFonts w:hint="eastAsia" w:ascii="宋体" w:hAnsi="宋体" w:eastAsia="宋体" w:cs="宋体"/>
                <w:kern w:val="0"/>
                <w:sz w:val="22"/>
                <w:szCs w:val="22"/>
                <w:highlight w:val="none"/>
                <w:lang w:bidi="ar"/>
              </w:rPr>
              <w:t>0000</w:t>
            </w:r>
          </w:p>
        </w:tc>
        <w:tc>
          <w:tcPr>
            <w:tcW w:w="811" w:type="pct"/>
            <w:noWrap w:val="0"/>
            <w:vAlign w:val="center"/>
          </w:tcPr>
          <w:p>
            <w:pPr>
              <w:widowControl/>
              <w:spacing w:line="360" w:lineRule="auto"/>
              <w:jc w:val="center"/>
              <w:rPr>
                <w:rFonts w:hint="eastAsia" w:ascii="宋体" w:hAnsi="宋体" w:eastAsia="宋体" w:cs="宋体"/>
                <w:kern w:val="0"/>
                <w:sz w:val="22"/>
                <w:szCs w:val="22"/>
                <w:highlight w:val="none"/>
                <w:lang w:val="en-US" w:eastAsia="zh-CN" w:bidi="ar"/>
              </w:rPr>
            </w:pPr>
            <w:r>
              <w:rPr>
                <w:rFonts w:hint="eastAsia" w:ascii="宋体" w:hAnsi="宋体" w:eastAsia="宋体" w:cs="宋体"/>
                <w:kern w:val="0"/>
                <w:sz w:val="22"/>
                <w:szCs w:val="22"/>
                <w:highlight w:val="none"/>
                <w:lang w:val="en-US" w:eastAsia="zh-CN" w:bidi="ar"/>
              </w:rPr>
              <w:t>是</w:t>
            </w:r>
          </w:p>
        </w:tc>
        <w:tc>
          <w:tcPr>
            <w:tcW w:w="746" w:type="pct"/>
            <w:noWrap w:val="0"/>
            <w:vAlign w:val="center"/>
          </w:tcPr>
          <w:p>
            <w:pPr>
              <w:widowControl/>
              <w:spacing w:line="360" w:lineRule="auto"/>
              <w:jc w:val="center"/>
              <w:rPr>
                <w:rFonts w:hint="eastAsia" w:ascii="宋体" w:hAnsi="宋体" w:eastAsia="宋体" w:cs="宋体"/>
                <w:kern w:val="0"/>
                <w:sz w:val="22"/>
                <w:szCs w:val="22"/>
                <w:highlight w:val="none"/>
                <w:lang w:bidi="ar"/>
              </w:rPr>
            </w:pPr>
            <w:r>
              <w:rPr>
                <w:rFonts w:hint="eastAsia" w:ascii="宋体" w:hAnsi="宋体" w:cs="宋体"/>
                <w:kern w:val="0"/>
                <w:sz w:val="22"/>
                <w:szCs w:val="22"/>
                <w:highlight w:val="none"/>
                <w:lang w:val="en-US" w:eastAsia="zh-CN" w:bidi="ar"/>
              </w:rPr>
              <w:t>50</w:t>
            </w:r>
            <w:r>
              <w:rPr>
                <w:rFonts w:hint="eastAsia" w:ascii="宋体" w:hAnsi="宋体" w:eastAsia="宋体" w:cs="宋体"/>
                <w:kern w:val="0"/>
                <w:sz w:val="22"/>
                <w:szCs w:val="22"/>
                <w:highlight w:val="none"/>
                <w:lang w:bidi="ar"/>
              </w:rPr>
              <w:t>0000</w:t>
            </w:r>
          </w:p>
        </w:tc>
      </w:tr>
    </w:tbl>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5、采购需求（包括但不限于标的的名称、数量、简要技术需求或服务要求等）</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5.1.采购内容：专题文献馆布展设计、文献资料整合和数字化整理（详见招标文件）</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5.2.交货时间：供货合同签订后向中标方提供软件设备订单或现场采购后30日内安装完毕。</w:t>
      </w:r>
    </w:p>
    <w:p>
      <w:pPr>
        <w:widowControl/>
        <w:spacing w:line="360" w:lineRule="auto"/>
        <w:ind w:firstLine="480" w:firstLineChars="200"/>
        <w:jc w:val="left"/>
        <w:rPr>
          <w:rFonts w:hint="eastAsia" w:ascii="宋体" w:hAnsi="宋体" w:cs="宋体"/>
          <w:kern w:val="0"/>
          <w:sz w:val="24"/>
          <w:highlight w:val="yellow"/>
          <w:lang w:val="en-US" w:eastAsia="zh-CN" w:bidi="ar"/>
        </w:rPr>
      </w:pPr>
      <w:r>
        <w:rPr>
          <w:rFonts w:hint="eastAsia" w:ascii="宋体" w:hAnsi="宋体" w:cs="宋体"/>
          <w:kern w:val="0"/>
          <w:sz w:val="24"/>
          <w:highlight w:val="none"/>
          <w:lang w:val="en-US" w:eastAsia="zh-CN" w:bidi="ar"/>
        </w:rPr>
        <w:t>5.3.质量标准：国家合格标准</w:t>
      </w:r>
    </w:p>
    <w:p>
      <w:pPr>
        <w:widowControl/>
        <w:spacing w:line="360" w:lineRule="auto"/>
        <w:ind w:firstLine="480" w:firstLineChars="200"/>
        <w:jc w:val="left"/>
        <w:rPr>
          <w:rFonts w:hint="eastAsia" w:ascii="宋体" w:hAnsi="宋体" w:cs="宋体"/>
          <w:kern w:val="0"/>
          <w:sz w:val="24"/>
          <w:highlight w:val="yellow"/>
          <w:lang w:val="en-US" w:eastAsia="zh-CN" w:bidi="ar"/>
        </w:rPr>
      </w:pPr>
      <w:r>
        <w:rPr>
          <w:rFonts w:hint="eastAsia" w:ascii="宋体" w:hAnsi="宋体" w:cs="宋体"/>
          <w:kern w:val="0"/>
          <w:sz w:val="24"/>
          <w:highlight w:val="none"/>
          <w:lang w:val="en-US" w:eastAsia="zh-CN" w:bidi="ar"/>
        </w:rPr>
        <w:t>5.4.验收标准：按照国家和行业标准验收</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5.5.资金来源：财政资金</w:t>
      </w:r>
    </w:p>
    <w:p>
      <w:pPr>
        <w:widowControl/>
        <w:spacing w:line="360" w:lineRule="auto"/>
        <w:ind w:firstLine="480" w:firstLineChars="200"/>
        <w:jc w:val="left"/>
        <w:rPr>
          <w:rFonts w:hint="eastAsia" w:ascii="宋体" w:hAnsi="宋体" w:cs="宋体"/>
          <w:kern w:val="0"/>
          <w:sz w:val="24"/>
          <w:highlight w:val="yellow"/>
          <w:lang w:val="en-US" w:eastAsia="zh-CN" w:bidi="ar"/>
        </w:rPr>
      </w:pPr>
      <w:r>
        <w:rPr>
          <w:rFonts w:hint="eastAsia" w:ascii="宋体" w:hAnsi="宋体" w:cs="宋体"/>
          <w:kern w:val="0"/>
          <w:sz w:val="24"/>
          <w:highlight w:val="none"/>
          <w:lang w:val="en-US" w:eastAsia="zh-CN" w:bidi="ar"/>
        </w:rPr>
        <w:t>5.6.标段划分：共划分为一个标段</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6、合同履行期限：合同签订后30日历天内</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7、本项目是否接受联合体投标：否</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8、是否接受进口产品：否</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9、是否专门面向中小企业：是</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二、申请人资格要求：</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1、满足《中华人民共和国政府采购法》第二十二条之规定；</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2、落实政府采购政策满足的资格要求：</w:t>
      </w:r>
    </w:p>
    <w:p>
      <w:pPr>
        <w:widowControl/>
        <w:spacing w:line="360" w:lineRule="auto"/>
        <w:ind w:firstLine="480" w:firstLineChars="200"/>
        <w:jc w:val="left"/>
        <w:rPr>
          <w:rFonts w:hint="eastAsia" w:ascii="宋体" w:hAnsi="宋体" w:cs="宋体"/>
          <w:kern w:val="0"/>
          <w:sz w:val="24"/>
          <w:highlight w:val="yellow"/>
          <w:lang w:val="en-US" w:eastAsia="zh-CN" w:bidi="ar"/>
        </w:rPr>
      </w:pPr>
      <w:r>
        <w:rPr>
          <w:rFonts w:hint="eastAsia" w:ascii="宋体" w:hAnsi="宋体" w:cs="宋体"/>
          <w:kern w:val="0"/>
          <w:sz w:val="24"/>
          <w:highlight w:val="none"/>
          <w:lang w:val="en-US" w:eastAsia="zh-CN" w:bidi="ar"/>
        </w:rPr>
        <w:t>本项目执行节能产品、环境标志产品、促进中小企业、监狱企业、残疾人福利性单位发展等政府采购政策。根据《关于在政府采购活动中试行供应商资格信用承诺制的通知》（宛财购</w:t>
      </w:r>
      <w:r>
        <w:rPr>
          <w:rFonts w:hint="eastAsia" w:ascii="微软雅黑" w:hAnsi="微软雅黑" w:eastAsia="微软雅黑" w:cs="微软雅黑"/>
          <w:kern w:val="0"/>
          <w:sz w:val="24"/>
          <w:highlight w:val="none"/>
          <w:lang w:val="en-US" w:eastAsia="zh-CN" w:bidi="ar"/>
        </w:rPr>
        <w:t>〔</w:t>
      </w:r>
      <w:r>
        <w:rPr>
          <w:rFonts w:hint="eastAsia" w:ascii="宋体" w:hAnsi="宋体" w:cs="宋体"/>
          <w:kern w:val="0"/>
          <w:sz w:val="24"/>
          <w:highlight w:val="none"/>
          <w:lang w:val="en-US" w:eastAsia="zh-CN" w:bidi="ar"/>
        </w:rPr>
        <w:t>2021</w:t>
      </w:r>
      <w:r>
        <w:rPr>
          <w:rFonts w:hint="eastAsia" w:ascii="微软雅黑" w:hAnsi="微软雅黑" w:eastAsia="微软雅黑" w:cs="微软雅黑"/>
          <w:kern w:val="0"/>
          <w:sz w:val="24"/>
          <w:highlight w:val="none"/>
          <w:lang w:val="en-US" w:eastAsia="zh-CN" w:bidi="ar"/>
        </w:rPr>
        <w:t>〕</w:t>
      </w:r>
      <w:r>
        <w:rPr>
          <w:rFonts w:hint="eastAsia" w:ascii="宋体" w:hAnsi="宋体" w:cs="宋体"/>
          <w:kern w:val="0"/>
          <w:sz w:val="24"/>
          <w:highlight w:val="none"/>
          <w:lang w:val="en-US" w:eastAsia="zh-CN" w:bidi="ar"/>
        </w:rPr>
        <w:t>12 号）文件要求，本项目实行信用承诺制，详见“供应商须知前附表 ”“供应商资格要求 ”。</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3、本项目的特定资格要求</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3.1 符合《中华人民共和国政府采购法》第二十二条、《中华人民共和国政府采购法实施条例》第十七条规定，提供下列材料：</w:t>
      </w:r>
    </w:p>
    <w:p>
      <w:pPr>
        <w:pStyle w:val="5"/>
        <w:spacing w:line="360" w:lineRule="auto"/>
        <w:ind w:firstLine="480"/>
        <w:rPr>
          <w:rFonts w:hint="default" w:ascii="宋体" w:hAnsi="宋体" w:eastAsia="Arial" w:cs="宋体"/>
          <w:snapToGrid w:val="0"/>
          <w:color w:val="000000"/>
          <w:kern w:val="0"/>
          <w:sz w:val="24"/>
          <w:szCs w:val="21"/>
          <w:highlight w:val="none"/>
          <w:lang w:val="en-US" w:eastAsia="zh-CN" w:bidi="ar"/>
        </w:rPr>
      </w:pPr>
      <w:r>
        <w:rPr>
          <w:rFonts w:hint="default" w:ascii="宋体" w:hAnsi="宋体" w:eastAsia="Arial" w:cs="宋体"/>
          <w:snapToGrid w:val="0"/>
          <w:color w:val="000000"/>
          <w:kern w:val="0"/>
          <w:sz w:val="24"/>
          <w:szCs w:val="21"/>
          <w:highlight w:val="none"/>
          <w:lang w:val="en-US" w:eastAsia="zh-CN" w:bidi="ar"/>
        </w:rPr>
        <w:t xml:space="preserve">（1）法人或者其他组织的营业执照等证明文件； </w:t>
      </w:r>
    </w:p>
    <w:p>
      <w:pPr>
        <w:pStyle w:val="5"/>
        <w:spacing w:line="360" w:lineRule="auto"/>
        <w:ind w:firstLine="480"/>
        <w:rPr>
          <w:rFonts w:hint="default" w:ascii="宋体" w:hAnsi="宋体" w:eastAsia="Arial" w:cs="宋体"/>
          <w:snapToGrid w:val="0"/>
          <w:color w:val="000000"/>
          <w:kern w:val="0"/>
          <w:sz w:val="24"/>
          <w:szCs w:val="21"/>
          <w:highlight w:val="none"/>
          <w:lang w:val="en-US" w:eastAsia="zh-CN" w:bidi="ar"/>
        </w:rPr>
      </w:pPr>
      <w:r>
        <w:rPr>
          <w:rFonts w:hint="default" w:ascii="宋体" w:hAnsi="宋体" w:eastAsia="Arial" w:cs="宋体"/>
          <w:snapToGrid w:val="0"/>
          <w:color w:val="000000"/>
          <w:kern w:val="0"/>
          <w:sz w:val="24"/>
          <w:szCs w:val="21"/>
          <w:highlight w:val="none"/>
          <w:lang w:val="en-US" w:eastAsia="zh-CN" w:bidi="ar"/>
        </w:rPr>
        <w:t>（2）具有良好的商业信誉和健全的财务会计管理制度（提供2022年经审计的财务报告；如截止到开标时间投标人成立时间不足要求时限的，须提供财务报表）；</w:t>
      </w:r>
    </w:p>
    <w:p>
      <w:pPr>
        <w:pStyle w:val="5"/>
        <w:spacing w:line="360" w:lineRule="auto"/>
        <w:ind w:firstLine="480"/>
        <w:rPr>
          <w:rFonts w:hint="default" w:ascii="宋体" w:hAnsi="宋体" w:eastAsia="Arial" w:cs="宋体"/>
          <w:snapToGrid w:val="0"/>
          <w:color w:val="000000"/>
          <w:kern w:val="0"/>
          <w:sz w:val="24"/>
          <w:szCs w:val="21"/>
          <w:highlight w:val="none"/>
          <w:lang w:val="en-US" w:eastAsia="zh-CN" w:bidi="ar"/>
        </w:rPr>
      </w:pPr>
      <w:r>
        <w:rPr>
          <w:rFonts w:hint="default" w:ascii="宋体" w:hAnsi="宋体" w:eastAsia="Arial" w:cs="宋体"/>
          <w:snapToGrid w:val="0"/>
          <w:color w:val="000000"/>
          <w:kern w:val="0"/>
          <w:sz w:val="24"/>
          <w:szCs w:val="21"/>
          <w:highlight w:val="none"/>
          <w:lang w:val="en-US" w:eastAsia="zh-CN" w:bidi="ar"/>
        </w:rPr>
        <w:t>（3）具有履行合同所必须的设备和专业技术能力（提供承诺函，格式自拟）；</w:t>
      </w:r>
    </w:p>
    <w:p>
      <w:pPr>
        <w:pStyle w:val="5"/>
        <w:spacing w:line="360" w:lineRule="auto"/>
        <w:ind w:firstLine="480"/>
        <w:rPr>
          <w:rFonts w:hint="default" w:ascii="宋体" w:hAnsi="宋体" w:eastAsia="Arial" w:cs="宋体"/>
          <w:snapToGrid w:val="0"/>
          <w:color w:val="000000"/>
          <w:kern w:val="0"/>
          <w:sz w:val="24"/>
          <w:szCs w:val="21"/>
          <w:highlight w:val="none"/>
          <w:lang w:val="en-US" w:eastAsia="zh-CN" w:bidi="ar"/>
        </w:rPr>
      </w:pPr>
      <w:r>
        <w:rPr>
          <w:rFonts w:hint="default" w:ascii="宋体" w:hAnsi="宋体" w:eastAsia="Arial" w:cs="宋体"/>
          <w:snapToGrid w:val="0"/>
          <w:color w:val="000000"/>
          <w:kern w:val="0"/>
          <w:sz w:val="24"/>
          <w:szCs w:val="21"/>
          <w:highlight w:val="none"/>
          <w:lang w:val="en-US" w:eastAsia="zh-CN" w:bidi="ar"/>
        </w:rPr>
        <w:t>（4）有依法缴纳税收和社会保障资金的良好记录（提供2023年以来任意3个月纳税和社保缴纳证明材料&lt;依法免税企业，应提供相关证明文件&gt;）；</w:t>
      </w:r>
    </w:p>
    <w:p>
      <w:pPr>
        <w:pStyle w:val="5"/>
        <w:spacing w:line="360" w:lineRule="auto"/>
        <w:ind w:firstLine="480"/>
        <w:rPr>
          <w:rFonts w:hint="default" w:ascii="宋体" w:hAnsi="宋体" w:eastAsia="Arial" w:cs="宋体"/>
          <w:snapToGrid w:val="0"/>
          <w:color w:val="000000"/>
          <w:kern w:val="0"/>
          <w:sz w:val="24"/>
          <w:szCs w:val="21"/>
          <w:highlight w:val="none"/>
          <w:lang w:val="en-US" w:eastAsia="zh-CN" w:bidi="ar"/>
        </w:rPr>
      </w:pPr>
      <w:r>
        <w:rPr>
          <w:rFonts w:hint="default" w:ascii="宋体" w:hAnsi="宋体" w:eastAsia="Arial" w:cs="宋体"/>
          <w:snapToGrid w:val="0"/>
          <w:color w:val="000000"/>
          <w:kern w:val="0"/>
          <w:sz w:val="24"/>
          <w:szCs w:val="21"/>
          <w:highlight w:val="none"/>
          <w:lang w:val="en-US" w:eastAsia="zh-CN" w:bidi="ar"/>
        </w:rPr>
        <w:t>（5）参加政府采购活动前三年内，在经营活动中没有重大违法记录（提供声明函，格式自拟）；</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3.2 依据财库</w:t>
      </w:r>
      <w:r>
        <w:rPr>
          <w:rFonts w:hint="eastAsia" w:ascii="微软雅黑" w:hAnsi="微软雅黑" w:eastAsia="微软雅黑" w:cs="微软雅黑"/>
          <w:kern w:val="0"/>
          <w:sz w:val="24"/>
          <w:highlight w:val="none"/>
          <w:lang w:val="en-US" w:eastAsia="zh-CN" w:bidi="ar"/>
        </w:rPr>
        <w:t>〔</w:t>
      </w:r>
      <w:r>
        <w:rPr>
          <w:rFonts w:hint="eastAsia" w:ascii="宋体" w:hAnsi="宋体" w:cs="宋体"/>
          <w:kern w:val="0"/>
          <w:sz w:val="24"/>
          <w:highlight w:val="none"/>
          <w:lang w:val="en-US" w:eastAsia="zh-CN" w:bidi="ar"/>
        </w:rPr>
        <w:t>2016</w:t>
      </w:r>
      <w:r>
        <w:rPr>
          <w:rFonts w:hint="eastAsia" w:ascii="微软雅黑" w:hAnsi="微软雅黑" w:eastAsia="微软雅黑" w:cs="微软雅黑"/>
          <w:kern w:val="0"/>
          <w:sz w:val="24"/>
          <w:highlight w:val="none"/>
          <w:lang w:val="en-US" w:eastAsia="zh-CN" w:bidi="ar"/>
        </w:rPr>
        <w:t>〕</w:t>
      </w:r>
      <w:r>
        <w:rPr>
          <w:rFonts w:hint="eastAsia" w:ascii="宋体" w:hAnsi="宋体" w:cs="宋体"/>
          <w:kern w:val="0"/>
          <w:sz w:val="24"/>
          <w:highlight w:val="none"/>
          <w:lang w:val="en-US" w:eastAsia="zh-CN" w:bidi="ar"/>
        </w:rPr>
        <w:t xml:space="preserve">125号文件规定，对列入失信被执行人、重大税收违法案件当事人名单、政府采购严重违法失信行为记录名单的投标人，拒绝其参与本项目招投标活动。投标人需提供规范的信用报告，信用报告应通过“信用中国”网站(www.creditchina.gov.cn)下载，信用报告的生成日期为本项目递交投标文件截止时间前10日内；中国政府采购网(www.ccgp.gov.cn)查询政府采购严重违法失信行为记录名单（提供招标公告发布之后的网站查询结果截图）；    </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3.3 投标人须提供无行贿犯罪记录承诺函（承诺对象包括：投标企业、法定代表人、授权委托人）,并对其真实性负责。如若承诺不实，所造成一切后果由投标人承担；</w:t>
      </w:r>
    </w:p>
    <w:p>
      <w:pPr>
        <w:widowControl/>
        <w:spacing w:line="360" w:lineRule="auto"/>
        <w:ind w:firstLine="480" w:firstLineChars="200"/>
        <w:jc w:val="left"/>
        <w:rPr>
          <w:rFonts w:hint="eastAsia" w:ascii="宋体" w:hAnsi="宋体" w:cs="宋体"/>
          <w:kern w:val="0"/>
          <w:sz w:val="24"/>
          <w:highlight w:val="yellow"/>
          <w:lang w:val="en-US" w:eastAsia="zh-CN" w:bidi="ar"/>
        </w:rPr>
      </w:pPr>
      <w:r>
        <w:rPr>
          <w:rFonts w:hint="eastAsia" w:ascii="宋体" w:hAnsi="宋体" w:cs="宋体"/>
          <w:kern w:val="0"/>
          <w:sz w:val="24"/>
          <w:highlight w:val="none"/>
          <w:lang w:val="en-US" w:eastAsia="zh-CN" w:bidi="ar"/>
        </w:rPr>
        <w:t>3.4 本项目不接受联合体响应，中标后不得分包与转包。</w:t>
      </w:r>
    </w:p>
    <w:p>
      <w:pPr>
        <w:widowControl/>
        <w:spacing w:line="360" w:lineRule="auto"/>
        <w:ind w:firstLine="472" w:firstLineChars="200"/>
        <w:jc w:val="left"/>
        <w:rPr>
          <w:rFonts w:hint="eastAsia" w:ascii="宋体" w:hAnsi="宋体" w:cs="宋体"/>
          <w:kern w:val="0"/>
          <w:sz w:val="24"/>
          <w:highlight w:val="none"/>
          <w:lang w:val="en-US" w:eastAsia="zh-CN" w:bidi="ar"/>
        </w:rPr>
      </w:pPr>
      <w:r>
        <w:rPr>
          <w:rFonts w:ascii="宋体" w:hAnsi="宋体" w:eastAsia="宋体" w:cs="宋体"/>
          <w:spacing w:val="-2"/>
          <w:sz w:val="24"/>
          <w:szCs w:val="24"/>
          <w:highlight w:val="none"/>
        </w:rPr>
        <w:t>3.5</w:t>
      </w:r>
      <w:r>
        <w:rPr>
          <w:rFonts w:ascii="宋体" w:hAnsi="宋体" w:eastAsia="宋体" w:cs="宋体"/>
          <w:spacing w:val="-34"/>
          <w:sz w:val="24"/>
          <w:szCs w:val="24"/>
          <w:highlight w:val="none"/>
        </w:rPr>
        <w:t xml:space="preserve"> </w:t>
      </w:r>
      <w:r>
        <w:rPr>
          <w:rFonts w:hint="eastAsia" w:ascii="宋体" w:hAnsi="宋体" w:cs="宋体"/>
          <w:kern w:val="0"/>
          <w:sz w:val="24"/>
          <w:highlight w:val="none"/>
          <w:lang w:val="en-US" w:eastAsia="zh-CN" w:bidi="ar"/>
        </w:rPr>
        <w:t>本项目实行资格后审，审查内容以投标截止时间前填报上传企业诚信库信息为准，过期更改的诚信库信息不作为本项目评审依据。开评标现场不接受诚信库信息原件。诚信库上传信息必须内容齐全，真实有效，原件扫描件清晰可辨。否则，由此造成未得分或资格审查不合格等情况的，由投标单位承担责任。</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三、获取采购文件</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1.时间：2023年12月21日至2023年12月27日，每天上午08：00至12:00，下午12: 00至18：00（北京时间，法定节假日除外。）</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2.地点：南阳市公共资源交易中心网站https://ggzyjy.nanyang.gov.cn/TPFRONT/</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方式：登录“南阳市公共资源交易网https://ggzyjy.nanyang.gov.cn/TPFRONT/”网站，注册后凭办理的企业身份认证锁（CA数字证书）登录会员系统按网上提示下载招标文件(*.nyzf格式)及资料（操作程序详见南阳市公共资源交易中心网站下载专区）。</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4.售价：0元</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四、响应文件提交</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1.截止时间：2024年1月3日09时00分（北京时间）</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2.地点：本项目使用不见面开标，供应商无需前往现场来参与投标。具体操作流程详见南阳市公共资源交易中心下载专区栏发布的南阳不见面开标-操作手册（投标人）https://ggzyjy.nanyang.gov.cn/TPFRONT/。</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五、响应文件开启</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1.时间：2024年1月3日09时00分（北京时间）</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地点：本项目采用“远程不见面”开标方式，不见面开标大厅地址https://ggzyjy.nanyang.gov.cn/BidOpening/bidopeninghallaction/hall/login，投标人无需到南阳市公共资源交易中心现场参加开标会议，无需到达现场提交原件资料。投标人应当在投标截止时间前，登录远程开标大厅，在线准时参加开标活动并进行文件解密、答疑澄清等。各投标人应在规定时间内对本单位的投标文件现场解密，因加密电子投标文件未能成功上传或误传而导致的解密失败，投标将被拒绝。</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六、发布公告的媒介及招标公告期限</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本次招标公告在河南省政府采购网、南阳市公共资源交易中心网上发布，招标公告期限为三个工作日。</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七、其他补充事宜</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1.因投标人无需现场参与开标，所有准备工作需要自行到位。开标过程中如遇到紧急事项，可在不见面开标大厅中进行提出异议或文字交流，严重问题可拨打技术支持电话400-998-0000。</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2.不见面开标过程中，如投标人准备不到位，造成无法及时解密、网络问题等情况造成开标无法继续的，视为该投标人自动放弃投标（30分钟内），将被退回响应文件。</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3.逾期送达的或者未送达指定地点的响应文件，采购人不予受理。</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4.按照 《南阳市财政局关于印发&lt;南阳市政府采购信用评价实施方法&gt;的通知》 (宛财购</w:t>
      </w:r>
      <w:r>
        <w:rPr>
          <w:rFonts w:ascii="宋体" w:hAnsi="宋体" w:eastAsia="宋体" w:cs="宋体"/>
          <w:sz w:val="24"/>
          <w:szCs w:val="24"/>
        </w:rPr>
        <w:t xml:space="preserve"> </w:t>
      </w:r>
      <w:r>
        <w:rPr>
          <w:rFonts w:hint="eastAsia" w:ascii="微软雅黑" w:hAnsi="微软雅黑" w:eastAsia="微软雅黑" w:cs="微软雅黑"/>
          <w:sz w:val="24"/>
          <w:szCs w:val="24"/>
        </w:rPr>
        <w:t>〔</w:t>
      </w:r>
      <w:r>
        <w:rPr>
          <w:rFonts w:ascii="宋体" w:hAnsi="宋体" w:eastAsia="宋体" w:cs="宋体"/>
          <w:sz w:val="24"/>
          <w:szCs w:val="24"/>
        </w:rPr>
        <w:t>2021</w:t>
      </w:r>
      <w:r>
        <w:rPr>
          <w:rFonts w:hint="eastAsia" w:ascii="微软雅黑" w:hAnsi="微软雅黑" w:eastAsia="微软雅黑" w:cs="微软雅黑"/>
          <w:sz w:val="24"/>
          <w:szCs w:val="24"/>
        </w:rPr>
        <w:t>〕</w:t>
      </w:r>
      <w:r>
        <w:rPr>
          <w:rFonts w:ascii="宋体" w:hAnsi="宋体" w:eastAsia="宋体" w:cs="宋体"/>
          <w:sz w:val="24"/>
          <w:szCs w:val="24"/>
          <w:highlight w:val="none"/>
        </w:rPr>
        <w:t>11</w:t>
      </w:r>
      <w:r>
        <w:rPr>
          <w:rFonts w:hint="eastAsia" w:ascii="宋体" w:hAnsi="宋体" w:eastAsia="宋体" w:cs="宋体"/>
          <w:sz w:val="24"/>
          <w:szCs w:val="24"/>
          <w:lang w:val="en-US" w:eastAsia="zh-CN"/>
        </w:rPr>
        <w:t>号</w:t>
      </w:r>
      <w:r>
        <w:rPr>
          <w:rFonts w:hint="eastAsia" w:ascii="宋体" w:hAnsi="宋体" w:cs="宋体"/>
          <w:kern w:val="0"/>
          <w:sz w:val="24"/>
          <w:highlight w:val="none"/>
          <w:lang w:val="en-US" w:eastAsia="zh-CN" w:bidi="ar"/>
        </w:rPr>
        <w:t>)要求，响应人应在投标文件递交截止前三个工作日，登录南阳市政府采购信用管理系统在线打印《南阳市政府采购供应商信用记录表》，作为响应文件的组成部分提交，评审时作为享受政策支持的依据。</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5.请各潜在投标人及时关注网站更新信息，若因其他原因未能及时看到网上更新信息而造成的损失，采购人及招标代理机构将不负任何责任。</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八、凡对本次招标提出询问，请按照以下方式联系</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1. 采购人信息 </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名称：南阳市图书馆</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地址：南阳市宛城区姜营街道鼎盛大道367号（三馆一院-南阳市图书馆）</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联系人：孙怀亮</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联系方式：13938958643</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2.采购代理机构信息（如有） </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名称：恒之宇工程集团有限公司</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地址：郑州市金水区国基路7号3号楼B座5层506、507室</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联系人：刘女士 </w:t>
      </w:r>
    </w:p>
    <w:p>
      <w:pPr>
        <w:widowControl/>
        <w:spacing w:line="360" w:lineRule="auto"/>
        <w:ind w:firstLine="480" w:firstLineChars="200"/>
        <w:jc w:val="left"/>
        <w:rPr>
          <w:rFonts w:hint="default"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联系方式：19939962730</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3.项目联系方式 </w:t>
      </w:r>
    </w:p>
    <w:p>
      <w:pPr>
        <w:widowControl/>
        <w:spacing w:line="360" w:lineRule="auto"/>
        <w:ind w:firstLine="480" w:firstLineChars="200"/>
        <w:jc w:val="left"/>
        <w:rPr>
          <w:rFonts w:hint="eastAsia" w:ascii="宋体" w:hAnsi="宋体" w:cs="宋体"/>
          <w:kern w:val="0"/>
          <w:sz w:val="24"/>
          <w:highlight w:val="none"/>
          <w:lang w:val="en-US" w:eastAsia="zh-CN" w:bidi="ar"/>
        </w:rPr>
      </w:pPr>
      <w:r>
        <w:rPr>
          <w:rFonts w:hint="eastAsia" w:ascii="宋体" w:hAnsi="宋体" w:cs="宋体"/>
          <w:kern w:val="0"/>
          <w:sz w:val="24"/>
          <w:highlight w:val="none"/>
          <w:lang w:val="en-US" w:eastAsia="zh-CN" w:bidi="ar"/>
        </w:rPr>
        <w:t xml:space="preserve">项目联系人：刘女士 </w:t>
      </w:r>
    </w:p>
    <w:p>
      <w:pPr>
        <w:ind w:firstLine="480" w:firstLineChars="200"/>
        <w:rPr>
          <w:rFonts w:hint="default"/>
          <w:lang w:val="en-US"/>
        </w:rPr>
      </w:pPr>
      <w:r>
        <w:rPr>
          <w:rFonts w:hint="eastAsia" w:ascii="宋体" w:hAnsi="宋体" w:cs="宋体"/>
          <w:kern w:val="0"/>
          <w:sz w:val="24"/>
          <w:highlight w:val="none"/>
          <w:lang w:val="en-US" w:eastAsia="zh-CN" w:bidi="ar"/>
        </w:rPr>
        <w:t>联系方式：19939962730</w:t>
      </w:r>
    </w:p>
    <w:p>
      <w:pPr>
        <w:spacing w:before="101" w:line="225" w:lineRule="auto"/>
        <w:ind w:left="3525"/>
        <w:outlineLvl w:val="0"/>
        <w:rPr>
          <w:rFonts w:ascii="宋体" w:hAnsi="宋体" w:eastAsia="宋体" w:cs="宋体"/>
          <w:spacing w:val="7"/>
          <w:sz w:val="36"/>
          <w:szCs w:val="36"/>
          <w14:textOutline w14:w="5793" w14:cap="sq" w14:cmpd="sng">
            <w14:solidFill>
              <w14:srgbClr w14:val="000000"/>
            </w14:solidFill>
            <w14:prstDash w14:val="solid"/>
            <w14:bevel/>
          </w14:textOutline>
        </w:rPr>
      </w:pPr>
    </w:p>
    <w:p>
      <w:pPr>
        <w:spacing w:before="101" w:line="225" w:lineRule="auto"/>
        <w:ind w:left="3525"/>
        <w:outlineLvl w:val="0"/>
        <w:rPr>
          <w:rFonts w:ascii="宋体" w:hAnsi="宋体" w:eastAsia="宋体" w:cs="宋体"/>
          <w:sz w:val="31"/>
          <w:szCs w:val="31"/>
        </w:rPr>
      </w:pPr>
      <w:r>
        <w:rPr>
          <w:rFonts w:ascii="宋体" w:hAnsi="宋体" w:eastAsia="宋体" w:cs="宋体"/>
          <w:spacing w:val="7"/>
          <w:sz w:val="36"/>
          <w:szCs w:val="36"/>
          <w14:textOutline w14:w="5793" w14:cap="sq" w14:cmpd="sng">
            <w14:solidFill>
              <w14:srgbClr w14:val="000000"/>
            </w14:solidFill>
            <w14:prstDash w14:val="solid"/>
            <w14:bevel/>
          </w14:textOutline>
        </w:rPr>
        <w:t>第二章</w:t>
      </w:r>
      <w:r>
        <w:rPr>
          <w:rFonts w:ascii="宋体" w:hAnsi="宋体" w:eastAsia="宋体" w:cs="宋体"/>
          <w:spacing w:val="-22"/>
          <w:sz w:val="36"/>
          <w:szCs w:val="36"/>
        </w:rPr>
        <w:t xml:space="preserve"> </w:t>
      </w:r>
      <w:r>
        <w:rPr>
          <w:rFonts w:ascii="宋体" w:hAnsi="宋体" w:eastAsia="宋体" w:cs="宋体"/>
          <w:spacing w:val="7"/>
          <w:sz w:val="36"/>
          <w:szCs w:val="36"/>
          <w14:textOutline w14:w="5793" w14:cap="sq" w14:cmpd="sng">
            <w14:solidFill>
              <w14:srgbClr w14:val="000000"/>
            </w14:solidFill>
            <w14:prstDash w14:val="solid"/>
            <w14:bevel/>
          </w14:textOutline>
        </w:rPr>
        <w:t>供应商须知</w:t>
      </w:r>
    </w:p>
    <w:p>
      <w:pPr>
        <w:spacing w:before="310" w:line="219" w:lineRule="auto"/>
        <w:ind w:left="3901"/>
        <w:outlineLvl w:val="1"/>
        <w:rPr>
          <w:rFonts w:ascii="宋体" w:hAnsi="宋体" w:eastAsia="宋体" w:cs="宋体"/>
          <w:sz w:val="24"/>
          <w:szCs w:val="24"/>
        </w:rPr>
      </w:pPr>
      <w:r>
        <w:rPr>
          <w:rFonts w:ascii="宋体" w:hAnsi="宋体" w:eastAsia="宋体" w:cs="宋体"/>
          <w:spacing w:val="-1"/>
          <w:sz w:val="28"/>
          <w:szCs w:val="28"/>
          <w14:textOutline w14:w="4358" w14:cap="sq" w14:cmpd="sng">
            <w14:solidFill>
              <w14:srgbClr w14:val="000000"/>
            </w14:solidFill>
            <w14:prstDash w14:val="solid"/>
            <w14:bevel/>
          </w14:textOutline>
        </w:rPr>
        <w:t>供应商须知前附表</w:t>
      </w:r>
    </w:p>
    <w:tbl>
      <w:tblPr>
        <w:tblStyle w:val="11"/>
        <w:tblpPr w:leftFromText="180" w:rightFromText="180" w:vertAnchor="text" w:horzAnchor="page" w:tblpX="1091" w:tblpY="213"/>
        <w:tblOverlap w:val="never"/>
        <w:tblW w:w="970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46"/>
        <w:gridCol w:w="67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964" w:type="dxa"/>
            <w:vAlign w:val="top"/>
          </w:tcPr>
          <w:p>
            <w:pPr>
              <w:pStyle w:val="12"/>
              <w:spacing w:before="78" w:line="230" w:lineRule="auto"/>
              <w:ind w:left="277"/>
              <w:jc w:val="center"/>
              <w:rPr>
                <w:rFonts w:hint="eastAsia" w:ascii="宋体" w:hAnsi="宋体" w:eastAsia="宋体" w:cs="宋体"/>
                <w:sz w:val="24"/>
                <w:szCs w:val="24"/>
              </w:rPr>
            </w:pPr>
            <w:r>
              <w:rPr>
                <w:rFonts w:hint="eastAsia" w:ascii="宋体" w:hAnsi="宋体" w:eastAsia="宋体" w:cs="宋体"/>
                <w:spacing w:val="5"/>
                <w:sz w:val="24"/>
                <w:szCs w:val="24"/>
              </w:rPr>
              <w:t>序号</w:t>
            </w:r>
          </w:p>
        </w:tc>
        <w:tc>
          <w:tcPr>
            <w:tcW w:w="1946" w:type="dxa"/>
            <w:vAlign w:val="top"/>
          </w:tcPr>
          <w:p>
            <w:pPr>
              <w:pStyle w:val="12"/>
              <w:spacing w:before="78" w:line="228" w:lineRule="auto"/>
              <w:ind w:left="401"/>
              <w:jc w:val="center"/>
              <w:rPr>
                <w:rFonts w:hint="eastAsia" w:ascii="宋体" w:hAnsi="宋体" w:eastAsia="宋体" w:cs="宋体"/>
                <w:sz w:val="24"/>
                <w:szCs w:val="24"/>
              </w:rPr>
            </w:pPr>
            <w:r>
              <w:rPr>
                <w:rFonts w:hint="eastAsia" w:ascii="宋体" w:hAnsi="宋体" w:eastAsia="宋体" w:cs="宋体"/>
                <w:spacing w:val="-1"/>
                <w:sz w:val="24"/>
                <w:szCs w:val="24"/>
              </w:rPr>
              <w:t>条</w:t>
            </w:r>
            <w:r>
              <w:rPr>
                <w:rFonts w:hint="eastAsia" w:ascii="宋体" w:hAnsi="宋体" w:eastAsia="宋体" w:cs="宋体"/>
                <w:spacing w:val="16"/>
                <w:sz w:val="24"/>
                <w:szCs w:val="24"/>
              </w:rPr>
              <w:t xml:space="preserve"> </w:t>
            </w:r>
            <w:r>
              <w:rPr>
                <w:rFonts w:hint="eastAsia" w:ascii="宋体" w:hAnsi="宋体" w:eastAsia="宋体" w:cs="宋体"/>
                <w:spacing w:val="-1"/>
                <w:sz w:val="24"/>
                <w:szCs w:val="24"/>
              </w:rPr>
              <w:t>款</w:t>
            </w:r>
            <w:r>
              <w:rPr>
                <w:rFonts w:hint="eastAsia" w:ascii="宋体" w:hAnsi="宋体" w:eastAsia="宋体" w:cs="宋体"/>
                <w:spacing w:val="19"/>
                <w:sz w:val="24"/>
                <w:szCs w:val="24"/>
              </w:rPr>
              <w:t xml:space="preserve"> </w:t>
            </w:r>
            <w:r>
              <w:rPr>
                <w:rFonts w:hint="eastAsia" w:ascii="宋体" w:hAnsi="宋体" w:eastAsia="宋体" w:cs="宋体"/>
                <w:spacing w:val="-1"/>
                <w:sz w:val="24"/>
                <w:szCs w:val="24"/>
              </w:rPr>
              <w:t>名</w:t>
            </w:r>
            <w:r>
              <w:rPr>
                <w:rFonts w:hint="eastAsia" w:ascii="宋体" w:hAnsi="宋体" w:eastAsia="宋体" w:cs="宋体"/>
                <w:spacing w:val="12"/>
                <w:sz w:val="24"/>
                <w:szCs w:val="24"/>
              </w:rPr>
              <w:t xml:space="preserve"> </w:t>
            </w:r>
            <w:r>
              <w:rPr>
                <w:rFonts w:hint="eastAsia" w:ascii="宋体" w:hAnsi="宋体" w:eastAsia="宋体" w:cs="宋体"/>
                <w:spacing w:val="-1"/>
                <w:sz w:val="24"/>
                <w:szCs w:val="24"/>
              </w:rPr>
              <w:t>称</w:t>
            </w:r>
          </w:p>
        </w:tc>
        <w:tc>
          <w:tcPr>
            <w:tcW w:w="6796" w:type="dxa"/>
            <w:vAlign w:val="top"/>
          </w:tcPr>
          <w:p>
            <w:pPr>
              <w:pStyle w:val="12"/>
              <w:spacing w:before="78" w:line="228" w:lineRule="auto"/>
              <w:ind w:left="2825"/>
              <w:rPr>
                <w:rFonts w:hint="eastAsia" w:ascii="宋体" w:hAnsi="宋体" w:eastAsia="宋体" w:cs="宋体"/>
                <w:sz w:val="24"/>
                <w:szCs w:val="24"/>
              </w:rPr>
            </w:pPr>
            <w:r>
              <w:rPr>
                <w:rFonts w:hint="eastAsia" w:ascii="宋体" w:hAnsi="宋体" w:eastAsia="宋体" w:cs="宋体"/>
                <w:spacing w:val="-8"/>
                <w:sz w:val="24"/>
                <w:szCs w:val="24"/>
              </w:rPr>
              <w:t>编</w:t>
            </w:r>
            <w:r>
              <w:rPr>
                <w:rFonts w:hint="eastAsia" w:ascii="宋体" w:hAnsi="宋体" w:eastAsia="宋体" w:cs="宋体"/>
                <w:spacing w:val="22"/>
                <w:sz w:val="24"/>
                <w:szCs w:val="24"/>
              </w:rPr>
              <w:t xml:space="preserve"> </w:t>
            </w:r>
            <w:r>
              <w:rPr>
                <w:rFonts w:hint="eastAsia" w:ascii="宋体" w:hAnsi="宋体" w:eastAsia="宋体" w:cs="宋体"/>
                <w:spacing w:val="-8"/>
                <w:sz w:val="24"/>
                <w:szCs w:val="24"/>
              </w:rPr>
              <w:t>列</w:t>
            </w:r>
            <w:r>
              <w:rPr>
                <w:rFonts w:hint="eastAsia" w:ascii="宋体" w:hAnsi="宋体" w:eastAsia="宋体" w:cs="宋体"/>
                <w:spacing w:val="39"/>
                <w:sz w:val="24"/>
                <w:szCs w:val="24"/>
              </w:rPr>
              <w:t xml:space="preserve"> </w:t>
            </w:r>
            <w:r>
              <w:rPr>
                <w:rFonts w:hint="eastAsia" w:ascii="宋体" w:hAnsi="宋体" w:eastAsia="宋体" w:cs="宋体"/>
                <w:spacing w:val="-8"/>
                <w:sz w:val="24"/>
                <w:szCs w:val="24"/>
              </w:rPr>
              <w:t>内</w:t>
            </w:r>
            <w:r>
              <w:rPr>
                <w:rFonts w:hint="eastAsia" w:ascii="宋体" w:hAnsi="宋体" w:eastAsia="宋体" w:cs="宋体"/>
                <w:spacing w:val="16"/>
                <w:sz w:val="24"/>
                <w:szCs w:val="24"/>
              </w:rPr>
              <w:t xml:space="preserve"> </w:t>
            </w:r>
            <w:r>
              <w:rPr>
                <w:rFonts w:hint="eastAsia" w:ascii="宋体" w:hAnsi="宋体" w:eastAsia="宋体" w:cs="宋体"/>
                <w:spacing w:val="-8"/>
                <w:sz w:val="24"/>
                <w:szCs w:val="24"/>
              </w:rPr>
              <w:t>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964" w:type="dxa"/>
            <w:vAlign w:val="top"/>
          </w:tcPr>
          <w:p>
            <w:pPr>
              <w:spacing w:line="289" w:lineRule="auto"/>
              <w:jc w:val="center"/>
              <w:rPr>
                <w:rFonts w:hint="eastAsia" w:ascii="宋体" w:hAnsi="宋体" w:eastAsia="宋体" w:cs="宋体"/>
                <w:sz w:val="24"/>
                <w:szCs w:val="24"/>
              </w:rPr>
            </w:pPr>
          </w:p>
          <w:p>
            <w:pPr>
              <w:spacing w:line="290" w:lineRule="auto"/>
              <w:jc w:val="center"/>
              <w:rPr>
                <w:rFonts w:hint="eastAsia" w:ascii="宋体" w:hAnsi="宋体" w:eastAsia="宋体" w:cs="宋体"/>
                <w:sz w:val="24"/>
                <w:szCs w:val="24"/>
              </w:rPr>
            </w:pPr>
          </w:p>
          <w:p>
            <w:pPr>
              <w:pStyle w:val="12"/>
              <w:spacing w:before="65"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1.1.1</w:t>
            </w:r>
          </w:p>
        </w:tc>
        <w:tc>
          <w:tcPr>
            <w:tcW w:w="1946" w:type="dxa"/>
            <w:vAlign w:val="top"/>
          </w:tcPr>
          <w:p>
            <w:pPr>
              <w:spacing w:line="273" w:lineRule="auto"/>
              <w:jc w:val="center"/>
              <w:rPr>
                <w:rFonts w:hint="eastAsia" w:ascii="宋体" w:hAnsi="宋体" w:eastAsia="宋体" w:cs="宋体"/>
                <w:sz w:val="24"/>
                <w:szCs w:val="24"/>
              </w:rPr>
            </w:pPr>
          </w:p>
          <w:p>
            <w:pPr>
              <w:spacing w:line="274" w:lineRule="auto"/>
              <w:jc w:val="center"/>
              <w:rPr>
                <w:rFonts w:hint="eastAsia" w:ascii="宋体" w:hAnsi="宋体" w:eastAsia="宋体" w:cs="宋体"/>
                <w:sz w:val="24"/>
                <w:szCs w:val="24"/>
              </w:rPr>
            </w:pPr>
          </w:p>
          <w:p>
            <w:pPr>
              <w:pStyle w:val="12"/>
              <w:spacing w:before="65" w:line="228" w:lineRule="auto"/>
              <w:ind w:left="660"/>
              <w:jc w:val="both"/>
              <w:rPr>
                <w:rFonts w:hint="eastAsia" w:ascii="宋体" w:hAnsi="宋体" w:eastAsia="宋体" w:cs="宋体"/>
                <w:sz w:val="24"/>
                <w:szCs w:val="24"/>
              </w:rPr>
            </w:pPr>
            <w:r>
              <w:rPr>
                <w:rFonts w:hint="eastAsia" w:ascii="宋体" w:hAnsi="宋体" w:eastAsia="宋体" w:cs="宋体"/>
                <w:spacing w:val="7"/>
                <w:sz w:val="24"/>
                <w:szCs w:val="24"/>
              </w:rPr>
              <w:t>采购人</w:t>
            </w:r>
          </w:p>
        </w:tc>
        <w:tc>
          <w:tcPr>
            <w:tcW w:w="6796" w:type="dxa"/>
            <w:vAlign w:val="top"/>
          </w:tcPr>
          <w:p>
            <w:pPr>
              <w:pStyle w:val="12"/>
              <w:spacing w:before="75" w:line="228" w:lineRule="auto"/>
              <w:ind w:left="114"/>
              <w:rPr>
                <w:rFonts w:hint="eastAsia" w:ascii="宋体" w:hAnsi="宋体" w:eastAsia="宋体" w:cs="宋体"/>
                <w:sz w:val="24"/>
                <w:szCs w:val="24"/>
              </w:rPr>
            </w:pPr>
            <w:r>
              <w:rPr>
                <w:rFonts w:hint="eastAsia" w:ascii="宋体" w:hAnsi="宋体" w:eastAsia="宋体" w:cs="宋体"/>
                <w:spacing w:val="8"/>
                <w:sz w:val="24"/>
                <w:szCs w:val="24"/>
              </w:rPr>
              <w:t>名称：</w:t>
            </w:r>
            <w:r>
              <w:rPr>
                <w:rFonts w:hint="eastAsia" w:ascii="宋体" w:hAnsi="宋体" w:eastAsia="宋体" w:cs="宋体"/>
                <w:spacing w:val="8"/>
                <w:sz w:val="24"/>
                <w:szCs w:val="24"/>
                <w:highlight w:val="none"/>
              </w:rPr>
              <w:t>南阳市图书馆</w:t>
            </w:r>
          </w:p>
          <w:p>
            <w:pPr>
              <w:pStyle w:val="12"/>
              <w:spacing w:before="113" w:line="228" w:lineRule="auto"/>
              <w:ind w:left="111"/>
              <w:rPr>
                <w:rFonts w:hint="eastAsia" w:ascii="宋体" w:hAnsi="宋体" w:eastAsia="宋体" w:cs="宋体"/>
                <w:sz w:val="24"/>
                <w:szCs w:val="24"/>
              </w:rPr>
            </w:pPr>
            <w:r>
              <w:rPr>
                <w:rFonts w:hint="eastAsia" w:ascii="宋体" w:hAnsi="宋体" w:eastAsia="宋体" w:cs="宋体"/>
                <w:spacing w:val="7"/>
                <w:sz w:val="24"/>
                <w:szCs w:val="24"/>
              </w:rPr>
              <w:t>地址：南阳市宛城区姜营街道鼎盛大道</w:t>
            </w:r>
            <w:r>
              <w:rPr>
                <w:rFonts w:hint="eastAsia" w:ascii="宋体" w:hAnsi="宋体" w:eastAsia="宋体" w:cs="宋体"/>
                <w:spacing w:val="-17"/>
                <w:sz w:val="24"/>
                <w:szCs w:val="24"/>
              </w:rPr>
              <w:t xml:space="preserve"> </w:t>
            </w:r>
            <w:r>
              <w:rPr>
                <w:rFonts w:hint="eastAsia" w:ascii="宋体" w:hAnsi="宋体" w:eastAsia="宋体" w:cs="宋体"/>
                <w:spacing w:val="7"/>
                <w:sz w:val="24"/>
                <w:szCs w:val="24"/>
              </w:rPr>
              <w:t>367</w:t>
            </w:r>
            <w:r>
              <w:rPr>
                <w:rFonts w:hint="eastAsia" w:ascii="宋体" w:hAnsi="宋体" w:eastAsia="宋体" w:cs="宋体"/>
                <w:spacing w:val="-35"/>
                <w:sz w:val="24"/>
                <w:szCs w:val="24"/>
              </w:rPr>
              <w:t xml:space="preserve"> </w:t>
            </w:r>
            <w:r>
              <w:rPr>
                <w:rFonts w:hint="eastAsia" w:ascii="宋体" w:hAnsi="宋体" w:eastAsia="宋体" w:cs="宋体"/>
                <w:spacing w:val="7"/>
                <w:sz w:val="24"/>
                <w:szCs w:val="24"/>
              </w:rPr>
              <w:t>号</w:t>
            </w:r>
          </w:p>
          <w:p>
            <w:pPr>
              <w:pStyle w:val="12"/>
              <w:spacing w:before="113" w:line="228" w:lineRule="auto"/>
              <w:ind w:left="112"/>
              <w:rPr>
                <w:rFonts w:hint="eastAsia" w:ascii="宋体" w:hAnsi="宋体" w:eastAsia="宋体" w:cs="宋体"/>
                <w:sz w:val="24"/>
                <w:szCs w:val="24"/>
                <w:highlight w:val="none"/>
              </w:rPr>
            </w:pPr>
            <w:r>
              <w:rPr>
                <w:rFonts w:hint="eastAsia" w:ascii="宋体" w:hAnsi="宋体" w:eastAsia="宋体" w:cs="宋体"/>
                <w:spacing w:val="8"/>
                <w:sz w:val="24"/>
                <w:szCs w:val="24"/>
              </w:rPr>
              <w:t>联系人：</w:t>
            </w:r>
            <w:r>
              <w:rPr>
                <w:rFonts w:hint="eastAsia" w:ascii="宋体" w:hAnsi="宋体" w:eastAsia="宋体" w:cs="宋体"/>
                <w:spacing w:val="8"/>
                <w:sz w:val="24"/>
                <w:szCs w:val="24"/>
                <w:highlight w:val="none"/>
              </w:rPr>
              <w:t>孙怀亮</w:t>
            </w:r>
          </w:p>
          <w:p>
            <w:pPr>
              <w:pStyle w:val="12"/>
              <w:spacing w:before="112" w:line="230" w:lineRule="auto"/>
              <w:ind w:left="112"/>
              <w:rPr>
                <w:rFonts w:hint="eastAsia" w:ascii="宋体" w:hAnsi="宋体" w:eastAsia="宋体" w:cs="宋体"/>
                <w:sz w:val="24"/>
                <w:szCs w:val="24"/>
              </w:rPr>
            </w:pPr>
            <w:r>
              <w:rPr>
                <w:rFonts w:hint="eastAsia" w:ascii="宋体" w:hAnsi="宋体" w:eastAsia="宋体" w:cs="宋体"/>
                <w:spacing w:val="6"/>
                <w:sz w:val="24"/>
                <w:szCs w:val="24"/>
              </w:rPr>
              <w:t>联系方式：</w:t>
            </w:r>
            <w:r>
              <w:rPr>
                <w:rFonts w:hint="eastAsia" w:ascii="宋体" w:hAnsi="宋体" w:eastAsia="宋体" w:cs="宋体"/>
                <w:spacing w:val="6"/>
                <w:sz w:val="24"/>
                <w:szCs w:val="24"/>
                <w:highlight w:val="none"/>
              </w:rPr>
              <w:t>13938958643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4" w:hRule="atLeast"/>
        </w:trPr>
        <w:tc>
          <w:tcPr>
            <w:tcW w:w="964" w:type="dxa"/>
            <w:vAlign w:val="top"/>
          </w:tcPr>
          <w:p>
            <w:pPr>
              <w:spacing w:line="290" w:lineRule="auto"/>
              <w:jc w:val="center"/>
              <w:rPr>
                <w:rFonts w:hint="eastAsia" w:ascii="宋体" w:hAnsi="宋体" w:eastAsia="宋体" w:cs="宋体"/>
                <w:sz w:val="24"/>
                <w:szCs w:val="24"/>
              </w:rPr>
            </w:pPr>
          </w:p>
          <w:p>
            <w:pPr>
              <w:spacing w:line="290" w:lineRule="auto"/>
              <w:jc w:val="center"/>
              <w:rPr>
                <w:rFonts w:hint="eastAsia" w:ascii="宋体" w:hAnsi="宋体" w:eastAsia="宋体" w:cs="宋体"/>
                <w:sz w:val="24"/>
                <w:szCs w:val="24"/>
              </w:rPr>
            </w:pPr>
          </w:p>
          <w:p>
            <w:pPr>
              <w:pStyle w:val="12"/>
              <w:spacing w:before="65"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1.1.2</w:t>
            </w:r>
          </w:p>
        </w:tc>
        <w:tc>
          <w:tcPr>
            <w:tcW w:w="1946" w:type="dxa"/>
            <w:vAlign w:val="top"/>
          </w:tcPr>
          <w:p>
            <w:pPr>
              <w:spacing w:line="274" w:lineRule="auto"/>
              <w:jc w:val="center"/>
              <w:rPr>
                <w:rFonts w:hint="eastAsia" w:ascii="宋体" w:hAnsi="宋体" w:eastAsia="宋体" w:cs="宋体"/>
                <w:sz w:val="24"/>
                <w:szCs w:val="24"/>
              </w:rPr>
            </w:pPr>
          </w:p>
          <w:p>
            <w:pPr>
              <w:spacing w:line="274" w:lineRule="auto"/>
              <w:jc w:val="center"/>
              <w:rPr>
                <w:rFonts w:hint="eastAsia" w:ascii="宋体" w:hAnsi="宋体" w:eastAsia="宋体" w:cs="宋体"/>
                <w:sz w:val="24"/>
                <w:szCs w:val="24"/>
              </w:rPr>
            </w:pPr>
          </w:p>
          <w:p>
            <w:pPr>
              <w:pStyle w:val="12"/>
              <w:spacing w:before="65" w:line="228" w:lineRule="auto"/>
              <w:ind w:left="345"/>
              <w:jc w:val="center"/>
              <w:rPr>
                <w:rFonts w:hint="eastAsia" w:ascii="宋体" w:hAnsi="宋体" w:eastAsia="宋体" w:cs="宋体"/>
                <w:sz w:val="24"/>
                <w:szCs w:val="24"/>
              </w:rPr>
            </w:pPr>
            <w:r>
              <w:rPr>
                <w:rFonts w:hint="eastAsia" w:ascii="宋体" w:hAnsi="宋体" w:eastAsia="宋体" w:cs="宋体"/>
                <w:spacing w:val="8"/>
                <w:sz w:val="24"/>
                <w:szCs w:val="24"/>
              </w:rPr>
              <w:t>采购代理机构</w:t>
            </w:r>
          </w:p>
        </w:tc>
        <w:tc>
          <w:tcPr>
            <w:tcW w:w="6796" w:type="dxa"/>
            <w:vAlign w:val="top"/>
          </w:tcPr>
          <w:p>
            <w:pPr>
              <w:pStyle w:val="12"/>
              <w:spacing w:before="77" w:line="228" w:lineRule="auto"/>
              <w:ind w:left="114"/>
              <w:rPr>
                <w:rFonts w:hint="eastAsia" w:ascii="宋体" w:hAnsi="宋体" w:eastAsia="宋体" w:cs="宋体"/>
                <w:sz w:val="24"/>
                <w:szCs w:val="24"/>
              </w:rPr>
            </w:pPr>
            <w:r>
              <w:rPr>
                <w:rFonts w:hint="eastAsia" w:ascii="宋体" w:hAnsi="宋体" w:eastAsia="宋体" w:cs="宋体"/>
                <w:spacing w:val="9"/>
                <w:sz w:val="24"/>
                <w:szCs w:val="24"/>
              </w:rPr>
              <w:t>名称：恒之宇工程集团工程有限公司</w:t>
            </w:r>
          </w:p>
          <w:p>
            <w:pPr>
              <w:pStyle w:val="12"/>
              <w:spacing w:before="112" w:line="228" w:lineRule="auto"/>
              <w:ind w:left="111"/>
              <w:rPr>
                <w:rFonts w:hint="eastAsia" w:ascii="宋体" w:hAnsi="宋体" w:eastAsia="宋体" w:cs="宋体"/>
                <w:sz w:val="24"/>
                <w:szCs w:val="24"/>
                <w:lang w:val="en-US" w:eastAsia="zh-CN"/>
              </w:rPr>
            </w:pPr>
            <w:r>
              <w:rPr>
                <w:rFonts w:hint="eastAsia" w:ascii="宋体" w:hAnsi="宋体" w:eastAsia="宋体" w:cs="宋体"/>
                <w:spacing w:val="6"/>
                <w:sz w:val="24"/>
                <w:szCs w:val="24"/>
              </w:rPr>
              <w:t>地址：郑州市</w:t>
            </w:r>
            <w:r>
              <w:rPr>
                <w:rFonts w:hint="eastAsia" w:ascii="宋体" w:hAnsi="宋体" w:eastAsia="宋体" w:cs="宋体"/>
                <w:spacing w:val="6"/>
                <w:sz w:val="24"/>
                <w:szCs w:val="24"/>
                <w:lang w:val="en-US" w:eastAsia="zh-CN"/>
              </w:rPr>
              <w:t>金水区国基路7号3号楼B座5层506、507室</w:t>
            </w:r>
          </w:p>
          <w:p>
            <w:pPr>
              <w:pStyle w:val="12"/>
              <w:spacing w:before="113" w:line="228" w:lineRule="auto"/>
              <w:ind w:left="112"/>
              <w:rPr>
                <w:rFonts w:hint="eastAsia" w:ascii="宋体" w:hAnsi="宋体" w:eastAsia="宋体" w:cs="宋体"/>
                <w:sz w:val="24"/>
                <w:szCs w:val="24"/>
                <w:highlight w:val="none"/>
              </w:rPr>
            </w:pPr>
            <w:r>
              <w:rPr>
                <w:rFonts w:hint="eastAsia" w:ascii="宋体" w:hAnsi="宋体" w:eastAsia="宋体" w:cs="宋体"/>
                <w:spacing w:val="8"/>
                <w:sz w:val="24"/>
                <w:szCs w:val="24"/>
              </w:rPr>
              <w:t>联系人：</w:t>
            </w:r>
            <w:r>
              <w:rPr>
                <w:rFonts w:hint="eastAsia" w:ascii="宋体" w:hAnsi="宋体" w:cs="宋体"/>
                <w:kern w:val="0"/>
                <w:sz w:val="24"/>
                <w:highlight w:val="none"/>
                <w:lang w:val="en-US" w:eastAsia="zh-CN" w:bidi="ar"/>
              </w:rPr>
              <w:t xml:space="preserve">刘女士 </w:t>
            </w:r>
          </w:p>
          <w:p>
            <w:pPr>
              <w:pStyle w:val="12"/>
              <w:spacing w:before="112" w:line="230" w:lineRule="auto"/>
              <w:ind w:left="112"/>
              <w:rPr>
                <w:rFonts w:hint="eastAsia" w:ascii="宋体" w:hAnsi="宋体" w:eastAsia="宋体" w:cs="宋体"/>
                <w:sz w:val="24"/>
                <w:szCs w:val="24"/>
              </w:rPr>
            </w:pPr>
            <w:r>
              <w:rPr>
                <w:rFonts w:hint="eastAsia" w:ascii="宋体" w:hAnsi="宋体" w:eastAsia="宋体" w:cs="宋体"/>
                <w:spacing w:val="6"/>
                <w:sz w:val="24"/>
                <w:szCs w:val="24"/>
                <w:highlight w:val="none"/>
              </w:rPr>
              <w:t>联系方式：</w:t>
            </w:r>
            <w:r>
              <w:rPr>
                <w:rFonts w:hint="eastAsia" w:ascii="宋体" w:hAnsi="宋体" w:cs="宋体"/>
                <w:kern w:val="0"/>
                <w:sz w:val="24"/>
                <w:highlight w:val="none"/>
                <w:lang w:val="en-US" w:eastAsia="zh-CN" w:bidi="ar"/>
              </w:rPr>
              <w:t>19939962730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64" w:type="dxa"/>
            <w:vAlign w:val="top"/>
          </w:tcPr>
          <w:p>
            <w:pPr>
              <w:pStyle w:val="12"/>
              <w:spacing w:before="136"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1.1.4</w:t>
            </w:r>
          </w:p>
        </w:tc>
        <w:tc>
          <w:tcPr>
            <w:tcW w:w="1946" w:type="dxa"/>
            <w:vAlign w:val="top"/>
          </w:tcPr>
          <w:p>
            <w:pPr>
              <w:pStyle w:val="12"/>
              <w:spacing w:before="136" w:line="19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796" w:type="dxa"/>
            <w:vAlign w:val="top"/>
          </w:tcPr>
          <w:p>
            <w:pPr>
              <w:pStyle w:val="12"/>
              <w:spacing w:before="77" w:line="228" w:lineRule="auto"/>
              <w:ind w:left="114"/>
              <w:rPr>
                <w:rFonts w:hint="eastAsia" w:ascii="宋体" w:hAnsi="宋体" w:eastAsia="宋体" w:cs="宋体"/>
                <w:sz w:val="24"/>
                <w:szCs w:val="24"/>
              </w:rPr>
            </w:pPr>
            <w:r>
              <w:rPr>
                <w:rFonts w:hint="eastAsia" w:ascii="宋体" w:hAnsi="宋体" w:eastAsia="宋体" w:cs="宋体"/>
                <w:spacing w:val="9"/>
                <w:sz w:val="24"/>
                <w:szCs w:val="24"/>
              </w:rPr>
              <w:t>南阳市图书馆“袁宝华文献馆”专题文献馆布展设计、文献资料整合</w:t>
            </w:r>
            <w:r>
              <w:rPr>
                <w:rFonts w:hint="eastAsia" w:ascii="宋体" w:hAnsi="宋体" w:eastAsia="宋体" w:cs="宋体"/>
                <w:spacing w:val="9"/>
                <w:sz w:val="24"/>
                <w:szCs w:val="24"/>
                <w:lang w:val="en-US" w:eastAsia="zh-CN"/>
              </w:rPr>
              <w:t>和</w:t>
            </w:r>
            <w:r>
              <w:rPr>
                <w:rFonts w:hint="eastAsia" w:ascii="宋体" w:hAnsi="宋体" w:eastAsia="宋体" w:cs="宋体"/>
                <w:spacing w:val="9"/>
                <w:sz w:val="24"/>
                <w:szCs w:val="24"/>
              </w:rPr>
              <w:t>数字化整理项目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64" w:type="dxa"/>
            <w:vAlign w:val="top"/>
          </w:tcPr>
          <w:p>
            <w:pPr>
              <w:pStyle w:val="12"/>
              <w:spacing w:before="136" w:line="190" w:lineRule="auto"/>
              <w:ind w:left="241"/>
              <w:jc w:val="center"/>
              <w:rPr>
                <w:rFonts w:hint="default" w:ascii="宋体" w:hAnsi="宋体" w:eastAsia="宋体" w:cs="宋体"/>
                <w:sz w:val="24"/>
                <w:szCs w:val="24"/>
                <w:lang w:val="en-US" w:eastAsia="zh-CN"/>
              </w:rPr>
            </w:pPr>
            <w:r>
              <w:rPr>
                <w:rFonts w:hint="eastAsia" w:cs="宋体"/>
                <w:sz w:val="24"/>
                <w:szCs w:val="24"/>
                <w:lang w:val="en-US" w:eastAsia="zh-CN"/>
              </w:rPr>
              <w:t>1.1.5</w:t>
            </w:r>
          </w:p>
        </w:tc>
        <w:tc>
          <w:tcPr>
            <w:tcW w:w="1946" w:type="dxa"/>
            <w:vAlign w:val="top"/>
          </w:tcPr>
          <w:p>
            <w:pPr>
              <w:pStyle w:val="12"/>
              <w:spacing w:before="136" w:line="190" w:lineRule="auto"/>
              <w:jc w:val="center"/>
              <w:rPr>
                <w:rFonts w:hint="default" w:ascii="宋体" w:hAnsi="宋体" w:eastAsia="宋体" w:cs="宋体"/>
                <w:sz w:val="24"/>
                <w:szCs w:val="24"/>
                <w:lang w:val="en-US" w:eastAsia="zh-CN"/>
              </w:rPr>
            </w:pPr>
            <w:r>
              <w:rPr>
                <w:rFonts w:hint="eastAsia" w:cs="宋体"/>
                <w:sz w:val="24"/>
                <w:szCs w:val="24"/>
                <w:lang w:val="en-US" w:eastAsia="zh-CN"/>
              </w:rPr>
              <w:t>服务地点</w:t>
            </w:r>
          </w:p>
        </w:tc>
        <w:tc>
          <w:tcPr>
            <w:tcW w:w="6796" w:type="dxa"/>
            <w:vAlign w:val="top"/>
          </w:tcPr>
          <w:p>
            <w:pPr>
              <w:pStyle w:val="12"/>
              <w:spacing w:before="77" w:line="228" w:lineRule="auto"/>
              <w:ind w:left="114"/>
              <w:rPr>
                <w:rFonts w:hint="eastAsia" w:ascii="宋体" w:hAnsi="宋体" w:eastAsia="宋体" w:cs="宋体"/>
                <w:spacing w:val="9"/>
                <w:sz w:val="24"/>
                <w:szCs w:val="24"/>
              </w:rPr>
            </w:pPr>
            <w:r>
              <w:rPr>
                <w:rFonts w:hint="eastAsia" w:ascii="宋体" w:hAnsi="宋体" w:eastAsia="宋体" w:cs="宋体"/>
                <w:spacing w:val="9"/>
                <w:sz w:val="24"/>
                <w:szCs w:val="24"/>
              </w:rPr>
              <w:t>南阳市图书馆（姜营街道鼎盛大道 367 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64" w:type="dxa"/>
            <w:vAlign w:val="top"/>
          </w:tcPr>
          <w:p>
            <w:pPr>
              <w:pStyle w:val="12"/>
              <w:spacing w:before="136" w:line="190" w:lineRule="auto"/>
              <w:ind w:left="241"/>
              <w:jc w:val="center"/>
              <w:rPr>
                <w:rFonts w:hint="default" w:ascii="宋体" w:hAnsi="宋体" w:eastAsia="宋体" w:cs="宋体"/>
                <w:sz w:val="24"/>
                <w:szCs w:val="24"/>
                <w:lang w:val="en-US" w:eastAsia="zh-CN"/>
              </w:rPr>
            </w:pPr>
            <w:r>
              <w:rPr>
                <w:rFonts w:hint="eastAsia" w:cs="宋体"/>
                <w:sz w:val="24"/>
                <w:szCs w:val="24"/>
                <w:lang w:val="en-US" w:eastAsia="zh-CN"/>
              </w:rPr>
              <w:t>1.1.6</w:t>
            </w:r>
          </w:p>
        </w:tc>
        <w:tc>
          <w:tcPr>
            <w:tcW w:w="1946" w:type="dxa"/>
            <w:vAlign w:val="top"/>
          </w:tcPr>
          <w:p>
            <w:pPr>
              <w:pStyle w:val="12"/>
              <w:spacing w:before="136" w:line="190" w:lineRule="auto"/>
              <w:jc w:val="center"/>
              <w:rPr>
                <w:rFonts w:hint="eastAsia" w:ascii="宋体" w:hAnsi="宋体" w:eastAsia="宋体" w:cs="宋体"/>
                <w:sz w:val="24"/>
                <w:szCs w:val="24"/>
              </w:rPr>
            </w:pPr>
            <w:r>
              <w:rPr>
                <w:rFonts w:ascii="宋体" w:hAnsi="宋体" w:eastAsia="宋体" w:cs="宋体"/>
                <w:sz w:val="24"/>
                <w:szCs w:val="24"/>
              </w:rPr>
              <w:t>落实政府采购政策要求</w:t>
            </w:r>
          </w:p>
        </w:tc>
        <w:tc>
          <w:tcPr>
            <w:tcW w:w="6796" w:type="dxa"/>
            <w:vAlign w:val="top"/>
          </w:tcPr>
          <w:p>
            <w:pPr>
              <w:pStyle w:val="12"/>
              <w:spacing w:before="77" w:line="228" w:lineRule="auto"/>
              <w:ind w:left="114"/>
              <w:rPr>
                <w:rFonts w:hint="eastAsia" w:ascii="宋体" w:hAnsi="宋体" w:eastAsia="宋体" w:cs="宋体"/>
                <w:spacing w:val="9"/>
                <w:sz w:val="24"/>
                <w:szCs w:val="24"/>
              </w:rPr>
            </w:pPr>
            <w:r>
              <w:rPr>
                <w:rFonts w:ascii="宋体" w:hAnsi="宋体" w:eastAsia="宋体" w:cs="宋体"/>
                <w:sz w:val="24"/>
                <w:szCs w:val="24"/>
              </w:rPr>
              <w:t>项目支持中小微（监狱、残疾人福利性单位）企业，落实节约能源、保护环境等政府采购政策，优先使用节能环保产品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964" w:type="dxa"/>
            <w:vAlign w:val="top"/>
          </w:tcPr>
          <w:p>
            <w:pPr>
              <w:pStyle w:val="12"/>
              <w:spacing w:before="136" w:line="190" w:lineRule="auto"/>
              <w:ind w:left="241"/>
              <w:jc w:val="center"/>
              <w:rPr>
                <w:rFonts w:hint="default" w:cs="宋体"/>
                <w:sz w:val="24"/>
                <w:szCs w:val="24"/>
                <w:lang w:val="en-US" w:eastAsia="zh-CN"/>
              </w:rPr>
            </w:pPr>
            <w:r>
              <w:rPr>
                <w:rFonts w:hint="eastAsia" w:cs="宋体"/>
                <w:sz w:val="24"/>
                <w:szCs w:val="24"/>
                <w:lang w:val="en-US" w:eastAsia="zh-CN"/>
              </w:rPr>
              <w:t>1.1.7</w:t>
            </w:r>
          </w:p>
        </w:tc>
        <w:tc>
          <w:tcPr>
            <w:tcW w:w="1946" w:type="dxa"/>
            <w:vAlign w:val="top"/>
          </w:tcPr>
          <w:p>
            <w:pPr>
              <w:pStyle w:val="12"/>
              <w:spacing w:before="136" w:line="19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项目编号</w:t>
            </w:r>
          </w:p>
        </w:tc>
        <w:tc>
          <w:tcPr>
            <w:tcW w:w="6796" w:type="dxa"/>
            <w:vAlign w:val="top"/>
          </w:tcPr>
          <w:p>
            <w:pPr>
              <w:pStyle w:val="12"/>
              <w:spacing w:before="77" w:line="228" w:lineRule="auto"/>
              <w:ind w:left="114"/>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南阳政采磋商2</w:t>
            </w:r>
            <w:r>
              <w:rPr>
                <w:rFonts w:hint="eastAsia" w:ascii="宋体" w:hAnsi="宋体" w:eastAsia="宋体" w:cs="宋体"/>
                <w:sz w:val="24"/>
                <w:szCs w:val="24"/>
                <w:highlight w:val="none"/>
                <w:lang w:val="en-US" w:eastAsia="zh-CN"/>
              </w:rPr>
              <w:t>023-</w:t>
            </w:r>
            <w:r>
              <w:rPr>
                <w:rFonts w:hint="eastAsia" w:cs="宋体"/>
                <w:sz w:val="24"/>
                <w:szCs w:val="24"/>
                <w:highlight w:val="none"/>
                <w:lang w:val="en-US" w:eastAsia="zh-CN"/>
              </w:rPr>
              <w:t>103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964" w:type="dxa"/>
            <w:vAlign w:val="top"/>
          </w:tcPr>
          <w:p>
            <w:pPr>
              <w:pStyle w:val="12"/>
              <w:spacing w:before="136" w:line="190" w:lineRule="auto"/>
              <w:ind w:left="241"/>
              <w:jc w:val="center"/>
              <w:rPr>
                <w:rFonts w:hint="eastAsia" w:ascii="宋体" w:hAnsi="宋体" w:eastAsia="宋体" w:cs="宋体"/>
                <w:sz w:val="24"/>
                <w:szCs w:val="24"/>
                <w:lang w:eastAsia="zh-CN"/>
              </w:rPr>
            </w:pPr>
            <w:r>
              <w:rPr>
                <w:rFonts w:hint="eastAsia" w:ascii="宋体" w:hAnsi="宋体" w:eastAsia="宋体" w:cs="宋体"/>
                <w:sz w:val="24"/>
                <w:szCs w:val="24"/>
              </w:rPr>
              <w:t>1.1.</w:t>
            </w:r>
            <w:r>
              <w:rPr>
                <w:rFonts w:hint="eastAsia" w:cs="宋体"/>
                <w:sz w:val="24"/>
                <w:szCs w:val="24"/>
                <w:lang w:val="en-US" w:eastAsia="zh-CN"/>
              </w:rPr>
              <w:t>8</w:t>
            </w:r>
          </w:p>
        </w:tc>
        <w:tc>
          <w:tcPr>
            <w:tcW w:w="1946" w:type="dxa"/>
            <w:vAlign w:val="top"/>
          </w:tcPr>
          <w:p>
            <w:pPr>
              <w:pStyle w:val="12"/>
              <w:spacing w:before="136" w:line="190" w:lineRule="auto"/>
              <w:jc w:val="center"/>
              <w:rPr>
                <w:rFonts w:hint="eastAsia" w:ascii="宋体" w:hAnsi="宋体" w:eastAsia="宋体" w:cs="宋体"/>
                <w:sz w:val="24"/>
                <w:szCs w:val="24"/>
                <w:lang w:eastAsia="zh-CN"/>
              </w:rPr>
            </w:pPr>
            <w:r>
              <w:rPr>
                <w:rFonts w:hint="eastAsia" w:cs="宋体"/>
                <w:sz w:val="24"/>
                <w:szCs w:val="24"/>
                <w:lang w:val="en-US" w:eastAsia="zh-CN"/>
              </w:rPr>
              <w:t>标段划分</w:t>
            </w:r>
          </w:p>
        </w:tc>
        <w:tc>
          <w:tcPr>
            <w:tcW w:w="6796" w:type="dxa"/>
            <w:vAlign w:val="top"/>
          </w:tcPr>
          <w:p>
            <w:pPr>
              <w:pStyle w:val="12"/>
              <w:spacing w:before="155" w:line="228" w:lineRule="auto"/>
              <w:ind w:left="111"/>
              <w:rPr>
                <w:rFonts w:hint="eastAsia" w:ascii="宋体" w:hAnsi="宋体" w:eastAsia="宋体" w:cs="宋体"/>
                <w:sz w:val="24"/>
                <w:szCs w:val="24"/>
              </w:rPr>
            </w:pPr>
            <w:r>
              <w:rPr>
                <w:rFonts w:ascii="宋体" w:hAnsi="宋体" w:eastAsia="宋体" w:cs="宋体"/>
                <w:sz w:val="24"/>
                <w:szCs w:val="24"/>
              </w:rPr>
              <w:t>本次招标共一个标段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64" w:type="dxa"/>
            <w:vAlign w:val="top"/>
          </w:tcPr>
          <w:p>
            <w:pPr>
              <w:pStyle w:val="12"/>
              <w:spacing w:before="136"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1.2.1</w:t>
            </w:r>
          </w:p>
        </w:tc>
        <w:tc>
          <w:tcPr>
            <w:tcW w:w="1946" w:type="dxa"/>
            <w:vAlign w:val="top"/>
          </w:tcPr>
          <w:p>
            <w:pPr>
              <w:pStyle w:val="12"/>
              <w:spacing w:before="105" w:line="228" w:lineRule="auto"/>
              <w:jc w:val="center"/>
              <w:rPr>
                <w:rFonts w:hint="eastAsia" w:ascii="宋体" w:hAnsi="宋体" w:eastAsia="宋体" w:cs="宋体"/>
                <w:sz w:val="24"/>
                <w:szCs w:val="24"/>
              </w:rPr>
            </w:pPr>
            <w:r>
              <w:rPr>
                <w:rFonts w:hint="eastAsia" w:ascii="宋体" w:hAnsi="宋体" w:eastAsia="宋体" w:cs="宋体"/>
                <w:spacing w:val="5"/>
                <w:sz w:val="24"/>
                <w:szCs w:val="24"/>
              </w:rPr>
              <w:t>资金来源</w:t>
            </w:r>
          </w:p>
        </w:tc>
        <w:tc>
          <w:tcPr>
            <w:tcW w:w="6796" w:type="dxa"/>
            <w:vAlign w:val="top"/>
          </w:tcPr>
          <w:p>
            <w:pPr>
              <w:pStyle w:val="12"/>
              <w:spacing w:before="104" w:line="230" w:lineRule="auto"/>
              <w:ind w:left="112"/>
              <w:rPr>
                <w:rFonts w:hint="eastAsia" w:ascii="宋体" w:hAnsi="宋体" w:eastAsia="宋体" w:cs="宋体"/>
                <w:sz w:val="24"/>
                <w:szCs w:val="24"/>
              </w:rPr>
            </w:pPr>
            <w:r>
              <w:rPr>
                <w:rFonts w:hint="eastAsia" w:ascii="宋体" w:hAnsi="宋体" w:eastAsia="宋体" w:cs="宋体"/>
                <w:spacing w:val="7"/>
                <w:sz w:val="24"/>
                <w:szCs w:val="24"/>
              </w:rPr>
              <w:t>财政资金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64" w:type="dxa"/>
            <w:vAlign w:val="top"/>
          </w:tcPr>
          <w:p>
            <w:pPr>
              <w:pStyle w:val="12"/>
              <w:spacing w:before="288"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1.2.2</w:t>
            </w:r>
          </w:p>
        </w:tc>
        <w:tc>
          <w:tcPr>
            <w:tcW w:w="1946" w:type="dxa"/>
            <w:vAlign w:val="top"/>
          </w:tcPr>
          <w:p>
            <w:pPr>
              <w:pStyle w:val="12"/>
              <w:spacing w:before="76" w:line="280" w:lineRule="auto"/>
              <w:ind w:left="556" w:right="131" w:hanging="424"/>
              <w:jc w:val="center"/>
              <w:rPr>
                <w:rFonts w:hint="eastAsia" w:ascii="宋体" w:hAnsi="宋体" w:eastAsia="宋体" w:cs="宋体"/>
                <w:spacing w:val="9"/>
                <w:sz w:val="24"/>
                <w:szCs w:val="24"/>
                <w14:textOutline w14:w="3795" w14:cap="sq" w14:cmpd="sng">
                  <w14:solidFill>
                    <w14:srgbClr w14:val="000000"/>
                  </w14:solidFill>
                  <w14:prstDash w14:val="solid"/>
                  <w14:bevel/>
                </w14:textOutline>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采购预算（最</w:t>
            </w:r>
          </w:p>
          <w:p>
            <w:pPr>
              <w:pStyle w:val="12"/>
              <w:spacing w:before="76" w:line="280" w:lineRule="auto"/>
              <w:ind w:left="556" w:right="131" w:hanging="424"/>
              <w:jc w:val="center"/>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高投</w:t>
            </w:r>
            <w:r>
              <w:rPr>
                <w:rFonts w:hint="eastAsia" w:ascii="宋体" w:hAnsi="宋体" w:eastAsia="宋体" w:cs="宋体"/>
                <w:spacing w:val="5"/>
                <w:sz w:val="24"/>
                <w:szCs w:val="24"/>
                <w14:textOutline w14:w="3795" w14:cap="sq" w14:cmpd="sng">
                  <w14:solidFill>
                    <w14:srgbClr w14:val="000000"/>
                  </w14:solidFill>
                  <w14:prstDash w14:val="solid"/>
                  <w14:bevel/>
                </w14:textOutline>
              </w:rPr>
              <w:t>标限价）</w:t>
            </w:r>
          </w:p>
        </w:tc>
        <w:tc>
          <w:tcPr>
            <w:tcW w:w="6796" w:type="dxa"/>
            <w:vAlign w:val="top"/>
          </w:tcPr>
          <w:p>
            <w:pPr>
              <w:pStyle w:val="12"/>
              <w:spacing w:before="77" w:line="280" w:lineRule="auto"/>
              <w:ind w:left="111" w:right="108" w:firstLine="11"/>
              <w:rPr>
                <w:rFonts w:hint="eastAsia" w:ascii="宋体" w:hAnsi="宋体" w:eastAsia="宋体" w:cs="宋体"/>
                <w:sz w:val="24"/>
                <w:szCs w:val="24"/>
              </w:rPr>
            </w:pPr>
            <w:r>
              <w:rPr>
                <w:rFonts w:hint="eastAsia" w:ascii="宋体" w:hAnsi="宋体" w:eastAsia="宋体" w:cs="宋体"/>
                <w:spacing w:val="13"/>
                <w:sz w:val="24"/>
                <w:szCs w:val="24"/>
                <w:lang w:val="en-US" w:eastAsia="zh-CN"/>
                <w14:textOutline w14:w="3795" w14:cap="sq" w14:cmpd="sng">
                  <w14:solidFill>
                    <w14:srgbClr w14:val="000000"/>
                  </w14:solidFill>
                  <w14:prstDash w14:val="solid"/>
                  <w14:bevel/>
                </w14:textOutline>
              </w:rPr>
              <w:t>伍拾万</w:t>
            </w:r>
            <w:r>
              <w:rPr>
                <w:rFonts w:hint="eastAsia" w:ascii="宋体" w:hAnsi="宋体" w:eastAsia="宋体" w:cs="宋体"/>
                <w:spacing w:val="13"/>
                <w:sz w:val="24"/>
                <w:szCs w:val="24"/>
                <w14:textOutline w14:w="3795" w14:cap="sq" w14:cmpd="sng">
                  <w14:solidFill>
                    <w14:srgbClr w14:val="000000"/>
                  </w14:solidFill>
                  <w14:prstDash w14:val="solid"/>
                  <w14:bevel/>
                </w14:textOutline>
              </w:rPr>
              <w:t>元整(¥:</w:t>
            </w:r>
            <w:r>
              <w:rPr>
                <w:rFonts w:hint="eastAsia" w:ascii="宋体" w:hAnsi="宋体" w:eastAsia="宋体" w:cs="宋体"/>
                <w:spacing w:val="13"/>
                <w:sz w:val="24"/>
                <w:szCs w:val="24"/>
              </w:rPr>
              <w:t xml:space="preserve"> </w:t>
            </w:r>
            <w:r>
              <w:rPr>
                <w:rFonts w:hint="eastAsia" w:ascii="宋体" w:hAnsi="宋体" w:eastAsia="宋体" w:cs="宋体"/>
                <w:spacing w:val="13"/>
                <w:sz w:val="24"/>
                <w:szCs w:val="24"/>
                <w:lang w:val="en-US" w:eastAsia="zh-CN"/>
                <w14:textOutline w14:w="3795" w14:cap="sq" w14:cmpd="sng">
                  <w14:solidFill>
                    <w14:srgbClr w14:val="000000"/>
                  </w14:solidFill>
                  <w14:prstDash w14:val="solid"/>
                  <w14:bevel/>
                </w14:textOutline>
              </w:rPr>
              <w:t>500000</w:t>
            </w:r>
            <w:r>
              <w:rPr>
                <w:rFonts w:hint="eastAsia" w:ascii="宋体" w:hAnsi="宋体" w:eastAsia="宋体" w:cs="宋体"/>
                <w:spacing w:val="-30"/>
                <w:sz w:val="24"/>
                <w:szCs w:val="24"/>
              </w:rPr>
              <w:t xml:space="preserve"> </w:t>
            </w:r>
            <w:r>
              <w:rPr>
                <w:rFonts w:hint="eastAsia" w:ascii="宋体" w:hAnsi="宋体" w:eastAsia="宋体" w:cs="宋体"/>
                <w:spacing w:val="13"/>
                <w:sz w:val="24"/>
                <w:szCs w:val="24"/>
                <w14:textOutline w14:w="3795" w14:cap="sq" w14:cmpd="sng">
                  <w14:solidFill>
                    <w14:srgbClr w14:val="000000"/>
                  </w14:solidFill>
                  <w14:prstDash w14:val="solid"/>
                  <w14:bevel/>
                </w14:textOutline>
              </w:rPr>
              <w:t>元</w:t>
            </w:r>
            <w:r>
              <w:rPr>
                <w:rFonts w:hint="eastAsia" w:ascii="宋体" w:hAnsi="宋体" w:eastAsia="宋体" w:cs="宋体"/>
                <w:spacing w:val="8"/>
                <w:sz w:val="24"/>
                <w:szCs w:val="24"/>
                <w14:textOutline w14:w="3795" w14:cap="sq" w14:cmpd="sng">
                  <w14:solidFill>
                    <w14:srgbClr w14:val="000000"/>
                  </w14:solidFill>
                  <w14:prstDash w14:val="solid"/>
                  <w14:bevel/>
                </w14:textOutline>
              </w:rPr>
              <w:t>）</w:t>
            </w:r>
            <w:r>
              <w:rPr>
                <w:rFonts w:hint="eastAsia" w:ascii="宋体" w:hAnsi="宋体" w:eastAsia="宋体" w:cs="宋体"/>
                <w:spacing w:val="-57"/>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w:t>
            </w:r>
            <w:r>
              <w:rPr>
                <w:rFonts w:hint="eastAsia" w:ascii="宋体" w:hAnsi="宋体" w:eastAsia="宋体" w:cs="宋体"/>
                <w:spacing w:val="13"/>
                <w:sz w:val="24"/>
                <w:szCs w:val="24"/>
                <w14:textOutline w14:w="3795" w14:cap="sq" w14:cmpd="sng">
                  <w14:solidFill>
                    <w14:srgbClr w14:val="000000"/>
                  </w14:solidFill>
                  <w14:prstDash w14:val="solid"/>
                  <w14:bevel/>
                </w14:textOutline>
              </w:rPr>
              <w:t>供应商报价超过采购预算价的取消其</w:t>
            </w:r>
            <w:r>
              <w:rPr>
                <w:rFonts w:hint="eastAsia" w:ascii="宋体" w:hAnsi="宋体" w:eastAsia="宋体" w:cs="宋体"/>
                <w:spacing w:val="8"/>
                <w:sz w:val="24"/>
                <w:szCs w:val="24"/>
                <w14:textOutline w14:w="3795" w14:cap="sq" w14:cmpd="sng">
                  <w14:solidFill>
                    <w14:srgbClr w14:val="000000"/>
                  </w14:solidFill>
                  <w14:prstDash w14:val="solid"/>
                  <w14:bevel/>
                </w14:textOutline>
              </w:rPr>
              <w:t>磋商资格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964" w:type="dxa"/>
            <w:vAlign w:val="top"/>
          </w:tcPr>
          <w:p>
            <w:pPr>
              <w:pStyle w:val="12"/>
              <w:spacing w:before="135"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1.2.3</w:t>
            </w:r>
          </w:p>
        </w:tc>
        <w:tc>
          <w:tcPr>
            <w:tcW w:w="1946" w:type="dxa"/>
            <w:vAlign w:val="top"/>
          </w:tcPr>
          <w:p>
            <w:pPr>
              <w:pStyle w:val="12"/>
              <w:spacing w:before="103" w:line="229" w:lineRule="auto"/>
              <w:ind w:left="355"/>
              <w:jc w:val="center"/>
              <w:rPr>
                <w:rFonts w:hint="eastAsia" w:ascii="宋体" w:hAnsi="宋体" w:eastAsia="宋体" w:cs="宋体"/>
                <w:sz w:val="24"/>
                <w:szCs w:val="24"/>
              </w:rPr>
            </w:pPr>
            <w:r>
              <w:rPr>
                <w:rFonts w:hint="eastAsia" w:ascii="宋体" w:hAnsi="宋体" w:eastAsia="宋体" w:cs="宋体"/>
                <w:spacing w:val="6"/>
                <w:sz w:val="24"/>
                <w:szCs w:val="24"/>
              </w:rPr>
              <w:t>资金落实情况</w:t>
            </w:r>
          </w:p>
        </w:tc>
        <w:tc>
          <w:tcPr>
            <w:tcW w:w="6796" w:type="dxa"/>
            <w:vAlign w:val="top"/>
          </w:tcPr>
          <w:p>
            <w:pPr>
              <w:pStyle w:val="12"/>
              <w:spacing w:before="103" w:line="229" w:lineRule="auto"/>
              <w:ind w:left="134"/>
              <w:rPr>
                <w:rFonts w:hint="eastAsia" w:ascii="宋体" w:hAnsi="宋体" w:eastAsia="宋体" w:cs="宋体"/>
                <w:sz w:val="24"/>
                <w:szCs w:val="24"/>
              </w:rPr>
            </w:pPr>
            <w:r>
              <w:rPr>
                <w:rFonts w:hint="eastAsia" w:ascii="宋体" w:hAnsi="宋体" w:eastAsia="宋体" w:cs="宋体"/>
                <w:spacing w:val="-1"/>
                <w:sz w:val="24"/>
                <w:szCs w:val="24"/>
              </w:rPr>
              <w:t>已落实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964" w:type="dxa"/>
            <w:vAlign w:val="top"/>
          </w:tcPr>
          <w:p>
            <w:pPr>
              <w:pStyle w:val="12"/>
              <w:spacing w:before="134"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1.3.1</w:t>
            </w:r>
          </w:p>
        </w:tc>
        <w:tc>
          <w:tcPr>
            <w:tcW w:w="1946" w:type="dxa"/>
            <w:vAlign w:val="top"/>
          </w:tcPr>
          <w:p>
            <w:pPr>
              <w:pStyle w:val="12"/>
              <w:spacing w:before="102" w:line="228" w:lineRule="auto"/>
              <w:ind w:left="557"/>
              <w:jc w:val="both"/>
              <w:rPr>
                <w:rFonts w:hint="eastAsia" w:ascii="宋体" w:hAnsi="宋体" w:eastAsia="宋体" w:cs="宋体"/>
                <w:sz w:val="24"/>
                <w:szCs w:val="24"/>
              </w:rPr>
            </w:pPr>
            <w:r>
              <w:rPr>
                <w:rFonts w:hint="eastAsia" w:ascii="宋体" w:hAnsi="宋体" w:eastAsia="宋体" w:cs="宋体"/>
                <w:spacing w:val="7"/>
                <w:sz w:val="24"/>
                <w:szCs w:val="24"/>
              </w:rPr>
              <w:t>采购内容</w:t>
            </w:r>
          </w:p>
        </w:tc>
        <w:tc>
          <w:tcPr>
            <w:tcW w:w="6796" w:type="dxa"/>
            <w:vAlign w:val="top"/>
          </w:tcPr>
          <w:p>
            <w:pPr>
              <w:pStyle w:val="12"/>
              <w:spacing w:before="102" w:line="228" w:lineRule="auto"/>
              <w:ind w:left="115"/>
              <w:rPr>
                <w:rFonts w:hint="eastAsia" w:ascii="宋体" w:hAnsi="宋体" w:eastAsia="宋体" w:cs="宋体"/>
                <w:sz w:val="24"/>
                <w:szCs w:val="24"/>
              </w:rPr>
            </w:pPr>
            <w:r>
              <w:rPr>
                <w:rFonts w:hint="eastAsia" w:ascii="宋体" w:hAnsi="宋体" w:eastAsia="宋体" w:cs="宋体"/>
                <w:spacing w:val="12"/>
                <w:sz w:val="24"/>
                <w:szCs w:val="24"/>
                <w:highlight w:val="none"/>
              </w:rPr>
              <w:t>见磋商文件“第四章  采购内容及要求</w:t>
            </w:r>
            <w:r>
              <w:rPr>
                <w:rFonts w:hint="eastAsia" w:ascii="宋体" w:hAnsi="宋体" w:eastAsia="宋体" w:cs="宋体"/>
                <w:spacing w:val="-61"/>
                <w:sz w:val="24"/>
                <w:szCs w:val="24"/>
                <w:highlight w:val="none"/>
              </w:rPr>
              <w:t xml:space="preserve"> </w:t>
            </w:r>
            <w:r>
              <w:rPr>
                <w:rFonts w:hint="eastAsia" w:ascii="宋体" w:hAnsi="宋体" w:eastAsia="宋体" w:cs="宋体"/>
                <w:spacing w:val="12"/>
                <w:sz w:val="24"/>
                <w:szCs w:val="24"/>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64" w:type="dxa"/>
            <w:vAlign w:val="top"/>
          </w:tcPr>
          <w:p>
            <w:pPr>
              <w:pStyle w:val="12"/>
              <w:spacing w:before="135"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1.3.2</w:t>
            </w:r>
          </w:p>
        </w:tc>
        <w:tc>
          <w:tcPr>
            <w:tcW w:w="1946" w:type="dxa"/>
            <w:vAlign w:val="top"/>
          </w:tcPr>
          <w:p>
            <w:pPr>
              <w:pStyle w:val="12"/>
              <w:spacing w:before="103" w:line="229" w:lineRule="auto"/>
              <w:ind w:firstLine="472" w:firstLineChars="200"/>
              <w:jc w:val="both"/>
              <w:rPr>
                <w:rFonts w:hint="eastAsia" w:ascii="宋体" w:hAnsi="宋体" w:eastAsia="宋体" w:cs="宋体"/>
                <w:sz w:val="24"/>
                <w:szCs w:val="24"/>
              </w:rPr>
            </w:pPr>
            <w:r>
              <w:rPr>
                <w:rFonts w:hint="eastAsia" w:ascii="宋体" w:hAnsi="宋体" w:eastAsia="宋体" w:cs="宋体"/>
                <w:spacing w:val="-2"/>
                <w:sz w:val="24"/>
                <w:szCs w:val="24"/>
                <w:lang w:val="en-US" w:eastAsia="zh-CN"/>
              </w:rPr>
              <w:t>供货期限</w:t>
            </w:r>
          </w:p>
        </w:tc>
        <w:tc>
          <w:tcPr>
            <w:tcW w:w="6796" w:type="dxa"/>
            <w:vAlign w:val="top"/>
          </w:tcPr>
          <w:p>
            <w:pPr>
              <w:pStyle w:val="12"/>
              <w:spacing w:before="103" w:line="229" w:lineRule="auto"/>
              <w:ind w:left="114"/>
              <w:rPr>
                <w:rFonts w:hint="eastAsia" w:ascii="宋体" w:hAnsi="宋体" w:eastAsia="宋体" w:cs="宋体"/>
                <w:sz w:val="24"/>
                <w:szCs w:val="24"/>
              </w:rPr>
            </w:pPr>
            <w:r>
              <w:rPr>
                <w:rFonts w:hint="eastAsia" w:ascii="宋体" w:hAnsi="宋体" w:eastAsia="宋体" w:cs="宋体"/>
                <w:sz w:val="24"/>
                <w:szCs w:val="24"/>
              </w:rPr>
              <w:t>合同签订</w:t>
            </w:r>
            <w:r>
              <w:rPr>
                <w:rFonts w:hint="eastAsia" w:ascii="宋体" w:hAnsi="宋体" w:eastAsia="宋体" w:cs="宋体"/>
                <w:sz w:val="24"/>
                <w:szCs w:val="24"/>
                <w:highlight w:val="none"/>
              </w:rPr>
              <w:t>后30日内</w:t>
            </w:r>
            <w:r>
              <w:rPr>
                <w:rFonts w:hint="eastAsia" w:ascii="宋体" w:hAnsi="宋体" w:eastAsia="宋体" w:cs="宋体"/>
                <w:sz w:val="24"/>
                <w:szCs w:val="24"/>
              </w:rPr>
              <w:t>验收合格并交付使用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4" w:type="dxa"/>
            <w:vAlign w:val="top"/>
          </w:tcPr>
          <w:p>
            <w:pPr>
              <w:pStyle w:val="12"/>
              <w:spacing w:before="291"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1.3.3</w:t>
            </w:r>
          </w:p>
        </w:tc>
        <w:tc>
          <w:tcPr>
            <w:tcW w:w="1946" w:type="dxa"/>
            <w:vAlign w:val="top"/>
          </w:tcPr>
          <w:p>
            <w:pPr>
              <w:pStyle w:val="12"/>
              <w:spacing w:before="259" w:line="228" w:lineRule="auto"/>
              <w:jc w:val="center"/>
              <w:rPr>
                <w:rFonts w:hint="eastAsia" w:ascii="宋体" w:hAnsi="宋体" w:eastAsia="宋体" w:cs="宋体"/>
                <w:sz w:val="24"/>
                <w:szCs w:val="24"/>
              </w:rPr>
            </w:pPr>
            <w:r>
              <w:rPr>
                <w:rFonts w:hint="eastAsia" w:ascii="宋体" w:hAnsi="宋体" w:eastAsia="宋体" w:cs="宋体"/>
                <w:spacing w:val="8"/>
                <w:sz w:val="24"/>
                <w:szCs w:val="24"/>
              </w:rPr>
              <w:t>质量及验收标准</w:t>
            </w:r>
          </w:p>
        </w:tc>
        <w:tc>
          <w:tcPr>
            <w:tcW w:w="6796" w:type="dxa"/>
            <w:vAlign w:val="top"/>
          </w:tcPr>
          <w:p>
            <w:pPr>
              <w:pStyle w:val="12"/>
              <w:spacing w:before="79" w:line="228" w:lineRule="auto"/>
              <w:ind w:left="112"/>
              <w:rPr>
                <w:rFonts w:hint="eastAsia" w:ascii="宋体" w:hAnsi="宋体" w:eastAsia="宋体" w:cs="宋体"/>
                <w:sz w:val="24"/>
                <w:szCs w:val="24"/>
              </w:rPr>
            </w:pPr>
            <w:r>
              <w:rPr>
                <w:rFonts w:hint="eastAsia" w:ascii="宋体" w:hAnsi="宋体" w:eastAsia="宋体" w:cs="宋体"/>
                <w:spacing w:val="9"/>
                <w:sz w:val="24"/>
                <w:szCs w:val="24"/>
              </w:rPr>
              <w:t>质量标准：国家合格标准</w:t>
            </w:r>
          </w:p>
          <w:p>
            <w:pPr>
              <w:pStyle w:val="12"/>
              <w:spacing w:before="113" w:line="228" w:lineRule="auto"/>
              <w:ind w:left="111"/>
              <w:rPr>
                <w:rFonts w:hint="eastAsia" w:ascii="宋体" w:hAnsi="宋体" w:eastAsia="宋体" w:cs="宋体"/>
                <w:sz w:val="24"/>
                <w:szCs w:val="24"/>
              </w:rPr>
            </w:pPr>
            <w:r>
              <w:rPr>
                <w:rFonts w:hint="eastAsia" w:ascii="宋体" w:hAnsi="宋体" w:eastAsia="宋体" w:cs="宋体"/>
                <w:spacing w:val="9"/>
                <w:sz w:val="24"/>
                <w:szCs w:val="24"/>
              </w:rPr>
              <w:t>验收标准：按照国家和行业标准验收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4" w:type="dxa"/>
            <w:vAlign w:val="top"/>
          </w:tcPr>
          <w:p>
            <w:pPr>
              <w:pStyle w:val="12"/>
              <w:spacing w:before="291" w:line="190" w:lineRule="auto"/>
              <w:ind w:left="241"/>
              <w:jc w:val="center"/>
              <w:rPr>
                <w:rFonts w:hint="default" w:ascii="宋体" w:hAnsi="宋体" w:eastAsia="宋体" w:cs="宋体"/>
                <w:sz w:val="24"/>
                <w:szCs w:val="24"/>
                <w:highlight w:val="none"/>
                <w:lang w:val="en-US" w:eastAsia="zh-CN"/>
              </w:rPr>
            </w:pPr>
            <w:r>
              <w:rPr>
                <w:rFonts w:hint="eastAsia" w:cs="宋体"/>
                <w:sz w:val="24"/>
                <w:szCs w:val="24"/>
                <w:highlight w:val="none"/>
                <w:lang w:val="en-US" w:eastAsia="zh-CN"/>
              </w:rPr>
              <w:t>1.3.4</w:t>
            </w:r>
          </w:p>
        </w:tc>
        <w:tc>
          <w:tcPr>
            <w:tcW w:w="1946" w:type="dxa"/>
            <w:vAlign w:val="top"/>
          </w:tcPr>
          <w:p>
            <w:pPr>
              <w:pStyle w:val="12"/>
              <w:spacing w:before="259" w:line="228" w:lineRule="auto"/>
              <w:jc w:val="center"/>
              <w:rPr>
                <w:rFonts w:hint="default" w:ascii="宋体" w:hAnsi="宋体" w:eastAsia="宋体" w:cs="宋体"/>
                <w:spacing w:val="8"/>
                <w:sz w:val="24"/>
                <w:szCs w:val="24"/>
                <w:highlight w:val="none"/>
                <w:lang w:val="en-US" w:eastAsia="zh-CN"/>
              </w:rPr>
            </w:pPr>
            <w:r>
              <w:rPr>
                <w:rFonts w:hint="eastAsia" w:cs="宋体"/>
                <w:spacing w:val="8"/>
                <w:sz w:val="24"/>
                <w:szCs w:val="24"/>
                <w:highlight w:val="none"/>
                <w:lang w:val="en-US" w:eastAsia="zh-CN"/>
              </w:rPr>
              <w:t>质保期及售后服务</w:t>
            </w:r>
          </w:p>
        </w:tc>
        <w:tc>
          <w:tcPr>
            <w:tcW w:w="6796" w:type="dxa"/>
            <w:vAlign w:val="top"/>
          </w:tcPr>
          <w:p>
            <w:pPr>
              <w:pStyle w:val="12"/>
              <w:spacing w:before="113" w:line="228" w:lineRule="auto"/>
              <w:rPr>
                <w:rFonts w:hint="eastAsia" w:ascii="宋体" w:hAnsi="宋体" w:eastAsia="宋体" w:cs="宋体"/>
                <w:spacing w:val="9"/>
                <w:sz w:val="24"/>
                <w:szCs w:val="24"/>
                <w:highlight w:val="none"/>
                <w:lang w:val="en-US" w:eastAsia="zh-CN"/>
              </w:rPr>
            </w:pPr>
            <w:r>
              <w:rPr>
                <w:rFonts w:hint="eastAsia" w:ascii="宋体" w:hAnsi="宋体" w:eastAsia="宋体" w:cs="宋体"/>
                <w:spacing w:val="9"/>
                <w:sz w:val="24"/>
                <w:szCs w:val="24"/>
                <w:highlight w:val="none"/>
                <w:lang w:val="en-US" w:eastAsia="zh-CN"/>
              </w:rPr>
              <w:t>投标人能够提供档案整理、数字化加工服务，质保（质保期从产品验收通过之日起开始计算）服务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64" w:type="dxa"/>
            <w:vAlign w:val="top"/>
          </w:tcPr>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eastAsia" w:cs="宋体"/>
                <w:sz w:val="24"/>
                <w:szCs w:val="24"/>
                <w:lang w:val="en-US" w:eastAsia="zh-CN"/>
              </w:rPr>
            </w:pPr>
          </w:p>
          <w:p>
            <w:pPr>
              <w:pStyle w:val="12"/>
              <w:spacing w:before="291" w:line="190" w:lineRule="auto"/>
              <w:ind w:left="241"/>
              <w:jc w:val="both"/>
              <w:rPr>
                <w:rFonts w:hint="default" w:ascii="宋体" w:hAnsi="宋体" w:eastAsia="宋体" w:cs="宋体"/>
                <w:sz w:val="24"/>
                <w:szCs w:val="24"/>
                <w:lang w:val="en-US" w:eastAsia="zh-CN"/>
              </w:rPr>
            </w:pPr>
            <w:r>
              <w:rPr>
                <w:rFonts w:hint="eastAsia" w:cs="宋体"/>
                <w:sz w:val="24"/>
                <w:szCs w:val="24"/>
                <w:lang w:val="en-US" w:eastAsia="zh-CN"/>
              </w:rPr>
              <w:t>1.4</w:t>
            </w:r>
          </w:p>
        </w:tc>
        <w:tc>
          <w:tcPr>
            <w:tcW w:w="1946" w:type="dxa"/>
            <w:vAlign w:val="top"/>
          </w:tcPr>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5"/>
                <w:sz w:val="24"/>
                <w:szCs w:val="24"/>
                <w14:textOutline w14:w="3795" w14:cap="sq" w14:cmpd="sng">
                  <w14:solidFill>
                    <w14:srgbClr w14:val="000000"/>
                  </w14:solidFill>
                  <w14:prstDash w14:val="solid"/>
                  <w14:bevel/>
                </w14:textOutline>
              </w:rPr>
            </w:pPr>
          </w:p>
          <w:p>
            <w:pPr>
              <w:pStyle w:val="12"/>
              <w:spacing w:before="259" w:line="228" w:lineRule="auto"/>
              <w:jc w:val="both"/>
              <w:rPr>
                <w:rFonts w:hint="eastAsia" w:ascii="宋体" w:hAnsi="宋体" w:eastAsia="宋体" w:cs="宋体"/>
                <w:spacing w:val="8"/>
                <w:sz w:val="24"/>
                <w:szCs w:val="24"/>
              </w:rPr>
            </w:pPr>
            <w:r>
              <w:rPr>
                <w:rFonts w:hint="eastAsia" w:cs="宋体"/>
                <w:spacing w:val="5"/>
                <w:sz w:val="24"/>
                <w:szCs w:val="24"/>
                <w:lang w:val="en-US" w:eastAsia="zh-CN"/>
                <w14:textOutline w14:w="3795" w14:cap="sq" w14:cmpd="sng">
                  <w14:solidFill>
                    <w14:srgbClr w14:val="000000"/>
                  </w14:solidFill>
                  <w14:prstDash w14:val="solid"/>
                  <w14:bevel/>
                </w14:textOutline>
              </w:rPr>
              <w:t>供应商</w:t>
            </w:r>
            <w:r>
              <w:rPr>
                <w:rFonts w:hint="eastAsia" w:ascii="宋体" w:hAnsi="宋体" w:eastAsia="宋体" w:cs="宋体"/>
                <w:spacing w:val="5"/>
                <w:sz w:val="24"/>
                <w:szCs w:val="24"/>
                <w14:textOutline w14:w="3795" w14:cap="sq" w14:cmpd="sng">
                  <w14:solidFill>
                    <w14:srgbClr w14:val="000000"/>
                  </w14:solidFill>
                  <w14:prstDash w14:val="solid"/>
                  <w14:bevel/>
                </w14:textOutline>
              </w:rPr>
              <w:t>资格要求</w:t>
            </w:r>
          </w:p>
        </w:tc>
        <w:tc>
          <w:tcPr>
            <w:tcW w:w="6796" w:type="dxa"/>
            <w:vAlign w:val="top"/>
          </w:tcPr>
          <w:p>
            <w:pPr>
              <w:pStyle w:val="12"/>
              <w:spacing w:before="145" w:line="369" w:lineRule="auto"/>
              <w:ind w:left="112" w:right="108" w:firstLine="14"/>
              <w:rPr>
                <w:rFonts w:hint="eastAsia" w:ascii="宋体" w:hAnsi="宋体" w:eastAsia="宋体" w:cs="宋体"/>
                <w:sz w:val="24"/>
                <w:szCs w:val="24"/>
              </w:rPr>
            </w:pPr>
            <w:r>
              <w:rPr>
                <w:rFonts w:hint="eastAsia" w:ascii="宋体" w:hAnsi="宋体" w:eastAsia="宋体" w:cs="宋体"/>
                <w:spacing w:val="2"/>
                <w:sz w:val="24"/>
                <w:szCs w:val="24"/>
                <w14:textOutline w14:w="3795" w14:cap="sq" w14:cmpd="sng">
                  <w14:solidFill>
                    <w14:srgbClr w14:val="000000"/>
                  </w14:solidFill>
                  <w14:prstDash w14:val="solid"/>
                  <w14:bevel/>
                </w14:textOutline>
              </w:rPr>
              <w:t>1、</w:t>
            </w:r>
            <w:r>
              <w:rPr>
                <w:rFonts w:hint="eastAsia" w:ascii="宋体" w:hAnsi="宋体" w:eastAsia="宋体" w:cs="宋体"/>
                <w:spacing w:val="2"/>
                <w:sz w:val="24"/>
                <w:szCs w:val="24"/>
              </w:rPr>
              <w:t>根据《关于在政府采购活动中试行供应商</w:t>
            </w:r>
            <w:r>
              <w:rPr>
                <w:rFonts w:hint="eastAsia" w:ascii="宋体" w:hAnsi="宋体" w:eastAsia="宋体" w:cs="宋体"/>
                <w:spacing w:val="1"/>
                <w:sz w:val="24"/>
                <w:szCs w:val="24"/>
              </w:rPr>
              <w:t>资格信用承诺制的通知》（宛</w:t>
            </w:r>
            <w:r>
              <w:rPr>
                <w:rFonts w:hint="eastAsia" w:ascii="宋体" w:hAnsi="宋体" w:eastAsia="宋体" w:cs="宋体"/>
                <w:spacing w:val="9"/>
                <w:sz w:val="24"/>
                <w:szCs w:val="24"/>
              </w:rPr>
              <w:t>财购〔2021〕12</w:t>
            </w:r>
            <w:r>
              <w:rPr>
                <w:rFonts w:hint="eastAsia" w:ascii="宋体" w:hAnsi="宋体" w:eastAsia="宋体" w:cs="宋体"/>
                <w:spacing w:val="-33"/>
                <w:sz w:val="24"/>
                <w:szCs w:val="24"/>
              </w:rPr>
              <w:t xml:space="preserve"> </w:t>
            </w:r>
            <w:r>
              <w:rPr>
                <w:rFonts w:hint="eastAsia" w:ascii="宋体" w:hAnsi="宋体" w:eastAsia="宋体" w:cs="宋体"/>
                <w:spacing w:val="9"/>
                <w:sz w:val="24"/>
                <w:szCs w:val="24"/>
              </w:rPr>
              <w:t>号）文件要求，</w:t>
            </w:r>
            <w:r>
              <w:rPr>
                <w:rFonts w:hint="eastAsia" w:ascii="宋体" w:hAnsi="宋体" w:eastAsia="宋体" w:cs="宋体"/>
                <w:spacing w:val="9"/>
                <w:sz w:val="24"/>
                <w:szCs w:val="24"/>
                <w14:textOutline w14:w="3795" w14:cap="sq" w14:cmpd="sng">
                  <w14:solidFill>
                    <w14:srgbClr w14:val="000000"/>
                  </w14:solidFill>
                  <w14:prstDash w14:val="solid"/>
                  <w14:bevel/>
                </w14:textOutline>
              </w:rPr>
              <w:t>本项目实行信用</w:t>
            </w:r>
            <w:r>
              <w:rPr>
                <w:rFonts w:hint="eastAsia" w:ascii="宋体" w:hAnsi="宋体" w:eastAsia="宋体" w:cs="宋体"/>
                <w:spacing w:val="8"/>
                <w:sz w:val="24"/>
                <w:szCs w:val="24"/>
                <w14:textOutline w14:w="3795" w14:cap="sq" w14:cmpd="sng">
                  <w14:solidFill>
                    <w14:srgbClr w14:val="000000"/>
                  </w14:solidFill>
                  <w14:prstDash w14:val="solid"/>
                  <w14:bevel/>
                </w14:textOutline>
              </w:rPr>
              <w:t>承诺制，供应商在制作</w:t>
            </w:r>
            <w:r>
              <w:rPr>
                <w:rFonts w:hint="eastAsia" w:ascii="宋体" w:hAnsi="宋体" w:eastAsia="宋体" w:cs="宋体"/>
                <w:spacing w:val="9"/>
                <w:sz w:val="24"/>
                <w:szCs w:val="24"/>
                <w14:textOutline w14:w="3795" w14:cap="sq" w14:cmpd="sng">
                  <w14:solidFill>
                    <w14:srgbClr w14:val="000000"/>
                  </w14:solidFill>
                  <w14:prstDash w14:val="solid"/>
                  <w14:bevel/>
                </w14:textOutline>
              </w:rPr>
              <w:t>递交响应文件时按规定提交“南阳市政府采购供应商信用承诺函</w:t>
            </w:r>
            <w:r>
              <w:rPr>
                <w:rFonts w:hint="eastAsia" w:ascii="宋体" w:hAnsi="宋体" w:eastAsia="宋体" w:cs="宋体"/>
                <w:spacing w:val="-56"/>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”（模板详见投标文件格式</w:t>
            </w:r>
            <w:r>
              <w:rPr>
                <w:rFonts w:hint="eastAsia" w:ascii="宋体" w:hAnsi="宋体" w:eastAsia="宋体" w:cs="宋体"/>
                <w:spacing w:val="15"/>
                <w:sz w:val="24"/>
                <w:szCs w:val="24"/>
                <w14:textOutline w14:w="3795" w14:cap="sq" w14:cmpd="sng">
                  <w14:solidFill>
                    <w14:srgbClr w14:val="000000"/>
                  </w14:solidFill>
                  <w14:prstDash w14:val="solid"/>
                  <w14:bevel/>
                </w14:textOutline>
              </w:rPr>
              <w:t>），</w:t>
            </w:r>
            <w:r>
              <w:rPr>
                <w:rFonts w:hint="eastAsia" w:ascii="宋体" w:hAnsi="宋体" w:eastAsia="宋体" w:cs="宋体"/>
                <w:spacing w:val="9"/>
                <w:sz w:val="24"/>
                <w:szCs w:val="24"/>
                <w14:textOutline w14:w="3795" w14:cap="sq" w14:cmpd="sng">
                  <w14:solidFill>
                    <w14:srgbClr w14:val="000000"/>
                  </w14:solidFill>
                  <w14:prstDash w14:val="solid"/>
                  <w14:bevel/>
                </w14:textOutline>
              </w:rPr>
              <w:t>无需再提供以下</w:t>
            </w:r>
            <w:r>
              <w:rPr>
                <w:rFonts w:hint="eastAsia" w:ascii="宋体" w:hAnsi="宋体" w:eastAsia="宋体" w:cs="宋体"/>
                <w:spacing w:val="-34"/>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6</w:t>
            </w:r>
            <w:r>
              <w:rPr>
                <w:rFonts w:hint="eastAsia" w:ascii="宋体" w:hAnsi="宋体" w:eastAsia="宋体" w:cs="宋体"/>
                <w:spacing w:val="-35"/>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项证明材料，供应商在中标</w:t>
            </w:r>
            <w:r>
              <w:rPr>
                <w:rFonts w:hint="eastAsia" w:ascii="宋体" w:hAnsi="宋体" w:eastAsia="宋体" w:cs="宋体"/>
                <w:spacing w:val="10"/>
                <w:sz w:val="24"/>
                <w:szCs w:val="24"/>
                <w14:textOutline w14:w="3795" w14:cap="sq" w14:cmpd="sng">
                  <w14:solidFill>
                    <w14:srgbClr w14:val="000000"/>
                  </w14:solidFill>
                  <w14:prstDash w14:val="solid"/>
                  <w14:bevel/>
                </w14:textOutline>
              </w:rPr>
              <w:t>（成交）后，中标（采购）供应商应将上述由信用函代替的证明材料提</w:t>
            </w:r>
            <w:r>
              <w:rPr>
                <w:rFonts w:hint="eastAsia" w:ascii="宋体" w:hAnsi="宋体" w:eastAsia="宋体" w:cs="宋体"/>
                <w:spacing w:val="12"/>
                <w:sz w:val="24"/>
                <w:szCs w:val="24"/>
              </w:rPr>
              <w:t xml:space="preserve"> </w:t>
            </w:r>
            <w:r>
              <w:rPr>
                <w:rFonts w:hint="eastAsia" w:ascii="宋体" w:hAnsi="宋体" w:eastAsia="宋体" w:cs="宋体"/>
                <w:spacing w:val="10"/>
                <w:sz w:val="24"/>
                <w:szCs w:val="24"/>
                <w14:textOutline w14:w="3795" w14:cap="sq" w14:cmpd="sng">
                  <w14:solidFill>
                    <w14:srgbClr w14:val="000000"/>
                  </w14:solidFill>
                  <w14:prstDash w14:val="solid"/>
                  <w14:bevel/>
                </w14:textOutline>
              </w:rPr>
              <w:t>交给采购人、采购代理机构，在发布中标（成交）公示时予以公示，接</w:t>
            </w:r>
            <w:r>
              <w:rPr>
                <w:rFonts w:hint="eastAsia" w:ascii="宋体" w:hAnsi="宋体" w:eastAsia="宋体" w:cs="宋体"/>
                <w:spacing w:val="6"/>
                <w:sz w:val="24"/>
                <w:szCs w:val="24"/>
                <w14:textOutline w14:w="3795" w14:cap="sq" w14:cmpd="sng">
                  <w14:solidFill>
                    <w14:srgbClr w14:val="000000"/>
                  </w14:solidFill>
                  <w14:prstDash w14:val="solid"/>
                  <w14:bevel/>
                </w14:textOutline>
              </w:rPr>
              <w:t>受社会监督。</w:t>
            </w:r>
          </w:p>
          <w:p>
            <w:pPr>
              <w:pStyle w:val="12"/>
              <w:spacing w:before="154" w:line="228" w:lineRule="auto"/>
              <w:ind w:left="122"/>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（1）投标人应具有独立法人资格，具有有效的营业执照；</w:t>
            </w:r>
          </w:p>
          <w:p>
            <w:pPr>
              <w:pStyle w:val="12"/>
              <w:spacing w:before="150" w:line="228" w:lineRule="auto"/>
              <w:ind w:left="122"/>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（2）具有良好的商业信誉和健全的财务会计制度；</w:t>
            </w:r>
          </w:p>
          <w:p>
            <w:pPr>
              <w:pStyle w:val="12"/>
              <w:spacing w:before="113" w:line="228" w:lineRule="auto"/>
              <w:ind w:left="111"/>
              <w:rPr>
                <w:rFonts w:hint="eastAsia" w:ascii="宋体" w:hAnsi="宋体" w:eastAsia="宋体" w:cs="宋体"/>
                <w:spacing w:val="9"/>
                <w:sz w:val="24"/>
                <w:szCs w:val="24"/>
                <w:lang w:eastAsia="zh-CN"/>
                <w14:textOutline w14:w="3795" w14:cap="sq" w14:cmpd="sng">
                  <w14:solidFill>
                    <w14:srgbClr w14:val="000000"/>
                  </w14:solidFill>
                  <w14:prstDash w14:val="solid"/>
                  <w14:bevel/>
                </w14:textOutline>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（3）具有履行合同所必需的设备和专业技术能力</w:t>
            </w:r>
            <w:r>
              <w:rPr>
                <w:rFonts w:hint="eastAsia" w:cs="宋体"/>
                <w:spacing w:val="9"/>
                <w:sz w:val="24"/>
                <w:szCs w:val="24"/>
                <w:lang w:eastAsia="zh-CN"/>
                <w14:textOutline w14:w="3795" w14:cap="sq" w14:cmpd="sng">
                  <w14:solidFill>
                    <w14:srgbClr w14:val="000000"/>
                  </w14:solidFill>
                  <w14:prstDash w14:val="solid"/>
                  <w14:bevel/>
                </w14:textOutline>
              </w:rPr>
              <w:t>；</w:t>
            </w:r>
          </w:p>
          <w:p>
            <w:pPr>
              <w:pStyle w:val="12"/>
              <w:spacing w:before="144" w:line="228" w:lineRule="auto"/>
              <w:ind w:left="122"/>
              <w:rPr>
                <w:rFonts w:hint="eastAsia" w:ascii="宋体" w:hAnsi="宋体" w:eastAsia="宋体" w:cs="宋体"/>
                <w:sz w:val="24"/>
                <w:szCs w:val="24"/>
                <w:lang w:eastAsia="zh-CN"/>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（4）有依法缴纳税收的良好记录</w:t>
            </w:r>
            <w:r>
              <w:rPr>
                <w:rFonts w:hint="eastAsia" w:cs="宋体"/>
                <w:spacing w:val="9"/>
                <w:sz w:val="24"/>
                <w:szCs w:val="24"/>
                <w:lang w:eastAsia="zh-CN"/>
                <w14:textOutline w14:w="3795" w14:cap="sq" w14:cmpd="sng">
                  <w14:solidFill>
                    <w14:srgbClr w14:val="000000"/>
                  </w14:solidFill>
                  <w14:prstDash w14:val="solid"/>
                  <w14:bevel/>
                </w14:textOutline>
              </w:rPr>
              <w:t>；</w:t>
            </w:r>
          </w:p>
          <w:p>
            <w:pPr>
              <w:pStyle w:val="12"/>
              <w:spacing w:before="154" w:line="228" w:lineRule="auto"/>
              <w:ind w:left="122"/>
              <w:rPr>
                <w:rFonts w:hint="eastAsia" w:ascii="宋体" w:hAnsi="宋体" w:eastAsia="宋体" w:cs="宋体"/>
                <w:spacing w:val="9"/>
                <w:sz w:val="24"/>
                <w:szCs w:val="24"/>
                <w14:textOutline w14:w="3795" w14:cap="sq" w14:cmpd="sng">
                  <w14:solidFill>
                    <w14:srgbClr w14:val="000000"/>
                  </w14:solidFill>
                  <w14:prstDash w14:val="solid"/>
                  <w14:bevel/>
                </w14:textOutline>
              </w:rPr>
            </w:pPr>
            <w:r>
              <w:rPr>
                <w:rFonts w:hint="eastAsia" w:cs="宋体"/>
                <w:spacing w:val="9"/>
                <w:sz w:val="24"/>
                <w:szCs w:val="24"/>
                <w:lang w:eastAsia="zh-CN"/>
                <w14:textOutline w14:w="3795" w14:cap="sq" w14:cmpd="sng">
                  <w14:solidFill>
                    <w14:srgbClr w14:val="000000"/>
                  </w14:solidFill>
                  <w14:prstDash w14:val="solid"/>
                  <w14:bevel/>
                </w14:textOutline>
              </w:rPr>
              <w:t>（</w:t>
            </w:r>
            <w:r>
              <w:rPr>
                <w:rFonts w:hint="eastAsia" w:cs="宋体"/>
                <w:spacing w:val="9"/>
                <w:sz w:val="24"/>
                <w:szCs w:val="24"/>
                <w:lang w:val="en-US" w:eastAsia="zh-CN"/>
                <w14:textOutline w14:w="3795" w14:cap="sq" w14:cmpd="sng">
                  <w14:solidFill>
                    <w14:srgbClr w14:val="000000"/>
                  </w14:solidFill>
                  <w14:prstDash w14:val="solid"/>
                  <w14:bevel/>
                </w14:textOutline>
              </w:rPr>
              <w:t>5</w:t>
            </w:r>
            <w:r>
              <w:rPr>
                <w:rFonts w:hint="eastAsia" w:cs="宋体"/>
                <w:spacing w:val="9"/>
                <w:sz w:val="24"/>
                <w:szCs w:val="24"/>
                <w:lang w:eastAsia="zh-CN"/>
                <w14:textOutline w14:w="3795" w14:cap="sq" w14:cmpd="sng">
                  <w14:solidFill>
                    <w14:srgbClr w14:val="000000"/>
                  </w14:solidFill>
                  <w14:prstDash w14:val="solid"/>
                  <w14:bevel/>
                </w14:textOutline>
              </w:rPr>
              <w:t>）</w:t>
            </w:r>
            <w:r>
              <w:rPr>
                <w:rFonts w:hint="eastAsia" w:ascii="宋体" w:hAnsi="宋体" w:eastAsia="宋体" w:cs="宋体"/>
                <w:spacing w:val="9"/>
                <w:sz w:val="24"/>
                <w:szCs w:val="24"/>
                <w14:textOutline w14:w="3795" w14:cap="sq" w14:cmpd="sng">
                  <w14:solidFill>
                    <w14:srgbClr w14:val="000000"/>
                  </w14:solidFill>
                  <w14:prstDash w14:val="solid"/>
                  <w14:bevel/>
                </w14:textOutline>
              </w:rPr>
              <w:t>参加政府采购活动前三年内（新成立的企业从成立之日</w:t>
            </w:r>
          </w:p>
          <w:p>
            <w:pPr>
              <w:pStyle w:val="12"/>
              <w:spacing w:before="154" w:line="228" w:lineRule="auto"/>
              <w:ind w:left="122"/>
              <w:rPr>
                <w:rFonts w:hint="eastAsia" w:ascii="宋体" w:hAnsi="宋体" w:eastAsia="宋体" w:cs="宋体"/>
                <w:spacing w:val="9"/>
                <w:sz w:val="24"/>
                <w:szCs w:val="24"/>
                <w:lang w:val="en-US" w:eastAsia="zh-CN"/>
                <w14:textOutline w14:w="3795" w14:cap="sq" w14:cmpd="sng">
                  <w14:solidFill>
                    <w14:srgbClr w14:val="000000"/>
                  </w14:solidFill>
                  <w14:prstDash w14:val="solid"/>
                  <w14:bevel/>
                </w14:textOutline>
              </w:rPr>
            </w:pPr>
            <w:r>
              <w:rPr>
                <w:rFonts w:hint="eastAsia" w:ascii="宋体" w:hAnsi="宋体" w:eastAsia="宋体" w:cs="宋体"/>
                <w:spacing w:val="9"/>
                <w:sz w:val="24"/>
                <w:szCs w:val="24"/>
                <w:lang w:val="en-US" w:eastAsia="zh-CN"/>
                <w14:textOutline w14:w="3795" w14:cap="sq" w14:cmpd="sng">
                  <w14:solidFill>
                    <w14:srgbClr w14:val="000000"/>
                  </w14:solidFill>
                  <w14:prstDash w14:val="solid"/>
                  <w14:bevel/>
                </w14:textOutline>
              </w:rPr>
              <w:t>起），在政府采购活动中没有重大违法记录的书面声明；</w:t>
            </w:r>
          </w:p>
          <w:p>
            <w:pPr>
              <w:pStyle w:val="12"/>
              <w:spacing w:before="154" w:line="228" w:lineRule="auto"/>
              <w:ind w:left="122"/>
              <w:rPr>
                <w:rFonts w:hint="eastAsia" w:ascii="宋体" w:hAnsi="宋体" w:eastAsia="宋体" w:cs="宋体"/>
                <w:spacing w:val="9"/>
                <w:sz w:val="24"/>
                <w:szCs w:val="24"/>
                <w14:textOutline w14:w="3795" w14:cap="sq" w14:cmpd="sng">
                  <w14:solidFill>
                    <w14:srgbClr w14:val="000000"/>
                  </w14:solidFill>
                  <w14:prstDash w14:val="solid"/>
                  <w14:bevel/>
                </w14:textOutline>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（6）法律、行政法规规定的其他条件。</w:t>
            </w:r>
          </w:p>
          <w:p>
            <w:pPr>
              <w:pStyle w:val="12"/>
              <w:spacing w:before="113" w:line="228" w:lineRule="auto"/>
              <w:ind w:left="111"/>
              <w:rPr>
                <w:rFonts w:hint="eastAsia" w:ascii="宋体" w:hAnsi="宋体" w:eastAsia="宋体" w:cs="宋体"/>
                <w:spacing w:val="9"/>
                <w:sz w:val="24"/>
                <w:szCs w:val="24"/>
                <w14:textOutline w14:w="3795" w14:cap="sq" w14:cmpd="sng">
                  <w14:solidFill>
                    <w14:srgbClr w14:val="000000"/>
                  </w14:solidFill>
                  <w14:prstDash w14:val="solid"/>
                  <w14:bevel/>
                </w14:textOutline>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2、其他要求：详见第一章竞争性磋商公告</w:t>
            </w:r>
          </w:p>
        </w:tc>
      </w:tr>
    </w:tbl>
    <w:tbl>
      <w:tblPr>
        <w:tblStyle w:val="11"/>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
        <w:gridCol w:w="959"/>
        <w:gridCol w:w="4"/>
        <w:gridCol w:w="1947"/>
        <w:gridCol w:w="2"/>
        <w:gridCol w:w="6784"/>
        <w:gridCol w:w="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435" w:hRule="atLeast"/>
        </w:trPr>
        <w:tc>
          <w:tcPr>
            <w:tcW w:w="495" w:type="pct"/>
            <w:gridSpan w:val="2"/>
            <w:vAlign w:val="top"/>
          </w:tcPr>
          <w:p>
            <w:pPr>
              <w:pStyle w:val="12"/>
              <w:spacing w:before="142" w:line="190" w:lineRule="auto"/>
              <w:ind w:left="241"/>
              <w:jc w:val="center"/>
              <w:rPr>
                <w:rFonts w:hint="eastAsia" w:ascii="宋体" w:hAnsi="宋体" w:eastAsia="宋体" w:cs="宋体"/>
                <w:sz w:val="24"/>
                <w:szCs w:val="24"/>
              </w:rPr>
            </w:pPr>
            <w:r>
              <w:rPr>
                <w:rFonts w:hint="eastAsia" w:ascii="宋体" w:hAnsi="宋体" w:eastAsia="宋体" w:cs="宋体"/>
                <w:sz w:val="24"/>
                <w:szCs w:val="24"/>
              </w:rPr>
              <w:t>1.9.1</w:t>
            </w:r>
          </w:p>
        </w:tc>
        <w:tc>
          <w:tcPr>
            <w:tcW w:w="1005" w:type="pct"/>
            <w:gridSpan w:val="3"/>
            <w:vAlign w:val="top"/>
          </w:tcPr>
          <w:p>
            <w:pPr>
              <w:pStyle w:val="12"/>
              <w:spacing w:before="110" w:line="228" w:lineRule="auto"/>
              <w:jc w:val="center"/>
              <w:rPr>
                <w:rFonts w:hint="eastAsia" w:ascii="宋体" w:hAnsi="宋体" w:eastAsia="宋体" w:cs="宋体"/>
                <w:sz w:val="24"/>
                <w:szCs w:val="24"/>
              </w:rPr>
            </w:pPr>
            <w:r>
              <w:rPr>
                <w:rFonts w:hint="eastAsia" w:ascii="宋体" w:hAnsi="宋体" w:eastAsia="宋体" w:cs="宋体"/>
                <w:spacing w:val="7"/>
                <w:sz w:val="24"/>
                <w:szCs w:val="24"/>
              </w:rPr>
              <w:t>勘</w:t>
            </w:r>
            <w:r>
              <w:rPr>
                <w:rFonts w:hint="eastAsia" w:ascii="宋体" w:hAnsi="宋体" w:eastAsia="宋体" w:cs="宋体"/>
                <w:spacing w:val="7"/>
                <w:sz w:val="24"/>
                <w:szCs w:val="24"/>
                <w:lang w:val="en-US" w:eastAsia="zh-CN"/>
              </w:rPr>
              <w:t>察现场</w:t>
            </w:r>
          </w:p>
        </w:tc>
        <w:tc>
          <w:tcPr>
            <w:tcW w:w="3492" w:type="pct"/>
            <w:vAlign w:val="top"/>
          </w:tcPr>
          <w:p>
            <w:pPr>
              <w:pStyle w:val="12"/>
              <w:spacing w:before="110" w:line="231" w:lineRule="auto"/>
              <w:ind w:left="115"/>
              <w:rPr>
                <w:rFonts w:hint="default"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t>不组织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65" w:hRule="atLeast"/>
        </w:trPr>
        <w:tc>
          <w:tcPr>
            <w:tcW w:w="495" w:type="pct"/>
            <w:gridSpan w:val="2"/>
            <w:vAlign w:val="top"/>
          </w:tcPr>
          <w:p>
            <w:pPr>
              <w:pStyle w:val="12"/>
              <w:spacing w:before="107" w:line="190" w:lineRule="auto"/>
              <w:ind w:left="294"/>
              <w:jc w:val="both"/>
              <w:rPr>
                <w:rFonts w:hint="eastAsia" w:ascii="宋体" w:hAnsi="宋体" w:eastAsia="宋体" w:cs="宋体"/>
                <w:sz w:val="24"/>
                <w:szCs w:val="24"/>
              </w:rPr>
            </w:pPr>
            <w:r>
              <w:rPr>
                <w:rFonts w:hint="eastAsia" w:ascii="宋体" w:hAnsi="宋体" w:eastAsia="宋体" w:cs="宋体"/>
                <w:spacing w:val="-2"/>
                <w:sz w:val="24"/>
                <w:szCs w:val="24"/>
              </w:rPr>
              <w:t>1.10</w:t>
            </w:r>
          </w:p>
        </w:tc>
        <w:tc>
          <w:tcPr>
            <w:tcW w:w="1005" w:type="pct"/>
            <w:gridSpan w:val="3"/>
            <w:vAlign w:val="top"/>
          </w:tcPr>
          <w:p>
            <w:pPr>
              <w:pStyle w:val="12"/>
              <w:spacing w:before="76" w:line="229" w:lineRule="auto"/>
              <w:ind w:left="663"/>
              <w:jc w:val="both"/>
              <w:rPr>
                <w:rFonts w:hint="eastAsia" w:ascii="宋体" w:hAnsi="宋体" w:eastAsia="宋体" w:cs="宋体"/>
                <w:sz w:val="24"/>
                <w:szCs w:val="24"/>
              </w:rPr>
            </w:pPr>
            <w:r>
              <w:rPr>
                <w:rFonts w:hint="eastAsia" w:ascii="宋体" w:hAnsi="宋体" w:eastAsia="宋体" w:cs="宋体"/>
                <w:spacing w:val="-1"/>
                <w:sz w:val="24"/>
                <w:szCs w:val="24"/>
              </w:rPr>
              <w:t>分包</w:t>
            </w:r>
          </w:p>
        </w:tc>
        <w:tc>
          <w:tcPr>
            <w:tcW w:w="3492" w:type="pct"/>
            <w:vAlign w:val="top"/>
          </w:tcPr>
          <w:p>
            <w:pPr>
              <w:pStyle w:val="12"/>
              <w:spacing w:before="76" w:line="228" w:lineRule="auto"/>
              <w:ind w:left="115"/>
              <w:rPr>
                <w:rFonts w:hint="default" w:ascii="宋体" w:hAnsi="宋体" w:eastAsia="宋体" w:cs="宋体"/>
                <w:spacing w:val="5"/>
                <w:sz w:val="24"/>
                <w:szCs w:val="24"/>
                <w:lang w:val="en-US" w:eastAsia="zh-CN"/>
              </w:rPr>
            </w:pPr>
            <w:r>
              <w:rPr>
                <w:rFonts w:hint="eastAsia" w:ascii="宋体" w:hAnsi="宋体" w:eastAsia="宋体" w:cs="宋体"/>
                <w:spacing w:val="5"/>
                <w:sz w:val="24"/>
                <w:szCs w:val="24"/>
              </w:rPr>
              <w:t>不允许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725" w:hRule="atLeast"/>
        </w:trPr>
        <w:tc>
          <w:tcPr>
            <w:tcW w:w="495" w:type="pct"/>
            <w:gridSpan w:val="2"/>
            <w:vAlign w:val="top"/>
          </w:tcPr>
          <w:p>
            <w:pPr>
              <w:pStyle w:val="12"/>
              <w:spacing w:before="287" w:line="190" w:lineRule="auto"/>
              <w:ind w:left="331"/>
              <w:jc w:val="both"/>
              <w:rPr>
                <w:rFonts w:hint="eastAsia" w:ascii="宋体" w:hAnsi="宋体" w:eastAsia="宋体" w:cs="宋体"/>
                <w:sz w:val="24"/>
                <w:szCs w:val="24"/>
                <w:lang w:eastAsia="zh-CN"/>
              </w:rPr>
            </w:pPr>
            <w:r>
              <w:rPr>
                <w:rFonts w:hint="eastAsia" w:ascii="宋体" w:hAnsi="宋体" w:eastAsia="宋体" w:cs="宋体"/>
                <w:spacing w:val="1"/>
                <w:sz w:val="24"/>
                <w:szCs w:val="24"/>
              </w:rPr>
              <w:t>2.</w:t>
            </w:r>
            <w:r>
              <w:rPr>
                <w:rFonts w:hint="eastAsia" w:ascii="宋体" w:hAnsi="宋体" w:eastAsia="宋体" w:cs="宋体"/>
                <w:spacing w:val="1"/>
                <w:sz w:val="24"/>
                <w:szCs w:val="24"/>
                <w:lang w:val="en-US" w:eastAsia="zh-CN"/>
              </w:rPr>
              <w:t>2</w:t>
            </w:r>
          </w:p>
        </w:tc>
        <w:tc>
          <w:tcPr>
            <w:tcW w:w="1005" w:type="pct"/>
            <w:gridSpan w:val="3"/>
            <w:vAlign w:val="top"/>
          </w:tcPr>
          <w:p>
            <w:pPr>
              <w:pStyle w:val="12"/>
              <w:spacing w:before="75" w:line="280" w:lineRule="auto"/>
              <w:ind w:left="345" w:right="133" w:hanging="205"/>
              <w:jc w:val="center"/>
              <w:rPr>
                <w:rFonts w:hint="eastAsia" w:ascii="宋体" w:hAnsi="宋体" w:eastAsia="宋体" w:cs="宋体"/>
                <w:sz w:val="24"/>
                <w:szCs w:val="24"/>
              </w:rPr>
            </w:pPr>
            <w:r>
              <w:rPr>
                <w:rFonts w:hint="eastAsia" w:ascii="宋体" w:hAnsi="宋体" w:eastAsia="宋体" w:cs="宋体"/>
                <w:spacing w:val="8"/>
                <w:sz w:val="24"/>
                <w:szCs w:val="24"/>
              </w:rPr>
              <w:t>构成竞争性磋商文件的其他材料</w:t>
            </w:r>
          </w:p>
        </w:tc>
        <w:tc>
          <w:tcPr>
            <w:tcW w:w="3492" w:type="pct"/>
            <w:vAlign w:val="top"/>
          </w:tcPr>
          <w:p>
            <w:pPr>
              <w:pStyle w:val="12"/>
              <w:spacing w:before="256" w:line="228" w:lineRule="auto"/>
              <w:rPr>
                <w:rFonts w:hint="eastAsia" w:ascii="宋体" w:hAnsi="宋体" w:eastAsia="宋体" w:cs="宋体"/>
                <w:sz w:val="24"/>
                <w:szCs w:val="24"/>
              </w:rPr>
            </w:pPr>
            <w:r>
              <w:rPr>
                <w:rFonts w:hint="eastAsia" w:ascii="宋体" w:hAnsi="宋体" w:eastAsia="宋体" w:cs="宋体"/>
                <w:spacing w:val="8"/>
                <w:sz w:val="24"/>
                <w:szCs w:val="24"/>
              </w:rPr>
              <w:t>补充、答疑文件（如有）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725" w:hRule="atLeast"/>
        </w:trPr>
        <w:tc>
          <w:tcPr>
            <w:tcW w:w="495" w:type="pct"/>
            <w:gridSpan w:val="2"/>
            <w:vAlign w:val="top"/>
          </w:tcPr>
          <w:p>
            <w:pPr>
              <w:pStyle w:val="12"/>
              <w:spacing w:before="287" w:line="190" w:lineRule="auto"/>
              <w:ind w:left="228"/>
              <w:jc w:val="center"/>
              <w:rPr>
                <w:rFonts w:hint="eastAsia" w:ascii="宋体" w:hAnsi="宋体" w:eastAsia="宋体" w:cs="宋体"/>
                <w:sz w:val="24"/>
                <w:szCs w:val="24"/>
              </w:rPr>
            </w:pPr>
            <w:r>
              <w:rPr>
                <w:rFonts w:hint="eastAsia" w:ascii="宋体" w:hAnsi="宋体" w:eastAsia="宋体" w:cs="宋体"/>
                <w:spacing w:val="2"/>
                <w:sz w:val="24"/>
                <w:szCs w:val="24"/>
              </w:rPr>
              <w:t>2.2.1</w:t>
            </w:r>
          </w:p>
        </w:tc>
        <w:tc>
          <w:tcPr>
            <w:tcW w:w="1005" w:type="pct"/>
            <w:gridSpan w:val="3"/>
            <w:vAlign w:val="top"/>
          </w:tcPr>
          <w:p>
            <w:pPr>
              <w:pStyle w:val="12"/>
              <w:spacing w:before="76" w:line="280" w:lineRule="auto"/>
              <w:ind w:left="141" w:right="133" w:hanging="4"/>
              <w:jc w:val="center"/>
              <w:rPr>
                <w:rFonts w:hint="eastAsia" w:ascii="宋体" w:hAnsi="宋体" w:eastAsia="宋体" w:cs="宋体"/>
                <w:sz w:val="24"/>
                <w:szCs w:val="24"/>
              </w:rPr>
            </w:pPr>
            <w:r>
              <w:rPr>
                <w:rFonts w:hint="eastAsia" w:ascii="宋体" w:hAnsi="宋体" w:eastAsia="宋体" w:cs="宋体"/>
                <w:spacing w:val="8"/>
                <w:sz w:val="24"/>
                <w:szCs w:val="24"/>
              </w:rPr>
              <w:t>供应商要求澄清磋商文件的</w:t>
            </w:r>
            <w:r>
              <w:rPr>
                <w:rFonts w:hint="eastAsia" w:ascii="宋体" w:hAnsi="宋体" w:eastAsia="宋体" w:cs="宋体"/>
                <w:spacing w:val="8"/>
                <w:sz w:val="24"/>
                <w:szCs w:val="24"/>
                <w:highlight w:val="none"/>
              </w:rPr>
              <w:t>截止时间</w:t>
            </w:r>
          </w:p>
        </w:tc>
        <w:tc>
          <w:tcPr>
            <w:tcW w:w="3492" w:type="pct"/>
            <w:vAlign w:val="top"/>
          </w:tcPr>
          <w:p>
            <w:pPr>
              <w:pStyle w:val="12"/>
              <w:spacing w:before="255" w:line="229" w:lineRule="auto"/>
              <w:ind w:left="111"/>
              <w:rPr>
                <w:rFonts w:hint="eastAsia" w:ascii="宋体" w:hAnsi="宋体" w:eastAsia="宋体" w:cs="宋体"/>
                <w:sz w:val="24"/>
                <w:szCs w:val="24"/>
              </w:rPr>
            </w:pPr>
            <w:r>
              <w:rPr>
                <w:rFonts w:hint="eastAsia" w:ascii="宋体" w:hAnsi="宋体" w:eastAsia="宋体" w:cs="宋体"/>
                <w:spacing w:val="9"/>
                <w:sz w:val="24"/>
                <w:szCs w:val="24"/>
              </w:rPr>
              <w:t>磋商截止时间五日前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725" w:hRule="atLeast"/>
        </w:trPr>
        <w:tc>
          <w:tcPr>
            <w:tcW w:w="495" w:type="pct"/>
            <w:gridSpan w:val="2"/>
            <w:vAlign w:val="top"/>
          </w:tcPr>
          <w:p>
            <w:pPr>
              <w:pStyle w:val="12"/>
              <w:spacing w:before="290" w:line="189" w:lineRule="auto"/>
              <w:ind w:left="228"/>
              <w:jc w:val="center"/>
              <w:rPr>
                <w:rFonts w:hint="eastAsia" w:ascii="宋体" w:hAnsi="宋体" w:eastAsia="宋体" w:cs="宋体"/>
                <w:sz w:val="24"/>
                <w:szCs w:val="24"/>
              </w:rPr>
            </w:pPr>
            <w:r>
              <w:rPr>
                <w:rFonts w:hint="eastAsia" w:ascii="宋体" w:hAnsi="宋体" w:eastAsia="宋体" w:cs="宋体"/>
                <w:spacing w:val="2"/>
                <w:sz w:val="24"/>
                <w:szCs w:val="24"/>
              </w:rPr>
              <w:t>2.2.2</w:t>
            </w:r>
          </w:p>
        </w:tc>
        <w:tc>
          <w:tcPr>
            <w:tcW w:w="1005" w:type="pct"/>
            <w:gridSpan w:val="3"/>
            <w:vAlign w:val="top"/>
          </w:tcPr>
          <w:p>
            <w:pPr>
              <w:pStyle w:val="12"/>
              <w:spacing w:before="78" w:line="280" w:lineRule="auto"/>
              <w:ind w:left="141" w:right="133" w:hanging="4"/>
              <w:jc w:val="center"/>
              <w:rPr>
                <w:rFonts w:hint="eastAsia" w:ascii="宋体" w:hAnsi="宋体" w:eastAsia="宋体" w:cs="宋体"/>
                <w:sz w:val="24"/>
                <w:szCs w:val="24"/>
              </w:rPr>
            </w:pPr>
            <w:r>
              <w:rPr>
                <w:rFonts w:hint="eastAsia" w:ascii="宋体" w:hAnsi="宋体" w:eastAsia="宋体" w:cs="宋体"/>
                <w:spacing w:val="8"/>
                <w:sz w:val="24"/>
                <w:szCs w:val="24"/>
              </w:rPr>
              <w:t>供应商确认收到磋商文件澄清的时间</w:t>
            </w:r>
          </w:p>
        </w:tc>
        <w:tc>
          <w:tcPr>
            <w:tcW w:w="3492" w:type="pct"/>
            <w:vAlign w:val="top"/>
          </w:tcPr>
          <w:p>
            <w:pPr>
              <w:pStyle w:val="12"/>
              <w:spacing w:before="257" w:line="228" w:lineRule="auto"/>
              <w:ind w:left="111"/>
              <w:rPr>
                <w:rFonts w:hint="eastAsia" w:ascii="宋体" w:hAnsi="宋体" w:eastAsia="宋体" w:cs="宋体"/>
                <w:sz w:val="24"/>
                <w:szCs w:val="24"/>
              </w:rPr>
            </w:pPr>
            <w:r>
              <w:rPr>
                <w:rFonts w:hint="eastAsia" w:ascii="宋体" w:hAnsi="宋体" w:eastAsia="宋体" w:cs="宋体"/>
                <w:spacing w:val="7"/>
                <w:sz w:val="24"/>
                <w:szCs w:val="24"/>
              </w:rPr>
              <w:t>在收到相应澄清文件后 24</w:t>
            </w:r>
            <w:r>
              <w:rPr>
                <w:rFonts w:hint="eastAsia" w:ascii="宋体" w:hAnsi="宋体" w:eastAsia="宋体" w:cs="宋体"/>
                <w:spacing w:val="28"/>
                <w:sz w:val="24"/>
                <w:szCs w:val="24"/>
              </w:rPr>
              <w:t xml:space="preserve"> </w:t>
            </w:r>
            <w:r>
              <w:rPr>
                <w:rFonts w:hint="eastAsia" w:ascii="宋体" w:hAnsi="宋体" w:eastAsia="宋体" w:cs="宋体"/>
                <w:spacing w:val="7"/>
                <w:sz w:val="24"/>
                <w:szCs w:val="24"/>
              </w:rPr>
              <w:t>小时内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725" w:hRule="atLeast"/>
        </w:trPr>
        <w:tc>
          <w:tcPr>
            <w:tcW w:w="495" w:type="pct"/>
            <w:gridSpan w:val="2"/>
            <w:vAlign w:val="top"/>
          </w:tcPr>
          <w:p>
            <w:pPr>
              <w:pStyle w:val="12"/>
              <w:spacing w:before="288" w:line="190" w:lineRule="auto"/>
              <w:ind w:left="333"/>
              <w:jc w:val="center"/>
              <w:rPr>
                <w:rFonts w:hint="eastAsia" w:ascii="宋体" w:hAnsi="宋体" w:eastAsia="宋体" w:cs="宋体"/>
                <w:sz w:val="24"/>
                <w:szCs w:val="24"/>
              </w:rPr>
            </w:pPr>
            <w:r>
              <w:rPr>
                <w:rFonts w:hint="eastAsia" w:ascii="宋体" w:hAnsi="宋体" w:eastAsia="宋体" w:cs="宋体"/>
                <w:spacing w:val="1"/>
                <w:sz w:val="24"/>
                <w:szCs w:val="24"/>
              </w:rPr>
              <w:t>3.1</w:t>
            </w:r>
          </w:p>
        </w:tc>
        <w:tc>
          <w:tcPr>
            <w:tcW w:w="1005" w:type="pct"/>
            <w:gridSpan w:val="3"/>
            <w:vAlign w:val="top"/>
          </w:tcPr>
          <w:p>
            <w:pPr>
              <w:pStyle w:val="12"/>
              <w:spacing w:before="76" w:line="280" w:lineRule="auto"/>
              <w:ind w:left="469" w:right="133" w:hanging="329"/>
              <w:jc w:val="center"/>
              <w:rPr>
                <w:rFonts w:hint="eastAsia" w:ascii="宋体" w:hAnsi="宋体" w:eastAsia="宋体" w:cs="宋体"/>
                <w:spacing w:val="8"/>
                <w:sz w:val="24"/>
                <w:szCs w:val="24"/>
                <w:lang w:val="en-US" w:eastAsia="zh-CN"/>
              </w:rPr>
            </w:pPr>
            <w:r>
              <w:rPr>
                <w:rFonts w:hint="eastAsia" w:ascii="宋体" w:hAnsi="宋体" w:eastAsia="宋体" w:cs="宋体"/>
                <w:spacing w:val="8"/>
                <w:sz w:val="24"/>
                <w:szCs w:val="24"/>
              </w:rPr>
              <w:t>构成磋商响</w:t>
            </w:r>
            <w:r>
              <w:rPr>
                <w:rFonts w:hint="eastAsia" w:ascii="宋体" w:hAnsi="宋体" w:eastAsia="宋体" w:cs="宋体"/>
                <w:spacing w:val="8"/>
                <w:sz w:val="24"/>
                <w:szCs w:val="24"/>
                <w:lang w:val="en-US" w:eastAsia="zh-CN"/>
              </w:rPr>
              <w:t>应</w:t>
            </w:r>
          </w:p>
          <w:p>
            <w:pPr>
              <w:pStyle w:val="12"/>
              <w:spacing w:before="76" w:line="280" w:lineRule="auto"/>
              <w:ind w:left="469" w:right="133" w:hanging="329"/>
              <w:jc w:val="center"/>
              <w:rPr>
                <w:rFonts w:hint="eastAsia" w:ascii="宋体" w:hAnsi="宋体" w:eastAsia="宋体" w:cs="宋体"/>
                <w:sz w:val="24"/>
                <w:szCs w:val="24"/>
              </w:rPr>
            </w:pPr>
            <w:r>
              <w:rPr>
                <w:rFonts w:hint="eastAsia" w:ascii="宋体" w:hAnsi="宋体" w:eastAsia="宋体" w:cs="宋体"/>
                <w:spacing w:val="8"/>
                <w:sz w:val="24"/>
                <w:szCs w:val="24"/>
              </w:rPr>
              <w:t>文件</w:t>
            </w:r>
            <w:r>
              <w:rPr>
                <w:rFonts w:hint="eastAsia" w:ascii="宋体" w:hAnsi="宋体" w:eastAsia="宋体" w:cs="宋体"/>
                <w:spacing w:val="4"/>
                <w:sz w:val="24"/>
                <w:szCs w:val="24"/>
              </w:rPr>
              <w:t>的其他材料</w:t>
            </w:r>
          </w:p>
        </w:tc>
        <w:tc>
          <w:tcPr>
            <w:tcW w:w="3492" w:type="pct"/>
            <w:vAlign w:val="top"/>
          </w:tcPr>
          <w:p>
            <w:pPr>
              <w:pStyle w:val="12"/>
              <w:spacing w:before="76" w:line="281" w:lineRule="auto"/>
              <w:ind w:left="111" w:right="108"/>
              <w:rPr>
                <w:rFonts w:hint="eastAsia" w:ascii="宋体" w:hAnsi="宋体" w:eastAsia="宋体" w:cs="宋体"/>
                <w:sz w:val="24"/>
                <w:szCs w:val="24"/>
              </w:rPr>
            </w:pPr>
            <w:r>
              <w:rPr>
                <w:rFonts w:hint="eastAsia" w:ascii="宋体" w:hAnsi="宋体" w:eastAsia="宋体" w:cs="宋体"/>
                <w:spacing w:val="12"/>
                <w:sz w:val="24"/>
                <w:szCs w:val="24"/>
              </w:rPr>
              <w:t>磋商文件中要求提交的其他资料以及供应商认为有利于其投标的其</w:t>
            </w:r>
            <w:r>
              <w:rPr>
                <w:rFonts w:hint="eastAsia" w:ascii="宋体" w:hAnsi="宋体" w:eastAsia="宋体" w:cs="宋体"/>
                <w:spacing w:val="11"/>
                <w:sz w:val="24"/>
                <w:szCs w:val="24"/>
              </w:rPr>
              <w:t>他资</w:t>
            </w:r>
            <w:r>
              <w:rPr>
                <w:rFonts w:hint="eastAsia" w:ascii="宋体" w:hAnsi="宋体" w:eastAsia="宋体" w:cs="宋体"/>
                <w:sz w:val="24"/>
                <w:szCs w:val="24"/>
              </w:rPr>
              <w:t>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65" w:hRule="atLeast"/>
        </w:trPr>
        <w:tc>
          <w:tcPr>
            <w:tcW w:w="495" w:type="pct"/>
            <w:gridSpan w:val="2"/>
            <w:vAlign w:val="top"/>
          </w:tcPr>
          <w:p>
            <w:pPr>
              <w:pStyle w:val="12"/>
              <w:spacing w:before="109" w:line="189" w:lineRule="auto"/>
              <w:ind w:left="333"/>
              <w:jc w:val="center"/>
              <w:rPr>
                <w:rFonts w:hint="eastAsia" w:ascii="宋体" w:hAnsi="宋体" w:eastAsia="宋体" w:cs="宋体"/>
                <w:sz w:val="24"/>
                <w:szCs w:val="24"/>
              </w:rPr>
            </w:pPr>
            <w:r>
              <w:rPr>
                <w:rFonts w:hint="eastAsia" w:ascii="宋体" w:hAnsi="宋体" w:eastAsia="宋体" w:cs="宋体"/>
                <w:spacing w:val="1"/>
                <w:sz w:val="24"/>
                <w:szCs w:val="24"/>
              </w:rPr>
              <w:t>3.3</w:t>
            </w:r>
          </w:p>
        </w:tc>
        <w:tc>
          <w:tcPr>
            <w:tcW w:w="1005" w:type="pct"/>
            <w:gridSpan w:val="3"/>
            <w:vAlign w:val="top"/>
          </w:tcPr>
          <w:p>
            <w:pPr>
              <w:pStyle w:val="12"/>
              <w:spacing w:before="76" w:line="229" w:lineRule="auto"/>
              <w:ind w:left="451"/>
              <w:jc w:val="both"/>
              <w:rPr>
                <w:rFonts w:hint="eastAsia" w:ascii="宋体" w:hAnsi="宋体" w:eastAsia="宋体" w:cs="宋体"/>
                <w:sz w:val="24"/>
                <w:szCs w:val="24"/>
              </w:rPr>
            </w:pPr>
            <w:r>
              <w:rPr>
                <w:rFonts w:hint="eastAsia" w:ascii="宋体" w:hAnsi="宋体" w:eastAsia="宋体" w:cs="宋体"/>
                <w:spacing w:val="8"/>
                <w:sz w:val="24"/>
                <w:szCs w:val="24"/>
              </w:rPr>
              <w:t>磋商有效期</w:t>
            </w:r>
          </w:p>
        </w:tc>
        <w:tc>
          <w:tcPr>
            <w:tcW w:w="3492" w:type="pct"/>
            <w:vAlign w:val="top"/>
          </w:tcPr>
          <w:p>
            <w:pPr>
              <w:pStyle w:val="12"/>
              <w:spacing w:before="76" w:line="229" w:lineRule="auto"/>
              <w:ind w:left="113"/>
              <w:rPr>
                <w:rFonts w:hint="eastAsia" w:ascii="宋体" w:hAnsi="宋体" w:eastAsia="宋体" w:cs="宋体"/>
                <w:sz w:val="24"/>
                <w:szCs w:val="24"/>
              </w:rPr>
            </w:pPr>
            <w:r>
              <w:rPr>
                <w:rFonts w:hint="eastAsia" w:ascii="宋体" w:hAnsi="宋体" w:eastAsia="宋体" w:cs="宋体"/>
                <w:spacing w:val="4"/>
                <w:sz w:val="24"/>
                <w:szCs w:val="24"/>
              </w:rPr>
              <w:t>60 日历天（磋商截止之日起）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65" w:hRule="atLeast"/>
        </w:trPr>
        <w:tc>
          <w:tcPr>
            <w:tcW w:w="495" w:type="pct"/>
            <w:gridSpan w:val="2"/>
            <w:vAlign w:val="top"/>
          </w:tcPr>
          <w:p>
            <w:pPr>
              <w:pStyle w:val="12"/>
              <w:spacing w:before="108" w:line="189" w:lineRule="auto"/>
              <w:ind w:left="333"/>
              <w:jc w:val="center"/>
              <w:rPr>
                <w:rFonts w:hint="eastAsia" w:ascii="宋体" w:hAnsi="宋体" w:eastAsia="宋体" w:cs="宋体"/>
                <w:sz w:val="24"/>
                <w:szCs w:val="24"/>
              </w:rPr>
            </w:pPr>
            <w:r>
              <w:rPr>
                <w:rFonts w:hint="eastAsia" w:ascii="宋体" w:hAnsi="宋体" w:eastAsia="宋体" w:cs="宋体"/>
                <w:spacing w:val="1"/>
                <w:sz w:val="24"/>
                <w:szCs w:val="24"/>
              </w:rPr>
              <w:t>3.4</w:t>
            </w:r>
          </w:p>
        </w:tc>
        <w:tc>
          <w:tcPr>
            <w:tcW w:w="1005" w:type="pct"/>
            <w:gridSpan w:val="3"/>
            <w:vAlign w:val="top"/>
          </w:tcPr>
          <w:p>
            <w:pPr>
              <w:pStyle w:val="12"/>
              <w:spacing w:before="76" w:line="229" w:lineRule="auto"/>
              <w:ind w:left="451"/>
              <w:jc w:val="both"/>
              <w:rPr>
                <w:rFonts w:hint="eastAsia" w:ascii="宋体" w:hAnsi="宋体" w:eastAsia="宋体" w:cs="宋体"/>
                <w:sz w:val="24"/>
                <w:szCs w:val="24"/>
              </w:rPr>
            </w:pPr>
            <w:r>
              <w:rPr>
                <w:rFonts w:hint="eastAsia" w:ascii="宋体" w:hAnsi="宋体" w:eastAsia="宋体" w:cs="宋体"/>
                <w:spacing w:val="8"/>
                <w:sz w:val="24"/>
                <w:szCs w:val="24"/>
              </w:rPr>
              <w:t>磋商保证金</w:t>
            </w:r>
          </w:p>
        </w:tc>
        <w:tc>
          <w:tcPr>
            <w:tcW w:w="3492" w:type="pct"/>
            <w:vAlign w:val="top"/>
          </w:tcPr>
          <w:p>
            <w:pPr>
              <w:pStyle w:val="12"/>
              <w:spacing w:before="76" w:line="228" w:lineRule="auto"/>
              <w:ind w:left="115"/>
              <w:rPr>
                <w:rFonts w:hint="eastAsia" w:ascii="宋体" w:hAnsi="宋体" w:eastAsia="宋体" w:cs="宋体"/>
                <w:sz w:val="24"/>
                <w:szCs w:val="24"/>
              </w:rPr>
            </w:pPr>
            <w:r>
              <w:rPr>
                <w:rFonts w:hint="eastAsia" w:ascii="宋体" w:hAnsi="宋体" w:eastAsia="宋体" w:cs="宋体"/>
                <w:spacing w:val="7"/>
                <w:sz w:val="24"/>
                <w:szCs w:val="24"/>
              </w:rPr>
              <w:t>不需要缴纳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084" w:hRule="atLeast"/>
        </w:trPr>
        <w:tc>
          <w:tcPr>
            <w:tcW w:w="495" w:type="pct"/>
            <w:gridSpan w:val="2"/>
            <w:vAlign w:val="top"/>
          </w:tcPr>
          <w:p>
            <w:pPr>
              <w:spacing w:line="401" w:lineRule="auto"/>
              <w:jc w:val="center"/>
              <w:rPr>
                <w:rFonts w:hint="eastAsia" w:ascii="宋体" w:hAnsi="宋体" w:eastAsia="宋体" w:cs="宋体"/>
                <w:sz w:val="24"/>
                <w:szCs w:val="24"/>
              </w:rPr>
            </w:pPr>
          </w:p>
          <w:p>
            <w:pPr>
              <w:pStyle w:val="12"/>
              <w:spacing w:before="65" w:line="189" w:lineRule="auto"/>
              <w:ind w:left="230"/>
              <w:jc w:val="center"/>
              <w:rPr>
                <w:rFonts w:hint="eastAsia" w:ascii="宋体" w:hAnsi="宋体" w:eastAsia="宋体" w:cs="宋体"/>
                <w:sz w:val="24"/>
                <w:szCs w:val="24"/>
              </w:rPr>
            </w:pPr>
            <w:r>
              <w:rPr>
                <w:rFonts w:hint="eastAsia" w:ascii="宋体" w:hAnsi="宋体" w:eastAsia="宋体" w:cs="宋体"/>
                <w:spacing w:val="2"/>
                <w:sz w:val="24"/>
                <w:szCs w:val="24"/>
              </w:rPr>
              <w:t>3.5.3</w:t>
            </w:r>
          </w:p>
        </w:tc>
        <w:tc>
          <w:tcPr>
            <w:tcW w:w="1005" w:type="pct"/>
            <w:gridSpan w:val="3"/>
            <w:vAlign w:val="top"/>
          </w:tcPr>
          <w:p>
            <w:pPr>
              <w:pStyle w:val="12"/>
              <w:spacing w:before="255" w:line="280" w:lineRule="auto"/>
              <w:ind w:left="454" w:right="133" w:hanging="292"/>
              <w:jc w:val="center"/>
              <w:rPr>
                <w:rFonts w:hint="eastAsia" w:ascii="宋体" w:hAnsi="宋体" w:eastAsia="宋体" w:cs="宋体"/>
                <w:sz w:val="24"/>
                <w:szCs w:val="24"/>
              </w:rPr>
            </w:pPr>
            <w:r>
              <w:rPr>
                <w:rFonts w:hint="eastAsia" w:ascii="宋体" w:hAnsi="宋体" w:eastAsia="宋体" w:cs="宋体"/>
                <w:spacing w:val="5"/>
                <w:sz w:val="24"/>
                <w:szCs w:val="24"/>
              </w:rPr>
              <w:t>电子响应文件签名</w:t>
            </w:r>
            <w:r>
              <w:rPr>
                <w:rFonts w:hint="eastAsia" w:ascii="宋体" w:hAnsi="宋体" w:eastAsia="宋体" w:cs="宋体"/>
                <w:spacing w:val="7"/>
                <w:sz w:val="24"/>
                <w:szCs w:val="24"/>
              </w:rPr>
              <w:t>或签章要求</w:t>
            </w:r>
          </w:p>
        </w:tc>
        <w:tc>
          <w:tcPr>
            <w:tcW w:w="3492" w:type="pct"/>
            <w:vAlign w:val="top"/>
          </w:tcPr>
          <w:p>
            <w:pPr>
              <w:pStyle w:val="12"/>
              <w:spacing w:before="77" w:line="297" w:lineRule="auto"/>
              <w:ind w:left="114" w:right="108" w:firstLine="8"/>
              <w:jc w:val="both"/>
              <w:rPr>
                <w:rFonts w:hint="eastAsia" w:ascii="宋体" w:hAnsi="宋体" w:eastAsia="宋体" w:cs="宋体"/>
                <w:sz w:val="24"/>
                <w:szCs w:val="24"/>
              </w:rPr>
            </w:pPr>
            <w:r>
              <w:rPr>
                <w:rFonts w:hint="eastAsia" w:ascii="宋体" w:hAnsi="宋体" w:eastAsia="宋体" w:cs="宋体"/>
                <w:spacing w:val="8"/>
                <w:sz w:val="24"/>
                <w:szCs w:val="24"/>
              </w:rPr>
              <w:t>响应文件格式中所有要求法定代表人电子签章的地方都应用本人的</w:t>
            </w:r>
            <w:r>
              <w:rPr>
                <w:rFonts w:hint="eastAsia" w:ascii="宋体" w:hAnsi="宋体" w:eastAsia="宋体" w:cs="宋体"/>
                <w:spacing w:val="-41"/>
                <w:sz w:val="24"/>
                <w:szCs w:val="24"/>
              </w:rPr>
              <w:t xml:space="preserve"> </w:t>
            </w:r>
            <w:r>
              <w:rPr>
                <w:rFonts w:hint="eastAsia" w:ascii="宋体" w:hAnsi="宋体" w:eastAsia="宋体" w:cs="宋体"/>
                <w:sz w:val="24"/>
                <w:szCs w:val="24"/>
              </w:rPr>
              <w:t>CA</w:t>
            </w:r>
            <w:r>
              <w:rPr>
                <w:rFonts w:hint="eastAsia" w:ascii="宋体" w:hAnsi="宋体" w:eastAsia="宋体" w:cs="宋体"/>
                <w:spacing w:val="-41"/>
                <w:sz w:val="24"/>
                <w:szCs w:val="24"/>
              </w:rPr>
              <w:t xml:space="preserve"> </w:t>
            </w:r>
            <w:r>
              <w:rPr>
                <w:rFonts w:hint="eastAsia" w:ascii="宋体" w:hAnsi="宋体" w:eastAsia="宋体" w:cs="宋体"/>
                <w:spacing w:val="8"/>
                <w:sz w:val="24"/>
                <w:szCs w:val="24"/>
              </w:rPr>
              <w:t>印</w:t>
            </w:r>
            <w:r>
              <w:rPr>
                <w:rFonts w:hint="eastAsia" w:ascii="宋体" w:hAnsi="宋体" w:eastAsia="宋体" w:cs="宋体"/>
                <w:spacing w:val="12"/>
                <w:sz w:val="24"/>
                <w:szCs w:val="24"/>
              </w:rPr>
              <w:t>章电子签名；所有要求单位电子签章的地方都应加盖供应</w:t>
            </w:r>
            <w:r>
              <w:rPr>
                <w:rFonts w:hint="eastAsia" w:ascii="宋体" w:hAnsi="宋体" w:eastAsia="宋体" w:cs="宋体"/>
                <w:spacing w:val="11"/>
                <w:sz w:val="24"/>
                <w:szCs w:val="24"/>
              </w:rPr>
              <w:t>商单位（法定</w:t>
            </w:r>
            <w:r>
              <w:rPr>
                <w:rFonts w:hint="eastAsia" w:ascii="宋体" w:hAnsi="宋体" w:eastAsia="宋体" w:cs="宋体"/>
                <w:spacing w:val="2"/>
                <w:sz w:val="24"/>
                <w:szCs w:val="24"/>
              </w:rPr>
              <w:t>名称）的</w:t>
            </w:r>
            <w:r>
              <w:rPr>
                <w:rFonts w:hint="eastAsia" w:ascii="宋体" w:hAnsi="宋体" w:eastAsia="宋体" w:cs="宋体"/>
                <w:spacing w:val="-38"/>
                <w:sz w:val="24"/>
                <w:szCs w:val="24"/>
              </w:rPr>
              <w:t xml:space="preserve"> </w:t>
            </w:r>
            <w:r>
              <w:rPr>
                <w:rFonts w:hint="eastAsia" w:ascii="宋体" w:hAnsi="宋体" w:eastAsia="宋体" w:cs="宋体"/>
                <w:sz w:val="24"/>
                <w:szCs w:val="24"/>
              </w:rPr>
              <w:t>CA</w:t>
            </w:r>
            <w:r>
              <w:rPr>
                <w:rFonts w:hint="eastAsia" w:ascii="宋体" w:hAnsi="宋体" w:eastAsia="宋体" w:cs="宋体"/>
                <w:spacing w:val="2"/>
                <w:sz w:val="24"/>
                <w:szCs w:val="24"/>
              </w:rPr>
              <w:t xml:space="preserve"> 电子印章。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819" w:hRule="atLeast"/>
        </w:trPr>
        <w:tc>
          <w:tcPr>
            <w:tcW w:w="495" w:type="pct"/>
            <w:gridSpan w:val="2"/>
            <w:vAlign w:val="top"/>
          </w:tcPr>
          <w:p>
            <w:pPr>
              <w:spacing w:line="279" w:lineRule="auto"/>
              <w:jc w:val="center"/>
              <w:rPr>
                <w:rFonts w:hint="eastAsia" w:ascii="宋体" w:hAnsi="宋体" w:eastAsia="宋体" w:cs="宋体"/>
                <w:sz w:val="24"/>
                <w:szCs w:val="24"/>
              </w:rPr>
            </w:pPr>
          </w:p>
          <w:p>
            <w:pPr>
              <w:spacing w:line="279" w:lineRule="auto"/>
              <w:jc w:val="center"/>
              <w:rPr>
                <w:rFonts w:hint="eastAsia" w:ascii="宋体" w:hAnsi="宋体" w:eastAsia="宋体" w:cs="宋体"/>
                <w:sz w:val="24"/>
                <w:szCs w:val="24"/>
              </w:rPr>
            </w:pPr>
          </w:p>
          <w:p>
            <w:pPr>
              <w:spacing w:line="279" w:lineRule="auto"/>
              <w:jc w:val="center"/>
              <w:rPr>
                <w:rFonts w:hint="eastAsia" w:ascii="宋体" w:hAnsi="宋体" w:eastAsia="宋体" w:cs="宋体"/>
                <w:sz w:val="24"/>
                <w:szCs w:val="24"/>
              </w:rPr>
            </w:pPr>
          </w:p>
          <w:p>
            <w:pPr>
              <w:spacing w:line="279" w:lineRule="auto"/>
              <w:jc w:val="center"/>
              <w:rPr>
                <w:rFonts w:hint="eastAsia" w:ascii="宋体" w:hAnsi="宋体" w:eastAsia="宋体" w:cs="宋体"/>
                <w:sz w:val="24"/>
                <w:szCs w:val="24"/>
              </w:rPr>
            </w:pPr>
          </w:p>
          <w:p>
            <w:pPr>
              <w:pStyle w:val="12"/>
              <w:spacing w:before="65" w:line="190" w:lineRule="auto"/>
              <w:ind w:left="328"/>
              <w:jc w:val="center"/>
              <w:rPr>
                <w:rFonts w:hint="eastAsia" w:ascii="宋体" w:hAnsi="宋体" w:eastAsia="宋体" w:cs="宋体"/>
                <w:sz w:val="24"/>
                <w:szCs w:val="24"/>
              </w:rPr>
            </w:pPr>
            <w:r>
              <w:rPr>
                <w:rFonts w:hint="eastAsia" w:ascii="宋体" w:hAnsi="宋体" w:eastAsia="宋体" w:cs="宋体"/>
                <w:spacing w:val="2"/>
                <w:sz w:val="24"/>
                <w:szCs w:val="24"/>
              </w:rPr>
              <w:t>4.1</w:t>
            </w:r>
          </w:p>
        </w:tc>
        <w:tc>
          <w:tcPr>
            <w:tcW w:w="1005" w:type="pct"/>
            <w:gridSpan w:val="3"/>
            <w:vAlign w:val="top"/>
          </w:tcPr>
          <w:p>
            <w:pPr>
              <w:spacing w:line="301" w:lineRule="auto"/>
              <w:jc w:val="center"/>
              <w:rPr>
                <w:rFonts w:hint="eastAsia" w:ascii="宋体" w:hAnsi="宋体" w:eastAsia="宋体" w:cs="宋体"/>
                <w:sz w:val="24"/>
                <w:szCs w:val="24"/>
              </w:rPr>
            </w:pPr>
          </w:p>
          <w:p>
            <w:pPr>
              <w:spacing w:line="302" w:lineRule="auto"/>
              <w:jc w:val="center"/>
              <w:rPr>
                <w:rFonts w:hint="eastAsia" w:ascii="宋体" w:hAnsi="宋体" w:eastAsia="宋体" w:cs="宋体"/>
                <w:sz w:val="24"/>
                <w:szCs w:val="24"/>
              </w:rPr>
            </w:pPr>
          </w:p>
          <w:p>
            <w:pPr>
              <w:spacing w:line="302" w:lineRule="auto"/>
              <w:jc w:val="center"/>
              <w:rPr>
                <w:rFonts w:hint="eastAsia" w:ascii="宋体" w:hAnsi="宋体" w:eastAsia="宋体" w:cs="宋体"/>
                <w:sz w:val="24"/>
                <w:szCs w:val="24"/>
              </w:rPr>
            </w:pPr>
          </w:p>
          <w:p>
            <w:pPr>
              <w:pStyle w:val="12"/>
              <w:spacing w:before="65" w:line="281" w:lineRule="auto"/>
              <w:ind w:left="876" w:right="133" w:hanging="714"/>
              <w:jc w:val="center"/>
              <w:rPr>
                <w:rFonts w:hint="eastAsia" w:ascii="宋体" w:hAnsi="宋体" w:eastAsia="宋体" w:cs="宋体"/>
                <w:spacing w:val="5"/>
                <w:sz w:val="24"/>
                <w:szCs w:val="24"/>
              </w:rPr>
            </w:pPr>
            <w:r>
              <w:rPr>
                <w:rFonts w:hint="eastAsia" w:ascii="宋体" w:hAnsi="宋体" w:eastAsia="宋体" w:cs="宋体"/>
                <w:spacing w:val="5"/>
                <w:sz w:val="24"/>
                <w:szCs w:val="24"/>
              </w:rPr>
              <w:t>电子响应文件</w:t>
            </w:r>
          </w:p>
          <w:p>
            <w:pPr>
              <w:pStyle w:val="12"/>
              <w:spacing w:before="65" w:line="281" w:lineRule="auto"/>
              <w:ind w:left="876" w:right="133" w:hanging="714"/>
              <w:jc w:val="center"/>
              <w:rPr>
                <w:rFonts w:hint="eastAsia" w:ascii="宋体" w:hAnsi="宋体" w:eastAsia="宋体" w:cs="宋体"/>
                <w:sz w:val="24"/>
                <w:szCs w:val="24"/>
              </w:rPr>
            </w:pPr>
            <w:r>
              <w:rPr>
                <w:rFonts w:hint="eastAsia" w:ascii="宋体" w:hAnsi="宋体" w:eastAsia="宋体" w:cs="宋体"/>
                <w:spacing w:val="5"/>
                <w:sz w:val="24"/>
                <w:szCs w:val="24"/>
              </w:rPr>
              <w:t>的递</w:t>
            </w:r>
            <w:r>
              <w:rPr>
                <w:rFonts w:hint="eastAsia" w:ascii="宋体" w:hAnsi="宋体" w:eastAsia="宋体" w:cs="宋体"/>
                <w:sz w:val="24"/>
                <w:szCs w:val="24"/>
              </w:rPr>
              <w:t>交</w:t>
            </w:r>
          </w:p>
        </w:tc>
        <w:tc>
          <w:tcPr>
            <w:tcW w:w="3492" w:type="pct"/>
            <w:vAlign w:val="top"/>
          </w:tcPr>
          <w:p>
            <w:pPr>
              <w:pStyle w:val="12"/>
              <w:spacing w:before="75" w:line="305" w:lineRule="auto"/>
              <w:ind w:left="116" w:right="16" w:firstLine="10"/>
              <w:jc w:val="both"/>
              <w:rPr>
                <w:rFonts w:hint="eastAsia" w:ascii="宋体" w:hAnsi="宋体" w:eastAsia="宋体" w:cs="宋体"/>
                <w:sz w:val="24"/>
                <w:szCs w:val="24"/>
              </w:rPr>
            </w:pPr>
            <w:r>
              <w:rPr>
                <w:rFonts w:hint="eastAsia" w:ascii="宋体" w:hAnsi="宋体" w:eastAsia="宋体" w:cs="宋体"/>
                <w:spacing w:val="2"/>
                <w:sz w:val="24"/>
                <w:szCs w:val="24"/>
              </w:rPr>
              <w:t>1、投标人应在南阳市公共资源交易系统下载“</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电子投标文件制作工具</w:t>
            </w:r>
            <w:r>
              <w:rPr>
                <w:rFonts w:hint="eastAsia" w:ascii="宋体" w:hAnsi="宋体" w:eastAsia="宋体" w:cs="宋体"/>
                <w:spacing w:val="-70"/>
                <w:sz w:val="24"/>
                <w:szCs w:val="24"/>
              </w:rPr>
              <w:t xml:space="preserve"> </w:t>
            </w:r>
            <w:r>
              <w:rPr>
                <w:rFonts w:hint="eastAsia" w:ascii="宋体" w:hAnsi="宋体" w:eastAsia="宋体" w:cs="宋体"/>
                <w:spacing w:val="2"/>
                <w:sz w:val="24"/>
                <w:szCs w:val="24"/>
              </w:rPr>
              <w:t>”，</w:t>
            </w:r>
            <w:r>
              <w:rPr>
                <w:rFonts w:hint="eastAsia" w:ascii="宋体" w:hAnsi="宋体" w:eastAsia="宋体" w:cs="宋体"/>
                <w:sz w:val="24"/>
                <w:szCs w:val="24"/>
              </w:rPr>
              <w:t xml:space="preserve"> </w:t>
            </w:r>
            <w:r>
              <w:rPr>
                <w:rFonts w:hint="eastAsia" w:ascii="宋体" w:hAnsi="宋体" w:eastAsia="宋体" w:cs="宋体"/>
                <w:spacing w:val="12"/>
                <w:sz w:val="24"/>
                <w:szCs w:val="24"/>
              </w:rPr>
              <w:t>并按照招标文件要求编制和上传递交加密的电子投标</w:t>
            </w:r>
            <w:r>
              <w:rPr>
                <w:rFonts w:hint="eastAsia" w:ascii="宋体" w:hAnsi="宋体" w:eastAsia="宋体" w:cs="宋体"/>
                <w:spacing w:val="11"/>
                <w:sz w:val="24"/>
                <w:szCs w:val="24"/>
              </w:rPr>
              <w:t>文件。投标人上传时必须得到系统“上传成功</w:t>
            </w:r>
            <w:r>
              <w:rPr>
                <w:rFonts w:hint="eastAsia" w:ascii="宋体" w:hAnsi="宋体" w:eastAsia="宋体" w:cs="宋体"/>
                <w:spacing w:val="-67"/>
                <w:sz w:val="24"/>
                <w:szCs w:val="24"/>
              </w:rPr>
              <w:t xml:space="preserve"> </w:t>
            </w:r>
            <w:r>
              <w:rPr>
                <w:rFonts w:hint="eastAsia" w:ascii="宋体" w:hAnsi="宋体" w:eastAsia="宋体" w:cs="宋体"/>
                <w:spacing w:val="11"/>
                <w:sz w:val="24"/>
                <w:szCs w:val="24"/>
              </w:rPr>
              <w:t>”的确认回复，并认</w:t>
            </w:r>
            <w:r>
              <w:rPr>
                <w:rFonts w:hint="eastAsia" w:ascii="宋体" w:hAnsi="宋体" w:eastAsia="宋体" w:cs="宋体"/>
                <w:spacing w:val="10"/>
                <w:sz w:val="24"/>
                <w:szCs w:val="24"/>
              </w:rPr>
              <w:t xml:space="preserve">真检查电子投标文件是否完整、正确。递交网址： </w:t>
            </w:r>
            <w:r>
              <w:rPr>
                <w:rFonts w:hint="eastAsia" w:ascii="宋体" w:hAnsi="宋体" w:eastAsia="宋体" w:cs="宋体"/>
                <w:sz w:val="24"/>
                <w:szCs w:val="24"/>
              </w:rPr>
              <w:t>https</w:t>
            </w:r>
            <w:r>
              <w:rPr>
                <w:rFonts w:hint="eastAsia" w:ascii="宋体" w:hAnsi="宋体" w:eastAsia="宋体" w:cs="宋体"/>
                <w:spacing w:val="-45"/>
                <w:sz w:val="24"/>
                <w:szCs w:val="24"/>
              </w:rPr>
              <w:t xml:space="preserve"> </w:t>
            </w:r>
            <w:r>
              <w:rPr>
                <w:rFonts w:hint="eastAsia" w:ascii="宋体" w:hAnsi="宋体" w:eastAsia="宋体" w:cs="宋体"/>
                <w:spacing w:val="10"/>
                <w:sz w:val="24"/>
                <w:szCs w:val="24"/>
              </w:rPr>
              <w:t>://</w:t>
            </w:r>
            <w:r>
              <w:rPr>
                <w:rFonts w:hint="eastAsia" w:ascii="宋体" w:hAnsi="宋体" w:eastAsia="宋体" w:cs="宋体"/>
                <w:sz w:val="24"/>
                <w:szCs w:val="24"/>
              </w:rPr>
              <w:t>ggzyjy</w:t>
            </w:r>
            <w:r>
              <w:rPr>
                <w:rFonts w:hint="eastAsia" w:ascii="宋体" w:hAnsi="宋体" w:eastAsia="宋体" w:cs="宋体"/>
                <w:spacing w:val="10"/>
                <w:sz w:val="24"/>
                <w:szCs w:val="24"/>
              </w:rPr>
              <w:t>.</w:t>
            </w:r>
            <w:r>
              <w:rPr>
                <w:rFonts w:hint="eastAsia" w:ascii="宋体" w:hAnsi="宋体" w:eastAsia="宋体" w:cs="宋体"/>
                <w:sz w:val="24"/>
                <w:szCs w:val="24"/>
              </w:rPr>
              <w:t>nanyang</w:t>
            </w:r>
            <w:r>
              <w:rPr>
                <w:rFonts w:hint="eastAsia" w:ascii="宋体" w:hAnsi="宋体" w:eastAsia="宋体" w:cs="宋体"/>
                <w:spacing w:val="10"/>
                <w:sz w:val="24"/>
                <w:szCs w:val="24"/>
              </w:rPr>
              <w:t>.</w:t>
            </w:r>
            <w:r>
              <w:rPr>
                <w:rFonts w:hint="eastAsia" w:ascii="宋体" w:hAnsi="宋体" w:eastAsia="宋体" w:cs="宋体"/>
                <w:sz w:val="24"/>
                <w:szCs w:val="24"/>
              </w:rPr>
              <w:t>gov</w:t>
            </w:r>
            <w:r>
              <w:rPr>
                <w:rFonts w:hint="eastAsia" w:ascii="宋体" w:hAnsi="宋体" w:eastAsia="宋体" w:cs="宋体"/>
                <w:spacing w:val="10"/>
                <w:sz w:val="24"/>
                <w:szCs w:val="24"/>
              </w:rPr>
              <w:t>.</w:t>
            </w:r>
            <w:r>
              <w:rPr>
                <w:rFonts w:hint="eastAsia" w:ascii="宋体" w:hAnsi="宋体" w:eastAsia="宋体" w:cs="宋体"/>
                <w:sz w:val="24"/>
                <w:szCs w:val="24"/>
              </w:rPr>
              <w:t>cn</w:t>
            </w:r>
            <w:r>
              <w:rPr>
                <w:rFonts w:hint="eastAsia" w:ascii="宋体" w:hAnsi="宋体" w:eastAsia="宋体" w:cs="宋体"/>
                <w:spacing w:val="10"/>
                <w:sz w:val="24"/>
                <w:szCs w:val="24"/>
              </w:rPr>
              <w:t>。</w:t>
            </w:r>
          </w:p>
          <w:p>
            <w:pPr>
              <w:pStyle w:val="12"/>
              <w:spacing w:before="119" w:line="228" w:lineRule="auto"/>
              <w:ind w:left="114"/>
              <w:rPr>
                <w:rFonts w:hint="eastAsia" w:ascii="宋体" w:hAnsi="宋体" w:eastAsia="宋体" w:cs="宋体"/>
                <w:sz w:val="24"/>
                <w:szCs w:val="24"/>
              </w:rPr>
            </w:pPr>
            <w:r>
              <w:rPr>
                <w:rFonts w:hint="eastAsia" w:ascii="宋体" w:hAnsi="宋体" w:eastAsia="宋体" w:cs="宋体"/>
                <w:spacing w:val="8"/>
                <w:sz w:val="24"/>
                <w:szCs w:val="24"/>
              </w:rPr>
              <w:t>2、投标人的电子投标文件应在招标文件规定的投标截止时间前到达交易</w:t>
            </w:r>
            <w:r>
              <w:rPr>
                <w:rFonts w:hint="eastAsia" w:ascii="宋体" w:hAnsi="宋体" w:eastAsia="宋体" w:cs="宋体"/>
                <w:spacing w:val="9"/>
                <w:sz w:val="24"/>
                <w:szCs w:val="24"/>
              </w:rPr>
              <w:t>系统。逾期到达交易系统的电子投标文件视为放弃本次投标</w:t>
            </w:r>
            <w:r>
              <w:rPr>
                <w:rFonts w:hint="eastAsia" w:ascii="宋体" w:hAnsi="宋体" w:eastAsia="宋体" w:cs="宋体"/>
                <w:spacing w:val="9"/>
                <w:sz w:val="24"/>
                <w:szCs w:val="24"/>
                <w:lang w:eastAsia="zh-CN"/>
              </w:rPr>
              <w:t>。</w:t>
            </w:r>
          </w:p>
          <w:p>
            <w:pPr>
              <w:pStyle w:val="12"/>
              <w:spacing w:before="113" w:line="228" w:lineRule="auto"/>
              <w:ind w:left="116"/>
              <w:rPr>
                <w:rFonts w:hint="eastAsia" w:ascii="宋体" w:hAnsi="宋体" w:eastAsia="宋体" w:cs="宋体"/>
                <w:sz w:val="24"/>
                <w:szCs w:val="24"/>
              </w:rPr>
            </w:pPr>
            <w:r>
              <w:rPr>
                <w:rFonts w:hint="eastAsia" w:ascii="宋体" w:hAnsi="宋体" w:eastAsia="宋体" w:cs="宋体"/>
                <w:spacing w:val="9"/>
                <w:sz w:val="24"/>
                <w:szCs w:val="24"/>
              </w:rPr>
              <w:t>3、投标人所递交的电子投标文件在投标截止时间之后不予退回。</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725" w:hRule="atLeast"/>
        </w:trPr>
        <w:tc>
          <w:tcPr>
            <w:tcW w:w="495" w:type="pct"/>
            <w:gridSpan w:val="2"/>
            <w:vAlign w:val="top"/>
          </w:tcPr>
          <w:p>
            <w:pPr>
              <w:pStyle w:val="12"/>
              <w:spacing w:before="292" w:line="189" w:lineRule="auto"/>
              <w:ind w:left="328"/>
              <w:jc w:val="center"/>
              <w:rPr>
                <w:rFonts w:hint="eastAsia" w:ascii="宋体" w:hAnsi="宋体" w:eastAsia="宋体" w:cs="宋体"/>
                <w:sz w:val="24"/>
                <w:szCs w:val="24"/>
              </w:rPr>
            </w:pPr>
            <w:r>
              <w:rPr>
                <w:rFonts w:hint="eastAsia" w:ascii="宋体" w:hAnsi="宋体" w:eastAsia="宋体" w:cs="宋体"/>
                <w:spacing w:val="2"/>
                <w:sz w:val="24"/>
                <w:szCs w:val="24"/>
              </w:rPr>
              <w:t>4.2</w:t>
            </w:r>
          </w:p>
        </w:tc>
        <w:tc>
          <w:tcPr>
            <w:tcW w:w="1005" w:type="pct"/>
            <w:gridSpan w:val="3"/>
            <w:vAlign w:val="top"/>
          </w:tcPr>
          <w:p>
            <w:pPr>
              <w:pStyle w:val="12"/>
              <w:spacing w:before="80" w:line="281" w:lineRule="auto"/>
              <w:ind w:left="775" w:right="131" w:hanging="632"/>
              <w:jc w:val="center"/>
              <w:rPr>
                <w:rFonts w:hint="eastAsia" w:ascii="宋体" w:hAnsi="宋体" w:eastAsia="宋体" w:cs="宋体"/>
                <w:spacing w:val="8"/>
                <w:sz w:val="24"/>
                <w:szCs w:val="24"/>
                <w14:textOutline w14:w="3795" w14:cap="sq" w14:cmpd="sng">
                  <w14:solidFill>
                    <w14:srgbClr w14:val="000000"/>
                  </w14:solidFill>
                  <w14:prstDash w14:val="solid"/>
                  <w14:bevel/>
                </w14:textOutline>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响应文件递交</w:t>
            </w:r>
          </w:p>
          <w:p>
            <w:pPr>
              <w:pStyle w:val="12"/>
              <w:spacing w:before="80" w:line="281" w:lineRule="auto"/>
              <w:ind w:left="775" w:right="131" w:hanging="632"/>
              <w:jc w:val="center"/>
              <w:rPr>
                <w:rFonts w:hint="eastAsia" w:ascii="宋体" w:hAnsi="宋体" w:eastAsia="宋体" w:cs="宋体"/>
                <w:sz w:val="24"/>
                <w:szCs w:val="24"/>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截止</w:t>
            </w:r>
            <w:r>
              <w:rPr>
                <w:rFonts w:hint="eastAsia" w:ascii="宋体" w:hAnsi="宋体" w:eastAsia="宋体" w:cs="宋体"/>
                <w:spacing w:val="1"/>
                <w:sz w:val="24"/>
                <w:szCs w:val="24"/>
                <w14:textOutline w14:w="3795" w14:cap="sq" w14:cmpd="sng">
                  <w14:solidFill>
                    <w14:srgbClr w14:val="000000"/>
                  </w14:solidFill>
                  <w14:prstDash w14:val="solid"/>
                  <w14:bevel/>
                </w14:textOutline>
              </w:rPr>
              <w:t>时间</w:t>
            </w:r>
          </w:p>
        </w:tc>
        <w:tc>
          <w:tcPr>
            <w:tcW w:w="3492" w:type="pct"/>
            <w:vAlign w:val="top"/>
          </w:tcPr>
          <w:p>
            <w:pPr>
              <w:pStyle w:val="12"/>
              <w:spacing w:before="190" w:line="228" w:lineRule="auto"/>
              <w:ind w:left="114"/>
              <w:rPr>
                <w:rFonts w:hint="eastAsia" w:ascii="宋体" w:hAnsi="宋体" w:eastAsia="宋体" w:cs="宋体"/>
                <w:sz w:val="24"/>
                <w:szCs w:val="24"/>
              </w:rPr>
            </w:pPr>
            <w:r>
              <w:rPr>
                <w:rFonts w:hint="eastAsia" w:ascii="宋体" w:hAnsi="宋体" w:eastAsia="宋体" w:cs="宋体"/>
                <w:spacing w:val="7"/>
                <w:sz w:val="24"/>
                <w:szCs w:val="24"/>
                <w:highlight w:val="none"/>
                <w14:textOutline w14:w="3795" w14:cap="sq" w14:cmpd="sng">
                  <w14:solidFill>
                    <w14:srgbClr w14:val="000000"/>
                  </w14:solidFill>
                  <w14:prstDash w14:val="solid"/>
                  <w14:bevel/>
                </w14:textOutline>
              </w:rPr>
              <w:t>202</w:t>
            </w:r>
            <w:r>
              <w:rPr>
                <w:rFonts w:hint="eastAsia" w:cs="宋体"/>
                <w:spacing w:val="7"/>
                <w:sz w:val="24"/>
                <w:szCs w:val="24"/>
                <w:highlight w:val="none"/>
                <w:lang w:val="en-US" w:eastAsia="zh-CN"/>
                <w14:textOutline w14:w="3795" w14:cap="sq" w14:cmpd="sng">
                  <w14:solidFill>
                    <w14:srgbClr w14:val="000000"/>
                  </w14:solidFill>
                  <w14:prstDash w14:val="solid"/>
                  <w14:bevel/>
                </w14:textOutline>
              </w:rPr>
              <w:t>4</w:t>
            </w:r>
            <w:r>
              <w:rPr>
                <w:rFonts w:hint="eastAsia" w:ascii="宋体" w:hAnsi="宋体" w:eastAsia="宋体" w:cs="宋体"/>
                <w:spacing w:val="7"/>
                <w:sz w:val="24"/>
                <w:szCs w:val="24"/>
                <w:highlight w:val="none"/>
                <w14:textOutline w14:w="3795" w14:cap="sq" w14:cmpd="sng">
                  <w14:solidFill>
                    <w14:srgbClr w14:val="000000"/>
                  </w14:solidFill>
                  <w14:prstDash w14:val="solid"/>
                  <w14:bevel/>
                </w14:textOutline>
              </w:rPr>
              <w:t>年</w:t>
            </w:r>
            <w:r>
              <w:rPr>
                <w:rFonts w:hint="eastAsia" w:ascii="宋体" w:hAnsi="宋体" w:eastAsia="宋体" w:cs="宋体"/>
                <w:spacing w:val="7"/>
                <w:sz w:val="24"/>
                <w:szCs w:val="24"/>
                <w:highlight w:val="none"/>
                <w:lang w:val="en-US" w:eastAsia="zh-CN"/>
                <w14:textOutline w14:w="3795" w14:cap="sq" w14:cmpd="sng">
                  <w14:solidFill>
                    <w14:srgbClr w14:val="000000"/>
                  </w14:solidFill>
                  <w14:prstDash w14:val="solid"/>
                  <w14:bevel/>
                </w14:textOutline>
              </w:rPr>
              <w:t>1</w:t>
            </w:r>
            <w:r>
              <w:rPr>
                <w:rFonts w:hint="eastAsia" w:ascii="宋体" w:hAnsi="宋体" w:eastAsia="宋体" w:cs="宋体"/>
                <w:spacing w:val="7"/>
                <w:sz w:val="24"/>
                <w:szCs w:val="24"/>
                <w:highlight w:val="none"/>
                <w14:textOutline w14:w="3795" w14:cap="sq" w14:cmpd="sng">
                  <w14:solidFill>
                    <w14:srgbClr w14:val="000000"/>
                  </w14:solidFill>
                  <w14:prstDash w14:val="solid"/>
                  <w14:bevel/>
                </w14:textOutline>
              </w:rPr>
              <w:t>月</w:t>
            </w:r>
            <w:r>
              <w:rPr>
                <w:rFonts w:hint="eastAsia" w:cs="宋体"/>
                <w:spacing w:val="7"/>
                <w:sz w:val="24"/>
                <w:szCs w:val="24"/>
                <w:highlight w:val="none"/>
                <w:lang w:val="en-US" w:eastAsia="zh-CN"/>
                <w14:textOutline w14:w="3795" w14:cap="sq" w14:cmpd="sng">
                  <w14:solidFill>
                    <w14:srgbClr w14:val="000000"/>
                  </w14:solidFill>
                  <w14:prstDash w14:val="solid"/>
                  <w14:bevel/>
                </w14:textOutline>
              </w:rPr>
              <w:t>3</w:t>
            </w:r>
            <w:r>
              <w:rPr>
                <w:rFonts w:hint="eastAsia" w:ascii="宋体" w:hAnsi="宋体" w:eastAsia="宋体" w:cs="宋体"/>
                <w:spacing w:val="7"/>
                <w:sz w:val="24"/>
                <w:szCs w:val="24"/>
                <w:highlight w:val="none"/>
                <w14:textOutline w14:w="3795" w14:cap="sq" w14:cmpd="sng">
                  <w14:solidFill>
                    <w14:srgbClr w14:val="000000"/>
                  </w14:solidFill>
                  <w14:prstDash w14:val="solid"/>
                  <w14:bevel/>
                </w14:textOutline>
              </w:rPr>
              <w:t>日09时00分（北京时间）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444" w:hRule="atLeast"/>
        </w:trPr>
        <w:tc>
          <w:tcPr>
            <w:tcW w:w="495" w:type="pct"/>
            <w:gridSpan w:val="2"/>
            <w:vAlign w:val="top"/>
          </w:tcPr>
          <w:p>
            <w:pPr>
              <w:spacing w:line="291" w:lineRule="auto"/>
              <w:jc w:val="center"/>
              <w:rPr>
                <w:rFonts w:hint="eastAsia" w:ascii="宋体" w:hAnsi="宋体" w:eastAsia="宋体" w:cs="宋体"/>
                <w:sz w:val="24"/>
                <w:szCs w:val="24"/>
              </w:rPr>
            </w:pPr>
          </w:p>
          <w:p>
            <w:pPr>
              <w:spacing w:line="292" w:lineRule="auto"/>
              <w:jc w:val="center"/>
              <w:rPr>
                <w:rFonts w:hint="eastAsia" w:ascii="宋体" w:hAnsi="宋体" w:eastAsia="宋体" w:cs="宋体"/>
                <w:sz w:val="24"/>
                <w:szCs w:val="24"/>
              </w:rPr>
            </w:pPr>
          </w:p>
          <w:p>
            <w:pPr>
              <w:pStyle w:val="12"/>
              <w:spacing w:before="65" w:line="189" w:lineRule="auto"/>
              <w:ind w:left="328"/>
              <w:jc w:val="center"/>
              <w:rPr>
                <w:rFonts w:hint="eastAsia" w:ascii="宋体" w:hAnsi="宋体" w:eastAsia="宋体" w:cs="宋体"/>
                <w:sz w:val="24"/>
                <w:szCs w:val="24"/>
              </w:rPr>
            </w:pPr>
            <w:r>
              <w:rPr>
                <w:rFonts w:hint="eastAsia" w:ascii="宋体" w:hAnsi="宋体" w:eastAsia="宋体" w:cs="宋体"/>
                <w:spacing w:val="2"/>
                <w:sz w:val="24"/>
                <w:szCs w:val="24"/>
              </w:rPr>
              <w:t>4.4</w:t>
            </w:r>
          </w:p>
        </w:tc>
        <w:tc>
          <w:tcPr>
            <w:tcW w:w="1005" w:type="pct"/>
            <w:gridSpan w:val="3"/>
            <w:vAlign w:val="top"/>
          </w:tcPr>
          <w:p>
            <w:pPr>
              <w:spacing w:line="371" w:lineRule="auto"/>
              <w:jc w:val="center"/>
              <w:rPr>
                <w:rFonts w:hint="eastAsia" w:ascii="宋体" w:hAnsi="宋体" w:eastAsia="宋体" w:cs="宋体"/>
                <w:sz w:val="24"/>
                <w:szCs w:val="24"/>
              </w:rPr>
            </w:pPr>
          </w:p>
          <w:p>
            <w:pPr>
              <w:pStyle w:val="12"/>
              <w:spacing w:before="65" w:line="281" w:lineRule="auto"/>
              <w:ind w:left="766" w:right="133" w:hanging="627"/>
              <w:jc w:val="both"/>
              <w:rPr>
                <w:rFonts w:hint="eastAsia" w:ascii="宋体" w:hAnsi="宋体" w:eastAsia="宋体" w:cs="宋体"/>
                <w:sz w:val="24"/>
                <w:szCs w:val="24"/>
              </w:rPr>
            </w:pPr>
            <w:r>
              <w:rPr>
                <w:rFonts w:hint="eastAsia" w:ascii="宋体" w:hAnsi="宋体" w:eastAsia="宋体" w:cs="宋体"/>
                <w:spacing w:val="8"/>
                <w:sz w:val="24"/>
                <w:szCs w:val="24"/>
              </w:rPr>
              <w:t>纸质版响应文件的</w:t>
            </w:r>
            <w:r>
              <w:rPr>
                <w:rFonts w:hint="eastAsia" w:ascii="宋体" w:hAnsi="宋体" w:eastAsia="宋体" w:cs="宋体"/>
                <w:spacing w:val="4"/>
                <w:sz w:val="24"/>
                <w:szCs w:val="24"/>
              </w:rPr>
              <w:t>递交</w:t>
            </w:r>
          </w:p>
        </w:tc>
        <w:tc>
          <w:tcPr>
            <w:tcW w:w="3492" w:type="pct"/>
            <w:vAlign w:val="top"/>
          </w:tcPr>
          <w:p>
            <w:pPr>
              <w:pStyle w:val="12"/>
              <w:spacing w:before="78" w:line="280" w:lineRule="auto"/>
              <w:ind w:left="111" w:right="107" w:firstLine="15"/>
              <w:rPr>
                <w:rFonts w:hint="eastAsia" w:ascii="宋体" w:hAnsi="宋体" w:eastAsia="宋体" w:cs="宋体"/>
                <w:sz w:val="24"/>
                <w:szCs w:val="24"/>
              </w:rPr>
            </w:pPr>
            <w:r>
              <w:rPr>
                <w:rFonts w:hint="eastAsia" w:ascii="宋体" w:hAnsi="宋体" w:eastAsia="宋体" w:cs="宋体"/>
                <w:spacing w:val="6"/>
                <w:sz w:val="24"/>
                <w:szCs w:val="24"/>
              </w:rPr>
              <w:t>1、投标阶段仅上传电子响应文件,如中标再向采购人</w:t>
            </w:r>
            <w:r>
              <w:rPr>
                <w:rFonts w:hint="eastAsia" w:ascii="宋体" w:hAnsi="宋体" w:eastAsia="宋体" w:cs="宋体"/>
                <w:spacing w:val="5"/>
                <w:sz w:val="24"/>
                <w:szCs w:val="24"/>
              </w:rPr>
              <w:t>提供纸质响应文件</w:t>
            </w:r>
            <w:r>
              <w:rPr>
                <w:rFonts w:hint="eastAsia" w:ascii="宋体" w:hAnsi="宋体" w:eastAsia="宋体" w:cs="宋体"/>
                <w:spacing w:val="-34"/>
                <w:sz w:val="24"/>
                <w:szCs w:val="24"/>
              </w:rPr>
              <w:t xml:space="preserve"> </w:t>
            </w:r>
            <w:r>
              <w:rPr>
                <w:rFonts w:hint="eastAsia" w:ascii="宋体" w:hAnsi="宋体" w:eastAsia="宋体" w:cs="宋体"/>
                <w:spacing w:val="5"/>
                <w:sz w:val="24"/>
                <w:szCs w:val="24"/>
              </w:rPr>
              <w:t>2</w:t>
            </w:r>
            <w:r>
              <w:rPr>
                <w:rFonts w:hint="eastAsia" w:ascii="宋体" w:hAnsi="宋体" w:eastAsia="宋体" w:cs="宋体"/>
                <w:sz w:val="24"/>
                <w:szCs w:val="24"/>
              </w:rPr>
              <w:t xml:space="preserve"> </w:t>
            </w:r>
            <w:r>
              <w:rPr>
                <w:rFonts w:hint="eastAsia" w:ascii="宋体" w:hAnsi="宋体" w:eastAsia="宋体" w:cs="宋体"/>
                <w:spacing w:val="7"/>
                <w:sz w:val="24"/>
                <w:szCs w:val="24"/>
              </w:rPr>
              <w:t>份（若采购人有需要的话）。</w:t>
            </w:r>
          </w:p>
          <w:p>
            <w:pPr>
              <w:pStyle w:val="12"/>
              <w:spacing w:before="114" w:line="280" w:lineRule="auto"/>
              <w:ind w:left="111" w:right="108" w:firstLine="2"/>
              <w:rPr>
                <w:rFonts w:hint="eastAsia" w:ascii="宋体" w:hAnsi="宋体" w:eastAsia="宋体" w:cs="宋体"/>
                <w:sz w:val="24"/>
                <w:szCs w:val="24"/>
              </w:rPr>
            </w:pPr>
            <w:r>
              <w:rPr>
                <w:rFonts w:hint="eastAsia" w:ascii="宋体" w:hAnsi="宋体" w:eastAsia="宋体" w:cs="宋体"/>
                <w:spacing w:val="14"/>
                <w:sz w:val="24"/>
                <w:szCs w:val="24"/>
              </w:rPr>
              <w:t>2、</w:t>
            </w:r>
            <w:r>
              <w:rPr>
                <w:rFonts w:hint="eastAsia" w:ascii="宋体" w:hAnsi="宋体" w:eastAsia="宋体" w:cs="宋体"/>
                <w:spacing w:val="-60"/>
                <w:sz w:val="24"/>
                <w:szCs w:val="24"/>
              </w:rPr>
              <w:t xml:space="preserve"> </w:t>
            </w:r>
            <w:r>
              <w:rPr>
                <w:rFonts w:hint="eastAsia" w:ascii="宋体" w:hAnsi="宋体" w:eastAsia="宋体" w:cs="宋体"/>
                <w:spacing w:val="14"/>
                <w:sz w:val="24"/>
                <w:szCs w:val="24"/>
              </w:rPr>
              <w:t>中标人提供的纸质响应文件需与投标时上传的电</w:t>
            </w:r>
            <w:r>
              <w:rPr>
                <w:rFonts w:hint="eastAsia" w:ascii="宋体" w:hAnsi="宋体" w:eastAsia="宋体" w:cs="宋体"/>
                <w:spacing w:val="13"/>
                <w:sz w:val="24"/>
                <w:szCs w:val="24"/>
              </w:rPr>
              <w:t>子响应文件保持一</w:t>
            </w:r>
            <w:r>
              <w:rPr>
                <w:rFonts w:hint="eastAsia" w:ascii="宋体" w:hAnsi="宋体" w:eastAsia="宋体" w:cs="宋体"/>
                <w:sz w:val="24"/>
                <w:szCs w:val="24"/>
              </w:rPr>
              <w:t xml:space="preserve"> </w:t>
            </w:r>
            <w:r>
              <w:rPr>
                <w:rFonts w:hint="eastAsia" w:ascii="宋体" w:hAnsi="宋体" w:eastAsia="宋体" w:cs="宋体"/>
                <w:spacing w:val="8"/>
                <w:sz w:val="24"/>
                <w:szCs w:val="24"/>
              </w:rPr>
              <w:t>致，如有不一致，以电子响应文件为准。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084" w:hRule="atLeast"/>
        </w:trPr>
        <w:tc>
          <w:tcPr>
            <w:tcW w:w="495" w:type="pct"/>
            <w:gridSpan w:val="2"/>
            <w:vAlign w:val="top"/>
          </w:tcPr>
          <w:p>
            <w:pPr>
              <w:spacing w:line="403" w:lineRule="auto"/>
              <w:jc w:val="center"/>
              <w:rPr>
                <w:rFonts w:hint="eastAsia" w:ascii="宋体" w:hAnsi="宋体" w:eastAsia="宋体" w:cs="宋体"/>
                <w:sz w:val="24"/>
                <w:szCs w:val="24"/>
              </w:rPr>
            </w:pPr>
          </w:p>
          <w:p>
            <w:pPr>
              <w:pStyle w:val="12"/>
              <w:spacing w:before="65" w:line="190" w:lineRule="auto"/>
              <w:ind w:left="333"/>
              <w:jc w:val="center"/>
              <w:rPr>
                <w:rFonts w:hint="eastAsia" w:ascii="宋体" w:hAnsi="宋体" w:eastAsia="宋体" w:cs="宋体"/>
                <w:sz w:val="24"/>
                <w:szCs w:val="24"/>
              </w:rPr>
            </w:pPr>
            <w:r>
              <w:rPr>
                <w:rFonts w:hint="eastAsia" w:ascii="宋体" w:hAnsi="宋体" w:eastAsia="宋体" w:cs="宋体"/>
                <w:spacing w:val="1"/>
                <w:sz w:val="24"/>
                <w:szCs w:val="24"/>
                <w:highlight w:val="none"/>
              </w:rPr>
              <w:t>5.1</w:t>
            </w:r>
          </w:p>
        </w:tc>
        <w:tc>
          <w:tcPr>
            <w:tcW w:w="1005" w:type="pct"/>
            <w:gridSpan w:val="3"/>
            <w:vAlign w:val="top"/>
          </w:tcPr>
          <w:p>
            <w:pPr>
              <w:spacing w:line="372" w:lineRule="auto"/>
              <w:jc w:val="center"/>
              <w:rPr>
                <w:rFonts w:hint="eastAsia" w:ascii="宋体" w:hAnsi="宋体" w:eastAsia="宋体" w:cs="宋体"/>
                <w:sz w:val="24"/>
                <w:szCs w:val="24"/>
              </w:rPr>
            </w:pPr>
          </w:p>
          <w:p>
            <w:pPr>
              <w:pStyle w:val="12"/>
              <w:spacing w:before="65" w:line="229" w:lineRule="auto"/>
              <w:jc w:val="both"/>
              <w:rPr>
                <w:rFonts w:hint="eastAsia" w:ascii="宋体" w:hAnsi="宋体" w:eastAsia="宋体" w:cs="宋体"/>
                <w:sz w:val="24"/>
                <w:szCs w:val="24"/>
              </w:rPr>
            </w:pPr>
            <w:r>
              <w:rPr>
                <w:rFonts w:hint="eastAsia" w:ascii="宋体" w:hAnsi="宋体" w:eastAsia="宋体" w:cs="宋体"/>
                <w:spacing w:val="8"/>
                <w:sz w:val="24"/>
                <w:szCs w:val="24"/>
              </w:rPr>
              <w:t>开标时间和地点</w:t>
            </w:r>
          </w:p>
        </w:tc>
        <w:tc>
          <w:tcPr>
            <w:tcW w:w="3492" w:type="pct"/>
            <w:vAlign w:val="top"/>
          </w:tcPr>
          <w:p>
            <w:pPr>
              <w:pStyle w:val="12"/>
              <w:spacing w:before="79" w:line="228" w:lineRule="auto"/>
              <w:ind w:left="112"/>
              <w:rPr>
                <w:rFonts w:hint="eastAsia" w:ascii="宋体" w:hAnsi="宋体" w:eastAsia="宋体" w:cs="宋体"/>
                <w:sz w:val="24"/>
                <w:szCs w:val="24"/>
              </w:rPr>
            </w:pPr>
            <w:r>
              <w:rPr>
                <w:rFonts w:hint="eastAsia" w:ascii="宋体" w:hAnsi="宋体" w:eastAsia="宋体" w:cs="宋体"/>
                <w:spacing w:val="9"/>
                <w:sz w:val="24"/>
                <w:szCs w:val="24"/>
              </w:rPr>
              <w:t>开标时间：同响应文件递交截止时间</w:t>
            </w:r>
          </w:p>
          <w:p>
            <w:pPr>
              <w:pStyle w:val="12"/>
              <w:spacing w:before="112" w:line="280" w:lineRule="auto"/>
              <w:ind w:left="111" w:right="108" w:firstLine="1"/>
              <w:rPr>
                <w:rFonts w:hint="eastAsia" w:ascii="宋体" w:hAnsi="宋体" w:eastAsia="宋体" w:cs="宋体"/>
                <w:sz w:val="24"/>
                <w:szCs w:val="24"/>
              </w:rPr>
            </w:pPr>
            <w:r>
              <w:rPr>
                <w:rFonts w:hint="eastAsia" w:ascii="宋体" w:hAnsi="宋体" w:eastAsia="宋体" w:cs="宋体"/>
                <w:spacing w:val="12"/>
                <w:sz w:val="24"/>
                <w:szCs w:val="24"/>
                <w:highlight w:val="none"/>
              </w:rPr>
              <w:t>开标地点：南阳市公共资源交易中心四楼第</w:t>
            </w:r>
            <w:r>
              <w:rPr>
                <w:rFonts w:hint="eastAsia" w:cs="宋体"/>
                <w:spacing w:val="12"/>
                <w:sz w:val="24"/>
                <w:szCs w:val="24"/>
                <w:highlight w:val="none"/>
                <w:lang w:val="en-US" w:eastAsia="zh-CN"/>
              </w:rPr>
              <w:t>二</w:t>
            </w:r>
            <w:r>
              <w:rPr>
                <w:rFonts w:hint="eastAsia" w:ascii="宋体" w:hAnsi="宋体" w:eastAsia="宋体" w:cs="宋体"/>
                <w:spacing w:val="12"/>
                <w:sz w:val="24"/>
                <w:szCs w:val="24"/>
                <w:highlight w:val="none"/>
              </w:rPr>
              <w:t>开标室</w:t>
            </w:r>
            <w:r>
              <w:rPr>
                <w:rFonts w:hint="eastAsia" w:cs="宋体"/>
                <w:spacing w:val="12"/>
                <w:sz w:val="24"/>
                <w:szCs w:val="24"/>
                <w:highlight w:val="none"/>
                <w:lang w:val="en-US" w:eastAsia="zh-CN"/>
              </w:rPr>
              <w:t>二</w:t>
            </w:r>
            <w:r>
              <w:rPr>
                <w:rFonts w:hint="eastAsia" w:ascii="宋体" w:hAnsi="宋体" w:eastAsia="宋体" w:cs="宋体"/>
                <w:spacing w:val="12"/>
                <w:sz w:val="24"/>
                <w:szCs w:val="24"/>
                <w:highlight w:val="none"/>
              </w:rPr>
              <w:t>号机位</w:t>
            </w:r>
            <w:r>
              <w:rPr>
                <w:rFonts w:hint="eastAsia" w:ascii="宋体" w:hAnsi="宋体" w:eastAsia="宋体" w:cs="宋体"/>
                <w:spacing w:val="11"/>
                <w:sz w:val="24"/>
                <w:szCs w:val="24"/>
                <w:highlight w:val="none"/>
              </w:rPr>
              <w:t>（本项目</w:t>
            </w:r>
            <w:r>
              <w:rPr>
                <w:rFonts w:hint="eastAsia" w:ascii="宋体" w:hAnsi="宋体" w:eastAsia="宋体" w:cs="宋体"/>
                <w:spacing w:val="9"/>
                <w:sz w:val="24"/>
                <w:szCs w:val="24"/>
                <w:highlight w:val="none"/>
              </w:rPr>
              <w:t>采用网上不见面方式开标，投标企业无须到达开标现场）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2378" w:hRule="atLeast"/>
        </w:trPr>
        <w:tc>
          <w:tcPr>
            <w:tcW w:w="495" w:type="pct"/>
            <w:gridSpan w:val="2"/>
            <w:vAlign w:val="top"/>
          </w:tcPr>
          <w:p>
            <w:pPr>
              <w:pStyle w:val="12"/>
              <w:spacing w:before="112" w:line="189" w:lineRule="auto"/>
              <w:ind w:left="333"/>
              <w:jc w:val="center"/>
              <w:rPr>
                <w:rFonts w:hint="eastAsia" w:ascii="宋体" w:hAnsi="宋体" w:eastAsia="宋体" w:cs="宋体"/>
                <w:sz w:val="24"/>
                <w:szCs w:val="24"/>
              </w:rPr>
            </w:pPr>
            <w:r>
              <w:rPr>
                <w:rFonts w:hint="eastAsia" w:ascii="宋体" w:hAnsi="宋体" w:eastAsia="宋体" w:cs="宋体"/>
                <w:spacing w:val="1"/>
                <w:sz w:val="24"/>
                <w:szCs w:val="24"/>
              </w:rPr>
              <w:t>5.2</w:t>
            </w:r>
          </w:p>
        </w:tc>
        <w:tc>
          <w:tcPr>
            <w:tcW w:w="1005" w:type="pct"/>
            <w:gridSpan w:val="3"/>
            <w:vAlign w:val="top"/>
          </w:tcPr>
          <w:p>
            <w:pPr>
              <w:pStyle w:val="12"/>
              <w:spacing w:before="80" w:line="229" w:lineRule="auto"/>
              <w:ind w:left="558"/>
              <w:jc w:val="both"/>
              <w:rPr>
                <w:rFonts w:hint="eastAsia" w:ascii="宋体" w:hAnsi="宋体" w:eastAsia="宋体" w:cs="宋体"/>
                <w:sz w:val="24"/>
                <w:szCs w:val="24"/>
              </w:rPr>
            </w:pPr>
            <w:r>
              <w:rPr>
                <w:rFonts w:hint="eastAsia" w:ascii="宋体" w:hAnsi="宋体" w:eastAsia="宋体" w:cs="宋体"/>
                <w:spacing w:val="7"/>
                <w:sz w:val="24"/>
                <w:szCs w:val="24"/>
              </w:rPr>
              <w:t>开标程序</w:t>
            </w:r>
          </w:p>
        </w:tc>
        <w:tc>
          <w:tcPr>
            <w:tcW w:w="3492" w:type="pct"/>
            <w:vAlign w:val="top"/>
          </w:tcPr>
          <w:p>
            <w:pPr>
              <w:pStyle w:val="12"/>
              <w:spacing w:before="80" w:line="229" w:lineRule="auto"/>
              <w:ind w:left="111"/>
              <w:rPr>
                <w:rFonts w:hint="eastAsia" w:ascii="宋体" w:hAnsi="宋体" w:eastAsia="宋体" w:cs="宋体"/>
                <w:spacing w:val="6"/>
                <w:sz w:val="24"/>
                <w:szCs w:val="24"/>
              </w:rPr>
            </w:pPr>
            <w:r>
              <w:rPr>
                <w:rFonts w:hint="eastAsia" w:ascii="宋体" w:hAnsi="宋体" w:eastAsia="宋体" w:cs="宋体"/>
                <w:spacing w:val="7"/>
                <w:sz w:val="24"/>
                <w:szCs w:val="24"/>
              </w:rPr>
              <w:t>1</w:t>
            </w:r>
            <w:r>
              <w:rPr>
                <w:rFonts w:hint="eastAsia" w:ascii="宋体" w:hAnsi="宋体" w:eastAsia="宋体" w:cs="宋体"/>
                <w:spacing w:val="-11"/>
                <w:sz w:val="24"/>
                <w:szCs w:val="24"/>
              </w:rPr>
              <w:t xml:space="preserve"> </w:t>
            </w:r>
            <w:r>
              <w:rPr>
                <w:rFonts w:hint="eastAsia" w:ascii="宋体" w:hAnsi="宋体" w:eastAsia="宋体" w:cs="宋体"/>
                <w:spacing w:val="12"/>
                <w:sz w:val="24"/>
                <w:szCs w:val="24"/>
                <w:highlight w:val="none"/>
              </w:rPr>
              <w:t>、投标人代表持本单位 CA 数字证书提前一小时登录不见面开标系统并在线签到</w:t>
            </w:r>
            <w:r>
              <w:rPr>
                <w:rFonts w:hint="eastAsia" w:ascii="宋体" w:hAnsi="宋体" w:eastAsia="宋体" w:cs="宋体"/>
                <w:spacing w:val="6"/>
                <w:sz w:val="24"/>
                <w:szCs w:val="24"/>
              </w:rPr>
              <w:t>。</w:t>
            </w:r>
          </w:p>
          <w:p>
            <w:pPr>
              <w:pStyle w:val="12"/>
              <w:spacing w:before="80" w:line="229" w:lineRule="auto"/>
              <w:ind w:left="111"/>
              <w:rPr>
                <w:rFonts w:hint="eastAsia" w:ascii="宋体" w:hAnsi="宋体" w:eastAsia="宋体" w:cs="宋体"/>
                <w:spacing w:val="7"/>
                <w:sz w:val="24"/>
                <w:szCs w:val="24"/>
              </w:rPr>
            </w:pPr>
            <w:r>
              <w:rPr>
                <w:rFonts w:hint="eastAsia" w:ascii="宋体" w:hAnsi="宋体" w:eastAsia="宋体" w:cs="宋体"/>
                <w:spacing w:val="8"/>
                <w:sz w:val="24"/>
                <w:szCs w:val="24"/>
              </w:rPr>
              <w:t>2</w:t>
            </w:r>
            <w:r>
              <w:rPr>
                <w:rFonts w:hint="eastAsia" w:ascii="宋体" w:hAnsi="宋体" w:eastAsia="宋体" w:cs="宋体"/>
                <w:spacing w:val="-26"/>
                <w:sz w:val="24"/>
                <w:szCs w:val="24"/>
              </w:rPr>
              <w:t xml:space="preserve"> </w:t>
            </w:r>
            <w:r>
              <w:rPr>
                <w:rFonts w:hint="eastAsia" w:ascii="宋体" w:hAnsi="宋体" w:eastAsia="宋体" w:cs="宋体"/>
                <w:spacing w:val="8"/>
                <w:sz w:val="24"/>
                <w:szCs w:val="24"/>
              </w:rPr>
              <w:t>、开标时间到，在线公布投标人、招标人代表、</w:t>
            </w:r>
            <w:r>
              <w:rPr>
                <w:rFonts w:hint="eastAsia" w:ascii="宋体" w:hAnsi="宋体" w:eastAsia="宋体" w:cs="宋体"/>
                <w:spacing w:val="7"/>
                <w:sz w:val="24"/>
                <w:szCs w:val="24"/>
              </w:rPr>
              <w:t>监标人等有关名单。</w:t>
            </w:r>
          </w:p>
          <w:p>
            <w:pPr>
              <w:pStyle w:val="12"/>
              <w:spacing w:before="111" w:line="281" w:lineRule="auto"/>
              <w:ind w:left="112" w:right="317" w:hanging="4"/>
              <w:rPr>
                <w:rFonts w:hint="eastAsia" w:ascii="宋体" w:hAnsi="宋体" w:eastAsia="宋体" w:cs="宋体"/>
                <w:sz w:val="24"/>
                <w:szCs w:val="24"/>
              </w:rPr>
            </w:pPr>
            <w:r>
              <w:rPr>
                <w:rFonts w:hint="eastAsia" w:ascii="宋体" w:hAnsi="宋体" w:eastAsia="宋体" w:cs="宋体"/>
                <w:spacing w:val="3"/>
                <w:sz w:val="24"/>
                <w:szCs w:val="24"/>
              </w:rPr>
              <w:t>3</w:t>
            </w:r>
            <w:r>
              <w:rPr>
                <w:rFonts w:hint="eastAsia" w:ascii="宋体" w:hAnsi="宋体" w:eastAsia="宋体" w:cs="宋体"/>
                <w:spacing w:val="-26"/>
                <w:sz w:val="24"/>
                <w:szCs w:val="24"/>
              </w:rPr>
              <w:t xml:space="preserve"> </w:t>
            </w:r>
            <w:r>
              <w:rPr>
                <w:rFonts w:hint="eastAsia" w:ascii="宋体" w:hAnsi="宋体" w:eastAsia="宋体" w:cs="宋体"/>
                <w:spacing w:val="3"/>
                <w:sz w:val="24"/>
                <w:szCs w:val="24"/>
              </w:rPr>
              <w:t>、开标顺序：</w:t>
            </w:r>
          </w:p>
          <w:p>
            <w:pPr>
              <w:pStyle w:val="12"/>
              <w:spacing w:before="113" w:line="306" w:lineRule="auto"/>
              <w:ind w:left="112" w:right="108" w:hanging="1"/>
              <w:rPr>
                <w:rFonts w:hint="eastAsia" w:ascii="宋体" w:hAnsi="宋体" w:eastAsia="宋体" w:cs="宋体"/>
                <w:sz w:val="24"/>
                <w:szCs w:val="24"/>
              </w:rPr>
            </w:pPr>
            <w:r>
              <w:rPr>
                <w:rFonts w:hint="eastAsia" w:ascii="宋体" w:hAnsi="宋体" w:eastAsia="宋体" w:cs="宋体"/>
                <w:spacing w:val="12"/>
                <w:sz w:val="24"/>
                <w:szCs w:val="24"/>
              </w:rPr>
              <w:t>①投标人解密：投标企业制作电子投标文件时，必须使用本单位企</w:t>
            </w:r>
            <w:r>
              <w:rPr>
                <w:rFonts w:hint="eastAsia" w:ascii="宋体" w:hAnsi="宋体" w:eastAsia="宋体" w:cs="宋体"/>
                <w:spacing w:val="11"/>
                <w:sz w:val="24"/>
                <w:szCs w:val="24"/>
              </w:rPr>
              <w:t>业数</w:t>
            </w:r>
            <w:r>
              <w:rPr>
                <w:rFonts w:hint="eastAsia" w:ascii="宋体" w:hAnsi="宋体" w:eastAsia="宋体" w:cs="宋体"/>
                <w:spacing w:val="12"/>
                <w:sz w:val="24"/>
                <w:szCs w:val="24"/>
              </w:rPr>
              <w:t>字证书进行加密，投标企业在开标前须自行检查数字证书有效</w:t>
            </w:r>
            <w:r>
              <w:rPr>
                <w:rFonts w:hint="eastAsia" w:ascii="宋体" w:hAnsi="宋体" w:eastAsia="宋体" w:cs="宋体"/>
                <w:spacing w:val="11"/>
                <w:sz w:val="24"/>
                <w:szCs w:val="24"/>
              </w:rPr>
              <w:t>性。在解</w:t>
            </w:r>
            <w:r>
              <w:rPr>
                <w:rFonts w:hint="eastAsia" w:ascii="宋体" w:hAnsi="宋体" w:eastAsia="宋体" w:cs="宋体"/>
                <w:spacing w:val="12"/>
                <w:sz w:val="24"/>
                <w:szCs w:val="24"/>
              </w:rPr>
              <w:t>密时间到达后，系统做出解密提示，请各投标人自行解密即可</w:t>
            </w:r>
            <w:r>
              <w:rPr>
                <w:rFonts w:hint="eastAsia" w:ascii="宋体" w:hAnsi="宋体" w:eastAsia="宋体" w:cs="宋体"/>
                <w:spacing w:val="11"/>
                <w:sz w:val="24"/>
                <w:szCs w:val="24"/>
              </w:rPr>
              <w:t>。开标解</w:t>
            </w:r>
            <w:r>
              <w:rPr>
                <w:rFonts w:hint="eastAsia" w:ascii="宋体" w:hAnsi="宋体" w:eastAsia="宋体" w:cs="宋体"/>
                <w:spacing w:val="9"/>
                <w:sz w:val="24"/>
                <w:szCs w:val="24"/>
              </w:rPr>
              <w:t>密时未解密成功的视为撤销其投标文件（因电子开标系统原因除外）。</w:t>
            </w:r>
          </w:p>
          <w:p>
            <w:pPr>
              <w:pStyle w:val="12"/>
              <w:spacing w:before="112" w:line="226" w:lineRule="auto"/>
              <w:ind w:left="110"/>
              <w:rPr>
                <w:rFonts w:hint="eastAsia" w:ascii="宋体" w:hAnsi="宋体" w:eastAsia="宋体" w:cs="宋体"/>
                <w:sz w:val="24"/>
                <w:szCs w:val="24"/>
              </w:rPr>
            </w:pPr>
            <w:r>
              <w:rPr>
                <w:rFonts w:hint="eastAsia" w:ascii="宋体" w:hAnsi="宋体" w:eastAsia="宋体" w:cs="宋体"/>
                <w:spacing w:val="9"/>
                <w:sz w:val="24"/>
                <w:szCs w:val="24"/>
              </w:rPr>
              <w:t>②招标人解密。招标人持有本单位</w:t>
            </w:r>
            <w:r>
              <w:rPr>
                <w:rFonts w:hint="eastAsia" w:ascii="宋体" w:hAnsi="宋体" w:eastAsia="宋体" w:cs="宋体"/>
                <w:spacing w:val="-34"/>
                <w:sz w:val="24"/>
                <w:szCs w:val="24"/>
              </w:rPr>
              <w:t xml:space="preserve"> </w:t>
            </w:r>
            <w:r>
              <w:rPr>
                <w:rFonts w:hint="eastAsia" w:ascii="宋体" w:hAnsi="宋体" w:eastAsia="宋体" w:cs="宋体"/>
                <w:sz w:val="24"/>
                <w:szCs w:val="24"/>
              </w:rPr>
              <w:t>CA</w:t>
            </w:r>
            <w:r>
              <w:rPr>
                <w:rFonts w:hint="eastAsia" w:ascii="宋体" w:hAnsi="宋体" w:eastAsia="宋体" w:cs="宋体"/>
                <w:spacing w:val="9"/>
                <w:sz w:val="24"/>
                <w:szCs w:val="24"/>
              </w:rPr>
              <w:t xml:space="preserve"> 数字证书进行二次解密。</w:t>
            </w:r>
          </w:p>
          <w:p>
            <w:pPr>
              <w:pStyle w:val="12"/>
              <w:spacing w:before="114" w:line="306" w:lineRule="auto"/>
              <w:ind w:left="110" w:right="55"/>
              <w:jc w:val="both"/>
              <w:rPr>
                <w:rFonts w:hint="eastAsia" w:ascii="宋体" w:hAnsi="宋体" w:eastAsia="宋体" w:cs="宋体"/>
                <w:sz w:val="24"/>
                <w:szCs w:val="24"/>
              </w:rPr>
            </w:pPr>
            <w:r>
              <w:rPr>
                <w:rFonts w:hint="eastAsia" w:ascii="宋体" w:hAnsi="宋体" w:eastAsia="宋体" w:cs="宋体"/>
                <w:spacing w:val="11"/>
                <w:sz w:val="24"/>
                <w:szCs w:val="24"/>
              </w:rPr>
              <w:t>③唱标。查看唱标信息（系统不提供语音在线播放，该页面停留</w:t>
            </w:r>
            <w:r>
              <w:rPr>
                <w:rFonts w:hint="eastAsia" w:ascii="宋体" w:hAnsi="宋体" w:eastAsia="宋体" w:cs="宋体"/>
                <w:spacing w:val="-34"/>
                <w:sz w:val="24"/>
                <w:szCs w:val="24"/>
              </w:rPr>
              <w:t xml:space="preserve"> </w:t>
            </w:r>
            <w:r>
              <w:rPr>
                <w:rFonts w:hint="eastAsia" w:ascii="宋体" w:hAnsi="宋体" w:eastAsia="宋体" w:cs="宋体"/>
                <w:spacing w:val="11"/>
                <w:sz w:val="24"/>
                <w:szCs w:val="24"/>
              </w:rPr>
              <w:t>5分钟</w:t>
            </w:r>
            <w:r>
              <w:rPr>
                <w:rFonts w:hint="eastAsia" w:ascii="宋体" w:hAnsi="宋体" w:eastAsia="宋体" w:cs="宋体"/>
                <w:spacing w:val="10"/>
                <w:sz w:val="24"/>
                <w:szCs w:val="24"/>
              </w:rPr>
              <w:t>供投标人查看，如无异议视为同意）。招标人、监督人需要关注开标过</w:t>
            </w:r>
            <w:r>
              <w:rPr>
                <w:rFonts w:hint="eastAsia" w:ascii="宋体" w:hAnsi="宋体" w:eastAsia="宋体" w:cs="宋体"/>
                <w:spacing w:val="7"/>
                <w:sz w:val="24"/>
                <w:szCs w:val="24"/>
              </w:rPr>
              <w:t>程中，投标人随时在线提出的异议、问题沟通等信息，并做好及时回复；</w:t>
            </w:r>
            <w:r>
              <w:rPr>
                <w:rFonts w:hint="eastAsia" w:ascii="宋体" w:hAnsi="宋体" w:eastAsia="宋体" w:cs="宋体"/>
                <w:sz w:val="24"/>
                <w:szCs w:val="24"/>
              </w:rPr>
              <w:t xml:space="preserve"> </w:t>
            </w:r>
          </w:p>
          <w:p>
            <w:pPr>
              <w:pStyle w:val="12"/>
              <w:spacing w:before="114" w:line="306" w:lineRule="auto"/>
              <w:ind w:left="110" w:right="55"/>
              <w:jc w:val="both"/>
              <w:rPr>
                <w:rFonts w:hint="eastAsia" w:ascii="宋体" w:hAnsi="宋体" w:eastAsia="宋体" w:cs="宋体"/>
                <w:sz w:val="24"/>
                <w:szCs w:val="24"/>
              </w:rPr>
            </w:pPr>
            <w:r>
              <w:rPr>
                <w:rFonts w:hint="eastAsia" w:ascii="宋体" w:hAnsi="宋体" w:eastAsia="宋体" w:cs="宋体"/>
                <w:spacing w:val="9"/>
                <w:sz w:val="24"/>
                <w:szCs w:val="24"/>
              </w:rPr>
              <w:t>④随机抽取参数（K值</w:t>
            </w:r>
            <w:r>
              <w:rPr>
                <w:rFonts w:hint="eastAsia" w:ascii="宋体" w:hAnsi="宋体" w:eastAsia="宋体" w:cs="宋体"/>
                <w:spacing w:val="1"/>
                <w:sz w:val="24"/>
                <w:szCs w:val="24"/>
              </w:rPr>
              <w:t>）（</w:t>
            </w:r>
            <w:r>
              <w:rPr>
                <w:rFonts w:hint="eastAsia" w:ascii="宋体" w:hAnsi="宋体" w:eastAsia="宋体" w:cs="宋体"/>
                <w:spacing w:val="9"/>
                <w:sz w:val="24"/>
                <w:szCs w:val="24"/>
              </w:rPr>
              <w:t>本项目不需要抽取）。</w:t>
            </w:r>
          </w:p>
          <w:p>
            <w:pPr>
              <w:pStyle w:val="12"/>
              <w:spacing w:before="115" w:line="226" w:lineRule="auto"/>
              <w:ind w:left="110"/>
              <w:rPr>
                <w:rFonts w:hint="eastAsia" w:ascii="宋体" w:hAnsi="宋体" w:eastAsia="宋体" w:cs="宋体"/>
                <w:sz w:val="24"/>
                <w:szCs w:val="24"/>
              </w:rPr>
            </w:pPr>
            <w:r>
              <w:rPr>
                <w:rFonts w:hint="eastAsia" w:ascii="宋体" w:hAnsi="宋体" w:eastAsia="宋体" w:cs="宋体"/>
                <w:spacing w:val="9"/>
                <w:sz w:val="24"/>
                <w:szCs w:val="24"/>
              </w:rPr>
              <w:t>⑤招标人、监督人等相关人员在开标记录表上签字确认。</w:t>
            </w:r>
          </w:p>
          <w:p>
            <w:pPr>
              <w:pStyle w:val="12"/>
              <w:spacing w:before="114" w:line="280" w:lineRule="auto"/>
              <w:ind w:left="110" w:right="108"/>
              <w:rPr>
                <w:rFonts w:hint="eastAsia" w:ascii="宋体" w:hAnsi="宋体" w:eastAsia="宋体" w:cs="宋体"/>
                <w:sz w:val="24"/>
                <w:szCs w:val="24"/>
              </w:rPr>
            </w:pPr>
            <w:r>
              <w:rPr>
                <w:rFonts w:hint="eastAsia" w:ascii="宋体" w:hAnsi="宋体" w:eastAsia="宋体" w:cs="宋体"/>
                <w:spacing w:val="11"/>
                <w:sz w:val="24"/>
                <w:szCs w:val="24"/>
              </w:rPr>
              <w:t>⑥招标代理机构宣布开标结束，点击“开标结束</w:t>
            </w:r>
            <w:r>
              <w:rPr>
                <w:rFonts w:hint="eastAsia" w:ascii="宋体" w:hAnsi="宋体" w:eastAsia="宋体" w:cs="宋体"/>
                <w:spacing w:val="-67"/>
                <w:sz w:val="24"/>
                <w:szCs w:val="24"/>
              </w:rPr>
              <w:t xml:space="preserve"> </w:t>
            </w:r>
            <w:r>
              <w:rPr>
                <w:rFonts w:hint="eastAsia" w:ascii="宋体" w:hAnsi="宋体" w:eastAsia="宋体" w:cs="宋体"/>
                <w:spacing w:val="11"/>
                <w:sz w:val="24"/>
                <w:szCs w:val="24"/>
              </w:rPr>
              <w:t>”操作按钮（系</w:t>
            </w:r>
            <w:r>
              <w:rPr>
                <w:rFonts w:hint="eastAsia" w:ascii="宋体" w:hAnsi="宋体" w:eastAsia="宋体" w:cs="宋体"/>
                <w:spacing w:val="10"/>
                <w:sz w:val="24"/>
                <w:szCs w:val="24"/>
              </w:rPr>
              <w:t>统自动</w:t>
            </w:r>
            <w:r>
              <w:rPr>
                <w:rFonts w:hint="eastAsia" w:ascii="宋体" w:hAnsi="宋体" w:eastAsia="宋体" w:cs="宋体"/>
                <w:spacing w:val="6"/>
                <w:sz w:val="24"/>
                <w:szCs w:val="24"/>
              </w:rPr>
              <w:t>进行“招标文件导入</w:t>
            </w:r>
            <w:r>
              <w:rPr>
                <w:rFonts w:hint="eastAsia" w:ascii="宋体" w:hAnsi="宋体" w:eastAsia="宋体" w:cs="宋体"/>
                <w:spacing w:val="-66"/>
                <w:sz w:val="24"/>
                <w:szCs w:val="24"/>
              </w:rPr>
              <w:t xml:space="preserve"> </w:t>
            </w:r>
            <w:r>
              <w:rPr>
                <w:rFonts w:hint="eastAsia" w:ascii="宋体" w:hAnsi="宋体" w:eastAsia="宋体" w:cs="宋体"/>
                <w:spacing w:val="6"/>
                <w:sz w:val="24"/>
                <w:szCs w:val="24"/>
              </w:rPr>
              <w:t>”、“控制价文件导入</w:t>
            </w:r>
            <w:r>
              <w:rPr>
                <w:rFonts w:hint="eastAsia" w:ascii="宋体" w:hAnsi="宋体" w:eastAsia="宋体" w:cs="宋体"/>
                <w:spacing w:val="-70"/>
                <w:sz w:val="24"/>
                <w:szCs w:val="24"/>
              </w:rPr>
              <w:t xml:space="preserve"> </w:t>
            </w:r>
            <w:r>
              <w:rPr>
                <w:rFonts w:hint="eastAsia" w:ascii="宋体" w:hAnsi="宋体" w:eastAsia="宋体" w:cs="宋体"/>
                <w:spacing w:val="6"/>
                <w:sz w:val="24"/>
                <w:szCs w:val="24"/>
              </w:rPr>
              <w:t>”）。</w:t>
            </w:r>
          </w:p>
          <w:p>
            <w:pPr>
              <w:pStyle w:val="12"/>
              <w:spacing w:before="114" w:line="226" w:lineRule="auto"/>
              <w:ind w:left="110"/>
              <w:rPr>
                <w:rFonts w:hint="eastAsia" w:ascii="宋体" w:hAnsi="宋体" w:eastAsia="宋体" w:cs="宋体"/>
                <w:sz w:val="24"/>
                <w:szCs w:val="24"/>
              </w:rPr>
            </w:pPr>
            <w:r>
              <w:rPr>
                <w:rFonts w:hint="eastAsia" w:ascii="宋体" w:hAnsi="宋体" w:eastAsia="宋体" w:cs="宋体"/>
                <w:spacing w:val="7"/>
                <w:sz w:val="24"/>
                <w:szCs w:val="24"/>
              </w:rPr>
              <w:t>⑦招标人（代理机构）、供应商等相关人员在开标记录表</w:t>
            </w:r>
            <w:r>
              <w:rPr>
                <w:rFonts w:hint="eastAsia" w:ascii="宋体" w:hAnsi="宋体" w:eastAsia="宋体" w:cs="宋体"/>
                <w:spacing w:val="6"/>
                <w:sz w:val="24"/>
                <w:szCs w:val="24"/>
              </w:rPr>
              <w:t>上进行</w:t>
            </w:r>
            <w:r>
              <w:rPr>
                <w:rFonts w:hint="eastAsia" w:ascii="宋体" w:hAnsi="宋体" w:eastAsia="宋体" w:cs="宋体"/>
                <w:spacing w:val="-40"/>
                <w:sz w:val="24"/>
                <w:szCs w:val="24"/>
              </w:rPr>
              <w:t xml:space="preserve"> </w:t>
            </w:r>
            <w:r>
              <w:rPr>
                <w:rFonts w:hint="eastAsia" w:ascii="宋体" w:hAnsi="宋体" w:eastAsia="宋体" w:cs="宋体"/>
                <w:sz w:val="24"/>
                <w:szCs w:val="24"/>
              </w:rPr>
              <w:t>CA</w:t>
            </w:r>
            <w:r>
              <w:rPr>
                <w:rFonts w:hint="eastAsia" w:ascii="宋体" w:hAnsi="宋体" w:eastAsia="宋体" w:cs="宋体"/>
                <w:spacing w:val="6"/>
                <w:sz w:val="24"/>
                <w:szCs w:val="24"/>
              </w:rPr>
              <w:t xml:space="preserve"> 签章</w:t>
            </w:r>
          </w:p>
          <w:p>
            <w:pPr>
              <w:pStyle w:val="12"/>
              <w:spacing w:before="115" w:line="229" w:lineRule="auto"/>
              <w:ind w:left="111"/>
              <w:rPr>
                <w:rFonts w:hint="eastAsia" w:ascii="宋体" w:hAnsi="宋体" w:eastAsia="宋体" w:cs="宋体"/>
                <w:sz w:val="24"/>
                <w:szCs w:val="24"/>
              </w:rPr>
            </w:pPr>
            <w:r>
              <w:rPr>
                <w:rFonts w:hint="eastAsia" w:ascii="宋体" w:hAnsi="宋体" w:eastAsia="宋体" w:cs="宋体"/>
                <w:spacing w:val="3"/>
                <w:sz w:val="24"/>
                <w:szCs w:val="24"/>
              </w:rPr>
              <w:t>确认。</w:t>
            </w:r>
          </w:p>
          <w:p>
            <w:pPr>
              <w:pStyle w:val="12"/>
              <w:spacing w:before="80" w:line="229" w:lineRule="auto"/>
              <w:rPr>
                <w:rFonts w:hint="eastAsia" w:ascii="宋体" w:hAnsi="宋体" w:eastAsia="宋体" w:cs="宋体"/>
                <w:spacing w:val="7"/>
                <w:sz w:val="24"/>
                <w:szCs w:val="24"/>
              </w:rPr>
            </w:pPr>
            <w:r>
              <w:rPr>
                <w:rFonts w:hint="eastAsia" w:ascii="宋体" w:hAnsi="宋体" w:eastAsia="宋体" w:cs="宋体"/>
                <w:spacing w:val="10"/>
                <w:sz w:val="24"/>
                <w:szCs w:val="24"/>
                <w14:textOutline w14:w="3795" w14:cap="sq" w14:cmpd="sng">
                  <w14:solidFill>
                    <w14:srgbClr w14:val="000000"/>
                  </w14:solidFill>
                  <w14:prstDash w14:val="solid"/>
                  <w14:bevel/>
                </w14:textOutline>
              </w:rPr>
              <w:t>注：供应商应及时关注南阳市公共资源交易中心系统上的通知，应在规定的时间内进行第二次或第三次谈判报价或多轮报价，直至磋商评审小</w:t>
            </w:r>
            <w:r>
              <w:rPr>
                <w:rFonts w:hint="eastAsia" w:ascii="宋体" w:hAnsi="宋体" w:eastAsia="宋体" w:cs="宋体"/>
                <w:spacing w:val="9"/>
                <w:sz w:val="24"/>
                <w:szCs w:val="24"/>
                <w14:textOutline w14:w="3795" w14:cap="sq" w14:cmpd="sng">
                  <w14:solidFill>
                    <w14:srgbClr w14:val="000000"/>
                  </w14:solidFill>
                  <w14:prstDash w14:val="solid"/>
                  <w14:bevel/>
                </w14:textOutline>
              </w:rPr>
              <w:t>组不再要求供应商报价为止，最后一次报价为最后报价，</w:t>
            </w:r>
            <w:r>
              <w:rPr>
                <w:rFonts w:hint="eastAsia" w:ascii="宋体" w:hAnsi="宋体" w:eastAsia="宋体" w:cs="宋体"/>
                <w:spacing w:val="-56"/>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由评审小组按</w:t>
            </w:r>
            <w:r>
              <w:rPr>
                <w:rFonts w:hint="eastAsia" w:ascii="宋体" w:hAnsi="宋体" w:eastAsia="宋体" w:cs="宋体"/>
                <w:spacing w:val="10"/>
                <w:sz w:val="24"/>
                <w:szCs w:val="24"/>
                <w14:textOutline w14:w="3795" w14:cap="sq" w14:cmpd="sng">
                  <w14:solidFill>
                    <w14:srgbClr w14:val="000000"/>
                  </w14:solidFill>
                  <w14:prstDash w14:val="solid"/>
                  <w14:bevel/>
                </w14:textOutline>
              </w:rPr>
              <w:t>照最后报价进行综合评分；未在规定时间内在系统内进行报价的，由此</w:t>
            </w:r>
            <w:r>
              <w:rPr>
                <w:rFonts w:hint="eastAsia" w:ascii="宋体" w:hAnsi="宋体" w:eastAsia="宋体" w:cs="宋体"/>
                <w:spacing w:val="9"/>
                <w:sz w:val="24"/>
                <w:szCs w:val="24"/>
                <w14:textOutline w14:w="3795" w14:cap="sq" w14:cmpd="sng">
                  <w14:solidFill>
                    <w14:srgbClr w14:val="000000"/>
                  </w14:solidFill>
                  <w14:prstDash w14:val="solid"/>
                  <w14:bevel/>
                </w14:textOutline>
              </w:rPr>
              <w:t>承担的一切后果由供应商自行承担。</w:t>
            </w:r>
          </w:p>
          <w:p>
            <w:pPr>
              <w:pStyle w:val="12"/>
              <w:spacing w:before="79" w:line="228" w:lineRule="auto"/>
              <w:ind w:left="128"/>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968" w:hRule="atLeast"/>
        </w:trPr>
        <w:tc>
          <w:tcPr>
            <w:tcW w:w="495" w:type="pct"/>
            <w:gridSpan w:val="2"/>
            <w:vAlign w:val="top"/>
          </w:tcPr>
          <w:p>
            <w:pPr>
              <w:pStyle w:val="12"/>
              <w:spacing w:before="112" w:line="189" w:lineRule="auto"/>
              <w:ind w:firstLine="242" w:firstLineChars="100"/>
              <w:jc w:val="both"/>
              <w:rPr>
                <w:rFonts w:hint="eastAsia" w:cs="宋体"/>
                <w:spacing w:val="1"/>
                <w:sz w:val="24"/>
                <w:szCs w:val="24"/>
                <w:lang w:val="en-US" w:eastAsia="zh-CN"/>
              </w:rPr>
            </w:pPr>
          </w:p>
          <w:p>
            <w:pPr>
              <w:pStyle w:val="12"/>
              <w:spacing w:before="112" w:line="189" w:lineRule="auto"/>
              <w:ind w:firstLine="242" w:firstLineChars="100"/>
              <w:jc w:val="both"/>
              <w:rPr>
                <w:rFonts w:hint="default" w:ascii="宋体" w:hAnsi="宋体" w:eastAsia="宋体" w:cs="宋体"/>
                <w:spacing w:val="1"/>
                <w:sz w:val="24"/>
                <w:szCs w:val="24"/>
                <w:lang w:val="en-US" w:eastAsia="zh-CN"/>
              </w:rPr>
            </w:pPr>
            <w:r>
              <w:rPr>
                <w:rFonts w:hint="eastAsia" w:cs="宋体"/>
                <w:spacing w:val="1"/>
                <w:sz w:val="24"/>
                <w:szCs w:val="24"/>
                <w:lang w:val="en-US" w:eastAsia="zh-CN"/>
              </w:rPr>
              <w:t>5.3.1</w:t>
            </w:r>
          </w:p>
        </w:tc>
        <w:tc>
          <w:tcPr>
            <w:tcW w:w="1005" w:type="pct"/>
            <w:gridSpan w:val="3"/>
            <w:vAlign w:val="top"/>
          </w:tcPr>
          <w:p>
            <w:pPr>
              <w:pStyle w:val="12"/>
              <w:spacing w:before="80" w:line="229" w:lineRule="auto"/>
              <w:jc w:val="both"/>
              <w:rPr>
                <w:rFonts w:hint="eastAsia" w:ascii="宋体" w:hAnsi="宋体" w:eastAsia="宋体" w:cs="宋体"/>
                <w:spacing w:val="8"/>
                <w:sz w:val="24"/>
                <w:szCs w:val="24"/>
              </w:rPr>
            </w:pPr>
          </w:p>
          <w:p>
            <w:pPr>
              <w:pStyle w:val="12"/>
              <w:spacing w:before="80" w:line="229" w:lineRule="auto"/>
              <w:jc w:val="both"/>
              <w:rPr>
                <w:rFonts w:hint="eastAsia" w:ascii="宋体" w:hAnsi="宋体" w:eastAsia="宋体" w:cs="宋体"/>
                <w:spacing w:val="7"/>
                <w:sz w:val="24"/>
                <w:szCs w:val="24"/>
              </w:rPr>
            </w:pPr>
            <w:r>
              <w:rPr>
                <w:rFonts w:hint="eastAsia" w:ascii="宋体" w:hAnsi="宋体" w:eastAsia="宋体" w:cs="宋体"/>
                <w:spacing w:val="8"/>
                <w:sz w:val="24"/>
                <w:szCs w:val="24"/>
              </w:rPr>
              <w:t>磋商小组的组建</w:t>
            </w:r>
          </w:p>
        </w:tc>
        <w:tc>
          <w:tcPr>
            <w:tcW w:w="3492" w:type="pct"/>
            <w:vAlign w:val="top"/>
          </w:tcPr>
          <w:p>
            <w:pPr>
              <w:pStyle w:val="12"/>
              <w:spacing w:before="33" w:line="228" w:lineRule="auto"/>
              <w:ind w:left="113"/>
              <w:rPr>
                <w:rFonts w:hint="eastAsia" w:ascii="宋体" w:hAnsi="宋体" w:eastAsia="宋体" w:cs="宋体"/>
                <w:spacing w:val="8"/>
                <w:sz w:val="24"/>
                <w:szCs w:val="24"/>
              </w:rPr>
            </w:pPr>
          </w:p>
          <w:p>
            <w:pPr>
              <w:pStyle w:val="12"/>
              <w:spacing w:before="33" w:line="228" w:lineRule="auto"/>
              <w:ind w:left="113"/>
              <w:rPr>
                <w:rFonts w:hint="eastAsia" w:ascii="宋体" w:hAnsi="宋体" w:eastAsia="宋体" w:cs="宋体"/>
                <w:sz w:val="24"/>
                <w:szCs w:val="24"/>
              </w:rPr>
            </w:pPr>
            <w:r>
              <w:rPr>
                <w:rFonts w:hint="eastAsia" w:ascii="宋体" w:hAnsi="宋体" w:eastAsia="宋体" w:cs="宋体"/>
                <w:spacing w:val="8"/>
                <w:sz w:val="24"/>
                <w:szCs w:val="24"/>
              </w:rPr>
              <w:t>人数：3人，其中采购人代表1人，评审专家2人。</w:t>
            </w:r>
          </w:p>
          <w:p>
            <w:pPr>
              <w:pStyle w:val="12"/>
              <w:spacing w:before="79" w:line="228" w:lineRule="auto"/>
              <w:ind w:left="128"/>
              <w:rPr>
                <w:rFonts w:hint="eastAsia" w:ascii="宋体" w:hAnsi="宋体" w:eastAsia="宋体" w:cs="宋体"/>
                <w:sz w:val="24"/>
                <w:szCs w:val="24"/>
              </w:rPr>
            </w:pPr>
            <w:r>
              <w:rPr>
                <w:rFonts w:hint="eastAsia" w:ascii="宋体" w:hAnsi="宋体" w:eastAsia="宋体" w:cs="宋体"/>
                <w:spacing w:val="9"/>
                <w:sz w:val="24"/>
                <w:szCs w:val="24"/>
              </w:rPr>
              <w:t>评标专家确定方式：从政府采购专家库中随机抽取。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968" w:hRule="atLeast"/>
        </w:trPr>
        <w:tc>
          <w:tcPr>
            <w:tcW w:w="495" w:type="pct"/>
            <w:gridSpan w:val="2"/>
            <w:vAlign w:val="top"/>
          </w:tcPr>
          <w:p>
            <w:pPr>
              <w:pStyle w:val="12"/>
              <w:spacing w:before="112" w:line="189" w:lineRule="auto"/>
              <w:ind w:firstLine="242" w:firstLineChars="100"/>
              <w:jc w:val="both"/>
              <w:rPr>
                <w:rFonts w:hint="eastAsia" w:cs="宋体"/>
                <w:spacing w:val="1"/>
                <w:sz w:val="24"/>
                <w:szCs w:val="24"/>
                <w:lang w:val="en-US" w:eastAsia="zh-CN"/>
              </w:rPr>
            </w:pPr>
          </w:p>
          <w:p>
            <w:pPr>
              <w:pStyle w:val="12"/>
              <w:spacing w:before="112" w:line="189" w:lineRule="auto"/>
              <w:ind w:firstLine="242" w:firstLineChars="100"/>
              <w:jc w:val="both"/>
              <w:rPr>
                <w:rFonts w:hint="default" w:cs="宋体"/>
                <w:spacing w:val="1"/>
                <w:sz w:val="24"/>
                <w:szCs w:val="24"/>
                <w:lang w:val="en-US" w:eastAsia="zh-CN"/>
              </w:rPr>
            </w:pPr>
            <w:r>
              <w:rPr>
                <w:rFonts w:hint="eastAsia" w:cs="宋体"/>
                <w:spacing w:val="1"/>
                <w:sz w:val="24"/>
                <w:szCs w:val="24"/>
                <w:lang w:val="en-US" w:eastAsia="zh-CN"/>
              </w:rPr>
              <w:t>5.7.1</w:t>
            </w:r>
          </w:p>
        </w:tc>
        <w:tc>
          <w:tcPr>
            <w:tcW w:w="1005" w:type="pct"/>
            <w:gridSpan w:val="3"/>
            <w:vAlign w:val="top"/>
          </w:tcPr>
          <w:p>
            <w:pPr>
              <w:pStyle w:val="12"/>
              <w:spacing w:before="80" w:line="229" w:lineRule="auto"/>
              <w:jc w:val="center"/>
              <w:rPr>
                <w:rFonts w:hint="eastAsia" w:ascii="宋体" w:hAnsi="宋体" w:eastAsia="宋体" w:cs="宋体"/>
                <w:spacing w:val="8"/>
                <w:sz w:val="24"/>
                <w:szCs w:val="24"/>
              </w:rPr>
            </w:pPr>
            <w:r>
              <w:rPr>
                <w:rFonts w:hint="eastAsia" w:ascii="宋体" w:hAnsi="宋体" w:eastAsia="宋体" w:cs="宋体"/>
                <w:spacing w:val="8"/>
                <w:sz w:val="24"/>
                <w:szCs w:val="24"/>
              </w:rPr>
              <w:t>是否授权磋商小组确定成交人</w:t>
            </w:r>
          </w:p>
        </w:tc>
        <w:tc>
          <w:tcPr>
            <w:tcW w:w="3492" w:type="pct"/>
            <w:vAlign w:val="top"/>
          </w:tcPr>
          <w:p>
            <w:pPr>
              <w:pStyle w:val="12"/>
              <w:spacing w:before="79" w:line="228" w:lineRule="auto"/>
              <w:ind w:left="128"/>
              <w:rPr>
                <w:rFonts w:hint="eastAsia" w:ascii="宋体" w:hAnsi="宋体" w:eastAsia="宋体" w:cs="宋体"/>
                <w:spacing w:val="8"/>
                <w:sz w:val="24"/>
                <w:szCs w:val="24"/>
              </w:rPr>
            </w:pPr>
          </w:p>
          <w:p>
            <w:pPr>
              <w:pStyle w:val="12"/>
              <w:spacing w:before="79" w:line="228" w:lineRule="auto"/>
              <w:ind w:left="128"/>
              <w:rPr>
                <w:rFonts w:hint="eastAsia" w:ascii="宋体" w:hAnsi="宋体" w:eastAsia="宋体" w:cs="宋体"/>
                <w:spacing w:val="9"/>
                <w:sz w:val="24"/>
                <w:szCs w:val="24"/>
              </w:rPr>
            </w:pPr>
            <w:r>
              <w:rPr>
                <w:rFonts w:hint="eastAsia" w:ascii="宋体" w:hAnsi="宋体" w:eastAsia="宋体" w:cs="宋体"/>
                <w:spacing w:val="8"/>
                <w:sz w:val="24"/>
                <w:szCs w:val="24"/>
              </w:rPr>
              <w:t>否，推荐的成交候选人数：3名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pct"/>
          <w:trHeight w:val="413" w:hRule="atLeast"/>
        </w:trPr>
        <w:tc>
          <w:tcPr>
            <w:tcW w:w="496" w:type="pct"/>
            <w:gridSpan w:val="2"/>
            <w:vAlign w:val="top"/>
          </w:tcPr>
          <w:p>
            <w:pPr>
              <w:pStyle w:val="12"/>
              <w:spacing w:before="135" w:line="189"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w:t>
            </w:r>
          </w:p>
        </w:tc>
        <w:tc>
          <w:tcPr>
            <w:tcW w:w="4502" w:type="pct"/>
            <w:gridSpan w:val="4"/>
            <w:vAlign w:val="top"/>
          </w:tcPr>
          <w:p>
            <w:pPr>
              <w:pStyle w:val="12"/>
              <w:spacing w:before="35" w:line="228" w:lineRule="auto"/>
              <w:ind w:left="3440"/>
              <w:rPr>
                <w:rFonts w:hint="eastAsia" w:ascii="宋体" w:hAnsi="宋体" w:eastAsia="宋体" w:cs="宋体"/>
                <w:sz w:val="24"/>
                <w:szCs w:val="24"/>
              </w:rPr>
            </w:pPr>
            <w:r>
              <w:rPr>
                <w:rFonts w:hint="eastAsia" w:ascii="宋体" w:hAnsi="宋体" w:eastAsia="宋体" w:cs="宋体"/>
                <w:spacing w:val="7"/>
                <w:sz w:val="24"/>
                <w:szCs w:val="24"/>
              </w:rPr>
              <w:t>需要补充的其他内容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pct"/>
          <w:trHeight w:val="629" w:hRule="atLeast"/>
        </w:trPr>
        <w:tc>
          <w:tcPr>
            <w:tcW w:w="496" w:type="pct"/>
            <w:gridSpan w:val="2"/>
            <w:vAlign w:val="top"/>
          </w:tcPr>
          <w:p>
            <w:pPr>
              <w:pStyle w:val="12"/>
              <w:spacing w:before="244" w:line="190" w:lineRule="auto"/>
              <w:ind w:left="329"/>
              <w:jc w:val="both"/>
              <w:rPr>
                <w:rFonts w:hint="eastAsia" w:ascii="宋体" w:hAnsi="宋体" w:eastAsia="宋体" w:cs="宋体"/>
                <w:sz w:val="24"/>
                <w:szCs w:val="24"/>
              </w:rPr>
            </w:pPr>
            <w:r>
              <w:rPr>
                <w:rFonts w:hint="eastAsia" w:ascii="宋体" w:hAnsi="宋体" w:eastAsia="宋体" w:cs="宋体"/>
                <w:spacing w:val="2"/>
                <w:sz w:val="24"/>
                <w:szCs w:val="24"/>
              </w:rPr>
              <w:t>9.1</w:t>
            </w:r>
          </w:p>
        </w:tc>
        <w:tc>
          <w:tcPr>
            <w:tcW w:w="1002" w:type="pct"/>
            <w:vAlign w:val="top"/>
          </w:tcPr>
          <w:p>
            <w:pPr>
              <w:pStyle w:val="12"/>
              <w:spacing w:before="142" w:line="229" w:lineRule="auto"/>
              <w:ind w:left="561"/>
              <w:jc w:val="both"/>
              <w:rPr>
                <w:rFonts w:hint="eastAsia" w:ascii="宋体" w:hAnsi="宋体" w:eastAsia="宋体" w:cs="宋体"/>
                <w:sz w:val="24"/>
                <w:szCs w:val="24"/>
              </w:rPr>
            </w:pPr>
            <w:r>
              <w:rPr>
                <w:rFonts w:hint="eastAsia" w:ascii="宋体" w:hAnsi="宋体" w:eastAsia="宋体" w:cs="宋体"/>
                <w:spacing w:val="6"/>
                <w:sz w:val="24"/>
                <w:szCs w:val="24"/>
              </w:rPr>
              <w:t>履约担保</w:t>
            </w:r>
          </w:p>
        </w:tc>
        <w:tc>
          <w:tcPr>
            <w:tcW w:w="3500" w:type="pct"/>
            <w:gridSpan w:val="3"/>
            <w:vAlign w:val="top"/>
          </w:tcPr>
          <w:p>
            <w:pPr>
              <w:pStyle w:val="12"/>
              <w:spacing w:before="142" w:line="229" w:lineRule="auto"/>
              <w:ind w:left="113"/>
              <w:rPr>
                <w:rFonts w:hint="eastAsia" w:ascii="宋体" w:hAnsi="宋体" w:eastAsia="宋体" w:cs="宋体"/>
                <w:sz w:val="24"/>
                <w:szCs w:val="24"/>
              </w:rPr>
            </w:pPr>
            <w:r>
              <w:rPr>
                <w:rFonts w:hint="eastAsia" w:ascii="宋体" w:hAnsi="宋体" w:eastAsia="宋体" w:cs="宋体"/>
                <w:sz w:val="24"/>
                <w:szCs w:val="24"/>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pct"/>
          <w:trHeight w:val="3683" w:hRule="atLeast"/>
        </w:trPr>
        <w:tc>
          <w:tcPr>
            <w:tcW w:w="496" w:type="pct"/>
            <w:gridSpan w:val="2"/>
            <w:vAlign w:val="top"/>
          </w:tcPr>
          <w:p>
            <w:pPr>
              <w:spacing w:line="242" w:lineRule="auto"/>
              <w:jc w:val="center"/>
              <w:rPr>
                <w:rFonts w:hint="eastAsia" w:ascii="宋体" w:hAnsi="宋体" w:eastAsia="宋体" w:cs="宋体"/>
                <w:sz w:val="24"/>
                <w:szCs w:val="24"/>
              </w:rPr>
            </w:pPr>
          </w:p>
          <w:p>
            <w:pPr>
              <w:spacing w:line="242" w:lineRule="auto"/>
              <w:jc w:val="center"/>
              <w:rPr>
                <w:rFonts w:hint="eastAsia" w:ascii="宋体" w:hAnsi="宋体" w:eastAsia="宋体" w:cs="宋体"/>
                <w:sz w:val="24"/>
                <w:szCs w:val="24"/>
              </w:rPr>
            </w:pPr>
          </w:p>
          <w:p>
            <w:pPr>
              <w:spacing w:line="242" w:lineRule="auto"/>
              <w:jc w:val="center"/>
              <w:rPr>
                <w:rFonts w:hint="eastAsia" w:ascii="宋体" w:hAnsi="宋体" w:eastAsia="宋体" w:cs="宋体"/>
                <w:sz w:val="24"/>
                <w:szCs w:val="24"/>
              </w:rPr>
            </w:pPr>
          </w:p>
          <w:p>
            <w:pPr>
              <w:spacing w:line="242" w:lineRule="auto"/>
              <w:jc w:val="center"/>
              <w:rPr>
                <w:rFonts w:hint="eastAsia" w:ascii="宋体" w:hAnsi="宋体" w:eastAsia="宋体" w:cs="宋体"/>
                <w:sz w:val="24"/>
                <w:szCs w:val="24"/>
              </w:rPr>
            </w:pPr>
          </w:p>
          <w:p>
            <w:pPr>
              <w:spacing w:line="242" w:lineRule="auto"/>
              <w:jc w:val="center"/>
              <w:rPr>
                <w:rFonts w:hint="eastAsia" w:ascii="宋体" w:hAnsi="宋体" w:eastAsia="宋体" w:cs="宋体"/>
                <w:sz w:val="24"/>
                <w:szCs w:val="24"/>
              </w:rPr>
            </w:pPr>
          </w:p>
          <w:p>
            <w:pPr>
              <w:spacing w:line="242" w:lineRule="auto"/>
              <w:jc w:val="center"/>
              <w:rPr>
                <w:rFonts w:hint="eastAsia" w:ascii="宋体" w:hAnsi="宋体" w:eastAsia="宋体" w:cs="宋体"/>
                <w:sz w:val="24"/>
                <w:szCs w:val="24"/>
              </w:rPr>
            </w:pPr>
          </w:p>
          <w:p>
            <w:pPr>
              <w:spacing w:line="243" w:lineRule="auto"/>
              <w:jc w:val="center"/>
              <w:rPr>
                <w:rFonts w:hint="eastAsia" w:ascii="宋体" w:hAnsi="宋体" w:eastAsia="宋体" w:cs="宋体"/>
                <w:sz w:val="24"/>
                <w:szCs w:val="24"/>
              </w:rPr>
            </w:pPr>
          </w:p>
          <w:p>
            <w:pPr>
              <w:pStyle w:val="12"/>
              <w:spacing w:before="65" w:line="189" w:lineRule="auto"/>
              <w:ind w:left="329"/>
              <w:jc w:val="both"/>
              <w:rPr>
                <w:rFonts w:hint="eastAsia" w:ascii="宋体" w:hAnsi="宋体" w:eastAsia="宋体" w:cs="宋体"/>
                <w:sz w:val="24"/>
                <w:szCs w:val="24"/>
              </w:rPr>
            </w:pPr>
            <w:r>
              <w:rPr>
                <w:rFonts w:hint="eastAsia" w:ascii="宋体" w:hAnsi="宋体" w:eastAsia="宋体" w:cs="宋体"/>
                <w:spacing w:val="2"/>
                <w:sz w:val="24"/>
                <w:szCs w:val="24"/>
              </w:rPr>
              <w:t>9.2</w:t>
            </w:r>
          </w:p>
        </w:tc>
        <w:tc>
          <w:tcPr>
            <w:tcW w:w="1002" w:type="pct"/>
            <w:vAlign w:val="top"/>
          </w:tcPr>
          <w:p>
            <w:pPr>
              <w:spacing w:line="265" w:lineRule="auto"/>
              <w:jc w:val="center"/>
              <w:rPr>
                <w:rFonts w:hint="eastAsia" w:ascii="宋体" w:hAnsi="宋体" w:eastAsia="宋体" w:cs="宋体"/>
                <w:sz w:val="24"/>
                <w:szCs w:val="24"/>
              </w:rPr>
            </w:pPr>
          </w:p>
          <w:p>
            <w:pPr>
              <w:spacing w:line="265" w:lineRule="auto"/>
              <w:jc w:val="center"/>
              <w:rPr>
                <w:rFonts w:hint="eastAsia" w:ascii="宋体" w:hAnsi="宋体" w:eastAsia="宋体" w:cs="宋体"/>
                <w:sz w:val="24"/>
                <w:szCs w:val="24"/>
              </w:rPr>
            </w:pPr>
          </w:p>
          <w:p>
            <w:pPr>
              <w:spacing w:line="266" w:lineRule="auto"/>
              <w:jc w:val="center"/>
              <w:rPr>
                <w:rFonts w:hint="eastAsia" w:ascii="宋体" w:hAnsi="宋体" w:eastAsia="宋体" w:cs="宋体"/>
                <w:sz w:val="24"/>
                <w:szCs w:val="24"/>
              </w:rPr>
            </w:pPr>
          </w:p>
          <w:p>
            <w:pPr>
              <w:spacing w:line="266" w:lineRule="auto"/>
              <w:jc w:val="center"/>
              <w:rPr>
                <w:rFonts w:hint="eastAsia" w:ascii="宋体" w:hAnsi="宋体" w:eastAsia="宋体" w:cs="宋体"/>
                <w:sz w:val="24"/>
                <w:szCs w:val="24"/>
              </w:rPr>
            </w:pPr>
          </w:p>
          <w:p>
            <w:pPr>
              <w:spacing w:line="266" w:lineRule="auto"/>
              <w:jc w:val="center"/>
              <w:rPr>
                <w:rFonts w:hint="eastAsia" w:ascii="宋体" w:hAnsi="宋体" w:eastAsia="宋体" w:cs="宋体"/>
                <w:sz w:val="24"/>
                <w:szCs w:val="24"/>
              </w:rPr>
            </w:pPr>
          </w:p>
          <w:p>
            <w:pPr>
              <w:spacing w:line="266" w:lineRule="auto"/>
              <w:jc w:val="center"/>
              <w:rPr>
                <w:rFonts w:hint="eastAsia" w:ascii="宋体" w:hAnsi="宋体" w:eastAsia="宋体" w:cs="宋体"/>
                <w:sz w:val="24"/>
                <w:szCs w:val="24"/>
              </w:rPr>
            </w:pPr>
          </w:p>
          <w:p>
            <w:pPr>
              <w:pStyle w:val="12"/>
              <w:spacing w:before="65" w:line="228" w:lineRule="auto"/>
              <w:ind w:left="660"/>
              <w:jc w:val="both"/>
              <w:rPr>
                <w:rFonts w:hint="eastAsia" w:ascii="宋体" w:hAnsi="宋体" w:eastAsia="宋体" w:cs="宋体"/>
                <w:sz w:val="24"/>
                <w:szCs w:val="24"/>
              </w:rPr>
            </w:pPr>
            <w:r>
              <w:rPr>
                <w:rFonts w:hint="eastAsia" w:ascii="宋体" w:hAnsi="宋体" w:eastAsia="宋体" w:cs="宋体"/>
                <w:spacing w:val="7"/>
                <w:sz w:val="24"/>
                <w:szCs w:val="24"/>
              </w:rPr>
              <w:t>解释权</w:t>
            </w:r>
          </w:p>
        </w:tc>
        <w:tc>
          <w:tcPr>
            <w:tcW w:w="3500" w:type="pct"/>
            <w:gridSpan w:val="3"/>
            <w:vAlign w:val="top"/>
          </w:tcPr>
          <w:p>
            <w:pPr>
              <w:pStyle w:val="12"/>
              <w:spacing w:before="35" w:line="377" w:lineRule="auto"/>
              <w:ind w:left="111" w:right="108" w:firstLine="2"/>
              <w:rPr>
                <w:rFonts w:hint="eastAsia" w:ascii="宋体" w:hAnsi="宋体" w:eastAsia="宋体" w:cs="宋体"/>
                <w:sz w:val="24"/>
                <w:szCs w:val="24"/>
              </w:rPr>
            </w:pPr>
            <w:r>
              <w:rPr>
                <w:rFonts w:hint="eastAsia" w:ascii="宋体" w:hAnsi="宋体" w:eastAsia="宋体" w:cs="宋体"/>
                <w:spacing w:val="12"/>
                <w:sz w:val="24"/>
                <w:szCs w:val="24"/>
              </w:rPr>
              <w:t>构成本竞争性磋商文件的各个组成文件应互为解释，互为</w:t>
            </w:r>
            <w:r>
              <w:rPr>
                <w:rFonts w:hint="eastAsia" w:ascii="宋体" w:hAnsi="宋体" w:eastAsia="宋体" w:cs="宋体"/>
                <w:spacing w:val="11"/>
                <w:sz w:val="24"/>
                <w:szCs w:val="24"/>
              </w:rPr>
              <w:t>说明；如有不</w:t>
            </w:r>
            <w:r>
              <w:rPr>
                <w:rFonts w:hint="eastAsia" w:ascii="宋体" w:hAnsi="宋体" w:eastAsia="宋体" w:cs="宋体"/>
                <w:spacing w:val="10"/>
                <w:sz w:val="24"/>
                <w:szCs w:val="24"/>
              </w:rPr>
              <w:t>明确或不一致，构成合同文件组成内容的，</w:t>
            </w:r>
            <w:r>
              <w:rPr>
                <w:rFonts w:hint="eastAsia" w:ascii="宋体" w:hAnsi="宋体" w:eastAsia="宋体" w:cs="宋体"/>
                <w:spacing w:val="-41"/>
                <w:sz w:val="24"/>
                <w:szCs w:val="24"/>
              </w:rPr>
              <w:t xml:space="preserve"> </w:t>
            </w:r>
            <w:r>
              <w:rPr>
                <w:rFonts w:hint="eastAsia" w:ascii="宋体" w:hAnsi="宋体" w:eastAsia="宋体" w:cs="宋体"/>
                <w:spacing w:val="10"/>
                <w:sz w:val="24"/>
                <w:szCs w:val="24"/>
              </w:rPr>
              <w:t>以合同文件约定内容为准，</w:t>
            </w:r>
            <w:r>
              <w:rPr>
                <w:rFonts w:hint="eastAsia" w:ascii="宋体" w:hAnsi="宋体" w:eastAsia="宋体" w:cs="宋体"/>
                <w:spacing w:val="12"/>
                <w:sz w:val="24"/>
                <w:szCs w:val="24"/>
              </w:rPr>
              <w:t>且以专用合同条款约定的合同文件优先顺序解释；除竞争性磋商</w:t>
            </w:r>
            <w:r>
              <w:rPr>
                <w:rFonts w:hint="eastAsia" w:ascii="宋体" w:hAnsi="宋体" w:eastAsia="宋体" w:cs="宋体"/>
                <w:spacing w:val="11"/>
                <w:sz w:val="24"/>
                <w:szCs w:val="24"/>
              </w:rPr>
              <w:t>文件中</w:t>
            </w:r>
            <w:r>
              <w:rPr>
                <w:rFonts w:hint="eastAsia" w:ascii="宋体" w:hAnsi="宋体" w:eastAsia="宋体" w:cs="宋体"/>
                <w:spacing w:val="12"/>
                <w:sz w:val="24"/>
                <w:szCs w:val="24"/>
              </w:rPr>
              <w:t>有特别规定外，仅适用于竞争性磋商阶段的规定，按磋商公告、</w:t>
            </w:r>
            <w:r>
              <w:rPr>
                <w:rFonts w:hint="eastAsia" w:ascii="宋体" w:hAnsi="宋体" w:eastAsia="宋体" w:cs="宋体"/>
                <w:spacing w:val="11"/>
                <w:sz w:val="24"/>
                <w:szCs w:val="24"/>
              </w:rPr>
              <w:t>供应商</w:t>
            </w:r>
            <w:r>
              <w:rPr>
                <w:rFonts w:hint="eastAsia" w:ascii="宋体" w:hAnsi="宋体" w:eastAsia="宋体" w:cs="宋体"/>
                <w:spacing w:val="10"/>
                <w:sz w:val="24"/>
                <w:szCs w:val="24"/>
              </w:rPr>
              <w:t>须知、磋商办法、磋商响应文件格式的先后顺序解释；</w:t>
            </w:r>
            <w:r>
              <w:rPr>
                <w:rFonts w:hint="eastAsia" w:ascii="宋体" w:hAnsi="宋体" w:eastAsia="宋体" w:cs="宋体"/>
                <w:spacing w:val="-41"/>
                <w:sz w:val="24"/>
                <w:szCs w:val="24"/>
              </w:rPr>
              <w:t xml:space="preserve"> </w:t>
            </w:r>
            <w:r>
              <w:rPr>
                <w:rFonts w:hint="eastAsia" w:ascii="宋体" w:hAnsi="宋体" w:eastAsia="宋体" w:cs="宋体"/>
                <w:spacing w:val="10"/>
                <w:sz w:val="24"/>
                <w:szCs w:val="24"/>
              </w:rPr>
              <w:t>同一组成文件中就同一事项的规定或约定不一致的，以编排顺序在后者为准；同一组成</w:t>
            </w:r>
            <w:r>
              <w:rPr>
                <w:rFonts w:hint="eastAsia" w:ascii="宋体" w:hAnsi="宋体" w:eastAsia="宋体" w:cs="宋体"/>
                <w:spacing w:val="12"/>
                <w:sz w:val="24"/>
                <w:szCs w:val="24"/>
              </w:rPr>
              <w:t>文件不同版本之间有不一致的，以形成时间在后者为准。按本款</w:t>
            </w:r>
            <w:r>
              <w:rPr>
                <w:rFonts w:hint="eastAsia" w:ascii="宋体" w:hAnsi="宋体" w:eastAsia="宋体" w:cs="宋体"/>
                <w:spacing w:val="11"/>
                <w:sz w:val="24"/>
                <w:szCs w:val="24"/>
              </w:rPr>
              <w:t>前述规</w:t>
            </w:r>
            <w:r>
              <w:rPr>
                <w:rFonts w:hint="eastAsia" w:ascii="宋体" w:hAnsi="宋体" w:eastAsia="宋体" w:cs="宋体"/>
                <w:spacing w:val="10"/>
                <w:sz w:val="24"/>
                <w:szCs w:val="24"/>
              </w:rPr>
              <w:t>定仍不能形成结论的，由采购人负责解释。供应商须知前附表和供应商</w:t>
            </w:r>
            <w:r>
              <w:rPr>
                <w:rFonts w:hint="eastAsia" w:ascii="宋体" w:hAnsi="宋体" w:eastAsia="宋体" w:cs="宋体"/>
                <w:spacing w:val="8"/>
                <w:sz w:val="24"/>
                <w:szCs w:val="24"/>
              </w:rPr>
              <w:t>须知正文不一致时，以供应商须知前附表为准。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1" w:type="pct"/>
          <w:trHeight w:val="3683" w:hRule="atLeast"/>
        </w:trPr>
        <w:tc>
          <w:tcPr>
            <w:tcW w:w="496" w:type="pct"/>
            <w:gridSpan w:val="2"/>
            <w:vAlign w:val="top"/>
          </w:tcPr>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eastAsia" w:cs="宋体"/>
                <w:spacing w:val="2"/>
                <w:sz w:val="24"/>
                <w:szCs w:val="24"/>
                <w:lang w:val="en-US" w:eastAsia="zh-CN"/>
              </w:rPr>
            </w:pPr>
          </w:p>
          <w:p>
            <w:pPr>
              <w:pStyle w:val="12"/>
              <w:spacing w:before="65" w:line="189" w:lineRule="auto"/>
              <w:ind w:left="329"/>
              <w:jc w:val="both"/>
              <w:rPr>
                <w:rFonts w:hint="default" w:ascii="宋体" w:hAnsi="宋体" w:eastAsia="宋体" w:cs="宋体"/>
                <w:spacing w:val="2"/>
                <w:sz w:val="24"/>
                <w:szCs w:val="24"/>
                <w:lang w:val="en-US" w:eastAsia="zh-CN"/>
              </w:rPr>
            </w:pPr>
            <w:r>
              <w:rPr>
                <w:rFonts w:hint="eastAsia" w:cs="宋体"/>
                <w:spacing w:val="2"/>
                <w:sz w:val="24"/>
                <w:szCs w:val="24"/>
                <w:lang w:val="en-US" w:eastAsia="zh-CN"/>
              </w:rPr>
              <w:t>9.3</w:t>
            </w:r>
          </w:p>
        </w:tc>
        <w:tc>
          <w:tcPr>
            <w:tcW w:w="1002" w:type="pct"/>
            <w:vAlign w:val="top"/>
          </w:tcPr>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9"/>
                <w:sz w:val="24"/>
                <w:szCs w:val="24"/>
                <w14:textOutline w14:w="3795" w14:cap="sq" w14:cmpd="sng">
                  <w14:solidFill>
                    <w14:srgbClr w14:val="000000"/>
                  </w14:solidFill>
                  <w14:prstDash w14:val="solid"/>
                  <w14:bevel/>
                </w14:textOutline>
              </w:rPr>
            </w:pPr>
          </w:p>
          <w:p>
            <w:pPr>
              <w:pStyle w:val="12"/>
              <w:spacing w:before="65" w:line="228" w:lineRule="auto"/>
              <w:ind w:firstLine="258" w:firstLineChars="100"/>
              <w:jc w:val="both"/>
              <w:rPr>
                <w:rFonts w:hint="eastAsia" w:ascii="宋体" w:hAnsi="宋体" w:eastAsia="宋体" w:cs="宋体"/>
                <w:spacing w:val="7"/>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政府采购政策</w:t>
            </w:r>
          </w:p>
        </w:tc>
        <w:tc>
          <w:tcPr>
            <w:tcW w:w="3500" w:type="pct"/>
            <w:gridSpan w:val="3"/>
            <w:vAlign w:val="top"/>
          </w:tcPr>
          <w:p>
            <w:pPr>
              <w:pStyle w:val="12"/>
              <w:spacing w:before="40" w:line="247" w:lineRule="auto"/>
              <w:ind w:left="111" w:right="21" w:firstLine="16"/>
              <w:jc w:val="both"/>
              <w:rPr>
                <w:rFonts w:hint="eastAsia" w:ascii="宋体" w:hAnsi="宋体" w:eastAsia="宋体" w:cs="宋体"/>
                <w:sz w:val="24"/>
                <w:szCs w:val="24"/>
              </w:rPr>
            </w:pPr>
            <w:r>
              <w:rPr>
                <w:rFonts w:hint="eastAsia" w:ascii="宋体" w:hAnsi="宋体" w:eastAsia="宋体" w:cs="宋体"/>
                <w:spacing w:val="7"/>
                <w:sz w:val="24"/>
                <w:szCs w:val="24"/>
              </w:rPr>
              <w:t>1、根据《政府采购促进中小企业发展管理办法》（财库</w:t>
            </w:r>
            <w:r>
              <w:rPr>
                <w:rFonts w:hint="eastAsia" w:ascii="宋体" w:hAnsi="宋体" w:eastAsia="宋体" w:cs="宋体"/>
                <w:spacing w:val="6"/>
                <w:sz w:val="24"/>
                <w:szCs w:val="24"/>
              </w:rPr>
              <w:t>﹝2020﹞46 号）</w:t>
            </w:r>
            <w:r>
              <w:rPr>
                <w:rFonts w:hint="eastAsia" w:ascii="宋体" w:hAnsi="宋体" w:eastAsia="宋体" w:cs="宋体"/>
                <w:sz w:val="24"/>
                <w:szCs w:val="24"/>
              </w:rPr>
              <w:t xml:space="preserve"> </w:t>
            </w:r>
            <w:r>
              <w:rPr>
                <w:rFonts w:hint="eastAsia" w:ascii="宋体" w:hAnsi="宋体" w:eastAsia="宋体" w:cs="宋体"/>
                <w:spacing w:val="9"/>
                <w:sz w:val="24"/>
                <w:szCs w:val="24"/>
              </w:rPr>
              <w:t>的规定，对符合规定的小微企业的价格给予</w:t>
            </w:r>
            <w:r>
              <w:rPr>
                <w:rFonts w:hint="eastAsia" w:ascii="宋体" w:hAnsi="宋体" w:eastAsia="宋体" w:cs="宋体"/>
                <w:spacing w:val="-18"/>
                <w:sz w:val="24"/>
                <w:szCs w:val="24"/>
              </w:rPr>
              <w:t xml:space="preserve"> </w:t>
            </w:r>
            <w:r>
              <w:rPr>
                <w:rFonts w:hint="eastAsia" w:ascii="宋体" w:hAnsi="宋体" w:eastAsia="宋体" w:cs="宋体"/>
                <w:spacing w:val="9"/>
                <w:sz w:val="24"/>
                <w:szCs w:val="24"/>
              </w:rPr>
              <w:t>6%的扣除，用扣除后的价格</w:t>
            </w:r>
            <w:r>
              <w:rPr>
                <w:rFonts w:hint="eastAsia" w:ascii="宋体" w:hAnsi="宋体" w:eastAsia="宋体" w:cs="宋体"/>
                <w:spacing w:val="8"/>
                <w:sz w:val="24"/>
                <w:szCs w:val="24"/>
              </w:rPr>
              <w:t>参与评审。监狱企业视同小型、微型企业，残疾人福利性单位视同小型、</w:t>
            </w:r>
            <w:r>
              <w:rPr>
                <w:rFonts w:hint="eastAsia" w:ascii="宋体" w:hAnsi="宋体" w:eastAsia="宋体" w:cs="宋体"/>
                <w:spacing w:val="1"/>
                <w:sz w:val="24"/>
                <w:szCs w:val="24"/>
              </w:rPr>
              <w:t xml:space="preserve"> </w:t>
            </w:r>
            <w:r>
              <w:rPr>
                <w:rFonts w:hint="eastAsia" w:ascii="宋体" w:hAnsi="宋体" w:eastAsia="宋体" w:cs="宋体"/>
                <w:spacing w:val="12"/>
                <w:sz w:val="24"/>
                <w:szCs w:val="24"/>
              </w:rPr>
              <w:t>微型企业，小微企业和监狱企业及残疾人福利性单位只给予一次价</w:t>
            </w:r>
            <w:r>
              <w:rPr>
                <w:rFonts w:hint="eastAsia" w:ascii="宋体" w:hAnsi="宋体" w:eastAsia="宋体" w:cs="宋体"/>
                <w:spacing w:val="11"/>
                <w:sz w:val="24"/>
                <w:szCs w:val="24"/>
              </w:rPr>
              <w:t>格扣</w:t>
            </w:r>
            <w:r>
              <w:rPr>
                <w:rFonts w:hint="eastAsia" w:ascii="宋体" w:hAnsi="宋体" w:eastAsia="宋体" w:cs="宋体"/>
                <w:spacing w:val="12"/>
                <w:sz w:val="24"/>
                <w:szCs w:val="24"/>
              </w:rPr>
              <w:t>除，不重复给予价格扣除。参加政府采购活动的供应商应提供《中</w:t>
            </w:r>
            <w:r>
              <w:rPr>
                <w:rFonts w:hint="eastAsia" w:ascii="宋体" w:hAnsi="宋体" w:eastAsia="宋体" w:cs="宋体"/>
                <w:spacing w:val="11"/>
                <w:sz w:val="24"/>
                <w:szCs w:val="24"/>
              </w:rPr>
              <w:t>小企</w:t>
            </w:r>
            <w:r>
              <w:rPr>
                <w:rFonts w:hint="eastAsia" w:ascii="宋体" w:hAnsi="宋体" w:eastAsia="宋体" w:cs="宋体"/>
                <w:spacing w:val="8"/>
                <w:sz w:val="24"/>
                <w:szCs w:val="24"/>
              </w:rPr>
              <w:t>业声明函》，否则不予认可。</w:t>
            </w:r>
          </w:p>
          <w:p>
            <w:pPr>
              <w:pStyle w:val="12"/>
              <w:spacing w:before="23" w:line="244" w:lineRule="auto"/>
              <w:ind w:left="113" w:right="108" w:firstLine="419"/>
              <w:jc w:val="both"/>
              <w:rPr>
                <w:rFonts w:hint="eastAsia" w:ascii="宋体" w:hAnsi="宋体" w:eastAsia="宋体" w:cs="宋体"/>
                <w:spacing w:val="6"/>
                <w:sz w:val="24"/>
                <w:szCs w:val="24"/>
              </w:rPr>
            </w:pPr>
            <w:r>
              <w:rPr>
                <w:rFonts w:hint="eastAsia" w:ascii="宋体" w:hAnsi="宋体" w:eastAsia="宋体" w:cs="宋体"/>
                <w:spacing w:val="12"/>
                <w:sz w:val="24"/>
                <w:szCs w:val="24"/>
              </w:rPr>
              <w:t>监狱企业视同小型、微型企业，需提供省级及以上监狱管理局、戒</w:t>
            </w:r>
            <w:r>
              <w:rPr>
                <w:rFonts w:hint="eastAsia" w:ascii="宋体" w:hAnsi="宋体" w:eastAsia="宋体" w:cs="宋体"/>
                <w:spacing w:val="10"/>
                <w:sz w:val="24"/>
                <w:szCs w:val="24"/>
              </w:rPr>
              <w:t>毒管理局（含新疆生产建设兵团）出具的属于监狱企业的证明文件，否</w:t>
            </w:r>
            <w:r>
              <w:rPr>
                <w:rFonts w:hint="eastAsia" w:ascii="宋体" w:hAnsi="宋体" w:eastAsia="宋体" w:cs="宋体"/>
                <w:spacing w:val="6"/>
                <w:sz w:val="24"/>
                <w:szCs w:val="24"/>
              </w:rPr>
              <w:t>则不予认可。</w:t>
            </w:r>
          </w:p>
          <w:p>
            <w:pPr>
              <w:pStyle w:val="12"/>
              <w:spacing w:before="23" w:line="244" w:lineRule="auto"/>
              <w:ind w:left="113" w:right="108" w:firstLine="419"/>
              <w:jc w:val="both"/>
              <w:rPr>
                <w:rFonts w:hint="eastAsia" w:ascii="宋体" w:hAnsi="宋体" w:eastAsia="宋体" w:cs="宋体"/>
                <w:sz w:val="24"/>
                <w:szCs w:val="24"/>
              </w:rPr>
            </w:pPr>
            <w:r>
              <w:rPr>
                <w:rFonts w:hint="eastAsia" w:ascii="宋体" w:hAnsi="宋体" w:eastAsia="宋体" w:cs="宋体"/>
                <w:spacing w:val="12"/>
                <w:sz w:val="24"/>
                <w:szCs w:val="24"/>
              </w:rPr>
              <w:t>残疾人福利性单位视同小型、微型企业，残疾人福利性单位须符合《财政部民政部中国残疾人联合会关于促进残疾人就业政府采购</w:t>
            </w:r>
            <w:r>
              <w:rPr>
                <w:rFonts w:hint="eastAsia" w:ascii="宋体" w:hAnsi="宋体" w:eastAsia="宋体" w:cs="宋体"/>
                <w:spacing w:val="11"/>
                <w:sz w:val="24"/>
                <w:szCs w:val="24"/>
              </w:rPr>
              <w:t>政策的</w:t>
            </w:r>
            <w:r>
              <w:rPr>
                <w:rFonts w:hint="eastAsia" w:ascii="宋体" w:hAnsi="宋体" w:eastAsia="宋体" w:cs="宋体"/>
                <w:spacing w:val="2"/>
                <w:sz w:val="24"/>
                <w:szCs w:val="24"/>
              </w:rPr>
              <w:t>通知》（财库</w:t>
            </w:r>
            <w:r>
              <w:rPr>
                <w:rFonts w:hint="eastAsia" w:ascii="微软雅黑" w:hAnsi="微软雅黑" w:eastAsia="微软雅黑" w:cs="微软雅黑"/>
                <w:spacing w:val="2"/>
                <w:sz w:val="24"/>
                <w:szCs w:val="24"/>
              </w:rPr>
              <w:t>〔</w:t>
            </w:r>
            <w:r>
              <w:rPr>
                <w:rFonts w:hint="eastAsia" w:ascii="宋体" w:hAnsi="宋体" w:eastAsia="宋体" w:cs="宋体"/>
                <w:spacing w:val="2"/>
                <w:sz w:val="24"/>
                <w:szCs w:val="24"/>
              </w:rPr>
              <w:t>2017</w:t>
            </w:r>
            <w:r>
              <w:rPr>
                <w:rFonts w:hint="eastAsia" w:ascii="微软雅黑" w:hAnsi="微软雅黑" w:eastAsia="微软雅黑" w:cs="微软雅黑"/>
                <w:spacing w:val="2"/>
                <w:sz w:val="24"/>
                <w:szCs w:val="24"/>
              </w:rPr>
              <w:t>〕</w:t>
            </w:r>
            <w:r>
              <w:rPr>
                <w:rFonts w:hint="eastAsia" w:ascii="宋体" w:hAnsi="宋体" w:eastAsia="宋体" w:cs="宋体"/>
                <w:spacing w:val="2"/>
                <w:sz w:val="24"/>
                <w:szCs w:val="24"/>
              </w:rPr>
              <w:t>141 号）要求，提供《残</w:t>
            </w:r>
            <w:r>
              <w:rPr>
                <w:rFonts w:hint="eastAsia" w:ascii="宋体" w:hAnsi="宋体" w:eastAsia="宋体" w:cs="宋体"/>
                <w:spacing w:val="1"/>
                <w:sz w:val="24"/>
                <w:szCs w:val="24"/>
              </w:rPr>
              <w:t>疾人福利性单位声明函》，</w:t>
            </w:r>
            <w:r>
              <w:rPr>
                <w:rFonts w:hint="eastAsia" w:ascii="宋体" w:hAnsi="宋体" w:eastAsia="宋体" w:cs="宋体"/>
                <w:spacing w:val="8"/>
                <w:sz w:val="24"/>
                <w:szCs w:val="24"/>
              </w:rPr>
              <w:t>提供的《残疾人福利性单位声明函》与事实不符的，依照《</w:t>
            </w:r>
            <w:r>
              <w:rPr>
                <w:rFonts w:hint="eastAsia" w:cs="宋体"/>
                <w:spacing w:val="8"/>
                <w:sz w:val="24"/>
                <w:szCs w:val="24"/>
                <w:lang w:val="en-US" w:eastAsia="zh-CN"/>
              </w:rPr>
              <w:t>中华人民共和国</w:t>
            </w:r>
            <w:r>
              <w:rPr>
                <w:rFonts w:hint="eastAsia" w:ascii="宋体" w:hAnsi="宋体" w:eastAsia="宋体" w:cs="宋体"/>
                <w:spacing w:val="8"/>
                <w:sz w:val="24"/>
                <w:szCs w:val="24"/>
              </w:rPr>
              <w:t>政府采购法》</w:t>
            </w:r>
            <w:r>
              <w:rPr>
                <w:rFonts w:hint="eastAsia" w:ascii="宋体" w:hAnsi="宋体" w:eastAsia="宋体" w:cs="宋体"/>
                <w:spacing w:val="6"/>
                <w:sz w:val="24"/>
                <w:szCs w:val="24"/>
              </w:rPr>
              <w:t xml:space="preserve"> </w:t>
            </w:r>
            <w:r>
              <w:rPr>
                <w:rFonts w:hint="eastAsia" w:ascii="宋体" w:hAnsi="宋体" w:eastAsia="宋体" w:cs="宋体"/>
                <w:spacing w:val="8"/>
                <w:sz w:val="24"/>
                <w:szCs w:val="24"/>
              </w:rPr>
              <w:t>第七十七条第一款的规定追究法律责任。</w:t>
            </w:r>
          </w:p>
          <w:p>
            <w:pPr>
              <w:pStyle w:val="12"/>
              <w:spacing w:before="22" w:line="247" w:lineRule="auto"/>
              <w:ind w:left="110" w:right="108" w:firstLine="4"/>
              <w:jc w:val="both"/>
              <w:rPr>
                <w:rFonts w:hint="eastAsia" w:ascii="宋体" w:hAnsi="宋体" w:eastAsia="宋体" w:cs="宋体"/>
                <w:sz w:val="24"/>
                <w:szCs w:val="24"/>
              </w:rPr>
            </w:pPr>
            <w:r>
              <w:rPr>
                <w:rFonts w:hint="eastAsia" w:ascii="宋体" w:hAnsi="宋体" w:eastAsia="宋体" w:cs="宋体"/>
                <w:spacing w:val="8"/>
                <w:sz w:val="24"/>
                <w:szCs w:val="24"/>
              </w:rPr>
              <w:t>2、</w:t>
            </w:r>
            <w:r>
              <w:rPr>
                <w:rFonts w:hint="eastAsia" w:ascii="宋体" w:hAnsi="宋体" w:eastAsia="宋体" w:cs="宋体"/>
                <w:spacing w:val="8"/>
                <w:sz w:val="24"/>
                <w:szCs w:val="24"/>
                <w14:textOutline w14:w="3795" w14:cap="sq" w14:cmpd="sng">
                  <w14:solidFill>
                    <w14:srgbClr w14:val="000000"/>
                  </w14:solidFill>
                  <w14:prstDash w14:val="solid"/>
                  <w14:bevel/>
                </w14:textOutline>
              </w:rPr>
              <w:t>供应商所投产品中，若有属于节能产品政府采购品目清单范围内强制</w:t>
            </w:r>
            <w:r>
              <w:rPr>
                <w:rFonts w:hint="eastAsia" w:ascii="宋体" w:hAnsi="宋体" w:eastAsia="宋体" w:cs="宋体"/>
                <w:spacing w:val="12"/>
                <w:sz w:val="24"/>
                <w:szCs w:val="24"/>
                <w14:textOutline w14:w="3795" w14:cap="sq" w14:cmpd="sng">
                  <w14:solidFill>
                    <w14:srgbClr w14:val="000000"/>
                  </w14:solidFill>
                  <w14:prstDash w14:val="solid"/>
                  <w14:bevel/>
                </w14:textOutline>
              </w:rPr>
              <w:t>采购产品的，须在响应文件中提供有效的节能产品认证证书</w:t>
            </w:r>
            <w:r>
              <w:rPr>
                <w:rFonts w:hint="eastAsia" w:ascii="宋体" w:hAnsi="宋体" w:eastAsia="宋体" w:cs="宋体"/>
                <w:spacing w:val="12"/>
                <w:sz w:val="24"/>
                <w:szCs w:val="24"/>
              </w:rPr>
              <w:t>；供应商所投产品中，若有属于节能产品政府采购品目清单范围内产品但不属</w:t>
            </w:r>
            <w:r>
              <w:rPr>
                <w:rFonts w:hint="eastAsia" w:ascii="宋体" w:hAnsi="宋体" w:eastAsia="宋体" w:cs="宋体"/>
                <w:spacing w:val="11"/>
                <w:sz w:val="24"/>
                <w:szCs w:val="24"/>
              </w:rPr>
              <w:t>于政</w:t>
            </w:r>
            <w:r>
              <w:rPr>
                <w:rFonts w:hint="eastAsia" w:ascii="宋体" w:hAnsi="宋体" w:eastAsia="宋体" w:cs="宋体"/>
                <w:spacing w:val="12"/>
                <w:sz w:val="24"/>
                <w:szCs w:val="24"/>
              </w:rPr>
              <w:t>府强制采购产品，且提供有效的节能产品认证证书的，在同等情况</w:t>
            </w:r>
            <w:r>
              <w:rPr>
                <w:rFonts w:hint="eastAsia" w:ascii="宋体" w:hAnsi="宋体" w:eastAsia="宋体" w:cs="宋体"/>
                <w:spacing w:val="11"/>
                <w:sz w:val="24"/>
                <w:szCs w:val="24"/>
              </w:rPr>
              <w:t>下可</w:t>
            </w:r>
            <w:r>
              <w:rPr>
                <w:rFonts w:hint="eastAsia" w:ascii="宋体" w:hAnsi="宋体" w:eastAsia="宋体" w:cs="宋体"/>
                <w:spacing w:val="7"/>
                <w:sz w:val="24"/>
                <w:szCs w:val="24"/>
              </w:rPr>
              <w:t>进行优先采购。</w:t>
            </w:r>
          </w:p>
          <w:p>
            <w:pPr>
              <w:pStyle w:val="12"/>
              <w:spacing w:before="25"/>
              <w:ind w:left="128" w:right="178" w:hanging="17"/>
              <w:rPr>
                <w:rFonts w:hint="eastAsia" w:ascii="宋体" w:hAnsi="宋体" w:eastAsia="宋体" w:cs="宋体"/>
                <w:spacing w:val="12"/>
                <w:sz w:val="24"/>
                <w:szCs w:val="24"/>
              </w:rPr>
            </w:pPr>
            <w:r>
              <w:rPr>
                <w:rFonts w:hint="eastAsia" w:ascii="宋体" w:hAnsi="宋体" w:eastAsia="宋体" w:cs="宋体"/>
                <w:spacing w:val="10"/>
                <w:sz w:val="24"/>
                <w:szCs w:val="24"/>
              </w:rPr>
              <w:t>供应商所投产品中，若有属于环境标志产品政</w:t>
            </w:r>
            <w:r>
              <w:rPr>
                <w:rFonts w:hint="eastAsia" w:ascii="宋体" w:hAnsi="宋体" w:eastAsia="宋体" w:cs="宋体"/>
                <w:spacing w:val="9"/>
                <w:sz w:val="24"/>
                <w:szCs w:val="24"/>
              </w:rPr>
              <w:t>府采购品目清单范围内产品，且提供有效的环境标志产品认证证书的，在同等情况下可进行优先</w:t>
            </w:r>
            <w:r>
              <w:rPr>
                <w:rFonts w:hint="eastAsia" w:ascii="宋体" w:hAnsi="宋体" w:eastAsia="宋体" w:cs="宋体"/>
                <w:spacing w:val="3"/>
                <w:sz w:val="24"/>
                <w:szCs w:val="24"/>
              </w:rPr>
              <w:t>采购。</w:t>
            </w:r>
          </w:p>
        </w:tc>
      </w:tr>
    </w:tbl>
    <w:p>
      <w:pPr>
        <w:rPr>
          <w:rFonts w:hint="eastAsia" w:ascii="宋体" w:hAnsi="宋体" w:eastAsia="宋体" w:cs="宋体"/>
          <w:sz w:val="24"/>
          <w:szCs w:val="24"/>
        </w:rPr>
        <w:sectPr>
          <w:footerReference r:id="rId6" w:type="default"/>
          <w:pgSz w:w="11906" w:h="16839"/>
          <w:pgMar w:top="1431" w:right="1097" w:bottom="1156" w:left="1097" w:header="0" w:footer="994" w:gutter="0"/>
          <w:pgNumType w:fmt="decimal"/>
          <w:cols w:space="720" w:num="1"/>
        </w:sectPr>
      </w:pPr>
    </w:p>
    <w:p>
      <w:pPr>
        <w:pStyle w:val="2"/>
        <w:rPr>
          <w:rFonts w:hint="eastAsia" w:ascii="宋体" w:hAnsi="宋体" w:eastAsia="宋体" w:cs="宋体"/>
          <w:sz w:val="24"/>
          <w:szCs w:val="24"/>
        </w:rPr>
      </w:pPr>
    </w:p>
    <w:p>
      <w:pPr>
        <w:spacing w:before="187" w:line="221" w:lineRule="auto"/>
        <w:ind w:left="17"/>
        <w:rPr>
          <w:rFonts w:hint="eastAsia" w:ascii="宋体" w:hAnsi="宋体" w:eastAsia="宋体" w:cs="宋体"/>
          <w:sz w:val="24"/>
          <w:szCs w:val="24"/>
        </w:rPr>
      </w:pPr>
      <w:r>
        <w:rPr>
          <w:rFonts w:hint="eastAsia" w:ascii="宋体" w:hAnsi="宋体" w:eastAsia="宋体" w:cs="宋体"/>
          <w:spacing w:val="-14"/>
          <w:sz w:val="24"/>
          <w:szCs w:val="24"/>
          <w14:textOutline w14:w="4358" w14:cap="sq" w14:cmpd="sng">
            <w14:solidFill>
              <w14:srgbClr w14:val="000000"/>
            </w14:solidFill>
            <w14:prstDash w14:val="solid"/>
            <w14:bevel/>
          </w14:textOutline>
        </w:rPr>
        <w:t>1</w:t>
      </w:r>
      <w:r>
        <w:rPr>
          <w:rFonts w:hint="eastAsia" w:ascii="宋体" w:hAnsi="宋体" w:eastAsia="宋体" w:cs="宋体"/>
          <w:spacing w:val="6"/>
          <w:sz w:val="24"/>
          <w:szCs w:val="24"/>
        </w:rPr>
        <w:t xml:space="preserve">  </w:t>
      </w:r>
      <w:r>
        <w:rPr>
          <w:rFonts w:hint="eastAsia" w:ascii="宋体" w:hAnsi="宋体" w:eastAsia="宋体" w:cs="宋体"/>
          <w:spacing w:val="-14"/>
          <w:sz w:val="24"/>
          <w:szCs w:val="24"/>
          <w14:textOutline w14:w="4358" w14:cap="sq" w14:cmpd="sng">
            <w14:solidFill>
              <w14:srgbClr w14:val="000000"/>
            </w14:solidFill>
            <w14:prstDash w14:val="solid"/>
            <w14:bevel/>
          </w14:textOutline>
        </w:rPr>
        <w:t>总则</w:t>
      </w:r>
    </w:p>
    <w:p>
      <w:pPr>
        <w:spacing w:before="220" w:line="228" w:lineRule="auto"/>
        <w:ind w:left="13"/>
        <w:outlineLvl w:val="1"/>
        <w:rPr>
          <w:rFonts w:hint="eastAsia" w:ascii="宋体" w:hAnsi="宋体" w:eastAsia="宋体" w:cs="宋体"/>
          <w:sz w:val="24"/>
          <w:szCs w:val="24"/>
        </w:rPr>
      </w:pPr>
      <w:r>
        <w:rPr>
          <w:rFonts w:hint="eastAsia" w:ascii="宋体" w:hAnsi="宋体" w:eastAsia="宋体" w:cs="宋体"/>
          <w:spacing w:val="3"/>
          <w:sz w:val="24"/>
          <w:szCs w:val="24"/>
          <w14:textOutline w14:w="3795" w14:cap="sq" w14:cmpd="sng">
            <w14:solidFill>
              <w14:srgbClr w14:val="000000"/>
            </w14:solidFill>
            <w14:prstDash w14:val="solid"/>
            <w14:bevel/>
          </w14:textOutline>
        </w:rPr>
        <w:t>1.1</w:t>
      </w:r>
      <w:r>
        <w:rPr>
          <w:rFonts w:hint="eastAsia" w:ascii="宋体" w:hAnsi="宋体" w:eastAsia="宋体" w:cs="宋体"/>
          <w:spacing w:val="18"/>
          <w:sz w:val="24"/>
          <w:szCs w:val="24"/>
        </w:rPr>
        <w:t xml:space="preserve">  </w:t>
      </w:r>
      <w:r>
        <w:rPr>
          <w:rFonts w:hint="eastAsia" w:ascii="宋体" w:hAnsi="宋体" w:eastAsia="宋体" w:cs="宋体"/>
          <w:spacing w:val="3"/>
          <w:sz w:val="24"/>
          <w:szCs w:val="24"/>
          <w14:textOutline w14:w="3795" w14:cap="sq" w14:cmpd="sng">
            <w14:solidFill>
              <w14:srgbClr w14:val="000000"/>
            </w14:solidFill>
            <w14:prstDash w14:val="solid"/>
            <w14:bevel/>
          </w14:textOutline>
        </w:rPr>
        <w:t>项目概况</w:t>
      </w:r>
    </w:p>
    <w:p>
      <w:pPr>
        <w:spacing w:before="233" w:line="228" w:lineRule="auto"/>
        <w:ind w:left="433" w:firstLine="508" w:firstLineChars="200"/>
        <w:rPr>
          <w:rFonts w:hint="default" w:ascii="宋体" w:hAnsi="宋体" w:eastAsia="宋体" w:cs="宋体"/>
          <w:spacing w:val="7"/>
          <w:sz w:val="24"/>
          <w:szCs w:val="24"/>
          <w:lang w:val="en-US" w:eastAsia="zh-CN"/>
        </w:rPr>
      </w:pPr>
      <w:r>
        <w:rPr>
          <w:rFonts w:hint="eastAsia" w:ascii="宋体" w:hAnsi="宋体" w:eastAsia="宋体" w:cs="宋体"/>
          <w:spacing w:val="7"/>
          <w:sz w:val="24"/>
          <w:szCs w:val="24"/>
          <w:lang w:val="en-US" w:eastAsia="zh-CN"/>
        </w:rPr>
        <w:t>根据</w:t>
      </w:r>
      <w:r>
        <w:rPr>
          <w:rFonts w:hint="eastAsia" w:ascii="微软雅黑" w:hAnsi="微软雅黑" w:eastAsia="微软雅黑" w:cs="微软雅黑"/>
          <w:spacing w:val="7"/>
          <w:sz w:val="24"/>
          <w:szCs w:val="24"/>
          <w:lang w:val="en-US" w:eastAsia="zh-CN"/>
        </w:rPr>
        <w:t>《</w:t>
      </w:r>
      <w:r>
        <w:rPr>
          <w:rFonts w:hint="eastAsia" w:ascii="宋体" w:hAnsi="宋体" w:eastAsia="宋体" w:cs="宋体"/>
          <w:spacing w:val="7"/>
          <w:sz w:val="24"/>
          <w:szCs w:val="24"/>
          <w:lang w:val="en-US" w:eastAsia="zh-CN"/>
        </w:rPr>
        <w:t>中华人民共和国政府采购法</w:t>
      </w:r>
      <w:r>
        <w:rPr>
          <w:rFonts w:hint="eastAsia" w:ascii="微软雅黑" w:hAnsi="微软雅黑" w:eastAsia="微软雅黑" w:cs="微软雅黑"/>
          <w:spacing w:val="7"/>
          <w:sz w:val="24"/>
          <w:szCs w:val="24"/>
          <w:lang w:val="en-US" w:eastAsia="zh-CN"/>
        </w:rPr>
        <w:t>》</w:t>
      </w:r>
      <w:r>
        <w:rPr>
          <w:rFonts w:hint="eastAsia" w:ascii="宋体" w:hAnsi="宋体" w:eastAsia="宋体" w:cs="宋体"/>
          <w:spacing w:val="7"/>
          <w:sz w:val="24"/>
          <w:szCs w:val="24"/>
          <w:lang w:val="en-US" w:eastAsia="zh-CN"/>
        </w:rPr>
        <w:t>等有关法律、法规和规章的规定，本磋商项目已具备竞争性磋商条件，现</w:t>
      </w:r>
      <w:r>
        <w:rPr>
          <w:rFonts w:hint="eastAsia" w:ascii="宋体" w:hAnsi="宋体" w:eastAsia="宋体" w:cs="宋体"/>
          <w:spacing w:val="7"/>
          <w:sz w:val="24"/>
          <w:szCs w:val="24"/>
          <w:highlight w:val="none"/>
          <w:lang w:val="en-US" w:eastAsia="zh-CN"/>
        </w:rPr>
        <w:t>对本项目进行采购。</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1.1.1</w:t>
      </w:r>
      <w:r>
        <w:rPr>
          <w:rFonts w:hint="eastAsia" w:ascii="宋体" w:hAnsi="宋体" w:eastAsia="宋体" w:cs="宋体"/>
          <w:spacing w:val="7"/>
          <w:sz w:val="24"/>
          <w:szCs w:val="24"/>
          <w:lang w:val="en-US" w:eastAsia="zh-CN"/>
        </w:rPr>
        <w:t xml:space="preserve">  </w:t>
      </w:r>
      <w:r>
        <w:rPr>
          <w:rFonts w:hint="eastAsia" w:ascii="宋体" w:hAnsi="宋体" w:eastAsia="宋体" w:cs="宋体"/>
          <w:spacing w:val="7"/>
          <w:sz w:val="24"/>
          <w:szCs w:val="24"/>
        </w:rPr>
        <w:t>本次磋商项目采购人：见供应商须知前附表。</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1.1.2  本次磋商项目采购代理机构：见供应商须知前附表。</w:t>
      </w:r>
    </w:p>
    <w:p>
      <w:pPr>
        <w:spacing w:before="232" w:line="199" w:lineRule="auto"/>
        <w:ind w:left="433"/>
        <w:rPr>
          <w:rFonts w:hint="eastAsia" w:ascii="宋体" w:hAnsi="宋体" w:eastAsia="宋体" w:cs="宋体"/>
          <w:sz w:val="24"/>
          <w:szCs w:val="24"/>
          <w:highlight w:val="none"/>
          <w:lang w:eastAsia="zh-CN"/>
        </w:rPr>
      </w:pPr>
      <w:r>
        <w:rPr>
          <w:rFonts w:hint="eastAsia" w:ascii="宋体" w:hAnsi="宋体" w:eastAsia="宋体" w:cs="宋体"/>
          <w:spacing w:val="8"/>
          <w:sz w:val="24"/>
          <w:szCs w:val="24"/>
          <w:highlight w:val="none"/>
        </w:rPr>
        <w:t>1.1.3  本次磋商项目合格供应商：是指响应磋商、参加磋商竞争的法定代表人单位</w:t>
      </w:r>
      <w:r>
        <w:rPr>
          <w:rFonts w:hint="eastAsia" w:ascii="宋体" w:hAnsi="宋体" w:eastAsia="宋体" w:cs="宋体"/>
          <w:spacing w:val="8"/>
          <w:sz w:val="24"/>
          <w:szCs w:val="24"/>
          <w:highlight w:val="none"/>
          <w:lang w:eastAsia="zh-CN"/>
        </w:rPr>
        <w:t>。</w:t>
      </w:r>
    </w:p>
    <w:p>
      <w:pPr>
        <w:spacing w:before="221"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1.1.4  本次磋商项目名称：见供应商须知前附表。</w:t>
      </w:r>
    </w:p>
    <w:p>
      <w:pPr>
        <w:spacing w:before="233" w:line="228" w:lineRule="auto"/>
        <w:ind w:left="433"/>
        <w:rPr>
          <w:rFonts w:hint="eastAsia"/>
        </w:rPr>
      </w:pPr>
      <w:r>
        <w:rPr>
          <w:rFonts w:hint="eastAsia" w:ascii="宋体" w:hAnsi="宋体" w:eastAsia="宋体" w:cs="宋体"/>
          <w:spacing w:val="7"/>
          <w:sz w:val="24"/>
          <w:szCs w:val="24"/>
        </w:rPr>
        <w:t>1.1.5  本项目服务地点：见供应商须知前附表。</w:t>
      </w:r>
    </w:p>
    <w:p>
      <w:pPr>
        <w:spacing w:before="232" w:line="199" w:lineRule="auto"/>
        <w:ind w:left="433"/>
        <w:rPr>
          <w:rFonts w:hint="eastAsia" w:ascii="宋体" w:hAnsi="宋体" w:eastAsia="宋体" w:cs="宋体"/>
          <w:spacing w:val="8"/>
          <w:sz w:val="24"/>
          <w:szCs w:val="24"/>
          <w:highlight w:val="none"/>
          <w:lang w:eastAsia="zh-CN"/>
        </w:rPr>
      </w:pPr>
      <w:r>
        <w:rPr>
          <w:rFonts w:hint="eastAsia" w:ascii="宋体" w:hAnsi="宋体" w:eastAsia="宋体" w:cs="宋体"/>
          <w:spacing w:val="8"/>
          <w:sz w:val="24"/>
          <w:szCs w:val="24"/>
          <w:highlight w:val="none"/>
        </w:rPr>
        <w:t>1.1.</w:t>
      </w:r>
      <w:r>
        <w:rPr>
          <w:rFonts w:hint="eastAsia" w:ascii="宋体" w:hAnsi="宋体" w:eastAsia="宋体" w:cs="宋体"/>
          <w:spacing w:val="8"/>
          <w:sz w:val="24"/>
          <w:szCs w:val="24"/>
          <w:highlight w:val="none"/>
          <w:lang w:val="en-US" w:eastAsia="zh-CN"/>
        </w:rPr>
        <w:t>6</w:t>
      </w:r>
      <w:r>
        <w:rPr>
          <w:rFonts w:hint="eastAsia" w:ascii="宋体" w:hAnsi="宋体" w:eastAsia="宋体" w:cs="宋体"/>
          <w:spacing w:val="8"/>
          <w:sz w:val="24"/>
          <w:szCs w:val="24"/>
          <w:highlight w:val="none"/>
        </w:rPr>
        <w:t xml:space="preserve">  </w:t>
      </w:r>
      <w:r>
        <w:rPr>
          <w:rFonts w:hint="eastAsia" w:ascii="宋体" w:hAnsi="宋体" w:eastAsia="宋体" w:cs="宋体"/>
          <w:spacing w:val="8"/>
          <w:sz w:val="24"/>
          <w:szCs w:val="24"/>
          <w:highlight w:val="none"/>
          <w:lang w:val="en-US" w:eastAsia="zh-CN"/>
        </w:rPr>
        <w:t>落实政府采购政策要求：见</w:t>
      </w:r>
      <w:r>
        <w:rPr>
          <w:rFonts w:hint="eastAsia" w:ascii="宋体" w:hAnsi="宋体" w:eastAsia="宋体" w:cs="宋体"/>
          <w:spacing w:val="8"/>
          <w:sz w:val="24"/>
          <w:szCs w:val="24"/>
          <w:highlight w:val="none"/>
        </w:rPr>
        <w:t>供应商须知前附表</w:t>
      </w:r>
      <w:r>
        <w:rPr>
          <w:rFonts w:hint="eastAsia" w:ascii="宋体" w:hAnsi="宋体" w:eastAsia="宋体" w:cs="宋体"/>
          <w:spacing w:val="8"/>
          <w:sz w:val="24"/>
          <w:szCs w:val="24"/>
          <w:highlight w:val="none"/>
          <w:lang w:eastAsia="zh-CN"/>
        </w:rPr>
        <w:t>。</w:t>
      </w:r>
    </w:p>
    <w:p>
      <w:pPr>
        <w:spacing w:before="135" w:line="323" w:lineRule="auto"/>
        <w:ind w:firstLine="236" w:firstLineChars="100"/>
        <w:jc w:val="both"/>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（1）根据财政部工业和信息化部《政府采购促进中小企业发展管理办法》（财库</w:t>
      </w:r>
      <w:r>
        <w:rPr>
          <w:rFonts w:hint="eastAsia" w:ascii="微软雅黑" w:hAnsi="微软雅黑" w:eastAsia="微软雅黑" w:cs="微软雅黑"/>
          <w:snapToGrid w:val="0"/>
          <w:color w:val="000000"/>
          <w:spacing w:val="-2"/>
          <w:kern w:val="0"/>
          <w:sz w:val="24"/>
          <w:szCs w:val="24"/>
          <w:lang w:val="en-US" w:eastAsia="zh-CN" w:bidi="ar-SA"/>
        </w:rPr>
        <w:t>〔</w:t>
      </w:r>
      <w:r>
        <w:rPr>
          <w:rFonts w:hint="eastAsia" w:ascii="宋体" w:hAnsi="宋体" w:eastAsia="宋体" w:cs="宋体"/>
          <w:spacing w:val="-2"/>
          <w:sz w:val="24"/>
          <w:szCs w:val="24"/>
          <w:lang w:eastAsia="zh-CN"/>
        </w:rPr>
        <w:t>2020</w:t>
      </w:r>
      <w:r>
        <w:rPr>
          <w:rFonts w:hint="eastAsia" w:ascii="微软雅黑" w:hAnsi="微软雅黑" w:eastAsia="微软雅黑" w:cs="微软雅黑"/>
          <w:snapToGrid w:val="0"/>
          <w:color w:val="000000"/>
          <w:spacing w:val="-2"/>
          <w:kern w:val="0"/>
          <w:sz w:val="24"/>
          <w:szCs w:val="24"/>
          <w:lang w:val="en-US" w:eastAsia="zh-CN" w:bidi="ar-SA"/>
        </w:rPr>
        <w:t>〕</w:t>
      </w:r>
      <w:r>
        <w:rPr>
          <w:rFonts w:hint="eastAsia" w:ascii="宋体" w:hAnsi="宋体" w:eastAsia="宋体" w:cs="宋体"/>
          <w:spacing w:val="-2"/>
          <w:sz w:val="24"/>
          <w:szCs w:val="24"/>
          <w:lang w:eastAsia="zh-CN"/>
        </w:rPr>
        <w:t>46号）的规定，本项目对中小企业作为供应商所提供的小微企业生产的产品的价格给予10%的扣除。</w:t>
      </w:r>
    </w:p>
    <w:p>
      <w:pPr>
        <w:pStyle w:val="7"/>
        <w:ind w:left="0" w:leftChars="0" w:firstLine="0" w:firstLineChars="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pacing w:val="-2"/>
          <w:sz w:val="24"/>
          <w:szCs w:val="24"/>
          <w:lang w:val="en-US" w:eastAsia="zh-CN"/>
        </w:rPr>
        <w:t xml:space="preserve">  </w:t>
      </w:r>
      <w:r>
        <w:rPr>
          <w:rFonts w:hint="eastAsia" w:ascii="宋体" w:hAnsi="宋体" w:eastAsia="宋体" w:cs="宋体"/>
          <w:snapToGrid w:val="0"/>
          <w:color w:val="000000"/>
          <w:spacing w:val="-2"/>
          <w:kern w:val="0"/>
          <w:sz w:val="24"/>
          <w:szCs w:val="24"/>
          <w:lang w:val="en-US" w:eastAsia="zh-CN" w:bidi="ar-SA"/>
        </w:rPr>
        <w:t>（2）根据财政部司法部《关于政府采购支持监狱企业发展有关问题的通知》（财库</w:t>
      </w:r>
      <w:r>
        <w:rPr>
          <w:rFonts w:hint="eastAsia" w:ascii="微软雅黑" w:hAnsi="微软雅黑" w:eastAsia="微软雅黑" w:cs="微软雅黑"/>
          <w:snapToGrid w:val="0"/>
          <w:color w:val="000000"/>
          <w:spacing w:val="-2"/>
          <w:kern w:val="0"/>
          <w:sz w:val="24"/>
          <w:szCs w:val="24"/>
          <w:lang w:val="en-US" w:eastAsia="zh-CN" w:bidi="ar-SA"/>
        </w:rPr>
        <w:t>〔</w:t>
      </w:r>
      <w:r>
        <w:rPr>
          <w:rFonts w:hint="eastAsia" w:ascii="宋体" w:hAnsi="宋体" w:eastAsia="宋体" w:cs="宋体"/>
          <w:snapToGrid w:val="0"/>
          <w:color w:val="000000"/>
          <w:spacing w:val="-2"/>
          <w:kern w:val="0"/>
          <w:sz w:val="24"/>
          <w:szCs w:val="24"/>
          <w:lang w:val="en-US" w:eastAsia="zh-CN" w:bidi="ar-SA"/>
        </w:rPr>
        <w:t>2014</w:t>
      </w:r>
      <w:r>
        <w:rPr>
          <w:rFonts w:hint="eastAsia" w:ascii="微软雅黑" w:hAnsi="微软雅黑" w:eastAsia="微软雅黑" w:cs="微软雅黑"/>
          <w:snapToGrid w:val="0"/>
          <w:color w:val="000000"/>
          <w:spacing w:val="-2"/>
          <w:kern w:val="0"/>
          <w:sz w:val="24"/>
          <w:szCs w:val="24"/>
          <w:lang w:val="en-US" w:eastAsia="zh-CN" w:bidi="ar-SA"/>
        </w:rPr>
        <w:t>〕</w:t>
      </w:r>
    </w:p>
    <w:p>
      <w:pPr>
        <w:pStyle w:val="7"/>
        <w:ind w:left="0" w:leftChars="0" w:firstLine="0" w:firstLineChars="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 xml:space="preserve"> 68号）的规定，监狱企业视同小型、微型企业，享受评审中价格扣除等政府采购促进中小企</w:t>
      </w:r>
    </w:p>
    <w:p>
      <w:pPr>
        <w:pStyle w:val="7"/>
        <w:ind w:left="0" w:leftChars="0" w:firstLine="0" w:firstLineChars="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业发展的政府采购政策。</w:t>
      </w:r>
    </w:p>
    <w:p>
      <w:pPr>
        <w:pStyle w:val="7"/>
        <w:ind w:left="0" w:leftChars="0" w:firstLine="236" w:firstLineChars="10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（3）根据财政部民政部中国残疾人联合会《关于促进残疾人就业政府采购政策的通知》（</w:t>
      </w:r>
    </w:p>
    <w:p>
      <w:pPr>
        <w:pStyle w:val="7"/>
        <w:ind w:left="0" w:leftChars="0" w:firstLine="0" w:firstLineChars="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财库</w:t>
      </w:r>
      <w:r>
        <w:rPr>
          <w:rFonts w:hint="eastAsia" w:ascii="微软雅黑" w:hAnsi="微软雅黑" w:eastAsia="微软雅黑" w:cs="微软雅黑"/>
          <w:snapToGrid w:val="0"/>
          <w:color w:val="000000"/>
          <w:spacing w:val="-2"/>
          <w:kern w:val="0"/>
          <w:sz w:val="24"/>
          <w:szCs w:val="24"/>
          <w:lang w:val="en-US" w:eastAsia="zh-CN" w:bidi="ar-SA"/>
        </w:rPr>
        <w:t>〔</w:t>
      </w:r>
      <w:r>
        <w:rPr>
          <w:rFonts w:hint="eastAsia" w:ascii="宋体" w:hAnsi="宋体" w:eastAsia="宋体" w:cs="宋体"/>
          <w:snapToGrid w:val="0"/>
          <w:color w:val="000000"/>
          <w:spacing w:val="-2"/>
          <w:kern w:val="0"/>
          <w:sz w:val="24"/>
          <w:szCs w:val="24"/>
          <w:lang w:val="en-US" w:eastAsia="zh-CN" w:bidi="ar-SA"/>
        </w:rPr>
        <w:t>2017</w:t>
      </w:r>
      <w:r>
        <w:rPr>
          <w:rFonts w:hint="eastAsia" w:ascii="微软雅黑" w:hAnsi="微软雅黑" w:eastAsia="微软雅黑" w:cs="微软雅黑"/>
          <w:snapToGrid w:val="0"/>
          <w:color w:val="000000"/>
          <w:spacing w:val="-2"/>
          <w:kern w:val="0"/>
          <w:sz w:val="24"/>
          <w:szCs w:val="24"/>
          <w:lang w:val="en-US" w:eastAsia="zh-CN" w:bidi="ar-SA"/>
        </w:rPr>
        <w:t>〕</w:t>
      </w:r>
      <w:r>
        <w:rPr>
          <w:rFonts w:hint="eastAsia" w:ascii="宋体" w:hAnsi="宋体" w:eastAsia="宋体" w:cs="宋体"/>
          <w:snapToGrid w:val="0"/>
          <w:color w:val="000000"/>
          <w:spacing w:val="-2"/>
          <w:kern w:val="0"/>
          <w:sz w:val="24"/>
          <w:szCs w:val="24"/>
          <w:lang w:val="en-US" w:eastAsia="zh-CN" w:bidi="ar-SA"/>
        </w:rPr>
        <w:t>141号）规定，残疾人福利性单位视同小型、微型企业，享受评审中价格扣除</w:t>
      </w:r>
    </w:p>
    <w:p>
      <w:pPr>
        <w:pStyle w:val="7"/>
        <w:ind w:left="0" w:leftChars="0" w:firstLine="0" w:firstLineChars="0"/>
        <w:rPr>
          <w:rFonts w:hint="eastAsia" w:ascii="宋体" w:hAnsi="宋体" w:eastAsia="宋体" w:cs="宋体"/>
          <w:snapToGrid w:val="0"/>
          <w:color w:val="000000"/>
          <w:spacing w:val="-2"/>
          <w:kern w:val="0"/>
          <w:sz w:val="24"/>
          <w:szCs w:val="24"/>
          <w:lang w:val="en-US" w:eastAsia="zh-CN" w:bidi="ar-SA"/>
        </w:rPr>
      </w:pPr>
      <w:r>
        <w:rPr>
          <w:rFonts w:hint="eastAsia" w:ascii="宋体" w:hAnsi="宋体" w:eastAsia="宋体" w:cs="宋体"/>
          <w:snapToGrid w:val="0"/>
          <w:color w:val="000000"/>
          <w:spacing w:val="-2"/>
          <w:kern w:val="0"/>
          <w:sz w:val="24"/>
          <w:szCs w:val="24"/>
          <w:lang w:val="en-US" w:eastAsia="zh-CN" w:bidi="ar-SA"/>
        </w:rPr>
        <w:t>等政府采购促进中小企业发展的政府采购政策。</w:t>
      </w:r>
    </w:p>
    <w:p>
      <w:pPr>
        <w:pStyle w:val="7"/>
        <w:numPr>
          <w:ilvl w:val="0"/>
          <w:numId w:val="0"/>
        </w:numPr>
        <w:ind w:left="0" w:leftChars="0" w:firstLine="236" w:firstLineChars="100"/>
        <w:rPr>
          <w:rFonts w:hint="default" w:ascii="宋体" w:hAnsi="宋体" w:eastAsia="宋体" w:cs="宋体"/>
          <w:snapToGrid w:val="0"/>
          <w:color w:val="000000"/>
          <w:spacing w:val="-2"/>
          <w:kern w:val="0"/>
          <w:sz w:val="24"/>
          <w:szCs w:val="24"/>
          <w:lang w:val="en-US" w:eastAsia="zh-CN" w:bidi="ar-SA"/>
        </w:rPr>
      </w:pPr>
      <w:r>
        <w:rPr>
          <w:rFonts w:hint="default" w:ascii="宋体" w:hAnsi="宋体" w:eastAsia="宋体" w:cs="宋体"/>
          <w:snapToGrid w:val="0"/>
          <w:color w:val="000000"/>
          <w:spacing w:val="-2"/>
          <w:kern w:val="0"/>
          <w:sz w:val="24"/>
          <w:szCs w:val="24"/>
          <w:lang w:val="en-US" w:eastAsia="zh-CN" w:bidi="ar-SA"/>
        </w:rPr>
        <w:t>（4）同一供应商（包括联合体），中小微企业产品、监狱企业产品、残疾人福利性单位产</w:t>
      </w:r>
    </w:p>
    <w:p>
      <w:pPr>
        <w:pStyle w:val="7"/>
        <w:numPr>
          <w:ilvl w:val="0"/>
          <w:numId w:val="0"/>
        </w:numPr>
        <w:ind w:leftChars="100"/>
        <w:rPr>
          <w:rFonts w:hint="default" w:ascii="宋体" w:hAnsi="宋体" w:eastAsia="宋体" w:cs="宋体"/>
          <w:snapToGrid w:val="0"/>
          <w:color w:val="000000"/>
          <w:spacing w:val="-2"/>
          <w:kern w:val="0"/>
          <w:sz w:val="24"/>
          <w:szCs w:val="24"/>
          <w:lang w:val="en-US" w:eastAsia="zh-CN" w:bidi="ar-SA"/>
        </w:rPr>
      </w:pPr>
      <w:r>
        <w:rPr>
          <w:rFonts w:hint="default" w:ascii="宋体" w:hAnsi="宋体" w:eastAsia="宋体" w:cs="宋体"/>
          <w:snapToGrid w:val="0"/>
          <w:color w:val="000000"/>
          <w:spacing w:val="-2"/>
          <w:kern w:val="0"/>
          <w:sz w:val="24"/>
          <w:szCs w:val="24"/>
          <w:lang w:val="en-US" w:eastAsia="zh-CN" w:bidi="ar-SA"/>
        </w:rPr>
        <w:t>品价格扣除优惠只享受一次，不得重复享受。</w:t>
      </w:r>
    </w:p>
    <w:p>
      <w:pPr>
        <w:pStyle w:val="7"/>
        <w:numPr>
          <w:ilvl w:val="0"/>
          <w:numId w:val="1"/>
        </w:numPr>
        <w:ind w:left="0" w:leftChars="0" w:firstLine="236" w:firstLineChars="100"/>
        <w:rPr>
          <w:rFonts w:hint="default" w:ascii="宋体" w:hAnsi="宋体" w:eastAsia="宋体" w:cs="宋体"/>
          <w:snapToGrid w:val="0"/>
          <w:color w:val="000000"/>
          <w:spacing w:val="-2"/>
          <w:kern w:val="0"/>
          <w:sz w:val="24"/>
          <w:szCs w:val="24"/>
          <w:lang w:val="en-US" w:eastAsia="zh-CN" w:bidi="ar-SA"/>
        </w:rPr>
      </w:pPr>
      <w:r>
        <w:rPr>
          <w:rFonts w:hint="default" w:ascii="宋体" w:hAnsi="宋体" w:eastAsia="宋体" w:cs="宋体"/>
          <w:snapToGrid w:val="0"/>
          <w:color w:val="000000"/>
          <w:spacing w:val="-2"/>
          <w:kern w:val="0"/>
          <w:sz w:val="24"/>
          <w:szCs w:val="24"/>
          <w:lang w:val="en-US" w:eastAsia="zh-CN" w:bidi="ar-SA"/>
        </w:rPr>
        <w:t>根据财政部工业和信息化部《政府采购促进中小企业发展管理办法》（财库</w:t>
      </w:r>
      <w:r>
        <w:rPr>
          <w:rFonts w:hint="eastAsia" w:ascii="微软雅黑" w:hAnsi="微软雅黑" w:eastAsia="微软雅黑" w:cs="微软雅黑"/>
          <w:snapToGrid w:val="0"/>
          <w:color w:val="000000"/>
          <w:spacing w:val="-2"/>
          <w:kern w:val="0"/>
          <w:sz w:val="24"/>
          <w:szCs w:val="24"/>
          <w:lang w:val="en-US" w:eastAsia="zh-CN" w:bidi="ar-SA"/>
        </w:rPr>
        <w:t>〔</w:t>
      </w:r>
      <w:r>
        <w:rPr>
          <w:rFonts w:hint="default" w:ascii="宋体" w:hAnsi="宋体" w:eastAsia="宋体" w:cs="宋体"/>
          <w:snapToGrid w:val="0"/>
          <w:color w:val="000000"/>
          <w:spacing w:val="-2"/>
          <w:kern w:val="0"/>
          <w:sz w:val="24"/>
          <w:szCs w:val="24"/>
          <w:lang w:val="en-US" w:eastAsia="zh-CN" w:bidi="ar-SA"/>
        </w:rPr>
        <w:t>2020</w:t>
      </w:r>
      <w:r>
        <w:rPr>
          <w:rFonts w:hint="eastAsia" w:ascii="微软雅黑" w:hAnsi="微软雅黑" w:eastAsia="微软雅黑" w:cs="微软雅黑"/>
          <w:snapToGrid w:val="0"/>
          <w:color w:val="000000"/>
          <w:spacing w:val="-2"/>
          <w:kern w:val="0"/>
          <w:sz w:val="24"/>
          <w:szCs w:val="24"/>
          <w:lang w:val="en-US" w:eastAsia="zh-CN" w:bidi="ar-SA"/>
        </w:rPr>
        <w:t>〕</w:t>
      </w:r>
      <w:r>
        <w:rPr>
          <w:rFonts w:hint="default" w:ascii="宋体" w:hAnsi="宋体" w:eastAsia="宋体" w:cs="宋体"/>
          <w:snapToGrid w:val="0"/>
          <w:color w:val="000000"/>
          <w:spacing w:val="-2"/>
          <w:kern w:val="0"/>
          <w:sz w:val="24"/>
          <w:szCs w:val="24"/>
          <w:lang w:val="en-US" w:eastAsia="zh-CN" w:bidi="ar-SA"/>
        </w:rPr>
        <w:t xml:space="preserve"> </w:t>
      </w:r>
    </w:p>
    <w:p>
      <w:pPr>
        <w:pStyle w:val="7"/>
        <w:numPr>
          <w:ilvl w:val="0"/>
          <w:numId w:val="0"/>
        </w:numPr>
        <w:ind w:leftChars="100"/>
        <w:rPr>
          <w:rFonts w:hint="default" w:ascii="宋体" w:hAnsi="宋体" w:eastAsia="宋体" w:cs="宋体"/>
          <w:snapToGrid w:val="0"/>
          <w:color w:val="000000"/>
          <w:spacing w:val="-2"/>
          <w:kern w:val="0"/>
          <w:sz w:val="24"/>
          <w:szCs w:val="24"/>
          <w:lang w:val="en-US" w:eastAsia="zh-CN" w:bidi="ar-SA"/>
        </w:rPr>
      </w:pPr>
      <w:r>
        <w:rPr>
          <w:rFonts w:hint="default" w:ascii="宋体" w:hAnsi="宋体" w:eastAsia="宋体" w:cs="宋体"/>
          <w:snapToGrid w:val="0"/>
          <w:color w:val="000000"/>
          <w:spacing w:val="-2"/>
          <w:kern w:val="0"/>
          <w:sz w:val="24"/>
          <w:szCs w:val="24"/>
          <w:lang w:val="en-US" w:eastAsia="zh-CN" w:bidi="ar-SA"/>
        </w:rPr>
        <w:t>46号）的规定，如本项目专门面向中小企业采购的，评审中价格将均不予扣除。</w:t>
      </w:r>
    </w:p>
    <w:p>
      <w:pPr>
        <w:spacing w:before="221" w:line="228" w:lineRule="auto"/>
        <w:ind w:left="433"/>
        <w:rPr>
          <w:rFonts w:hint="default" w:ascii="宋体" w:hAnsi="宋体" w:eastAsia="宋体" w:cs="宋体"/>
          <w:sz w:val="24"/>
          <w:szCs w:val="24"/>
          <w:lang w:val="en-US" w:eastAsia="zh-CN"/>
        </w:rPr>
      </w:pPr>
      <w:r>
        <w:rPr>
          <w:rFonts w:hint="eastAsia" w:ascii="宋体" w:hAnsi="宋体" w:eastAsia="宋体" w:cs="宋体"/>
          <w:spacing w:val="7"/>
          <w:sz w:val="24"/>
          <w:szCs w:val="24"/>
        </w:rPr>
        <w:t>1.1.</w:t>
      </w:r>
      <w:r>
        <w:rPr>
          <w:rFonts w:hint="eastAsia" w:ascii="宋体" w:hAnsi="宋体" w:eastAsia="宋体" w:cs="宋体"/>
          <w:spacing w:val="7"/>
          <w:sz w:val="24"/>
          <w:szCs w:val="24"/>
          <w:lang w:val="en-US" w:eastAsia="zh-CN"/>
        </w:rPr>
        <w:t>7  项目编号：见供应商须知前附表</w:t>
      </w:r>
    </w:p>
    <w:p>
      <w:pPr>
        <w:spacing w:before="233" w:line="228" w:lineRule="auto"/>
        <w:ind w:left="433"/>
        <w:rPr>
          <w:rFonts w:hint="default" w:ascii="宋体" w:hAnsi="宋体" w:eastAsia="宋体" w:cs="宋体"/>
          <w:spacing w:val="7"/>
          <w:sz w:val="24"/>
          <w:szCs w:val="24"/>
          <w:lang w:val="en-US" w:eastAsia="zh-CN"/>
        </w:rPr>
      </w:pPr>
      <w:r>
        <w:rPr>
          <w:rFonts w:hint="eastAsia" w:ascii="宋体" w:hAnsi="宋体" w:eastAsia="宋体" w:cs="宋体"/>
          <w:spacing w:val="7"/>
          <w:sz w:val="24"/>
          <w:szCs w:val="24"/>
        </w:rPr>
        <w:t>1.1.</w:t>
      </w:r>
      <w:r>
        <w:rPr>
          <w:rFonts w:hint="eastAsia" w:ascii="宋体" w:hAnsi="宋体" w:eastAsia="宋体" w:cs="宋体"/>
          <w:spacing w:val="7"/>
          <w:sz w:val="24"/>
          <w:szCs w:val="24"/>
          <w:lang w:val="en-US" w:eastAsia="zh-CN"/>
        </w:rPr>
        <w:t>8</w:t>
      </w:r>
      <w:r>
        <w:rPr>
          <w:rFonts w:hint="eastAsia" w:ascii="宋体" w:hAnsi="宋体" w:eastAsia="宋体" w:cs="宋体"/>
          <w:spacing w:val="7"/>
          <w:sz w:val="24"/>
          <w:szCs w:val="24"/>
        </w:rPr>
        <w:t xml:space="preserve">  </w:t>
      </w:r>
      <w:r>
        <w:rPr>
          <w:rFonts w:hint="eastAsia" w:ascii="宋体" w:hAnsi="宋体" w:eastAsia="宋体" w:cs="宋体"/>
          <w:spacing w:val="7"/>
          <w:sz w:val="24"/>
          <w:szCs w:val="24"/>
          <w:lang w:val="en-US" w:eastAsia="zh-CN"/>
        </w:rPr>
        <w:t>标段划分：见供应商须知前附表</w:t>
      </w:r>
    </w:p>
    <w:p>
      <w:pPr>
        <w:spacing w:before="234" w:line="228" w:lineRule="auto"/>
        <w:ind w:left="13"/>
        <w:outlineLvl w:val="1"/>
        <w:rPr>
          <w:rFonts w:hint="eastAsia" w:ascii="宋体" w:hAnsi="宋体" w:eastAsia="宋体" w:cs="宋体"/>
          <w:sz w:val="24"/>
          <w:szCs w:val="24"/>
        </w:rPr>
      </w:pPr>
      <w:r>
        <w:rPr>
          <w:rFonts w:hint="eastAsia" w:ascii="宋体" w:hAnsi="宋体" w:eastAsia="宋体" w:cs="宋体"/>
          <w:spacing w:val="6"/>
          <w:sz w:val="24"/>
          <w:szCs w:val="24"/>
          <w14:textOutline w14:w="3795" w14:cap="sq" w14:cmpd="sng">
            <w14:solidFill>
              <w14:srgbClr w14:val="000000"/>
            </w14:solidFill>
            <w14:prstDash w14:val="solid"/>
            <w14:bevel/>
          </w14:textOutline>
        </w:rPr>
        <w:t>1.2</w:t>
      </w:r>
      <w:r>
        <w:rPr>
          <w:rFonts w:hint="eastAsia" w:ascii="宋体" w:hAnsi="宋体" w:eastAsia="宋体" w:cs="宋体"/>
          <w:spacing w:val="19"/>
          <w:sz w:val="24"/>
          <w:szCs w:val="24"/>
        </w:rPr>
        <w:t xml:space="preserve">  </w:t>
      </w:r>
      <w:r>
        <w:rPr>
          <w:rFonts w:hint="eastAsia" w:ascii="宋体" w:hAnsi="宋体" w:eastAsia="宋体" w:cs="宋体"/>
          <w:spacing w:val="6"/>
          <w:sz w:val="24"/>
          <w:szCs w:val="24"/>
          <w14:textOutline w14:w="3795" w14:cap="sq" w14:cmpd="sng">
            <w14:solidFill>
              <w14:srgbClr w14:val="000000"/>
            </w14:solidFill>
            <w14:prstDash w14:val="solid"/>
            <w14:bevel/>
          </w14:textOutline>
        </w:rPr>
        <w:t>资金来源和落实情况</w:t>
      </w:r>
    </w:p>
    <w:p>
      <w:pPr>
        <w:spacing w:before="232"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1.2.1   本磋商项目的资金来源：见供应商须知前附表。</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1.2.2   本磋商项目的采购预算：见供应商须知前附表。</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1.2.3   本磋商项目的资金落实情况：见供应商须知前附表。</w:t>
      </w:r>
    </w:p>
    <w:p>
      <w:pPr>
        <w:spacing w:before="233" w:line="228" w:lineRule="auto"/>
        <w:ind w:left="13"/>
        <w:outlineLvl w:val="1"/>
        <w:rPr>
          <w:rFonts w:hint="eastAsia" w:ascii="宋体" w:hAnsi="宋体" w:eastAsia="宋体" w:cs="宋体"/>
          <w:sz w:val="24"/>
          <w:szCs w:val="24"/>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1.3</w:t>
      </w:r>
      <w:r>
        <w:rPr>
          <w:rFonts w:hint="eastAsia" w:ascii="宋体" w:hAnsi="宋体" w:eastAsia="宋体" w:cs="宋体"/>
          <w:spacing w:val="8"/>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采购内容、</w:t>
      </w:r>
      <w:r>
        <w:rPr>
          <w:rFonts w:hint="eastAsia" w:ascii="宋体" w:hAnsi="宋体" w:eastAsia="宋体" w:cs="宋体"/>
          <w:spacing w:val="8"/>
          <w:sz w:val="24"/>
          <w:szCs w:val="24"/>
          <w:lang w:val="en-US" w:eastAsia="zh-CN"/>
          <w14:textOutline w14:w="3795" w14:cap="sq" w14:cmpd="sng">
            <w14:solidFill>
              <w14:srgbClr w14:val="000000"/>
            </w14:solidFill>
            <w14:prstDash w14:val="solid"/>
            <w14:bevel/>
          </w14:textOutline>
        </w:rPr>
        <w:t>供货</w:t>
      </w:r>
      <w:r>
        <w:rPr>
          <w:rFonts w:hint="eastAsia" w:ascii="宋体" w:hAnsi="宋体" w:eastAsia="宋体" w:cs="宋体"/>
          <w:spacing w:val="8"/>
          <w:sz w:val="24"/>
          <w:szCs w:val="24"/>
          <w14:textOutline w14:w="3795" w14:cap="sq" w14:cmpd="sng">
            <w14:solidFill>
              <w14:srgbClr w14:val="000000"/>
            </w14:solidFill>
            <w14:prstDash w14:val="solid"/>
            <w14:bevel/>
          </w14:textOutline>
        </w:rPr>
        <w:t>期</w:t>
      </w:r>
      <w:r>
        <w:rPr>
          <w:rFonts w:hint="eastAsia" w:ascii="宋体" w:hAnsi="宋体" w:eastAsia="宋体" w:cs="宋体"/>
          <w:spacing w:val="8"/>
          <w:sz w:val="24"/>
          <w:szCs w:val="24"/>
          <w:lang w:val="en-US" w:eastAsia="zh-CN"/>
          <w14:textOutline w14:w="3795" w14:cap="sq" w14:cmpd="sng">
            <w14:solidFill>
              <w14:srgbClr w14:val="000000"/>
            </w14:solidFill>
            <w14:prstDash w14:val="solid"/>
            <w14:bevel/>
          </w14:textOutline>
        </w:rPr>
        <w:t>限</w:t>
      </w:r>
      <w:r>
        <w:rPr>
          <w:rFonts w:hint="eastAsia" w:ascii="宋体" w:hAnsi="宋体" w:eastAsia="宋体" w:cs="宋体"/>
          <w:spacing w:val="8"/>
          <w:sz w:val="24"/>
          <w:szCs w:val="24"/>
          <w14:textOutline w14:w="3795" w14:cap="sq" w14:cmpd="sng">
            <w14:solidFill>
              <w14:srgbClr w14:val="000000"/>
            </w14:solidFill>
            <w14:prstDash w14:val="solid"/>
            <w14:bevel/>
          </w14:textOutline>
        </w:rPr>
        <w:t>、质量及验收标准</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1.3.1   本次采购内容：见供应商须知前附</w:t>
      </w:r>
      <w:r>
        <w:rPr>
          <w:rFonts w:hint="eastAsia" w:ascii="宋体" w:hAnsi="宋体" w:eastAsia="宋体" w:cs="宋体"/>
          <w:spacing w:val="6"/>
          <w:sz w:val="24"/>
          <w:szCs w:val="24"/>
        </w:rPr>
        <w:t>表。</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1.3.2   本项目的</w:t>
      </w:r>
      <w:r>
        <w:rPr>
          <w:rFonts w:hint="eastAsia" w:ascii="宋体" w:hAnsi="宋体" w:eastAsia="宋体" w:cs="宋体"/>
          <w:spacing w:val="7"/>
          <w:sz w:val="24"/>
          <w:szCs w:val="24"/>
          <w:lang w:val="en-US" w:eastAsia="zh-CN"/>
        </w:rPr>
        <w:t>供货期限</w:t>
      </w:r>
      <w:r>
        <w:rPr>
          <w:rFonts w:hint="eastAsia" w:ascii="宋体" w:hAnsi="宋体" w:eastAsia="宋体" w:cs="宋体"/>
          <w:spacing w:val="7"/>
          <w:sz w:val="24"/>
          <w:szCs w:val="24"/>
        </w:rPr>
        <w:t>：见供应商须知前附</w:t>
      </w:r>
      <w:r>
        <w:rPr>
          <w:rFonts w:hint="eastAsia" w:ascii="宋体" w:hAnsi="宋体" w:eastAsia="宋体" w:cs="宋体"/>
          <w:spacing w:val="6"/>
          <w:sz w:val="24"/>
          <w:szCs w:val="24"/>
        </w:rPr>
        <w:t>表。</w:t>
      </w:r>
    </w:p>
    <w:p>
      <w:pPr>
        <w:spacing w:before="233" w:line="228" w:lineRule="auto"/>
        <w:ind w:left="433"/>
        <w:rPr>
          <w:rFonts w:hint="eastAsia" w:ascii="宋体" w:hAnsi="宋体" w:eastAsia="宋体" w:cs="宋体"/>
          <w:sz w:val="24"/>
          <w:szCs w:val="24"/>
        </w:rPr>
      </w:pPr>
      <w:r>
        <w:rPr>
          <w:rFonts w:hint="eastAsia" w:ascii="宋体" w:hAnsi="宋体" w:eastAsia="宋体" w:cs="宋体"/>
          <w:spacing w:val="7"/>
          <w:sz w:val="24"/>
          <w:szCs w:val="24"/>
        </w:rPr>
        <w:t>1.3.3   本项目的质量及验收标准：见供应商须知前附表。</w:t>
      </w:r>
    </w:p>
    <w:p>
      <w:pPr>
        <w:keepNext w:val="0"/>
        <w:keepLines w:val="0"/>
        <w:pageBreakBefore w:val="0"/>
        <w:widowControl/>
        <w:kinsoku w:val="0"/>
        <w:wordWrap/>
        <w:overflowPunct/>
        <w:topLinePunct w:val="0"/>
        <w:autoSpaceDE w:val="0"/>
        <w:autoSpaceDN w:val="0"/>
        <w:bidi w:val="0"/>
        <w:adjustRightInd w:val="0"/>
        <w:snapToGrid w:val="0"/>
        <w:spacing w:before="233" w:line="360" w:lineRule="auto"/>
        <w:ind w:left="13"/>
        <w:textAlignment w:val="baseline"/>
        <w:outlineLvl w:val="1"/>
        <w:rPr>
          <w:rFonts w:hint="eastAsia"/>
        </w:rPr>
      </w:pPr>
      <w:r>
        <w:rPr>
          <w:rFonts w:hint="eastAsia" w:ascii="宋体" w:hAnsi="宋体" w:eastAsia="宋体" w:cs="宋体"/>
          <w:spacing w:val="20"/>
          <w:sz w:val="24"/>
          <w:szCs w:val="24"/>
          <w14:textOutline w14:w="3795" w14:cap="sq" w14:cmpd="sng">
            <w14:solidFill>
              <w14:srgbClr w14:val="000000"/>
            </w14:solidFill>
            <w14:prstDash w14:val="solid"/>
            <w14:bevel/>
          </w14:textOutline>
        </w:rPr>
        <w:t>1.4</w:t>
      </w:r>
      <w:r>
        <w:rPr>
          <w:rFonts w:hint="eastAsia" w:ascii="宋体" w:hAnsi="宋体" w:eastAsia="宋体" w:cs="宋体"/>
          <w:spacing w:val="20"/>
          <w:sz w:val="24"/>
          <w:szCs w:val="24"/>
        </w:rPr>
        <w:t xml:space="preserve">  </w:t>
      </w:r>
      <w:r>
        <w:rPr>
          <w:rFonts w:hint="eastAsia" w:ascii="宋体" w:hAnsi="宋体" w:eastAsia="宋体" w:cs="宋体"/>
          <w:spacing w:val="20"/>
          <w:sz w:val="24"/>
          <w:szCs w:val="24"/>
          <w14:textOutline w14:w="3795" w14:cap="sq" w14:cmpd="sng">
            <w14:solidFill>
              <w14:srgbClr w14:val="000000"/>
            </w14:solidFill>
            <w14:prstDash w14:val="solid"/>
            <w14:bevel/>
          </w14:textOutline>
        </w:rPr>
        <w:t>供应商资格要求：</w:t>
      </w:r>
      <w:r>
        <w:rPr>
          <w:rFonts w:hint="eastAsia" w:ascii="宋体" w:hAnsi="宋体" w:eastAsia="宋体" w:cs="宋体"/>
          <w:spacing w:val="20"/>
          <w:sz w:val="24"/>
          <w:szCs w:val="24"/>
        </w:rPr>
        <w:t>见供应商须知前附表。</w:t>
      </w:r>
    </w:p>
    <w:p>
      <w:pPr>
        <w:spacing w:before="234" w:line="360" w:lineRule="auto"/>
        <w:ind w:left="13"/>
        <w:outlineLvl w:val="1"/>
        <w:rPr>
          <w:rFonts w:hint="eastAsia"/>
        </w:rPr>
      </w:pPr>
      <w:r>
        <w:rPr>
          <w:rFonts w:hint="eastAsia" w:ascii="宋体" w:hAnsi="宋体" w:eastAsia="宋体" w:cs="宋体"/>
          <w:spacing w:val="2"/>
          <w:sz w:val="24"/>
          <w:szCs w:val="24"/>
          <w14:textOutline w14:w="3795" w14:cap="sq" w14:cmpd="sng">
            <w14:solidFill>
              <w14:srgbClr w14:val="000000"/>
            </w14:solidFill>
            <w14:prstDash w14:val="solid"/>
            <w14:bevel/>
          </w14:textOutline>
        </w:rPr>
        <w:t>1.5</w:t>
      </w:r>
      <w:r>
        <w:rPr>
          <w:rFonts w:hint="eastAsia" w:ascii="宋体" w:hAnsi="宋体" w:eastAsia="宋体" w:cs="宋体"/>
          <w:spacing w:val="21"/>
          <w:sz w:val="24"/>
          <w:szCs w:val="24"/>
        </w:rPr>
        <w:t xml:space="preserve">  </w:t>
      </w:r>
      <w:r>
        <w:rPr>
          <w:rFonts w:hint="eastAsia" w:ascii="宋体" w:hAnsi="宋体" w:eastAsia="宋体" w:cs="宋体"/>
          <w:spacing w:val="2"/>
          <w:sz w:val="24"/>
          <w:szCs w:val="24"/>
          <w14:textOutline w14:w="3795" w14:cap="sq" w14:cmpd="sng">
            <w14:solidFill>
              <w14:srgbClr w14:val="000000"/>
            </w14:solidFill>
            <w14:prstDash w14:val="solid"/>
            <w14:bevel/>
          </w14:textOutline>
        </w:rPr>
        <w:t>费用承担</w:t>
      </w:r>
    </w:p>
    <w:p>
      <w:pPr>
        <w:spacing w:line="360" w:lineRule="auto"/>
        <w:ind w:firstLine="528" w:firstLineChars="200"/>
        <w:jc w:val="both"/>
        <w:rPr>
          <w:rFonts w:hint="eastAsia" w:ascii="宋体" w:hAnsi="宋体" w:eastAsia="宋体" w:cs="宋体"/>
          <w:sz w:val="24"/>
          <w:szCs w:val="24"/>
        </w:rPr>
      </w:pPr>
      <w:r>
        <w:rPr>
          <w:rFonts w:hint="eastAsia" w:ascii="宋体" w:hAnsi="宋体" w:eastAsia="宋体" w:cs="宋体"/>
          <w:spacing w:val="12"/>
          <w:position w:val="21"/>
          <w:sz w:val="24"/>
          <w:szCs w:val="24"/>
        </w:rPr>
        <w:t>供应商必须自行承担所有与参加磋商有关的费用。不论磋</w:t>
      </w:r>
      <w:r>
        <w:rPr>
          <w:rFonts w:hint="eastAsia" w:ascii="宋体" w:hAnsi="宋体" w:eastAsia="宋体" w:cs="宋体"/>
          <w:spacing w:val="11"/>
          <w:position w:val="21"/>
          <w:sz w:val="24"/>
          <w:szCs w:val="24"/>
        </w:rPr>
        <w:t>商的结果如何，招标人在</w:t>
      </w:r>
      <w:r>
        <w:rPr>
          <w:rFonts w:hint="eastAsia" w:ascii="宋体" w:hAnsi="宋体" w:eastAsia="宋体" w:cs="宋体"/>
          <w:spacing w:val="11"/>
          <w:position w:val="21"/>
          <w:sz w:val="24"/>
          <w:szCs w:val="24"/>
          <w:lang w:val="en-US" w:eastAsia="zh-CN"/>
        </w:rPr>
        <w:t>任</w:t>
      </w:r>
      <w:r>
        <w:rPr>
          <w:rFonts w:hint="eastAsia" w:ascii="宋体" w:hAnsi="宋体" w:eastAsia="宋体" w:cs="宋体"/>
          <w:spacing w:val="11"/>
          <w:position w:val="21"/>
          <w:sz w:val="24"/>
          <w:szCs w:val="24"/>
        </w:rPr>
        <w:t>何情况下均无义</w:t>
      </w:r>
      <w:r>
        <w:rPr>
          <w:rFonts w:hint="eastAsia" w:ascii="宋体" w:hAnsi="宋体" w:eastAsia="宋体" w:cs="宋体"/>
          <w:spacing w:val="11"/>
          <w:position w:val="21"/>
          <w:sz w:val="24"/>
          <w:szCs w:val="24"/>
          <w:lang w:val="en-US" w:eastAsia="zh-CN"/>
        </w:rPr>
        <w:t>务和责任承担这些费用。</w:t>
      </w:r>
    </w:p>
    <w:p>
      <w:pPr>
        <w:spacing w:before="233" w:line="360" w:lineRule="auto"/>
        <w:ind w:left="13"/>
        <w:outlineLvl w:val="1"/>
        <w:rPr>
          <w:rFonts w:hint="eastAsia" w:ascii="宋体" w:hAnsi="宋体" w:eastAsia="宋体" w:cs="宋体"/>
          <w:spacing w:val="1"/>
          <w:sz w:val="24"/>
          <w:szCs w:val="24"/>
          <w14:textOutline w14:w="3795" w14:cap="sq" w14:cmpd="sng">
            <w14:solidFill>
              <w14:srgbClr w14:val="000000"/>
            </w14:solidFill>
            <w14:prstDash w14:val="solid"/>
            <w14:bevel/>
          </w14:textOutline>
        </w:rPr>
      </w:pPr>
      <w:r>
        <w:rPr>
          <w:rFonts w:hint="eastAsia" w:ascii="宋体" w:hAnsi="宋体" w:eastAsia="宋体" w:cs="宋体"/>
          <w:spacing w:val="1"/>
          <w:sz w:val="24"/>
          <w:szCs w:val="24"/>
          <w14:textOutline w14:w="3795" w14:cap="sq" w14:cmpd="sng">
            <w14:solidFill>
              <w14:srgbClr w14:val="000000"/>
            </w14:solidFill>
            <w14:prstDash w14:val="solid"/>
            <w14:bevel/>
          </w14:textOutline>
        </w:rPr>
        <w:t>1.6</w:t>
      </w:r>
      <w:r>
        <w:rPr>
          <w:rFonts w:hint="eastAsia" w:ascii="宋体" w:hAnsi="宋体" w:eastAsia="宋体" w:cs="宋体"/>
          <w:spacing w:val="15"/>
          <w:sz w:val="24"/>
          <w:szCs w:val="24"/>
        </w:rPr>
        <w:t xml:space="preserve">  </w:t>
      </w:r>
      <w:r>
        <w:rPr>
          <w:rFonts w:hint="eastAsia" w:ascii="宋体" w:hAnsi="宋体" w:eastAsia="宋体" w:cs="宋体"/>
          <w:spacing w:val="1"/>
          <w:sz w:val="24"/>
          <w:szCs w:val="24"/>
          <w14:textOutline w14:w="3795" w14:cap="sq" w14:cmpd="sng">
            <w14:solidFill>
              <w14:srgbClr w14:val="000000"/>
            </w14:solidFill>
            <w14:prstDash w14:val="solid"/>
            <w14:bevel/>
          </w14:textOutline>
        </w:rPr>
        <w:t>保密</w:t>
      </w:r>
    </w:p>
    <w:p>
      <w:pPr>
        <w:spacing w:line="360" w:lineRule="auto"/>
        <w:ind w:firstLine="560" w:firstLineChars="200"/>
        <w:jc w:val="both"/>
        <w:rPr>
          <w:rFonts w:hint="default" w:ascii="宋体" w:hAnsi="宋体" w:eastAsia="宋体" w:cs="宋体"/>
          <w:sz w:val="24"/>
          <w:szCs w:val="24"/>
          <w:lang w:val="en-US" w:eastAsia="zh-CN"/>
        </w:rPr>
      </w:pPr>
      <w:r>
        <w:rPr>
          <w:rFonts w:hint="eastAsia" w:ascii="宋体" w:hAnsi="宋体" w:eastAsia="宋体" w:cs="宋体"/>
          <w:snapToGrid w:val="0"/>
          <w:color w:val="000000"/>
          <w:spacing w:val="20"/>
          <w:kern w:val="0"/>
          <w:sz w:val="24"/>
          <w:szCs w:val="24"/>
          <w:lang w:val="en-US" w:eastAsia="zh-CN" w:bidi="ar-SA"/>
        </w:rPr>
        <w:t xml:space="preserve">1.6.1   </w:t>
      </w:r>
      <w:r>
        <w:rPr>
          <w:rFonts w:hint="eastAsia" w:ascii="宋体" w:hAnsi="宋体" w:eastAsia="宋体" w:cs="宋体"/>
          <w:sz w:val="24"/>
          <w:szCs w:val="24"/>
          <w:lang w:val="en-US" w:eastAsia="zh-CN"/>
        </w:rPr>
        <w:t>磋商期间，直到授予成交的供应商合同止，凡是与磋商响应文件审查、澄清、评价、比较以及推荐成交候选人等方面的情况，均不得向供应商或其他无关的人员透漏。</w:t>
      </w:r>
    </w:p>
    <w:p>
      <w:pPr>
        <w:spacing w:before="233" w:line="360" w:lineRule="auto"/>
        <w:ind w:firstLine="560" w:firstLineChars="200"/>
        <w:rPr>
          <w:rFonts w:hint="eastAsia" w:ascii="宋体" w:hAnsi="宋体" w:eastAsia="宋体" w:cs="宋体"/>
          <w:sz w:val="24"/>
          <w:szCs w:val="24"/>
          <w:lang w:val="en-US" w:eastAsia="zh-CN"/>
        </w:rPr>
      </w:pPr>
      <w:r>
        <w:rPr>
          <w:rFonts w:hint="eastAsia" w:ascii="宋体" w:hAnsi="宋体" w:eastAsia="宋体" w:cs="宋体"/>
          <w:snapToGrid w:val="0"/>
          <w:color w:val="000000"/>
          <w:spacing w:val="20"/>
          <w:kern w:val="0"/>
          <w:sz w:val="24"/>
          <w:szCs w:val="24"/>
          <w:lang w:val="en-US" w:eastAsia="zh-CN" w:bidi="ar-SA"/>
        </w:rPr>
        <w:t xml:space="preserve">1.6.2   </w:t>
      </w:r>
      <w:r>
        <w:rPr>
          <w:rFonts w:hint="eastAsia" w:ascii="宋体" w:hAnsi="宋体" w:eastAsia="宋体" w:cs="宋体"/>
          <w:sz w:val="24"/>
          <w:szCs w:val="24"/>
          <w:lang w:val="en-US" w:eastAsia="zh-CN"/>
        </w:rPr>
        <w:t>在磋商过程中，供应商如向磋商小组成员施加任何影响，都将会导致其磋商被拒绝。</w:t>
      </w:r>
    </w:p>
    <w:p>
      <w:pPr>
        <w:spacing w:before="233" w:line="360" w:lineRule="auto"/>
        <w:ind w:firstLine="560" w:firstLineChars="200"/>
        <w:rPr>
          <w:rFonts w:hint="default" w:ascii="宋体" w:hAnsi="宋体" w:eastAsia="宋体" w:cs="宋体"/>
          <w:sz w:val="24"/>
          <w:szCs w:val="24"/>
          <w:lang w:val="en-US" w:eastAsia="zh-CN"/>
        </w:rPr>
      </w:pPr>
      <w:r>
        <w:rPr>
          <w:rFonts w:hint="eastAsia" w:ascii="宋体" w:hAnsi="宋体" w:eastAsia="宋体" w:cs="宋体"/>
          <w:snapToGrid w:val="0"/>
          <w:color w:val="000000"/>
          <w:spacing w:val="20"/>
          <w:kern w:val="0"/>
          <w:sz w:val="24"/>
          <w:szCs w:val="24"/>
          <w:lang w:val="en-US" w:eastAsia="zh-CN" w:bidi="ar-SA"/>
        </w:rPr>
        <w:t xml:space="preserve">1.6.3   </w:t>
      </w:r>
      <w:r>
        <w:rPr>
          <w:rFonts w:hint="eastAsia" w:ascii="宋体" w:hAnsi="宋体" w:eastAsia="宋体" w:cs="宋体"/>
          <w:sz w:val="24"/>
          <w:szCs w:val="24"/>
          <w:lang w:val="en-US" w:eastAsia="zh-CN"/>
        </w:rPr>
        <w:t>为保证成交结果的公正性，磋商期间直至授予供应商合同时，磋商小组成员不得与供应商私下交换意见。在磋商结束后，凡与磋商情况有接触的任何人不得也不应将磋商情况扩散出磋商小组成员之外。</w:t>
      </w:r>
    </w:p>
    <w:p>
      <w:pPr>
        <w:spacing w:before="233" w:line="360" w:lineRule="auto"/>
        <w:ind w:firstLine="560" w:firstLineChars="200"/>
        <w:rPr>
          <w:rFonts w:hint="default" w:ascii="宋体" w:hAnsi="宋体" w:eastAsia="宋体" w:cs="宋体"/>
          <w:sz w:val="24"/>
          <w:szCs w:val="24"/>
          <w:lang w:val="en-US" w:eastAsia="zh-CN"/>
        </w:rPr>
      </w:pPr>
      <w:r>
        <w:rPr>
          <w:rFonts w:hint="eastAsia" w:ascii="宋体" w:hAnsi="宋体" w:eastAsia="宋体" w:cs="宋体"/>
          <w:snapToGrid w:val="0"/>
          <w:color w:val="000000"/>
          <w:spacing w:val="20"/>
          <w:kern w:val="0"/>
          <w:sz w:val="24"/>
          <w:szCs w:val="24"/>
          <w:lang w:val="en-US" w:eastAsia="zh-CN" w:bidi="ar-SA"/>
        </w:rPr>
        <w:t xml:space="preserve">1.6.4 </w:t>
      </w:r>
      <w:r>
        <w:rPr>
          <w:rFonts w:hint="eastAsia" w:ascii="宋体" w:hAnsi="宋体" w:eastAsia="宋体" w:cs="宋体"/>
          <w:sz w:val="24"/>
          <w:szCs w:val="24"/>
          <w:lang w:val="en-US" w:eastAsia="zh-CN"/>
        </w:rPr>
        <w:t xml:space="preserve">  采购人原则上不向落选方解释落选原因，参加本项目磋商的供应商如对本次评审推荐的拟成交供应商有异议或发现违规违纪行为，请以书面署名形式向采购人提出质疑，并提供有关书面证明材料，超出法律规定时间将不再受理。</w:t>
      </w:r>
    </w:p>
    <w:p>
      <w:pPr>
        <w:spacing w:before="233" w:line="228" w:lineRule="auto"/>
        <w:outlineLvl w:val="1"/>
        <w:rPr>
          <w:rFonts w:hint="eastAsia" w:ascii="宋体" w:hAnsi="宋体" w:eastAsia="宋体" w:cs="宋体"/>
          <w:sz w:val="24"/>
          <w:szCs w:val="24"/>
        </w:rPr>
      </w:pPr>
      <w:r>
        <w:rPr>
          <w:rFonts w:hint="eastAsia" w:ascii="宋体" w:hAnsi="宋体" w:eastAsia="宋体" w:cs="宋体"/>
          <w:spacing w:val="4"/>
          <w:sz w:val="24"/>
          <w:szCs w:val="24"/>
          <w14:textOutline w14:w="3795" w14:cap="sq" w14:cmpd="sng">
            <w14:solidFill>
              <w14:srgbClr w14:val="000000"/>
            </w14:solidFill>
            <w14:prstDash w14:val="solid"/>
            <w14:bevel/>
          </w14:textOutline>
        </w:rPr>
        <w:t>1.7</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14:textOutline w14:w="3795" w14:cap="sq" w14:cmpd="sng">
            <w14:solidFill>
              <w14:srgbClr w14:val="000000"/>
            </w14:solidFill>
            <w14:prstDash w14:val="solid"/>
            <w14:bevel/>
          </w14:textOutline>
        </w:rPr>
        <w:t>语言文字</w:t>
      </w:r>
    </w:p>
    <w:p>
      <w:pPr>
        <w:spacing w:before="184" w:line="228" w:lineRule="auto"/>
        <w:ind w:left="434"/>
        <w:rPr>
          <w:rFonts w:hint="eastAsia" w:ascii="宋体" w:hAnsi="宋体" w:eastAsia="宋体" w:cs="宋体"/>
          <w:sz w:val="24"/>
          <w:szCs w:val="24"/>
        </w:rPr>
      </w:pPr>
      <w:r>
        <w:rPr>
          <w:rFonts w:hint="eastAsia" w:ascii="宋体" w:hAnsi="宋体" w:eastAsia="宋体" w:cs="宋体"/>
          <w:spacing w:val="9"/>
          <w:sz w:val="24"/>
          <w:szCs w:val="24"/>
        </w:rPr>
        <w:t>除专用术语外，与磋商有关的语言均使用中文。必要时专用术语应附有中文注释。</w:t>
      </w:r>
    </w:p>
    <w:p>
      <w:pPr>
        <w:spacing w:before="221" w:line="229" w:lineRule="auto"/>
        <w:ind w:left="17"/>
        <w:outlineLvl w:val="1"/>
        <w:rPr>
          <w:rFonts w:hint="eastAsia" w:ascii="宋体" w:hAnsi="宋体" w:eastAsia="宋体" w:cs="宋体"/>
          <w:sz w:val="24"/>
          <w:szCs w:val="24"/>
        </w:rPr>
      </w:pPr>
      <w:r>
        <w:rPr>
          <w:rFonts w:hint="eastAsia" w:ascii="宋体" w:hAnsi="宋体" w:eastAsia="宋体" w:cs="宋体"/>
          <w:spacing w:val="4"/>
          <w:sz w:val="24"/>
          <w:szCs w:val="24"/>
          <w14:textOutline w14:w="3795" w14:cap="sq" w14:cmpd="sng">
            <w14:solidFill>
              <w14:srgbClr w14:val="000000"/>
            </w14:solidFill>
            <w14:prstDash w14:val="solid"/>
            <w14:bevel/>
          </w14:textOutline>
        </w:rPr>
        <w:t>1.8</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14:textOutline w14:w="3795" w14:cap="sq" w14:cmpd="sng">
            <w14:solidFill>
              <w14:srgbClr w14:val="000000"/>
            </w14:solidFill>
            <w14:prstDash w14:val="solid"/>
            <w14:bevel/>
          </w14:textOutline>
        </w:rPr>
        <w:t>计量单位</w:t>
      </w:r>
    </w:p>
    <w:p>
      <w:pPr>
        <w:spacing w:before="183" w:line="228" w:lineRule="auto"/>
        <w:ind w:left="421"/>
        <w:rPr>
          <w:rFonts w:hint="eastAsia" w:ascii="宋体" w:hAnsi="宋体" w:eastAsia="宋体" w:cs="宋体"/>
          <w:sz w:val="24"/>
          <w:szCs w:val="24"/>
        </w:rPr>
      </w:pPr>
      <w:r>
        <w:rPr>
          <w:rFonts w:hint="eastAsia" w:ascii="宋体" w:hAnsi="宋体" w:eastAsia="宋体" w:cs="宋体"/>
          <w:spacing w:val="9"/>
          <w:sz w:val="24"/>
          <w:szCs w:val="24"/>
        </w:rPr>
        <w:t>所有计量均采用中华人民共和国法定计量单位。</w:t>
      </w:r>
    </w:p>
    <w:p>
      <w:pPr>
        <w:spacing w:before="221" w:line="228" w:lineRule="auto"/>
        <w:ind w:left="17"/>
        <w:outlineLvl w:val="1"/>
        <w:rPr>
          <w:rFonts w:hint="eastAsia" w:ascii="宋体" w:hAnsi="宋体" w:eastAsia="宋体" w:cs="宋体"/>
          <w:sz w:val="24"/>
          <w:szCs w:val="24"/>
        </w:rPr>
      </w:pPr>
      <w:r>
        <w:rPr>
          <w:rFonts w:hint="eastAsia" w:ascii="宋体" w:hAnsi="宋体" w:eastAsia="宋体" w:cs="宋体"/>
          <w:spacing w:val="4"/>
          <w:sz w:val="24"/>
          <w:szCs w:val="24"/>
          <w14:textOutline w14:w="3795" w14:cap="sq" w14:cmpd="sng">
            <w14:solidFill>
              <w14:srgbClr w14:val="000000"/>
            </w14:solidFill>
            <w14:prstDash w14:val="solid"/>
            <w14:bevel/>
          </w14:textOutline>
        </w:rPr>
        <w:t>1.9</w:t>
      </w:r>
      <w:r>
        <w:rPr>
          <w:rFonts w:hint="eastAsia" w:ascii="宋体" w:hAnsi="宋体" w:eastAsia="宋体" w:cs="宋体"/>
          <w:spacing w:val="15"/>
          <w:sz w:val="24"/>
          <w:szCs w:val="24"/>
        </w:rPr>
        <w:t xml:space="preserve">  </w:t>
      </w:r>
      <w:r>
        <w:rPr>
          <w:rFonts w:hint="eastAsia" w:ascii="宋体" w:hAnsi="宋体" w:eastAsia="宋体" w:cs="宋体"/>
          <w:spacing w:val="4"/>
          <w:sz w:val="24"/>
          <w:szCs w:val="24"/>
          <w14:textOutline w14:w="3795" w14:cap="sq" w14:cmpd="sng">
            <w14:solidFill>
              <w14:srgbClr w14:val="000000"/>
            </w14:solidFill>
            <w14:prstDash w14:val="solid"/>
            <w14:bevel/>
          </w14:textOutline>
        </w:rPr>
        <w:t>踏勘现场</w:t>
      </w:r>
    </w:p>
    <w:p>
      <w:pPr>
        <w:spacing w:before="232" w:line="228" w:lineRule="auto"/>
        <w:ind w:left="437"/>
        <w:rPr>
          <w:rFonts w:hint="eastAsia" w:ascii="宋体" w:hAnsi="宋体" w:eastAsia="宋体" w:cs="宋体"/>
          <w:sz w:val="24"/>
          <w:szCs w:val="24"/>
        </w:rPr>
      </w:pPr>
      <w:r>
        <w:rPr>
          <w:rFonts w:hint="eastAsia" w:ascii="宋体" w:hAnsi="宋体" w:eastAsia="宋体" w:cs="宋体"/>
          <w:spacing w:val="8"/>
          <w:sz w:val="24"/>
          <w:szCs w:val="24"/>
        </w:rPr>
        <w:t>1.9.1   本次竞争性磋商踏勘项目现场见</w:t>
      </w:r>
      <w:r>
        <w:rPr>
          <w:rFonts w:hint="eastAsia" w:ascii="宋体" w:hAnsi="宋体" w:eastAsia="宋体" w:cs="宋体"/>
          <w:spacing w:val="7"/>
          <w:sz w:val="24"/>
          <w:szCs w:val="24"/>
        </w:rPr>
        <w:t>供应商须知前附表规定。</w:t>
      </w:r>
    </w:p>
    <w:p>
      <w:pPr>
        <w:spacing w:before="233" w:line="228" w:lineRule="auto"/>
        <w:ind w:left="437"/>
        <w:rPr>
          <w:rFonts w:hint="eastAsia" w:ascii="宋体" w:hAnsi="宋体" w:eastAsia="宋体" w:cs="宋体"/>
          <w:sz w:val="24"/>
          <w:szCs w:val="24"/>
        </w:rPr>
      </w:pPr>
      <w:r>
        <w:rPr>
          <w:rFonts w:hint="eastAsia" w:ascii="宋体" w:hAnsi="宋体" w:eastAsia="宋体" w:cs="宋体"/>
          <w:spacing w:val="7"/>
          <w:sz w:val="24"/>
          <w:szCs w:val="24"/>
        </w:rPr>
        <w:t>1.9.2   供应商踏勘现场，所发生的费用自</w:t>
      </w:r>
      <w:r>
        <w:rPr>
          <w:rFonts w:hint="eastAsia" w:ascii="宋体" w:hAnsi="宋体" w:eastAsia="宋体" w:cs="宋体"/>
          <w:spacing w:val="6"/>
          <w:sz w:val="24"/>
          <w:szCs w:val="24"/>
        </w:rPr>
        <w:t>理。</w:t>
      </w:r>
    </w:p>
    <w:p>
      <w:pPr>
        <w:spacing w:before="233" w:line="228" w:lineRule="auto"/>
        <w:ind w:left="437"/>
        <w:rPr>
          <w:rFonts w:hint="eastAsia" w:ascii="宋体" w:hAnsi="宋体" w:eastAsia="宋体" w:cs="宋体"/>
          <w:spacing w:val="8"/>
          <w:sz w:val="24"/>
          <w:szCs w:val="24"/>
        </w:rPr>
      </w:pPr>
      <w:r>
        <w:rPr>
          <w:rFonts w:hint="eastAsia" w:ascii="宋体" w:hAnsi="宋体" w:eastAsia="宋体" w:cs="宋体"/>
          <w:spacing w:val="8"/>
          <w:sz w:val="24"/>
          <w:szCs w:val="24"/>
        </w:rPr>
        <w:t>1.9.3   除采购人的原因外，供应商自行负责在踏勘现场中所发生的人员伤亡和财产</w:t>
      </w:r>
    </w:p>
    <w:p>
      <w:pPr>
        <w:spacing w:before="233" w:line="228" w:lineRule="auto"/>
        <w:rPr>
          <w:rFonts w:hint="eastAsia" w:ascii="宋体" w:hAnsi="宋体" w:eastAsia="宋体" w:cs="宋体"/>
          <w:sz w:val="24"/>
          <w:szCs w:val="24"/>
        </w:rPr>
      </w:pPr>
      <w:r>
        <w:rPr>
          <w:rFonts w:hint="eastAsia" w:ascii="宋体" w:hAnsi="宋体" w:eastAsia="宋体" w:cs="宋体"/>
          <w:spacing w:val="8"/>
          <w:sz w:val="24"/>
          <w:szCs w:val="24"/>
        </w:rPr>
        <w:t>损失。</w:t>
      </w:r>
    </w:p>
    <w:p>
      <w:pPr>
        <w:spacing w:before="233" w:line="228" w:lineRule="auto"/>
        <w:jc w:val="right"/>
        <w:rPr>
          <w:rFonts w:hint="eastAsia" w:ascii="宋体" w:hAnsi="宋体" w:eastAsia="宋体" w:cs="宋体"/>
          <w:spacing w:val="10"/>
          <w:sz w:val="24"/>
          <w:szCs w:val="24"/>
        </w:rPr>
      </w:pPr>
      <w:r>
        <w:rPr>
          <w:rFonts w:hint="eastAsia" w:ascii="宋体" w:hAnsi="宋体" w:eastAsia="宋体" w:cs="宋体"/>
          <w:spacing w:val="10"/>
          <w:sz w:val="24"/>
          <w:szCs w:val="24"/>
          <w:lang w:val="en-US" w:eastAsia="zh-CN"/>
        </w:rPr>
        <w:t xml:space="preserve">  </w:t>
      </w:r>
      <w:r>
        <w:rPr>
          <w:rFonts w:hint="eastAsia" w:ascii="宋体" w:hAnsi="宋体" w:eastAsia="宋体" w:cs="宋体"/>
          <w:spacing w:val="10"/>
          <w:sz w:val="24"/>
          <w:szCs w:val="24"/>
        </w:rPr>
        <w:t>1.9.4   采购人在踏勘现场中介绍的项目情况，供应商在编制磋商响应文件时参考，</w:t>
      </w:r>
    </w:p>
    <w:p>
      <w:pPr>
        <w:spacing w:before="233" w:line="228" w:lineRule="auto"/>
        <w:jc w:val="both"/>
        <w:rPr>
          <w:rFonts w:hint="eastAsia" w:ascii="宋体" w:hAnsi="宋体" w:eastAsia="宋体" w:cs="宋体"/>
          <w:sz w:val="24"/>
          <w:szCs w:val="24"/>
        </w:rPr>
      </w:pPr>
      <w:r>
        <w:rPr>
          <w:rFonts w:hint="eastAsia" w:ascii="宋体" w:hAnsi="宋体" w:eastAsia="宋体" w:cs="宋体"/>
          <w:spacing w:val="10"/>
          <w:sz w:val="24"/>
          <w:szCs w:val="24"/>
        </w:rPr>
        <w:t>采购人不对供应</w:t>
      </w:r>
      <w:r>
        <w:rPr>
          <w:rFonts w:hint="eastAsia" w:ascii="宋体" w:hAnsi="宋体" w:eastAsia="宋体" w:cs="宋体"/>
          <w:spacing w:val="8"/>
          <w:sz w:val="24"/>
          <w:szCs w:val="24"/>
        </w:rPr>
        <w:t>商据此作出的判断和决策负责。</w:t>
      </w:r>
    </w:p>
    <w:p>
      <w:pPr>
        <w:spacing w:before="233" w:line="229" w:lineRule="auto"/>
        <w:ind w:left="17"/>
        <w:outlineLvl w:val="1"/>
        <w:rPr>
          <w:rFonts w:hint="eastAsia" w:ascii="宋体" w:hAnsi="宋体" w:eastAsia="宋体" w:cs="宋体"/>
          <w:sz w:val="24"/>
          <w:szCs w:val="24"/>
        </w:rPr>
      </w:pPr>
      <w:r>
        <w:rPr>
          <w:rFonts w:hint="eastAsia" w:ascii="宋体" w:hAnsi="宋体" w:eastAsia="宋体" w:cs="宋体"/>
          <w:spacing w:val="1"/>
          <w:sz w:val="24"/>
          <w:szCs w:val="24"/>
          <w14:textOutline w14:w="3795" w14:cap="sq" w14:cmpd="sng">
            <w14:solidFill>
              <w14:srgbClr w14:val="000000"/>
            </w14:solidFill>
            <w14:prstDash w14:val="solid"/>
            <w14:bevel/>
          </w14:textOutline>
        </w:rPr>
        <w:t>1.10</w:t>
      </w:r>
      <w:r>
        <w:rPr>
          <w:rFonts w:hint="eastAsia" w:ascii="宋体" w:hAnsi="宋体" w:eastAsia="宋体" w:cs="宋体"/>
          <w:spacing w:val="29"/>
          <w:sz w:val="24"/>
          <w:szCs w:val="24"/>
        </w:rPr>
        <w:t xml:space="preserve"> </w:t>
      </w:r>
      <w:r>
        <w:rPr>
          <w:rFonts w:hint="eastAsia" w:ascii="宋体" w:hAnsi="宋体" w:eastAsia="宋体" w:cs="宋体"/>
          <w:spacing w:val="1"/>
          <w:sz w:val="24"/>
          <w:szCs w:val="24"/>
          <w14:textOutline w14:w="3795" w14:cap="sq" w14:cmpd="sng">
            <w14:solidFill>
              <w14:srgbClr w14:val="000000"/>
            </w14:solidFill>
            <w14:prstDash w14:val="solid"/>
            <w14:bevel/>
          </w14:textOutline>
        </w:rPr>
        <w:t>分包</w:t>
      </w:r>
    </w:p>
    <w:p>
      <w:pPr>
        <w:spacing w:before="183" w:line="360" w:lineRule="auto"/>
        <w:ind w:left="422"/>
        <w:rPr>
          <w:rFonts w:hint="eastAsia" w:ascii="宋体" w:hAnsi="宋体" w:eastAsia="宋体" w:cs="宋体"/>
          <w:sz w:val="24"/>
          <w:szCs w:val="24"/>
        </w:rPr>
      </w:pPr>
      <w:r>
        <w:rPr>
          <w:rFonts w:hint="eastAsia" w:ascii="宋体" w:hAnsi="宋体" w:eastAsia="宋体" w:cs="宋体"/>
          <w:spacing w:val="7"/>
          <w:sz w:val="24"/>
          <w:szCs w:val="24"/>
        </w:rPr>
        <w:t>本项目不允许分包。</w:t>
      </w:r>
    </w:p>
    <w:p>
      <w:pPr>
        <w:spacing w:before="233" w:line="360" w:lineRule="auto"/>
        <w:ind w:left="17"/>
        <w:outlineLvl w:val="1"/>
        <w:rPr>
          <w:rFonts w:hint="eastAsia" w:ascii="宋体" w:hAnsi="宋体" w:eastAsia="宋体" w:cs="宋体"/>
          <w:spacing w:val="1"/>
          <w:sz w:val="24"/>
          <w:szCs w:val="24"/>
          <w:lang w:val="en-US" w:eastAsia="zh-CN"/>
          <w14:textOutline w14:w="3795" w14:cap="sq" w14:cmpd="sng">
            <w14:solidFill>
              <w14:srgbClr w14:val="000000"/>
            </w14:solidFill>
            <w14:prstDash w14:val="solid"/>
            <w14:bevel/>
          </w14:textOutline>
        </w:rPr>
      </w:pPr>
      <w:r>
        <w:rPr>
          <w:rFonts w:hint="eastAsia" w:ascii="宋体" w:hAnsi="宋体" w:eastAsia="宋体" w:cs="宋体"/>
          <w:spacing w:val="1"/>
          <w:sz w:val="24"/>
          <w:szCs w:val="24"/>
          <w:lang w:val="en-US" w:eastAsia="zh-CN"/>
          <w14:textOutline w14:w="3795" w14:cap="sq" w14:cmpd="sng">
            <w14:solidFill>
              <w14:srgbClr w14:val="000000"/>
            </w14:solidFill>
            <w14:prstDash w14:val="solid"/>
            <w14:bevel/>
          </w14:textOutline>
        </w:rPr>
        <w:t>1.11 响应和偏差</w:t>
      </w:r>
    </w:p>
    <w:p>
      <w:pPr>
        <w:spacing w:before="183" w:line="360" w:lineRule="auto"/>
        <w:ind w:firstLine="508" w:firstLineChars="200"/>
        <w:rPr>
          <w:rFonts w:hint="default" w:ascii="宋体" w:hAnsi="宋体" w:eastAsia="宋体" w:cs="宋体"/>
          <w:spacing w:val="7"/>
          <w:sz w:val="24"/>
          <w:szCs w:val="24"/>
          <w:lang w:val="en-US" w:eastAsia="zh-CN"/>
        </w:rPr>
      </w:pPr>
      <w:r>
        <w:rPr>
          <w:rFonts w:hint="eastAsia" w:ascii="宋体" w:hAnsi="宋体" w:eastAsia="宋体" w:cs="宋体"/>
          <w:spacing w:val="7"/>
          <w:sz w:val="24"/>
          <w:szCs w:val="24"/>
        </w:rPr>
        <w:t>投标文件应当对招标文件的实质性要求和条件作出满足性或更有利于采购人的响应，否</w:t>
      </w:r>
      <w:r>
        <w:rPr>
          <w:rFonts w:hint="eastAsia" w:ascii="宋体" w:hAnsi="宋体" w:eastAsia="宋体" w:cs="宋体"/>
          <w:spacing w:val="7"/>
          <w:sz w:val="24"/>
          <w:szCs w:val="24"/>
          <w:lang w:val="en-US" w:eastAsia="zh-CN"/>
        </w:rPr>
        <w:t>则，供应商的投标将被否决。实质性要求和条件见供应商须知前附表。</w:t>
      </w:r>
    </w:p>
    <w:p>
      <w:pPr>
        <w:spacing w:before="195" w:line="220" w:lineRule="auto"/>
        <w:ind w:left="5"/>
        <w:outlineLvl w:val="1"/>
        <w:rPr>
          <w:rFonts w:hint="eastAsia" w:ascii="宋体" w:hAnsi="宋体" w:eastAsia="宋体" w:cs="宋体"/>
          <w:sz w:val="24"/>
          <w:szCs w:val="24"/>
        </w:rPr>
      </w:pPr>
      <w:r>
        <w:rPr>
          <w:rFonts w:hint="eastAsia" w:ascii="宋体" w:hAnsi="宋体" w:eastAsia="宋体" w:cs="宋体"/>
          <w:spacing w:val="-1"/>
          <w:sz w:val="24"/>
          <w:szCs w:val="24"/>
          <w14:textOutline w14:w="4358" w14:cap="sq" w14:cmpd="sng">
            <w14:solidFill>
              <w14:srgbClr w14:val="000000"/>
            </w14:solidFill>
            <w14:prstDash w14:val="solid"/>
            <w14:bevel/>
          </w14:textOutline>
        </w:rPr>
        <w:t>2</w:t>
      </w:r>
      <w:r>
        <w:rPr>
          <w:rFonts w:hint="eastAsia" w:ascii="宋体" w:hAnsi="宋体" w:eastAsia="宋体" w:cs="宋体"/>
          <w:spacing w:val="-1"/>
          <w:sz w:val="24"/>
          <w:szCs w:val="24"/>
        </w:rPr>
        <w:t xml:space="preserve">  </w:t>
      </w:r>
      <w:r>
        <w:rPr>
          <w:rFonts w:hint="eastAsia" w:ascii="宋体" w:hAnsi="宋体" w:eastAsia="宋体" w:cs="宋体"/>
          <w:spacing w:val="-1"/>
          <w:sz w:val="24"/>
          <w:szCs w:val="24"/>
          <w14:textOutline w14:w="4358" w14:cap="sq" w14:cmpd="sng">
            <w14:solidFill>
              <w14:srgbClr w14:val="000000"/>
            </w14:solidFill>
            <w14:prstDash w14:val="solid"/>
            <w14:bevel/>
          </w14:textOutline>
        </w:rPr>
        <w:t>竞争性磋商文件</w:t>
      </w:r>
    </w:p>
    <w:p>
      <w:pPr>
        <w:spacing w:before="221" w:line="228" w:lineRule="auto"/>
        <w:ind w:left="4"/>
        <w:outlineLvl w:val="1"/>
        <w:rPr>
          <w:rFonts w:hint="eastAsia" w:ascii="宋体" w:hAnsi="宋体" w:eastAsia="宋体" w:cs="宋体"/>
          <w:sz w:val="24"/>
          <w:szCs w:val="24"/>
          <w:highlight w:val="none"/>
        </w:rPr>
      </w:pPr>
      <w:r>
        <w:rPr>
          <w:rFonts w:hint="eastAsia" w:ascii="宋体" w:hAnsi="宋体" w:eastAsia="宋体" w:cs="宋体"/>
          <w:spacing w:val="8"/>
          <w:sz w:val="24"/>
          <w:szCs w:val="24"/>
          <w:highlight w:val="none"/>
          <w14:textOutline w14:w="3795" w14:cap="sq" w14:cmpd="sng">
            <w14:solidFill>
              <w14:srgbClr w14:val="000000"/>
            </w14:solidFill>
            <w14:prstDash w14:val="solid"/>
            <w14:bevel/>
          </w14:textOutline>
        </w:rPr>
        <w:t>2.1</w:t>
      </w:r>
      <w:r>
        <w:rPr>
          <w:rFonts w:hint="eastAsia" w:ascii="宋体" w:hAnsi="宋体" w:eastAsia="宋体" w:cs="宋体"/>
          <w:spacing w:val="16"/>
          <w:sz w:val="24"/>
          <w:szCs w:val="24"/>
          <w:highlight w:val="none"/>
        </w:rPr>
        <w:t xml:space="preserve">  </w:t>
      </w:r>
      <w:r>
        <w:rPr>
          <w:rFonts w:hint="eastAsia" w:ascii="宋体" w:hAnsi="宋体" w:eastAsia="宋体" w:cs="宋体"/>
          <w:spacing w:val="8"/>
          <w:sz w:val="24"/>
          <w:szCs w:val="24"/>
          <w:highlight w:val="none"/>
          <w14:textOutline w14:w="3795" w14:cap="sq" w14:cmpd="sng">
            <w14:solidFill>
              <w14:srgbClr w14:val="000000"/>
            </w14:solidFill>
            <w14:prstDash w14:val="solid"/>
            <w14:bevel/>
          </w14:textOutline>
        </w:rPr>
        <w:t>竞争性磋商文件的组成</w:t>
      </w:r>
    </w:p>
    <w:p>
      <w:pPr>
        <w:spacing w:before="185" w:line="420" w:lineRule="exact"/>
        <w:ind w:left="475"/>
        <w:rPr>
          <w:rFonts w:hint="eastAsia" w:ascii="宋体" w:hAnsi="宋体" w:eastAsia="宋体" w:cs="宋体"/>
          <w:sz w:val="24"/>
          <w:szCs w:val="24"/>
        </w:rPr>
      </w:pPr>
      <w:r>
        <w:rPr>
          <w:rFonts w:hint="eastAsia" w:ascii="宋体" w:hAnsi="宋体" w:eastAsia="宋体" w:cs="宋体"/>
          <w:spacing w:val="8"/>
          <w:position w:val="16"/>
          <w:sz w:val="24"/>
          <w:szCs w:val="24"/>
        </w:rPr>
        <w:t>本竞争性磋商文件包括：</w:t>
      </w:r>
    </w:p>
    <w:p>
      <w:pPr>
        <w:spacing w:before="1" w:line="226" w:lineRule="auto"/>
        <w:ind w:left="484"/>
        <w:rPr>
          <w:rFonts w:hint="eastAsia" w:ascii="宋体" w:hAnsi="宋体" w:eastAsia="宋体" w:cs="宋体"/>
          <w:sz w:val="24"/>
          <w:szCs w:val="24"/>
        </w:rPr>
      </w:pPr>
      <w:r>
        <w:rPr>
          <w:rFonts w:hint="eastAsia" w:ascii="宋体" w:hAnsi="宋体" w:eastAsia="宋体" w:cs="宋体"/>
          <w:spacing w:val="6"/>
          <w:sz w:val="24"/>
          <w:szCs w:val="24"/>
        </w:rPr>
        <w:t>（1）竞争性磋商公告；</w:t>
      </w:r>
    </w:p>
    <w:p>
      <w:pPr>
        <w:spacing w:before="173" w:line="228" w:lineRule="auto"/>
        <w:ind w:left="484"/>
        <w:rPr>
          <w:rFonts w:hint="eastAsia" w:ascii="宋体" w:hAnsi="宋体" w:eastAsia="宋体" w:cs="宋体"/>
          <w:sz w:val="24"/>
          <w:szCs w:val="24"/>
        </w:rPr>
      </w:pPr>
      <w:r>
        <w:rPr>
          <w:rFonts w:hint="eastAsia" w:ascii="宋体" w:hAnsi="宋体" w:eastAsia="宋体" w:cs="宋体"/>
          <w:spacing w:val="6"/>
          <w:sz w:val="24"/>
          <w:szCs w:val="24"/>
        </w:rPr>
        <w:t>（2）供应商须知；</w:t>
      </w:r>
    </w:p>
    <w:p>
      <w:pPr>
        <w:spacing w:before="174" w:line="228" w:lineRule="auto"/>
        <w:ind w:left="484"/>
        <w:rPr>
          <w:rFonts w:hint="eastAsia" w:ascii="宋体" w:hAnsi="宋体" w:eastAsia="宋体" w:cs="宋体"/>
          <w:sz w:val="24"/>
          <w:szCs w:val="24"/>
          <w:lang w:eastAsia="zh-CN"/>
        </w:rPr>
      </w:pPr>
      <w:r>
        <w:rPr>
          <w:rFonts w:hint="eastAsia" w:ascii="宋体" w:hAnsi="宋体" w:eastAsia="宋体" w:cs="宋体"/>
          <w:spacing w:val="6"/>
          <w:sz w:val="24"/>
          <w:szCs w:val="24"/>
        </w:rPr>
        <w:t>（3）评审办法</w:t>
      </w:r>
      <w:r>
        <w:rPr>
          <w:rFonts w:hint="eastAsia" w:ascii="宋体" w:hAnsi="宋体" w:eastAsia="宋体" w:cs="宋体"/>
          <w:spacing w:val="6"/>
          <w:sz w:val="24"/>
          <w:szCs w:val="24"/>
          <w:lang w:eastAsia="zh-CN"/>
        </w:rPr>
        <w:t>；</w:t>
      </w:r>
    </w:p>
    <w:p>
      <w:pPr>
        <w:spacing w:before="172" w:line="228" w:lineRule="auto"/>
        <w:ind w:left="484"/>
        <w:rPr>
          <w:rFonts w:hint="eastAsia" w:ascii="宋体" w:hAnsi="宋体" w:eastAsia="宋体" w:cs="宋体"/>
          <w:sz w:val="24"/>
          <w:szCs w:val="24"/>
        </w:rPr>
      </w:pPr>
      <w:r>
        <w:rPr>
          <w:rFonts w:hint="eastAsia" w:ascii="宋体" w:hAnsi="宋体" w:eastAsia="宋体" w:cs="宋体"/>
          <w:spacing w:val="6"/>
          <w:sz w:val="24"/>
          <w:szCs w:val="24"/>
        </w:rPr>
        <w:t>（4）采购内容及要求；</w:t>
      </w:r>
    </w:p>
    <w:p>
      <w:pPr>
        <w:spacing w:before="174" w:line="420" w:lineRule="exact"/>
        <w:ind w:left="484"/>
        <w:rPr>
          <w:rFonts w:hint="eastAsia" w:ascii="宋体" w:hAnsi="宋体" w:eastAsia="宋体" w:cs="宋体"/>
          <w:sz w:val="24"/>
          <w:szCs w:val="24"/>
        </w:rPr>
      </w:pPr>
      <w:r>
        <w:rPr>
          <w:rFonts w:hint="eastAsia" w:ascii="宋体" w:hAnsi="宋体" w:eastAsia="宋体" w:cs="宋体"/>
          <w:spacing w:val="7"/>
          <w:position w:val="16"/>
          <w:sz w:val="24"/>
          <w:szCs w:val="24"/>
        </w:rPr>
        <w:t>（5）政府采购合同（样本）</w:t>
      </w:r>
    </w:p>
    <w:p>
      <w:pPr>
        <w:spacing w:line="360" w:lineRule="auto"/>
        <w:ind w:left="484"/>
        <w:rPr>
          <w:rFonts w:hint="eastAsia" w:ascii="宋体" w:hAnsi="宋体" w:eastAsia="宋体" w:cs="宋体"/>
          <w:spacing w:val="6"/>
          <w:sz w:val="24"/>
          <w:szCs w:val="24"/>
        </w:rPr>
      </w:pPr>
      <w:r>
        <w:rPr>
          <w:rFonts w:hint="eastAsia" w:ascii="宋体" w:hAnsi="宋体" w:eastAsia="宋体" w:cs="宋体"/>
          <w:spacing w:val="6"/>
          <w:sz w:val="24"/>
          <w:szCs w:val="24"/>
        </w:rPr>
        <w:t>（6）响应文件格式；</w:t>
      </w:r>
    </w:p>
    <w:p>
      <w:pPr>
        <w:spacing w:line="360" w:lineRule="auto"/>
        <w:rPr>
          <w:rFonts w:hint="eastAsia" w:ascii="宋体" w:hAnsi="宋体" w:eastAsia="宋体" w:cs="宋体"/>
          <w:sz w:val="24"/>
          <w:szCs w:val="24"/>
          <w:lang w:eastAsia="zh-CN"/>
        </w:rPr>
      </w:pPr>
      <w:r>
        <w:rPr>
          <w:rFonts w:hint="eastAsia" w:ascii="宋体" w:hAnsi="宋体" w:eastAsia="宋体" w:cs="宋体"/>
          <w:spacing w:val="9"/>
          <w:sz w:val="24"/>
          <w:szCs w:val="24"/>
        </w:rPr>
        <w:t>根据本章第2.2款对竞争性磋商文件所作的澄清、修改，构成竞争性磋商文件的组成部分</w:t>
      </w:r>
      <w:r>
        <w:rPr>
          <w:rFonts w:hint="eastAsia" w:ascii="宋体" w:hAnsi="宋体" w:eastAsia="宋体" w:cs="宋体"/>
          <w:spacing w:val="9"/>
          <w:sz w:val="24"/>
          <w:szCs w:val="24"/>
          <w:lang w:eastAsia="zh-CN"/>
        </w:rPr>
        <w:t>。</w:t>
      </w:r>
    </w:p>
    <w:p>
      <w:pPr>
        <w:spacing w:before="222" w:line="360" w:lineRule="auto"/>
        <w:ind w:left="4"/>
        <w:outlineLvl w:val="1"/>
        <w:rPr>
          <w:rFonts w:hint="eastAsia" w:ascii="宋体" w:hAnsi="宋体" w:eastAsia="宋体" w:cs="宋体"/>
          <w:sz w:val="24"/>
          <w:szCs w:val="24"/>
          <w:highlight w:val="none"/>
        </w:rPr>
      </w:pPr>
      <w:r>
        <w:rPr>
          <w:rFonts w:hint="eastAsia" w:ascii="宋体" w:hAnsi="宋体" w:eastAsia="宋体" w:cs="宋体"/>
          <w:spacing w:val="9"/>
          <w:sz w:val="24"/>
          <w:szCs w:val="24"/>
          <w:highlight w:val="none"/>
          <w14:textOutline w14:w="3795" w14:cap="sq" w14:cmpd="sng">
            <w14:solidFill>
              <w14:srgbClr w14:val="000000"/>
            </w14:solidFill>
            <w14:prstDash w14:val="solid"/>
            <w14:bevel/>
          </w14:textOutline>
        </w:rPr>
        <w:t>2.2</w:t>
      </w:r>
      <w:r>
        <w:rPr>
          <w:rFonts w:hint="eastAsia" w:ascii="宋体" w:hAnsi="宋体" w:eastAsia="宋体" w:cs="宋体"/>
          <w:spacing w:val="9"/>
          <w:sz w:val="24"/>
          <w:szCs w:val="24"/>
          <w:highlight w:val="none"/>
        </w:rPr>
        <w:t xml:space="preserve">  </w:t>
      </w:r>
      <w:r>
        <w:rPr>
          <w:rFonts w:hint="eastAsia" w:ascii="宋体" w:hAnsi="宋体" w:eastAsia="宋体" w:cs="宋体"/>
          <w:spacing w:val="9"/>
          <w:sz w:val="24"/>
          <w:szCs w:val="24"/>
          <w:highlight w:val="none"/>
          <w14:textOutline w14:w="3795" w14:cap="sq" w14:cmpd="sng">
            <w14:solidFill>
              <w14:srgbClr w14:val="000000"/>
            </w14:solidFill>
            <w14:prstDash w14:val="solid"/>
            <w14:bevel/>
          </w14:textOutline>
        </w:rPr>
        <w:t>竞争性磋商文件的澄清和修改</w:t>
      </w:r>
    </w:p>
    <w:p>
      <w:pPr>
        <w:spacing w:before="58" w:line="360" w:lineRule="auto"/>
        <w:ind w:firstLine="508" w:firstLineChars="200"/>
        <w:jc w:val="both"/>
        <w:rPr>
          <w:rFonts w:hint="default" w:ascii="宋体" w:hAnsi="宋体" w:eastAsia="宋体" w:cs="宋体"/>
          <w:sz w:val="24"/>
          <w:szCs w:val="24"/>
          <w:lang w:val="en-US"/>
        </w:rPr>
      </w:pPr>
      <w:r>
        <w:rPr>
          <w:rFonts w:hint="eastAsia" w:ascii="宋体" w:hAnsi="宋体" w:eastAsia="宋体" w:cs="宋体"/>
          <w:spacing w:val="7"/>
          <w:position w:val="15"/>
          <w:sz w:val="24"/>
          <w:szCs w:val="24"/>
        </w:rPr>
        <w:t>2.2.1</w:t>
      </w:r>
      <w:r>
        <w:rPr>
          <w:rFonts w:hint="eastAsia" w:ascii="宋体" w:hAnsi="宋体" w:eastAsia="宋体" w:cs="宋体"/>
          <w:spacing w:val="7"/>
          <w:position w:val="15"/>
          <w:sz w:val="24"/>
          <w:szCs w:val="24"/>
          <w:lang w:val="en-US" w:eastAsia="zh-CN"/>
        </w:rPr>
        <w:t xml:space="preserve"> </w:t>
      </w:r>
      <w:r>
        <w:rPr>
          <w:rFonts w:hint="eastAsia" w:ascii="宋体" w:hAnsi="宋体" w:eastAsia="宋体" w:cs="宋体"/>
          <w:spacing w:val="-22"/>
          <w:position w:val="15"/>
          <w:sz w:val="24"/>
          <w:szCs w:val="24"/>
        </w:rPr>
        <w:t xml:space="preserve"> </w:t>
      </w:r>
      <w:r>
        <w:rPr>
          <w:rFonts w:hint="eastAsia" w:ascii="宋体" w:hAnsi="宋体" w:eastAsia="宋体" w:cs="宋体"/>
          <w:spacing w:val="7"/>
          <w:position w:val="15"/>
          <w:sz w:val="24"/>
          <w:szCs w:val="24"/>
        </w:rPr>
        <w:t>投标人应仔细阅读和检查竞争性磋商文件的全部内容。如发现电子版缺页或附件不全，应及时向</w:t>
      </w:r>
      <w:r>
        <w:rPr>
          <w:rFonts w:hint="eastAsia" w:ascii="宋体" w:hAnsi="宋体" w:eastAsia="宋体" w:cs="宋体"/>
          <w:spacing w:val="7"/>
          <w:position w:val="15"/>
          <w:sz w:val="24"/>
          <w:szCs w:val="24"/>
          <w:lang w:val="en-US" w:eastAsia="zh-CN"/>
        </w:rPr>
        <w:t>采购人提出，以便补齐。如有疑问，应在投标人须知前附表规定的时间前以书面形式（包括信函、电报、传真等可以有形地表现所载内容的形式，下同），要求采购人对竞争性磋商文件予以澄清。</w:t>
      </w:r>
    </w:p>
    <w:p>
      <w:pPr>
        <w:spacing w:before="160" w:line="377" w:lineRule="auto"/>
        <w:ind w:left="4" w:firstLine="419"/>
        <w:rPr>
          <w:rFonts w:hint="eastAsia" w:ascii="宋体" w:hAnsi="宋体" w:eastAsia="宋体" w:cs="宋体"/>
          <w:sz w:val="24"/>
          <w:szCs w:val="24"/>
        </w:rPr>
      </w:pPr>
      <w:r>
        <w:rPr>
          <w:rFonts w:hint="eastAsia" w:ascii="宋体" w:hAnsi="宋体" w:eastAsia="宋体" w:cs="宋体"/>
          <w:spacing w:val="7"/>
          <w:sz w:val="24"/>
          <w:szCs w:val="24"/>
        </w:rPr>
        <w:t>2.2.2</w:t>
      </w:r>
      <w:r>
        <w:rPr>
          <w:rFonts w:hint="eastAsia" w:ascii="宋体" w:hAnsi="宋体" w:eastAsia="宋体" w:cs="宋体"/>
          <w:spacing w:val="7"/>
          <w:sz w:val="24"/>
          <w:szCs w:val="24"/>
          <w:lang w:val="en-US" w:eastAsia="zh-CN"/>
        </w:rPr>
        <w:t xml:space="preserve"> </w:t>
      </w:r>
      <w:r>
        <w:rPr>
          <w:rFonts w:hint="eastAsia" w:ascii="宋体" w:hAnsi="宋体" w:eastAsia="宋体" w:cs="宋体"/>
          <w:spacing w:val="-22"/>
          <w:sz w:val="24"/>
          <w:szCs w:val="24"/>
        </w:rPr>
        <w:t xml:space="preserve"> </w:t>
      </w:r>
      <w:r>
        <w:rPr>
          <w:rFonts w:hint="eastAsia" w:ascii="宋体" w:hAnsi="宋体" w:eastAsia="宋体" w:cs="宋体"/>
          <w:spacing w:val="7"/>
          <w:sz w:val="24"/>
          <w:szCs w:val="24"/>
        </w:rPr>
        <w:t>采购人、代理机构可对已发出的竞争性磋商文件进行必要的澄清或修改，澄清或修改的内容将作</w:t>
      </w:r>
      <w:r>
        <w:rPr>
          <w:rFonts w:hint="eastAsia" w:ascii="宋体" w:hAnsi="宋体" w:eastAsia="宋体" w:cs="宋体"/>
          <w:spacing w:val="8"/>
          <w:sz w:val="24"/>
          <w:szCs w:val="24"/>
        </w:rPr>
        <w:t>为竞争性磋商文件的组成部分。采购代理机构将通过网站“变更公</w:t>
      </w:r>
      <w:r>
        <w:rPr>
          <w:rFonts w:hint="eastAsia" w:ascii="宋体" w:hAnsi="宋体" w:eastAsia="宋体" w:cs="宋体"/>
          <w:spacing w:val="8"/>
          <w:sz w:val="24"/>
          <w:szCs w:val="24"/>
          <w:lang w:val="en-US" w:eastAsia="zh-CN"/>
        </w:rPr>
        <w:t>告”</w:t>
      </w:r>
      <w:r>
        <w:rPr>
          <w:rFonts w:hint="eastAsia" w:ascii="宋体" w:hAnsi="宋体" w:eastAsia="宋体" w:cs="宋体"/>
          <w:spacing w:val="-52"/>
          <w:sz w:val="24"/>
          <w:szCs w:val="24"/>
        </w:rPr>
        <w:t xml:space="preserve"> </w:t>
      </w:r>
      <w:r>
        <w:rPr>
          <w:rFonts w:hint="eastAsia" w:ascii="宋体" w:hAnsi="宋体" w:eastAsia="宋体" w:cs="宋体"/>
          <w:spacing w:val="8"/>
          <w:sz w:val="24"/>
          <w:szCs w:val="24"/>
        </w:rPr>
        <w:t>和系统内部“答疑文件</w:t>
      </w:r>
      <w:r>
        <w:rPr>
          <w:rFonts w:hint="eastAsia" w:ascii="宋体" w:hAnsi="宋体" w:eastAsia="宋体" w:cs="宋体"/>
          <w:spacing w:val="-70"/>
          <w:sz w:val="24"/>
          <w:szCs w:val="24"/>
        </w:rPr>
        <w:t xml:space="preserve"> </w:t>
      </w:r>
      <w:r>
        <w:rPr>
          <w:rFonts w:hint="eastAsia" w:ascii="宋体" w:hAnsi="宋体" w:eastAsia="宋体" w:cs="宋体"/>
          <w:spacing w:val="8"/>
          <w:sz w:val="24"/>
          <w:szCs w:val="24"/>
        </w:rPr>
        <w:t>”告知投标</w:t>
      </w:r>
      <w:r>
        <w:rPr>
          <w:rFonts w:hint="eastAsia" w:ascii="宋体" w:hAnsi="宋体" w:eastAsia="宋体" w:cs="宋体"/>
          <w:spacing w:val="10"/>
          <w:sz w:val="24"/>
          <w:szCs w:val="24"/>
        </w:rPr>
        <w:t>人，投标人在投标文件递交截止时间前须自行查看项目进展、变更通知、</w:t>
      </w:r>
      <w:r>
        <w:rPr>
          <w:rFonts w:hint="eastAsia" w:ascii="宋体" w:hAnsi="宋体" w:eastAsia="宋体" w:cs="宋体"/>
          <w:spacing w:val="9"/>
          <w:sz w:val="24"/>
          <w:szCs w:val="24"/>
        </w:rPr>
        <w:t>澄清及回复，</w:t>
      </w:r>
      <w:r>
        <w:rPr>
          <w:rFonts w:hint="eastAsia" w:ascii="宋体" w:hAnsi="宋体" w:eastAsia="宋体" w:cs="宋体"/>
          <w:spacing w:val="9"/>
          <w:sz w:val="24"/>
          <w:szCs w:val="24"/>
          <w:lang w:val="en-US" w:eastAsia="zh-CN"/>
        </w:rPr>
        <w:t>因投标人未及时查</w:t>
      </w:r>
      <w:r>
        <w:rPr>
          <w:rFonts w:hint="eastAsia" w:ascii="宋体" w:hAnsi="宋体" w:eastAsia="宋体" w:cs="宋体"/>
          <w:spacing w:val="10"/>
          <w:sz w:val="24"/>
          <w:szCs w:val="24"/>
        </w:rPr>
        <w:t>看而造成的后果自负。澄清或者修改的内容可能影响响应文件编制的，采购人</w:t>
      </w:r>
      <w:r>
        <w:rPr>
          <w:rFonts w:hint="eastAsia" w:ascii="宋体" w:hAnsi="宋体" w:eastAsia="宋体" w:cs="宋体"/>
          <w:spacing w:val="9"/>
          <w:sz w:val="24"/>
          <w:szCs w:val="24"/>
        </w:rPr>
        <w:t>、采购代理机构应当在提交</w:t>
      </w:r>
      <w:r>
        <w:rPr>
          <w:rFonts w:hint="eastAsia" w:ascii="宋体" w:hAnsi="宋体" w:eastAsia="宋体" w:cs="宋体"/>
          <w:spacing w:val="6"/>
          <w:sz w:val="24"/>
          <w:szCs w:val="24"/>
        </w:rPr>
        <w:t>首次响应文件截止时间至少</w:t>
      </w:r>
      <w:r>
        <w:rPr>
          <w:rFonts w:hint="eastAsia" w:ascii="宋体" w:hAnsi="宋体" w:eastAsia="宋体" w:cs="宋体"/>
          <w:spacing w:val="-17"/>
          <w:sz w:val="24"/>
          <w:szCs w:val="24"/>
        </w:rPr>
        <w:t xml:space="preserve"> </w:t>
      </w:r>
      <w:r>
        <w:rPr>
          <w:rFonts w:hint="eastAsia" w:ascii="宋体" w:hAnsi="宋体" w:eastAsia="宋体" w:cs="宋体"/>
          <w:spacing w:val="6"/>
          <w:sz w:val="24"/>
          <w:szCs w:val="24"/>
        </w:rPr>
        <w:t>5 日前，以书面形式通知所有获取磋商文件的供应商；不足</w:t>
      </w:r>
      <w:r>
        <w:rPr>
          <w:rFonts w:hint="eastAsia" w:ascii="宋体" w:hAnsi="宋体" w:eastAsia="宋体" w:cs="宋体"/>
          <w:spacing w:val="-35"/>
          <w:sz w:val="24"/>
          <w:szCs w:val="24"/>
        </w:rPr>
        <w:t xml:space="preserve"> </w:t>
      </w:r>
      <w:r>
        <w:rPr>
          <w:rFonts w:hint="eastAsia" w:ascii="宋体" w:hAnsi="宋体" w:eastAsia="宋体" w:cs="宋体"/>
          <w:spacing w:val="6"/>
          <w:sz w:val="24"/>
          <w:szCs w:val="24"/>
        </w:rPr>
        <w:t>5 日的，采购人</w:t>
      </w:r>
      <w:r>
        <w:rPr>
          <w:rFonts w:hint="eastAsia" w:ascii="宋体" w:hAnsi="宋体" w:eastAsia="宋体" w:cs="宋体"/>
          <w:spacing w:val="6"/>
          <w:sz w:val="24"/>
          <w:szCs w:val="24"/>
          <w:lang w:eastAsia="zh-CN"/>
        </w:rPr>
        <w:t>、</w:t>
      </w:r>
      <w:r>
        <w:rPr>
          <w:rFonts w:hint="eastAsia" w:ascii="宋体" w:hAnsi="宋体" w:eastAsia="宋体" w:cs="宋体"/>
          <w:spacing w:val="9"/>
          <w:sz w:val="24"/>
          <w:szCs w:val="24"/>
        </w:rPr>
        <w:t>采购代理机构应当顺延提交首次响应文件截止时间。</w:t>
      </w:r>
    </w:p>
    <w:p>
      <w:pPr>
        <w:spacing w:before="307" w:line="220" w:lineRule="auto"/>
        <w:ind w:left="6"/>
        <w:outlineLvl w:val="1"/>
        <w:rPr>
          <w:rFonts w:hint="eastAsia" w:ascii="宋体" w:hAnsi="宋体" w:eastAsia="宋体" w:cs="宋体"/>
          <w:sz w:val="24"/>
          <w:szCs w:val="24"/>
        </w:rPr>
      </w:pPr>
      <w:r>
        <w:rPr>
          <w:rFonts w:hint="eastAsia" w:ascii="宋体" w:hAnsi="宋体" w:eastAsia="宋体" w:cs="宋体"/>
          <w:spacing w:val="-2"/>
          <w:sz w:val="24"/>
          <w:szCs w:val="24"/>
          <w14:textOutline w14:w="4358" w14:cap="sq" w14:cmpd="sng">
            <w14:solidFill>
              <w14:srgbClr w14:val="000000"/>
            </w14:solidFill>
            <w14:prstDash w14:val="solid"/>
            <w14:bevel/>
          </w14:textOutline>
        </w:rPr>
        <w:t>3</w:t>
      </w:r>
      <w:r>
        <w:rPr>
          <w:rFonts w:hint="eastAsia" w:ascii="宋体" w:hAnsi="宋体" w:eastAsia="宋体" w:cs="宋体"/>
          <w:spacing w:val="-2"/>
          <w:sz w:val="24"/>
          <w:szCs w:val="24"/>
        </w:rPr>
        <w:t xml:space="preserve">  </w:t>
      </w:r>
      <w:r>
        <w:rPr>
          <w:rFonts w:hint="eastAsia" w:ascii="宋体" w:hAnsi="宋体" w:eastAsia="宋体" w:cs="宋体"/>
          <w:spacing w:val="-2"/>
          <w:sz w:val="24"/>
          <w:szCs w:val="24"/>
          <w14:textOutline w14:w="4358" w14:cap="sq" w14:cmpd="sng">
            <w14:solidFill>
              <w14:srgbClr w14:val="000000"/>
            </w14:solidFill>
            <w14:prstDash w14:val="solid"/>
            <w14:bevel/>
          </w14:textOutline>
        </w:rPr>
        <w:t>磋商响应文件</w:t>
      </w:r>
    </w:p>
    <w:p>
      <w:pPr>
        <w:spacing w:before="220" w:line="228" w:lineRule="auto"/>
        <w:ind w:left="5"/>
        <w:outlineLvl w:val="1"/>
        <w:rPr>
          <w:rFonts w:hint="eastAsia" w:ascii="宋体" w:hAnsi="宋体" w:eastAsia="宋体" w:cs="宋体"/>
          <w:sz w:val="24"/>
          <w:szCs w:val="24"/>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3.1</w:t>
      </w:r>
      <w:r>
        <w:rPr>
          <w:rFonts w:hint="eastAsia" w:ascii="宋体" w:hAnsi="宋体" w:eastAsia="宋体" w:cs="宋体"/>
          <w:spacing w:val="8"/>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磋商响应文件的组成</w:t>
      </w:r>
    </w:p>
    <w:p>
      <w:pPr>
        <w:spacing w:before="233" w:line="432" w:lineRule="exact"/>
        <w:ind w:left="540"/>
        <w:rPr>
          <w:rFonts w:hint="eastAsia" w:ascii="宋体" w:hAnsi="宋体" w:eastAsia="宋体" w:cs="宋体"/>
          <w:sz w:val="24"/>
          <w:szCs w:val="24"/>
        </w:rPr>
      </w:pPr>
      <w:r>
        <w:rPr>
          <w:rFonts w:hint="eastAsia" w:ascii="宋体" w:hAnsi="宋体" w:eastAsia="宋体" w:cs="宋体"/>
          <w:spacing w:val="8"/>
          <w:position w:val="17"/>
          <w:sz w:val="24"/>
          <w:szCs w:val="24"/>
        </w:rPr>
        <w:t>磋商响应文件应包括下列内容：</w:t>
      </w:r>
    </w:p>
    <w:p>
      <w:pPr>
        <w:spacing w:line="229" w:lineRule="auto"/>
        <w:ind w:left="483"/>
        <w:rPr>
          <w:rFonts w:hint="eastAsia" w:ascii="宋体" w:hAnsi="宋体" w:eastAsia="宋体" w:cs="宋体"/>
          <w:sz w:val="24"/>
          <w:szCs w:val="24"/>
        </w:rPr>
      </w:pPr>
      <w:r>
        <w:rPr>
          <w:rFonts w:hint="eastAsia" w:ascii="宋体" w:hAnsi="宋体" w:eastAsia="宋体" w:cs="宋体"/>
          <w:spacing w:val="5"/>
          <w:sz w:val="24"/>
          <w:szCs w:val="24"/>
        </w:rPr>
        <w:t>（1）磋商函；</w:t>
      </w:r>
    </w:p>
    <w:p>
      <w:pPr>
        <w:spacing w:before="171" w:line="228" w:lineRule="auto"/>
        <w:ind w:left="483"/>
        <w:rPr>
          <w:rFonts w:hint="eastAsia" w:ascii="宋体" w:hAnsi="宋体" w:eastAsia="宋体" w:cs="宋体"/>
          <w:sz w:val="24"/>
          <w:szCs w:val="24"/>
        </w:rPr>
      </w:pPr>
      <w:r>
        <w:rPr>
          <w:rFonts w:hint="eastAsia" w:ascii="宋体" w:hAnsi="宋体" w:eastAsia="宋体" w:cs="宋体"/>
          <w:spacing w:val="6"/>
          <w:sz w:val="24"/>
          <w:szCs w:val="24"/>
        </w:rPr>
        <w:t>（2）磋商函附录；</w:t>
      </w:r>
    </w:p>
    <w:p>
      <w:pPr>
        <w:spacing w:before="174" w:line="420" w:lineRule="exact"/>
        <w:ind w:left="483"/>
        <w:rPr>
          <w:rFonts w:hint="eastAsia" w:ascii="宋体" w:hAnsi="宋体" w:eastAsia="宋体" w:cs="宋体"/>
          <w:sz w:val="24"/>
          <w:szCs w:val="24"/>
        </w:rPr>
      </w:pPr>
      <w:r>
        <w:rPr>
          <w:rFonts w:hint="eastAsia" w:ascii="宋体" w:hAnsi="宋体" w:eastAsia="宋体" w:cs="宋体"/>
          <w:spacing w:val="7"/>
          <w:position w:val="16"/>
          <w:sz w:val="24"/>
          <w:szCs w:val="24"/>
        </w:rPr>
        <w:t>（3）法定代表人身份证明；</w:t>
      </w:r>
    </w:p>
    <w:p>
      <w:pPr>
        <w:spacing w:line="227" w:lineRule="auto"/>
        <w:ind w:left="483"/>
        <w:rPr>
          <w:rFonts w:hint="eastAsia" w:ascii="宋体" w:hAnsi="宋体" w:eastAsia="宋体" w:cs="宋体"/>
          <w:sz w:val="24"/>
          <w:szCs w:val="24"/>
        </w:rPr>
      </w:pPr>
      <w:r>
        <w:rPr>
          <w:rFonts w:hint="eastAsia" w:ascii="宋体" w:hAnsi="宋体" w:eastAsia="宋体" w:cs="宋体"/>
          <w:spacing w:val="6"/>
          <w:sz w:val="24"/>
          <w:szCs w:val="24"/>
        </w:rPr>
        <w:t>（4）授权委托书；</w:t>
      </w:r>
    </w:p>
    <w:p>
      <w:pPr>
        <w:spacing w:before="174" w:line="420" w:lineRule="exact"/>
        <w:ind w:left="483"/>
        <w:rPr>
          <w:rFonts w:hint="eastAsia" w:ascii="宋体" w:hAnsi="宋体" w:eastAsia="宋体" w:cs="宋体"/>
          <w:sz w:val="24"/>
          <w:szCs w:val="24"/>
        </w:rPr>
      </w:pPr>
      <w:r>
        <w:rPr>
          <w:rFonts w:hint="eastAsia" w:ascii="宋体" w:hAnsi="宋体" w:eastAsia="宋体" w:cs="宋体"/>
          <w:spacing w:val="7"/>
          <w:position w:val="16"/>
          <w:sz w:val="24"/>
          <w:szCs w:val="24"/>
        </w:rPr>
        <w:t>（5）关于资格的声明函；</w:t>
      </w:r>
    </w:p>
    <w:p>
      <w:pPr>
        <w:spacing w:before="1" w:line="226" w:lineRule="auto"/>
        <w:ind w:left="483"/>
        <w:rPr>
          <w:rFonts w:hint="eastAsia" w:ascii="宋体" w:hAnsi="宋体" w:eastAsia="宋体" w:cs="宋体"/>
          <w:sz w:val="24"/>
          <w:szCs w:val="24"/>
        </w:rPr>
      </w:pPr>
      <w:r>
        <w:rPr>
          <w:rFonts w:hint="eastAsia" w:ascii="宋体" w:hAnsi="宋体" w:eastAsia="宋体" w:cs="宋体"/>
          <w:spacing w:val="6"/>
          <w:sz w:val="24"/>
          <w:szCs w:val="24"/>
        </w:rPr>
        <w:t>（6）分项报价一览表；</w:t>
      </w:r>
    </w:p>
    <w:p>
      <w:pPr>
        <w:spacing w:before="174" w:line="420" w:lineRule="exact"/>
        <w:ind w:left="483"/>
        <w:rPr>
          <w:rFonts w:hint="eastAsia" w:ascii="宋体" w:hAnsi="宋体" w:eastAsia="宋体" w:cs="宋体"/>
          <w:sz w:val="24"/>
          <w:szCs w:val="24"/>
        </w:rPr>
      </w:pPr>
      <w:r>
        <w:rPr>
          <w:rFonts w:hint="eastAsia" w:ascii="宋体" w:hAnsi="宋体" w:eastAsia="宋体" w:cs="宋体"/>
          <w:spacing w:val="7"/>
          <w:position w:val="16"/>
          <w:sz w:val="24"/>
          <w:szCs w:val="24"/>
        </w:rPr>
        <w:t>（7）商务条款偏差表</w:t>
      </w:r>
    </w:p>
    <w:p>
      <w:pPr>
        <w:spacing w:line="228" w:lineRule="auto"/>
        <w:ind w:left="483"/>
        <w:rPr>
          <w:rFonts w:hint="eastAsia" w:ascii="宋体" w:hAnsi="宋体" w:eastAsia="宋体" w:cs="宋体"/>
          <w:sz w:val="24"/>
          <w:szCs w:val="24"/>
        </w:rPr>
      </w:pPr>
      <w:r>
        <w:rPr>
          <w:rFonts w:hint="eastAsia" w:ascii="宋体" w:hAnsi="宋体" w:eastAsia="宋体" w:cs="宋体"/>
          <w:spacing w:val="6"/>
          <w:sz w:val="24"/>
          <w:szCs w:val="24"/>
        </w:rPr>
        <w:t>（8）技术条款偏差表；</w:t>
      </w:r>
    </w:p>
    <w:p>
      <w:pPr>
        <w:spacing w:before="173" w:line="228" w:lineRule="auto"/>
        <w:ind w:left="483"/>
        <w:rPr>
          <w:rFonts w:hint="eastAsia" w:ascii="宋体" w:hAnsi="宋体" w:eastAsia="宋体" w:cs="宋体"/>
          <w:sz w:val="24"/>
          <w:szCs w:val="24"/>
        </w:rPr>
      </w:pPr>
      <w:r>
        <w:rPr>
          <w:rFonts w:hint="eastAsia" w:ascii="宋体" w:hAnsi="宋体" w:eastAsia="宋体" w:cs="宋体"/>
          <w:spacing w:val="4"/>
          <w:sz w:val="24"/>
          <w:szCs w:val="24"/>
        </w:rPr>
        <w:t>（</w:t>
      </w:r>
      <w:r>
        <w:rPr>
          <w:rFonts w:hint="eastAsia" w:ascii="宋体" w:hAnsi="宋体" w:eastAsia="宋体" w:cs="宋体"/>
          <w:spacing w:val="4"/>
          <w:sz w:val="24"/>
          <w:szCs w:val="24"/>
          <w:lang w:val="en-US" w:eastAsia="zh-CN"/>
        </w:rPr>
        <w:t>9</w:t>
      </w:r>
      <w:r>
        <w:rPr>
          <w:rFonts w:hint="eastAsia" w:ascii="宋体" w:hAnsi="宋体" w:eastAsia="宋体" w:cs="宋体"/>
          <w:spacing w:val="4"/>
          <w:sz w:val="24"/>
          <w:szCs w:val="24"/>
        </w:rPr>
        <w:t>）承诺函；</w:t>
      </w:r>
    </w:p>
    <w:p>
      <w:pPr>
        <w:spacing w:before="173" w:line="229" w:lineRule="auto"/>
        <w:ind w:left="483"/>
        <w:rPr>
          <w:rFonts w:hint="eastAsia" w:ascii="宋体" w:hAnsi="宋体" w:eastAsia="宋体" w:cs="宋体"/>
          <w:sz w:val="24"/>
          <w:szCs w:val="24"/>
        </w:rPr>
      </w:pPr>
      <w:r>
        <w:rPr>
          <w:rFonts w:hint="eastAsia" w:ascii="宋体" w:hAnsi="宋体" w:eastAsia="宋体" w:cs="宋体"/>
          <w:spacing w:val="5"/>
          <w:sz w:val="24"/>
          <w:szCs w:val="24"/>
        </w:rPr>
        <w:t>（</w:t>
      </w:r>
      <w:r>
        <w:rPr>
          <w:rFonts w:hint="eastAsia" w:ascii="宋体" w:hAnsi="宋体" w:eastAsia="宋体" w:cs="宋体"/>
          <w:spacing w:val="5"/>
          <w:sz w:val="24"/>
          <w:szCs w:val="24"/>
          <w:lang w:val="en-US" w:eastAsia="zh-CN"/>
        </w:rPr>
        <w:t>10</w:t>
      </w:r>
      <w:r>
        <w:rPr>
          <w:rFonts w:hint="eastAsia" w:ascii="宋体" w:hAnsi="宋体" w:eastAsia="宋体" w:cs="宋体"/>
          <w:spacing w:val="5"/>
          <w:sz w:val="24"/>
          <w:szCs w:val="24"/>
        </w:rPr>
        <w:t>）其他资料。</w:t>
      </w:r>
    </w:p>
    <w:p>
      <w:pPr>
        <w:spacing w:before="220" w:line="227" w:lineRule="auto"/>
        <w:ind w:left="5"/>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3.2</w:t>
      </w:r>
      <w:r>
        <w:rPr>
          <w:rFonts w:hint="eastAsia" w:ascii="宋体" w:hAnsi="宋体" w:eastAsia="宋体" w:cs="宋体"/>
          <w:spacing w:val="17"/>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磋商报价</w:t>
      </w:r>
    </w:p>
    <w:p>
      <w:pPr>
        <w:spacing w:before="60" w:line="377" w:lineRule="auto"/>
        <w:ind w:left="1" w:right="71" w:firstLine="423"/>
        <w:jc w:val="both"/>
        <w:rPr>
          <w:rFonts w:hint="eastAsia" w:ascii="宋体" w:hAnsi="宋体" w:eastAsia="宋体" w:cs="宋体"/>
          <w:spacing w:val="7"/>
          <w:sz w:val="24"/>
          <w:szCs w:val="24"/>
          <w:lang w:val="en-US" w:eastAsia="zh-CN"/>
        </w:rPr>
      </w:pPr>
      <w:r>
        <w:rPr>
          <w:rFonts w:hint="eastAsia" w:ascii="宋体" w:hAnsi="宋体" w:eastAsia="宋体" w:cs="宋体"/>
          <w:spacing w:val="12"/>
          <w:sz w:val="24"/>
          <w:szCs w:val="24"/>
        </w:rPr>
        <w:t>3.2.1</w:t>
      </w:r>
      <w:r>
        <w:rPr>
          <w:rFonts w:hint="eastAsia" w:ascii="宋体" w:hAnsi="宋体" w:eastAsia="宋体" w:cs="宋体"/>
          <w:spacing w:val="-36"/>
          <w:sz w:val="24"/>
          <w:szCs w:val="24"/>
        </w:rPr>
        <w:t xml:space="preserve"> </w:t>
      </w:r>
      <w:r>
        <w:rPr>
          <w:rFonts w:hint="eastAsia" w:ascii="宋体" w:hAnsi="宋体" w:eastAsia="宋体" w:cs="宋体"/>
          <w:spacing w:val="7"/>
          <w:sz w:val="24"/>
          <w:szCs w:val="24"/>
        </w:rPr>
        <w:t>供应商应按照磋商文件提供的报价表格式填写提供各项货物及服务的单价、分项总价和总投标价。如果单价、分项总价和总投标价之间有差异，评标以总投标价为准</w:t>
      </w:r>
      <w:r>
        <w:rPr>
          <w:rFonts w:hint="eastAsia" w:ascii="宋体" w:hAnsi="宋体" w:eastAsia="宋体" w:cs="宋体"/>
          <w:spacing w:val="7"/>
          <w:sz w:val="24"/>
          <w:szCs w:val="24"/>
          <w:lang w:eastAsia="zh-CN"/>
        </w:rPr>
        <w:t>。</w:t>
      </w:r>
      <w:r>
        <w:rPr>
          <w:rFonts w:hint="eastAsia" w:ascii="宋体" w:hAnsi="宋体" w:eastAsia="宋体" w:cs="宋体"/>
          <w:spacing w:val="7"/>
          <w:sz w:val="24"/>
          <w:szCs w:val="24"/>
        </w:rPr>
        <w:t>供应商必须无条件接受以其所报</w:t>
      </w:r>
      <w:r>
        <w:rPr>
          <w:rFonts w:hint="eastAsia" w:ascii="宋体" w:hAnsi="宋体" w:eastAsia="宋体" w:cs="宋体"/>
          <w:spacing w:val="7"/>
          <w:sz w:val="24"/>
          <w:szCs w:val="24"/>
          <w:lang w:val="en-US" w:eastAsia="zh-CN"/>
        </w:rPr>
        <w:t>总投标价为基准的单价价格调整，否则其响应文件将被拒绝。</w:t>
      </w:r>
    </w:p>
    <w:p>
      <w:pPr>
        <w:spacing w:before="60" w:line="377" w:lineRule="auto"/>
        <w:ind w:left="1" w:right="71" w:firstLine="423"/>
        <w:jc w:val="both"/>
        <w:rPr>
          <w:rFonts w:hint="eastAsia" w:ascii="宋体" w:hAnsi="宋体" w:eastAsia="宋体" w:cs="宋体"/>
          <w:sz w:val="24"/>
          <w:szCs w:val="24"/>
        </w:rPr>
      </w:pPr>
      <w:r>
        <w:rPr>
          <w:rFonts w:hint="eastAsia" w:ascii="宋体" w:hAnsi="宋体" w:eastAsia="宋体" w:cs="宋体"/>
          <w:spacing w:val="7"/>
          <w:sz w:val="24"/>
          <w:szCs w:val="24"/>
        </w:rPr>
        <w:t>3.2.2</w:t>
      </w:r>
      <w:r>
        <w:rPr>
          <w:rFonts w:hint="eastAsia" w:ascii="宋体" w:hAnsi="宋体" w:eastAsia="宋体" w:cs="宋体"/>
          <w:spacing w:val="-38"/>
          <w:sz w:val="24"/>
          <w:szCs w:val="24"/>
        </w:rPr>
        <w:t xml:space="preserve"> </w:t>
      </w:r>
      <w:r>
        <w:rPr>
          <w:rFonts w:hint="eastAsia" w:ascii="宋体" w:hAnsi="宋体" w:eastAsia="宋体" w:cs="宋体"/>
          <w:spacing w:val="7"/>
          <w:sz w:val="24"/>
          <w:szCs w:val="24"/>
        </w:rPr>
        <w:t>所有投标报价均以人民币元为计算单位。投标人的投标报价为服务地点服务价格，包括货物、</w:t>
      </w:r>
      <w:r>
        <w:rPr>
          <w:rFonts w:hint="eastAsia" w:ascii="宋体" w:hAnsi="宋体" w:eastAsia="宋体" w:cs="宋体"/>
          <w:spacing w:val="6"/>
          <w:sz w:val="24"/>
          <w:szCs w:val="24"/>
        </w:rPr>
        <w:t>随</w:t>
      </w:r>
      <w:r>
        <w:rPr>
          <w:rFonts w:hint="eastAsia" w:ascii="宋体" w:hAnsi="宋体" w:eastAsia="宋体" w:cs="宋体"/>
          <w:spacing w:val="9"/>
          <w:sz w:val="24"/>
          <w:szCs w:val="24"/>
        </w:rPr>
        <w:t>配附件、备品备件、工具、厂家赠品、运抵指定交货地点</w:t>
      </w:r>
      <w:r>
        <w:rPr>
          <w:rFonts w:hint="eastAsia" w:ascii="宋体" w:hAnsi="宋体" w:eastAsia="宋体" w:cs="宋体"/>
          <w:spacing w:val="8"/>
          <w:sz w:val="24"/>
          <w:szCs w:val="24"/>
        </w:rPr>
        <w:t>费用、保险费、安装调试费、服务费、售后服务、</w:t>
      </w:r>
      <w:r>
        <w:rPr>
          <w:rFonts w:hint="eastAsia" w:ascii="宋体" w:hAnsi="宋体" w:eastAsia="宋体" w:cs="宋体"/>
          <w:spacing w:val="9"/>
          <w:sz w:val="24"/>
          <w:szCs w:val="24"/>
        </w:rPr>
        <w:t>税金及其他所有费用的总和。采购人不支付报价以外的任何费用。</w:t>
      </w:r>
    </w:p>
    <w:p>
      <w:pPr>
        <w:spacing w:before="162" w:line="360" w:lineRule="auto"/>
        <w:ind w:left="425"/>
        <w:rPr>
          <w:rFonts w:hint="eastAsia" w:ascii="宋体" w:hAnsi="宋体" w:eastAsia="宋体" w:cs="宋体"/>
          <w:spacing w:val="8"/>
          <w:sz w:val="24"/>
          <w:szCs w:val="24"/>
        </w:rPr>
      </w:pPr>
      <w:r>
        <w:rPr>
          <w:rFonts w:hint="eastAsia" w:ascii="宋体" w:hAnsi="宋体" w:eastAsia="宋体" w:cs="宋体"/>
          <w:spacing w:val="9"/>
          <w:sz w:val="24"/>
          <w:szCs w:val="24"/>
        </w:rPr>
        <w:t>3.2.3</w:t>
      </w:r>
      <w:r>
        <w:rPr>
          <w:rFonts w:hint="eastAsia" w:ascii="宋体" w:hAnsi="宋体" w:eastAsia="宋体" w:cs="宋体"/>
          <w:spacing w:val="-39"/>
          <w:sz w:val="24"/>
          <w:szCs w:val="24"/>
        </w:rPr>
        <w:t xml:space="preserve"> </w:t>
      </w:r>
      <w:r>
        <w:rPr>
          <w:rFonts w:hint="eastAsia" w:ascii="宋体" w:hAnsi="宋体" w:eastAsia="宋体" w:cs="宋体"/>
          <w:spacing w:val="9"/>
          <w:sz w:val="24"/>
          <w:szCs w:val="24"/>
        </w:rPr>
        <w:t>磋商报价应完全包括磋商文件规定的货物和服务范围，不得任</w:t>
      </w:r>
      <w:r>
        <w:rPr>
          <w:rFonts w:hint="eastAsia" w:ascii="宋体" w:hAnsi="宋体" w:eastAsia="宋体" w:cs="宋体"/>
          <w:spacing w:val="8"/>
          <w:sz w:val="24"/>
          <w:szCs w:val="24"/>
        </w:rPr>
        <w:t>意分割或合并所</w:t>
      </w:r>
    </w:p>
    <w:p>
      <w:pPr>
        <w:spacing w:before="162" w:line="360" w:lineRule="auto"/>
        <w:rPr>
          <w:rFonts w:hint="eastAsia" w:ascii="宋体" w:hAnsi="宋体" w:eastAsia="宋体" w:cs="宋体"/>
          <w:sz w:val="24"/>
          <w:szCs w:val="24"/>
        </w:rPr>
      </w:pPr>
      <w:r>
        <w:rPr>
          <w:rFonts w:hint="eastAsia" w:ascii="宋体" w:hAnsi="宋体" w:eastAsia="宋体" w:cs="宋体"/>
          <w:spacing w:val="8"/>
          <w:sz w:val="24"/>
          <w:szCs w:val="24"/>
        </w:rPr>
        <w:t>规定的分项。</w:t>
      </w:r>
    </w:p>
    <w:p>
      <w:pPr>
        <w:spacing w:before="165" w:line="360" w:lineRule="auto"/>
        <w:ind w:left="425"/>
        <w:rPr>
          <w:rFonts w:hint="eastAsia" w:ascii="宋体" w:hAnsi="宋体" w:eastAsia="宋体" w:cs="宋体"/>
          <w:spacing w:val="8"/>
          <w:sz w:val="24"/>
          <w:szCs w:val="24"/>
        </w:rPr>
      </w:pPr>
      <w:r>
        <w:rPr>
          <w:rFonts w:hint="eastAsia" w:ascii="宋体" w:hAnsi="宋体" w:eastAsia="宋体" w:cs="宋体"/>
          <w:spacing w:val="9"/>
          <w:sz w:val="24"/>
          <w:szCs w:val="24"/>
        </w:rPr>
        <w:t>3.2.4</w:t>
      </w:r>
      <w:r>
        <w:rPr>
          <w:rFonts w:hint="eastAsia" w:ascii="宋体" w:hAnsi="宋体" w:eastAsia="宋体" w:cs="宋体"/>
          <w:spacing w:val="-38"/>
          <w:sz w:val="24"/>
          <w:szCs w:val="24"/>
        </w:rPr>
        <w:t xml:space="preserve"> </w:t>
      </w:r>
      <w:r>
        <w:rPr>
          <w:rFonts w:hint="eastAsia" w:ascii="宋体" w:hAnsi="宋体" w:eastAsia="宋体" w:cs="宋体"/>
          <w:spacing w:val="9"/>
          <w:sz w:val="24"/>
          <w:szCs w:val="24"/>
        </w:rPr>
        <w:t>供应商对每种货物只允许有一个报价，采购人和采购代理机构</w:t>
      </w:r>
      <w:r>
        <w:rPr>
          <w:rFonts w:hint="eastAsia" w:ascii="宋体" w:hAnsi="宋体" w:eastAsia="宋体" w:cs="宋体"/>
          <w:spacing w:val="8"/>
          <w:sz w:val="24"/>
          <w:szCs w:val="24"/>
        </w:rPr>
        <w:t>不接受有任何选</w:t>
      </w:r>
    </w:p>
    <w:p>
      <w:pPr>
        <w:spacing w:before="165" w:line="360" w:lineRule="auto"/>
        <w:rPr>
          <w:rFonts w:hint="eastAsia" w:ascii="宋体" w:hAnsi="宋体" w:eastAsia="宋体" w:cs="宋体"/>
          <w:sz w:val="24"/>
          <w:szCs w:val="24"/>
        </w:rPr>
      </w:pPr>
      <w:r>
        <w:rPr>
          <w:rFonts w:hint="eastAsia" w:ascii="宋体" w:hAnsi="宋体" w:eastAsia="宋体" w:cs="宋体"/>
          <w:spacing w:val="8"/>
          <w:sz w:val="24"/>
          <w:szCs w:val="24"/>
        </w:rPr>
        <w:t>择报价的投标。</w:t>
      </w:r>
    </w:p>
    <w:p>
      <w:pPr>
        <w:spacing w:before="162" w:line="360" w:lineRule="auto"/>
        <w:ind w:left="425"/>
        <w:rPr>
          <w:rFonts w:hint="eastAsia" w:ascii="宋体" w:hAnsi="宋体" w:eastAsia="宋体" w:cs="宋体"/>
          <w:spacing w:val="7"/>
          <w:sz w:val="24"/>
          <w:szCs w:val="24"/>
        </w:rPr>
      </w:pPr>
      <w:r>
        <w:rPr>
          <w:rFonts w:hint="eastAsia" w:ascii="宋体" w:hAnsi="宋体" w:eastAsia="宋体" w:cs="宋体"/>
          <w:spacing w:val="7"/>
          <w:sz w:val="24"/>
          <w:szCs w:val="24"/>
        </w:rPr>
        <w:t>3.2.5</w:t>
      </w:r>
      <w:r>
        <w:rPr>
          <w:rFonts w:hint="eastAsia" w:ascii="宋体" w:hAnsi="宋体" w:eastAsia="宋体" w:cs="宋体"/>
          <w:spacing w:val="-23"/>
          <w:sz w:val="24"/>
          <w:szCs w:val="24"/>
        </w:rPr>
        <w:t xml:space="preserve"> </w:t>
      </w:r>
      <w:r>
        <w:rPr>
          <w:rFonts w:hint="eastAsia" w:ascii="宋体" w:hAnsi="宋体" w:eastAsia="宋体" w:cs="宋体"/>
          <w:spacing w:val="7"/>
          <w:sz w:val="24"/>
          <w:szCs w:val="24"/>
        </w:rPr>
        <w:t>供应商不得以任何理由在磋商后对投标报价予以修改，报价在投标有效期内是</w:t>
      </w:r>
    </w:p>
    <w:p>
      <w:pPr>
        <w:spacing w:before="162" w:line="360" w:lineRule="auto"/>
        <w:rPr>
          <w:rFonts w:hint="eastAsia" w:ascii="宋体" w:hAnsi="宋体" w:eastAsia="宋体" w:cs="宋体"/>
          <w:spacing w:val="9"/>
          <w:sz w:val="24"/>
          <w:szCs w:val="24"/>
        </w:rPr>
      </w:pPr>
      <w:r>
        <w:rPr>
          <w:rFonts w:hint="eastAsia" w:ascii="宋体" w:hAnsi="宋体" w:eastAsia="宋体" w:cs="宋体"/>
          <w:spacing w:val="7"/>
          <w:sz w:val="24"/>
          <w:szCs w:val="24"/>
        </w:rPr>
        <w:t>固定的，不因任何</w:t>
      </w:r>
      <w:r>
        <w:rPr>
          <w:rFonts w:hint="eastAsia" w:ascii="宋体" w:hAnsi="宋体" w:eastAsia="宋体" w:cs="宋体"/>
          <w:spacing w:val="9"/>
          <w:sz w:val="24"/>
          <w:szCs w:val="24"/>
        </w:rPr>
        <w:t>原因而改变。任何包含价格调整要求和条件的投标，将被视为非实质</w:t>
      </w:r>
    </w:p>
    <w:p>
      <w:pPr>
        <w:spacing w:before="162" w:line="360" w:lineRule="auto"/>
        <w:rPr>
          <w:rFonts w:hint="eastAsia" w:ascii="宋体" w:hAnsi="宋体" w:eastAsia="宋体" w:cs="宋体"/>
          <w:sz w:val="24"/>
          <w:szCs w:val="24"/>
        </w:rPr>
      </w:pPr>
      <w:r>
        <w:rPr>
          <w:rFonts w:hint="eastAsia" w:ascii="宋体" w:hAnsi="宋体" w:eastAsia="宋体" w:cs="宋体"/>
          <w:spacing w:val="9"/>
          <w:sz w:val="24"/>
          <w:szCs w:val="24"/>
        </w:rPr>
        <w:t>性响应投标而予以拒绝。</w:t>
      </w:r>
    </w:p>
    <w:p>
      <w:pPr>
        <w:spacing w:before="161" w:line="360" w:lineRule="auto"/>
        <w:ind w:left="5" w:right="70" w:firstLine="419"/>
        <w:jc w:val="both"/>
        <w:rPr>
          <w:rFonts w:hint="eastAsia" w:ascii="宋体" w:hAnsi="宋体" w:eastAsia="宋体" w:cs="宋体"/>
          <w:sz w:val="24"/>
          <w:szCs w:val="24"/>
        </w:rPr>
      </w:pPr>
      <w:r>
        <w:rPr>
          <w:rFonts w:hint="eastAsia" w:ascii="宋体" w:hAnsi="宋体" w:eastAsia="宋体" w:cs="宋体"/>
          <w:spacing w:val="7"/>
          <w:sz w:val="24"/>
          <w:szCs w:val="24"/>
        </w:rPr>
        <w:t>3.2.6 本项目的磋商报价应按照磋商文件、补充通知、答疑纪要、现场情况、承包范围，并充分考虑供货及服务期间各类市场风险和国家政策性调整等风险系数， 由各供应商根据自身情况，在合理范围内，自主考虑、优惠报价，但不得低于企业成本。</w:t>
      </w:r>
    </w:p>
    <w:p>
      <w:pPr>
        <w:spacing w:before="66" w:line="229" w:lineRule="auto"/>
        <w:ind w:left="5"/>
        <w:outlineLvl w:val="1"/>
        <w:rPr>
          <w:rFonts w:hint="eastAsia" w:ascii="宋体" w:hAnsi="宋体" w:eastAsia="宋体" w:cs="宋体"/>
          <w:sz w:val="24"/>
          <w:szCs w:val="24"/>
        </w:rPr>
      </w:pPr>
      <w:r>
        <w:rPr>
          <w:rFonts w:hint="eastAsia" w:ascii="宋体" w:hAnsi="宋体" w:eastAsia="宋体" w:cs="宋体"/>
          <w:spacing w:val="6"/>
          <w:sz w:val="24"/>
          <w:szCs w:val="24"/>
          <w14:textOutline w14:w="3795" w14:cap="sq" w14:cmpd="sng">
            <w14:solidFill>
              <w14:srgbClr w14:val="000000"/>
            </w14:solidFill>
            <w14:prstDash w14:val="solid"/>
            <w14:bevel/>
          </w14:textOutline>
        </w:rPr>
        <w:t>3.3</w:t>
      </w:r>
      <w:r>
        <w:rPr>
          <w:rFonts w:hint="eastAsia" w:ascii="宋体" w:hAnsi="宋体" w:eastAsia="宋体" w:cs="宋体"/>
          <w:spacing w:val="15"/>
          <w:sz w:val="24"/>
          <w:szCs w:val="24"/>
        </w:rPr>
        <w:t xml:space="preserve">  </w:t>
      </w:r>
      <w:r>
        <w:rPr>
          <w:rFonts w:hint="eastAsia" w:ascii="宋体" w:hAnsi="宋体" w:eastAsia="宋体" w:cs="宋体"/>
          <w:spacing w:val="6"/>
          <w:sz w:val="24"/>
          <w:szCs w:val="24"/>
          <w14:textOutline w14:w="3795" w14:cap="sq" w14:cmpd="sng">
            <w14:solidFill>
              <w14:srgbClr w14:val="000000"/>
            </w14:solidFill>
            <w14:prstDash w14:val="solid"/>
            <w14:bevel/>
          </w14:textOutline>
        </w:rPr>
        <w:t>磋商有效期</w:t>
      </w:r>
    </w:p>
    <w:p>
      <w:pPr>
        <w:spacing w:before="58" w:line="360" w:lineRule="auto"/>
        <w:ind w:firstLine="516" w:firstLineChars="200"/>
        <w:rPr>
          <w:rFonts w:hint="eastAsia" w:ascii="宋体" w:hAnsi="宋体" w:eastAsia="宋体" w:cs="宋体"/>
          <w:spacing w:val="8"/>
          <w:sz w:val="24"/>
          <w:szCs w:val="24"/>
        </w:rPr>
      </w:pPr>
      <w:r>
        <w:rPr>
          <w:rFonts w:hint="eastAsia" w:ascii="宋体" w:hAnsi="宋体" w:eastAsia="宋体" w:cs="宋体"/>
          <w:spacing w:val="9"/>
          <w:sz w:val="24"/>
          <w:szCs w:val="24"/>
        </w:rPr>
        <w:t>3.3.1 在供应商须知前附表规定的磋商有效期内，供应商不得要求撤销或</w:t>
      </w:r>
      <w:r>
        <w:rPr>
          <w:rFonts w:hint="eastAsia" w:ascii="宋体" w:hAnsi="宋体" w:eastAsia="宋体" w:cs="宋体"/>
          <w:spacing w:val="8"/>
          <w:sz w:val="24"/>
          <w:szCs w:val="24"/>
        </w:rPr>
        <w:t>修改其磋</w:t>
      </w:r>
    </w:p>
    <w:p>
      <w:pPr>
        <w:spacing w:before="58" w:line="360" w:lineRule="auto"/>
        <w:rPr>
          <w:rFonts w:hint="eastAsia" w:ascii="宋体" w:hAnsi="宋体" w:eastAsia="宋体" w:cs="宋体"/>
          <w:sz w:val="24"/>
          <w:szCs w:val="24"/>
        </w:rPr>
      </w:pPr>
      <w:r>
        <w:rPr>
          <w:rFonts w:hint="eastAsia" w:ascii="宋体" w:hAnsi="宋体" w:eastAsia="宋体" w:cs="宋体"/>
          <w:spacing w:val="8"/>
          <w:sz w:val="24"/>
          <w:szCs w:val="24"/>
        </w:rPr>
        <w:t>商响应文件。</w:t>
      </w:r>
    </w:p>
    <w:p>
      <w:pPr>
        <w:spacing w:before="41" w:line="360" w:lineRule="auto"/>
        <w:ind w:firstLine="508" w:firstLineChars="200"/>
        <w:jc w:val="both"/>
        <w:rPr>
          <w:rFonts w:hint="eastAsia" w:ascii="宋体" w:hAnsi="宋体" w:eastAsia="宋体" w:cs="宋体"/>
          <w:sz w:val="24"/>
          <w:szCs w:val="24"/>
        </w:rPr>
      </w:pPr>
      <w:r>
        <w:rPr>
          <w:rFonts w:hint="eastAsia" w:ascii="宋体" w:hAnsi="宋体" w:eastAsia="宋体" w:cs="宋体"/>
          <w:spacing w:val="7"/>
          <w:position w:val="15"/>
          <w:sz w:val="24"/>
          <w:szCs w:val="24"/>
        </w:rPr>
        <w:t>3.3.2</w:t>
      </w:r>
      <w:r>
        <w:rPr>
          <w:rFonts w:hint="eastAsia" w:ascii="宋体" w:hAnsi="宋体" w:eastAsia="宋体" w:cs="宋体"/>
          <w:spacing w:val="-20"/>
          <w:position w:val="15"/>
          <w:sz w:val="24"/>
          <w:szCs w:val="24"/>
        </w:rPr>
        <w:t xml:space="preserve"> </w:t>
      </w:r>
      <w:r>
        <w:rPr>
          <w:rFonts w:hint="eastAsia" w:ascii="宋体" w:hAnsi="宋体" w:eastAsia="宋体" w:cs="宋体"/>
          <w:spacing w:val="7"/>
          <w:position w:val="15"/>
          <w:sz w:val="24"/>
          <w:szCs w:val="24"/>
        </w:rPr>
        <w:t>出现特殊情况需要延长投标有效期的，采购人以书面形式通知所有供应商延长投标有效期</w:t>
      </w:r>
      <w:r>
        <w:rPr>
          <w:rFonts w:hint="eastAsia" w:ascii="宋体" w:hAnsi="宋体" w:eastAsia="宋体" w:cs="宋体"/>
          <w:spacing w:val="6"/>
          <w:position w:val="15"/>
          <w:sz w:val="24"/>
          <w:szCs w:val="24"/>
        </w:rPr>
        <w:t>。供应</w:t>
      </w:r>
      <w:r>
        <w:rPr>
          <w:rFonts w:hint="eastAsia" w:ascii="宋体" w:hAnsi="宋体" w:eastAsia="宋体" w:cs="宋体"/>
          <w:spacing w:val="6"/>
          <w:position w:val="15"/>
          <w:sz w:val="24"/>
          <w:szCs w:val="24"/>
          <w:lang w:val="en-US" w:eastAsia="zh-CN"/>
        </w:rPr>
        <w:t>商同意延长的，不得要求或被允许修改或撤销其磋商响应文件；供应商拒绝延长的，其磋商失效。</w:t>
      </w:r>
    </w:p>
    <w:p>
      <w:pPr>
        <w:spacing w:before="65" w:line="360" w:lineRule="auto"/>
        <w:ind w:left="5"/>
        <w:outlineLvl w:val="1"/>
        <w:rPr>
          <w:rFonts w:hint="eastAsia" w:ascii="宋体" w:hAnsi="宋体" w:eastAsia="宋体" w:cs="宋体"/>
          <w:sz w:val="24"/>
          <w:szCs w:val="24"/>
          <w:highlight w:val="none"/>
        </w:rPr>
      </w:pPr>
      <w:r>
        <w:rPr>
          <w:rFonts w:hint="eastAsia" w:ascii="宋体" w:hAnsi="宋体" w:eastAsia="宋体" w:cs="宋体"/>
          <w:spacing w:val="6"/>
          <w:sz w:val="24"/>
          <w:szCs w:val="24"/>
          <w:highlight w:val="none"/>
          <w14:textOutline w14:w="3795" w14:cap="sq" w14:cmpd="sng">
            <w14:solidFill>
              <w14:srgbClr w14:val="000000"/>
            </w14:solidFill>
            <w14:prstDash w14:val="solid"/>
            <w14:bevel/>
          </w14:textOutline>
        </w:rPr>
        <w:t>3.4</w:t>
      </w:r>
      <w:r>
        <w:rPr>
          <w:rFonts w:hint="eastAsia" w:ascii="宋体" w:hAnsi="宋体" w:eastAsia="宋体" w:cs="宋体"/>
          <w:spacing w:val="15"/>
          <w:sz w:val="24"/>
          <w:szCs w:val="24"/>
          <w:highlight w:val="none"/>
        </w:rPr>
        <w:t xml:space="preserve">  </w:t>
      </w:r>
      <w:r>
        <w:rPr>
          <w:rFonts w:hint="eastAsia" w:ascii="宋体" w:hAnsi="宋体" w:eastAsia="宋体" w:cs="宋体"/>
          <w:spacing w:val="6"/>
          <w:sz w:val="24"/>
          <w:szCs w:val="24"/>
          <w:highlight w:val="none"/>
          <w14:textOutline w14:w="3795" w14:cap="sq" w14:cmpd="sng">
            <w14:solidFill>
              <w14:srgbClr w14:val="000000"/>
            </w14:solidFill>
            <w14:prstDash w14:val="solid"/>
            <w14:bevel/>
          </w14:textOutline>
        </w:rPr>
        <w:t>磋商保证金</w:t>
      </w:r>
    </w:p>
    <w:p>
      <w:pPr>
        <w:spacing w:before="59" w:line="360" w:lineRule="auto"/>
        <w:ind w:left="424"/>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不需要缴纳。</w:t>
      </w:r>
    </w:p>
    <w:p>
      <w:pPr>
        <w:spacing w:before="65" w:line="228" w:lineRule="auto"/>
        <w:ind w:left="5"/>
        <w:outlineLvl w:val="1"/>
        <w:rPr>
          <w:rFonts w:hint="eastAsia" w:ascii="宋体" w:hAnsi="宋体" w:eastAsia="宋体" w:cs="宋体"/>
          <w:sz w:val="24"/>
          <w:szCs w:val="24"/>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3.5</w:t>
      </w:r>
      <w:r>
        <w:rPr>
          <w:rFonts w:hint="eastAsia" w:ascii="宋体" w:hAnsi="宋体" w:eastAsia="宋体" w:cs="宋体"/>
          <w:spacing w:val="8"/>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磋商响应文件的编制</w:t>
      </w:r>
    </w:p>
    <w:p>
      <w:pPr>
        <w:spacing w:before="59" w:line="377" w:lineRule="auto"/>
        <w:ind w:firstLine="424"/>
        <w:jc w:val="both"/>
        <w:rPr>
          <w:rFonts w:hint="eastAsia" w:ascii="宋体" w:hAnsi="宋体" w:eastAsia="宋体" w:cs="宋体"/>
          <w:sz w:val="24"/>
          <w:szCs w:val="24"/>
        </w:rPr>
      </w:pPr>
      <w:r>
        <w:rPr>
          <w:rFonts w:hint="eastAsia" w:ascii="宋体" w:hAnsi="宋体" w:eastAsia="宋体" w:cs="宋体"/>
          <w:spacing w:val="10"/>
          <w:sz w:val="24"/>
          <w:szCs w:val="24"/>
        </w:rPr>
        <w:t>3.5.1  磋商响应文件应按 “磋商响应文件格式</w:t>
      </w:r>
      <w:r>
        <w:rPr>
          <w:rFonts w:hint="eastAsia" w:ascii="宋体" w:hAnsi="宋体" w:eastAsia="宋体" w:cs="宋体"/>
          <w:spacing w:val="-68"/>
          <w:sz w:val="24"/>
          <w:szCs w:val="24"/>
        </w:rPr>
        <w:t xml:space="preserve"> </w:t>
      </w:r>
      <w:r>
        <w:rPr>
          <w:rFonts w:hint="eastAsia" w:ascii="宋体" w:hAnsi="宋体" w:eastAsia="宋体" w:cs="宋体"/>
          <w:spacing w:val="10"/>
          <w:sz w:val="24"/>
          <w:szCs w:val="24"/>
        </w:rPr>
        <w:t>”进行编写，如有必要，可以增加附</w:t>
      </w:r>
      <w:r>
        <w:rPr>
          <w:rFonts w:hint="eastAsia" w:ascii="宋体" w:hAnsi="宋体" w:eastAsia="宋体" w:cs="宋体"/>
          <w:spacing w:val="9"/>
          <w:sz w:val="24"/>
          <w:szCs w:val="24"/>
        </w:rPr>
        <w:t>页，作为磋商响</w:t>
      </w:r>
      <w:r>
        <w:rPr>
          <w:rFonts w:hint="eastAsia" w:ascii="宋体" w:hAnsi="宋体" w:eastAsia="宋体" w:cs="宋体"/>
          <w:spacing w:val="12"/>
          <w:sz w:val="24"/>
          <w:szCs w:val="24"/>
        </w:rPr>
        <w:t>应文件的组成部分。其中，磋商函附录在满足竞争性</w:t>
      </w:r>
      <w:r>
        <w:rPr>
          <w:rFonts w:hint="eastAsia" w:ascii="宋体" w:hAnsi="宋体" w:eastAsia="宋体" w:cs="宋体"/>
          <w:spacing w:val="11"/>
          <w:sz w:val="24"/>
          <w:szCs w:val="24"/>
        </w:rPr>
        <w:t>磋商文件实质性要求的基础上，可以提出比竞争性磋</w:t>
      </w:r>
      <w:r>
        <w:rPr>
          <w:rFonts w:hint="eastAsia" w:ascii="宋体" w:hAnsi="宋体" w:eastAsia="宋体" w:cs="宋体"/>
          <w:spacing w:val="8"/>
          <w:sz w:val="24"/>
          <w:szCs w:val="24"/>
        </w:rPr>
        <w:t>商文件要求更有利于采购人的承诺。</w:t>
      </w:r>
    </w:p>
    <w:p>
      <w:pPr>
        <w:spacing w:before="164" w:line="408" w:lineRule="exact"/>
        <w:jc w:val="right"/>
        <w:rPr>
          <w:rFonts w:hint="eastAsia" w:ascii="宋体" w:hAnsi="宋体" w:eastAsia="宋体" w:cs="宋体"/>
          <w:spacing w:val="8"/>
          <w:position w:val="15"/>
          <w:sz w:val="24"/>
          <w:szCs w:val="24"/>
        </w:rPr>
      </w:pPr>
      <w:r>
        <w:rPr>
          <w:rFonts w:hint="eastAsia" w:ascii="宋体" w:hAnsi="宋体" w:eastAsia="宋体" w:cs="宋体"/>
          <w:spacing w:val="9"/>
          <w:position w:val="15"/>
          <w:sz w:val="24"/>
          <w:szCs w:val="24"/>
          <w:lang w:val="en-US" w:eastAsia="zh-CN"/>
        </w:rPr>
        <w:t xml:space="preserve">  </w:t>
      </w:r>
      <w:r>
        <w:rPr>
          <w:rFonts w:hint="eastAsia" w:ascii="宋体" w:hAnsi="宋体" w:eastAsia="宋体" w:cs="宋体"/>
          <w:spacing w:val="9"/>
          <w:position w:val="15"/>
          <w:sz w:val="24"/>
          <w:szCs w:val="24"/>
        </w:rPr>
        <w:t>3.5.2  磋商响应文件应当对竞争性磋商文</w:t>
      </w:r>
      <w:r>
        <w:rPr>
          <w:rFonts w:hint="eastAsia" w:ascii="宋体" w:hAnsi="宋体" w:eastAsia="宋体" w:cs="宋体"/>
          <w:spacing w:val="8"/>
          <w:position w:val="15"/>
          <w:sz w:val="24"/>
          <w:szCs w:val="24"/>
        </w:rPr>
        <w:t>件有关服务期、磋商有效期、质量要求、质</w:t>
      </w:r>
    </w:p>
    <w:p>
      <w:pPr>
        <w:spacing w:before="164" w:line="408" w:lineRule="exact"/>
        <w:jc w:val="both"/>
        <w:rPr>
          <w:rFonts w:hint="default" w:ascii="宋体" w:hAnsi="宋体" w:eastAsia="宋体" w:cs="宋体"/>
          <w:sz w:val="24"/>
          <w:szCs w:val="24"/>
          <w:lang w:val="en-US"/>
        </w:rPr>
      </w:pPr>
      <w:r>
        <w:rPr>
          <w:rFonts w:hint="eastAsia" w:ascii="宋体" w:hAnsi="宋体" w:eastAsia="宋体" w:cs="宋体"/>
          <w:spacing w:val="8"/>
          <w:position w:val="15"/>
          <w:sz w:val="24"/>
          <w:szCs w:val="24"/>
        </w:rPr>
        <w:t>保期等实质性内</w:t>
      </w:r>
      <w:r>
        <w:rPr>
          <w:rFonts w:hint="eastAsia" w:ascii="宋体" w:hAnsi="宋体" w:eastAsia="宋体" w:cs="宋体"/>
          <w:spacing w:val="8"/>
          <w:position w:val="15"/>
          <w:sz w:val="24"/>
          <w:szCs w:val="24"/>
          <w:lang w:val="en-US" w:eastAsia="zh-CN"/>
        </w:rPr>
        <w:t>容作出响应。</w:t>
      </w:r>
    </w:p>
    <w:p>
      <w:pPr>
        <w:spacing w:before="160" w:line="228" w:lineRule="auto"/>
        <w:ind w:firstLine="256" w:firstLineChars="100"/>
        <w:rPr>
          <w:rFonts w:hint="eastAsia" w:ascii="宋体" w:hAnsi="宋体" w:eastAsia="宋体" w:cs="宋体"/>
          <w:sz w:val="24"/>
          <w:szCs w:val="24"/>
        </w:rPr>
      </w:pPr>
      <w:r>
        <w:rPr>
          <w:rFonts w:hint="eastAsia" w:ascii="宋体" w:hAnsi="宋体" w:eastAsia="宋体" w:cs="宋体"/>
          <w:spacing w:val="8"/>
          <w:sz w:val="24"/>
          <w:szCs w:val="24"/>
        </w:rPr>
        <w:t>3.5.3</w:t>
      </w:r>
      <w:r>
        <w:rPr>
          <w:rFonts w:hint="eastAsia" w:ascii="宋体" w:hAnsi="宋体" w:eastAsia="宋体" w:cs="宋体"/>
          <w:spacing w:val="39"/>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电子响应文件签名或签章要求：见供应商</w:t>
      </w:r>
      <w:r>
        <w:rPr>
          <w:rFonts w:hint="eastAsia" w:ascii="宋体" w:hAnsi="宋体" w:eastAsia="宋体" w:cs="宋体"/>
          <w:spacing w:val="7"/>
          <w:sz w:val="24"/>
          <w:szCs w:val="24"/>
          <w14:textOutline w14:w="3795" w14:cap="sq" w14:cmpd="sng">
            <w14:solidFill>
              <w14:srgbClr w14:val="000000"/>
            </w14:solidFill>
            <w14:prstDash w14:val="solid"/>
            <w14:bevel/>
          </w14:textOutline>
        </w:rPr>
        <w:t>须知前附表。</w:t>
      </w:r>
    </w:p>
    <w:p>
      <w:pPr>
        <w:spacing w:before="310" w:line="220" w:lineRule="auto"/>
        <w:ind w:left="1"/>
        <w:outlineLvl w:val="1"/>
        <w:rPr>
          <w:rFonts w:hint="eastAsia" w:ascii="宋体" w:hAnsi="宋体" w:eastAsia="宋体" w:cs="宋体"/>
          <w:sz w:val="24"/>
          <w:szCs w:val="24"/>
        </w:rPr>
      </w:pPr>
      <w:r>
        <w:rPr>
          <w:rFonts w:hint="eastAsia" w:ascii="宋体" w:hAnsi="宋体" w:eastAsia="宋体" w:cs="宋体"/>
          <w:spacing w:val="-4"/>
          <w:sz w:val="24"/>
          <w:szCs w:val="24"/>
          <w14:textOutline w14:w="4358" w14:cap="sq" w14:cmpd="sng">
            <w14:solidFill>
              <w14:srgbClr w14:val="000000"/>
            </w14:solidFill>
            <w14:prstDash w14:val="solid"/>
            <w14:bevel/>
          </w14:textOutline>
        </w:rPr>
        <w:t>4</w:t>
      </w:r>
      <w:r>
        <w:rPr>
          <w:rFonts w:hint="eastAsia" w:ascii="宋体" w:hAnsi="宋体" w:eastAsia="宋体" w:cs="宋体"/>
          <w:spacing w:val="13"/>
          <w:sz w:val="24"/>
          <w:szCs w:val="24"/>
        </w:rPr>
        <w:t xml:space="preserve">  </w:t>
      </w:r>
      <w:r>
        <w:rPr>
          <w:rFonts w:hint="eastAsia" w:ascii="宋体" w:hAnsi="宋体" w:eastAsia="宋体" w:cs="宋体"/>
          <w:spacing w:val="-4"/>
          <w:sz w:val="24"/>
          <w:szCs w:val="24"/>
          <w14:textOutline w14:w="4358" w14:cap="sq" w14:cmpd="sng">
            <w14:solidFill>
              <w14:srgbClr w14:val="000000"/>
            </w14:solidFill>
            <w14:prstDash w14:val="solid"/>
            <w14:bevel/>
          </w14:textOutline>
        </w:rPr>
        <w:t>响应文件的递交</w:t>
      </w:r>
    </w:p>
    <w:p>
      <w:pPr>
        <w:spacing w:before="218" w:line="228" w:lineRule="auto"/>
        <w:outlineLvl w:val="1"/>
        <w:rPr>
          <w:rFonts w:hint="eastAsia" w:ascii="宋体" w:hAnsi="宋体" w:eastAsia="宋体" w:cs="宋体"/>
          <w:sz w:val="24"/>
          <w:szCs w:val="24"/>
        </w:rPr>
      </w:pPr>
      <w:r>
        <w:rPr>
          <w:rFonts w:hint="eastAsia" w:ascii="宋体" w:hAnsi="宋体" w:eastAsia="宋体" w:cs="宋体"/>
          <w:spacing w:val="8"/>
          <w:sz w:val="24"/>
          <w:szCs w:val="24"/>
          <w14:textOutline w14:w="3795" w14:cap="sq" w14:cmpd="sng">
            <w14:solidFill>
              <w14:srgbClr w14:val="000000"/>
            </w14:solidFill>
            <w14:prstDash w14:val="solid"/>
            <w14:bevel/>
          </w14:textOutline>
        </w:rPr>
        <w:t>4.1</w:t>
      </w:r>
      <w:r>
        <w:rPr>
          <w:rFonts w:hint="eastAsia" w:ascii="宋体" w:hAnsi="宋体" w:eastAsia="宋体" w:cs="宋体"/>
          <w:spacing w:val="27"/>
          <w:sz w:val="24"/>
          <w:szCs w:val="24"/>
        </w:rPr>
        <w:t xml:space="preserve">  </w:t>
      </w:r>
      <w:r>
        <w:rPr>
          <w:rFonts w:hint="eastAsia" w:ascii="宋体" w:hAnsi="宋体" w:eastAsia="宋体" w:cs="宋体"/>
          <w:spacing w:val="8"/>
          <w:sz w:val="24"/>
          <w:szCs w:val="24"/>
          <w14:textOutline w14:w="3795" w14:cap="sq" w14:cmpd="sng">
            <w14:solidFill>
              <w14:srgbClr w14:val="000000"/>
            </w14:solidFill>
            <w14:prstDash w14:val="solid"/>
            <w14:bevel/>
          </w14:textOutline>
        </w:rPr>
        <w:t>电子响应文件的递交：</w:t>
      </w:r>
      <w:r>
        <w:rPr>
          <w:rFonts w:hint="eastAsia" w:ascii="宋体" w:hAnsi="宋体" w:eastAsia="宋体" w:cs="宋体"/>
          <w:spacing w:val="8"/>
          <w:sz w:val="24"/>
          <w:szCs w:val="24"/>
        </w:rPr>
        <w:t>见供应商须知前附表</w:t>
      </w:r>
    </w:p>
    <w:p>
      <w:pPr>
        <w:spacing w:before="233" w:line="228" w:lineRule="auto"/>
        <w:outlineLvl w:val="1"/>
        <w:rPr>
          <w:rFonts w:hint="eastAsia" w:ascii="宋体" w:hAnsi="宋体" w:eastAsia="宋体" w:cs="宋体"/>
          <w:sz w:val="24"/>
          <w:szCs w:val="24"/>
        </w:rPr>
      </w:pPr>
      <w:r>
        <w:rPr>
          <w:rFonts w:hint="eastAsia" w:ascii="宋体" w:hAnsi="宋体" w:eastAsia="宋体" w:cs="宋体"/>
          <w:spacing w:val="10"/>
          <w:sz w:val="24"/>
          <w:szCs w:val="24"/>
          <w14:textOutline w14:w="3795" w14:cap="sq" w14:cmpd="sng">
            <w14:solidFill>
              <w14:srgbClr w14:val="000000"/>
            </w14:solidFill>
            <w14:prstDash w14:val="solid"/>
            <w14:bevel/>
          </w14:textOutline>
        </w:rPr>
        <w:t>4.2</w:t>
      </w:r>
      <w:r>
        <w:rPr>
          <w:rFonts w:hint="eastAsia" w:ascii="宋体" w:hAnsi="宋体" w:eastAsia="宋体" w:cs="宋体"/>
          <w:spacing w:val="10"/>
          <w:sz w:val="24"/>
          <w:szCs w:val="24"/>
        </w:rPr>
        <w:t xml:space="preserve">  </w:t>
      </w:r>
      <w:r>
        <w:rPr>
          <w:rFonts w:hint="eastAsia" w:ascii="宋体" w:hAnsi="宋体" w:eastAsia="宋体" w:cs="宋体"/>
          <w:spacing w:val="10"/>
          <w:sz w:val="24"/>
          <w:szCs w:val="24"/>
          <w14:textOutline w14:w="3795" w14:cap="sq" w14:cmpd="sng">
            <w14:solidFill>
              <w14:srgbClr w14:val="000000"/>
            </w14:solidFill>
            <w14:prstDash w14:val="solid"/>
            <w14:bevel/>
          </w14:textOutline>
        </w:rPr>
        <w:t>电子响应文件的递交截止时间：</w:t>
      </w:r>
      <w:r>
        <w:rPr>
          <w:rFonts w:hint="eastAsia" w:ascii="宋体" w:hAnsi="宋体" w:eastAsia="宋体" w:cs="宋体"/>
          <w:spacing w:val="10"/>
          <w:sz w:val="24"/>
          <w:szCs w:val="24"/>
        </w:rPr>
        <w:t>见</w:t>
      </w:r>
      <w:r>
        <w:rPr>
          <w:rFonts w:hint="eastAsia" w:ascii="宋体" w:hAnsi="宋体" w:eastAsia="宋体" w:cs="宋体"/>
          <w:spacing w:val="9"/>
          <w:sz w:val="24"/>
          <w:szCs w:val="24"/>
        </w:rPr>
        <w:t>供应商须知前附表</w:t>
      </w:r>
    </w:p>
    <w:p>
      <w:pPr>
        <w:spacing w:before="233" w:line="228" w:lineRule="auto"/>
        <w:outlineLvl w:val="1"/>
        <w:rPr>
          <w:rFonts w:hint="eastAsia" w:ascii="宋体" w:hAnsi="宋体" w:eastAsia="宋体" w:cs="宋体"/>
          <w:sz w:val="24"/>
          <w:szCs w:val="24"/>
        </w:rPr>
      </w:pPr>
      <w:r>
        <w:rPr>
          <w:rFonts w:hint="eastAsia" w:ascii="宋体" w:hAnsi="宋体" w:eastAsia="宋体" w:cs="宋体"/>
          <w:spacing w:val="7"/>
          <w:sz w:val="24"/>
          <w:szCs w:val="24"/>
          <w14:textOutline w14:w="3795" w14:cap="sq" w14:cmpd="sng">
            <w14:solidFill>
              <w14:srgbClr w14:val="000000"/>
            </w14:solidFill>
            <w14:prstDash w14:val="solid"/>
            <w14:bevel/>
          </w14:textOutline>
        </w:rPr>
        <w:t>4.3</w:t>
      </w:r>
      <w:r>
        <w:rPr>
          <w:rFonts w:hint="eastAsia" w:ascii="宋体" w:hAnsi="宋体" w:eastAsia="宋体" w:cs="宋体"/>
          <w:spacing w:val="23"/>
          <w:sz w:val="24"/>
          <w:szCs w:val="24"/>
        </w:rPr>
        <w:t xml:space="preserve">  </w:t>
      </w:r>
      <w:r>
        <w:rPr>
          <w:rFonts w:hint="eastAsia" w:ascii="宋体" w:hAnsi="宋体" w:eastAsia="宋体" w:cs="宋体"/>
          <w:spacing w:val="7"/>
          <w:sz w:val="24"/>
          <w:szCs w:val="24"/>
          <w14:textOutline w14:w="3795" w14:cap="sq" w14:cmpd="sng">
            <w14:solidFill>
              <w14:srgbClr w14:val="000000"/>
            </w14:solidFill>
            <w14:prstDash w14:val="solid"/>
            <w14:bevel/>
          </w14:textOutline>
        </w:rPr>
        <w:t>响应文件的修改与撤回</w:t>
      </w:r>
    </w:p>
    <w:p>
      <w:pPr>
        <w:spacing w:before="60" w:line="228" w:lineRule="auto"/>
        <w:ind w:firstLine="512" w:firstLineChars="200"/>
        <w:rPr>
          <w:rFonts w:hint="eastAsia" w:ascii="宋体" w:hAnsi="宋体" w:eastAsia="宋体" w:cs="宋体"/>
          <w:spacing w:val="8"/>
          <w:sz w:val="24"/>
          <w:szCs w:val="24"/>
        </w:rPr>
      </w:pPr>
      <w:r>
        <w:rPr>
          <w:rFonts w:hint="eastAsia" w:ascii="宋体" w:hAnsi="宋体" w:eastAsia="宋体" w:cs="宋体"/>
          <w:spacing w:val="8"/>
          <w:sz w:val="24"/>
          <w:szCs w:val="24"/>
        </w:rPr>
        <w:t>4.3.1</w:t>
      </w:r>
      <w:r>
        <w:rPr>
          <w:rFonts w:hint="eastAsia" w:ascii="宋体" w:hAnsi="宋体" w:eastAsia="宋体" w:cs="宋体"/>
          <w:spacing w:val="8"/>
          <w:sz w:val="24"/>
          <w:szCs w:val="24"/>
          <w:lang w:val="en-US" w:eastAsia="zh-CN"/>
        </w:rPr>
        <w:t xml:space="preserve"> </w:t>
      </w:r>
      <w:r>
        <w:rPr>
          <w:rFonts w:hint="eastAsia" w:ascii="宋体" w:hAnsi="宋体" w:eastAsia="宋体" w:cs="宋体"/>
          <w:spacing w:val="-41"/>
          <w:sz w:val="24"/>
          <w:szCs w:val="24"/>
        </w:rPr>
        <w:t xml:space="preserve"> </w:t>
      </w:r>
      <w:r>
        <w:rPr>
          <w:rFonts w:hint="eastAsia" w:ascii="宋体" w:hAnsi="宋体" w:eastAsia="宋体" w:cs="宋体"/>
          <w:spacing w:val="8"/>
          <w:sz w:val="24"/>
          <w:szCs w:val="24"/>
        </w:rPr>
        <w:t>在本章第</w:t>
      </w:r>
      <w:r>
        <w:rPr>
          <w:rFonts w:hint="eastAsia" w:ascii="宋体" w:hAnsi="宋体" w:eastAsia="宋体" w:cs="宋体"/>
          <w:spacing w:val="-37"/>
          <w:sz w:val="24"/>
          <w:szCs w:val="24"/>
        </w:rPr>
        <w:t xml:space="preserve"> </w:t>
      </w:r>
      <w:r>
        <w:rPr>
          <w:rFonts w:hint="eastAsia" w:ascii="宋体" w:hAnsi="宋体" w:eastAsia="宋体" w:cs="宋体"/>
          <w:spacing w:val="8"/>
          <w:sz w:val="24"/>
          <w:szCs w:val="24"/>
        </w:rPr>
        <w:t>4.2</w:t>
      </w:r>
      <w:r>
        <w:rPr>
          <w:rFonts w:hint="eastAsia" w:ascii="宋体" w:hAnsi="宋体" w:eastAsia="宋体" w:cs="宋体"/>
          <w:spacing w:val="-37"/>
          <w:sz w:val="24"/>
          <w:szCs w:val="24"/>
        </w:rPr>
        <w:t xml:space="preserve"> </w:t>
      </w:r>
      <w:r>
        <w:rPr>
          <w:rFonts w:hint="eastAsia" w:ascii="宋体" w:hAnsi="宋体" w:eastAsia="宋体" w:cs="宋体"/>
          <w:spacing w:val="8"/>
          <w:sz w:val="24"/>
          <w:szCs w:val="24"/>
        </w:rPr>
        <w:t>项规定的磋商截止时间前，供应商可以修改或撤回已递交的磋</w:t>
      </w:r>
    </w:p>
    <w:p>
      <w:pPr>
        <w:spacing w:before="60" w:line="360" w:lineRule="auto"/>
        <w:rPr>
          <w:rFonts w:hint="eastAsia" w:ascii="宋体" w:hAnsi="宋体" w:eastAsia="宋体" w:cs="宋体"/>
          <w:sz w:val="24"/>
          <w:szCs w:val="24"/>
        </w:rPr>
      </w:pPr>
      <w:r>
        <w:rPr>
          <w:rFonts w:hint="eastAsia" w:ascii="宋体" w:hAnsi="宋体" w:eastAsia="宋体" w:cs="宋体"/>
          <w:spacing w:val="8"/>
          <w:sz w:val="24"/>
          <w:szCs w:val="24"/>
        </w:rPr>
        <w:t>商响应文件。</w:t>
      </w:r>
    </w:p>
    <w:p>
      <w:pPr>
        <w:spacing w:before="65" w:line="360" w:lineRule="auto"/>
        <w:outlineLvl w:val="1"/>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4.4</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纸质版响应文件的递交：</w:t>
      </w:r>
      <w:r>
        <w:rPr>
          <w:rFonts w:hint="eastAsia" w:ascii="宋体" w:hAnsi="宋体" w:eastAsia="宋体" w:cs="宋体"/>
          <w:spacing w:val="9"/>
          <w:sz w:val="24"/>
          <w:szCs w:val="24"/>
        </w:rPr>
        <w:t>见供应商须知前附表</w:t>
      </w:r>
    </w:p>
    <w:p>
      <w:pPr>
        <w:spacing w:before="207" w:line="220" w:lineRule="auto"/>
        <w:ind w:left="6"/>
        <w:outlineLvl w:val="1"/>
        <w:rPr>
          <w:rFonts w:hint="eastAsia" w:ascii="宋体" w:hAnsi="宋体" w:eastAsia="宋体" w:cs="宋体"/>
          <w:sz w:val="24"/>
          <w:szCs w:val="24"/>
        </w:rPr>
      </w:pPr>
      <w:r>
        <w:rPr>
          <w:rFonts w:hint="eastAsia" w:ascii="宋体" w:hAnsi="宋体" w:eastAsia="宋体" w:cs="宋体"/>
          <w:spacing w:val="-4"/>
          <w:sz w:val="24"/>
          <w:szCs w:val="24"/>
          <w14:textOutline w14:w="4358" w14:cap="sq" w14:cmpd="sng">
            <w14:solidFill>
              <w14:srgbClr w14:val="000000"/>
            </w14:solidFill>
            <w14:prstDash w14:val="solid"/>
            <w14:bevel/>
          </w14:textOutline>
        </w:rPr>
        <w:t>5</w:t>
      </w:r>
      <w:r>
        <w:rPr>
          <w:rFonts w:hint="eastAsia" w:ascii="宋体" w:hAnsi="宋体" w:eastAsia="宋体" w:cs="宋体"/>
          <w:spacing w:val="6"/>
          <w:sz w:val="24"/>
          <w:szCs w:val="24"/>
        </w:rPr>
        <w:t xml:space="preserve">  </w:t>
      </w:r>
      <w:r>
        <w:rPr>
          <w:rFonts w:hint="eastAsia" w:ascii="宋体" w:hAnsi="宋体" w:eastAsia="宋体" w:cs="宋体"/>
          <w:spacing w:val="-4"/>
          <w:sz w:val="24"/>
          <w:szCs w:val="24"/>
          <w14:textOutline w14:w="4358" w14:cap="sq" w14:cmpd="sng">
            <w14:solidFill>
              <w14:srgbClr w14:val="000000"/>
            </w14:solidFill>
            <w14:prstDash w14:val="solid"/>
            <w14:bevel/>
          </w14:textOutline>
        </w:rPr>
        <w:t>竞争性磋商</w:t>
      </w:r>
    </w:p>
    <w:p>
      <w:pPr>
        <w:spacing w:before="221" w:line="229" w:lineRule="auto"/>
        <w:ind w:left="5"/>
        <w:outlineLvl w:val="1"/>
        <w:rPr>
          <w:rFonts w:hint="eastAsia" w:ascii="宋体" w:hAnsi="宋体" w:eastAsia="宋体" w:cs="宋体"/>
          <w:sz w:val="24"/>
          <w:szCs w:val="24"/>
        </w:rPr>
      </w:pPr>
      <w:r>
        <w:rPr>
          <w:rFonts w:hint="eastAsia" w:ascii="宋体" w:hAnsi="宋体" w:eastAsia="宋体" w:cs="宋体"/>
          <w:spacing w:val="7"/>
          <w:sz w:val="24"/>
          <w:szCs w:val="24"/>
          <w14:textOutline w14:w="3795" w14:cap="sq" w14:cmpd="sng">
            <w14:solidFill>
              <w14:srgbClr w14:val="000000"/>
            </w14:solidFill>
            <w14:prstDash w14:val="solid"/>
            <w14:bevel/>
          </w14:textOutline>
        </w:rPr>
        <w:t>5.1</w:t>
      </w:r>
      <w:r>
        <w:rPr>
          <w:rFonts w:hint="eastAsia" w:ascii="宋体" w:hAnsi="宋体" w:eastAsia="宋体" w:cs="宋体"/>
          <w:spacing w:val="15"/>
          <w:sz w:val="24"/>
          <w:szCs w:val="24"/>
        </w:rPr>
        <w:t xml:space="preserve">  </w:t>
      </w:r>
      <w:r>
        <w:rPr>
          <w:rFonts w:hint="eastAsia" w:ascii="宋体" w:hAnsi="宋体" w:eastAsia="宋体" w:cs="宋体"/>
          <w:spacing w:val="7"/>
          <w:sz w:val="24"/>
          <w:szCs w:val="24"/>
          <w14:textOutline w14:w="3795" w14:cap="sq" w14:cmpd="sng">
            <w14:solidFill>
              <w14:srgbClr w14:val="000000"/>
            </w14:solidFill>
            <w14:prstDash w14:val="solid"/>
            <w14:bevel/>
          </w14:textOutline>
        </w:rPr>
        <w:t>开标时间和地点</w:t>
      </w:r>
    </w:p>
    <w:p>
      <w:pPr>
        <w:spacing w:before="215" w:line="424" w:lineRule="auto"/>
        <w:ind w:left="16" w:right="81" w:firstLine="407"/>
        <w:jc w:val="both"/>
        <w:rPr>
          <w:rFonts w:hint="eastAsia" w:ascii="宋体" w:hAnsi="宋体" w:eastAsia="宋体" w:cs="宋体"/>
          <w:sz w:val="24"/>
          <w:szCs w:val="24"/>
        </w:rPr>
      </w:pPr>
      <w:r>
        <w:rPr>
          <w:rFonts w:hint="eastAsia" w:ascii="宋体" w:hAnsi="宋体" w:eastAsia="宋体" w:cs="宋体"/>
          <w:spacing w:val="10"/>
          <w:sz w:val="24"/>
          <w:szCs w:val="24"/>
        </w:rPr>
        <w:t>见供应商须知前附表。本项目采用远程开标方式，投标人无需到</w:t>
      </w:r>
      <w:r>
        <w:rPr>
          <w:rFonts w:hint="eastAsia" w:ascii="宋体" w:hAnsi="宋体" w:eastAsia="宋体" w:cs="宋体"/>
          <w:spacing w:val="9"/>
          <w:sz w:val="24"/>
          <w:szCs w:val="24"/>
        </w:rPr>
        <w:t>达开标现场。开标时供应商应登录南</w:t>
      </w:r>
      <w:r>
        <w:rPr>
          <w:rFonts w:hint="eastAsia" w:ascii="宋体" w:hAnsi="宋体" w:eastAsia="宋体" w:cs="宋体"/>
          <w:spacing w:val="10"/>
          <w:sz w:val="24"/>
          <w:szCs w:val="24"/>
        </w:rPr>
        <w:t>阳市公共资源交易平台不见面服务系统，使</w:t>
      </w:r>
      <w:r>
        <w:rPr>
          <w:rFonts w:hint="eastAsia" w:ascii="宋体" w:hAnsi="宋体" w:eastAsia="宋体" w:cs="宋体"/>
          <w:spacing w:val="9"/>
          <w:sz w:val="24"/>
          <w:szCs w:val="24"/>
        </w:rPr>
        <w:t xml:space="preserve">用 </w:t>
      </w:r>
      <w:r>
        <w:rPr>
          <w:rFonts w:hint="eastAsia" w:ascii="宋体" w:hAnsi="宋体" w:eastAsia="宋体" w:cs="宋体"/>
          <w:sz w:val="24"/>
          <w:szCs w:val="24"/>
        </w:rPr>
        <w:t>CA</w:t>
      </w:r>
      <w:r>
        <w:rPr>
          <w:rFonts w:hint="eastAsia" w:ascii="宋体" w:hAnsi="宋体" w:eastAsia="宋体" w:cs="宋体"/>
          <w:spacing w:val="9"/>
          <w:sz w:val="24"/>
          <w:szCs w:val="24"/>
        </w:rPr>
        <w:t xml:space="preserve"> 数字证书在规定时间远程解密，未在规定时间内解密的</w:t>
      </w:r>
      <w:r>
        <w:rPr>
          <w:rFonts w:hint="eastAsia" w:ascii="宋体" w:hAnsi="宋体" w:eastAsia="宋体" w:cs="宋体"/>
          <w:spacing w:val="6"/>
          <w:sz w:val="24"/>
          <w:szCs w:val="24"/>
        </w:rPr>
        <w:t>响应文件将被拒绝。</w:t>
      </w:r>
    </w:p>
    <w:p>
      <w:pPr>
        <w:spacing w:before="230" w:line="229" w:lineRule="auto"/>
        <w:ind w:left="5"/>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5.2</w:t>
      </w:r>
      <w:r>
        <w:rPr>
          <w:rFonts w:hint="eastAsia" w:ascii="宋体" w:hAnsi="宋体" w:eastAsia="宋体" w:cs="宋体"/>
          <w:spacing w:val="17"/>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开标程序</w:t>
      </w:r>
    </w:p>
    <w:p>
      <w:pPr>
        <w:spacing w:before="231" w:line="228" w:lineRule="auto"/>
        <w:ind w:left="424"/>
        <w:rPr>
          <w:rFonts w:hint="eastAsia" w:ascii="宋体" w:hAnsi="宋体" w:eastAsia="宋体" w:cs="宋体"/>
          <w:sz w:val="24"/>
          <w:szCs w:val="24"/>
        </w:rPr>
      </w:pPr>
      <w:r>
        <w:rPr>
          <w:rFonts w:hint="eastAsia" w:ascii="宋体" w:hAnsi="宋体" w:eastAsia="宋体" w:cs="宋体"/>
          <w:spacing w:val="8"/>
          <w:sz w:val="24"/>
          <w:szCs w:val="24"/>
        </w:rPr>
        <w:t>见供应商须知前附表</w:t>
      </w:r>
    </w:p>
    <w:p>
      <w:pPr>
        <w:spacing w:before="234" w:line="443" w:lineRule="auto"/>
        <w:ind w:left="6" w:firstLine="414"/>
        <w:jc w:val="both"/>
        <w:rPr>
          <w:rFonts w:hint="eastAsia" w:ascii="宋体" w:hAnsi="宋体" w:eastAsia="宋体" w:cs="宋体"/>
          <w:sz w:val="24"/>
          <w:szCs w:val="24"/>
        </w:rPr>
      </w:pPr>
      <w:r>
        <w:rPr>
          <w:rFonts w:hint="eastAsia" w:ascii="宋体" w:hAnsi="宋体" w:eastAsia="宋体" w:cs="宋体"/>
          <w:spacing w:val="12"/>
          <w:sz w:val="24"/>
          <w:szCs w:val="24"/>
          <w14:textOutline w14:w="3795" w14:cap="sq" w14:cmpd="sng">
            <w14:solidFill>
              <w14:srgbClr w14:val="000000"/>
            </w14:solidFill>
            <w14:prstDash w14:val="solid"/>
            <w14:bevel/>
          </w14:textOutline>
        </w:rPr>
        <w:t>注：供应商应及时关注南阳市公共资源交易中心系统上的</w:t>
      </w:r>
      <w:r>
        <w:rPr>
          <w:rFonts w:hint="eastAsia" w:ascii="宋体" w:hAnsi="宋体" w:eastAsia="宋体" w:cs="宋体"/>
          <w:spacing w:val="11"/>
          <w:sz w:val="24"/>
          <w:szCs w:val="24"/>
          <w14:textOutline w14:w="3795" w14:cap="sq" w14:cmpd="sng">
            <w14:solidFill>
              <w14:srgbClr w14:val="000000"/>
            </w14:solidFill>
            <w14:prstDash w14:val="solid"/>
            <w14:bevel/>
          </w14:textOutline>
        </w:rPr>
        <w:t>通知，应在规定的时间内进行第二次或第三次谈判报价或多轮报价，直至磋商评审小组不再</w:t>
      </w:r>
      <w:r>
        <w:rPr>
          <w:rFonts w:hint="eastAsia" w:ascii="宋体" w:hAnsi="宋体" w:eastAsia="宋体" w:cs="宋体"/>
          <w:spacing w:val="10"/>
          <w:sz w:val="24"/>
          <w:szCs w:val="24"/>
          <w14:textOutline w14:w="3795" w14:cap="sq" w14:cmpd="sng">
            <w14:solidFill>
              <w14:srgbClr w14:val="000000"/>
            </w14:solidFill>
            <w14:prstDash w14:val="solid"/>
            <w14:bevel/>
          </w14:textOutline>
        </w:rPr>
        <w:t>要求供应商报价为止，最后一次报价为最后报价，</w:t>
      </w:r>
      <w:r>
        <w:rPr>
          <w:rFonts w:hint="eastAsia" w:ascii="宋体" w:hAnsi="宋体" w:eastAsia="宋体" w:cs="宋体"/>
          <w:spacing w:val="-60"/>
          <w:sz w:val="24"/>
          <w:szCs w:val="24"/>
        </w:rPr>
        <w:t xml:space="preserve"> </w:t>
      </w:r>
      <w:r>
        <w:rPr>
          <w:rFonts w:hint="eastAsia" w:ascii="宋体" w:hAnsi="宋体" w:eastAsia="宋体" w:cs="宋体"/>
          <w:spacing w:val="10"/>
          <w:sz w:val="24"/>
          <w:szCs w:val="24"/>
          <w14:textOutline w14:w="3795" w14:cap="sq" w14:cmpd="sng">
            <w14:solidFill>
              <w14:srgbClr w14:val="000000"/>
            </w14:solidFill>
            <w14:prstDash w14:val="solid"/>
            <w14:bevel/>
          </w14:textOutline>
        </w:rPr>
        <w:t>由评审</w:t>
      </w:r>
      <w:r>
        <w:rPr>
          <w:rFonts w:hint="eastAsia" w:ascii="宋体" w:hAnsi="宋体" w:eastAsia="宋体" w:cs="宋体"/>
          <w:spacing w:val="11"/>
          <w:sz w:val="24"/>
          <w:szCs w:val="24"/>
          <w14:textOutline w14:w="3795" w14:cap="sq" w14:cmpd="sng">
            <w14:solidFill>
              <w14:srgbClr w14:val="000000"/>
            </w14:solidFill>
            <w14:prstDash w14:val="solid"/>
            <w14:bevel/>
          </w14:textOutline>
        </w:rPr>
        <w:t>小组按照最后报价进行综合评分；未在规定时间</w:t>
      </w:r>
      <w:r>
        <w:rPr>
          <w:rFonts w:hint="eastAsia" w:ascii="宋体" w:hAnsi="宋体" w:eastAsia="宋体" w:cs="宋体"/>
          <w:spacing w:val="10"/>
          <w:sz w:val="24"/>
          <w:szCs w:val="24"/>
          <w14:textOutline w14:w="3795" w14:cap="sq" w14:cmpd="sng">
            <w14:solidFill>
              <w14:srgbClr w14:val="000000"/>
            </w14:solidFill>
            <w14:prstDash w14:val="solid"/>
            <w14:bevel/>
          </w14:textOutline>
        </w:rPr>
        <w:t>内在系统内进行报价的，</w:t>
      </w:r>
      <w:r>
        <w:rPr>
          <w:rFonts w:hint="eastAsia" w:ascii="宋体" w:hAnsi="宋体" w:eastAsia="宋体" w:cs="宋体"/>
          <w:spacing w:val="-60"/>
          <w:sz w:val="24"/>
          <w:szCs w:val="24"/>
        </w:rPr>
        <w:t xml:space="preserve"> </w:t>
      </w:r>
      <w:r>
        <w:rPr>
          <w:rFonts w:hint="eastAsia" w:ascii="宋体" w:hAnsi="宋体" w:eastAsia="宋体" w:cs="宋体"/>
          <w:spacing w:val="10"/>
          <w:sz w:val="24"/>
          <w:szCs w:val="24"/>
          <w14:textOutline w14:w="3795" w14:cap="sq" w14:cmpd="sng">
            <w14:solidFill>
              <w14:srgbClr w14:val="000000"/>
            </w14:solidFill>
            <w14:prstDash w14:val="solid"/>
            <w14:bevel/>
          </w14:textOutline>
        </w:rPr>
        <w:t>由此承担的一切后果由供应商自</w:t>
      </w:r>
      <w:r>
        <w:rPr>
          <w:rFonts w:hint="eastAsia" w:ascii="宋体" w:hAnsi="宋体" w:eastAsia="宋体" w:cs="宋体"/>
          <w:spacing w:val="4"/>
          <w:sz w:val="24"/>
          <w:szCs w:val="24"/>
          <w14:textOutline w14:w="3795" w14:cap="sq" w14:cmpd="sng">
            <w14:solidFill>
              <w14:srgbClr w14:val="000000"/>
            </w14:solidFill>
            <w14:prstDash w14:val="solid"/>
            <w14:bevel/>
          </w14:textOutline>
        </w:rPr>
        <w:t>行承担。</w:t>
      </w:r>
    </w:p>
    <w:p>
      <w:pPr>
        <w:spacing w:before="233" w:line="229" w:lineRule="auto"/>
        <w:ind w:left="5"/>
        <w:outlineLvl w:val="1"/>
        <w:rPr>
          <w:rFonts w:hint="eastAsia" w:ascii="宋体" w:hAnsi="宋体" w:eastAsia="宋体" w:cs="宋体"/>
          <w:sz w:val="24"/>
          <w:szCs w:val="24"/>
        </w:rPr>
      </w:pPr>
      <w:r>
        <w:rPr>
          <w:rFonts w:hint="eastAsia" w:ascii="宋体" w:hAnsi="宋体" w:eastAsia="宋体" w:cs="宋体"/>
          <w:spacing w:val="3"/>
          <w:sz w:val="24"/>
          <w:szCs w:val="24"/>
          <w14:textOutline w14:w="3795" w14:cap="sq" w14:cmpd="sng">
            <w14:solidFill>
              <w14:srgbClr w14:val="000000"/>
            </w14:solidFill>
            <w14:prstDash w14:val="solid"/>
            <w14:bevel/>
          </w14:textOutline>
        </w:rPr>
        <w:t>5.3</w:t>
      </w:r>
      <w:r>
        <w:rPr>
          <w:rFonts w:hint="eastAsia" w:ascii="宋体" w:hAnsi="宋体" w:eastAsia="宋体" w:cs="宋体"/>
          <w:spacing w:val="15"/>
          <w:sz w:val="24"/>
          <w:szCs w:val="24"/>
        </w:rPr>
        <w:t xml:space="preserve">  </w:t>
      </w:r>
      <w:r>
        <w:rPr>
          <w:rFonts w:hint="eastAsia" w:ascii="宋体" w:hAnsi="宋体" w:eastAsia="宋体" w:cs="宋体"/>
          <w:spacing w:val="3"/>
          <w:sz w:val="24"/>
          <w:szCs w:val="24"/>
          <w14:textOutline w14:w="3795" w14:cap="sq" w14:cmpd="sng">
            <w14:solidFill>
              <w14:srgbClr w14:val="000000"/>
            </w14:solidFill>
            <w14:prstDash w14:val="solid"/>
            <w14:bevel/>
          </w14:textOutline>
        </w:rPr>
        <w:t>磋商</w:t>
      </w:r>
    </w:p>
    <w:p>
      <w:pPr>
        <w:spacing w:before="232" w:line="228" w:lineRule="auto"/>
        <w:ind w:right="13" w:firstLine="520" w:firstLineChars="200"/>
        <w:jc w:val="both"/>
        <w:rPr>
          <w:rFonts w:hint="eastAsia" w:ascii="宋体" w:hAnsi="宋体" w:eastAsia="宋体" w:cs="宋体"/>
          <w:spacing w:val="10"/>
          <w:sz w:val="24"/>
          <w:szCs w:val="24"/>
        </w:rPr>
      </w:pPr>
      <w:r>
        <w:rPr>
          <w:rFonts w:hint="eastAsia" w:ascii="宋体" w:hAnsi="宋体" w:eastAsia="宋体" w:cs="宋体"/>
          <w:spacing w:val="10"/>
          <w:sz w:val="24"/>
          <w:szCs w:val="24"/>
        </w:rPr>
        <w:t>5.3.1   磋商评审由采购人依法组建的磋商小组负责。磋商小组由采购人代表，以</w:t>
      </w:r>
    </w:p>
    <w:p>
      <w:pPr>
        <w:spacing w:before="232" w:line="228" w:lineRule="auto"/>
        <w:ind w:right="13"/>
        <w:jc w:val="both"/>
        <w:rPr>
          <w:rFonts w:hint="default" w:ascii="宋体" w:hAnsi="宋体" w:eastAsia="宋体" w:cs="宋体"/>
          <w:spacing w:val="10"/>
          <w:sz w:val="24"/>
          <w:szCs w:val="24"/>
          <w:lang w:val="en-US" w:eastAsia="zh-CN"/>
        </w:rPr>
      </w:pPr>
      <w:r>
        <w:rPr>
          <w:rFonts w:hint="eastAsia" w:ascii="宋体" w:hAnsi="宋体" w:eastAsia="宋体" w:cs="宋体"/>
          <w:spacing w:val="10"/>
          <w:sz w:val="24"/>
          <w:szCs w:val="24"/>
        </w:rPr>
        <w:t>及评审专家组成。</w:t>
      </w:r>
      <w:r>
        <w:rPr>
          <w:rFonts w:hint="eastAsia" w:ascii="宋体" w:hAnsi="宋体" w:eastAsia="宋体" w:cs="宋体"/>
          <w:spacing w:val="10"/>
          <w:sz w:val="24"/>
          <w:szCs w:val="24"/>
          <w:lang w:val="en-US" w:eastAsia="zh-CN"/>
        </w:rPr>
        <w:t>磋商小组成员人数以及评审专家的确定方式见供应商须知前附表。</w:t>
      </w:r>
    </w:p>
    <w:p>
      <w:pPr>
        <w:spacing w:line="228" w:lineRule="auto"/>
        <w:rPr>
          <w:rFonts w:hint="eastAsia" w:ascii="宋体" w:hAnsi="宋体" w:eastAsia="宋体" w:cs="宋体"/>
          <w:sz w:val="24"/>
          <w:szCs w:val="24"/>
        </w:rPr>
      </w:pPr>
    </w:p>
    <w:p>
      <w:pPr>
        <w:spacing w:line="229" w:lineRule="auto"/>
        <w:ind w:left="425"/>
        <w:rPr>
          <w:rFonts w:hint="eastAsia" w:ascii="宋体" w:hAnsi="宋体" w:eastAsia="宋体" w:cs="宋体"/>
          <w:sz w:val="24"/>
          <w:szCs w:val="24"/>
        </w:rPr>
      </w:pPr>
      <w:r>
        <w:rPr>
          <w:rFonts w:hint="eastAsia" w:ascii="宋体" w:hAnsi="宋体" w:eastAsia="宋体" w:cs="宋体"/>
          <w:spacing w:val="8"/>
          <w:sz w:val="24"/>
          <w:szCs w:val="24"/>
        </w:rPr>
        <w:t>5.3.2   磋商小组成员有下列情形</w:t>
      </w:r>
      <w:r>
        <w:rPr>
          <w:rFonts w:hint="eastAsia" w:ascii="宋体" w:hAnsi="宋体" w:eastAsia="宋体" w:cs="宋体"/>
          <w:spacing w:val="7"/>
          <w:sz w:val="24"/>
          <w:szCs w:val="24"/>
        </w:rPr>
        <w:t>之一的，应当回避：</w:t>
      </w:r>
    </w:p>
    <w:p>
      <w:pPr>
        <w:spacing w:before="231" w:line="228" w:lineRule="auto"/>
        <w:ind w:left="430"/>
        <w:rPr>
          <w:rFonts w:hint="eastAsia" w:ascii="宋体" w:hAnsi="宋体" w:eastAsia="宋体" w:cs="宋体"/>
          <w:sz w:val="24"/>
          <w:szCs w:val="24"/>
        </w:rPr>
      </w:pPr>
      <w:r>
        <w:rPr>
          <w:rFonts w:hint="eastAsia" w:ascii="宋体" w:hAnsi="宋体" w:eastAsia="宋体" w:cs="宋体"/>
          <w:spacing w:val="8"/>
          <w:sz w:val="24"/>
          <w:szCs w:val="24"/>
        </w:rPr>
        <w:t>（1）采购人或供应商的主要负责人的近亲属；</w:t>
      </w:r>
    </w:p>
    <w:p>
      <w:pPr>
        <w:spacing w:before="233" w:line="228" w:lineRule="auto"/>
        <w:ind w:left="430"/>
        <w:rPr>
          <w:rFonts w:hint="eastAsia" w:ascii="宋体" w:hAnsi="宋体" w:eastAsia="宋体" w:cs="宋体"/>
          <w:sz w:val="24"/>
          <w:szCs w:val="24"/>
        </w:rPr>
      </w:pPr>
      <w:r>
        <w:rPr>
          <w:rFonts w:hint="eastAsia" w:ascii="宋体" w:hAnsi="宋体" w:eastAsia="宋体" w:cs="宋体"/>
          <w:spacing w:val="8"/>
          <w:sz w:val="24"/>
          <w:szCs w:val="24"/>
        </w:rPr>
        <w:t>（2）项目主管部门或者行政监督部门的人员；</w:t>
      </w:r>
    </w:p>
    <w:p>
      <w:pPr>
        <w:spacing w:before="232" w:line="228" w:lineRule="auto"/>
        <w:ind w:left="430"/>
        <w:rPr>
          <w:rFonts w:hint="eastAsia" w:ascii="宋体" w:hAnsi="宋体" w:eastAsia="宋体" w:cs="宋体"/>
          <w:sz w:val="24"/>
          <w:szCs w:val="24"/>
        </w:rPr>
      </w:pPr>
      <w:r>
        <w:rPr>
          <w:rFonts w:hint="eastAsia" w:ascii="宋体" w:hAnsi="宋体" w:eastAsia="宋体" w:cs="宋体"/>
          <w:spacing w:val="8"/>
          <w:sz w:val="24"/>
          <w:szCs w:val="24"/>
        </w:rPr>
        <w:t>（3）与供应商有经济利益关系，可能影响公正评审的；</w:t>
      </w:r>
    </w:p>
    <w:p>
      <w:pPr>
        <w:spacing w:before="233" w:line="360" w:lineRule="auto"/>
        <w:ind w:firstLine="512" w:firstLineChars="200"/>
        <w:jc w:val="both"/>
        <w:rPr>
          <w:rFonts w:hint="eastAsia" w:ascii="宋体" w:hAnsi="宋体" w:eastAsia="宋体" w:cs="宋体"/>
          <w:sz w:val="24"/>
          <w:szCs w:val="24"/>
        </w:rPr>
      </w:pPr>
      <w:r>
        <w:rPr>
          <w:rFonts w:hint="eastAsia" w:ascii="宋体" w:hAnsi="宋体" w:eastAsia="宋体" w:cs="宋体"/>
          <w:spacing w:val="8"/>
          <w:sz w:val="24"/>
          <w:szCs w:val="24"/>
        </w:rPr>
        <w:t>（4）曾因在招标、评标以及其他与招标投标有关活动中从事违法行为而受过行政处罚或刑事处罚的。</w:t>
      </w:r>
    </w:p>
    <w:p>
      <w:pPr>
        <w:keepNext w:val="0"/>
        <w:keepLines w:val="0"/>
        <w:pageBreakBefore w:val="0"/>
        <w:widowControl/>
        <w:kinsoku w:val="0"/>
        <w:wordWrap/>
        <w:overflowPunct/>
        <w:topLinePunct w:val="0"/>
        <w:autoSpaceDE w:val="0"/>
        <w:autoSpaceDN w:val="0"/>
        <w:bidi w:val="0"/>
        <w:adjustRightInd w:val="0"/>
        <w:snapToGrid w:val="0"/>
        <w:spacing w:before="232" w:line="480" w:lineRule="auto"/>
        <w:ind w:left="5"/>
        <w:textAlignment w:val="baseline"/>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5.4</w:t>
      </w:r>
      <w:r>
        <w:rPr>
          <w:rFonts w:hint="eastAsia" w:ascii="宋体" w:hAnsi="宋体" w:eastAsia="宋体" w:cs="宋体"/>
          <w:spacing w:val="17"/>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磋商原则</w:t>
      </w:r>
    </w:p>
    <w:p>
      <w:pPr>
        <w:keepNext w:val="0"/>
        <w:keepLines w:val="0"/>
        <w:pageBreakBefore w:val="0"/>
        <w:widowControl/>
        <w:kinsoku w:val="0"/>
        <w:wordWrap/>
        <w:overflowPunct/>
        <w:topLinePunct w:val="0"/>
        <w:autoSpaceDE w:val="0"/>
        <w:autoSpaceDN w:val="0"/>
        <w:bidi w:val="0"/>
        <w:adjustRightInd w:val="0"/>
        <w:snapToGrid w:val="0"/>
        <w:spacing w:before="231" w:line="480" w:lineRule="auto"/>
        <w:ind w:left="420"/>
        <w:textAlignment w:val="baseline"/>
        <w:rPr>
          <w:rFonts w:hint="eastAsia" w:ascii="宋体" w:hAnsi="宋体" w:eastAsia="宋体" w:cs="宋体"/>
          <w:spacing w:val="9"/>
          <w:position w:val="21"/>
          <w:sz w:val="24"/>
          <w:szCs w:val="24"/>
        </w:rPr>
      </w:pPr>
      <w:r>
        <w:rPr>
          <w:rFonts w:hint="eastAsia" w:ascii="宋体" w:hAnsi="宋体" w:eastAsia="宋体" w:cs="宋体"/>
          <w:spacing w:val="9"/>
          <w:position w:val="21"/>
          <w:sz w:val="24"/>
          <w:szCs w:val="24"/>
        </w:rPr>
        <w:t>磋商小组应按照客观、公正、审慎的原则，根据磋商文件规定的评审程序、评审方法</w:t>
      </w:r>
    </w:p>
    <w:p>
      <w:pPr>
        <w:spacing w:before="231" w:line="480" w:lineRule="exact"/>
        <w:rPr>
          <w:rFonts w:hint="default" w:ascii="宋体" w:hAnsi="宋体" w:eastAsia="宋体" w:cs="宋体"/>
          <w:spacing w:val="9"/>
          <w:position w:val="21"/>
          <w:sz w:val="24"/>
          <w:szCs w:val="24"/>
          <w:lang w:val="en-US" w:eastAsia="zh-CN"/>
        </w:rPr>
      </w:pPr>
      <w:r>
        <w:rPr>
          <w:rFonts w:hint="eastAsia" w:ascii="宋体" w:hAnsi="宋体" w:eastAsia="宋体" w:cs="宋体"/>
          <w:spacing w:val="9"/>
          <w:position w:val="21"/>
          <w:sz w:val="24"/>
          <w:szCs w:val="24"/>
        </w:rPr>
        <w:t>和评审标准进行</w:t>
      </w:r>
      <w:r>
        <w:rPr>
          <w:rFonts w:hint="eastAsia" w:ascii="宋体" w:hAnsi="宋体" w:eastAsia="宋体" w:cs="宋体"/>
          <w:spacing w:val="9"/>
          <w:position w:val="21"/>
          <w:sz w:val="24"/>
          <w:szCs w:val="24"/>
          <w:lang w:val="en-US" w:eastAsia="zh-CN"/>
        </w:rPr>
        <w:t>独立评审。</w:t>
      </w:r>
    </w:p>
    <w:p>
      <w:pPr>
        <w:spacing w:before="232" w:line="228" w:lineRule="auto"/>
        <w:ind w:left="5"/>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5.5</w:t>
      </w:r>
      <w:r>
        <w:rPr>
          <w:rFonts w:hint="eastAsia" w:ascii="宋体" w:hAnsi="宋体" w:eastAsia="宋体" w:cs="宋体"/>
          <w:spacing w:val="17"/>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评审办法</w:t>
      </w:r>
    </w:p>
    <w:p>
      <w:pPr>
        <w:spacing w:before="232" w:line="228" w:lineRule="auto"/>
        <w:ind w:left="420"/>
        <w:outlineLvl w:val="1"/>
        <w:rPr>
          <w:rFonts w:hint="eastAsia" w:ascii="宋体" w:hAnsi="宋体" w:eastAsia="宋体" w:cs="宋体"/>
          <w:spacing w:val="11"/>
          <w:sz w:val="24"/>
          <w:szCs w:val="24"/>
        </w:rPr>
      </w:pPr>
      <w:r>
        <w:rPr>
          <w:rFonts w:hint="eastAsia" w:ascii="宋体" w:hAnsi="宋体" w:eastAsia="宋体" w:cs="宋体"/>
          <w:spacing w:val="11"/>
          <w:sz w:val="24"/>
          <w:szCs w:val="24"/>
        </w:rPr>
        <w:t>磋商小组按照第三章“评审办法</w:t>
      </w:r>
      <w:r>
        <w:rPr>
          <w:rFonts w:hint="eastAsia" w:ascii="宋体" w:hAnsi="宋体" w:eastAsia="宋体" w:cs="宋体"/>
          <w:spacing w:val="-70"/>
          <w:sz w:val="24"/>
          <w:szCs w:val="24"/>
        </w:rPr>
        <w:t xml:space="preserve"> </w:t>
      </w:r>
      <w:r>
        <w:rPr>
          <w:rFonts w:hint="eastAsia" w:ascii="宋体" w:hAnsi="宋体" w:eastAsia="宋体" w:cs="宋体"/>
          <w:spacing w:val="11"/>
          <w:sz w:val="24"/>
          <w:szCs w:val="24"/>
        </w:rPr>
        <w:t>”规定的方法、评审因素、标准和程序对磋商响应</w:t>
      </w:r>
    </w:p>
    <w:p>
      <w:pPr>
        <w:spacing w:before="232" w:line="360" w:lineRule="auto"/>
        <w:outlineLvl w:val="1"/>
        <w:rPr>
          <w:rFonts w:hint="eastAsia" w:ascii="宋体" w:hAnsi="宋体" w:eastAsia="宋体" w:cs="宋体"/>
          <w:sz w:val="24"/>
          <w:szCs w:val="24"/>
        </w:rPr>
      </w:pPr>
      <w:r>
        <w:rPr>
          <w:rFonts w:hint="eastAsia" w:ascii="宋体" w:hAnsi="宋体" w:eastAsia="宋体" w:cs="宋体"/>
          <w:spacing w:val="11"/>
          <w:sz w:val="24"/>
          <w:szCs w:val="24"/>
        </w:rPr>
        <w:t>文件进行</w:t>
      </w:r>
      <w:r>
        <w:rPr>
          <w:rFonts w:hint="eastAsia" w:ascii="宋体" w:hAnsi="宋体" w:eastAsia="宋体" w:cs="宋体"/>
          <w:spacing w:val="10"/>
          <w:sz w:val="24"/>
          <w:szCs w:val="24"/>
        </w:rPr>
        <w:t>评审。第三章</w:t>
      </w:r>
      <w:r>
        <w:rPr>
          <w:rFonts w:hint="eastAsia" w:ascii="宋体" w:hAnsi="宋体" w:eastAsia="宋体" w:cs="宋体"/>
          <w:spacing w:val="8"/>
          <w:sz w:val="24"/>
          <w:szCs w:val="24"/>
        </w:rPr>
        <w:t>“评审办法</w:t>
      </w:r>
      <w:r>
        <w:rPr>
          <w:rFonts w:hint="eastAsia" w:ascii="宋体" w:hAnsi="宋体" w:eastAsia="宋体" w:cs="宋体"/>
          <w:spacing w:val="-59"/>
          <w:sz w:val="24"/>
          <w:szCs w:val="24"/>
        </w:rPr>
        <w:t xml:space="preserve"> </w:t>
      </w:r>
      <w:r>
        <w:rPr>
          <w:rFonts w:hint="eastAsia" w:ascii="宋体" w:hAnsi="宋体" w:eastAsia="宋体" w:cs="宋体"/>
          <w:spacing w:val="8"/>
          <w:sz w:val="24"/>
          <w:szCs w:val="24"/>
        </w:rPr>
        <w:t>”没有规定的方法、评审因素和标准，不作为评审依据。</w:t>
      </w:r>
    </w:p>
    <w:p>
      <w:pPr>
        <w:spacing w:before="234" w:line="360" w:lineRule="auto"/>
        <w:ind w:left="5"/>
        <w:outlineLvl w:val="1"/>
        <w:rPr>
          <w:rFonts w:hint="eastAsia" w:ascii="宋体" w:hAnsi="宋体" w:eastAsia="宋体" w:cs="宋体"/>
          <w:sz w:val="24"/>
          <w:szCs w:val="24"/>
        </w:rPr>
      </w:pPr>
      <w:r>
        <w:rPr>
          <w:rFonts w:hint="eastAsia" w:ascii="宋体" w:hAnsi="宋体" w:eastAsia="宋体" w:cs="宋体"/>
          <w:spacing w:val="7"/>
          <w:sz w:val="24"/>
          <w:szCs w:val="24"/>
          <w14:textOutline w14:w="3795" w14:cap="sq" w14:cmpd="sng">
            <w14:solidFill>
              <w14:srgbClr w14:val="000000"/>
            </w14:solidFill>
            <w14:prstDash w14:val="solid"/>
            <w14:bevel/>
          </w14:textOutline>
        </w:rPr>
        <w:t>5.6</w:t>
      </w:r>
      <w:r>
        <w:rPr>
          <w:rFonts w:hint="eastAsia" w:ascii="宋体" w:hAnsi="宋体" w:eastAsia="宋体" w:cs="宋体"/>
          <w:spacing w:val="17"/>
          <w:sz w:val="24"/>
          <w:szCs w:val="24"/>
        </w:rPr>
        <w:t xml:space="preserve">  </w:t>
      </w:r>
      <w:r>
        <w:rPr>
          <w:rFonts w:hint="eastAsia" w:ascii="宋体" w:hAnsi="宋体" w:eastAsia="宋体" w:cs="宋体"/>
          <w:spacing w:val="7"/>
          <w:sz w:val="24"/>
          <w:szCs w:val="24"/>
          <w14:textOutline w14:w="3795" w14:cap="sq" w14:cmpd="sng">
            <w14:solidFill>
              <w14:srgbClr w14:val="000000"/>
            </w14:solidFill>
            <w14:prstDash w14:val="solid"/>
            <w14:bevel/>
          </w14:textOutline>
        </w:rPr>
        <w:t>磋商过程的保密性</w:t>
      </w:r>
    </w:p>
    <w:p>
      <w:pPr>
        <w:spacing w:before="56" w:line="360" w:lineRule="auto"/>
        <w:ind w:left="425"/>
        <w:rPr>
          <w:rFonts w:hint="eastAsia" w:ascii="宋体" w:hAnsi="宋体" w:eastAsia="宋体" w:cs="宋体"/>
          <w:spacing w:val="8"/>
          <w:position w:val="15"/>
          <w:sz w:val="24"/>
          <w:szCs w:val="24"/>
        </w:rPr>
      </w:pPr>
      <w:r>
        <w:rPr>
          <w:rFonts w:hint="eastAsia" w:ascii="宋体" w:hAnsi="宋体" w:eastAsia="宋体" w:cs="宋体"/>
          <w:spacing w:val="9"/>
          <w:position w:val="15"/>
          <w:sz w:val="24"/>
          <w:szCs w:val="24"/>
        </w:rPr>
        <w:t>5.</w:t>
      </w:r>
      <w:r>
        <w:rPr>
          <w:rFonts w:hint="eastAsia" w:ascii="宋体" w:hAnsi="宋体" w:eastAsia="宋体" w:cs="宋体"/>
          <w:spacing w:val="9"/>
          <w:position w:val="15"/>
          <w:sz w:val="24"/>
          <w:szCs w:val="24"/>
          <w:lang w:val="en-US" w:eastAsia="zh-CN"/>
        </w:rPr>
        <w:t>6</w:t>
      </w:r>
      <w:r>
        <w:rPr>
          <w:rFonts w:hint="eastAsia" w:ascii="宋体" w:hAnsi="宋体" w:eastAsia="宋体" w:cs="宋体"/>
          <w:spacing w:val="9"/>
          <w:position w:val="15"/>
          <w:sz w:val="24"/>
          <w:szCs w:val="24"/>
        </w:rPr>
        <w:t>.1  磋商期间，直到授予成交人合同止</w:t>
      </w:r>
      <w:r>
        <w:rPr>
          <w:rFonts w:hint="eastAsia" w:ascii="宋体" w:hAnsi="宋体" w:eastAsia="宋体" w:cs="宋体"/>
          <w:spacing w:val="8"/>
          <w:position w:val="15"/>
          <w:sz w:val="24"/>
          <w:szCs w:val="24"/>
        </w:rPr>
        <w:t>，凡是与磋商响应文件审查、澄清、评价</w:t>
      </w:r>
      <w:r>
        <w:rPr>
          <w:rFonts w:hint="eastAsia" w:ascii="宋体" w:hAnsi="宋体" w:eastAsia="宋体" w:cs="宋体"/>
          <w:spacing w:val="8"/>
          <w:position w:val="15"/>
          <w:sz w:val="24"/>
          <w:szCs w:val="24"/>
          <w:lang w:eastAsia="zh-CN"/>
        </w:rPr>
        <w:t>、</w:t>
      </w:r>
    </w:p>
    <w:p>
      <w:pPr>
        <w:spacing w:before="56" w:line="408" w:lineRule="exact"/>
        <w:rPr>
          <w:rFonts w:hint="default" w:ascii="宋体" w:hAnsi="宋体" w:eastAsia="宋体" w:cs="宋体"/>
          <w:sz w:val="24"/>
          <w:szCs w:val="24"/>
          <w:lang w:val="en-US" w:eastAsia="zh-CN"/>
        </w:rPr>
      </w:pPr>
      <w:r>
        <w:rPr>
          <w:rFonts w:hint="eastAsia" w:ascii="宋体" w:hAnsi="宋体" w:eastAsia="宋体" w:cs="宋体"/>
          <w:spacing w:val="8"/>
          <w:position w:val="15"/>
          <w:sz w:val="24"/>
          <w:szCs w:val="24"/>
        </w:rPr>
        <w:t>比较以及推荐成</w:t>
      </w:r>
      <w:r>
        <w:rPr>
          <w:rFonts w:hint="eastAsia" w:ascii="宋体" w:hAnsi="宋体" w:eastAsia="宋体" w:cs="宋体"/>
          <w:spacing w:val="8"/>
          <w:position w:val="15"/>
          <w:sz w:val="24"/>
          <w:szCs w:val="24"/>
          <w:lang w:val="en-US" w:eastAsia="zh-CN"/>
        </w:rPr>
        <w:t>交人等方面的情况，均不得向供应商或其他无关的人员透露。</w:t>
      </w:r>
    </w:p>
    <w:p>
      <w:pPr>
        <w:spacing w:before="164" w:line="408" w:lineRule="exact"/>
        <w:ind w:left="425"/>
        <w:rPr>
          <w:rFonts w:hint="eastAsia" w:ascii="宋体" w:hAnsi="宋体" w:eastAsia="宋体" w:cs="宋体"/>
          <w:spacing w:val="8"/>
          <w:position w:val="15"/>
          <w:sz w:val="24"/>
          <w:szCs w:val="24"/>
        </w:rPr>
      </w:pPr>
      <w:r>
        <w:rPr>
          <w:rFonts w:hint="eastAsia" w:ascii="宋体" w:hAnsi="宋体" w:eastAsia="宋体" w:cs="宋体"/>
          <w:spacing w:val="9"/>
          <w:position w:val="15"/>
          <w:sz w:val="24"/>
          <w:szCs w:val="24"/>
        </w:rPr>
        <w:t>5.</w:t>
      </w:r>
      <w:r>
        <w:rPr>
          <w:rFonts w:hint="eastAsia" w:ascii="宋体" w:hAnsi="宋体" w:eastAsia="宋体" w:cs="宋体"/>
          <w:spacing w:val="9"/>
          <w:position w:val="15"/>
          <w:sz w:val="24"/>
          <w:szCs w:val="24"/>
          <w:lang w:val="en-US" w:eastAsia="zh-CN"/>
        </w:rPr>
        <w:t>6</w:t>
      </w:r>
      <w:r>
        <w:rPr>
          <w:rFonts w:hint="eastAsia" w:ascii="宋体" w:hAnsi="宋体" w:eastAsia="宋体" w:cs="宋体"/>
          <w:spacing w:val="9"/>
          <w:position w:val="15"/>
          <w:sz w:val="24"/>
          <w:szCs w:val="24"/>
        </w:rPr>
        <w:t>.2  在磋商过程中，供应商如向磋商小</w:t>
      </w:r>
      <w:r>
        <w:rPr>
          <w:rFonts w:hint="eastAsia" w:ascii="宋体" w:hAnsi="宋体" w:eastAsia="宋体" w:cs="宋体"/>
          <w:spacing w:val="8"/>
          <w:position w:val="15"/>
          <w:sz w:val="24"/>
          <w:szCs w:val="24"/>
        </w:rPr>
        <w:t>组成员施加任何影响，都将会导致其磋商</w:t>
      </w:r>
    </w:p>
    <w:p>
      <w:pPr>
        <w:spacing w:before="164" w:line="408" w:lineRule="exact"/>
        <w:rPr>
          <w:rFonts w:hint="eastAsia" w:ascii="宋体" w:hAnsi="宋体" w:eastAsia="宋体" w:cs="宋体"/>
          <w:sz w:val="24"/>
          <w:szCs w:val="24"/>
        </w:rPr>
      </w:pPr>
      <w:r>
        <w:rPr>
          <w:rFonts w:hint="eastAsia" w:ascii="宋体" w:hAnsi="宋体" w:eastAsia="宋体" w:cs="宋体"/>
          <w:spacing w:val="8"/>
          <w:position w:val="15"/>
          <w:sz w:val="24"/>
          <w:szCs w:val="24"/>
        </w:rPr>
        <w:t>被拒绝，政府采购</w:t>
      </w:r>
      <w:r>
        <w:rPr>
          <w:rFonts w:hint="eastAsia" w:ascii="宋体" w:hAnsi="宋体" w:eastAsia="宋体" w:cs="宋体"/>
          <w:spacing w:val="8"/>
          <w:position w:val="15"/>
          <w:sz w:val="24"/>
          <w:szCs w:val="24"/>
          <w:lang w:val="en-US" w:eastAsia="zh-CN"/>
        </w:rPr>
        <w:t>监管部门将记录其不良行为。</w:t>
      </w:r>
    </w:p>
    <w:p>
      <w:pPr>
        <w:spacing w:before="66" w:line="360" w:lineRule="auto"/>
        <w:ind w:left="5"/>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5.7</w:t>
      </w:r>
      <w:r>
        <w:rPr>
          <w:rFonts w:hint="eastAsia" w:ascii="宋体" w:hAnsi="宋体" w:eastAsia="宋体" w:cs="宋体"/>
          <w:spacing w:val="17"/>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评定标准</w:t>
      </w:r>
    </w:p>
    <w:p>
      <w:pPr>
        <w:spacing w:before="59" w:line="360" w:lineRule="auto"/>
        <w:ind w:left="425"/>
        <w:rPr>
          <w:rFonts w:hint="eastAsia" w:ascii="宋体" w:hAnsi="宋体" w:eastAsia="宋体" w:cs="宋体"/>
          <w:spacing w:val="10"/>
          <w:position w:val="15"/>
          <w:sz w:val="24"/>
          <w:szCs w:val="24"/>
          <w:highlight w:val="none"/>
        </w:rPr>
      </w:pPr>
      <w:r>
        <w:rPr>
          <w:rFonts w:hint="eastAsia" w:ascii="宋体" w:hAnsi="宋体" w:eastAsia="宋体" w:cs="宋体"/>
          <w:spacing w:val="11"/>
          <w:position w:val="15"/>
          <w:sz w:val="24"/>
          <w:szCs w:val="24"/>
          <w:highlight w:val="none"/>
        </w:rPr>
        <w:t>5.</w:t>
      </w:r>
      <w:r>
        <w:rPr>
          <w:rFonts w:hint="eastAsia" w:ascii="宋体" w:hAnsi="宋体" w:eastAsia="宋体" w:cs="宋体"/>
          <w:spacing w:val="11"/>
          <w:position w:val="15"/>
          <w:sz w:val="24"/>
          <w:szCs w:val="24"/>
          <w:highlight w:val="none"/>
          <w:lang w:val="en-US" w:eastAsia="zh-CN"/>
        </w:rPr>
        <w:t>7</w:t>
      </w:r>
      <w:r>
        <w:rPr>
          <w:rFonts w:hint="eastAsia" w:ascii="宋体" w:hAnsi="宋体" w:eastAsia="宋体" w:cs="宋体"/>
          <w:spacing w:val="11"/>
          <w:position w:val="15"/>
          <w:sz w:val="24"/>
          <w:szCs w:val="24"/>
          <w:highlight w:val="none"/>
        </w:rPr>
        <w:t>.1 除供应商须知前附表规定磋商小组直接确定成交供应商外，采购人</w:t>
      </w:r>
      <w:r>
        <w:rPr>
          <w:rFonts w:hint="eastAsia" w:ascii="宋体" w:hAnsi="宋体" w:eastAsia="宋体" w:cs="宋体"/>
          <w:spacing w:val="10"/>
          <w:position w:val="15"/>
          <w:sz w:val="24"/>
          <w:szCs w:val="24"/>
          <w:highlight w:val="none"/>
        </w:rPr>
        <w:t>依据磋商</w:t>
      </w:r>
    </w:p>
    <w:p>
      <w:pPr>
        <w:spacing w:before="59" w:line="408" w:lineRule="exact"/>
        <w:rPr>
          <w:rFonts w:hint="eastAsia" w:ascii="宋体" w:hAnsi="宋体" w:eastAsia="宋体" w:cs="宋体"/>
          <w:spacing w:val="10"/>
          <w:position w:val="15"/>
          <w:sz w:val="24"/>
          <w:szCs w:val="24"/>
          <w:highlight w:val="none"/>
          <w:lang w:val="en-US" w:eastAsia="zh-CN"/>
        </w:rPr>
      </w:pPr>
      <w:r>
        <w:rPr>
          <w:rFonts w:hint="eastAsia" w:ascii="宋体" w:hAnsi="宋体" w:eastAsia="宋体" w:cs="宋体"/>
          <w:spacing w:val="10"/>
          <w:position w:val="15"/>
          <w:sz w:val="24"/>
          <w:szCs w:val="24"/>
          <w:highlight w:val="none"/>
        </w:rPr>
        <w:t>小组推荐的成交</w:t>
      </w:r>
      <w:r>
        <w:rPr>
          <w:rFonts w:hint="eastAsia" w:ascii="宋体" w:hAnsi="宋体" w:eastAsia="宋体" w:cs="宋体"/>
          <w:spacing w:val="10"/>
          <w:position w:val="15"/>
          <w:sz w:val="24"/>
          <w:szCs w:val="24"/>
          <w:highlight w:val="none"/>
          <w:lang w:val="en-US" w:eastAsia="zh-CN"/>
        </w:rPr>
        <w:t>候选人确定成交供应商，磋商小组推荐成交候选人的人数见供应商须知</w:t>
      </w:r>
    </w:p>
    <w:p>
      <w:pPr>
        <w:spacing w:before="59" w:line="408" w:lineRule="exact"/>
        <w:rPr>
          <w:rFonts w:hint="eastAsia" w:ascii="宋体" w:hAnsi="宋体" w:eastAsia="宋体" w:cs="宋体"/>
          <w:sz w:val="24"/>
          <w:szCs w:val="24"/>
          <w:highlight w:val="none"/>
        </w:rPr>
      </w:pPr>
      <w:r>
        <w:rPr>
          <w:rFonts w:hint="eastAsia" w:ascii="宋体" w:hAnsi="宋体" w:eastAsia="宋体" w:cs="宋体"/>
          <w:spacing w:val="10"/>
          <w:position w:val="15"/>
          <w:sz w:val="24"/>
          <w:szCs w:val="24"/>
          <w:highlight w:val="none"/>
          <w:lang w:val="en-US" w:eastAsia="zh-CN"/>
        </w:rPr>
        <w:t>前附表。</w:t>
      </w:r>
    </w:p>
    <w:p>
      <w:pPr>
        <w:spacing w:before="163" w:line="227" w:lineRule="auto"/>
        <w:ind w:left="425"/>
        <w:rPr>
          <w:rFonts w:hint="eastAsia" w:ascii="宋体" w:hAnsi="宋体" w:eastAsia="宋体" w:cs="宋体"/>
          <w:sz w:val="24"/>
          <w:szCs w:val="24"/>
        </w:rPr>
      </w:pPr>
      <w:r>
        <w:rPr>
          <w:rFonts w:hint="eastAsia" w:ascii="宋体" w:hAnsi="宋体" w:eastAsia="宋体" w:cs="宋体"/>
          <w:spacing w:val="8"/>
          <w:sz w:val="24"/>
          <w:szCs w:val="24"/>
          <w:highlight w:val="none"/>
        </w:rPr>
        <w:t>5.</w:t>
      </w:r>
      <w:r>
        <w:rPr>
          <w:rFonts w:hint="eastAsia" w:ascii="宋体" w:hAnsi="宋体" w:eastAsia="宋体" w:cs="宋体"/>
          <w:spacing w:val="8"/>
          <w:sz w:val="24"/>
          <w:szCs w:val="24"/>
          <w:highlight w:val="none"/>
          <w:lang w:val="en-US" w:eastAsia="zh-CN"/>
        </w:rPr>
        <w:t>7</w:t>
      </w:r>
      <w:r>
        <w:rPr>
          <w:rFonts w:hint="eastAsia" w:ascii="宋体" w:hAnsi="宋体" w:eastAsia="宋体" w:cs="宋体"/>
          <w:spacing w:val="8"/>
          <w:sz w:val="24"/>
          <w:szCs w:val="24"/>
          <w:highlight w:val="none"/>
        </w:rPr>
        <w:t>.2</w:t>
      </w:r>
      <w:r>
        <w:rPr>
          <w:rFonts w:hint="eastAsia" w:ascii="宋体" w:hAnsi="宋体" w:eastAsia="宋体" w:cs="宋体"/>
          <w:spacing w:val="8"/>
          <w:sz w:val="24"/>
          <w:szCs w:val="24"/>
        </w:rPr>
        <w:t xml:space="preserve">  在质量、服务不相等情况下不以价格作为成交之唯一条件。</w:t>
      </w:r>
    </w:p>
    <w:p>
      <w:pPr>
        <w:pStyle w:val="2"/>
        <w:spacing w:line="268" w:lineRule="auto"/>
        <w:rPr>
          <w:rFonts w:hint="eastAsia" w:ascii="宋体" w:hAnsi="宋体" w:eastAsia="宋体" w:cs="宋体"/>
          <w:sz w:val="24"/>
          <w:szCs w:val="24"/>
        </w:rPr>
      </w:pPr>
    </w:p>
    <w:p>
      <w:pPr>
        <w:spacing w:before="66" w:line="360" w:lineRule="auto"/>
        <w:ind w:left="5"/>
        <w:outlineLvl w:val="1"/>
        <w:rPr>
          <w:rFonts w:hint="eastAsia" w:ascii="宋体" w:hAnsi="宋体" w:eastAsia="宋体" w:cs="宋体"/>
          <w:sz w:val="24"/>
          <w:szCs w:val="24"/>
        </w:rPr>
      </w:pPr>
      <w:r>
        <w:rPr>
          <w:rFonts w:hint="eastAsia" w:ascii="宋体" w:hAnsi="宋体" w:eastAsia="宋体" w:cs="宋体"/>
          <w:spacing w:val="6"/>
          <w:sz w:val="24"/>
          <w:szCs w:val="24"/>
          <w14:textOutline w14:w="3795" w14:cap="sq" w14:cmpd="sng">
            <w14:solidFill>
              <w14:srgbClr w14:val="000000"/>
            </w14:solidFill>
            <w14:prstDash w14:val="solid"/>
            <w14:bevel/>
          </w14:textOutline>
        </w:rPr>
        <w:t>5.8</w:t>
      </w:r>
      <w:r>
        <w:rPr>
          <w:rFonts w:hint="eastAsia" w:ascii="宋体" w:hAnsi="宋体" w:eastAsia="宋体" w:cs="宋体"/>
          <w:spacing w:val="17"/>
          <w:sz w:val="24"/>
          <w:szCs w:val="24"/>
        </w:rPr>
        <w:t xml:space="preserve">  </w:t>
      </w:r>
      <w:r>
        <w:rPr>
          <w:rFonts w:hint="eastAsia" w:ascii="宋体" w:hAnsi="宋体" w:eastAsia="宋体" w:cs="宋体"/>
          <w:spacing w:val="6"/>
          <w:sz w:val="24"/>
          <w:szCs w:val="24"/>
          <w14:textOutline w14:w="3795" w14:cap="sq" w14:cmpd="sng">
            <w14:solidFill>
              <w14:srgbClr w14:val="000000"/>
            </w14:solidFill>
            <w14:prstDash w14:val="solid"/>
            <w14:bevel/>
          </w14:textOutline>
        </w:rPr>
        <w:t>磋商结果公示</w:t>
      </w:r>
    </w:p>
    <w:p>
      <w:pPr>
        <w:spacing w:before="58" w:line="360" w:lineRule="auto"/>
        <w:ind w:left="5" w:right="71" w:firstLine="419"/>
        <w:jc w:val="both"/>
        <w:rPr>
          <w:rFonts w:hint="eastAsia" w:ascii="宋体" w:hAnsi="宋体" w:eastAsia="宋体" w:cs="宋体"/>
          <w:spacing w:val="9"/>
          <w:sz w:val="24"/>
          <w:szCs w:val="24"/>
        </w:rPr>
      </w:pPr>
      <w:r>
        <w:rPr>
          <w:rFonts w:hint="eastAsia" w:ascii="宋体" w:hAnsi="宋体" w:eastAsia="宋体" w:cs="宋体"/>
          <w:spacing w:val="8"/>
          <w:sz w:val="24"/>
          <w:szCs w:val="24"/>
        </w:rPr>
        <w:t>5.</w:t>
      </w:r>
      <w:r>
        <w:rPr>
          <w:rFonts w:hint="eastAsia" w:ascii="宋体" w:hAnsi="宋体" w:eastAsia="宋体" w:cs="宋体"/>
          <w:spacing w:val="8"/>
          <w:sz w:val="24"/>
          <w:szCs w:val="24"/>
          <w:lang w:val="en-US" w:eastAsia="zh-CN"/>
        </w:rPr>
        <w:t>8</w:t>
      </w:r>
      <w:r>
        <w:rPr>
          <w:rFonts w:hint="eastAsia" w:ascii="宋体" w:hAnsi="宋体" w:eastAsia="宋体" w:cs="宋体"/>
          <w:spacing w:val="8"/>
          <w:sz w:val="24"/>
          <w:szCs w:val="24"/>
        </w:rPr>
        <w:t>.1  采购代理机构应当在磋商结束后</w:t>
      </w:r>
      <w:r>
        <w:rPr>
          <w:rFonts w:hint="eastAsia" w:ascii="宋体" w:hAnsi="宋体" w:eastAsia="宋体" w:cs="宋体"/>
          <w:spacing w:val="-35"/>
          <w:sz w:val="24"/>
          <w:szCs w:val="24"/>
        </w:rPr>
        <w:t xml:space="preserve"> </w:t>
      </w:r>
      <w:r>
        <w:rPr>
          <w:rFonts w:hint="eastAsia" w:ascii="宋体" w:hAnsi="宋体" w:eastAsia="宋体" w:cs="宋体"/>
          <w:spacing w:val="8"/>
          <w:sz w:val="24"/>
          <w:szCs w:val="24"/>
        </w:rPr>
        <w:t>2</w:t>
      </w:r>
      <w:r>
        <w:rPr>
          <w:rFonts w:hint="eastAsia" w:ascii="宋体" w:hAnsi="宋体" w:eastAsia="宋体" w:cs="宋体"/>
          <w:spacing w:val="-37"/>
          <w:sz w:val="24"/>
          <w:szCs w:val="24"/>
        </w:rPr>
        <w:t xml:space="preserve"> </w:t>
      </w:r>
      <w:r>
        <w:rPr>
          <w:rFonts w:hint="eastAsia" w:ascii="宋体" w:hAnsi="宋体" w:eastAsia="宋体" w:cs="宋体"/>
          <w:spacing w:val="8"/>
          <w:sz w:val="24"/>
          <w:szCs w:val="24"/>
        </w:rPr>
        <w:t>个工作日内将磋商工作报告送采购人。采购人</w:t>
      </w:r>
      <w:r>
        <w:rPr>
          <w:rFonts w:hint="eastAsia" w:ascii="宋体" w:hAnsi="宋体" w:eastAsia="宋体" w:cs="宋体"/>
          <w:spacing w:val="7"/>
          <w:sz w:val="24"/>
          <w:szCs w:val="24"/>
        </w:rPr>
        <w:t>应当在收到磋</w:t>
      </w:r>
      <w:r>
        <w:rPr>
          <w:rFonts w:hint="eastAsia" w:ascii="宋体" w:hAnsi="宋体" w:eastAsia="宋体" w:cs="宋体"/>
          <w:spacing w:val="11"/>
          <w:sz w:val="24"/>
          <w:szCs w:val="24"/>
        </w:rPr>
        <w:t>商工作报告后</w:t>
      </w:r>
      <w:r>
        <w:rPr>
          <w:rFonts w:hint="eastAsia" w:ascii="宋体" w:hAnsi="宋体" w:eastAsia="宋体" w:cs="宋体"/>
          <w:spacing w:val="-32"/>
          <w:sz w:val="24"/>
          <w:szCs w:val="24"/>
        </w:rPr>
        <w:t xml:space="preserve"> </w:t>
      </w:r>
      <w:r>
        <w:rPr>
          <w:rFonts w:hint="eastAsia" w:ascii="宋体" w:hAnsi="宋体" w:eastAsia="宋体" w:cs="宋体"/>
          <w:spacing w:val="11"/>
          <w:sz w:val="24"/>
          <w:szCs w:val="24"/>
        </w:rPr>
        <w:t>5</w:t>
      </w:r>
      <w:r>
        <w:rPr>
          <w:rFonts w:hint="eastAsia" w:ascii="宋体" w:hAnsi="宋体" w:eastAsia="宋体" w:cs="宋体"/>
          <w:spacing w:val="-36"/>
          <w:sz w:val="24"/>
          <w:szCs w:val="24"/>
        </w:rPr>
        <w:t xml:space="preserve"> </w:t>
      </w:r>
      <w:r>
        <w:rPr>
          <w:rFonts w:hint="eastAsia" w:ascii="宋体" w:hAnsi="宋体" w:eastAsia="宋体" w:cs="宋体"/>
          <w:spacing w:val="11"/>
          <w:sz w:val="24"/>
          <w:szCs w:val="24"/>
        </w:rPr>
        <w:t>个工作日内，按照磋商工作报告中推荐的成交候选人顺序确</w:t>
      </w:r>
      <w:r>
        <w:rPr>
          <w:rFonts w:hint="eastAsia" w:ascii="宋体" w:hAnsi="宋体" w:eastAsia="宋体" w:cs="宋体"/>
          <w:spacing w:val="10"/>
          <w:sz w:val="24"/>
          <w:szCs w:val="24"/>
        </w:rPr>
        <w:t>定成交人。采购人逾期未确定</w:t>
      </w:r>
      <w:r>
        <w:rPr>
          <w:rFonts w:hint="eastAsia" w:ascii="宋体" w:hAnsi="宋体" w:eastAsia="宋体" w:cs="宋体"/>
          <w:spacing w:val="9"/>
          <w:sz w:val="24"/>
          <w:szCs w:val="24"/>
        </w:rPr>
        <w:t>成交供应商且不提出异议的，视为确定评审报告提出的排序第一的供应商为成交供应商。</w:t>
      </w:r>
    </w:p>
    <w:p>
      <w:pPr>
        <w:spacing w:before="164" w:line="408" w:lineRule="exact"/>
        <w:ind w:left="425"/>
        <w:rPr>
          <w:rFonts w:hint="eastAsia" w:ascii="宋体" w:hAnsi="宋体" w:eastAsia="宋体" w:cs="宋体"/>
          <w:spacing w:val="8"/>
          <w:position w:val="15"/>
          <w:sz w:val="24"/>
          <w:szCs w:val="24"/>
        </w:rPr>
      </w:pPr>
      <w:r>
        <w:rPr>
          <w:rFonts w:hint="eastAsia" w:ascii="宋体" w:hAnsi="宋体" w:eastAsia="宋体" w:cs="宋体"/>
          <w:spacing w:val="8"/>
          <w:position w:val="15"/>
          <w:sz w:val="24"/>
          <w:szCs w:val="24"/>
        </w:rPr>
        <w:t>5.</w:t>
      </w:r>
      <w:r>
        <w:rPr>
          <w:rFonts w:hint="eastAsia" w:ascii="宋体" w:hAnsi="宋体" w:eastAsia="宋体" w:cs="宋体"/>
          <w:spacing w:val="8"/>
          <w:position w:val="15"/>
          <w:sz w:val="24"/>
          <w:szCs w:val="24"/>
          <w:lang w:val="en-US" w:eastAsia="zh-CN"/>
        </w:rPr>
        <w:t>8</w:t>
      </w:r>
      <w:r>
        <w:rPr>
          <w:rFonts w:hint="eastAsia" w:ascii="宋体" w:hAnsi="宋体" w:eastAsia="宋体" w:cs="宋体"/>
          <w:spacing w:val="8"/>
          <w:position w:val="15"/>
          <w:sz w:val="24"/>
          <w:szCs w:val="24"/>
        </w:rPr>
        <w:t>.2  采购人或者采购代理机构应当在成交供应商确定后</w:t>
      </w:r>
      <w:r>
        <w:rPr>
          <w:rFonts w:hint="eastAsia" w:ascii="宋体" w:hAnsi="宋体" w:eastAsia="宋体" w:cs="宋体"/>
          <w:spacing w:val="-35"/>
          <w:position w:val="15"/>
          <w:sz w:val="24"/>
          <w:szCs w:val="24"/>
        </w:rPr>
        <w:t xml:space="preserve"> </w:t>
      </w:r>
      <w:r>
        <w:rPr>
          <w:rFonts w:hint="eastAsia" w:ascii="宋体" w:hAnsi="宋体" w:eastAsia="宋体" w:cs="宋体"/>
          <w:spacing w:val="8"/>
          <w:position w:val="15"/>
          <w:sz w:val="24"/>
          <w:szCs w:val="24"/>
        </w:rPr>
        <w:t>2</w:t>
      </w:r>
      <w:r>
        <w:rPr>
          <w:rFonts w:hint="eastAsia" w:ascii="宋体" w:hAnsi="宋体" w:eastAsia="宋体" w:cs="宋体"/>
          <w:spacing w:val="-38"/>
          <w:position w:val="15"/>
          <w:sz w:val="24"/>
          <w:szCs w:val="24"/>
        </w:rPr>
        <w:t xml:space="preserve"> </w:t>
      </w:r>
      <w:r>
        <w:rPr>
          <w:rFonts w:hint="eastAsia" w:ascii="宋体" w:hAnsi="宋体" w:eastAsia="宋体" w:cs="宋体"/>
          <w:spacing w:val="8"/>
          <w:position w:val="15"/>
          <w:sz w:val="24"/>
          <w:szCs w:val="24"/>
        </w:rPr>
        <w:t>个工作日内，将成交结</w:t>
      </w:r>
    </w:p>
    <w:p>
      <w:pPr>
        <w:spacing w:before="164" w:line="408" w:lineRule="exact"/>
        <w:rPr>
          <w:rFonts w:hint="default" w:ascii="宋体" w:hAnsi="宋体" w:eastAsia="宋体" w:cs="宋体"/>
          <w:spacing w:val="7"/>
          <w:position w:val="15"/>
          <w:sz w:val="24"/>
          <w:szCs w:val="24"/>
          <w:lang w:val="en-US" w:eastAsia="zh-CN"/>
        </w:rPr>
      </w:pPr>
      <w:r>
        <w:rPr>
          <w:rFonts w:hint="eastAsia" w:ascii="宋体" w:hAnsi="宋体" w:eastAsia="宋体" w:cs="宋体"/>
          <w:spacing w:val="8"/>
          <w:position w:val="15"/>
          <w:sz w:val="24"/>
          <w:szCs w:val="24"/>
        </w:rPr>
        <w:t>果的</w:t>
      </w:r>
      <w:r>
        <w:rPr>
          <w:rFonts w:hint="eastAsia" w:ascii="宋体" w:hAnsi="宋体" w:eastAsia="宋体" w:cs="宋体"/>
          <w:spacing w:val="7"/>
          <w:position w:val="15"/>
          <w:sz w:val="24"/>
          <w:szCs w:val="24"/>
        </w:rPr>
        <w:t>情况在本招标</w:t>
      </w:r>
      <w:r>
        <w:rPr>
          <w:rFonts w:hint="eastAsia" w:ascii="宋体" w:hAnsi="宋体" w:eastAsia="宋体" w:cs="宋体"/>
          <w:spacing w:val="7"/>
          <w:position w:val="15"/>
          <w:sz w:val="24"/>
          <w:szCs w:val="24"/>
          <w:lang w:val="en-US" w:eastAsia="zh-CN"/>
        </w:rPr>
        <w:t>项目竞争性磋商公告发布的同一媒介予以公告，公告期为1个工作日。</w:t>
      </w:r>
    </w:p>
    <w:p>
      <w:pPr>
        <w:spacing w:before="308" w:line="222" w:lineRule="auto"/>
        <w:ind w:left="3"/>
        <w:outlineLvl w:val="1"/>
        <w:rPr>
          <w:rFonts w:hint="eastAsia" w:ascii="宋体" w:hAnsi="宋体" w:eastAsia="宋体" w:cs="宋体"/>
          <w:sz w:val="24"/>
          <w:szCs w:val="24"/>
        </w:rPr>
      </w:pPr>
      <w:r>
        <w:rPr>
          <w:rFonts w:hint="eastAsia" w:ascii="宋体" w:hAnsi="宋体" w:eastAsia="宋体" w:cs="宋体"/>
          <w:spacing w:val="-4"/>
          <w:sz w:val="24"/>
          <w:szCs w:val="24"/>
          <w14:textOutline w14:w="4358" w14:cap="sq" w14:cmpd="sng">
            <w14:solidFill>
              <w14:srgbClr w14:val="000000"/>
            </w14:solidFill>
            <w14:prstDash w14:val="solid"/>
            <w14:bevel/>
          </w14:textOutline>
        </w:rPr>
        <w:t>6</w:t>
      </w:r>
      <w:r>
        <w:rPr>
          <w:rFonts w:hint="eastAsia" w:ascii="宋体" w:hAnsi="宋体" w:eastAsia="宋体" w:cs="宋体"/>
          <w:spacing w:val="5"/>
          <w:sz w:val="24"/>
          <w:szCs w:val="24"/>
        </w:rPr>
        <w:t xml:space="preserve">  </w:t>
      </w:r>
      <w:r>
        <w:rPr>
          <w:rFonts w:hint="eastAsia" w:ascii="宋体" w:hAnsi="宋体" w:eastAsia="宋体" w:cs="宋体"/>
          <w:spacing w:val="-4"/>
          <w:sz w:val="24"/>
          <w:szCs w:val="24"/>
          <w14:textOutline w14:w="4358" w14:cap="sq" w14:cmpd="sng">
            <w14:solidFill>
              <w14:srgbClr w14:val="000000"/>
            </w14:solidFill>
            <w14:prstDash w14:val="solid"/>
            <w14:bevel/>
          </w14:textOutline>
        </w:rPr>
        <w:t>合同授予</w:t>
      </w:r>
    </w:p>
    <w:p>
      <w:pPr>
        <w:spacing w:before="219" w:line="360" w:lineRule="auto"/>
        <w:ind w:left="2"/>
        <w:outlineLvl w:val="1"/>
        <w:rPr>
          <w:rFonts w:hint="eastAsia" w:ascii="宋体" w:hAnsi="宋体" w:eastAsia="宋体" w:cs="宋体"/>
          <w:sz w:val="24"/>
          <w:szCs w:val="24"/>
        </w:rPr>
      </w:pPr>
      <w:r>
        <w:rPr>
          <w:rFonts w:hint="eastAsia" w:ascii="宋体" w:hAnsi="宋体" w:eastAsia="宋体" w:cs="宋体"/>
          <w:spacing w:val="5"/>
          <w:sz w:val="24"/>
          <w:szCs w:val="24"/>
          <w14:textOutline w14:w="3795" w14:cap="sq" w14:cmpd="sng">
            <w14:solidFill>
              <w14:srgbClr w14:val="000000"/>
            </w14:solidFill>
            <w14:prstDash w14:val="solid"/>
            <w14:bevel/>
          </w14:textOutline>
        </w:rPr>
        <w:t>6.1</w:t>
      </w:r>
      <w:r>
        <w:rPr>
          <w:rFonts w:hint="eastAsia" w:ascii="宋体" w:hAnsi="宋体" w:eastAsia="宋体" w:cs="宋体"/>
          <w:spacing w:val="18"/>
          <w:sz w:val="24"/>
          <w:szCs w:val="24"/>
        </w:rPr>
        <w:t xml:space="preserve">  </w:t>
      </w:r>
      <w:r>
        <w:rPr>
          <w:rFonts w:hint="eastAsia" w:ascii="宋体" w:hAnsi="宋体" w:eastAsia="宋体" w:cs="宋体"/>
          <w:spacing w:val="5"/>
          <w:sz w:val="24"/>
          <w:szCs w:val="24"/>
          <w14:textOutline w14:w="3795" w14:cap="sq" w14:cmpd="sng">
            <w14:solidFill>
              <w14:srgbClr w14:val="000000"/>
            </w14:solidFill>
            <w14:prstDash w14:val="solid"/>
            <w14:bevel/>
          </w14:textOutline>
        </w:rPr>
        <w:t>成交通知</w:t>
      </w:r>
    </w:p>
    <w:p>
      <w:pPr>
        <w:spacing w:line="240" w:lineRule="auto"/>
        <w:ind w:firstLine="524" w:firstLineChars="200"/>
        <w:rPr>
          <w:rFonts w:hint="eastAsia" w:ascii="宋体" w:hAnsi="宋体" w:eastAsia="宋体" w:cs="宋体"/>
          <w:spacing w:val="10"/>
          <w:position w:val="17"/>
          <w:sz w:val="24"/>
          <w:szCs w:val="24"/>
          <w:lang w:val="en-US" w:eastAsia="zh-CN"/>
        </w:rPr>
      </w:pPr>
      <w:r>
        <w:rPr>
          <w:rFonts w:hint="eastAsia" w:ascii="宋体" w:hAnsi="宋体" w:eastAsia="宋体" w:cs="宋体"/>
          <w:spacing w:val="11"/>
          <w:position w:val="17"/>
          <w:sz w:val="24"/>
          <w:szCs w:val="24"/>
        </w:rPr>
        <w:t>在本章第</w:t>
      </w:r>
      <w:r>
        <w:rPr>
          <w:rFonts w:hint="eastAsia" w:ascii="宋体" w:hAnsi="宋体" w:eastAsia="宋体" w:cs="宋体"/>
          <w:spacing w:val="-33"/>
          <w:position w:val="17"/>
          <w:sz w:val="24"/>
          <w:szCs w:val="24"/>
        </w:rPr>
        <w:t xml:space="preserve"> </w:t>
      </w:r>
      <w:r>
        <w:rPr>
          <w:rFonts w:hint="eastAsia" w:ascii="宋体" w:hAnsi="宋体" w:eastAsia="宋体" w:cs="宋体"/>
          <w:spacing w:val="11"/>
          <w:position w:val="17"/>
          <w:sz w:val="24"/>
          <w:szCs w:val="24"/>
        </w:rPr>
        <w:t>3.3</w:t>
      </w:r>
      <w:r>
        <w:rPr>
          <w:rFonts w:hint="eastAsia" w:ascii="宋体" w:hAnsi="宋体" w:eastAsia="宋体" w:cs="宋体"/>
          <w:spacing w:val="-37"/>
          <w:position w:val="17"/>
          <w:sz w:val="24"/>
          <w:szCs w:val="24"/>
        </w:rPr>
        <w:t xml:space="preserve"> </w:t>
      </w:r>
      <w:r>
        <w:rPr>
          <w:rFonts w:hint="eastAsia" w:ascii="宋体" w:hAnsi="宋体" w:eastAsia="宋体" w:cs="宋体"/>
          <w:spacing w:val="11"/>
          <w:position w:val="17"/>
          <w:sz w:val="24"/>
          <w:szCs w:val="24"/>
        </w:rPr>
        <w:t>款规定的磋商有效期内，采购人以书面形式向供应商</w:t>
      </w:r>
      <w:r>
        <w:rPr>
          <w:rFonts w:hint="eastAsia" w:ascii="宋体" w:hAnsi="宋体" w:eastAsia="宋体" w:cs="宋体"/>
          <w:spacing w:val="10"/>
          <w:position w:val="17"/>
          <w:sz w:val="24"/>
          <w:szCs w:val="24"/>
        </w:rPr>
        <w:t>发出成交通知书</w:t>
      </w:r>
      <w:r>
        <w:rPr>
          <w:rFonts w:hint="eastAsia" w:ascii="宋体" w:hAnsi="宋体" w:eastAsia="宋体" w:cs="宋体"/>
          <w:spacing w:val="10"/>
          <w:position w:val="17"/>
          <w:sz w:val="24"/>
          <w:szCs w:val="24"/>
          <w:lang w:eastAsia="zh-CN"/>
        </w:rPr>
        <w:t>，</w:t>
      </w:r>
      <w:r>
        <w:rPr>
          <w:rFonts w:hint="eastAsia" w:ascii="宋体" w:hAnsi="宋体" w:eastAsia="宋体" w:cs="宋体"/>
          <w:spacing w:val="10"/>
          <w:position w:val="17"/>
          <w:sz w:val="24"/>
          <w:szCs w:val="24"/>
        </w:rPr>
        <w:t>同时将成交结果</w:t>
      </w:r>
      <w:r>
        <w:rPr>
          <w:rFonts w:hint="eastAsia" w:ascii="宋体" w:hAnsi="宋体" w:eastAsia="宋体" w:cs="宋体"/>
          <w:spacing w:val="10"/>
          <w:position w:val="17"/>
          <w:sz w:val="24"/>
          <w:szCs w:val="24"/>
          <w:lang w:val="en-US" w:eastAsia="zh-CN"/>
        </w:rPr>
        <w:t>通知未成交的供应商。</w:t>
      </w:r>
    </w:p>
    <w:p>
      <w:pPr>
        <w:spacing w:before="213" w:line="231" w:lineRule="auto"/>
        <w:ind w:left="2"/>
        <w:outlineLvl w:val="1"/>
        <w:rPr>
          <w:rFonts w:hint="eastAsia" w:ascii="宋体" w:hAnsi="宋体" w:eastAsia="宋体" w:cs="宋体"/>
          <w:sz w:val="24"/>
          <w:szCs w:val="24"/>
        </w:rPr>
      </w:pPr>
      <w:r>
        <w:rPr>
          <w:rFonts w:hint="eastAsia" w:ascii="宋体" w:hAnsi="宋体" w:eastAsia="宋体" w:cs="宋体"/>
          <w:spacing w:val="6"/>
          <w:sz w:val="24"/>
          <w:szCs w:val="24"/>
          <w14:textOutline w14:w="3795" w14:cap="sq" w14:cmpd="sng">
            <w14:solidFill>
              <w14:srgbClr w14:val="000000"/>
            </w14:solidFill>
            <w14:prstDash w14:val="solid"/>
            <w14:bevel/>
          </w14:textOutline>
        </w:rPr>
        <w:t>6.2</w:t>
      </w:r>
      <w:r>
        <w:rPr>
          <w:rFonts w:hint="eastAsia" w:ascii="宋体" w:hAnsi="宋体" w:eastAsia="宋体" w:cs="宋体"/>
          <w:spacing w:val="15"/>
          <w:sz w:val="24"/>
          <w:szCs w:val="24"/>
        </w:rPr>
        <w:t xml:space="preserve">  </w:t>
      </w:r>
      <w:r>
        <w:rPr>
          <w:rFonts w:hint="eastAsia" w:ascii="宋体" w:hAnsi="宋体" w:eastAsia="宋体" w:cs="宋体"/>
          <w:spacing w:val="6"/>
          <w:sz w:val="24"/>
          <w:szCs w:val="24"/>
          <w14:textOutline w14:w="3795" w14:cap="sq" w14:cmpd="sng">
            <w14:solidFill>
              <w14:srgbClr w14:val="000000"/>
            </w14:solidFill>
            <w14:prstDash w14:val="solid"/>
            <w14:bevel/>
          </w14:textOutline>
        </w:rPr>
        <w:t>签订合同</w:t>
      </w:r>
    </w:p>
    <w:p>
      <w:pPr>
        <w:spacing w:before="230" w:line="227" w:lineRule="auto"/>
        <w:ind w:left="422"/>
        <w:rPr>
          <w:rFonts w:hint="eastAsia" w:ascii="宋体" w:hAnsi="宋体" w:eastAsia="宋体" w:cs="宋体"/>
          <w:sz w:val="24"/>
          <w:szCs w:val="24"/>
        </w:rPr>
      </w:pPr>
      <w:r>
        <w:rPr>
          <w:rFonts w:hint="eastAsia" w:ascii="宋体" w:hAnsi="宋体" w:eastAsia="宋体" w:cs="宋体"/>
          <w:spacing w:val="8"/>
          <w:sz w:val="24"/>
          <w:szCs w:val="24"/>
        </w:rPr>
        <w:t>6.2.1   供应商的最后一轮报价为成交价，成交价即为合同价。</w:t>
      </w:r>
    </w:p>
    <w:p>
      <w:pPr>
        <w:spacing w:before="234" w:line="443" w:lineRule="auto"/>
        <w:ind w:firstLine="422"/>
        <w:jc w:val="both"/>
        <w:rPr>
          <w:rFonts w:hint="eastAsia" w:ascii="宋体" w:hAnsi="宋体" w:eastAsia="宋体" w:cs="宋体"/>
          <w:sz w:val="24"/>
          <w:szCs w:val="24"/>
        </w:rPr>
      </w:pPr>
      <w:r>
        <w:rPr>
          <w:rFonts w:hint="eastAsia" w:ascii="宋体" w:hAnsi="宋体" w:eastAsia="宋体" w:cs="宋体"/>
          <w:spacing w:val="8"/>
          <w:sz w:val="24"/>
          <w:szCs w:val="24"/>
        </w:rPr>
        <w:t>6.2.2   采购人和供应商应当自成交通知书发出之日起5个工作日内，根据竞争性磋商文件、供应商的</w:t>
      </w:r>
      <w:r>
        <w:rPr>
          <w:rFonts w:hint="eastAsia" w:ascii="宋体" w:hAnsi="宋体" w:eastAsia="宋体" w:cs="宋体"/>
          <w:spacing w:val="12"/>
          <w:sz w:val="24"/>
          <w:szCs w:val="24"/>
        </w:rPr>
        <w:t>磋商响应文件及在磋商过程中对磋商响应文件作出的澄</w:t>
      </w:r>
      <w:r>
        <w:rPr>
          <w:rFonts w:hint="eastAsia" w:ascii="宋体" w:hAnsi="宋体" w:eastAsia="宋体" w:cs="宋体"/>
          <w:spacing w:val="11"/>
          <w:sz w:val="24"/>
          <w:szCs w:val="24"/>
        </w:rPr>
        <w:t>清、解释订立书面合同。供应商无正当理由拒签合</w:t>
      </w:r>
      <w:r>
        <w:rPr>
          <w:rFonts w:hint="eastAsia" w:ascii="宋体" w:hAnsi="宋体" w:eastAsia="宋体" w:cs="宋体"/>
          <w:spacing w:val="9"/>
          <w:sz w:val="24"/>
          <w:szCs w:val="24"/>
        </w:rPr>
        <w:t>同的，采购人取消其成交资格，并对由此给采购人造</w:t>
      </w:r>
      <w:r>
        <w:rPr>
          <w:rFonts w:hint="eastAsia" w:ascii="宋体" w:hAnsi="宋体" w:eastAsia="宋体" w:cs="宋体"/>
          <w:spacing w:val="8"/>
          <w:sz w:val="24"/>
          <w:szCs w:val="24"/>
        </w:rPr>
        <w:t>成的损失予以赔偿。</w:t>
      </w:r>
    </w:p>
    <w:p>
      <w:pPr>
        <w:spacing w:before="206" w:line="221" w:lineRule="auto"/>
        <w:ind w:left="7"/>
        <w:outlineLvl w:val="1"/>
        <w:rPr>
          <w:rFonts w:hint="eastAsia" w:ascii="宋体" w:hAnsi="宋体" w:eastAsia="宋体" w:cs="宋体"/>
          <w:sz w:val="24"/>
          <w:szCs w:val="24"/>
        </w:rPr>
      </w:pPr>
      <w:r>
        <w:rPr>
          <w:rFonts w:hint="eastAsia" w:ascii="宋体" w:hAnsi="宋体" w:eastAsia="宋体" w:cs="宋体"/>
          <w:spacing w:val="-8"/>
          <w:sz w:val="24"/>
          <w:szCs w:val="24"/>
          <w14:textOutline w14:w="4358" w14:cap="sq" w14:cmpd="sng">
            <w14:solidFill>
              <w14:srgbClr w14:val="000000"/>
            </w14:solidFill>
            <w14:prstDash w14:val="solid"/>
            <w14:bevel/>
          </w14:textOutline>
        </w:rPr>
        <w:t>7</w:t>
      </w:r>
      <w:r>
        <w:rPr>
          <w:rFonts w:hint="eastAsia" w:ascii="宋体" w:hAnsi="宋体" w:eastAsia="宋体" w:cs="宋体"/>
          <w:spacing w:val="4"/>
          <w:sz w:val="24"/>
          <w:szCs w:val="24"/>
        </w:rPr>
        <w:t xml:space="preserve">  </w:t>
      </w:r>
      <w:r>
        <w:rPr>
          <w:rFonts w:hint="eastAsia" w:ascii="宋体" w:hAnsi="宋体" w:eastAsia="宋体" w:cs="宋体"/>
          <w:spacing w:val="-8"/>
          <w:sz w:val="24"/>
          <w:szCs w:val="24"/>
          <w14:textOutline w14:w="4358" w14:cap="sq" w14:cmpd="sng">
            <w14:solidFill>
              <w14:srgbClr w14:val="000000"/>
            </w14:solidFill>
            <w14:prstDash w14:val="solid"/>
            <w14:bevel/>
          </w14:textOutline>
        </w:rPr>
        <w:t>废标</w:t>
      </w:r>
    </w:p>
    <w:p>
      <w:pPr>
        <w:spacing w:before="220" w:line="229" w:lineRule="auto"/>
        <w:ind w:left="5"/>
        <w:outlineLvl w:val="1"/>
        <w:rPr>
          <w:rFonts w:hint="eastAsia" w:ascii="宋体" w:hAnsi="宋体" w:eastAsia="宋体" w:cs="宋体"/>
          <w:sz w:val="24"/>
          <w:szCs w:val="24"/>
        </w:rPr>
      </w:pPr>
      <w:r>
        <w:rPr>
          <w:rFonts w:hint="eastAsia" w:ascii="宋体" w:hAnsi="宋体" w:eastAsia="宋体" w:cs="宋体"/>
          <w:spacing w:val="6"/>
          <w:sz w:val="24"/>
          <w:szCs w:val="24"/>
          <w14:textOutline w14:w="3795" w14:cap="sq" w14:cmpd="sng">
            <w14:solidFill>
              <w14:srgbClr w14:val="000000"/>
            </w14:solidFill>
            <w14:prstDash w14:val="solid"/>
            <w14:bevel/>
          </w14:textOutline>
        </w:rPr>
        <w:t>7.1</w:t>
      </w:r>
      <w:r>
        <w:rPr>
          <w:rFonts w:hint="eastAsia" w:ascii="宋体" w:hAnsi="宋体" w:eastAsia="宋体" w:cs="宋体"/>
          <w:spacing w:val="11"/>
          <w:sz w:val="24"/>
          <w:szCs w:val="24"/>
        </w:rPr>
        <w:t xml:space="preserve">   </w:t>
      </w:r>
      <w:r>
        <w:rPr>
          <w:rFonts w:hint="eastAsia" w:ascii="宋体" w:hAnsi="宋体" w:eastAsia="宋体" w:cs="宋体"/>
          <w:spacing w:val="6"/>
          <w:sz w:val="24"/>
          <w:szCs w:val="24"/>
          <w14:textOutline w14:w="3795" w14:cap="sq" w14:cmpd="sng">
            <w14:solidFill>
              <w14:srgbClr w14:val="000000"/>
            </w14:solidFill>
            <w14:prstDash w14:val="solid"/>
            <w14:bevel/>
          </w14:textOutline>
        </w:rPr>
        <w:t>废标的情形</w:t>
      </w:r>
    </w:p>
    <w:p>
      <w:pPr>
        <w:spacing w:before="183" w:line="360" w:lineRule="auto"/>
        <w:ind w:left="436"/>
        <w:rPr>
          <w:rFonts w:hint="eastAsia" w:ascii="宋体" w:hAnsi="宋体" w:eastAsia="宋体" w:cs="宋体"/>
          <w:sz w:val="24"/>
          <w:szCs w:val="24"/>
        </w:rPr>
      </w:pPr>
      <w:r>
        <w:rPr>
          <w:rFonts w:hint="eastAsia" w:ascii="宋体" w:hAnsi="宋体" w:eastAsia="宋体" w:cs="宋体"/>
          <w:spacing w:val="8"/>
          <w:sz w:val="24"/>
          <w:szCs w:val="24"/>
        </w:rPr>
        <w:t>1.招标采购中，出现下列情形之一的，予以废标：</w:t>
      </w:r>
    </w:p>
    <w:p>
      <w:pPr>
        <w:spacing w:before="173" w:line="360" w:lineRule="auto"/>
        <w:ind w:left="430"/>
        <w:rPr>
          <w:rFonts w:hint="eastAsia" w:ascii="宋体" w:hAnsi="宋体" w:eastAsia="宋体" w:cs="宋体"/>
          <w:sz w:val="24"/>
          <w:szCs w:val="24"/>
        </w:rPr>
      </w:pPr>
      <w:r>
        <w:rPr>
          <w:rFonts w:hint="eastAsia" w:ascii="宋体" w:hAnsi="宋体" w:eastAsia="宋体" w:cs="宋体"/>
          <w:spacing w:val="9"/>
          <w:position w:val="16"/>
          <w:sz w:val="24"/>
          <w:szCs w:val="24"/>
        </w:rPr>
        <w:t>（1）符合专业条件的供应商或者对招标文件作实质响应的供应商不足三</w:t>
      </w:r>
      <w:r>
        <w:rPr>
          <w:rFonts w:hint="eastAsia" w:ascii="宋体" w:hAnsi="宋体" w:eastAsia="宋体" w:cs="宋体"/>
          <w:spacing w:val="8"/>
          <w:position w:val="16"/>
          <w:sz w:val="24"/>
          <w:szCs w:val="24"/>
        </w:rPr>
        <w:t>家的；</w:t>
      </w:r>
    </w:p>
    <w:p>
      <w:pPr>
        <w:spacing w:before="1" w:line="360" w:lineRule="auto"/>
        <w:ind w:left="430"/>
        <w:rPr>
          <w:rFonts w:hint="eastAsia" w:ascii="宋体" w:hAnsi="宋体" w:eastAsia="宋体" w:cs="宋体"/>
          <w:sz w:val="24"/>
          <w:szCs w:val="24"/>
        </w:rPr>
      </w:pPr>
      <w:r>
        <w:rPr>
          <w:rFonts w:hint="eastAsia" w:ascii="宋体" w:hAnsi="宋体" w:eastAsia="宋体" w:cs="宋体"/>
          <w:spacing w:val="8"/>
          <w:sz w:val="24"/>
          <w:szCs w:val="24"/>
        </w:rPr>
        <w:t>（2）出现影响采购公正的违法、违规行为的；</w:t>
      </w:r>
    </w:p>
    <w:p>
      <w:pPr>
        <w:spacing w:before="174" w:line="360" w:lineRule="auto"/>
        <w:ind w:left="430"/>
        <w:rPr>
          <w:rFonts w:hint="eastAsia" w:ascii="宋体" w:hAnsi="宋体" w:eastAsia="宋体" w:cs="宋体"/>
          <w:sz w:val="24"/>
          <w:szCs w:val="24"/>
        </w:rPr>
      </w:pPr>
      <w:r>
        <w:rPr>
          <w:rFonts w:hint="eastAsia" w:ascii="宋体" w:hAnsi="宋体" w:eastAsia="宋体" w:cs="宋体"/>
          <w:spacing w:val="8"/>
          <w:position w:val="16"/>
          <w:sz w:val="24"/>
          <w:szCs w:val="24"/>
        </w:rPr>
        <w:t>（3）投标人的报价均超过了采购预算，采购人不能支付的；</w:t>
      </w:r>
    </w:p>
    <w:p>
      <w:pPr>
        <w:spacing w:line="360" w:lineRule="auto"/>
        <w:ind w:left="430"/>
        <w:rPr>
          <w:rFonts w:hint="eastAsia" w:ascii="宋体" w:hAnsi="宋体" w:eastAsia="宋体" w:cs="宋体"/>
          <w:sz w:val="24"/>
          <w:szCs w:val="24"/>
        </w:rPr>
      </w:pPr>
      <w:r>
        <w:rPr>
          <w:rFonts w:hint="eastAsia" w:ascii="宋体" w:hAnsi="宋体" w:eastAsia="宋体" w:cs="宋体"/>
          <w:spacing w:val="7"/>
          <w:sz w:val="24"/>
          <w:szCs w:val="24"/>
        </w:rPr>
        <w:t>（4）未满足招标文件实质性要求的；</w:t>
      </w:r>
    </w:p>
    <w:p>
      <w:pPr>
        <w:spacing w:before="172" w:line="360" w:lineRule="auto"/>
        <w:ind w:left="430"/>
        <w:rPr>
          <w:rFonts w:hint="eastAsia" w:ascii="宋体" w:hAnsi="宋体" w:eastAsia="宋体" w:cs="宋体"/>
          <w:sz w:val="24"/>
          <w:szCs w:val="24"/>
        </w:rPr>
      </w:pPr>
      <w:r>
        <w:rPr>
          <w:rFonts w:hint="eastAsia" w:ascii="宋体" w:hAnsi="宋体" w:eastAsia="宋体" w:cs="宋体"/>
          <w:spacing w:val="7"/>
          <w:sz w:val="24"/>
          <w:szCs w:val="24"/>
        </w:rPr>
        <w:t>（5）因重大变故，采购任务取消的。</w:t>
      </w:r>
    </w:p>
    <w:p>
      <w:pPr>
        <w:spacing w:line="240" w:lineRule="auto"/>
        <w:ind w:left="0" w:firstLine="520" w:firstLineChars="200"/>
        <w:rPr>
          <w:rFonts w:hint="eastAsia" w:ascii="宋体" w:hAnsi="宋体" w:eastAsia="宋体" w:cs="宋体"/>
          <w:spacing w:val="10"/>
          <w:position w:val="16"/>
          <w:sz w:val="24"/>
          <w:szCs w:val="24"/>
          <w14:textOutline w14:w="3795" w14:cap="sq" w14:cmpd="sng">
            <w14:solidFill>
              <w14:srgbClr w14:val="000000"/>
            </w14:solidFill>
            <w14:prstDash w14:val="solid"/>
            <w14:bevel/>
          </w14:textOutline>
        </w:rPr>
      </w:pPr>
      <w:r>
        <w:rPr>
          <w:rFonts w:hint="eastAsia" w:ascii="宋体" w:hAnsi="宋体" w:eastAsia="宋体" w:cs="宋体"/>
          <w:spacing w:val="10"/>
          <w:position w:val="16"/>
          <w:sz w:val="24"/>
          <w:szCs w:val="24"/>
          <w14:textOutline w14:w="3795" w14:cap="sq" w14:cmpd="sng">
            <w14:solidFill>
              <w14:srgbClr w14:val="000000"/>
            </w14:solidFill>
            <w14:prstDash w14:val="solid"/>
            <w14:bevel/>
          </w14:textOutline>
        </w:rPr>
        <w:t>2.根据《河南省财政厅关于防范供应商串通投标促进政府采购公平竞争的通知》（</w:t>
      </w:r>
    </w:p>
    <w:p>
      <w:pPr>
        <w:spacing w:before="174" w:line="420" w:lineRule="exact"/>
        <w:rPr>
          <w:rFonts w:hint="eastAsia" w:ascii="宋体" w:hAnsi="宋体" w:eastAsia="宋体" w:cs="宋体"/>
          <w:spacing w:val="9"/>
          <w:position w:val="16"/>
          <w:sz w:val="24"/>
          <w:szCs w:val="24"/>
          <w:lang w:val="en-US" w:eastAsia="zh-CN"/>
          <w14:textOutline w14:w="3795" w14:cap="sq" w14:cmpd="sng">
            <w14:solidFill>
              <w14:srgbClr w14:val="000000"/>
            </w14:solidFill>
            <w14:prstDash w14:val="solid"/>
            <w14:bevel/>
          </w14:textOutline>
        </w:rPr>
      </w:pPr>
      <w:r>
        <w:rPr>
          <w:rFonts w:hint="eastAsia" w:ascii="宋体" w:hAnsi="宋体" w:eastAsia="宋体" w:cs="宋体"/>
          <w:spacing w:val="9"/>
          <w:position w:val="16"/>
          <w:sz w:val="24"/>
          <w:szCs w:val="24"/>
          <w14:textOutline w14:w="3795" w14:cap="sq" w14:cmpd="sng">
            <w14:solidFill>
              <w14:srgbClr w14:val="000000"/>
            </w14:solidFill>
            <w14:prstDash w14:val="solid"/>
            <w14:bevel/>
          </w14:textOutline>
        </w:rPr>
        <w:t>豫财购﹝2021﹞6</w:t>
      </w:r>
      <w:r>
        <w:rPr>
          <w:rFonts w:hint="eastAsia" w:ascii="宋体" w:hAnsi="宋体" w:eastAsia="宋体" w:cs="宋体"/>
          <w:spacing w:val="9"/>
          <w:position w:val="16"/>
          <w:sz w:val="24"/>
          <w:szCs w:val="24"/>
          <w:lang w:val="en-US" w:eastAsia="zh-CN"/>
          <w14:textOutline w14:w="3795" w14:cap="sq" w14:cmpd="sng">
            <w14:solidFill>
              <w14:srgbClr w14:val="000000"/>
            </w14:solidFill>
            <w14:prstDash w14:val="solid"/>
            <w14:bevel/>
          </w14:textOutline>
        </w:rPr>
        <w:t>号）文件精神要求，参与同一个标段（包）的供应商存在下列情形之一</w:t>
      </w:r>
    </w:p>
    <w:p>
      <w:pPr>
        <w:spacing w:before="174" w:line="420" w:lineRule="exact"/>
        <w:rPr>
          <w:rFonts w:hint="default" w:ascii="宋体" w:hAnsi="宋体" w:eastAsia="宋体" w:cs="宋体"/>
          <w:sz w:val="24"/>
          <w:szCs w:val="24"/>
          <w:lang w:val="en-US" w:eastAsia="zh-CN"/>
        </w:rPr>
      </w:pPr>
      <w:r>
        <w:rPr>
          <w:rFonts w:hint="eastAsia" w:ascii="宋体" w:hAnsi="宋体" w:eastAsia="宋体" w:cs="宋体"/>
          <w:spacing w:val="9"/>
          <w:position w:val="16"/>
          <w:sz w:val="24"/>
          <w:szCs w:val="24"/>
          <w:lang w:val="en-US" w:eastAsia="zh-CN"/>
          <w14:textOutline w14:w="3795" w14:cap="sq" w14:cmpd="sng">
            <w14:solidFill>
              <w14:srgbClr w14:val="000000"/>
            </w14:solidFill>
            <w14:prstDash w14:val="solid"/>
            <w14:bevel/>
          </w14:textOutline>
        </w:rPr>
        <w:t>的，其投标（响应）文件无效；</w:t>
      </w:r>
    </w:p>
    <w:p>
      <w:pPr>
        <w:numPr>
          <w:ilvl w:val="0"/>
          <w:numId w:val="0"/>
        </w:numPr>
        <w:spacing w:before="174" w:line="360" w:lineRule="auto"/>
        <w:ind w:firstLine="260" w:firstLineChars="100"/>
        <w:rPr>
          <w:rFonts w:hint="eastAsia" w:ascii="宋体" w:hAnsi="宋体" w:eastAsia="宋体" w:cs="宋体"/>
          <w:spacing w:val="10"/>
          <w:position w:val="16"/>
          <w:sz w:val="24"/>
          <w:szCs w:val="24"/>
        </w:rPr>
      </w:pPr>
      <w:r>
        <w:rPr>
          <w:rFonts w:hint="eastAsia" w:ascii="宋体" w:hAnsi="宋体" w:eastAsia="宋体" w:cs="宋体"/>
          <w:snapToGrid w:val="0"/>
          <w:color w:val="000000"/>
          <w:spacing w:val="10"/>
          <w:kern w:val="0"/>
          <w:position w:val="16"/>
          <w:sz w:val="24"/>
          <w:szCs w:val="24"/>
          <w:lang w:val="en-US" w:eastAsia="en-US" w:bidi="ar-SA"/>
        </w:rPr>
        <w:t>（一）</w:t>
      </w:r>
      <w:r>
        <w:rPr>
          <w:rFonts w:hint="eastAsia" w:ascii="宋体" w:hAnsi="宋体" w:eastAsia="宋体" w:cs="宋体"/>
          <w:spacing w:val="10"/>
          <w:position w:val="16"/>
          <w:sz w:val="24"/>
          <w:szCs w:val="24"/>
        </w:rPr>
        <w:t>不同供应商的电子投标（响应）文件上传计算机的网卡</w:t>
      </w:r>
      <w:r>
        <w:rPr>
          <w:rFonts w:hint="eastAsia" w:ascii="宋体" w:hAnsi="宋体" w:eastAsia="宋体" w:cs="宋体"/>
          <w:position w:val="16"/>
          <w:sz w:val="24"/>
          <w:szCs w:val="24"/>
        </w:rPr>
        <w:t>MAC</w:t>
      </w:r>
      <w:r>
        <w:rPr>
          <w:rFonts w:hint="eastAsia" w:ascii="宋体" w:hAnsi="宋体" w:eastAsia="宋体" w:cs="宋体"/>
          <w:spacing w:val="10"/>
          <w:position w:val="16"/>
          <w:sz w:val="24"/>
          <w:szCs w:val="24"/>
        </w:rPr>
        <w:t>地址、</w:t>
      </w:r>
      <w:r>
        <w:rPr>
          <w:rFonts w:hint="eastAsia" w:ascii="宋体" w:hAnsi="宋体" w:eastAsia="宋体" w:cs="宋体"/>
          <w:position w:val="16"/>
          <w:sz w:val="24"/>
          <w:szCs w:val="24"/>
        </w:rPr>
        <w:t>CPU</w:t>
      </w:r>
      <w:r>
        <w:rPr>
          <w:rFonts w:hint="eastAsia" w:ascii="宋体" w:hAnsi="宋体" w:eastAsia="宋体" w:cs="宋体"/>
          <w:spacing w:val="10"/>
          <w:position w:val="16"/>
          <w:sz w:val="24"/>
          <w:szCs w:val="24"/>
        </w:rPr>
        <w:t>序列号和</w:t>
      </w:r>
    </w:p>
    <w:p>
      <w:pPr>
        <w:numPr>
          <w:ilvl w:val="0"/>
          <w:numId w:val="0"/>
        </w:numPr>
        <w:spacing w:before="174" w:line="360" w:lineRule="auto"/>
        <w:rPr>
          <w:rFonts w:hint="eastAsia" w:ascii="宋体" w:hAnsi="宋体" w:eastAsia="宋体" w:cs="宋体"/>
          <w:sz w:val="24"/>
          <w:szCs w:val="24"/>
        </w:rPr>
      </w:pPr>
      <w:r>
        <w:rPr>
          <w:rFonts w:hint="eastAsia" w:ascii="宋体" w:hAnsi="宋体" w:eastAsia="宋体" w:cs="宋体"/>
          <w:spacing w:val="10"/>
          <w:position w:val="16"/>
          <w:sz w:val="24"/>
          <w:szCs w:val="24"/>
        </w:rPr>
        <w:t>硬盘序列号等硬</w:t>
      </w:r>
      <w:r>
        <w:rPr>
          <w:rFonts w:hint="eastAsia" w:ascii="宋体" w:hAnsi="宋体" w:eastAsia="宋体" w:cs="宋体"/>
          <w:spacing w:val="10"/>
          <w:position w:val="16"/>
          <w:sz w:val="24"/>
          <w:szCs w:val="24"/>
          <w:lang w:val="en-US" w:eastAsia="zh-CN"/>
        </w:rPr>
        <w:t>件信息相同的；</w:t>
      </w:r>
    </w:p>
    <w:p>
      <w:pPr>
        <w:spacing w:before="173" w:line="360" w:lineRule="auto"/>
        <w:ind w:firstLine="258" w:firstLineChars="100"/>
        <w:rPr>
          <w:rFonts w:hint="eastAsia" w:ascii="宋体" w:hAnsi="宋体" w:eastAsia="宋体" w:cs="宋体"/>
          <w:sz w:val="24"/>
          <w:szCs w:val="24"/>
        </w:rPr>
      </w:pPr>
      <w:r>
        <w:rPr>
          <w:rFonts w:hint="eastAsia" w:ascii="宋体" w:hAnsi="宋体" w:eastAsia="宋体" w:cs="宋体"/>
          <w:spacing w:val="9"/>
          <w:position w:val="16"/>
          <w:sz w:val="24"/>
          <w:szCs w:val="24"/>
        </w:rPr>
        <w:t>（二）不同供应商的投标（响应）文件由同一电子设备编制、打印加密或者上传；</w:t>
      </w:r>
    </w:p>
    <w:p>
      <w:pPr>
        <w:spacing w:line="360" w:lineRule="auto"/>
        <w:ind w:firstLine="258" w:firstLineChars="100"/>
        <w:rPr>
          <w:rFonts w:hint="eastAsia" w:ascii="宋体" w:hAnsi="宋体" w:eastAsia="宋体" w:cs="宋体"/>
          <w:spacing w:val="9"/>
          <w:sz w:val="24"/>
          <w:szCs w:val="24"/>
        </w:rPr>
      </w:pPr>
      <w:r>
        <w:rPr>
          <w:rFonts w:hint="eastAsia" w:ascii="宋体" w:hAnsi="宋体" w:eastAsia="宋体" w:cs="宋体"/>
          <w:spacing w:val="9"/>
          <w:sz w:val="24"/>
          <w:szCs w:val="24"/>
        </w:rPr>
        <w:t>（三）不同供应商的投标（响应）文件由同一电子设备打印、复印；</w:t>
      </w:r>
    </w:p>
    <w:p>
      <w:pPr>
        <w:spacing w:line="360" w:lineRule="auto"/>
        <w:ind w:firstLine="260" w:firstLineChars="100"/>
        <w:rPr>
          <w:rFonts w:hint="default" w:ascii="宋体" w:hAnsi="宋体" w:eastAsia="宋体" w:cs="宋体"/>
          <w:sz w:val="24"/>
          <w:szCs w:val="24"/>
          <w:lang w:val="en-US" w:eastAsia="zh-CN"/>
        </w:rPr>
      </w:pPr>
      <w:r>
        <w:rPr>
          <w:rFonts w:hint="eastAsia" w:ascii="宋体" w:hAnsi="宋体" w:eastAsia="宋体" w:cs="宋体"/>
          <w:spacing w:val="10"/>
          <w:position w:val="16"/>
          <w:sz w:val="24"/>
          <w:szCs w:val="24"/>
        </w:rPr>
        <w:t>（四）不同供应商的投标（响应）文件由同一人送</w:t>
      </w:r>
      <w:r>
        <w:rPr>
          <w:rFonts w:hint="eastAsia" w:ascii="宋体" w:hAnsi="宋体" w:eastAsia="宋体" w:cs="宋体"/>
          <w:spacing w:val="9"/>
          <w:position w:val="16"/>
          <w:sz w:val="24"/>
          <w:szCs w:val="24"/>
        </w:rPr>
        <w:t>达或者分发，或者不同供应商联系人为同一人或不</w:t>
      </w:r>
      <w:r>
        <w:rPr>
          <w:rFonts w:hint="eastAsia" w:ascii="宋体" w:hAnsi="宋体" w:eastAsia="宋体" w:cs="宋体"/>
          <w:spacing w:val="9"/>
          <w:position w:val="16"/>
          <w:sz w:val="24"/>
          <w:szCs w:val="24"/>
          <w:lang w:val="en-US" w:eastAsia="zh-CN"/>
        </w:rPr>
        <w:t>同联系人的联系电话一致的；</w:t>
      </w:r>
    </w:p>
    <w:p>
      <w:pPr>
        <w:spacing w:line="360" w:lineRule="auto"/>
        <w:ind w:firstLine="258" w:firstLineChars="100"/>
        <w:rPr>
          <w:rFonts w:hint="eastAsia" w:ascii="宋体" w:hAnsi="宋体" w:eastAsia="宋体" w:cs="宋体"/>
          <w:sz w:val="24"/>
          <w:szCs w:val="24"/>
        </w:rPr>
      </w:pPr>
      <w:r>
        <w:rPr>
          <w:rFonts w:hint="eastAsia" w:ascii="宋体" w:hAnsi="宋体" w:eastAsia="宋体" w:cs="宋体"/>
          <w:spacing w:val="9"/>
          <w:sz w:val="24"/>
          <w:szCs w:val="24"/>
        </w:rPr>
        <w:t>（五）不同供应商的投标（响应）文件的内容存在两处以上细节错误一致；</w:t>
      </w:r>
    </w:p>
    <w:p>
      <w:pPr>
        <w:spacing w:line="360" w:lineRule="auto"/>
        <w:ind w:left="0" w:firstLine="260" w:firstLineChars="100"/>
        <w:rPr>
          <w:rFonts w:hint="eastAsia"/>
        </w:rPr>
      </w:pPr>
      <w:r>
        <w:rPr>
          <w:rFonts w:hint="eastAsia" w:ascii="宋体" w:hAnsi="宋体" w:eastAsia="宋体" w:cs="宋体"/>
          <w:spacing w:val="10"/>
          <w:position w:val="16"/>
          <w:sz w:val="24"/>
          <w:szCs w:val="24"/>
        </w:rPr>
        <w:t>（六）不同供应商的法定代表人、委托代理人、项目经理、项目负责人等由同一个单</w:t>
      </w:r>
    </w:p>
    <w:p>
      <w:pPr>
        <w:spacing w:line="360" w:lineRule="auto"/>
        <w:rPr>
          <w:rFonts w:hint="eastAsia" w:ascii="宋体" w:hAnsi="宋体" w:eastAsia="宋体" w:cs="宋体"/>
          <w:spacing w:val="10"/>
          <w:position w:val="16"/>
          <w:sz w:val="24"/>
          <w:szCs w:val="24"/>
          <w:lang w:val="en-US" w:eastAsia="zh-CN"/>
        </w:rPr>
      </w:pPr>
      <w:r>
        <w:rPr>
          <w:rFonts w:hint="eastAsia" w:ascii="宋体" w:hAnsi="宋体" w:eastAsia="宋体" w:cs="宋体"/>
          <w:spacing w:val="10"/>
          <w:position w:val="16"/>
          <w:sz w:val="24"/>
          <w:szCs w:val="24"/>
        </w:rPr>
        <w:t>位缴纳社会保险</w:t>
      </w:r>
      <w:r>
        <w:rPr>
          <w:rFonts w:hint="eastAsia" w:ascii="宋体" w:hAnsi="宋体" w:eastAsia="宋体" w:cs="宋体"/>
          <w:spacing w:val="10"/>
          <w:position w:val="16"/>
          <w:sz w:val="24"/>
          <w:szCs w:val="24"/>
          <w:lang w:val="en-US" w:eastAsia="zh-CN"/>
        </w:rPr>
        <w:t>或者领取报酬的；</w:t>
      </w:r>
    </w:p>
    <w:p>
      <w:pPr>
        <w:spacing w:line="360" w:lineRule="auto"/>
        <w:ind w:left="0" w:firstLine="258" w:firstLineChars="100"/>
        <w:rPr>
          <w:rFonts w:hint="eastAsia" w:ascii="宋体" w:hAnsi="宋体" w:eastAsia="宋体" w:cs="宋体"/>
          <w:sz w:val="24"/>
          <w:szCs w:val="24"/>
        </w:rPr>
      </w:pPr>
      <w:r>
        <w:rPr>
          <w:rFonts w:hint="eastAsia" w:ascii="宋体" w:hAnsi="宋体" w:eastAsia="宋体" w:cs="宋体"/>
          <w:spacing w:val="9"/>
          <w:position w:val="16"/>
          <w:sz w:val="24"/>
          <w:szCs w:val="24"/>
        </w:rPr>
        <w:t>（七）不同供应商投标（响应）文件中法定代表人或者负责人签字出自同一人之手；</w:t>
      </w:r>
    </w:p>
    <w:p>
      <w:pPr>
        <w:spacing w:line="360" w:lineRule="auto"/>
        <w:ind w:firstLine="254" w:firstLineChars="100"/>
        <w:rPr>
          <w:rFonts w:hint="eastAsia" w:ascii="宋体" w:hAnsi="宋体" w:eastAsia="宋体" w:cs="宋体"/>
          <w:sz w:val="24"/>
          <w:szCs w:val="24"/>
        </w:rPr>
      </w:pPr>
      <w:r>
        <w:rPr>
          <w:rFonts w:hint="eastAsia" w:ascii="宋体" w:hAnsi="宋体" w:eastAsia="宋体" w:cs="宋体"/>
          <w:spacing w:val="7"/>
          <w:sz w:val="24"/>
          <w:szCs w:val="24"/>
        </w:rPr>
        <w:t>（八）其它涉嫌串通的情形。</w:t>
      </w:r>
    </w:p>
    <w:p>
      <w:pPr>
        <w:spacing w:before="172" w:line="360" w:lineRule="auto"/>
        <w:ind w:firstLine="260" w:firstLineChars="100"/>
        <w:rPr>
          <w:rFonts w:hint="eastAsia" w:ascii="宋体" w:hAnsi="宋体" w:eastAsia="宋体" w:cs="宋体"/>
          <w:spacing w:val="9"/>
          <w:position w:val="16"/>
          <w:sz w:val="24"/>
          <w:szCs w:val="24"/>
          <w:highlight w:val="none"/>
        </w:rPr>
      </w:pPr>
      <w:r>
        <w:rPr>
          <w:rFonts w:hint="eastAsia" w:ascii="宋体" w:hAnsi="宋体" w:eastAsia="宋体" w:cs="宋体"/>
          <w:spacing w:val="10"/>
          <w:position w:val="16"/>
          <w:sz w:val="24"/>
          <w:szCs w:val="24"/>
          <w:highlight w:val="none"/>
        </w:rPr>
        <w:t>（九）工程领域招标投标行政主管部门对供应商串通投</w:t>
      </w:r>
      <w:r>
        <w:rPr>
          <w:rFonts w:hint="eastAsia" w:ascii="宋体" w:hAnsi="宋体" w:eastAsia="宋体" w:cs="宋体"/>
          <w:spacing w:val="9"/>
          <w:position w:val="16"/>
          <w:sz w:val="24"/>
          <w:szCs w:val="24"/>
          <w:highlight w:val="none"/>
        </w:rPr>
        <w:t>标的处理处罚结果，在我省政</w:t>
      </w:r>
    </w:p>
    <w:p>
      <w:pPr>
        <w:spacing w:before="172" w:line="360" w:lineRule="auto"/>
        <w:rPr>
          <w:rFonts w:hint="eastAsia" w:ascii="宋体" w:hAnsi="宋体" w:eastAsia="宋体" w:cs="宋体"/>
          <w:sz w:val="24"/>
          <w:szCs w:val="24"/>
          <w:highlight w:val="none"/>
        </w:rPr>
      </w:pPr>
      <w:r>
        <w:rPr>
          <w:rFonts w:hint="eastAsia" w:ascii="宋体" w:hAnsi="宋体" w:eastAsia="宋体" w:cs="宋体"/>
          <w:spacing w:val="9"/>
          <w:position w:val="16"/>
          <w:sz w:val="24"/>
          <w:szCs w:val="24"/>
          <w:highlight w:val="none"/>
        </w:rPr>
        <w:t>府采购活动中可</w:t>
      </w:r>
      <w:r>
        <w:rPr>
          <w:rFonts w:hint="eastAsia" w:ascii="宋体" w:hAnsi="宋体" w:eastAsia="宋体" w:cs="宋体"/>
          <w:spacing w:val="9"/>
          <w:position w:val="16"/>
          <w:sz w:val="24"/>
          <w:szCs w:val="24"/>
          <w:highlight w:val="none"/>
          <w:lang w:val="en-US" w:eastAsia="zh-CN"/>
        </w:rPr>
        <w:t>以直接采信。</w:t>
      </w:r>
    </w:p>
    <w:p>
      <w:pPr>
        <w:spacing w:before="195" w:line="220" w:lineRule="auto"/>
        <w:ind w:left="3"/>
        <w:outlineLvl w:val="1"/>
        <w:rPr>
          <w:rFonts w:hint="eastAsia" w:ascii="宋体" w:hAnsi="宋体" w:eastAsia="宋体" w:cs="宋体"/>
          <w:sz w:val="24"/>
          <w:szCs w:val="24"/>
        </w:rPr>
      </w:pPr>
      <w:r>
        <w:rPr>
          <w:rFonts w:hint="eastAsia" w:ascii="宋体" w:hAnsi="宋体" w:eastAsia="宋体" w:cs="宋体"/>
          <w:spacing w:val="-4"/>
          <w:sz w:val="24"/>
          <w:szCs w:val="24"/>
          <w14:textOutline w14:w="4358" w14:cap="sq" w14:cmpd="sng">
            <w14:solidFill>
              <w14:srgbClr w14:val="000000"/>
            </w14:solidFill>
            <w14:prstDash w14:val="solid"/>
            <w14:bevel/>
          </w14:textOutline>
        </w:rPr>
        <w:t>8</w:t>
      </w:r>
      <w:r>
        <w:rPr>
          <w:rFonts w:hint="eastAsia" w:ascii="宋体" w:hAnsi="宋体" w:eastAsia="宋体" w:cs="宋体"/>
          <w:spacing w:val="8"/>
          <w:sz w:val="24"/>
          <w:szCs w:val="24"/>
        </w:rPr>
        <w:t xml:space="preserve">  </w:t>
      </w:r>
      <w:r>
        <w:rPr>
          <w:rFonts w:hint="eastAsia" w:ascii="宋体" w:hAnsi="宋体" w:eastAsia="宋体" w:cs="宋体"/>
          <w:spacing w:val="-4"/>
          <w:sz w:val="24"/>
          <w:szCs w:val="24"/>
          <w14:textOutline w14:w="4358" w14:cap="sq" w14:cmpd="sng">
            <w14:solidFill>
              <w14:srgbClr w14:val="000000"/>
            </w14:solidFill>
            <w14:prstDash w14:val="solid"/>
            <w14:bevel/>
          </w14:textOutline>
        </w:rPr>
        <w:t>纪律和监督</w:t>
      </w:r>
    </w:p>
    <w:p>
      <w:pPr>
        <w:spacing w:before="220" w:line="228" w:lineRule="auto"/>
        <w:ind w:left="1"/>
        <w:outlineLvl w:val="1"/>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8.1</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对采购人的纪律要求</w:t>
      </w:r>
    </w:p>
    <w:p>
      <w:pPr>
        <w:spacing w:before="185" w:line="228" w:lineRule="auto"/>
        <w:ind w:firstLine="520" w:firstLineChars="200"/>
        <w:rPr>
          <w:rFonts w:hint="eastAsia" w:ascii="宋体" w:hAnsi="宋体" w:eastAsia="宋体" w:cs="宋体"/>
          <w:spacing w:val="9"/>
          <w:sz w:val="24"/>
          <w:szCs w:val="24"/>
        </w:rPr>
      </w:pPr>
      <w:r>
        <w:rPr>
          <w:rFonts w:hint="eastAsia" w:ascii="宋体" w:hAnsi="宋体" w:eastAsia="宋体" w:cs="宋体"/>
          <w:spacing w:val="10"/>
          <w:sz w:val="24"/>
          <w:szCs w:val="24"/>
        </w:rPr>
        <w:t>采购人不得泄漏竞争性磋商中应当保密的情况和资料，不得与供应商串通损</w:t>
      </w:r>
      <w:r>
        <w:rPr>
          <w:rFonts w:hint="eastAsia" w:ascii="宋体" w:hAnsi="宋体" w:eastAsia="宋体" w:cs="宋体"/>
          <w:spacing w:val="9"/>
          <w:sz w:val="24"/>
          <w:szCs w:val="24"/>
        </w:rPr>
        <w:t>害国家</w:t>
      </w:r>
    </w:p>
    <w:p>
      <w:pPr>
        <w:spacing w:before="185" w:line="228" w:lineRule="auto"/>
        <w:rPr>
          <w:rFonts w:hint="eastAsia" w:ascii="宋体" w:hAnsi="宋体" w:eastAsia="宋体" w:cs="宋体"/>
          <w:sz w:val="24"/>
          <w:szCs w:val="24"/>
        </w:rPr>
      </w:pPr>
      <w:r>
        <w:rPr>
          <w:rFonts w:hint="eastAsia" w:ascii="宋体" w:hAnsi="宋体" w:eastAsia="宋体" w:cs="宋体"/>
          <w:spacing w:val="9"/>
          <w:sz w:val="24"/>
          <w:szCs w:val="24"/>
        </w:rPr>
        <w:t>利益、社会公共利</w:t>
      </w:r>
      <w:r>
        <w:rPr>
          <w:rFonts w:hint="eastAsia" w:ascii="宋体" w:hAnsi="宋体" w:eastAsia="宋体" w:cs="宋体"/>
          <w:spacing w:val="7"/>
          <w:sz w:val="24"/>
          <w:szCs w:val="24"/>
        </w:rPr>
        <w:t>益或者他人合法权益。</w:t>
      </w:r>
    </w:p>
    <w:p>
      <w:pPr>
        <w:spacing w:before="220" w:line="228" w:lineRule="auto"/>
        <w:ind w:left="1"/>
        <w:outlineLvl w:val="1"/>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8.2</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对供应商的纪律要求</w:t>
      </w:r>
    </w:p>
    <w:p>
      <w:pPr>
        <w:spacing w:before="185" w:line="420" w:lineRule="exact"/>
        <w:ind w:firstLine="520" w:firstLineChars="200"/>
        <w:jc w:val="both"/>
        <w:rPr>
          <w:rFonts w:hint="eastAsia" w:ascii="宋体" w:hAnsi="宋体" w:eastAsia="宋体" w:cs="宋体"/>
          <w:spacing w:val="9"/>
          <w:position w:val="16"/>
          <w:sz w:val="24"/>
          <w:szCs w:val="24"/>
        </w:rPr>
      </w:pPr>
      <w:r>
        <w:rPr>
          <w:rFonts w:hint="eastAsia" w:ascii="宋体" w:hAnsi="宋体" w:eastAsia="宋体" w:cs="宋体"/>
          <w:spacing w:val="10"/>
          <w:position w:val="16"/>
          <w:sz w:val="24"/>
          <w:szCs w:val="24"/>
        </w:rPr>
        <w:t>供应商不得相互串通或者与采购人串通，不得向采购人或者磋商小组成员</w:t>
      </w:r>
      <w:r>
        <w:rPr>
          <w:rFonts w:hint="eastAsia" w:ascii="宋体" w:hAnsi="宋体" w:eastAsia="宋体" w:cs="宋体"/>
          <w:spacing w:val="9"/>
          <w:position w:val="16"/>
          <w:sz w:val="24"/>
          <w:szCs w:val="24"/>
        </w:rPr>
        <w:t>行贿谋取</w:t>
      </w:r>
    </w:p>
    <w:p>
      <w:pPr>
        <w:spacing w:before="185" w:line="420" w:lineRule="exact"/>
        <w:jc w:val="both"/>
        <w:rPr>
          <w:rFonts w:hint="eastAsia" w:ascii="宋体" w:hAnsi="宋体" w:eastAsia="宋体" w:cs="宋体"/>
          <w:spacing w:val="9"/>
          <w:position w:val="16"/>
          <w:sz w:val="24"/>
          <w:szCs w:val="24"/>
          <w:lang w:val="en-US" w:eastAsia="zh-CN"/>
        </w:rPr>
      </w:pPr>
      <w:r>
        <w:rPr>
          <w:rFonts w:hint="eastAsia" w:ascii="宋体" w:hAnsi="宋体" w:eastAsia="宋体" w:cs="宋体"/>
          <w:spacing w:val="9"/>
          <w:position w:val="16"/>
          <w:sz w:val="24"/>
          <w:szCs w:val="24"/>
        </w:rPr>
        <w:t>成交</w:t>
      </w:r>
      <w:r>
        <w:rPr>
          <w:rFonts w:hint="eastAsia" w:ascii="宋体" w:hAnsi="宋体" w:eastAsia="宋体" w:cs="宋体"/>
          <w:spacing w:val="9"/>
          <w:position w:val="16"/>
          <w:sz w:val="24"/>
          <w:szCs w:val="24"/>
          <w:lang w:eastAsia="zh-CN"/>
        </w:rPr>
        <w:t>，</w:t>
      </w:r>
      <w:r>
        <w:rPr>
          <w:rFonts w:hint="eastAsia" w:ascii="宋体" w:hAnsi="宋体" w:eastAsia="宋体" w:cs="宋体"/>
          <w:spacing w:val="9"/>
          <w:position w:val="16"/>
          <w:sz w:val="24"/>
          <w:szCs w:val="24"/>
        </w:rPr>
        <w:t>不得以他人</w:t>
      </w:r>
      <w:r>
        <w:rPr>
          <w:rFonts w:hint="eastAsia" w:ascii="宋体" w:hAnsi="宋体" w:eastAsia="宋体" w:cs="宋体"/>
          <w:spacing w:val="9"/>
          <w:position w:val="16"/>
          <w:sz w:val="24"/>
          <w:szCs w:val="24"/>
          <w:lang w:val="en-US" w:eastAsia="zh-CN"/>
        </w:rPr>
        <w:t>名义磋商或者以其他方式弄虚作假骗取成交；供应商不得以任何方式</w:t>
      </w:r>
    </w:p>
    <w:p>
      <w:pPr>
        <w:spacing w:before="185" w:line="420" w:lineRule="exact"/>
        <w:jc w:val="both"/>
        <w:rPr>
          <w:rFonts w:hint="default" w:ascii="宋体" w:hAnsi="宋体" w:eastAsia="宋体" w:cs="宋体"/>
          <w:sz w:val="24"/>
          <w:szCs w:val="24"/>
          <w:lang w:val="en-US" w:eastAsia="zh-CN"/>
        </w:rPr>
      </w:pPr>
      <w:r>
        <w:rPr>
          <w:rFonts w:hint="eastAsia" w:ascii="宋体" w:hAnsi="宋体" w:eastAsia="宋体" w:cs="宋体"/>
          <w:spacing w:val="9"/>
          <w:position w:val="16"/>
          <w:sz w:val="24"/>
          <w:szCs w:val="24"/>
          <w:lang w:val="en-US" w:eastAsia="zh-CN"/>
        </w:rPr>
        <w:t>干扰、影响磋商工作。</w:t>
      </w:r>
    </w:p>
    <w:p>
      <w:pPr>
        <w:spacing w:before="221" w:line="228" w:lineRule="auto"/>
        <w:ind w:left="1"/>
        <w:outlineLvl w:val="1"/>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8.3</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对磋商小组成员的纪律要求</w:t>
      </w:r>
    </w:p>
    <w:p>
      <w:pPr>
        <w:spacing w:before="184" w:line="388" w:lineRule="auto"/>
        <w:ind w:firstLine="520" w:firstLineChars="200"/>
        <w:jc w:val="both"/>
        <w:rPr>
          <w:rFonts w:hint="eastAsia" w:ascii="宋体" w:hAnsi="宋体" w:eastAsia="宋体" w:cs="宋体"/>
          <w:sz w:val="24"/>
          <w:szCs w:val="24"/>
        </w:rPr>
      </w:pPr>
      <w:r>
        <w:rPr>
          <w:rFonts w:hint="eastAsia" w:ascii="宋体" w:hAnsi="宋体" w:eastAsia="宋体" w:cs="宋体"/>
          <w:spacing w:val="10"/>
          <w:sz w:val="24"/>
          <w:szCs w:val="24"/>
        </w:rPr>
        <w:t>磋商小组成员不得收受他人的财物或者其他好处，不得向他人透漏对磋商响</w:t>
      </w:r>
      <w:r>
        <w:rPr>
          <w:rFonts w:hint="eastAsia" w:ascii="宋体" w:hAnsi="宋体" w:eastAsia="宋体" w:cs="宋体"/>
          <w:spacing w:val="9"/>
          <w:sz w:val="24"/>
          <w:szCs w:val="24"/>
        </w:rPr>
        <w:t>应文件的评审和比较、成</w:t>
      </w:r>
      <w:r>
        <w:rPr>
          <w:rFonts w:hint="eastAsia" w:ascii="宋体" w:hAnsi="宋体" w:eastAsia="宋体" w:cs="宋体"/>
          <w:spacing w:val="10"/>
          <w:sz w:val="24"/>
          <w:szCs w:val="24"/>
        </w:rPr>
        <w:t>交候选人的推荐情况以及与磋商有关的其他情况。在磋商活动中，磋</w:t>
      </w:r>
      <w:r>
        <w:rPr>
          <w:rFonts w:hint="eastAsia" w:ascii="宋体" w:hAnsi="宋体" w:eastAsia="宋体" w:cs="宋体"/>
          <w:spacing w:val="9"/>
          <w:sz w:val="24"/>
          <w:szCs w:val="24"/>
        </w:rPr>
        <w:t>商小组成员不得擅离职守，影响磋商</w:t>
      </w:r>
      <w:r>
        <w:rPr>
          <w:rFonts w:hint="eastAsia" w:ascii="宋体" w:hAnsi="宋体" w:eastAsia="宋体" w:cs="宋体"/>
          <w:spacing w:val="7"/>
          <w:sz w:val="24"/>
          <w:szCs w:val="24"/>
        </w:rPr>
        <w:t>程序正常进行。</w:t>
      </w:r>
    </w:p>
    <w:p>
      <w:pPr>
        <w:spacing w:before="221" w:line="228" w:lineRule="auto"/>
        <w:ind w:left="1"/>
        <w:outlineLvl w:val="1"/>
        <w:rPr>
          <w:rFonts w:hint="eastAsia" w:ascii="宋体" w:hAnsi="宋体" w:eastAsia="宋体" w:cs="宋体"/>
          <w:sz w:val="24"/>
          <w:szCs w:val="24"/>
        </w:rPr>
      </w:pPr>
      <w:r>
        <w:rPr>
          <w:rFonts w:hint="eastAsia" w:ascii="宋体" w:hAnsi="宋体" w:eastAsia="宋体" w:cs="宋体"/>
          <w:spacing w:val="9"/>
          <w:sz w:val="24"/>
          <w:szCs w:val="24"/>
          <w14:textOutline w14:w="3795" w14:cap="sq" w14:cmpd="sng">
            <w14:solidFill>
              <w14:srgbClr w14:val="000000"/>
            </w14:solidFill>
            <w14:prstDash w14:val="solid"/>
            <w14:bevel/>
          </w14:textOutline>
        </w:rPr>
        <w:t>8.4</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14:textOutline w14:w="3795" w14:cap="sq" w14:cmpd="sng">
            <w14:solidFill>
              <w14:srgbClr w14:val="000000"/>
            </w14:solidFill>
            <w14:prstDash w14:val="solid"/>
            <w14:bevel/>
          </w14:textOutline>
        </w:rPr>
        <w:t>对与磋商活动有关的工作人员的纪律要求</w:t>
      </w:r>
    </w:p>
    <w:p>
      <w:pPr>
        <w:spacing w:before="183" w:line="388" w:lineRule="auto"/>
        <w:ind w:firstLine="520" w:firstLineChars="200"/>
        <w:jc w:val="both"/>
        <w:rPr>
          <w:rFonts w:hint="eastAsia" w:ascii="宋体" w:hAnsi="宋体" w:eastAsia="宋体" w:cs="宋体"/>
          <w:sz w:val="24"/>
          <w:szCs w:val="24"/>
        </w:rPr>
      </w:pPr>
      <w:r>
        <w:rPr>
          <w:rFonts w:hint="eastAsia" w:ascii="宋体" w:hAnsi="宋体" w:eastAsia="宋体" w:cs="宋体"/>
          <w:spacing w:val="10"/>
          <w:sz w:val="24"/>
          <w:szCs w:val="24"/>
        </w:rPr>
        <w:t>与磋商活动有关的工作人员不得收受他人的财物或者其他好处，</w:t>
      </w:r>
      <w:r>
        <w:rPr>
          <w:rFonts w:hint="eastAsia" w:ascii="宋体" w:hAnsi="宋体" w:eastAsia="宋体" w:cs="宋体"/>
          <w:spacing w:val="9"/>
          <w:sz w:val="24"/>
          <w:szCs w:val="24"/>
        </w:rPr>
        <w:t>不得向他人透漏对磋商响应文件的评</w:t>
      </w:r>
      <w:r>
        <w:rPr>
          <w:rFonts w:hint="eastAsia" w:ascii="宋体" w:hAnsi="宋体" w:eastAsia="宋体" w:cs="宋体"/>
          <w:spacing w:val="10"/>
          <w:sz w:val="24"/>
          <w:szCs w:val="24"/>
        </w:rPr>
        <w:t>审和比较、成交候选人的推荐情况以及与磋商有关的其他情况</w:t>
      </w:r>
      <w:r>
        <w:rPr>
          <w:rFonts w:hint="eastAsia" w:ascii="宋体" w:hAnsi="宋体" w:eastAsia="宋体" w:cs="宋体"/>
          <w:spacing w:val="9"/>
          <w:sz w:val="24"/>
          <w:szCs w:val="24"/>
        </w:rPr>
        <w:t>。在磋商活动中，与磋商活动有关的工作人</w:t>
      </w:r>
      <w:r>
        <w:rPr>
          <w:rFonts w:hint="eastAsia" w:ascii="宋体" w:hAnsi="宋体" w:eastAsia="宋体" w:cs="宋体"/>
          <w:spacing w:val="8"/>
          <w:sz w:val="24"/>
          <w:szCs w:val="24"/>
        </w:rPr>
        <w:t>员不得擅离职守，影响磋商程序正常进行。</w:t>
      </w:r>
    </w:p>
    <w:p>
      <w:pPr>
        <w:spacing w:before="221" w:line="229" w:lineRule="auto"/>
        <w:ind w:left="1"/>
        <w:outlineLvl w:val="1"/>
        <w:rPr>
          <w:rFonts w:hint="eastAsia" w:ascii="宋体" w:hAnsi="宋体" w:eastAsia="宋体" w:cs="宋体"/>
          <w:spacing w:val="10"/>
          <w:position w:val="16"/>
          <w:sz w:val="24"/>
          <w:szCs w:val="24"/>
        </w:rPr>
      </w:pPr>
      <w:r>
        <w:rPr>
          <w:rFonts w:hint="eastAsia" w:ascii="宋体" w:hAnsi="宋体" w:eastAsia="宋体" w:cs="宋体"/>
          <w:spacing w:val="3"/>
          <w:sz w:val="24"/>
          <w:szCs w:val="24"/>
          <w14:textOutline w14:w="3795" w14:cap="sq" w14:cmpd="sng">
            <w14:solidFill>
              <w14:srgbClr w14:val="000000"/>
            </w14:solidFill>
            <w14:prstDash w14:val="solid"/>
            <w14:bevel/>
          </w14:textOutline>
        </w:rPr>
        <w:t>8.5</w:t>
      </w:r>
      <w:r>
        <w:rPr>
          <w:rFonts w:hint="eastAsia" w:ascii="宋体" w:hAnsi="宋体" w:eastAsia="宋体" w:cs="宋体"/>
          <w:spacing w:val="17"/>
          <w:sz w:val="24"/>
          <w:szCs w:val="24"/>
        </w:rPr>
        <w:t xml:space="preserve">  </w:t>
      </w:r>
      <w:r>
        <w:rPr>
          <w:rFonts w:hint="eastAsia" w:ascii="宋体" w:hAnsi="宋体" w:eastAsia="宋体" w:cs="宋体"/>
          <w:spacing w:val="3"/>
          <w:sz w:val="24"/>
          <w:szCs w:val="24"/>
          <w14:textOutline w14:w="3795" w14:cap="sq" w14:cmpd="sng">
            <w14:solidFill>
              <w14:srgbClr w14:val="000000"/>
            </w14:solidFill>
            <w14:prstDash w14:val="solid"/>
            <w14:bevel/>
          </w14:textOutline>
        </w:rPr>
        <w:t>投诉</w:t>
      </w:r>
    </w:p>
    <w:p>
      <w:pPr>
        <w:spacing w:before="183" w:line="360" w:lineRule="auto"/>
        <w:ind w:firstLine="260" w:firstLineChars="100"/>
        <w:jc w:val="both"/>
        <w:rPr>
          <w:rFonts w:hint="eastAsia" w:ascii="宋体" w:hAnsi="宋体" w:eastAsia="宋体" w:cs="宋体"/>
          <w:spacing w:val="9"/>
          <w:position w:val="16"/>
          <w:sz w:val="24"/>
          <w:szCs w:val="24"/>
        </w:rPr>
      </w:pPr>
      <w:r>
        <w:rPr>
          <w:rFonts w:hint="eastAsia" w:ascii="宋体" w:hAnsi="宋体" w:eastAsia="宋体" w:cs="宋体"/>
          <w:spacing w:val="10"/>
          <w:position w:val="16"/>
          <w:sz w:val="24"/>
          <w:szCs w:val="24"/>
        </w:rPr>
        <w:t>供应商和其他利害关系人认为本次竞争性磋商违反法律、法规和规章规定</w:t>
      </w:r>
      <w:r>
        <w:rPr>
          <w:rFonts w:hint="eastAsia" w:ascii="宋体" w:hAnsi="宋体" w:eastAsia="宋体" w:cs="宋体"/>
          <w:spacing w:val="9"/>
          <w:position w:val="16"/>
          <w:sz w:val="24"/>
          <w:szCs w:val="24"/>
        </w:rPr>
        <w:t>的，有权向</w:t>
      </w:r>
    </w:p>
    <w:p>
      <w:pPr>
        <w:spacing w:before="183" w:line="360" w:lineRule="auto"/>
        <w:jc w:val="both"/>
        <w:rPr>
          <w:rFonts w:hint="default" w:ascii="宋体" w:hAnsi="宋体" w:eastAsia="宋体" w:cs="宋体"/>
          <w:sz w:val="24"/>
          <w:szCs w:val="24"/>
          <w:lang w:val="en-US" w:eastAsia="zh-CN"/>
        </w:rPr>
      </w:pPr>
      <w:r>
        <w:rPr>
          <w:rFonts w:hint="eastAsia" w:ascii="宋体" w:hAnsi="宋体" w:eastAsia="宋体" w:cs="宋体"/>
          <w:spacing w:val="9"/>
          <w:position w:val="16"/>
          <w:sz w:val="24"/>
          <w:szCs w:val="24"/>
        </w:rPr>
        <w:t>有关行政监督部</w:t>
      </w:r>
      <w:r>
        <w:rPr>
          <w:rFonts w:hint="eastAsia" w:ascii="宋体" w:hAnsi="宋体" w:eastAsia="宋体" w:cs="宋体"/>
          <w:spacing w:val="9"/>
          <w:position w:val="16"/>
          <w:sz w:val="24"/>
          <w:szCs w:val="24"/>
          <w:lang w:val="en-US" w:eastAsia="zh-CN"/>
        </w:rPr>
        <w:t>门投诉。</w:t>
      </w:r>
    </w:p>
    <w:p>
      <w:pPr>
        <w:spacing w:before="194" w:line="220" w:lineRule="auto"/>
        <w:ind w:left="3"/>
        <w:outlineLvl w:val="1"/>
        <w:rPr>
          <w:rFonts w:hint="eastAsia" w:ascii="宋体" w:hAnsi="宋体" w:eastAsia="宋体" w:cs="宋体"/>
          <w:sz w:val="24"/>
          <w:szCs w:val="24"/>
          <w:highlight w:val="none"/>
        </w:rPr>
      </w:pPr>
      <w:r>
        <w:rPr>
          <w:rFonts w:hint="eastAsia" w:ascii="宋体" w:hAnsi="宋体" w:eastAsia="宋体" w:cs="宋体"/>
          <w:spacing w:val="-3"/>
          <w:sz w:val="24"/>
          <w:szCs w:val="24"/>
          <w:highlight w:val="none"/>
          <w14:textOutline w14:w="4358" w14:cap="sq" w14:cmpd="sng">
            <w14:solidFill>
              <w14:srgbClr w14:val="000000"/>
            </w14:solidFill>
            <w14:prstDash w14:val="solid"/>
            <w14:bevel/>
          </w14:textOutline>
        </w:rPr>
        <w:t>9</w:t>
      </w:r>
      <w:r>
        <w:rPr>
          <w:rFonts w:hint="eastAsia" w:ascii="宋体" w:hAnsi="宋体" w:eastAsia="宋体" w:cs="宋体"/>
          <w:spacing w:val="12"/>
          <w:sz w:val="24"/>
          <w:szCs w:val="24"/>
          <w:highlight w:val="none"/>
        </w:rPr>
        <w:t xml:space="preserve">  </w:t>
      </w:r>
      <w:r>
        <w:rPr>
          <w:rFonts w:hint="eastAsia" w:ascii="宋体" w:hAnsi="宋体" w:eastAsia="宋体" w:cs="宋体"/>
          <w:spacing w:val="-3"/>
          <w:sz w:val="24"/>
          <w:szCs w:val="24"/>
          <w:highlight w:val="none"/>
          <w14:textOutline w14:w="4358" w14:cap="sq" w14:cmpd="sng">
            <w14:solidFill>
              <w14:srgbClr w14:val="000000"/>
            </w14:solidFill>
            <w14:prstDash w14:val="solid"/>
            <w14:bevel/>
          </w14:textOutline>
        </w:rPr>
        <w:t>需要补充的其他内容</w:t>
      </w:r>
    </w:p>
    <w:p>
      <w:pPr>
        <w:spacing w:before="172" w:line="228" w:lineRule="auto"/>
        <w:ind w:left="430"/>
        <w:rPr>
          <w:rFonts w:hint="eastAsia" w:ascii="宋体" w:hAnsi="宋体" w:eastAsia="宋体" w:cs="宋体"/>
          <w:sz w:val="24"/>
          <w:szCs w:val="24"/>
        </w:rPr>
      </w:pPr>
      <w:r>
        <w:rPr>
          <w:rFonts w:hint="eastAsia" w:ascii="宋体" w:hAnsi="宋体" w:eastAsia="宋体" w:cs="宋体"/>
          <w:spacing w:val="8"/>
          <w:sz w:val="24"/>
          <w:szCs w:val="24"/>
        </w:rPr>
        <w:t>需要补充的其他内容：见供应商须知前附表。</w:t>
      </w:r>
    </w:p>
    <w:p>
      <w:pPr>
        <w:spacing w:line="228" w:lineRule="auto"/>
        <w:rPr>
          <w:rFonts w:hint="eastAsia" w:ascii="宋体" w:hAnsi="宋体" w:eastAsia="宋体" w:cs="宋体"/>
          <w:sz w:val="24"/>
          <w:szCs w:val="24"/>
        </w:rPr>
        <w:sectPr>
          <w:footerReference r:id="rId7" w:type="default"/>
          <w:pgSz w:w="11906" w:h="16839"/>
          <w:pgMar w:top="1431" w:right="1166" w:bottom="1156" w:left="1089" w:header="0" w:footer="994" w:gutter="0"/>
          <w:pgNumType w:fmt="decimal"/>
          <w:cols w:space="720" w:num="1"/>
        </w:sectPr>
      </w:pPr>
    </w:p>
    <w:p>
      <w:pPr>
        <w:spacing w:before="101" w:line="225" w:lineRule="auto"/>
        <w:ind w:left="3282"/>
        <w:outlineLvl w:val="0"/>
        <w:rPr>
          <w:rFonts w:ascii="宋体" w:hAnsi="宋体" w:eastAsia="宋体" w:cs="宋体"/>
          <w:sz w:val="31"/>
          <w:szCs w:val="31"/>
          <w:highlight w:val="none"/>
        </w:rPr>
      </w:pPr>
      <w:bookmarkStart w:id="2" w:name="bookmark3"/>
      <w:bookmarkEnd w:id="2"/>
      <w:r>
        <w:rPr>
          <w:rFonts w:ascii="宋体" w:hAnsi="宋体" w:eastAsia="宋体" w:cs="宋体"/>
          <w:spacing w:val="7"/>
          <w:sz w:val="31"/>
          <w:szCs w:val="31"/>
          <w:highlight w:val="none"/>
          <w14:textOutline w14:w="5793" w14:cap="sq" w14:cmpd="sng">
            <w14:solidFill>
              <w14:srgbClr w14:val="000000"/>
            </w14:solidFill>
            <w14:prstDash w14:val="solid"/>
            <w14:bevel/>
          </w14:textOutline>
        </w:rPr>
        <w:t>第三章</w:t>
      </w:r>
      <w:r>
        <w:rPr>
          <w:rFonts w:ascii="宋体" w:hAnsi="宋体" w:eastAsia="宋体" w:cs="宋体"/>
          <w:spacing w:val="-24"/>
          <w:sz w:val="31"/>
          <w:szCs w:val="31"/>
          <w:highlight w:val="none"/>
        </w:rPr>
        <w:t xml:space="preserve"> </w:t>
      </w:r>
      <w:r>
        <w:rPr>
          <w:rFonts w:ascii="宋体" w:hAnsi="宋体" w:eastAsia="宋体" w:cs="宋体"/>
          <w:spacing w:val="7"/>
          <w:sz w:val="31"/>
          <w:szCs w:val="31"/>
          <w:highlight w:val="none"/>
          <w14:textOutline w14:w="5793" w14:cap="sq" w14:cmpd="sng">
            <w14:solidFill>
              <w14:srgbClr w14:val="000000"/>
            </w14:solidFill>
            <w14:prstDash w14:val="solid"/>
            <w14:bevel/>
          </w14:textOutline>
        </w:rPr>
        <w:t>评审办法</w:t>
      </w:r>
    </w:p>
    <w:p>
      <w:pPr>
        <w:pStyle w:val="2"/>
        <w:spacing w:line="258" w:lineRule="auto"/>
      </w:pPr>
    </w:p>
    <w:p>
      <w:pPr>
        <w:spacing w:before="91" w:line="214" w:lineRule="auto"/>
        <w:ind w:firstLine="3058" w:firstLineChars="1100"/>
        <w:rPr>
          <w:rFonts w:hint="eastAsia" w:ascii="宋体" w:hAnsi="宋体" w:eastAsia="宋体" w:cs="宋体"/>
          <w:sz w:val="28"/>
          <w:szCs w:val="28"/>
          <w:highlight w:val="yellow"/>
          <w:lang w:eastAsia="zh-CN"/>
        </w:rPr>
      </w:pPr>
      <w:r>
        <w:rPr>
          <w:rFonts w:hint="eastAsia" w:ascii="宋体" w:hAnsi="宋体" w:eastAsia="宋体" w:cs="宋体"/>
          <w:spacing w:val="-1"/>
          <w:sz w:val="28"/>
          <w:szCs w:val="28"/>
          <w:highlight w:val="none"/>
          <w:lang w:val="en-US" w:eastAsia="zh-CN"/>
          <w14:textOutline w14:w="5103" w14:cap="sq" w14:cmpd="sng">
            <w14:solidFill>
              <w14:srgbClr w14:val="000000"/>
            </w14:solidFill>
            <w14:prstDash w14:val="solid"/>
            <w14:bevel/>
          </w14:textOutline>
        </w:rPr>
        <w:t>磋商</w:t>
      </w:r>
      <w:r>
        <w:rPr>
          <w:rFonts w:ascii="宋体" w:hAnsi="宋体" w:eastAsia="宋体" w:cs="宋体"/>
          <w:spacing w:val="-1"/>
          <w:sz w:val="28"/>
          <w:szCs w:val="28"/>
          <w:highlight w:val="none"/>
          <w14:textOutline w14:w="5103" w14:cap="sq" w14:cmpd="sng">
            <w14:solidFill>
              <w14:srgbClr w14:val="000000"/>
            </w14:solidFill>
            <w14:prstDash w14:val="solid"/>
            <w14:bevel/>
          </w14:textOutline>
        </w:rPr>
        <w:t>办法前附表</w:t>
      </w:r>
      <w:r>
        <w:rPr>
          <w:rFonts w:hint="eastAsia" w:ascii="宋体" w:hAnsi="宋体" w:eastAsia="宋体" w:cs="宋体"/>
          <w:spacing w:val="-1"/>
          <w:sz w:val="28"/>
          <w:szCs w:val="28"/>
          <w:highlight w:val="none"/>
          <w:lang w:eastAsia="zh-CN"/>
          <w14:textOutline w14:w="5103" w14:cap="sq" w14:cmpd="sng">
            <w14:solidFill>
              <w14:srgbClr w14:val="000000"/>
            </w14:solidFill>
            <w14:prstDash w14:val="solid"/>
            <w14:bevel/>
          </w14:textOutline>
        </w:rPr>
        <w:t>（</w:t>
      </w:r>
      <w:r>
        <w:rPr>
          <w:rFonts w:hint="eastAsia" w:ascii="宋体" w:hAnsi="宋体" w:eastAsia="宋体" w:cs="宋体"/>
          <w:spacing w:val="-1"/>
          <w:sz w:val="28"/>
          <w:szCs w:val="28"/>
          <w:highlight w:val="none"/>
          <w:lang w:val="en-US" w:eastAsia="zh-CN"/>
          <w14:textOutline w14:w="5103" w14:cap="sq" w14:cmpd="sng">
            <w14:solidFill>
              <w14:srgbClr w14:val="000000"/>
            </w14:solidFill>
            <w14:prstDash w14:val="solid"/>
            <w14:bevel/>
          </w14:textOutline>
        </w:rPr>
        <w:t>一</w:t>
      </w:r>
      <w:r>
        <w:rPr>
          <w:rFonts w:hint="eastAsia" w:ascii="宋体" w:hAnsi="宋体" w:eastAsia="宋体" w:cs="宋体"/>
          <w:spacing w:val="-1"/>
          <w:sz w:val="28"/>
          <w:szCs w:val="28"/>
          <w:highlight w:val="none"/>
          <w:lang w:eastAsia="zh-CN"/>
          <w14:textOutline w14:w="5103" w14:cap="sq" w14:cmpd="sng">
            <w14:solidFill>
              <w14:srgbClr w14:val="000000"/>
            </w14:solidFill>
            <w14:prstDash w14:val="solid"/>
            <w14:bevel/>
          </w14:textOutline>
        </w:rPr>
        <w:t>）</w:t>
      </w:r>
    </w:p>
    <w:tbl>
      <w:tblPr>
        <w:tblStyle w:val="11"/>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9"/>
        <w:gridCol w:w="1412"/>
        <w:gridCol w:w="2448"/>
        <w:gridCol w:w="506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406" w:type="pct"/>
            <w:vAlign w:val="top"/>
          </w:tcPr>
          <w:p>
            <w:pPr>
              <w:pStyle w:val="12"/>
              <w:spacing w:before="277" w:line="230" w:lineRule="auto"/>
              <w:ind w:left="156"/>
              <w:rPr>
                <w:sz w:val="22"/>
                <w:szCs w:val="22"/>
              </w:rPr>
            </w:pPr>
            <w:r>
              <w:rPr>
                <w:spacing w:val="6"/>
                <w:sz w:val="22"/>
                <w:szCs w:val="22"/>
                <w14:textOutline w14:w="3795" w14:cap="sq" w14:cmpd="sng">
                  <w14:solidFill>
                    <w14:srgbClr w14:val="000000"/>
                  </w14:solidFill>
                  <w14:prstDash w14:val="solid"/>
                  <w14:bevel/>
                </w14:textOutline>
              </w:rPr>
              <w:t>序号</w:t>
            </w:r>
          </w:p>
        </w:tc>
        <w:tc>
          <w:tcPr>
            <w:tcW w:w="727" w:type="pct"/>
            <w:vAlign w:val="top"/>
          </w:tcPr>
          <w:p>
            <w:pPr>
              <w:pStyle w:val="12"/>
              <w:spacing w:before="277" w:line="229" w:lineRule="auto"/>
              <w:ind w:left="443"/>
              <w:rPr>
                <w:sz w:val="22"/>
                <w:szCs w:val="22"/>
              </w:rPr>
            </w:pPr>
            <w:r>
              <w:rPr>
                <w:spacing w:val="4"/>
                <w:sz w:val="22"/>
                <w:szCs w:val="22"/>
                <w14:textOutline w14:w="3795" w14:cap="sq" w14:cmpd="sng">
                  <w14:solidFill>
                    <w14:srgbClr w14:val="000000"/>
                  </w14:solidFill>
                  <w14:prstDash w14:val="solid"/>
                  <w14:bevel/>
                </w14:textOutline>
              </w:rPr>
              <w:t>项目</w:t>
            </w:r>
          </w:p>
        </w:tc>
        <w:tc>
          <w:tcPr>
            <w:tcW w:w="1260" w:type="pct"/>
            <w:vAlign w:val="top"/>
          </w:tcPr>
          <w:p>
            <w:pPr>
              <w:pStyle w:val="12"/>
              <w:spacing w:before="277" w:line="228" w:lineRule="auto"/>
              <w:ind w:left="307" w:firstLine="232" w:firstLineChars="100"/>
              <w:rPr>
                <w:sz w:val="22"/>
                <w:szCs w:val="22"/>
              </w:rPr>
            </w:pPr>
            <w:r>
              <w:rPr>
                <w:spacing w:val="6"/>
                <w:sz w:val="22"/>
                <w:szCs w:val="22"/>
                <w14:textOutline w14:w="3795" w14:cap="sq" w14:cmpd="sng">
                  <w14:solidFill>
                    <w14:srgbClr w14:val="000000"/>
                  </w14:solidFill>
                  <w14:prstDash w14:val="solid"/>
                  <w14:bevel/>
                </w14:textOutline>
              </w:rPr>
              <w:t>审查因素</w:t>
            </w:r>
          </w:p>
        </w:tc>
        <w:tc>
          <w:tcPr>
            <w:tcW w:w="2604" w:type="pct"/>
            <w:vAlign w:val="top"/>
          </w:tcPr>
          <w:p>
            <w:pPr>
              <w:pStyle w:val="12"/>
              <w:spacing w:before="277" w:line="229" w:lineRule="auto"/>
              <w:ind w:left="2313"/>
              <w:rPr>
                <w:sz w:val="22"/>
                <w:szCs w:val="22"/>
              </w:rPr>
            </w:pPr>
            <w:r>
              <w:rPr>
                <w:spacing w:val="6"/>
                <w:sz w:val="22"/>
                <w:szCs w:val="22"/>
                <w14:textOutline w14:w="3795" w14:cap="sq" w14:cmpd="sng">
                  <w14:solidFill>
                    <w14:srgbClr w14:val="000000"/>
                  </w14:solidFill>
                  <w14:prstDash w14:val="solid"/>
                  <w14:bevel/>
                </w14:textOutline>
              </w:rPr>
              <w:t>审查标准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406" w:type="pct"/>
            <w:vMerge w:val="restart"/>
            <w:tcBorders>
              <w:bottom w:val="nil"/>
            </w:tcBorders>
            <w:vAlign w:val="top"/>
          </w:tcPr>
          <w:p>
            <w:pPr>
              <w:spacing w:line="260" w:lineRule="auto"/>
              <w:rPr>
                <w:rFonts w:ascii="Arial"/>
                <w:sz w:val="22"/>
                <w:szCs w:val="22"/>
              </w:rPr>
            </w:pPr>
          </w:p>
          <w:p>
            <w:pPr>
              <w:spacing w:line="260" w:lineRule="auto"/>
              <w:rPr>
                <w:rFonts w:ascii="Arial"/>
                <w:sz w:val="22"/>
                <w:szCs w:val="22"/>
              </w:rPr>
            </w:pPr>
          </w:p>
          <w:p>
            <w:pPr>
              <w:spacing w:line="260" w:lineRule="auto"/>
              <w:rPr>
                <w:rFonts w:ascii="Arial"/>
                <w:sz w:val="22"/>
                <w:szCs w:val="22"/>
              </w:rPr>
            </w:pPr>
          </w:p>
          <w:p>
            <w:pPr>
              <w:spacing w:line="260" w:lineRule="auto"/>
              <w:rPr>
                <w:rFonts w:ascii="Arial"/>
                <w:sz w:val="22"/>
                <w:szCs w:val="22"/>
              </w:rPr>
            </w:pPr>
          </w:p>
          <w:p>
            <w:pPr>
              <w:spacing w:line="260" w:lineRule="auto"/>
              <w:rPr>
                <w:rFonts w:ascii="Arial"/>
                <w:sz w:val="22"/>
                <w:szCs w:val="22"/>
              </w:rPr>
            </w:pPr>
          </w:p>
          <w:p>
            <w:pPr>
              <w:pStyle w:val="12"/>
              <w:spacing w:before="65" w:line="190" w:lineRule="auto"/>
              <w:ind w:left="107"/>
              <w:rPr>
                <w:sz w:val="22"/>
                <w:szCs w:val="22"/>
              </w:rPr>
            </w:pPr>
            <w:r>
              <w:rPr>
                <w:spacing w:val="2"/>
                <w:sz w:val="22"/>
                <w:szCs w:val="22"/>
              </w:rPr>
              <w:t>2.1.1</w:t>
            </w:r>
          </w:p>
        </w:tc>
        <w:tc>
          <w:tcPr>
            <w:tcW w:w="727" w:type="pct"/>
            <w:vMerge w:val="restart"/>
            <w:tcBorders>
              <w:bottom w:val="nil"/>
            </w:tcBorders>
            <w:vAlign w:val="top"/>
          </w:tcPr>
          <w:p>
            <w:pPr>
              <w:spacing w:line="249" w:lineRule="auto"/>
              <w:rPr>
                <w:rFonts w:ascii="Arial"/>
                <w:sz w:val="22"/>
                <w:szCs w:val="22"/>
              </w:rPr>
            </w:pPr>
          </w:p>
          <w:p>
            <w:pPr>
              <w:spacing w:line="250" w:lineRule="auto"/>
              <w:rPr>
                <w:rFonts w:ascii="Arial"/>
                <w:sz w:val="22"/>
                <w:szCs w:val="22"/>
              </w:rPr>
            </w:pPr>
          </w:p>
          <w:p>
            <w:pPr>
              <w:spacing w:line="250" w:lineRule="auto"/>
              <w:rPr>
                <w:rFonts w:ascii="Arial"/>
                <w:sz w:val="22"/>
                <w:szCs w:val="22"/>
              </w:rPr>
            </w:pPr>
          </w:p>
          <w:p>
            <w:pPr>
              <w:spacing w:line="250" w:lineRule="auto"/>
              <w:rPr>
                <w:rFonts w:ascii="Arial"/>
                <w:sz w:val="22"/>
                <w:szCs w:val="22"/>
              </w:rPr>
            </w:pPr>
          </w:p>
          <w:p>
            <w:pPr>
              <w:pStyle w:val="12"/>
              <w:spacing w:before="65" w:line="271" w:lineRule="exact"/>
              <w:ind w:left="445"/>
              <w:rPr>
                <w:sz w:val="22"/>
                <w:szCs w:val="22"/>
              </w:rPr>
            </w:pPr>
            <w:r>
              <w:rPr>
                <w:spacing w:val="3"/>
                <w:position w:val="4"/>
                <w:sz w:val="22"/>
                <w:szCs w:val="22"/>
              </w:rPr>
              <w:t>形式</w:t>
            </w:r>
          </w:p>
          <w:p>
            <w:pPr>
              <w:pStyle w:val="12"/>
              <w:spacing w:line="229" w:lineRule="auto"/>
              <w:ind w:left="442"/>
              <w:rPr>
                <w:sz w:val="22"/>
                <w:szCs w:val="22"/>
              </w:rPr>
            </w:pPr>
            <w:r>
              <w:rPr>
                <w:spacing w:val="5"/>
                <w:sz w:val="22"/>
                <w:szCs w:val="22"/>
              </w:rPr>
              <w:t>评审</w:t>
            </w:r>
          </w:p>
          <w:p>
            <w:pPr>
              <w:pStyle w:val="12"/>
              <w:spacing w:before="25" w:line="229" w:lineRule="auto"/>
              <w:ind w:left="443"/>
              <w:rPr>
                <w:sz w:val="22"/>
                <w:szCs w:val="22"/>
              </w:rPr>
            </w:pPr>
            <w:r>
              <w:rPr>
                <w:spacing w:val="4"/>
                <w:sz w:val="22"/>
                <w:szCs w:val="22"/>
              </w:rPr>
              <w:t>标准</w:t>
            </w:r>
          </w:p>
        </w:tc>
        <w:tc>
          <w:tcPr>
            <w:tcW w:w="1260" w:type="pct"/>
            <w:vAlign w:val="top"/>
          </w:tcPr>
          <w:p>
            <w:pPr>
              <w:pStyle w:val="12"/>
              <w:spacing w:before="275" w:line="228" w:lineRule="auto"/>
              <w:ind w:left="198" w:firstLine="236" w:firstLineChars="100"/>
              <w:rPr>
                <w:sz w:val="22"/>
                <w:szCs w:val="22"/>
              </w:rPr>
            </w:pPr>
            <w:r>
              <w:rPr>
                <w:spacing w:val="8"/>
                <w:sz w:val="22"/>
                <w:szCs w:val="22"/>
              </w:rPr>
              <w:t>供应商名称</w:t>
            </w:r>
          </w:p>
        </w:tc>
        <w:tc>
          <w:tcPr>
            <w:tcW w:w="2604" w:type="pct"/>
            <w:vAlign w:val="top"/>
          </w:tcPr>
          <w:p>
            <w:pPr>
              <w:pStyle w:val="12"/>
              <w:spacing w:before="276" w:line="228" w:lineRule="auto"/>
              <w:ind w:left="117"/>
              <w:rPr>
                <w:sz w:val="22"/>
                <w:szCs w:val="22"/>
              </w:rPr>
            </w:pPr>
            <w:r>
              <w:rPr>
                <w:spacing w:val="8"/>
                <w:sz w:val="22"/>
                <w:szCs w:val="22"/>
              </w:rPr>
              <w:t>与营业执照一致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trPr>
        <w:tc>
          <w:tcPr>
            <w:tcW w:w="406" w:type="pct"/>
            <w:vMerge w:val="continue"/>
            <w:tcBorders>
              <w:top w:val="nil"/>
              <w:bottom w:val="nil"/>
            </w:tcBorders>
            <w:vAlign w:val="top"/>
          </w:tcPr>
          <w:p>
            <w:pPr>
              <w:rPr>
                <w:rFonts w:ascii="Arial"/>
                <w:sz w:val="22"/>
                <w:szCs w:val="22"/>
              </w:rPr>
            </w:pPr>
          </w:p>
        </w:tc>
        <w:tc>
          <w:tcPr>
            <w:tcW w:w="727" w:type="pct"/>
            <w:vMerge w:val="continue"/>
            <w:tcBorders>
              <w:top w:val="nil"/>
              <w:bottom w:val="nil"/>
            </w:tcBorders>
            <w:vAlign w:val="top"/>
          </w:tcPr>
          <w:p>
            <w:pPr>
              <w:rPr>
                <w:rFonts w:ascii="Arial"/>
                <w:sz w:val="22"/>
                <w:szCs w:val="22"/>
              </w:rPr>
            </w:pPr>
          </w:p>
        </w:tc>
        <w:tc>
          <w:tcPr>
            <w:tcW w:w="1260" w:type="pct"/>
            <w:vAlign w:val="top"/>
          </w:tcPr>
          <w:p>
            <w:pPr>
              <w:pStyle w:val="12"/>
              <w:spacing w:before="108"/>
              <w:ind w:left="507" w:hanging="476"/>
              <w:jc w:val="both"/>
              <w:rPr>
                <w:sz w:val="22"/>
                <w:szCs w:val="22"/>
              </w:rPr>
            </w:pPr>
            <w:r>
              <w:rPr>
                <w:spacing w:val="-1"/>
                <w:sz w:val="22"/>
                <w:szCs w:val="22"/>
              </w:rPr>
              <w:t>响应文件签名、</w:t>
            </w:r>
            <w:r>
              <w:rPr>
                <w:spacing w:val="5"/>
                <w:sz w:val="22"/>
                <w:szCs w:val="22"/>
              </w:rPr>
              <w:t xml:space="preserve"> </w:t>
            </w:r>
            <w:r>
              <w:rPr>
                <w:spacing w:val="2"/>
                <w:sz w:val="22"/>
                <w:szCs w:val="22"/>
              </w:rPr>
              <w:t>签章</w:t>
            </w:r>
          </w:p>
        </w:tc>
        <w:tc>
          <w:tcPr>
            <w:tcW w:w="2604" w:type="pct"/>
            <w:vAlign w:val="top"/>
          </w:tcPr>
          <w:p>
            <w:pPr>
              <w:pStyle w:val="12"/>
              <w:spacing w:before="244" w:line="228" w:lineRule="auto"/>
              <w:ind w:left="115"/>
              <w:rPr>
                <w:sz w:val="22"/>
                <w:szCs w:val="22"/>
              </w:rPr>
            </w:pPr>
            <w:r>
              <w:rPr>
                <w:spacing w:val="5"/>
                <w:sz w:val="22"/>
                <w:szCs w:val="22"/>
              </w:rPr>
              <w:t>符合第二章“供应商须知</w:t>
            </w:r>
            <w:r>
              <w:rPr>
                <w:spacing w:val="-58"/>
                <w:sz w:val="22"/>
                <w:szCs w:val="22"/>
              </w:rPr>
              <w:t xml:space="preserve"> </w:t>
            </w:r>
            <w:r>
              <w:rPr>
                <w:spacing w:val="5"/>
                <w:sz w:val="22"/>
                <w:szCs w:val="22"/>
              </w:rPr>
              <w:t>”第</w:t>
            </w:r>
            <w:r>
              <w:rPr>
                <w:spacing w:val="-35"/>
                <w:sz w:val="22"/>
                <w:szCs w:val="22"/>
              </w:rPr>
              <w:t xml:space="preserve"> </w:t>
            </w:r>
            <w:r>
              <w:rPr>
                <w:spacing w:val="5"/>
                <w:sz w:val="22"/>
                <w:szCs w:val="22"/>
              </w:rPr>
              <w:t>3.5.3</w:t>
            </w:r>
            <w:r>
              <w:rPr>
                <w:spacing w:val="-34"/>
                <w:sz w:val="22"/>
                <w:szCs w:val="22"/>
              </w:rPr>
              <w:t xml:space="preserve"> </w:t>
            </w:r>
            <w:r>
              <w:rPr>
                <w:spacing w:val="5"/>
                <w:sz w:val="22"/>
                <w:szCs w:val="22"/>
              </w:rPr>
              <w:t>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406" w:type="pct"/>
            <w:vMerge w:val="continue"/>
            <w:tcBorders>
              <w:top w:val="nil"/>
              <w:bottom w:val="nil"/>
            </w:tcBorders>
            <w:vAlign w:val="top"/>
          </w:tcPr>
          <w:p>
            <w:pPr>
              <w:rPr>
                <w:rFonts w:ascii="Arial"/>
                <w:sz w:val="22"/>
                <w:szCs w:val="22"/>
              </w:rPr>
            </w:pPr>
          </w:p>
        </w:tc>
        <w:tc>
          <w:tcPr>
            <w:tcW w:w="727" w:type="pct"/>
            <w:vMerge w:val="continue"/>
            <w:tcBorders>
              <w:top w:val="nil"/>
              <w:bottom w:val="nil"/>
            </w:tcBorders>
            <w:vAlign w:val="top"/>
          </w:tcPr>
          <w:p>
            <w:pPr>
              <w:rPr>
                <w:rFonts w:ascii="Arial"/>
                <w:sz w:val="22"/>
                <w:szCs w:val="22"/>
              </w:rPr>
            </w:pPr>
          </w:p>
        </w:tc>
        <w:tc>
          <w:tcPr>
            <w:tcW w:w="1260" w:type="pct"/>
            <w:vAlign w:val="top"/>
          </w:tcPr>
          <w:p>
            <w:pPr>
              <w:pStyle w:val="12"/>
              <w:spacing w:before="258" w:line="228" w:lineRule="auto"/>
              <w:ind w:left="103" w:firstLine="232" w:firstLineChars="100"/>
              <w:rPr>
                <w:sz w:val="22"/>
                <w:szCs w:val="22"/>
              </w:rPr>
            </w:pPr>
            <w:r>
              <w:rPr>
                <w:spacing w:val="6"/>
                <w:sz w:val="22"/>
                <w:szCs w:val="22"/>
              </w:rPr>
              <w:t>响应文件格式</w:t>
            </w:r>
          </w:p>
        </w:tc>
        <w:tc>
          <w:tcPr>
            <w:tcW w:w="2604" w:type="pct"/>
            <w:vAlign w:val="top"/>
          </w:tcPr>
          <w:p>
            <w:pPr>
              <w:pStyle w:val="12"/>
              <w:spacing w:before="257" w:line="228" w:lineRule="auto"/>
              <w:ind w:left="115"/>
              <w:rPr>
                <w:sz w:val="22"/>
                <w:szCs w:val="22"/>
              </w:rPr>
            </w:pPr>
            <w:r>
              <w:rPr>
                <w:spacing w:val="7"/>
                <w:sz w:val="22"/>
                <w:szCs w:val="22"/>
              </w:rPr>
              <w:t>符合第六章“响应文件格式</w:t>
            </w:r>
            <w:r>
              <w:rPr>
                <w:spacing w:val="-63"/>
                <w:sz w:val="22"/>
                <w:szCs w:val="22"/>
              </w:rPr>
              <w:t xml:space="preserve"> </w:t>
            </w:r>
            <w:r>
              <w:rPr>
                <w:spacing w:val="7"/>
                <w:sz w:val="22"/>
                <w:szCs w:val="22"/>
              </w:rPr>
              <w:t>”的要求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406" w:type="pct"/>
            <w:vMerge w:val="continue"/>
            <w:tcBorders>
              <w:top w:val="nil"/>
            </w:tcBorders>
            <w:vAlign w:val="top"/>
          </w:tcPr>
          <w:p>
            <w:pPr>
              <w:rPr>
                <w:rFonts w:ascii="Arial"/>
                <w:sz w:val="22"/>
                <w:szCs w:val="22"/>
              </w:rPr>
            </w:pPr>
          </w:p>
        </w:tc>
        <w:tc>
          <w:tcPr>
            <w:tcW w:w="727" w:type="pct"/>
            <w:vMerge w:val="continue"/>
            <w:tcBorders>
              <w:top w:val="nil"/>
            </w:tcBorders>
            <w:vAlign w:val="top"/>
          </w:tcPr>
          <w:p>
            <w:pPr>
              <w:rPr>
                <w:rFonts w:ascii="Arial"/>
                <w:sz w:val="22"/>
                <w:szCs w:val="22"/>
              </w:rPr>
            </w:pPr>
          </w:p>
        </w:tc>
        <w:tc>
          <w:tcPr>
            <w:tcW w:w="1260" w:type="pct"/>
            <w:vAlign w:val="top"/>
          </w:tcPr>
          <w:p>
            <w:pPr>
              <w:pStyle w:val="12"/>
              <w:spacing w:before="241" w:line="227" w:lineRule="auto"/>
              <w:ind w:left="302" w:firstLine="468" w:firstLineChars="200"/>
              <w:rPr>
                <w:sz w:val="22"/>
                <w:szCs w:val="22"/>
              </w:rPr>
            </w:pPr>
            <w:r>
              <w:rPr>
                <w:spacing w:val="7"/>
                <w:sz w:val="22"/>
                <w:szCs w:val="22"/>
              </w:rPr>
              <w:t>磋商报价</w:t>
            </w:r>
          </w:p>
        </w:tc>
        <w:tc>
          <w:tcPr>
            <w:tcW w:w="2604" w:type="pct"/>
            <w:vAlign w:val="top"/>
          </w:tcPr>
          <w:p>
            <w:pPr>
              <w:pStyle w:val="12"/>
              <w:spacing w:before="241" w:line="227" w:lineRule="auto"/>
              <w:ind w:left="116"/>
              <w:rPr>
                <w:sz w:val="22"/>
                <w:szCs w:val="22"/>
              </w:rPr>
            </w:pPr>
            <w:r>
              <w:rPr>
                <w:spacing w:val="8"/>
                <w:sz w:val="22"/>
                <w:szCs w:val="22"/>
              </w:rPr>
              <w:t>不得超过最高限价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06" w:type="pct"/>
            <w:vAlign w:val="top"/>
          </w:tcPr>
          <w:p>
            <w:pPr>
              <w:spacing w:line="374" w:lineRule="auto"/>
              <w:rPr>
                <w:rFonts w:ascii="Arial"/>
                <w:sz w:val="22"/>
                <w:szCs w:val="22"/>
              </w:rPr>
            </w:pPr>
          </w:p>
          <w:p>
            <w:pPr>
              <w:pStyle w:val="12"/>
              <w:spacing w:before="65" w:line="190" w:lineRule="auto"/>
              <w:ind w:left="107"/>
              <w:rPr>
                <w:sz w:val="22"/>
                <w:szCs w:val="22"/>
              </w:rPr>
            </w:pPr>
            <w:r>
              <w:rPr>
                <w:spacing w:val="2"/>
                <w:sz w:val="22"/>
                <w:szCs w:val="22"/>
              </w:rPr>
              <w:t>2.1.2</w:t>
            </w:r>
          </w:p>
        </w:tc>
        <w:tc>
          <w:tcPr>
            <w:tcW w:w="727" w:type="pct"/>
            <w:vAlign w:val="top"/>
          </w:tcPr>
          <w:p>
            <w:pPr>
              <w:pStyle w:val="12"/>
              <w:spacing w:before="272"/>
              <w:ind w:left="443" w:right="229" w:hanging="203"/>
              <w:jc w:val="center"/>
              <w:rPr>
                <w:spacing w:val="5"/>
                <w:sz w:val="22"/>
                <w:szCs w:val="22"/>
              </w:rPr>
            </w:pPr>
            <w:r>
              <w:rPr>
                <w:spacing w:val="5"/>
                <w:sz w:val="22"/>
                <w:szCs w:val="22"/>
              </w:rPr>
              <w:t>资格评</w:t>
            </w:r>
          </w:p>
          <w:p>
            <w:pPr>
              <w:pStyle w:val="12"/>
              <w:spacing w:before="272"/>
              <w:ind w:left="443" w:right="229" w:hanging="203"/>
              <w:jc w:val="center"/>
              <w:rPr>
                <w:sz w:val="22"/>
                <w:szCs w:val="22"/>
              </w:rPr>
            </w:pPr>
            <w:r>
              <w:rPr>
                <w:spacing w:val="5"/>
                <w:sz w:val="22"/>
                <w:szCs w:val="22"/>
              </w:rPr>
              <w:t>审</w:t>
            </w:r>
            <w:r>
              <w:rPr>
                <w:spacing w:val="4"/>
                <w:sz w:val="22"/>
                <w:szCs w:val="22"/>
              </w:rPr>
              <w:t>标准</w:t>
            </w:r>
          </w:p>
        </w:tc>
        <w:tc>
          <w:tcPr>
            <w:tcW w:w="3865" w:type="pct"/>
            <w:gridSpan w:val="2"/>
            <w:vAlign w:val="top"/>
          </w:tcPr>
          <w:p>
            <w:pPr>
              <w:spacing w:line="392" w:lineRule="auto"/>
              <w:rPr>
                <w:rFonts w:ascii="Arial"/>
                <w:sz w:val="22"/>
                <w:szCs w:val="22"/>
              </w:rPr>
            </w:pPr>
          </w:p>
          <w:p>
            <w:pPr>
              <w:pStyle w:val="12"/>
              <w:spacing w:before="65" w:line="228" w:lineRule="auto"/>
              <w:ind w:left="22"/>
              <w:rPr>
                <w:sz w:val="22"/>
                <w:szCs w:val="22"/>
              </w:rPr>
            </w:pPr>
            <w:r>
              <w:rPr>
                <w:spacing w:val="5"/>
                <w:sz w:val="22"/>
                <w:szCs w:val="22"/>
              </w:rPr>
              <w:t>符合第二章“供应商须知</w:t>
            </w:r>
            <w:r>
              <w:rPr>
                <w:spacing w:val="-57"/>
                <w:sz w:val="22"/>
                <w:szCs w:val="22"/>
              </w:rPr>
              <w:t xml:space="preserve"> </w:t>
            </w:r>
            <w:r>
              <w:rPr>
                <w:spacing w:val="5"/>
                <w:sz w:val="22"/>
                <w:szCs w:val="22"/>
              </w:rPr>
              <w:t>”第</w:t>
            </w:r>
            <w:r>
              <w:rPr>
                <w:spacing w:val="-24"/>
                <w:sz w:val="22"/>
                <w:szCs w:val="22"/>
              </w:rPr>
              <w:t xml:space="preserve"> </w:t>
            </w:r>
            <w:r>
              <w:rPr>
                <w:spacing w:val="5"/>
                <w:sz w:val="22"/>
                <w:szCs w:val="22"/>
              </w:rPr>
              <w:t>1.4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406" w:type="pct"/>
            <w:vMerge w:val="restart"/>
            <w:tcBorders>
              <w:bottom w:val="nil"/>
            </w:tcBorders>
            <w:vAlign w:val="top"/>
          </w:tcPr>
          <w:p>
            <w:pPr>
              <w:spacing w:line="276" w:lineRule="auto"/>
              <w:rPr>
                <w:rFonts w:ascii="Arial"/>
                <w:sz w:val="22"/>
                <w:szCs w:val="22"/>
              </w:rPr>
            </w:pPr>
          </w:p>
          <w:p>
            <w:pPr>
              <w:spacing w:line="277" w:lineRule="auto"/>
              <w:rPr>
                <w:rFonts w:ascii="Arial"/>
                <w:sz w:val="22"/>
                <w:szCs w:val="22"/>
              </w:rPr>
            </w:pPr>
          </w:p>
          <w:p>
            <w:pPr>
              <w:spacing w:line="277" w:lineRule="auto"/>
              <w:rPr>
                <w:rFonts w:ascii="Arial"/>
                <w:sz w:val="22"/>
                <w:szCs w:val="22"/>
              </w:rPr>
            </w:pPr>
          </w:p>
          <w:p>
            <w:pPr>
              <w:pStyle w:val="12"/>
              <w:spacing w:before="65" w:line="190" w:lineRule="auto"/>
              <w:ind w:left="107"/>
              <w:rPr>
                <w:sz w:val="22"/>
                <w:szCs w:val="22"/>
              </w:rPr>
            </w:pPr>
            <w:r>
              <w:rPr>
                <w:spacing w:val="2"/>
                <w:sz w:val="22"/>
                <w:szCs w:val="22"/>
              </w:rPr>
              <w:t>2.1.3</w:t>
            </w:r>
          </w:p>
        </w:tc>
        <w:tc>
          <w:tcPr>
            <w:tcW w:w="727" w:type="pct"/>
            <w:vMerge w:val="restart"/>
            <w:tcBorders>
              <w:bottom w:val="nil"/>
            </w:tcBorders>
            <w:vAlign w:val="top"/>
          </w:tcPr>
          <w:p>
            <w:pPr>
              <w:spacing w:line="264" w:lineRule="auto"/>
              <w:rPr>
                <w:rFonts w:ascii="Arial"/>
                <w:sz w:val="22"/>
                <w:szCs w:val="22"/>
              </w:rPr>
            </w:pPr>
          </w:p>
          <w:p>
            <w:pPr>
              <w:spacing w:line="265" w:lineRule="auto"/>
              <w:rPr>
                <w:rFonts w:ascii="Arial"/>
                <w:sz w:val="22"/>
                <w:szCs w:val="22"/>
              </w:rPr>
            </w:pPr>
          </w:p>
          <w:p>
            <w:pPr>
              <w:pStyle w:val="12"/>
              <w:spacing w:before="65" w:line="271" w:lineRule="exact"/>
              <w:ind w:left="348"/>
              <w:rPr>
                <w:sz w:val="22"/>
                <w:szCs w:val="22"/>
              </w:rPr>
            </w:pPr>
            <w:r>
              <w:rPr>
                <w:spacing w:val="3"/>
                <w:position w:val="4"/>
                <w:sz w:val="22"/>
                <w:szCs w:val="22"/>
              </w:rPr>
              <w:t>响应性</w:t>
            </w:r>
          </w:p>
          <w:p>
            <w:pPr>
              <w:pStyle w:val="12"/>
              <w:spacing w:line="229" w:lineRule="auto"/>
              <w:ind w:left="442"/>
              <w:rPr>
                <w:sz w:val="22"/>
                <w:szCs w:val="22"/>
              </w:rPr>
            </w:pPr>
            <w:r>
              <w:rPr>
                <w:spacing w:val="5"/>
                <w:sz w:val="22"/>
                <w:szCs w:val="22"/>
              </w:rPr>
              <w:t>评审</w:t>
            </w:r>
          </w:p>
          <w:p>
            <w:pPr>
              <w:pStyle w:val="12"/>
              <w:spacing w:before="25" w:line="229" w:lineRule="auto"/>
              <w:ind w:left="443"/>
              <w:rPr>
                <w:sz w:val="22"/>
                <w:szCs w:val="22"/>
              </w:rPr>
            </w:pPr>
            <w:r>
              <w:rPr>
                <w:spacing w:val="4"/>
                <w:sz w:val="22"/>
                <w:szCs w:val="22"/>
              </w:rPr>
              <w:t>标准</w:t>
            </w:r>
          </w:p>
        </w:tc>
        <w:tc>
          <w:tcPr>
            <w:tcW w:w="1260" w:type="pct"/>
            <w:vAlign w:val="top"/>
          </w:tcPr>
          <w:p>
            <w:pPr>
              <w:pStyle w:val="12"/>
              <w:spacing w:before="273" w:line="229" w:lineRule="auto"/>
              <w:ind w:firstLine="452" w:firstLineChars="200"/>
              <w:rPr>
                <w:rFonts w:hint="eastAsia" w:eastAsia="宋体"/>
                <w:sz w:val="22"/>
                <w:szCs w:val="22"/>
                <w:lang w:eastAsia="zh-CN"/>
              </w:rPr>
            </w:pPr>
            <w:r>
              <w:rPr>
                <w:rFonts w:hint="eastAsia"/>
                <w:spacing w:val="3"/>
                <w:sz w:val="22"/>
                <w:szCs w:val="22"/>
                <w:lang w:val="en-US" w:eastAsia="zh-CN"/>
              </w:rPr>
              <w:t>供货期限</w:t>
            </w:r>
          </w:p>
        </w:tc>
        <w:tc>
          <w:tcPr>
            <w:tcW w:w="2604" w:type="pct"/>
            <w:vAlign w:val="top"/>
          </w:tcPr>
          <w:p>
            <w:pPr>
              <w:pStyle w:val="12"/>
              <w:spacing w:before="273" w:line="228" w:lineRule="auto"/>
              <w:ind w:left="115"/>
              <w:rPr>
                <w:sz w:val="22"/>
                <w:szCs w:val="22"/>
              </w:rPr>
            </w:pPr>
            <w:r>
              <w:rPr>
                <w:spacing w:val="5"/>
                <w:sz w:val="22"/>
                <w:szCs w:val="22"/>
              </w:rPr>
              <w:t>符合第二章“供应商须知</w:t>
            </w:r>
            <w:r>
              <w:rPr>
                <w:spacing w:val="-56"/>
                <w:sz w:val="22"/>
                <w:szCs w:val="22"/>
              </w:rPr>
              <w:t xml:space="preserve"> </w:t>
            </w:r>
            <w:r>
              <w:rPr>
                <w:spacing w:val="5"/>
                <w:sz w:val="22"/>
                <w:szCs w:val="22"/>
              </w:rPr>
              <w:t>”第</w:t>
            </w:r>
            <w:r>
              <w:rPr>
                <w:spacing w:val="-24"/>
                <w:sz w:val="22"/>
                <w:szCs w:val="22"/>
              </w:rPr>
              <w:t xml:space="preserve"> </w:t>
            </w:r>
            <w:r>
              <w:rPr>
                <w:spacing w:val="5"/>
                <w:sz w:val="22"/>
                <w:szCs w:val="22"/>
              </w:rPr>
              <w:t>1.3.2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406" w:type="pct"/>
            <w:vMerge w:val="continue"/>
            <w:tcBorders>
              <w:top w:val="nil"/>
              <w:bottom w:val="nil"/>
            </w:tcBorders>
            <w:vAlign w:val="top"/>
          </w:tcPr>
          <w:p>
            <w:pPr>
              <w:rPr>
                <w:rFonts w:ascii="Arial"/>
                <w:sz w:val="22"/>
                <w:szCs w:val="22"/>
              </w:rPr>
            </w:pPr>
          </w:p>
        </w:tc>
        <w:tc>
          <w:tcPr>
            <w:tcW w:w="727" w:type="pct"/>
            <w:vMerge w:val="continue"/>
            <w:tcBorders>
              <w:top w:val="nil"/>
              <w:bottom w:val="nil"/>
            </w:tcBorders>
            <w:vAlign w:val="top"/>
          </w:tcPr>
          <w:p>
            <w:pPr>
              <w:rPr>
                <w:rFonts w:ascii="Arial"/>
                <w:sz w:val="22"/>
                <w:szCs w:val="22"/>
              </w:rPr>
            </w:pPr>
          </w:p>
        </w:tc>
        <w:tc>
          <w:tcPr>
            <w:tcW w:w="1260" w:type="pct"/>
            <w:vAlign w:val="top"/>
          </w:tcPr>
          <w:p>
            <w:pPr>
              <w:pStyle w:val="12"/>
              <w:spacing w:before="189" w:line="229" w:lineRule="auto"/>
              <w:jc w:val="center"/>
              <w:rPr>
                <w:sz w:val="22"/>
                <w:szCs w:val="22"/>
              </w:rPr>
            </w:pPr>
            <w:r>
              <w:rPr>
                <w:spacing w:val="7"/>
                <w:sz w:val="22"/>
                <w:szCs w:val="22"/>
              </w:rPr>
              <w:t>质量</w:t>
            </w:r>
            <w:r>
              <w:rPr>
                <w:rFonts w:hint="eastAsia"/>
                <w:spacing w:val="7"/>
                <w:sz w:val="22"/>
                <w:szCs w:val="22"/>
                <w:lang w:val="en-US" w:eastAsia="zh-CN"/>
              </w:rPr>
              <w:t>及验收</w:t>
            </w:r>
            <w:r>
              <w:rPr>
                <w:spacing w:val="7"/>
                <w:sz w:val="22"/>
                <w:szCs w:val="22"/>
              </w:rPr>
              <w:t>标准</w:t>
            </w:r>
          </w:p>
        </w:tc>
        <w:tc>
          <w:tcPr>
            <w:tcW w:w="2604" w:type="pct"/>
            <w:vAlign w:val="top"/>
          </w:tcPr>
          <w:p>
            <w:pPr>
              <w:pStyle w:val="12"/>
              <w:spacing w:before="189" w:line="228" w:lineRule="auto"/>
              <w:ind w:left="115"/>
              <w:rPr>
                <w:sz w:val="22"/>
                <w:szCs w:val="22"/>
              </w:rPr>
            </w:pPr>
            <w:r>
              <w:rPr>
                <w:spacing w:val="5"/>
                <w:sz w:val="22"/>
                <w:szCs w:val="22"/>
              </w:rPr>
              <w:t>符合第二章“供应商须知</w:t>
            </w:r>
            <w:r>
              <w:rPr>
                <w:spacing w:val="-56"/>
                <w:sz w:val="22"/>
                <w:szCs w:val="22"/>
              </w:rPr>
              <w:t xml:space="preserve"> </w:t>
            </w:r>
            <w:r>
              <w:rPr>
                <w:spacing w:val="5"/>
                <w:sz w:val="22"/>
                <w:szCs w:val="22"/>
              </w:rPr>
              <w:t>”第</w:t>
            </w:r>
            <w:r>
              <w:rPr>
                <w:spacing w:val="-24"/>
                <w:sz w:val="22"/>
                <w:szCs w:val="22"/>
              </w:rPr>
              <w:t xml:space="preserve"> </w:t>
            </w:r>
            <w:r>
              <w:rPr>
                <w:spacing w:val="5"/>
                <w:sz w:val="22"/>
                <w:szCs w:val="22"/>
              </w:rPr>
              <w:t>1.3.3 项规定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406" w:type="pct"/>
            <w:vMerge w:val="continue"/>
            <w:tcBorders>
              <w:top w:val="nil"/>
            </w:tcBorders>
            <w:vAlign w:val="top"/>
          </w:tcPr>
          <w:p>
            <w:pPr>
              <w:rPr>
                <w:rFonts w:ascii="Arial"/>
                <w:sz w:val="22"/>
                <w:szCs w:val="22"/>
              </w:rPr>
            </w:pPr>
          </w:p>
        </w:tc>
        <w:tc>
          <w:tcPr>
            <w:tcW w:w="727" w:type="pct"/>
            <w:vMerge w:val="continue"/>
            <w:tcBorders>
              <w:top w:val="nil"/>
            </w:tcBorders>
            <w:vAlign w:val="top"/>
          </w:tcPr>
          <w:p>
            <w:pPr>
              <w:rPr>
                <w:rFonts w:ascii="Arial"/>
                <w:sz w:val="22"/>
                <w:szCs w:val="22"/>
              </w:rPr>
            </w:pPr>
          </w:p>
        </w:tc>
        <w:tc>
          <w:tcPr>
            <w:tcW w:w="1260" w:type="pct"/>
            <w:vAlign w:val="top"/>
          </w:tcPr>
          <w:p>
            <w:pPr>
              <w:pStyle w:val="12"/>
              <w:spacing w:before="199" w:line="229" w:lineRule="auto"/>
              <w:ind w:left="197" w:firstLine="236" w:firstLineChars="100"/>
              <w:rPr>
                <w:sz w:val="22"/>
                <w:szCs w:val="22"/>
              </w:rPr>
            </w:pPr>
            <w:r>
              <w:rPr>
                <w:spacing w:val="8"/>
                <w:sz w:val="22"/>
                <w:szCs w:val="22"/>
              </w:rPr>
              <w:t>磋商有效期</w:t>
            </w:r>
          </w:p>
        </w:tc>
        <w:tc>
          <w:tcPr>
            <w:tcW w:w="2604" w:type="pct"/>
            <w:vAlign w:val="top"/>
          </w:tcPr>
          <w:p>
            <w:pPr>
              <w:pStyle w:val="12"/>
              <w:spacing w:before="198" w:line="228" w:lineRule="auto"/>
              <w:ind w:left="115"/>
              <w:rPr>
                <w:sz w:val="22"/>
                <w:szCs w:val="22"/>
              </w:rPr>
            </w:pPr>
            <w:r>
              <w:rPr>
                <w:spacing w:val="6"/>
                <w:sz w:val="22"/>
                <w:szCs w:val="22"/>
              </w:rPr>
              <w:t>符合第二章“供应商须知</w:t>
            </w:r>
            <w:r>
              <w:rPr>
                <w:spacing w:val="-66"/>
                <w:sz w:val="22"/>
                <w:szCs w:val="22"/>
              </w:rPr>
              <w:t xml:space="preserve"> </w:t>
            </w:r>
            <w:r>
              <w:rPr>
                <w:spacing w:val="6"/>
                <w:sz w:val="22"/>
                <w:szCs w:val="22"/>
              </w:rPr>
              <w:t>”第</w:t>
            </w:r>
            <w:r>
              <w:rPr>
                <w:spacing w:val="-35"/>
                <w:sz w:val="22"/>
                <w:szCs w:val="22"/>
              </w:rPr>
              <w:t xml:space="preserve"> </w:t>
            </w:r>
            <w:r>
              <w:rPr>
                <w:spacing w:val="6"/>
                <w:sz w:val="22"/>
                <w:szCs w:val="22"/>
              </w:rPr>
              <w:t>3.3 项规定</w:t>
            </w:r>
          </w:p>
        </w:tc>
      </w:tr>
    </w:tbl>
    <w:p>
      <w:pPr>
        <w:pStyle w:val="2"/>
      </w:pPr>
    </w:p>
    <w:p/>
    <w:p>
      <w:pPr>
        <w:spacing w:before="91" w:line="214" w:lineRule="auto"/>
        <w:ind w:firstLine="3058" w:firstLineChars="1100"/>
        <w:jc w:val="both"/>
        <w:rPr>
          <w:rFonts w:hint="eastAsia" w:ascii="宋体" w:hAnsi="宋体" w:eastAsia="宋体" w:cs="宋体"/>
          <w:sz w:val="28"/>
          <w:szCs w:val="28"/>
          <w:highlight w:val="yellow"/>
          <w:lang w:eastAsia="zh-CN"/>
        </w:rPr>
      </w:pPr>
      <w:r>
        <w:rPr>
          <w:rFonts w:hint="eastAsia" w:ascii="宋体" w:hAnsi="宋体" w:eastAsia="宋体" w:cs="宋体"/>
          <w:spacing w:val="-1"/>
          <w:sz w:val="28"/>
          <w:szCs w:val="28"/>
          <w:highlight w:val="none"/>
          <w:lang w:val="en-US" w:eastAsia="zh-CN"/>
          <w14:textOutline w14:w="5103" w14:cap="sq" w14:cmpd="sng">
            <w14:solidFill>
              <w14:srgbClr w14:val="000000"/>
            </w14:solidFill>
            <w14:prstDash w14:val="solid"/>
            <w14:bevel/>
          </w14:textOutline>
        </w:rPr>
        <w:t>磋商</w:t>
      </w:r>
      <w:r>
        <w:rPr>
          <w:rFonts w:ascii="宋体" w:hAnsi="宋体" w:eastAsia="宋体" w:cs="宋体"/>
          <w:spacing w:val="-1"/>
          <w:sz w:val="28"/>
          <w:szCs w:val="28"/>
          <w:highlight w:val="none"/>
          <w14:textOutline w14:w="5103" w14:cap="sq" w14:cmpd="sng">
            <w14:solidFill>
              <w14:srgbClr w14:val="000000"/>
            </w14:solidFill>
            <w14:prstDash w14:val="solid"/>
            <w14:bevel/>
          </w14:textOutline>
        </w:rPr>
        <w:t>办法前附表</w:t>
      </w:r>
      <w:r>
        <w:rPr>
          <w:rFonts w:hint="eastAsia" w:ascii="宋体" w:hAnsi="宋体" w:eastAsia="宋体" w:cs="宋体"/>
          <w:spacing w:val="-1"/>
          <w:sz w:val="28"/>
          <w:szCs w:val="28"/>
          <w:highlight w:val="none"/>
          <w:lang w:eastAsia="zh-CN"/>
          <w14:textOutline w14:w="5103" w14:cap="sq" w14:cmpd="sng">
            <w14:solidFill>
              <w14:srgbClr w14:val="000000"/>
            </w14:solidFill>
            <w14:prstDash w14:val="solid"/>
            <w14:bevel/>
          </w14:textOutline>
        </w:rPr>
        <w:t>（</w:t>
      </w:r>
      <w:r>
        <w:rPr>
          <w:rFonts w:hint="eastAsia" w:ascii="宋体" w:hAnsi="宋体" w:eastAsia="宋体" w:cs="宋体"/>
          <w:spacing w:val="-1"/>
          <w:sz w:val="28"/>
          <w:szCs w:val="28"/>
          <w:highlight w:val="none"/>
          <w:lang w:val="en-US" w:eastAsia="zh-CN"/>
          <w14:textOutline w14:w="5103" w14:cap="sq" w14:cmpd="sng">
            <w14:solidFill>
              <w14:srgbClr w14:val="000000"/>
            </w14:solidFill>
            <w14:prstDash w14:val="solid"/>
            <w14:bevel/>
          </w14:textOutline>
        </w:rPr>
        <w:t>二</w:t>
      </w:r>
      <w:r>
        <w:rPr>
          <w:rFonts w:hint="eastAsia" w:ascii="宋体" w:hAnsi="宋体" w:eastAsia="宋体" w:cs="宋体"/>
          <w:spacing w:val="-1"/>
          <w:sz w:val="28"/>
          <w:szCs w:val="28"/>
          <w:highlight w:val="none"/>
          <w:lang w:eastAsia="zh-CN"/>
          <w14:textOutline w14:w="5103" w14:cap="sq" w14:cmpd="sng">
            <w14:solidFill>
              <w14:srgbClr w14:val="000000"/>
            </w14:solidFill>
            <w14:prstDash w14:val="solid"/>
            <w14:bevel/>
          </w14:textOutline>
        </w:rPr>
        <w:t>）</w:t>
      </w:r>
    </w:p>
    <w:tbl>
      <w:tblPr>
        <w:tblStyle w:val="8"/>
        <w:tblpPr w:leftFromText="180" w:rightFromText="180" w:vertAnchor="text" w:horzAnchor="margin" w:tblpXSpec="center" w:tblpY="1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2208"/>
        <w:gridCol w:w="6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238" w:type="dxa"/>
            <w:noWrap w:val="0"/>
            <w:vAlign w:val="center"/>
          </w:tcPr>
          <w:p>
            <w:pPr>
              <w:jc w:val="center"/>
              <w:rPr>
                <w:rFonts w:hint="eastAsia" w:ascii="宋体" w:hAnsi="宋体"/>
                <w:sz w:val="24"/>
              </w:rPr>
            </w:pPr>
            <w:r>
              <w:rPr>
                <w:rFonts w:hint="eastAsia" w:ascii="宋体" w:hAnsi="宋体"/>
                <w:sz w:val="24"/>
              </w:rPr>
              <w:t>评分内容</w:t>
            </w:r>
          </w:p>
        </w:tc>
        <w:tc>
          <w:tcPr>
            <w:tcW w:w="2208" w:type="dxa"/>
            <w:noWrap w:val="0"/>
            <w:vAlign w:val="center"/>
          </w:tcPr>
          <w:p>
            <w:pPr>
              <w:pStyle w:val="12"/>
              <w:spacing w:before="191" w:line="228" w:lineRule="auto"/>
              <w:ind w:left="126" w:leftChars="0"/>
              <w:jc w:val="center"/>
              <w:rPr>
                <w:rFonts w:hint="eastAsia" w:ascii="宋体" w:hAnsi="宋体"/>
                <w:sz w:val="24"/>
              </w:rPr>
            </w:pPr>
            <w:r>
              <w:rPr>
                <w:rFonts w:hint="eastAsia" w:ascii="宋体" w:hAnsi="宋体"/>
                <w:sz w:val="24"/>
              </w:rPr>
              <w:t>评审因素</w:t>
            </w:r>
          </w:p>
        </w:tc>
        <w:tc>
          <w:tcPr>
            <w:tcW w:w="6476" w:type="dxa"/>
            <w:noWrap w:val="0"/>
            <w:vAlign w:val="top"/>
          </w:tcPr>
          <w:p>
            <w:pPr>
              <w:pStyle w:val="12"/>
              <w:spacing w:before="191" w:line="228" w:lineRule="auto"/>
              <w:ind w:firstLine="2640" w:firstLineChars="1100"/>
              <w:rPr>
                <w:rFonts w:hint="eastAsia" w:ascii="宋体" w:hAnsi="宋体"/>
                <w:sz w:val="24"/>
              </w:rPr>
            </w:pPr>
            <w:r>
              <w:rPr>
                <w:rFonts w:hint="eastAsia" w:ascii="宋体" w:hAnsi="宋体" w:eastAsia="宋体" w:cs="宋体"/>
                <w:sz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238" w:type="dxa"/>
            <w:noWrap w:val="0"/>
            <w:vAlign w:val="top"/>
          </w:tcPr>
          <w:p>
            <w:pPr>
              <w:spacing w:line="464" w:lineRule="auto"/>
              <w:rPr>
                <w:rFonts w:hint="eastAsia" w:ascii="宋体" w:hAnsi="宋体" w:eastAsia="宋体" w:cs="宋体"/>
                <w:sz w:val="21"/>
                <w:szCs w:val="21"/>
              </w:rPr>
            </w:pPr>
          </w:p>
          <w:p>
            <w:pPr>
              <w:pStyle w:val="12"/>
              <w:spacing w:before="65" w:line="189" w:lineRule="auto"/>
              <w:ind w:left="378" w:leftChars="0"/>
              <w:rPr>
                <w:rFonts w:hint="eastAsia" w:ascii="宋体" w:hAnsi="宋体"/>
                <w:sz w:val="24"/>
              </w:rPr>
            </w:pPr>
          </w:p>
        </w:tc>
        <w:tc>
          <w:tcPr>
            <w:tcW w:w="2208" w:type="dxa"/>
            <w:noWrap w:val="0"/>
            <w:vAlign w:val="top"/>
          </w:tcPr>
          <w:p>
            <w:pPr>
              <w:pStyle w:val="12"/>
              <w:spacing w:before="188" w:line="269" w:lineRule="auto"/>
              <w:ind w:left="141" w:leftChars="0" w:right="121" w:rightChars="0" w:hanging="12" w:firstLineChars="0"/>
              <w:jc w:val="both"/>
              <w:rPr>
                <w:rFonts w:hint="eastAsia" w:ascii="宋体" w:hAnsi="宋体"/>
                <w:sz w:val="24"/>
              </w:rPr>
            </w:pPr>
            <w:r>
              <w:rPr>
                <w:rFonts w:hint="eastAsia" w:ascii="宋体" w:hAnsi="宋体" w:eastAsia="宋体" w:cs="宋体"/>
                <w:spacing w:val="6"/>
                <w:sz w:val="21"/>
                <w:szCs w:val="21"/>
              </w:rPr>
              <w:t>分值构成</w:t>
            </w:r>
            <w:r>
              <w:rPr>
                <w:rFonts w:hint="eastAsia" w:ascii="宋体" w:hAnsi="宋体" w:eastAsia="宋体" w:cs="宋体"/>
                <w:spacing w:val="2"/>
                <w:sz w:val="21"/>
                <w:szCs w:val="21"/>
              </w:rPr>
              <w:t xml:space="preserve"> </w:t>
            </w:r>
            <w:r>
              <w:rPr>
                <w:rFonts w:hint="eastAsia" w:ascii="宋体" w:hAnsi="宋体" w:eastAsia="宋体" w:cs="宋体"/>
                <w:spacing w:val="36"/>
                <w:sz w:val="21"/>
                <w:szCs w:val="21"/>
              </w:rPr>
              <w:t>（总分</w:t>
            </w:r>
            <w:r>
              <w:rPr>
                <w:rFonts w:hint="eastAsia" w:ascii="宋体" w:hAnsi="宋体" w:eastAsia="宋体" w:cs="宋体"/>
                <w:sz w:val="21"/>
                <w:szCs w:val="21"/>
              </w:rPr>
              <w:t xml:space="preserve">  </w:t>
            </w:r>
            <w:r>
              <w:rPr>
                <w:rFonts w:hint="eastAsia" w:ascii="宋体" w:hAnsi="宋体" w:eastAsia="宋体" w:cs="宋体"/>
                <w:spacing w:val="-2"/>
                <w:sz w:val="21"/>
                <w:szCs w:val="21"/>
              </w:rPr>
              <w:t>100</w:t>
            </w:r>
            <w:r>
              <w:rPr>
                <w:rFonts w:hint="eastAsia" w:ascii="宋体" w:hAnsi="宋体" w:eastAsia="宋体" w:cs="宋体"/>
                <w:spacing w:val="14"/>
                <w:sz w:val="21"/>
                <w:szCs w:val="21"/>
              </w:rPr>
              <w:t xml:space="preserve"> </w:t>
            </w:r>
            <w:r>
              <w:rPr>
                <w:rFonts w:hint="eastAsia" w:ascii="宋体" w:hAnsi="宋体" w:eastAsia="宋体" w:cs="宋体"/>
                <w:spacing w:val="-2"/>
                <w:sz w:val="21"/>
                <w:szCs w:val="21"/>
              </w:rPr>
              <w:t>分）</w:t>
            </w:r>
          </w:p>
        </w:tc>
        <w:tc>
          <w:tcPr>
            <w:tcW w:w="6476" w:type="dxa"/>
            <w:noWrap w:val="0"/>
            <w:vAlign w:val="top"/>
          </w:tcPr>
          <w:p>
            <w:pPr>
              <w:pStyle w:val="12"/>
              <w:spacing w:before="32" w:line="227" w:lineRule="auto"/>
              <w:ind w:left="112"/>
              <w:rPr>
                <w:rFonts w:hint="eastAsia" w:ascii="宋体" w:hAnsi="宋体" w:eastAsia="宋体" w:cs="宋体"/>
                <w:sz w:val="21"/>
                <w:szCs w:val="21"/>
              </w:rPr>
            </w:pPr>
            <w:r>
              <w:rPr>
                <w:rFonts w:hint="eastAsia" w:ascii="宋体" w:hAnsi="宋体" w:eastAsia="宋体" w:cs="宋体"/>
                <w:spacing w:val="6"/>
                <w:sz w:val="21"/>
                <w:szCs w:val="21"/>
              </w:rPr>
              <w:t>价格部分：</w:t>
            </w:r>
            <w:r>
              <w:rPr>
                <w:rFonts w:hint="eastAsia" w:ascii="宋体" w:hAnsi="宋体" w:eastAsia="宋体" w:cs="宋体"/>
                <w:spacing w:val="6"/>
                <w:sz w:val="21"/>
                <w:szCs w:val="21"/>
                <w:lang w:val="en-US" w:eastAsia="zh-CN"/>
              </w:rPr>
              <w:t xml:space="preserve"> </w:t>
            </w:r>
            <w:r>
              <w:rPr>
                <w:rFonts w:hint="eastAsia" w:ascii="宋体" w:hAnsi="宋体" w:eastAsia="宋体" w:cs="宋体"/>
                <w:spacing w:val="6"/>
                <w:sz w:val="21"/>
                <w:szCs w:val="21"/>
                <w:u w:val="single" w:color="auto"/>
                <w:lang w:val="en-US" w:eastAsia="zh-CN"/>
              </w:rPr>
              <w:t>30</w:t>
            </w:r>
            <w:r>
              <w:rPr>
                <w:rFonts w:hint="eastAsia" w:ascii="宋体" w:hAnsi="宋体" w:eastAsia="宋体" w:cs="宋体"/>
                <w:spacing w:val="-35"/>
                <w:sz w:val="21"/>
                <w:szCs w:val="21"/>
                <w:u w:val="single" w:color="auto"/>
                <w:lang w:val="en-US" w:eastAsia="zh-CN"/>
              </w:rPr>
              <w:t xml:space="preserve"> </w:t>
            </w:r>
            <w:r>
              <w:rPr>
                <w:rFonts w:hint="eastAsia" w:ascii="宋体" w:hAnsi="宋体" w:eastAsia="宋体" w:cs="宋体"/>
                <w:spacing w:val="6"/>
                <w:sz w:val="21"/>
                <w:szCs w:val="21"/>
              </w:rPr>
              <w:t>分</w:t>
            </w:r>
          </w:p>
          <w:p>
            <w:pPr>
              <w:pStyle w:val="12"/>
              <w:spacing w:before="66" w:line="228" w:lineRule="auto"/>
              <w:ind w:left="112"/>
              <w:rPr>
                <w:rFonts w:hint="eastAsia" w:ascii="宋体" w:hAnsi="宋体" w:eastAsia="宋体" w:cs="宋体"/>
                <w:sz w:val="21"/>
                <w:szCs w:val="21"/>
              </w:rPr>
            </w:pPr>
            <w:r>
              <w:rPr>
                <w:rFonts w:hint="eastAsia" w:ascii="宋体" w:hAnsi="宋体" w:eastAsia="宋体" w:cs="宋体"/>
                <w:spacing w:val="6"/>
                <w:sz w:val="21"/>
                <w:szCs w:val="21"/>
                <w:lang w:val="en-US" w:eastAsia="zh-CN"/>
              </w:rPr>
              <w:t>商务</w:t>
            </w:r>
            <w:r>
              <w:rPr>
                <w:rFonts w:hint="eastAsia" w:ascii="宋体" w:hAnsi="宋体" w:eastAsia="宋体" w:cs="宋体"/>
                <w:spacing w:val="6"/>
                <w:sz w:val="21"/>
                <w:szCs w:val="21"/>
              </w:rPr>
              <w:t>部分：</w:t>
            </w:r>
            <w:r>
              <w:rPr>
                <w:rFonts w:hint="eastAsia" w:ascii="宋体" w:hAnsi="宋体" w:eastAsia="宋体" w:cs="宋体"/>
                <w:spacing w:val="6"/>
                <w:sz w:val="21"/>
                <w:szCs w:val="21"/>
                <w:lang w:val="en-US" w:eastAsia="zh-CN"/>
              </w:rPr>
              <w:t xml:space="preserve"> </w:t>
            </w:r>
            <w:r>
              <w:rPr>
                <w:rFonts w:hint="eastAsia" w:ascii="宋体" w:hAnsi="宋体" w:eastAsia="宋体" w:cs="宋体"/>
                <w:spacing w:val="6"/>
                <w:sz w:val="21"/>
                <w:szCs w:val="21"/>
                <w:u w:val="single" w:color="auto"/>
                <w:lang w:val="en-US" w:eastAsia="zh-CN"/>
              </w:rPr>
              <w:t>20</w:t>
            </w:r>
            <w:r>
              <w:rPr>
                <w:rFonts w:hint="eastAsia" w:ascii="宋体" w:hAnsi="宋体" w:eastAsia="宋体" w:cs="宋体"/>
                <w:spacing w:val="-35"/>
                <w:sz w:val="21"/>
                <w:szCs w:val="21"/>
                <w:u w:val="single" w:color="auto"/>
              </w:rPr>
              <w:t xml:space="preserve"> </w:t>
            </w:r>
            <w:r>
              <w:rPr>
                <w:rFonts w:hint="eastAsia" w:ascii="宋体" w:hAnsi="宋体" w:eastAsia="宋体" w:cs="宋体"/>
                <w:spacing w:val="6"/>
                <w:sz w:val="21"/>
                <w:szCs w:val="21"/>
              </w:rPr>
              <w:t>分</w:t>
            </w:r>
          </w:p>
          <w:p>
            <w:pPr>
              <w:pStyle w:val="12"/>
              <w:spacing w:before="66" w:line="228" w:lineRule="auto"/>
              <w:ind w:left="112"/>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技术部分</w:t>
            </w:r>
            <w:r>
              <w:rPr>
                <w:rFonts w:hint="eastAsia" w:ascii="宋体" w:hAnsi="宋体" w:eastAsia="宋体" w:cs="宋体"/>
                <w:spacing w:val="6"/>
                <w:sz w:val="21"/>
                <w:szCs w:val="21"/>
              </w:rPr>
              <w:t>：</w:t>
            </w:r>
            <w:r>
              <w:rPr>
                <w:rFonts w:hint="eastAsia" w:ascii="宋体" w:hAnsi="宋体" w:eastAsia="宋体" w:cs="宋体"/>
                <w:spacing w:val="6"/>
                <w:sz w:val="21"/>
                <w:szCs w:val="21"/>
                <w:lang w:val="en-US" w:eastAsia="zh-CN"/>
              </w:rPr>
              <w:t xml:space="preserve"> </w:t>
            </w:r>
            <w:r>
              <w:rPr>
                <w:rFonts w:hint="eastAsia" w:ascii="宋体" w:hAnsi="宋体" w:eastAsia="宋体" w:cs="宋体"/>
                <w:spacing w:val="6"/>
                <w:sz w:val="21"/>
                <w:szCs w:val="21"/>
                <w:u w:val="single" w:color="auto"/>
                <w:lang w:val="en-US" w:eastAsia="zh-CN"/>
              </w:rPr>
              <w:t>50</w:t>
            </w:r>
            <w:r>
              <w:rPr>
                <w:rFonts w:hint="eastAsia" w:ascii="宋体" w:hAnsi="宋体" w:eastAsia="宋体" w:cs="宋体"/>
                <w:spacing w:val="6"/>
                <w:sz w:val="21"/>
                <w:szCs w:val="21"/>
              </w:rPr>
              <w:t>分</w:t>
            </w:r>
          </w:p>
          <w:p>
            <w:pPr>
              <w:pStyle w:val="12"/>
              <w:spacing w:before="67" w:line="228" w:lineRule="auto"/>
              <w:ind w:left="115" w:leftChars="0"/>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922" w:type="dxa"/>
            <w:gridSpan w:val="3"/>
            <w:noWrap w:val="0"/>
            <w:vAlign w:val="center"/>
          </w:tcPr>
          <w:p>
            <w:pPr>
              <w:ind w:firstLine="480" w:firstLineChars="200"/>
              <w:jc w:val="center"/>
              <w:rPr>
                <w:rFonts w:hint="eastAsia" w:ascii="宋体" w:hAnsi="宋体"/>
                <w:sz w:val="24"/>
              </w:rPr>
            </w:pPr>
            <w:r>
              <w:rPr>
                <w:rFonts w:hint="eastAsia" w:ascii="宋体" w:hAnsi="宋体"/>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1238" w:type="dxa"/>
            <w:vMerge w:val="restart"/>
            <w:noWrap w:val="0"/>
            <w:vAlign w:val="center"/>
          </w:tcPr>
          <w:p>
            <w:pPr>
              <w:rPr>
                <w:rFonts w:hint="eastAsia" w:ascii="宋体" w:hAnsi="宋体"/>
                <w:color w:val="auto"/>
                <w:sz w:val="24"/>
              </w:rPr>
            </w:pPr>
            <w:r>
              <w:rPr>
                <w:rFonts w:hint="eastAsia" w:ascii="宋体" w:hAnsi="宋体"/>
                <w:color w:val="auto"/>
                <w:sz w:val="24"/>
              </w:rPr>
              <w:t>投标价格评分标准（30分）</w:t>
            </w:r>
          </w:p>
        </w:tc>
        <w:tc>
          <w:tcPr>
            <w:tcW w:w="2208" w:type="dxa"/>
            <w:noWrap w:val="0"/>
            <w:vAlign w:val="center"/>
          </w:tcPr>
          <w:p>
            <w:pPr>
              <w:jc w:val="center"/>
              <w:rPr>
                <w:rFonts w:hint="eastAsia" w:ascii="宋体" w:hAnsi="宋体"/>
                <w:sz w:val="24"/>
              </w:rPr>
            </w:pPr>
            <w:r>
              <w:rPr>
                <w:rFonts w:hint="eastAsia" w:ascii="宋体" w:hAnsi="宋体"/>
                <w:sz w:val="24"/>
              </w:rPr>
              <w:t>投标报价评分</w:t>
            </w:r>
          </w:p>
          <w:p>
            <w:pPr>
              <w:jc w:val="center"/>
              <w:rPr>
                <w:rFonts w:hint="eastAsia" w:ascii="宋体" w:hAnsi="宋体"/>
                <w:sz w:val="24"/>
              </w:rPr>
            </w:pPr>
            <w:r>
              <w:rPr>
                <w:rFonts w:hint="eastAsia" w:ascii="宋体" w:hAnsi="宋体"/>
                <w:sz w:val="24"/>
              </w:rPr>
              <w:t>计算公式</w:t>
            </w:r>
          </w:p>
        </w:tc>
        <w:tc>
          <w:tcPr>
            <w:tcW w:w="6476" w:type="dxa"/>
            <w:noWrap w:val="0"/>
            <w:vAlign w:val="center"/>
          </w:tcPr>
          <w:p>
            <w:pPr>
              <w:spacing w:line="240" w:lineRule="exact"/>
              <w:rPr>
                <w:rFonts w:hint="eastAsia" w:ascii="宋体" w:hAnsi="宋体"/>
                <w:sz w:val="24"/>
              </w:rPr>
            </w:pPr>
            <w:r>
              <w:rPr>
                <w:rFonts w:hint="eastAsia" w:ascii="宋体" w:hAnsi="宋体"/>
                <w:sz w:val="24"/>
              </w:rPr>
              <w:t>低价优先法计算，即在满足招标文件要求且投标价格最低的投标报价为评标基准价，其价格分为满分。投标报价得分=（评标基准价/投标报价）*100%*权重</w:t>
            </w:r>
          </w:p>
          <w:p>
            <w:pPr>
              <w:spacing w:line="240" w:lineRule="exact"/>
              <w:rPr>
                <w:rFonts w:hint="eastAsia" w:ascii="宋体" w:hAnsi="宋体"/>
                <w:sz w:val="24"/>
              </w:rPr>
            </w:pPr>
            <w:r>
              <w:rPr>
                <w:rFonts w:hint="eastAsia" w:ascii="宋体" w:hAnsi="宋体"/>
                <w:sz w:val="24"/>
              </w:rPr>
              <w:t>符合优惠政策条件的，价格给予6%的扣除，用扣除后的价格参与评审。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238" w:type="dxa"/>
            <w:vMerge w:val="continue"/>
            <w:noWrap w:val="0"/>
            <w:vAlign w:val="center"/>
          </w:tcPr>
          <w:p>
            <w:pPr>
              <w:rPr>
                <w:rFonts w:hint="eastAsia" w:ascii="宋体" w:hAnsi="宋体"/>
                <w:color w:val="auto"/>
                <w:sz w:val="24"/>
              </w:rPr>
            </w:pPr>
          </w:p>
        </w:tc>
        <w:tc>
          <w:tcPr>
            <w:tcW w:w="2208" w:type="dxa"/>
            <w:noWrap w:val="0"/>
            <w:vAlign w:val="center"/>
          </w:tcPr>
          <w:p>
            <w:pPr>
              <w:jc w:val="center"/>
              <w:rPr>
                <w:rFonts w:hint="eastAsia" w:ascii="宋体" w:hAnsi="宋体"/>
                <w:sz w:val="24"/>
              </w:rPr>
            </w:pPr>
            <w:r>
              <w:rPr>
                <w:rFonts w:hint="eastAsia" w:ascii="宋体" w:hAnsi="宋体"/>
                <w:sz w:val="24"/>
              </w:rPr>
              <w:t>评标基准价</w:t>
            </w:r>
          </w:p>
        </w:tc>
        <w:tc>
          <w:tcPr>
            <w:tcW w:w="6476" w:type="dxa"/>
            <w:noWrap w:val="0"/>
            <w:vAlign w:val="center"/>
          </w:tcPr>
          <w:p>
            <w:pPr>
              <w:rPr>
                <w:rFonts w:hint="eastAsia" w:ascii="宋体" w:hAnsi="宋体"/>
                <w:sz w:val="24"/>
              </w:rPr>
            </w:pPr>
            <w:r>
              <w:rPr>
                <w:rFonts w:hint="eastAsia" w:ascii="宋体" w:hAnsi="宋体"/>
                <w:sz w:val="24"/>
              </w:rPr>
              <w:t>评标基准价=供应商有效投标报价的最低报价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1238" w:type="dxa"/>
            <w:vMerge w:val="continue"/>
            <w:noWrap w:val="0"/>
            <w:vAlign w:val="center"/>
          </w:tcPr>
          <w:p>
            <w:pPr>
              <w:rPr>
                <w:rFonts w:hint="eastAsia" w:ascii="宋体" w:hAnsi="宋体"/>
                <w:color w:val="auto"/>
                <w:sz w:val="24"/>
              </w:rPr>
            </w:pPr>
          </w:p>
        </w:tc>
        <w:tc>
          <w:tcPr>
            <w:tcW w:w="2208" w:type="dxa"/>
            <w:noWrap w:val="0"/>
            <w:vAlign w:val="center"/>
          </w:tcPr>
          <w:p>
            <w:pPr>
              <w:rPr>
                <w:rFonts w:hint="eastAsia" w:ascii="宋体" w:hAnsi="宋体"/>
                <w:sz w:val="24"/>
              </w:rPr>
            </w:pPr>
            <w:r>
              <w:rPr>
                <w:rFonts w:hint="eastAsia" w:ascii="宋体" w:hAnsi="宋体"/>
                <w:sz w:val="24"/>
              </w:rPr>
              <w:t>小微企业投标报价评分计算公式</w:t>
            </w:r>
          </w:p>
        </w:tc>
        <w:tc>
          <w:tcPr>
            <w:tcW w:w="6476" w:type="dxa"/>
            <w:noWrap w:val="0"/>
            <w:vAlign w:val="center"/>
          </w:tcPr>
          <w:p>
            <w:pPr>
              <w:rPr>
                <w:rFonts w:hint="eastAsia" w:ascii="宋体" w:hAnsi="宋体"/>
                <w:sz w:val="24"/>
              </w:rPr>
            </w:pPr>
            <w:r>
              <w:rPr>
                <w:rFonts w:hint="eastAsia" w:ascii="宋体" w:hAnsi="宋体"/>
                <w:sz w:val="24"/>
              </w:rPr>
              <w:t>报价得分＝</w:t>
            </w:r>
            <w:r>
              <w:rPr>
                <w:rFonts w:ascii="宋体" w:hAnsi="宋体"/>
                <w:sz w:val="24"/>
              </w:rPr>
              <w:t>{</w:t>
            </w:r>
            <w:r>
              <w:rPr>
                <w:rFonts w:hint="eastAsia" w:ascii="宋体" w:hAnsi="宋体"/>
                <w:sz w:val="24"/>
              </w:rPr>
              <w:t>评标基准价</w:t>
            </w:r>
            <w:r>
              <w:rPr>
                <w:rFonts w:ascii="宋体" w:hAnsi="宋体"/>
                <w:sz w:val="24"/>
              </w:rPr>
              <w:t>/[</w:t>
            </w:r>
            <w:r>
              <w:rPr>
                <w:rFonts w:hint="eastAsia" w:ascii="宋体" w:hAnsi="宋体"/>
                <w:sz w:val="24"/>
              </w:rPr>
              <w:t>投标报价×（</w:t>
            </w:r>
            <w:r>
              <w:rPr>
                <w:rFonts w:ascii="宋体" w:hAnsi="宋体"/>
                <w:sz w:val="24"/>
              </w:rPr>
              <w:t>1-</w:t>
            </w:r>
            <w:r>
              <w:rPr>
                <w:rFonts w:hint="eastAsia" w:ascii="宋体" w:hAnsi="宋体"/>
                <w:sz w:val="24"/>
              </w:rPr>
              <w:t>6</w:t>
            </w:r>
            <w:r>
              <w:rPr>
                <w:rFonts w:ascii="宋体" w:hAnsi="宋体"/>
                <w:sz w:val="24"/>
              </w:rPr>
              <w:t>%</w:t>
            </w:r>
            <w:r>
              <w:rPr>
                <w:rFonts w:hint="eastAsia" w:ascii="宋体" w:hAnsi="宋体"/>
                <w:sz w:val="24"/>
              </w:rPr>
              <w:t>）</w:t>
            </w:r>
            <w:r>
              <w:rPr>
                <w:rFonts w:ascii="宋体" w:hAnsi="宋体"/>
                <w:sz w:val="24"/>
              </w:rPr>
              <w:t>]}</w:t>
            </w:r>
            <w:r>
              <w:rPr>
                <w:rFonts w:hint="eastAsia" w:ascii="宋体" w:hAnsi="宋体"/>
                <w:sz w:val="24"/>
              </w:rPr>
              <w:t>×价格权值×100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trPr>
        <w:tc>
          <w:tcPr>
            <w:tcW w:w="1238" w:type="dxa"/>
            <w:vMerge w:val="restart"/>
            <w:noWrap w:val="0"/>
            <w:vAlign w:val="center"/>
          </w:tcPr>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p>
          <w:p>
            <w:pPr>
              <w:rPr>
                <w:rFonts w:hint="eastAsia" w:ascii="宋体" w:hAnsi="宋体"/>
                <w:color w:val="auto"/>
                <w:sz w:val="24"/>
              </w:rPr>
            </w:pPr>
            <w:r>
              <w:rPr>
                <w:rFonts w:hint="eastAsia" w:ascii="宋体" w:hAnsi="宋体"/>
                <w:color w:val="auto"/>
                <w:sz w:val="24"/>
              </w:rPr>
              <w:t>商务评分标准</w:t>
            </w:r>
          </w:p>
          <w:p>
            <w:pPr>
              <w:rPr>
                <w:rFonts w:hint="eastAsia" w:ascii="宋体" w:hAnsi="宋体"/>
                <w:color w:val="auto"/>
                <w:sz w:val="24"/>
              </w:rPr>
            </w:pPr>
            <w:r>
              <w:rPr>
                <w:rFonts w:hint="eastAsia" w:ascii="宋体" w:hAnsi="宋体"/>
                <w:color w:val="auto"/>
                <w:sz w:val="24"/>
              </w:rPr>
              <w:t>（20分）</w:t>
            </w:r>
          </w:p>
        </w:tc>
        <w:tc>
          <w:tcPr>
            <w:tcW w:w="2208" w:type="dxa"/>
            <w:noWrap w:val="0"/>
            <w:vAlign w:val="center"/>
          </w:tcPr>
          <w:p>
            <w:pPr>
              <w:jc w:val="center"/>
              <w:rPr>
                <w:rFonts w:hint="eastAsia" w:ascii="宋体" w:hAnsi="宋体"/>
                <w:color w:val="auto"/>
                <w:sz w:val="24"/>
                <w:highlight w:val="none"/>
              </w:rPr>
            </w:pPr>
            <w:r>
              <w:rPr>
                <w:rFonts w:hint="eastAsia" w:ascii="宋体" w:hAnsi="宋体"/>
                <w:color w:val="auto"/>
                <w:sz w:val="24"/>
                <w:highlight w:val="none"/>
              </w:rPr>
              <w:t>同类项目的业绩</w:t>
            </w:r>
          </w:p>
          <w:p>
            <w:pPr>
              <w:jc w:val="center"/>
              <w:rPr>
                <w:rFonts w:hint="eastAsia" w:ascii="宋体" w:hAnsi="宋体"/>
                <w:color w:val="auto"/>
                <w:sz w:val="24"/>
                <w:highlight w:val="none"/>
              </w:rPr>
            </w:pPr>
            <w:r>
              <w:rPr>
                <w:rFonts w:hint="eastAsia" w:ascii="宋体" w:hAnsi="宋体"/>
                <w:color w:val="auto"/>
                <w:sz w:val="24"/>
                <w:highlight w:val="none"/>
              </w:rPr>
              <w:t>（近三年）</w:t>
            </w:r>
          </w:p>
          <w:p>
            <w:pPr>
              <w:jc w:val="center"/>
              <w:rPr>
                <w:rFonts w:hint="eastAsia" w:ascii="宋体" w:hAnsi="宋体"/>
                <w:color w:val="auto"/>
                <w:sz w:val="24"/>
                <w:highlight w:val="none"/>
              </w:rPr>
            </w:pPr>
            <w:r>
              <w:rPr>
                <w:rFonts w:hint="eastAsia" w:ascii="宋体" w:hAnsi="宋体"/>
                <w:color w:val="auto"/>
                <w:sz w:val="24"/>
                <w:highlight w:val="none"/>
              </w:rPr>
              <w:t>（满分</w:t>
            </w:r>
            <w:r>
              <w:rPr>
                <w:rFonts w:hint="eastAsia" w:ascii="宋体" w:hAnsi="宋体"/>
                <w:color w:val="auto"/>
                <w:sz w:val="24"/>
                <w:highlight w:val="none"/>
                <w:lang w:val="en-US" w:eastAsia="zh-CN"/>
              </w:rPr>
              <w:t>6</w:t>
            </w:r>
            <w:r>
              <w:rPr>
                <w:rFonts w:hint="eastAsia" w:ascii="宋体" w:hAnsi="宋体"/>
                <w:color w:val="auto"/>
                <w:sz w:val="24"/>
                <w:highlight w:val="none"/>
              </w:rPr>
              <w:t>分）</w:t>
            </w:r>
          </w:p>
        </w:tc>
        <w:tc>
          <w:tcPr>
            <w:tcW w:w="6476" w:type="dxa"/>
            <w:noWrap w:val="0"/>
            <w:vAlign w:val="center"/>
          </w:tcPr>
          <w:p>
            <w:pPr>
              <w:rPr>
                <w:rFonts w:hint="eastAsia" w:ascii="宋体" w:hAnsi="宋体"/>
                <w:color w:val="auto"/>
                <w:sz w:val="24"/>
                <w:highlight w:val="none"/>
              </w:rPr>
            </w:pPr>
            <w:r>
              <w:rPr>
                <w:rFonts w:hint="eastAsia" w:ascii="宋体" w:hAnsi="宋体"/>
                <w:color w:val="auto"/>
                <w:sz w:val="24"/>
                <w:highlight w:val="none"/>
              </w:rPr>
              <w:t>近三年（20</w:t>
            </w:r>
            <w:r>
              <w:rPr>
                <w:rFonts w:hint="eastAsia" w:ascii="宋体" w:hAnsi="宋体"/>
                <w:color w:val="auto"/>
                <w:sz w:val="24"/>
                <w:highlight w:val="none"/>
                <w:lang w:val="en-US" w:eastAsia="zh-CN"/>
              </w:rPr>
              <w:t>21</w:t>
            </w:r>
            <w:r>
              <w:rPr>
                <w:rFonts w:hint="eastAsia" w:ascii="宋体" w:hAnsi="宋体"/>
                <w:color w:val="auto"/>
                <w:sz w:val="24"/>
                <w:highlight w:val="none"/>
              </w:rPr>
              <w:t>年</w:t>
            </w:r>
            <w:r>
              <w:rPr>
                <w:rFonts w:hint="eastAsia" w:ascii="宋体" w:hAnsi="宋体" w:eastAsia="宋体"/>
                <w:color w:val="auto"/>
                <w:sz w:val="24"/>
                <w:highlight w:val="none"/>
                <w:lang w:val="en-US" w:eastAsia="zh-CN"/>
              </w:rPr>
              <w:t>以来</w:t>
            </w:r>
            <w:r>
              <w:rPr>
                <w:rFonts w:hint="eastAsia" w:ascii="宋体" w:hAnsi="宋体"/>
                <w:color w:val="auto"/>
                <w:sz w:val="24"/>
                <w:highlight w:val="none"/>
              </w:rPr>
              <w:t>），完成的类似项目业绩（类似业绩至同类场馆布展布馆项目）。每提供一份类似业绩合同得1分；每提供一份类似业绩合同，及该合同对应设计方案的，得2分，满分</w:t>
            </w:r>
            <w:r>
              <w:rPr>
                <w:rFonts w:hint="eastAsia" w:ascii="宋体" w:hAnsi="宋体"/>
                <w:color w:val="auto"/>
                <w:sz w:val="24"/>
                <w:highlight w:val="none"/>
                <w:lang w:val="en-US" w:eastAsia="zh-CN"/>
              </w:rPr>
              <w:t>6</w:t>
            </w:r>
            <w:r>
              <w:rPr>
                <w:rFonts w:hint="eastAsia" w:ascii="宋体" w:hAnsi="宋体"/>
                <w:color w:val="auto"/>
                <w:sz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3" w:hRule="atLeast"/>
        </w:trPr>
        <w:tc>
          <w:tcPr>
            <w:tcW w:w="1238" w:type="dxa"/>
            <w:vMerge w:val="continue"/>
            <w:noWrap w:val="0"/>
            <w:vAlign w:val="center"/>
          </w:tcPr>
          <w:p>
            <w:pPr>
              <w:rPr>
                <w:rFonts w:hint="eastAsia" w:ascii="宋体" w:hAnsi="宋体"/>
                <w:color w:val="auto"/>
                <w:sz w:val="24"/>
              </w:rPr>
            </w:pPr>
          </w:p>
        </w:tc>
        <w:tc>
          <w:tcPr>
            <w:tcW w:w="2208" w:type="dxa"/>
            <w:noWrap w:val="0"/>
            <w:vAlign w:val="center"/>
          </w:tcPr>
          <w:p>
            <w:pPr>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信用评价</w:t>
            </w:r>
          </w:p>
          <w:p>
            <w:pPr>
              <w:pStyle w:val="7"/>
              <w:ind w:left="0" w:leftChars="0" w:firstLine="240" w:firstLineChars="100"/>
              <w:rPr>
                <w:rFonts w:hint="default"/>
                <w:lang w:val="en-US" w:eastAsia="zh-CN"/>
              </w:rPr>
            </w:pPr>
            <w:r>
              <w:rPr>
                <w:rFonts w:hint="eastAsia" w:ascii="宋体" w:hAnsi="宋体"/>
                <w:color w:val="auto"/>
                <w:sz w:val="24"/>
                <w:highlight w:val="none"/>
                <w:lang w:val="en-US" w:eastAsia="zh-CN"/>
              </w:rPr>
              <w:t>（满分2分）</w:t>
            </w:r>
          </w:p>
        </w:tc>
        <w:tc>
          <w:tcPr>
            <w:tcW w:w="6476" w:type="dxa"/>
            <w:noWrap w:val="0"/>
            <w:vAlign w:val="center"/>
          </w:tcPr>
          <w:p>
            <w:pPr>
              <w:rPr>
                <w:rFonts w:hint="eastAsia" w:ascii="宋体" w:hAnsi="宋体" w:eastAsia="宋体" w:cs="宋体"/>
                <w:b/>
                <w:bCs/>
                <w:sz w:val="21"/>
                <w:szCs w:val="21"/>
                <w:highlight w:val="none"/>
                <w:lang w:val="en-US" w:eastAsia="zh-CN"/>
              </w:rPr>
            </w:pPr>
            <w:r>
              <w:rPr>
                <w:rFonts w:hint="eastAsia" w:ascii="宋体" w:hAnsi="宋体" w:eastAsia="宋体" w:cs="Times New Roman"/>
                <w:color w:val="auto"/>
                <w:sz w:val="24"/>
                <w:highlight w:val="none"/>
              </w:rPr>
              <w:t>信用评价，满分 2 分。根据《南阳市政府采购信用评价实施办法》，投标人登录“南阳市政府采购信用管理系统 ”打印并提交《南阳市政府采购供应商信用记录表》 ，诚信评价为三星级的加 1 分，四星级的加 2分，其他不</w:t>
            </w:r>
            <w:r>
              <w:rPr>
                <w:rFonts w:hint="eastAsia" w:ascii="宋体" w:hAnsi="宋体" w:eastAsia="宋体" w:cs="Times New Roman"/>
                <w:color w:val="auto"/>
                <w:sz w:val="24"/>
                <w:highlight w:val="none"/>
                <w:lang w:val="en-US"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1238" w:type="dxa"/>
            <w:vMerge w:val="continue"/>
            <w:noWrap w:val="0"/>
            <w:vAlign w:val="center"/>
          </w:tcPr>
          <w:p>
            <w:pPr>
              <w:rPr>
                <w:rFonts w:hint="eastAsia" w:ascii="宋体" w:hAnsi="宋体"/>
                <w:color w:val="auto"/>
                <w:sz w:val="24"/>
              </w:rPr>
            </w:pPr>
          </w:p>
        </w:tc>
        <w:tc>
          <w:tcPr>
            <w:tcW w:w="2208" w:type="dxa"/>
            <w:noWrap w:val="0"/>
            <w:vAlign w:val="center"/>
          </w:tcPr>
          <w:p>
            <w:pPr>
              <w:jc w:val="center"/>
              <w:rPr>
                <w:rFonts w:hint="eastAsia" w:ascii="宋体" w:hAnsi="宋体"/>
                <w:color w:val="auto"/>
                <w:sz w:val="24"/>
              </w:rPr>
            </w:pPr>
            <w:r>
              <w:rPr>
                <w:rFonts w:hint="eastAsia" w:ascii="宋体" w:hAnsi="宋体"/>
                <w:color w:val="auto"/>
                <w:sz w:val="24"/>
              </w:rPr>
              <w:t>组织机构</w:t>
            </w:r>
          </w:p>
          <w:p>
            <w:pPr>
              <w:jc w:val="center"/>
              <w:rPr>
                <w:rFonts w:hint="eastAsia" w:ascii="宋体" w:hAnsi="宋体"/>
                <w:color w:val="auto"/>
                <w:sz w:val="24"/>
              </w:rPr>
            </w:pPr>
            <w:r>
              <w:rPr>
                <w:rFonts w:hint="eastAsia" w:ascii="宋体" w:hAnsi="宋体"/>
                <w:color w:val="auto"/>
                <w:sz w:val="24"/>
              </w:rPr>
              <w:t>（</w:t>
            </w:r>
            <w:r>
              <w:rPr>
                <w:rFonts w:hint="eastAsia" w:ascii="宋体" w:hAnsi="宋体"/>
                <w:color w:val="auto"/>
                <w:sz w:val="24"/>
                <w:lang w:val="en-US" w:eastAsia="zh-CN"/>
              </w:rPr>
              <w:t>满分5</w:t>
            </w:r>
            <w:r>
              <w:rPr>
                <w:rFonts w:hint="eastAsia" w:ascii="宋体" w:hAnsi="宋体"/>
                <w:color w:val="auto"/>
                <w:sz w:val="24"/>
              </w:rPr>
              <w:t>分）</w:t>
            </w:r>
          </w:p>
        </w:tc>
        <w:tc>
          <w:tcPr>
            <w:tcW w:w="6476" w:type="dxa"/>
            <w:noWrap w:val="0"/>
            <w:vAlign w:val="center"/>
          </w:tcPr>
          <w:p>
            <w:pPr>
              <w:rPr>
                <w:rFonts w:hint="eastAsia" w:ascii="宋体" w:hAnsi="宋体"/>
                <w:color w:val="auto"/>
                <w:sz w:val="24"/>
                <w:lang w:val="en-US" w:eastAsia="zh-CN"/>
              </w:rPr>
            </w:pPr>
            <w:r>
              <w:rPr>
                <w:rFonts w:hint="eastAsia" w:ascii="宋体" w:hAnsi="宋体"/>
                <w:color w:val="auto"/>
                <w:sz w:val="24"/>
                <w:lang w:val="en-US" w:eastAsia="zh-CN"/>
              </w:rPr>
              <w:t>1.</w:t>
            </w:r>
            <w:r>
              <w:rPr>
                <w:rFonts w:hint="eastAsia" w:ascii="宋体" w:hAnsi="宋体"/>
                <w:color w:val="auto"/>
                <w:sz w:val="24"/>
              </w:rPr>
              <w:t>企业组织机构完善，项目管理团队组建合理，项目主要人员及部门管理职责到位，项目团队保障措施到位，相关人员提供社保记录</w:t>
            </w:r>
            <w:r>
              <w:rPr>
                <w:rFonts w:hint="eastAsia" w:ascii="宋体" w:hAnsi="宋体"/>
                <w:color w:val="auto"/>
                <w:sz w:val="24"/>
                <w:lang w:val="en-US" w:eastAsia="zh-CN"/>
              </w:rPr>
              <w:t>的得4-5分；</w:t>
            </w:r>
          </w:p>
          <w:p>
            <w:pPr>
              <w:rPr>
                <w:rFonts w:hint="eastAsia" w:ascii="宋体" w:hAnsi="宋体"/>
                <w:color w:val="auto"/>
                <w:sz w:val="24"/>
                <w:lang w:val="en-US" w:eastAsia="zh-CN"/>
              </w:rPr>
            </w:pPr>
            <w:r>
              <w:rPr>
                <w:rFonts w:hint="eastAsia" w:ascii="宋体" w:hAnsi="宋体"/>
                <w:color w:val="auto"/>
                <w:sz w:val="24"/>
                <w:lang w:val="en-US" w:eastAsia="zh-CN"/>
              </w:rPr>
              <w:t>2.</w:t>
            </w:r>
            <w:r>
              <w:rPr>
                <w:rFonts w:hint="eastAsia" w:ascii="宋体" w:hAnsi="宋体"/>
                <w:color w:val="auto"/>
                <w:sz w:val="24"/>
              </w:rPr>
              <w:t>企业组织机构</w:t>
            </w:r>
            <w:r>
              <w:rPr>
                <w:rFonts w:hint="eastAsia" w:ascii="宋体" w:hAnsi="宋体"/>
                <w:color w:val="auto"/>
                <w:sz w:val="24"/>
                <w:lang w:val="en-US" w:eastAsia="zh-CN"/>
              </w:rPr>
              <w:t>比较</w:t>
            </w:r>
            <w:r>
              <w:rPr>
                <w:rFonts w:hint="eastAsia" w:ascii="宋体" w:hAnsi="宋体"/>
                <w:color w:val="auto"/>
                <w:sz w:val="24"/>
              </w:rPr>
              <w:t>完善，项目管理团队组建</w:t>
            </w:r>
            <w:r>
              <w:rPr>
                <w:rFonts w:hint="eastAsia" w:ascii="宋体" w:hAnsi="宋体"/>
                <w:color w:val="auto"/>
                <w:sz w:val="24"/>
                <w:lang w:val="en-US" w:eastAsia="zh-CN"/>
              </w:rPr>
              <w:t>比较</w:t>
            </w:r>
            <w:r>
              <w:rPr>
                <w:rFonts w:hint="eastAsia" w:ascii="宋体" w:hAnsi="宋体"/>
                <w:color w:val="auto"/>
                <w:sz w:val="24"/>
              </w:rPr>
              <w:t>合理，项目主要人员及部门管理职责</w:t>
            </w:r>
            <w:r>
              <w:rPr>
                <w:rFonts w:hint="eastAsia" w:ascii="宋体" w:hAnsi="宋体"/>
                <w:color w:val="auto"/>
                <w:sz w:val="24"/>
                <w:lang w:val="en-US" w:eastAsia="zh-CN"/>
              </w:rPr>
              <w:t>相对</w:t>
            </w:r>
            <w:r>
              <w:rPr>
                <w:rFonts w:hint="eastAsia" w:ascii="宋体" w:hAnsi="宋体"/>
                <w:color w:val="auto"/>
                <w:sz w:val="24"/>
              </w:rPr>
              <w:t>到位，项目团队保障措施</w:t>
            </w:r>
            <w:r>
              <w:rPr>
                <w:rFonts w:hint="eastAsia" w:ascii="宋体" w:hAnsi="宋体"/>
                <w:color w:val="auto"/>
                <w:sz w:val="24"/>
                <w:lang w:val="en-US" w:eastAsia="zh-CN"/>
              </w:rPr>
              <w:t>相对</w:t>
            </w:r>
            <w:r>
              <w:rPr>
                <w:rFonts w:hint="eastAsia" w:ascii="宋体" w:hAnsi="宋体"/>
                <w:color w:val="auto"/>
                <w:sz w:val="24"/>
              </w:rPr>
              <w:t>到位，相关人员提供社保记录</w:t>
            </w:r>
            <w:r>
              <w:rPr>
                <w:rFonts w:hint="eastAsia" w:ascii="宋体" w:hAnsi="宋体"/>
                <w:color w:val="auto"/>
                <w:sz w:val="24"/>
                <w:lang w:val="en-US" w:eastAsia="zh-CN"/>
              </w:rPr>
              <w:t>的得2-3分；</w:t>
            </w:r>
          </w:p>
          <w:p>
            <w:pPr>
              <w:rPr>
                <w:rFonts w:hint="default" w:ascii="宋体" w:hAnsi="宋体"/>
                <w:color w:val="auto"/>
                <w:sz w:val="24"/>
                <w:lang w:val="en-US"/>
              </w:rPr>
            </w:pPr>
            <w:r>
              <w:rPr>
                <w:rFonts w:hint="eastAsia" w:ascii="宋体" w:hAnsi="宋体"/>
                <w:color w:val="auto"/>
                <w:sz w:val="24"/>
                <w:lang w:val="en-US" w:eastAsia="zh-CN"/>
              </w:rPr>
              <w:t>3.</w:t>
            </w:r>
            <w:r>
              <w:rPr>
                <w:rFonts w:hint="eastAsia" w:ascii="宋体" w:hAnsi="宋体"/>
                <w:color w:val="auto"/>
                <w:sz w:val="24"/>
              </w:rPr>
              <w:t>企业组织机构</w:t>
            </w:r>
            <w:r>
              <w:rPr>
                <w:rFonts w:hint="eastAsia" w:ascii="宋体" w:hAnsi="宋体"/>
                <w:color w:val="auto"/>
                <w:sz w:val="24"/>
                <w:lang w:val="en-US" w:eastAsia="zh-CN"/>
              </w:rPr>
              <w:t>不</w:t>
            </w:r>
            <w:r>
              <w:rPr>
                <w:rFonts w:hint="eastAsia" w:ascii="宋体" w:hAnsi="宋体"/>
                <w:color w:val="auto"/>
                <w:sz w:val="24"/>
              </w:rPr>
              <w:t>完善，项目管理团队组建</w:t>
            </w:r>
            <w:r>
              <w:rPr>
                <w:rFonts w:hint="eastAsia" w:ascii="宋体" w:hAnsi="宋体"/>
                <w:color w:val="auto"/>
                <w:sz w:val="24"/>
                <w:lang w:val="en-US" w:eastAsia="zh-CN"/>
              </w:rPr>
              <w:t>不</w:t>
            </w:r>
            <w:r>
              <w:rPr>
                <w:rFonts w:hint="eastAsia" w:ascii="宋体" w:hAnsi="宋体"/>
                <w:color w:val="auto"/>
                <w:sz w:val="24"/>
              </w:rPr>
              <w:t>合理，项目主要人员及部门管理职责</w:t>
            </w:r>
            <w:r>
              <w:rPr>
                <w:rFonts w:hint="eastAsia" w:ascii="宋体" w:hAnsi="宋体"/>
                <w:color w:val="auto"/>
                <w:sz w:val="24"/>
                <w:lang w:val="en-US" w:eastAsia="zh-CN"/>
              </w:rPr>
              <w:t>不</w:t>
            </w:r>
            <w:r>
              <w:rPr>
                <w:rFonts w:hint="eastAsia" w:ascii="宋体" w:hAnsi="宋体"/>
                <w:color w:val="auto"/>
                <w:sz w:val="24"/>
              </w:rPr>
              <w:t>到位，项目团队保障措施</w:t>
            </w:r>
            <w:r>
              <w:rPr>
                <w:rFonts w:hint="eastAsia" w:ascii="宋体" w:hAnsi="宋体"/>
                <w:color w:val="auto"/>
                <w:sz w:val="24"/>
                <w:lang w:val="en-US" w:eastAsia="zh-CN"/>
              </w:rPr>
              <w:t>不</w:t>
            </w:r>
            <w:r>
              <w:rPr>
                <w:rFonts w:hint="eastAsia" w:ascii="宋体" w:hAnsi="宋体"/>
                <w:color w:val="auto"/>
                <w:sz w:val="24"/>
              </w:rPr>
              <w:t>到位，相关人员</w:t>
            </w:r>
            <w:r>
              <w:rPr>
                <w:rFonts w:hint="eastAsia" w:ascii="宋体" w:hAnsi="宋体"/>
                <w:color w:val="auto"/>
                <w:sz w:val="24"/>
                <w:lang w:val="en-US" w:eastAsia="zh-CN"/>
              </w:rPr>
              <w:t>没有</w:t>
            </w:r>
            <w:r>
              <w:rPr>
                <w:rFonts w:hint="eastAsia" w:ascii="宋体" w:hAnsi="宋体"/>
                <w:color w:val="auto"/>
                <w:sz w:val="24"/>
              </w:rPr>
              <w:t>提供社保记录</w:t>
            </w:r>
            <w:r>
              <w:rPr>
                <w:rFonts w:hint="eastAsia" w:ascii="宋体" w:hAnsi="宋体"/>
                <w:color w:val="auto"/>
                <w:sz w:val="24"/>
                <w:lang w:val="en-US" w:eastAsia="zh-CN"/>
              </w:rPr>
              <w:t>的得0-1分。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7" w:hRule="atLeast"/>
        </w:trPr>
        <w:tc>
          <w:tcPr>
            <w:tcW w:w="1238" w:type="dxa"/>
            <w:vMerge w:val="continue"/>
            <w:noWrap w:val="0"/>
            <w:vAlign w:val="center"/>
          </w:tcPr>
          <w:p>
            <w:pPr>
              <w:rPr>
                <w:rFonts w:hint="eastAsia" w:ascii="宋体" w:hAnsi="宋体"/>
                <w:color w:val="auto"/>
                <w:sz w:val="24"/>
              </w:rPr>
            </w:pPr>
          </w:p>
        </w:tc>
        <w:tc>
          <w:tcPr>
            <w:tcW w:w="2208" w:type="dxa"/>
            <w:noWrap w:val="0"/>
            <w:vAlign w:val="center"/>
          </w:tcPr>
          <w:p>
            <w:pPr>
              <w:jc w:val="center"/>
              <w:rPr>
                <w:rFonts w:hint="eastAsia" w:ascii="宋体" w:hAnsi="宋体"/>
                <w:color w:val="FF0000"/>
                <w:sz w:val="24"/>
              </w:rPr>
            </w:pPr>
            <w:r>
              <w:rPr>
                <w:rFonts w:hint="eastAsia" w:ascii="宋体" w:hAnsi="宋体"/>
                <w:color w:val="auto"/>
                <w:sz w:val="22"/>
                <w:szCs w:val="20"/>
              </w:rPr>
              <w:t>售后服务方案及技术培训（</w:t>
            </w:r>
            <w:r>
              <w:rPr>
                <w:rFonts w:hint="eastAsia" w:ascii="宋体" w:hAnsi="宋体"/>
                <w:color w:val="auto"/>
                <w:sz w:val="22"/>
                <w:szCs w:val="20"/>
                <w:lang w:val="en-US" w:eastAsia="zh-CN"/>
              </w:rPr>
              <w:t>满分7</w:t>
            </w:r>
            <w:r>
              <w:rPr>
                <w:rFonts w:hint="eastAsia" w:ascii="宋体" w:hAnsi="宋体"/>
                <w:color w:val="auto"/>
                <w:sz w:val="22"/>
                <w:szCs w:val="20"/>
              </w:rPr>
              <w:t>分）</w:t>
            </w:r>
          </w:p>
        </w:tc>
        <w:tc>
          <w:tcPr>
            <w:tcW w:w="6476" w:type="dxa"/>
            <w:noWrap w:val="0"/>
            <w:vAlign w:val="center"/>
          </w:tcPr>
          <w:p>
            <w:pPr>
              <w:rPr>
                <w:rFonts w:hint="eastAsia" w:ascii="宋体" w:hAnsi="宋体"/>
                <w:color w:val="auto"/>
                <w:sz w:val="24"/>
                <w:lang w:val="en-US" w:eastAsia="zh-CN"/>
              </w:rPr>
            </w:pPr>
            <w:r>
              <w:rPr>
                <w:rFonts w:hint="eastAsia" w:ascii="宋体" w:hAnsi="宋体"/>
                <w:color w:val="auto"/>
                <w:sz w:val="24"/>
                <w:lang w:val="en-US" w:eastAsia="zh-CN"/>
              </w:rPr>
              <w:t>1.</w:t>
            </w:r>
            <w:r>
              <w:rPr>
                <w:rFonts w:hint="eastAsia" w:ascii="宋体" w:hAnsi="宋体"/>
                <w:color w:val="auto"/>
                <w:sz w:val="24"/>
              </w:rPr>
              <w:t>有详细的售后服务保障，服务响应及时、到场时间迅速，具有详细的维修计划和处理办法</w:t>
            </w:r>
            <w:r>
              <w:rPr>
                <w:rFonts w:hint="eastAsia" w:ascii="宋体" w:hAnsi="宋体"/>
                <w:color w:val="auto"/>
                <w:sz w:val="24"/>
                <w:lang w:eastAsia="zh-CN"/>
              </w:rPr>
              <w:t>，</w:t>
            </w:r>
            <w:r>
              <w:rPr>
                <w:rFonts w:hint="eastAsia" w:ascii="宋体" w:hAnsi="宋体"/>
                <w:color w:val="auto"/>
                <w:sz w:val="24"/>
              </w:rPr>
              <w:t>培训方案中有详细、周密的培训计划，内容全面</w:t>
            </w:r>
            <w:r>
              <w:rPr>
                <w:rFonts w:hint="eastAsia" w:ascii="宋体" w:hAnsi="宋体"/>
                <w:color w:val="auto"/>
                <w:sz w:val="24"/>
                <w:lang w:val="en-US" w:eastAsia="zh-CN"/>
              </w:rPr>
              <w:t>的得5-7分；</w:t>
            </w:r>
          </w:p>
          <w:p>
            <w:pPr>
              <w:rPr>
                <w:rFonts w:hint="eastAsia" w:ascii="宋体" w:hAnsi="宋体"/>
                <w:color w:val="auto"/>
                <w:sz w:val="24"/>
                <w:lang w:val="en-US" w:eastAsia="zh-CN"/>
              </w:rPr>
            </w:pPr>
            <w:r>
              <w:rPr>
                <w:rFonts w:hint="eastAsia" w:ascii="宋体" w:hAnsi="宋体"/>
                <w:color w:val="auto"/>
                <w:sz w:val="24"/>
                <w:lang w:val="en-US" w:eastAsia="zh-CN"/>
              </w:rPr>
              <w:t>2.</w:t>
            </w:r>
            <w:r>
              <w:rPr>
                <w:rFonts w:hint="eastAsia" w:ascii="宋体" w:hAnsi="宋体"/>
                <w:color w:val="auto"/>
                <w:sz w:val="24"/>
              </w:rPr>
              <w:t>有</w:t>
            </w:r>
            <w:r>
              <w:rPr>
                <w:rFonts w:hint="eastAsia" w:ascii="宋体" w:hAnsi="宋体"/>
                <w:color w:val="auto"/>
                <w:sz w:val="24"/>
                <w:lang w:val="en-US" w:eastAsia="zh-CN"/>
              </w:rPr>
              <w:t>较为</w:t>
            </w:r>
            <w:r>
              <w:rPr>
                <w:rFonts w:hint="eastAsia" w:ascii="宋体" w:hAnsi="宋体"/>
                <w:color w:val="auto"/>
                <w:sz w:val="24"/>
              </w:rPr>
              <w:t>详细的售后服务保障，服务响应及时、</w:t>
            </w:r>
            <w:r>
              <w:rPr>
                <w:rFonts w:hint="eastAsia" w:ascii="宋体" w:hAnsi="宋体"/>
                <w:color w:val="auto"/>
                <w:sz w:val="24"/>
                <w:lang w:val="en-US" w:eastAsia="zh-CN"/>
              </w:rPr>
              <w:t>短时间内可以到场</w:t>
            </w:r>
            <w:r>
              <w:rPr>
                <w:rFonts w:hint="eastAsia" w:ascii="宋体" w:hAnsi="宋体"/>
                <w:color w:val="auto"/>
                <w:sz w:val="24"/>
              </w:rPr>
              <w:t>，具有</w:t>
            </w:r>
            <w:r>
              <w:rPr>
                <w:rFonts w:hint="eastAsia" w:ascii="宋体" w:hAnsi="宋体"/>
                <w:color w:val="auto"/>
                <w:sz w:val="24"/>
                <w:lang w:val="en-US" w:eastAsia="zh-CN"/>
              </w:rPr>
              <w:t>较为</w:t>
            </w:r>
            <w:r>
              <w:rPr>
                <w:rFonts w:hint="eastAsia" w:ascii="宋体" w:hAnsi="宋体"/>
                <w:color w:val="auto"/>
                <w:sz w:val="24"/>
              </w:rPr>
              <w:t>详细的维修计划和处理办法；培训方案中有</w:t>
            </w:r>
            <w:r>
              <w:rPr>
                <w:rFonts w:hint="eastAsia" w:ascii="宋体" w:hAnsi="宋体"/>
                <w:color w:val="auto"/>
                <w:sz w:val="24"/>
                <w:lang w:val="en-US" w:eastAsia="zh-CN"/>
              </w:rPr>
              <w:t>较为合理</w:t>
            </w:r>
            <w:r>
              <w:rPr>
                <w:rFonts w:hint="eastAsia" w:ascii="宋体" w:hAnsi="宋体"/>
                <w:color w:val="auto"/>
                <w:sz w:val="24"/>
              </w:rPr>
              <w:t>的培训计划，内容</w:t>
            </w:r>
            <w:r>
              <w:rPr>
                <w:rFonts w:hint="eastAsia" w:ascii="宋体" w:hAnsi="宋体"/>
                <w:color w:val="auto"/>
                <w:sz w:val="24"/>
                <w:lang w:val="en-US" w:eastAsia="zh-CN"/>
              </w:rPr>
              <w:t>较</w:t>
            </w:r>
            <w:r>
              <w:rPr>
                <w:rFonts w:hint="eastAsia" w:ascii="宋体" w:hAnsi="宋体"/>
                <w:color w:val="auto"/>
                <w:sz w:val="24"/>
              </w:rPr>
              <w:t>全面</w:t>
            </w:r>
            <w:r>
              <w:rPr>
                <w:rFonts w:hint="eastAsia" w:ascii="宋体" w:hAnsi="宋体"/>
                <w:color w:val="auto"/>
                <w:sz w:val="24"/>
                <w:lang w:val="en-US" w:eastAsia="zh-CN"/>
              </w:rPr>
              <w:t>的得2-4分；</w:t>
            </w:r>
          </w:p>
          <w:p>
            <w:pPr>
              <w:rPr>
                <w:rFonts w:hint="eastAsia" w:ascii="宋体" w:hAnsi="宋体"/>
                <w:color w:val="FF0000"/>
                <w:sz w:val="24"/>
              </w:rPr>
            </w:pPr>
            <w:r>
              <w:rPr>
                <w:rFonts w:hint="eastAsia" w:ascii="宋体" w:hAnsi="宋体"/>
                <w:color w:val="auto"/>
                <w:sz w:val="24"/>
                <w:lang w:val="en-US" w:eastAsia="zh-CN"/>
              </w:rPr>
              <w:t>3.</w:t>
            </w:r>
            <w:r>
              <w:rPr>
                <w:rFonts w:hint="eastAsia" w:ascii="宋体" w:hAnsi="宋体"/>
                <w:color w:val="auto"/>
                <w:sz w:val="24"/>
              </w:rPr>
              <w:t>售后服务保障</w:t>
            </w:r>
            <w:r>
              <w:rPr>
                <w:rFonts w:hint="eastAsia" w:ascii="宋体" w:hAnsi="宋体"/>
                <w:color w:val="auto"/>
                <w:sz w:val="24"/>
                <w:lang w:val="en-US" w:eastAsia="zh-CN"/>
              </w:rPr>
              <w:t>措施不够完善</w:t>
            </w:r>
            <w:r>
              <w:rPr>
                <w:rFonts w:hint="eastAsia" w:ascii="宋体" w:hAnsi="宋体"/>
                <w:color w:val="auto"/>
                <w:sz w:val="24"/>
                <w:lang w:eastAsia="zh-CN"/>
              </w:rPr>
              <w:t>，</w:t>
            </w:r>
            <w:r>
              <w:rPr>
                <w:rFonts w:hint="eastAsia" w:ascii="宋体" w:hAnsi="宋体"/>
                <w:color w:val="auto"/>
                <w:sz w:val="24"/>
                <w:lang w:val="en-US" w:eastAsia="zh-CN"/>
              </w:rPr>
              <w:t>方案中未承诺服务响应、到场时间，维修计划和处理办法简略，培训方案、培训计划简略，内容整体简略的得0-1分。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5" w:hRule="atLeast"/>
        </w:trPr>
        <w:tc>
          <w:tcPr>
            <w:tcW w:w="1238" w:type="dxa"/>
            <w:vMerge w:val="restart"/>
            <w:noWrap w:val="0"/>
            <w:vAlign w:val="center"/>
          </w:tcPr>
          <w:p>
            <w:pPr>
              <w:rPr>
                <w:rFonts w:hint="eastAsia" w:ascii="宋体" w:hAnsi="宋体"/>
                <w:color w:val="auto"/>
                <w:sz w:val="24"/>
              </w:rPr>
            </w:pPr>
            <w:r>
              <w:rPr>
                <w:rFonts w:hint="eastAsia" w:ascii="宋体" w:hAnsi="宋体"/>
                <w:color w:val="auto"/>
                <w:sz w:val="24"/>
              </w:rPr>
              <w:t>技术评分标准</w:t>
            </w:r>
          </w:p>
          <w:p>
            <w:pPr>
              <w:rPr>
                <w:rFonts w:hint="eastAsia" w:ascii="宋体" w:hAnsi="宋体"/>
                <w:color w:val="auto"/>
                <w:sz w:val="24"/>
              </w:rPr>
            </w:pPr>
            <w:r>
              <w:rPr>
                <w:rFonts w:hint="eastAsia" w:ascii="宋体" w:hAnsi="宋体"/>
                <w:color w:val="auto"/>
                <w:sz w:val="24"/>
              </w:rPr>
              <w:t>（50分）</w:t>
            </w:r>
          </w:p>
          <w:p>
            <w:pPr>
              <w:rPr>
                <w:rFonts w:hint="eastAsia" w:ascii="宋体" w:hAnsi="宋体"/>
                <w:color w:val="auto"/>
                <w:sz w:val="24"/>
              </w:rPr>
            </w:pPr>
          </w:p>
        </w:tc>
        <w:tc>
          <w:tcPr>
            <w:tcW w:w="2208" w:type="dxa"/>
            <w:noWrap w:val="0"/>
            <w:vAlign w:val="center"/>
          </w:tcPr>
          <w:p>
            <w:pPr>
              <w:jc w:val="center"/>
              <w:rPr>
                <w:rFonts w:hint="eastAsia" w:ascii="宋体" w:hAnsi="宋体"/>
                <w:color w:val="auto"/>
                <w:sz w:val="24"/>
              </w:rPr>
            </w:pPr>
            <w:r>
              <w:rPr>
                <w:rFonts w:hint="eastAsia" w:ascii="宋体" w:hAnsi="宋体"/>
                <w:color w:val="auto"/>
                <w:sz w:val="24"/>
              </w:rPr>
              <w:t>项目设计方案（</w:t>
            </w:r>
            <w:r>
              <w:rPr>
                <w:rFonts w:hint="eastAsia" w:ascii="宋体" w:hAnsi="宋体"/>
                <w:color w:val="auto"/>
                <w:sz w:val="24"/>
                <w:lang w:val="en-US" w:eastAsia="zh-CN"/>
              </w:rPr>
              <w:t>满分</w:t>
            </w:r>
            <w:r>
              <w:rPr>
                <w:rFonts w:hint="eastAsia" w:ascii="宋体" w:hAnsi="宋体"/>
                <w:color w:val="auto"/>
                <w:sz w:val="24"/>
              </w:rPr>
              <w:t>2</w:t>
            </w:r>
            <w:r>
              <w:rPr>
                <w:rFonts w:hint="eastAsia" w:ascii="宋体" w:hAnsi="宋体"/>
                <w:color w:val="auto"/>
                <w:sz w:val="24"/>
                <w:lang w:val="en-US" w:eastAsia="zh-CN"/>
              </w:rPr>
              <w:t>2</w:t>
            </w:r>
            <w:r>
              <w:rPr>
                <w:rFonts w:hint="eastAsia" w:ascii="宋体" w:hAnsi="宋体"/>
                <w:color w:val="auto"/>
                <w:sz w:val="24"/>
              </w:rPr>
              <w:t>分）</w:t>
            </w:r>
          </w:p>
        </w:tc>
        <w:tc>
          <w:tcPr>
            <w:tcW w:w="6476" w:type="dxa"/>
            <w:noWrap w:val="0"/>
            <w:vAlign w:val="center"/>
          </w:tcPr>
          <w:p>
            <w:pPr>
              <w:rPr>
                <w:rFonts w:hint="eastAsia" w:ascii="宋体" w:hAnsi="宋体"/>
                <w:color w:val="auto"/>
                <w:sz w:val="24"/>
              </w:rPr>
            </w:pPr>
            <w:r>
              <w:rPr>
                <w:rFonts w:hint="eastAsia" w:ascii="宋体" w:hAnsi="宋体"/>
                <w:color w:val="auto"/>
                <w:sz w:val="24"/>
              </w:rPr>
              <w:t>根据现场勘察情况，提供本项目深化设计效果图，效果要考虑整体色调、风格。根据使用方现场风格提供产品的定制化设计效果图。</w:t>
            </w:r>
          </w:p>
          <w:p>
            <w:pPr>
              <w:rPr>
                <w:rFonts w:hint="eastAsia" w:ascii="宋体" w:hAnsi="宋体"/>
                <w:color w:val="auto"/>
                <w:sz w:val="24"/>
              </w:rPr>
            </w:pPr>
            <w:r>
              <w:rPr>
                <w:rFonts w:hint="eastAsia" w:ascii="宋体" w:hAnsi="宋体"/>
                <w:color w:val="auto"/>
                <w:sz w:val="24"/>
              </w:rPr>
              <w:t>评标委员根据效果图整体色调、空间布局，光照环境，文化底蕴等因素进行评审。</w:t>
            </w:r>
          </w:p>
          <w:p>
            <w:pPr>
              <w:numPr>
                <w:ilvl w:val="0"/>
                <w:numId w:val="0"/>
              </w:numPr>
              <w:rPr>
                <w:rFonts w:hint="eastAsia" w:ascii="宋体" w:hAnsi="宋体"/>
                <w:color w:val="auto"/>
                <w:sz w:val="24"/>
                <w:lang w:val="en-US" w:eastAsia="zh-CN"/>
              </w:rPr>
            </w:pPr>
            <w:r>
              <w:rPr>
                <w:rFonts w:hint="eastAsia" w:ascii="宋体" w:hAnsi="宋体" w:eastAsia="宋体" w:cs="Times New Roman"/>
                <w:color w:val="auto"/>
                <w:kern w:val="2"/>
                <w:sz w:val="24"/>
                <w:lang w:val="en-US" w:eastAsia="zh-CN" w:bidi="ar-SA"/>
              </w:rPr>
              <w:t>1.</w:t>
            </w:r>
            <w:r>
              <w:rPr>
                <w:rFonts w:hint="eastAsia" w:ascii="宋体" w:hAnsi="宋体"/>
                <w:color w:val="auto"/>
                <w:sz w:val="24"/>
              </w:rPr>
              <w:t>设计效果图整体色调</w:t>
            </w:r>
            <w:r>
              <w:rPr>
                <w:rFonts w:hint="eastAsia" w:ascii="宋体" w:hAnsi="宋体"/>
                <w:color w:val="auto"/>
                <w:sz w:val="24"/>
                <w:lang w:val="en-US" w:eastAsia="zh-CN"/>
              </w:rPr>
              <w:t>和谐</w:t>
            </w:r>
            <w:r>
              <w:rPr>
                <w:rFonts w:hint="eastAsia" w:ascii="宋体" w:hAnsi="宋体"/>
                <w:color w:val="auto"/>
                <w:sz w:val="24"/>
              </w:rPr>
              <w:t>、空间布局</w:t>
            </w:r>
            <w:r>
              <w:rPr>
                <w:rFonts w:hint="eastAsia" w:ascii="宋体" w:hAnsi="宋体"/>
                <w:color w:val="auto"/>
                <w:sz w:val="24"/>
                <w:lang w:val="en-US" w:eastAsia="zh-CN"/>
              </w:rPr>
              <w:t>合理</w:t>
            </w:r>
            <w:r>
              <w:rPr>
                <w:rFonts w:hint="eastAsia" w:ascii="宋体" w:hAnsi="宋体"/>
                <w:color w:val="auto"/>
                <w:sz w:val="24"/>
              </w:rPr>
              <w:t>，人流</w:t>
            </w:r>
            <w:r>
              <w:rPr>
                <w:rFonts w:hint="eastAsia" w:ascii="宋体" w:hAnsi="宋体"/>
                <w:color w:val="auto"/>
                <w:sz w:val="24"/>
                <w:lang w:val="en-US" w:eastAsia="zh-CN"/>
              </w:rPr>
              <w:t>动线流畅明了</w:t>
            </w:r>
            <w:r>
              <w:rPr>
                <w:rFonts w:hint="eastAsia" w:ascii="宋体" w:hAnsi="宋体"/>
                <w:color w:val="auto"/>
                <w:sz w:val="24"/>
              </w:rPr>
              <w:t>，光照</w:t>
            </w:r>
            <w:r>
              <w:rPr>
                <w:rFonts w:hint="eastAsia" w:ascii="宋体" w:hAnsi="宋体"/>
                <w:color w:val="auto"/>
                <w:sz w:val="24"/>
                <w:lang w:val="en-US" w:eastAsia="zh-CN"/>
              </w:rPr>
              <w:t>能够全方位、多维度烘托空间的氛围，突出层次、强调局部</w:t>
            </w:r>
            <w:r>
              <w:rPr>
                <w:rFonts w:hint="eastAsia" w:ascii="宋体" w:hAnsi="宋体"/>
                <w:color w:val="auto"/>
                <w:sz w:val="24"/>
              </w:rPr>
              <w:t>，</w:t>
            </w:r>
            <w:r>
              <w:rPr>
                <w:rFonts w:hint="eastAsia" w:ascii="宋体" w:hAnsi="宋体"/>
                <w:color w:val="auto"/>
                <w:sz w:val="24"/>
                <w:lang w:val="en-US" w:eastAsia="zh-CN"/>
              </w:rPr>
              <w:t>突显浓厚</w:t>
            </w:r>
            <w:r>
              <w:rPr>
                <w:rFonts w:hint="eastAsia" w:ascii="宋体" w:hAnsi="宋体"/>
                <w:color w:val="auto"/>
                <w:sz w:val="24"/>
              </w:rPr>
              <w:t>文化底蕴</w:t>
            </w:r>
            <w:r>
              <w:rPr>
                <w:rFonts w:hint="eastAsia" w:ascii="宋体" w:hAnsi="宋体"/>
                <w:color w:val="auto"/>
                <w:sz w:val="24"/>
                <w:lang w:val="en-US" w:eastAsia="zh-CN"/>
              </w:rPr>
              <w:t>的得18-22</w:t>
            </w:r>
            <w:r>
              <w:rPr>
                <w:rFonts w:hint="eastAsia" w:ascii="宋体" w:hAnsi="宋体"/>
                <w:color w:val="auto"/>
                <w:sz w:val="24"/>
              </w:rPr>
              <w:t>分</w:t>
            </w:r>
            <w:r>
              <w:rPr>
                <w:rFonts w:hint="eastAsia" w:ascii="宋体" w:hAnsi="宋体"/>
                <w:color w:val="auto"/>
                <w:sz w:val="24"/>
                <w:lang w:eastAsia="zh-CN"/>
              </w:rPr>
              <w:t>；</w:t>
            </w:r>
          </w:p>
          <w:p>
            <w:pPr>
              <w:numPr>
                <w:ilvl w:val="0"/>
                <w:numId w:val="0"/>
              </w:numPr>
              <w:rPr>
                <w:rFonts w:hint="eastAsia" w:ascii="宋体" w:hAnsi="宋体"/>
                <w:color w:val="auto"/>
                <w:sz w:val="24"/>
                <w:lang w:val="en-US" w:eastAsia="zh-CN"/>
              </w:rPr>
            </w:pPr>
            <w:r>
              <w:rPr>
                <w:rFonts w:hint="eastAsia" w:ascii="宋体" w:hAnsi="宋体" w:eastAsia="宋体" w:cs="Times New Roman"/>
                <w:color w:val="auto"/>
                <w:kern w:val="2"/>
                <w:sz w:val="24"/>
                <w:lang w:val="en-US" w:eastAsia="zh-CN" w:bidi="ar-SA"/>
              </w:rPr>
              <w:t>2.</w:t>
            </w:r>
            <w:r>
              <w:rPr>
                <w:rFonts w:hint="eastAsia" w:ascii="宋体" w:hAnsi="宋体"/>
                <w:color w:val="auto"/>
                <w:sz w:val="24"/>
              </w:rPr>
              <w:t>设计效果图整体色调</w:t>
            </w:r>
            <w:r>
              <w:rPr>
                <w:rFonts w:hint="eastAsia" w:ascii="宋体" w:hAnsi="宋体"/>
                <w:color w:val="auto"/>
                <w:sz w:val="24"/>
                <w:lang w:val="en-US" w:eastAsia="zh-CN"/>
              </w:rPr>
              <w:t>和谐</w:t>
            </w:r>
            <w:r>
              <w:rPr>
                <w:rFonts w:hint="eastAsia" w:ascii="宋体" w:hAnsi="宋体"/>
                <w:color w:val="auto"/>
                <w:sz w:val="24"/>
              </w:rPr>
              <w:t>、空间布局</w:t>
            </w:r>
            <w:r>
              <w:rPr>
                <w:rFonts w:hint="eastAsia" w:ascii="宋体" w:hAnsi="宋体"/>
                <w:color w:val="auto"/>
                <w:sz w:val="24"/>
                <w:lang w:val="en-US" w:eastAsia="zh-CN"/>
              </w:rPr>
              <w:t>合理</w:t>
            </w:r>
            <w:r>
              <w:rPr>
                <w:rFonts w:hint="eastAsia" w:ascii="宋体" w:hAnsi="宋体"/>
                <w:color w:val="auto"/>
                <w:sz w:val="24"/>
              </w:rPr>
              <w:t>，人流</w:t>
            </w:r>
            <w:r>
              <w:rPr>
                <w:rFonts w:hint="eastAsia" w:ascii="宋体" w:hAnsi="宋体"/>
                <w:color w:val="auto"/>
                <w:sz w:val="24"/>
                <w:lang w:val="en-US" w:eastAsia="zh-CN"/>
              </w:rPr>
              <w:t>动线流畅</w:t>
            </w:r>
            <w:r>
              <w:rPr>
                <w:rFonts w:hint="eastAsia" w:ascii="宋体" w:hAnsi="宋体"/>
                <w:color w:val="auto"/>
                <w:sz w:val="24"/>
              </w:rPr>
              <w:t>，光照</w:t>
            </w:r>
            <w:r>
              <w:rPr>
                <w:rFonts w:hint="eastAsia" w:ascii="宋体" w:hAnsi="宋体"/>
                <w:color w:val="auto"/>
                <w:sz w:val="24"/>
                <w:lang w:val="en-US" w:eastAsia="zh-CN"/>
              </w:rPr>
              <w:t>能够烘托空间氛围</w:t>
            </w:r>
            <w:r>
              <w:rPr>
                <w:rFonts w:hint="eastAsia" w:ascii="宋体" w:hAnsi="宋体"/>
                <w:color w:val="auto"/>
                <w:sz w:val="24"/>
              </w:rPr>
              <w:t>，</w:t>
            </w:r>
            <w:r>
              <w:rPr>
                <w:rFonts w:hint="eastAsia" w:ascii="宋体" w:hAnsi="宋体"/>
                <w:color w:val="auto"/>
                <w:sz w:val="24"/>
                <w:lang w:val="en-US" w:eastAsia="zh-CN"/>
              </w:rPr>
              <w:t>突出</w:t>
            </w:r>
            <w:r>
              <w:rPr>
                <w:rFonts w:hint="eastAsia" w:ascii="宋体" w:hAnsi="宋体"/>
                <w:color w:val="auto"/>
                <w:sz w:val="24"/>
              </w:rPr>
              <w:t>文化底蕴</w:t>
            </w:r>
            <w:r>
              <w:rPr>
                <w:rFonts w:hint="eastAsia" w:ascii="宋体" w:hAnsi="宋体"/>
                <w:color w:val="auto"/>
                <w:sz w:val="24"/>
                <w:lang w:val="en-US" w:eastAsia="zh-CN"/>
              </w:rPr>
              <w:t>的得13-17分；</w:t>
            </w:r>
          </w:p>
          <w:p>
            <w:pPr>
              <w:numPr>
                <w:ilvl w:val="0"/>
                <w:numId w:val="0"/>
              </w:numPr>
              <w:rPr>
                <w:rFonts w:hint="eastAsia" w:ascii="宋体" w:hAnsi="宋体"/>
                <w:color w:val="auto"/>
                <w:sz w:val="24"/>
                <w:lang w:val="en-US" w:eastAsia="zh-CN"/>
              </w:rPr>
            </w:pPr>
            <w:r>
              <w:rPr>
                <w:rFonts w:hint="eastAsia" w:ascii="宋体" w:hAnsi="宋体" w:eastAsia="宋体" w:cs="Times New Roman"/>
                <w:color w:val="auto"/>
                <w:kern w:val="2"/>
                <w:sz w:val="24"/>
                <w:lang w:val="en-US" w:eastAsia="zh-CN" w:bidi="ar-SA"/>
              </w:rPr>
              <w:t>3.</w:t>
            </w:r>
            <w:r>
              <w:rPr>
                <w:rFonts w:hint="eastAsia" w:ascii="宋体" w:hAnsi="宋体" w:cs="Times New Roman"/>
                <w:color w:val="auto"/>
                <w:kern w:val="2"/>
                <w:sz w:val="24"/>
                <w:lang w:val="en-US" w:eastAsia="zh-CN" w:bidi="ar-SA"/>
              </w:rPr>
              <w:t>设计效果图</w:t>
            </w:r>
            <w:r>
              <w:rPr>
                <w:rFonts w:hint="eastAsia" w:ascii="宋体" w:hAnsi="宋体"/>
                <w:color w:val="auto"/>
                <w:sz w:val="24"/>
              </w:rPr>
              <w:t>整体色调</w:t>
            </w:r>
            <w:r>
              <w:rPr>
                <w:rFonts w:hint="eastAsia" w:ascii="宋体" w:hAnsi="宋体"/>
                <w:color w:val="auto"/>
                <w:sz w:val="24"/>
                <w:lang w:val="en-US" w:eastAsia="zh-CN"/>
              </w:rPr>
              <w:t>比较和谐</w:t>
            </w:r>
            <w:r>
              <w:rPr>
                <w:rFonts w:hint="eastAsia" w:ascii="宋体" w:hAnsi="宋体"/>
                <w:color w:val="auto"/>
                <w:sz w:val="24"/>
              </w:rPr>
              <w:t>、空间布局</w:t>
            </w:r>
            <w:r>
              <w:rPr>
                <w:rFonts w:hint="eastAsia" w:ascii="宋体" w:hAnsi="宋体"/>
                <w:color w:val="auto"/>
                <w:sz w:val="24"/>
                <w:lang w:val="en-US" w:eastAsia="zh-CN"/>
              </w:rPr>
              <w:t>比较合理</w:t>
            </w:r>
            <w:r>
              <w:rPr>
                <w:rFonts w:hint="eastAsia" w:ascii="宋体" w:hAnsi="宋体"/>
                <w:color w:val="auto"/>
                <w:sz w:val="24"/>
              </w:rPr>
              <w:t>，人流</w:t>
            </w:r>
            <w:r>
              <w:rPr>
                <w:rFonts w:hint="eastAsia" w:ascii="宋体" w:hAnsi="宋体"/>
                <w:color w:val="auto"/>
                <w:sz w:val="24"/>
                <w:lang w:val="en-US" w:eastAsia="zh-CN"/>
              </w:rPr>
              <w:t>动线较为流畅</w:t>
            </w:r>
            <w:r>
              <w:rPr>
                <w:rFonts w:hint="eastAsia" w:ascii="宋体" w:hAnsi="宋体"/>
                <w:color w:val="auto"/>
                <w:sz w:val="24"/>
              </w:rPr>
              <w:t>，光照</w:t>
            </w:r>
            <w:r>
              <w:rPr>
                <w:rFonts w:hint="eastAsia" w:ascii="宋体" w:hAnsi="宋体"/>
                <w:color w:val="auto"/>
                <w:sz w:val="24"/>
                <w:lang w:val="en-US" w:eastAsia="zh-CN"/>
              </w:rPr>
              <w:t>能够烘托空间氛围</w:t>
            </w:r>
            <w:r>
              <w:rPr>
                <w:rFonts w:hint="eastAsia" w:ascii="宋体" w:hAnsi="宋体"/>
                <w:color w:val="auto"/>
                <w:sz w:val="24"/>
              </w:rPr>
              <w:t>，</w:t>
            </w:r>
            <w:r>
              <w:rPr>
                <w:rFonts w:hint="eastAsia" w:ascii="宋体" w:hAnsi="宋体"/>
                <w:color w:val="auto"/>
                <w:sz w:val="24"/>
                <w:lang w:val="en-US" w:eastAsia="zh-CN"/>
              </w:rPr>
              <w:t>突出</w:t>
            </w:r>
            <w:r>
              <w:rPr>
                <w:rFonts w:hint="eastAsia" w:ascii="宋体" w:hAnsi="宋体"/>
                <w:color w:val="auto"/>
                <w:sz w:val="24"/>
              </w:rPr>
              <w:t>文化底蕴</w:t>
            </w:r>
            <w:r>
              <w:rPr>
                <w:rFonts w:hint="eastAsia" w:ascii="宋体" w:hAnsi="宋体"/>
                <w:color w:val="auto"/>
                <w:sz w:val="24"/>
                <w:lang w:val="en-US" w:eastAsia="zh-CN"/>
              </w:rPr>
              <w:t>的得9-12分；</w:t>
            </w:r>
          </w:p>
          <w:p>
            <w:pPr>
              <w:numPr>
                <w:ilvl w:val="0"/>
                <w:numId w:val="0"/>
              </w:numPr>
              <w:rPr>
                <w:rFonts w:hint="eastAsia" w:ascii="宋体" w:hAnsi="宋体"/>
                <w:color w:val="auto"/>
                <w:sz w:val="24"/>
                <w:lang w:val="en-US" w:eastAsia="zh-CN"/>
              </w:rPr>
            </w:pPr>
            <w:r>
              <w:rPr>
                <w:rFonts w:hint="eastAsia" w:ascii="宋体" w:hAnsi="宋体"/>
                <w:color w:val="auto"/>
                <w:sz w:val="24"/>
                <w:lang w:val="en-US" w:eastAsia="zh-CN"/>
              </w:rPr>
              <w:t>4.</w:t>
            </w:r>
            <w:r>
              <w:rPr>
                <w:rFonts w:hint="eastAsia" w:ascii="宋体" w:hAnsi="宋体"/>
                <w:color w:val="auto"/>
                <w:sz w:val="24"/>
              </w:rPr>
              <w:t>设计效果图整体色调</w:t>
            </w:r>
            <w:r>
              <w:rPr>
                <w:rFonts w:hint="eastAsia" w:ascii="宋体" w:hAnsi="宋体"/>
                <w:color w:val="auto"/>
                <w:sz w:val="24"/>
                <w:lang w:val="en-US" w:eastAsia="zh-CN"/>
              </w:rPr>
              <w:t>比较和谐、空间布局可行，人流量走向设计较合理，光照角度较合适，照明正常的得5-8分；</w:t>
            </w:r>
          </w:p>
          <w:p>
            <w:pPr>
              <w:rPr>
                <w:rFonts w:hint="default" w:ascii="宋体" w:hAnsi="宋体" w:eastAsia="宋体"/>
                <w:color w:val="auto"/>
                <w:sz w:val="24"/>
                <w:lang w:val="en-US" w:eastAsia="zh-CN"/>
              </w:rPr>
            </w:pPr>
            <w:r>
              <w:rPr>
                <w:rFonts w:hint="eastAsia" w:ascii="宋体" w:hAnsi="宋体"/>
                <w:color w:val="auto"/>
                <w:sz w:val="24"/>
                <w:lang w:val="en-US" w:eastAsia="zh-CN"/>
              </w:rPr>
              <w:t>5.设计效果图整体色调不协调，空间布局较差，人流量走向设计混乱，光照环境不合理的得0-4分。</w:t>
            </w:r>
          </w:p>
          <w:p>
            <w:pPr>
              <w:rPr>
                <w:rFonts w:hint="eastAsia" w:ascii="宋体" w:hAnsi="宋体" w:eastAsia="宋体"/>
                <w:b/>
                <w:bCs/>
                <w:color w:val="auto"/>
                <w:sz w:val="24"/>
                <w:lang w:eastAsia="zh-CN"/>
              </w:rPr>
            </w:pPr>
            <w:r>
              <w:rPr>
                <w:rFonts w:hint="eastAsia" w:ascii="宋体" w:hAnsi="宋体"/>
                <w:b/>
                <w:bCs/>
                <w:color w:val="auto"/>
                <w:sz w:val="24"/>
              </w:rPr>
              <w:t>注：1、不提供或提供与现场实际情况不符的效果图该项得0分</w:t>
            </w:r>
            <w:r>
              <w:rPr>
                <w:rFonts w:hint="eastAsia" w:ascii="宋体" w:hAnsi="宋体"/>
                <w:b/>
                <w:bCs/>
                <w:color w:val="auto"/>
                <w:sz w:val="24"/>
                <w:lang w:eastAsia="zh-CN"/>
              </w:rPr>
              <w:t>；</w:t>
            </w:r>
          </w:p>
          <w:p>
            <w:pPr>
              <w:rPr>
                <w:rFonts w:hint="eastAsia" w:ascii="宋体" w:hAnsi="宋体" w:eastAsia="宋体"/>
                <w:color w:val="auto"/>
                <w:sz w:val="24"/>
                <w:lang w:eastAsia="zh-CN"/>
              </w:rPr>
            </w:pPr>
            <w:r>
              <w:rPr>
                <w:rFonts w:hint="eastAsia" w:ascii="宋体" w:hAnsi="宋体"/>
                <w:b/>
                <w:bCs/>
                <w:color w:val="auto"/>
                <w:sz w:val="24"/>
              </w:rPr>
              <w:t>2、</w:t>
            </w:r>
            <w:r>
              <w:rPr>
                <w:rFonts w:hint="eastAsia" w:ascii="宋体" w:hAnsi="宋体"/>
                <w:b/>
                <w:bCs/>
                <w:color w:val="auto"/>
                <w:sz w:val="24"/>
                <w:lang w:val="en-US" w:eastAsia="zh-CN"/>
              </w:rPr>
              <w:t>需</w:t>
            </w:r>
            <w:r>
              <w:rPr>
                <w:rFonts w:hint="eastAsia" w:ascii="宋体" w:hAnsi="宋体"/>
                <w:b/>
                <w:bCs/>
                <w:color w:val="auto"/>
                <w:sz w:val="24"/>
              </w:rPr>
              <w:t>对图纸的还原度能力进行承诺，否则该项得0分</w:t>
            </w:r>
            <w:r>
              <w:rPr>
                <w:rFonts w:hint="eastAsia" w:ascii="宋体" w:hAnsi="宋体"/>
                <w:b/>
                <w:bCs/>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7" w:hRule="atLeast"/>
        </w:trPr>
        <w:tc>
          <w:tcPr>
            <w:tcW w:w="1238" w:type="dxa"/>
            <w:vMerge w:val="continue"/>
            <w:noWrap w:val="0"/>
            <w:vAlign w:val="center"/>
          </w:tcPr>
          <w:p>
            <w:pPr>
              <w:rPr>
                <w:rFonts w:hint="eastAsia" w:ascii="宋体" w:hAnsi="宋体"/>
                <w:color w:val="FF0000"/>
                <w:sz w:val="24"/>
              </w:rPr>
            </w:pPr>
          </w:p>
        </w:tc>
        <w:tc>
          <w:tcPr>
            <w:tcW w:w="2208" w:type="dxa"/>
            <w:noWrap w:val="0"/>
            <w:vAlign w:val="center"/>
          </w:tcPr>
          <w:p>
            <w:pPr>
              <w:jc w:val="center"/>
              <w:rPr>
                <w:rFonts w:hint="eastAsia" w:ascii="宋体" w:hAnsi="宋体"/>
                <w:color w:val="auto"/>
                <w:sz w:val="24"/>
              </w:rPr>
            </w:pPr>
            <w:r>
              <w:rPr>
                <w:rFonts w:hint="eastAsia" w:ascii="宋体" w:hAnsi="宋体"/>
                <w:color w:val="auto"/>
                <w:sz w:val="24"/>
              </w:rPr>
              <w:t>技术方案</w:t>
            </w:r>
          </w:p>
          <w:p>
            <w:pPr>
              <w:jc w:val="center"/>
              <w:rPr>
                <w:rFonts w:hint="eastAsia" w:ascii="宋体" w:hAnsi="宋体"/>
                <w:color w:val="auto"/>
                <w:sz w:val="24"/>
              </w:rPr>
            </w:pPr>
            <w:r>
              <w:rPr>
                <w:rFonts w:hint="eastAsia" w:ascii="宋体" w:hAnsi="宋体"/>
                <w:color w:val="auto"/>
                <w:sz w:val="24"/>
              </w:rPr>
              <w:t>（</w:t>
            </w:r>
            <w:r>
              <w:rPr>
                <w:rFonts w:hint="eastAsia" w:ascii="宋体" w:hAnsi="宋体"/>
                <w:color w:val="auto"/>
                <w:sz w:val="24"/>
                <w:lang w:val="en-US" w:eastAsia="zh-CN"/>
              </w:rPr>
              <w:t>满分</w:t>
            </w:r>
            <w:r>
              <w:rPr>
                <w:rFonts w:hint="eastAsia" w:ascii="宋体" w:hAnsi="宋体"/>
                <w:color w:val="auto"/>
                <w:sz w:val="24"/>
              </w:rPr>
              <w:t>22分）</w:t>
            </w:r>
          </w:p>
        </w:tc>
        <w:tc>
          <w:tcPr>
            <w:tcW w:w="6476" w:type="dxa"/>
            <w:noWrap w:val="0"/>
            <w:vAlign w:val="center"/>
          </w:tcPr>
          <w:p>
            <w:pPr>
              <w:rPr>
                <w:rFonts w:hint="eastAsia" w:ascii="宋体" w:hAnsi="宋体"/>
                <w:color w:val="auto"/>
                <w:sz w:val="24"/>
              </w:rPr>
            </w:pPr>
            <w:r>
              <w:rPr>
                <w:rFonts w:hint="eastAsia" w:ascii="宋体" w:hAnsi="宋体"/>
                <w:color w:val="auto"/>
                <w:sz w:val="24"/>
              </w:rPr>
              <w:t>技术参数响应：投标产品完全满足招标文件技术要求得2</w:t>
            </w:r>
            <w:r>
              <w:rPr>
                <w:rFonts w:hint="eastAsia" w:ascii="宋体" w:hAnsi="宋体"/>
                <w:color w:val="auto"/>
                <w:sz w:val="24"/>
                <w:lang w:val="en-US" w:eastAsia="zh-CN"/>
              </w:rPr>
              <w:t>2</w:t>
            </w:r>
            <w:r>
              <w:rPr>
                <w:rFonts w:hint="eastAsia" w:ascii="宋体" w:hAnsi="宋体"/>
                <w:color w:val="auto"/>
                <w:sz w:val="24"/>
              </w:rPr>
              <w:t>分；技术参数</w:t>
            </w:r>
            <w:r>
              <w:rPr>
                <w:rFonts w:hint="eastAsia" w:ascii="宋体" w:hAnsi="宋体" w:eastAsia="宋体"/>
                <w:color w:val="auto"/>
                <w:sz w:val="24"/>
                <w:lang w:val="en-US" w:eastAsia="zh-CN"/>
              </w:rPr>
              <w:t>每</w:t>
            </w:r>
            <w:r>
              <w:rPr>
                <w:rFonts w:hint="eastAsia" w:ascii="宋体" w:hAnsi="宋体"/>
                <w:color w:val="auto"/>
                <w:sz w:val="24"/>
              </w:rPr>
              <w:t>有一项不满足招标文件技术参数扣</w:t>
            </w:r>
            <w:r>
              <w:rPr>
                <w:rFonts w:hint="eastAsia" w:ascii="宋体" w:hAnsi="宋体" w:eastAsia="宋体"/>
                <w:color w:val="auto"/>
                <w:sz w:val="24"/>
                <w:lang w:val="en-US" w:eastAsia="zh-CN"/>
              </w:rPr>
              <w:t>3</w:t>
            </w:r>
            <w:r>
              <w:rPr>
                <w:rFonts w:hint="eastAsia" w:ascii="宋体" w:hAnsi="宋体"/>
                <w:color w:val="auto"/>
                <w:sz w:val="24"/>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3" w:hRule="atLeast"/>
        </w:trPr>
        <w:tc>
          <w:tcPr>
            <w:tcW w:w="1238" w:type="dxa"/>
            <w:vMerge w:val="continue"/>
            <w:noWrap w:val="0"/>
            <w:vAlign w:val="center"/>
          </w:tcPr>
          <w:p>
            <w:pPr>
              <w:rPr>
                <w:rFonts w:hint="eastAsia" w:ascii="宋体" w:hAnsi="宋体"/>
                <w:color w:val="FF0000"/>
                <w:sz w:val="24"/>
              </w:rPr>
            </w:pPr>
          </w:p>
        </w:tc>
        <w:tc>
          <w:tcPr>
            <w:tcW w:w="2208" w:type="dxa"/>
            <w:noWrap w:val="0"/>
            <w:vAlign w:val="center"/>
          </w:tcPr>
          <w:p>
            <w:pPr>
              <w:jc w:val="center"/>
              <w:rPr>
                <w:rFonts w:hint="eastAsia" w:ascii="宋体" w:hAnsi="宋体"/>
                <w:color w:val="auto"/>
                <w:sz w:val="24"/>
              </w:rPr>
            </w:pPr>
            <w:r>
              <w:rPr>
                <w:rFonts w:hint="eastAsia" w:ascii="宋体" w:hAnsi="宋体"/>
                <w:color w:val="auto"/>
                <w:sz w:val="24"/>
              </w:rPr>
              <w:t>供货方案</w:t>
            </w:r>
          </w:p>
          <w:p>
            <w:pPr>
              <w:jc w:val="center"/>
              <w:rPr>
                <w:rFonts w:hint="eastAsia" w:ascii="宋体" w:hAnsi="宋体"/>
                <w:color w:val="auto"/>
                <w:sz w:val="24"/>
              </w:rPr>
            </w:pPr>
            <w:r>
              <w:rPr>
                <w:rFonts w:hint="eastAsia" w:ascii="宋体" w:hAnsi="宋体"/>
                <w:color w:val="auto"/>
                <w:sz w:val="24"/>
              </w:rPr>
              <w:t>（</w:t>
            </w:r>
            <w:r>
              <w:rPr>
                <w:rFonts w:hint="eastAsia" w:ascii="宋体" w:hAnsi="宋体"/>
                <w:color w:val="auto"/>
                <w:sz w:val="24"/>
                <w:lang w:val="en-US" w:eastAsia="zh-CN"/>
              </w:rPr>
              <w:t>满分</w:t>
            </w:r>
            <w:r>
              <w:rPr>
                <w:rFonts w:hint="eastAsia" w:ascii="宋体" w:hAnsi="宋体"/>
                <w:color w:val="auto"/>
                <w:sz w:val="24"/>
              </w:rPr>
              <w:t>6分）</w:t>
            </w:r>
          </w:p>
        </w:tc>
        <w:tc>
          <w:tcPr>
            <w:tcW w:w="6476" w:type="dxa"/>
            <w:noWrap w:val="0"/>
            <w:vAlign w:val="center"/>
          </w:tcPr>
          <w:p>
            <w:pPr>
              <w:numPr>
                <w:ilvl w:val="0"/>
                <w:numId w:val="0"/>
              </w:numPr>
              <w:rPr>
                <w:rFonts w:hint="eastAsia" w:ascii="宋体" w:hAnsi="宋体"/>
                <w:color w:val="auto"/>
                <w:sz w:val="24"/>
                <w:lang w:val="en-US" w:eastAsia="zh-CN"/>
              </w:rPr>
            </w:pPr>
            <w:r>
              <w:rPr>
                <w:rFonts w:hint="eastAsia" w:ascii="宋体" w:hAnsi="宋体" w:eastAsia="Arial" w:cs="Arial"/>
                <w:snapToGrid w:val="0"/>
                <w:color w:val="auto"/>
                <w:kern w:val="0"/>
                <w:sz w:val="24"/>
                <w:szCs w:val="21"/>
                <w:lang w:val="en-US" w:eastAsia="zh-CN" w:bidi="ar-SA"/>
              </w:rPr>
              <w:t>1.</w:t>
            </w:r>
            <w:r>
              <w:rPr>
                <w:rFonts w:hint="eastAsia" w:ascii="宋体" w:hAnsi="宋体"/>
                <w:color w:val="auto"/>
                <w:sz w:val="24"/>
                <w:lang w:val="en-US" w:eastAsia="zh-CN"/>
              </w:rPr>
              <w:t>有完善的</w:t>
            </w:r>
            <w:r>
              <w:rPr>
                <w:rFonts w:hint="eastAsia" w:ascii="宋体" w:hAnsi="宋体"/>
                <w:color w:val="auto"/>
                <w:sz w:val="24"/>
              </w:rPr>
              <w:t>供货方案 ，应急保障措施到位、供货组织能力强，质量、数量、时间等响应程度高</w:t>
            </w:r>
            <w:r>
              <w:rPr>
                <w:rFonts w:hint="eastAsia" w:ascii="宋体" w:hAnsi="宋体"/>
                <w:color w:val="auto"/>
                <w:sz w:val="24"/>
                <w:lang w:val="en-US" w:eastAsia="zh-CN"/>
              </w:rPr>
              <w:t>的得4-6分；</w:t>
            </w:r>
          </w:p>
          <w:p>
            <w:pPr>
              <w:numPr>
                <w:ilvl w:val="0"/>
                <w:numId w:val="0"/>
              </w:numPr>
              <w:rPr>
                <w:rFonts w:hint="default" w:ascii="宋体" w:hAnsi="宋体"/>
                <w:color w:val="auto"/>
                <w:sz w:val="24"/>
                <w:lang w:val="en-US" w:eastAsia="zh-CN"/>
              </w:rPr>
            </w:pPr>
            <w:r>
              <w:rPr>
                <w:rFonts w:hint="default" w:ascii="宋体" w:hAnsi="宋体" w:eastAsia="Arial" w:cs="Arial"/>
                <w:snapToGrid w:val="0"/>
                <w:color w:val="auto"/>
                <w:kern w:val="0"/>
                <w:sz w:val="24"/>
                <w:szCs w:val="21"/>
                <w:lang w:val="en-US" w:eastAsia="zh-CN" w:bidi="ar-SA"/>
              </w:rPr>
              <w:t>2.</w:t>
            </w:r>
            <w:r>
              <w:rPr>
                <w:rFonts w:hint="eastAsia" w:ascii="宋体" w:hAnsi="宋体"/>
                <w:color w:val="auto"/>
                <w:sz w:val="24"/>
                <w:lang w:val="en-US" w:eastAsia="zh-CN"/>
              </w:rPr>
              <w:t>有比较完善的供货方案，应急保障措施相对完善、供货组织能力比较强，质量、数量、时间等响应程度比较高的得2-3分；</w:t>
            </w:r>
          </w:p>
          <w:p>
            <w:pPr>
              <w:numPr>
                <w:ilvl w:val="0"/>
                <w:numId w:val="0"/>
              </w:numPr>
              <w:rPr>
                <w:rFonts w:hint="eastAsia" w:ascii="宋体" w:hAnsi="宋体"/>
                <w:color w:val="auto"/>
                <w:sz w:val="24"/>
              </w:rPr>
            </w:pPr>
            <w:r>
              <w:rPr>
                <w:rFonts w:hint="eastAsia" w:ascii="宋体" w:hAnsi="宋体" w:eastAsia="Arial" w:cs="Arial"/>
                <w:snapToGrid w:val="0"/>
                <w:color w:val="auto"/>
                <w:kern w:val="0"/>
                <w:sz w:val="24"/>
                <w:szCs w:val="21"/>
                <w:lang w:val="en-US" w:eastAsia="en-US" w:bidi="ar-SA"/>
              </w:rPr>
              <w:t>3.</w:t>
            </w:r>
            <w:r>
              <w:rPr>
                <w:rFonts w:hint="eastAsia" w:ascii="宋体" w:hAnsi="宋体"/>
                <w:color w:val="auto"/>
                <w:sz w:val="24"/>
                <w:lang w:val="en-US" w:eastAsia="zh-CN"/>
              </w:rPr>
              <w:t>供货方案中应急保障措施不到位、供货组织能力弱，质量、数量、时间等响应程度</w:t>
            </w:r>
            <w:r>
              <w:rPr>
                <w:rFonts w:hint="eastAsia" w:ascii="宋体" w:hAnsi="宋体"/>
                <w:color w:val="auto"/>
                <w:sz w:val="24"/>
              </w:rPr>
              <w:t>差</w:t>
            </w:r>
            <w:r>
              <w:rPr>
                <w:rFonts w:hint="eastAsia" w:ascii="宋体" w:hAnsi="宋体"/>
                <w:color w:val="auto"/>
                <w:sz w:val="24"/>
                <w:lang w:val="en-US" w:eastAsia="zh-CN"/>
              </w:rPr>
              <w:t>的得</w:t>
            </w:r>
            <w:r>
              <w:rPr>
                <w:rFonts w:hint="eastAsia" w:ascii="宋体" w:hAnsi="宋体"/>
                <w:color w:val="auto"/>
                <w:sz w:val="24"/>
              </w:rPr>
              <w:t>：</w:t>
            </w:r>
            <w:r>
              <w:rPr>
                <w:rFonts w:hint="eastAsia" w:ascii="宋体" w:hAnsi="宋体"/>
                <w:color w:val="auto"/>
                <w:sz w:val="24"/>
                <w:lang w:val="en-US" w:eastAsia="zh-CN"/>
              </w:rPr>
              <w:t>0</w:t>
            </w:r>
            <w:r>
              <w:rPr>
                <w:rFonts w:hint="eastAsia" w:ascii="宋体" w:hAnsi="宋体"/>
                <w:color w:val="auto"/>
                <w:sz w:val="24"/>
              </w:rPr>
              <w:t>-</w:t>
            </w:r>
            <w:r>
              <w:rPr>
                <w:rFonts w:hint="eastAsia" w:ascii="宋体" w:hAnsi="宋体"/>
                <w:color w:val="auto"/>
                <w:sz w:val="24"/>
                <w:lang w:val="en-US" w:eastAsia="zh-CN"/>
              </w:rPr>
              <w:t>1</w:t>
            </w:r>
            <w:r>
              <w:rPr>
                <w:rFonts w:hint="eastAsia" w:ascii="宋体" w:hAnsi="宋体"/>
                <w:color w:val="auto"/>
                <w:sz w:val="24"/>
              </w:rPr>
              <w:t>分。</w:t>
            </w:r>
          </w:p>
        </w:tc>
      </w:tr>
    </w:tbl>
    <w:p>
      <w:pPr>
        <w:spacing w:before="78" w:line="221" w:lineRule="auto"/>
        <w:ind w:left="14"/>
        <w:rPr>
          <w:rFonts w:ascii="宋体" w:hAnsi="宋体" w:eastAsia="宋体" w:cs="宋体"/>
          <w:spacing w:val="-3"/>
          <w:sz w:val="24"/>
          <w:szCs w:val="24"/>
          <w14:textOutline w14:w="4358" w14:cap="sq" w14:cmpd="sng">
            <w14:solidFill>
              <w14:srgbClr w14:val="000000"/>
            </w14:solidFill>
            <w14:prstDash w14:val="solid"/>
            <w14:bevel/>
          </w14:textOutline>
        </w:rPr>
      </w:pPr>
    </w:p>
    <w:p>
      <w:pPr>
        <w:spacing w:before="78" w:line="221" w:lineRule="auto"/>
        <w:ind w:left="14"/>
        <w:rPr>
          <w:rFonts w:ascii="宋体" w:hAnsi="宋体" w:eastAsia="宋体" w:cs="宋体"/>
          <w:spacing w:val="-3"/>
          <w:sz w:val="24"/>
          <w:szCs w:val="24"/>
          <w14:textOutline w14:w="4358" w14:cap="sq" w14:cmpd="sng">
            <w14:solidFill>
              <w14:srgbClr w14:val="000000"/>
            </w14:solidFill>
            <w14:prstDash w14:val="solid"/>
            <w14:bevel/>
          </w14:textOutline>
        </w:rPr>
      </w:pPr>
    </w:p>
    <w:p>
      <w:pPr>
        <w:spacing w:before="78" w:line="221" w:lineRule="auto"/>
        <w:ind w:left="14"/>
        <w:rPr>
          <w:rFonts w:ascii="宋体" w:hAnsi="宋体" w:eastAsia="宋体" w:cs="宋体"/>
          <w:sz w:val="28"/>
          <w:szCs w:val="28"/>
        </w:rPr>
      </w:pPr>
      <w:r>
        <w:rPr>
          <w:rFonts w:ascii="宋体" w:hAnsi="宋体" w:eastAsia="宋体" w:cs="宋体"/>
          <w:spacing w:val="-3"/>
          <w:sz w:val="28"/>
          <w:szCs w:val="28"/>
          <w14:textOutline w14:w="4358" w14:cap="sq" w14:cmpd="sng">
            <w14:solidFill>
              <w14:srgbClr w14:val="000000"/>
            </w14:solidFill>
            <w14:prstDash w14:val="solid"/>
            <w14:bevel/>
          </w14:textOutline>
        </w:rPr>
        <w:t>1、磋商程序及方法</w:t>
      </w:r>
    </w:p>
    <w:p>
      <w:pPr>
        <w:spacing w:before="157" w:line="228" w:lineRule="auto"/>
        <w:ind w:left="431"/>
        <w:rPr>
          <w:rFonts w:ascii="宋体" w:hAnsi="宋体" w:eastAsia="宋体" w:cs="宋体"/>
          <w:sz w:val="24"/>
          <w:szCs w:val="24"/>
        </w:rPr>
      </w:pPr>
      <w:r>
        <w:rPr>
          <w:rFonts w:ascii="宋体" w:hAnsi="宋体" w:eastAsia="宋体" w:cs="宋体"/>
          <w:spacing w:val="3"/>
          <w:sz w:val="24"/>
          <w:szCs w:val="24"/>
        </w:rPr>
        <w:t>1.1 初步评审；</w:t>
      </w:r>
    </w:p>
    <w:p>
      <w:pPr>
        <w:spacing w:before="172" w:line="229" w:lineRule="auto"/>
        <w:ind w:left="431"/>
        <w:rPr>
          <w:rFonts w:ascii="宋体" w:hAnsi="宋体" w:eastAsia="宋体" w:cs="宋体"/>
          <w:sz w:val="24"/>
          <w:szCs w:val="24"/>
        </w:rPr>
      </w:pPr>
      <w:r>
        <w:rPr>
          <w:rFonts w:ascii="宋体" w:hAnsi="宋体" w:eastAsia="宋体" w:cs="宋体"/>
          <w:sz w:val="24"/>
          <w:szCs w:val="24"/>
        </w:rPr>
        <w:t>1.2</w:t>
      </w:r>
      <w:r>
        <w:rPr>
          <w:rFonts w:ascii="宋体" w:hAnsi="宋体" w:eastAsia="宋体" w:cs="宋体"/>
          <w:spacing w:val="13"/>
          <w:sz w:val="24"/>
          <w:szCs w:val="24"/>
        </w:rPr>
        <w:t xml:space="preserve"> </w:t>
      </w:r>
      <w:r>
        <w:rPr>
          <w:rFonts w:ascii="宋体" w:hAnsi="宋体" w:eastAsia="宋体" w:cs="宋体"/>
          <w:sz w:val="24"/>
          <w:szCs w:val="24"/>
        </w:rPr>
        <w:t>磋商；</w:t>
      </w:r>
    </w:p>
    <w:p>
      <w:pPr>
        <w:spacing w:before="172" w:line="229" w:lineRule="auto"/>
        <w:ind w:left="431"/>
        <w:rPr>
          <w:rFonts w:ascii="宋体" w:hAnsi="宋体" w:eastAsia="宋体" w:cs="宋体"/>
          <w:sz w:val="24"/>
          <w:szCs w:val="24"/>
        </w:rPr>
      </w:pPr>
      <w:r>
        <w:rPr>
          <w:rFonts w:ascii="宋体" w:hAnsi="宋体" w:eastAsia="宋体" w:cs="宋体"/>
          <w:spacing w:val="2"/>
          <w:sz w:val="24"/>
          <w:szCs w:val="24"/>
        </w:rPr>
        <w:t>1.3</w:t>
      </w:r>
      <w:r>
        <w:rPr>
          <w:rFonts w:ascii="宋体" w:hAnsi="宋体" w:eastAsia="宋体" w:cs="宋体"/>
          <w:spacing w:val="17"/>
          <w:sz w:val="24"/>
          <w:szCs w:val="24"/>
        </w:rPr>
        <w:t xml:space="preserve"> </w:t>
      </w:r>
      <w:r>
        <w:rPr>
          <w:rFonts w:ascii="宋体" w:hAnsi="宋体" w:eastAsia="宋体" w:cs="宋体"/>
          <w:spacing w:val="2"/>
          <w:sz w:val="24"/>
          <w:szCs w:val="24"/>
        </w:rPr>
        <w:t>综合评分。</w:t>
      </w:r>
    </w:p>
    <w:p>
      <w:pPr>
        <w:spacing w:before="148" w:line="219" w:lineRule="auto"/>
        <w:rPr>
          <w:rFonts w:ascii="宋体" w:hAnsi="宋体" w:eastAsia="宋体" w:cs="宋体"/>
          <w:sz w:val="28"/>
          <w:szCs w:val="28"/>
        </w:rPr>
      </w:pPr>
      <w:r>
        <w:rPr>
          <w:rFonts w:ascii="宋体" w:hAnsi="宋体" w:eastAsia="宋体" w:cs="宋体"/>
          <w:spacing w:val="-1"/>
          <w:sz w:val="28"/>
          <w:szCs w:val="28"/>
          <w14:textOutline w14:w="4358" w14:cap="sq" w14:cmpd="sng">
            <w14:solidFill>
              <w14:srgbClr w14:val="000000"/>
            </w14:solidFill>
            <w14:prstDash w14:val="solid"/>
            <w14:bevel/>
          </w14:textOutline>
        </w:rPr>
        <w:t>2、确定成交供应商原则</w:t>
      </w:r>
    </w:p>
    <w:p>
      <w:pPr>
        <w:spacing w:before="159" w:line="420" w:lineRule="exact"/>
        <w:ind w:left="532"/>
        <w:rPr>
          <w:rFonts w:ascii="宋体" w:hAnsi="宋体" w:eastAsia="宋体" w:cs="宋体"/>
          <w:spacing w:val="9"/>
          <w:position w:val="16"/>
          <w:sz w:val="24"/>
          <w:szCs w:val="24"/>
        </w:rPr>
      </w:pPr>
      <w:r>
        <w:rPr>
          <w:rFonts w:ascii="宋体" w:hAnsi="宋体" w:eastAsia="宋体" w:cs="宋体"/>
          <w:spacing w:val="10"/>
          <w:position w:val="16"/>
          <w:sz w:val="24"/>
          <w:szCs w:val="24"/>
        </w:rPr>
        <w:t>响应文件满足磋商文件全部实质性要求且按评审</w:t>
      </w:r>
      <w:r>
        <w:rPr>
          <w:rFonts w:ascii="宋体" w:hAnsi="宋体" w:eastAsia="宋体" w:cs="宋体"/>
          <w:spacing w:val="9"/>
          <w:position w:val="16"/>
          <w:sz w:val="24"/>
          <w:szCs w:val="24"/>
        </w:rPr>
        <w:t>因素的量化指标评审得分最高的供</w:t>
      </w:r>
    </w:p>
    <w:p>
      <w:pPr>
        <w:spacing w:before="159" w:line="420" w:lineRule="exact"/>
        <w:rPr>
          <w:rFonts w:hint="eastAsia" w:ascii="宋体" w:hAnsi="宋体" w:eastAsia="宋体" w:cs="宋体"/>
          <w:spacing w:val="9"/>
          <w:position w:val="16"/>
          <w:sz w:val="24"/>
          <w:szCs w:val="24"/>
          <w:lang w:val="en-US" w:eastAsia="zh-CN"/>
        </w:rPr>
      </w:pPr>
      <w:r>
        <w:rPr>
          <w:rFonts w:ascii="宋体" w:hAnsi="宋体" w:eastAsia="宋体" w:cs="宋体"/>
          <w:spacing w:val="9"/>
          <w:position w:val="16"/>
          <w:sz w:val="24"/>
          <w:szCs w:val="24"/>
        </w:rPr>
        <w:t>应商为成交</w:t>
      </w:r>
      <w:r>
        <w:rPr>
          <w:rFonts w:hint="eastAsia" w:ascii="宋体" w:hAnsi="宋体" w:eastAsia="宋体" w:cs="宋体"/>
          <w:spacing w:val="9"/>
          <w:position w:val="16"/>
          <w:sz w:val="24"/>
          <w:szCs w:val="24"/>
          <w:lang w:val="en-US" w:eastAsia="zh-CN"/>
        </w:rPr>
        <w:t>供应商。</w:t>
      </w:r>
    </w:p>
    <w:p>
      <w:pPr>
        <w:spacing w:before="148" w:line="220" w:lineRule="auto"/>
        <w:ind w:left="1"/>
        <w:rPr>
          <w:rFonts w:ascii="宋体" w:hAnsi="宋体" w:eastAsia="宋体" w:cs="宋体"/>
          <w:sz w:val="28"/>
          <w:szCs w:val="28"/>
        </w:rPr>
      </w:pPr>
      <w:r>
        <w:rPr>
          <w:rFonts w:ascii="宋体" w:hAnsi="宋体" w:eastAsia="宋体" w:cs="宋体"/>
          <w:spacing w:val="-2"/>
          <w:sz w:val="28"/>
          <w:szCs w:val="28"/>
          <w14:textOutline w14:w="4358" w14:cap="sq" w14:cmpd="sng">
            <w14:solidFill>
              <w14:srgbClr w14:val="000000"/>
            </w14:solidFill>
            <w14:prstDash w14:val="solid"/>
            <w14:bevel/>
          </w14:textOutline>
        </w:rPr>
        <w:t>3、初步评审</w:t>
      </w:r>
    </w:p>
    <w:p>
      <w:pPr>
        <w:spacing w:before="158" w:line="228" w:lineRule="auto"/>
        <w:ind w:left="420"/>
        <w:jc w:val="both"/>
        <w:rPr>
          <w:rFonts w:ascii="宋体" w:hAnsi="宋体" w:eastAsia="宋体" w:cs="宋体"/>
          <w:sz w:val="24"/>
          <w:szCs w:val="24"/>
        </w:rPr>
      </w:pPr>
      <w:r>
        <w:rPr>
          <w:rFonts w:ascii="宋体" w:hAnsi="宋体" w:eastAsia="宋体" w:cs="宋体"/>
          <w:spacing w:val="6"/>
          <w:sz w:val="24"/>
          <w:szCs w:val="24"/>
        </w:rPr>
        <w:t>3.1 初步评审标准</w:t>
      </w:r>
    </w:p>
    <w:p>
      <w:pPr>
        <w:spacing w:before="172" w:line="228" w:lineRule="auto"/>
        <w:ind w:left="420"/>
        <w:jc w:val="both"/>
        <w:rPr>
          <w:rFonts w:ascii="宋体" w:hAnsi="宋体" w:eastAsia="宋体" w:cs="宋体"/>
          <w:sz w:val="24"/>
          <w:szCs w:val="24"/>
        </w:rPr>
      </w:pPr>
      <w:r>
        <w:rPr>
          <w:rFonts w:ascii="宋体" w:hAnsi="宋体" w:eastAsia="宋体" w:cs="宋体"/>
          <w:spacing w:val="7"/>
          <w:sz w:val="24"/>
          <w:szCs w:val="24"/>
        </w:rPr>
        <w:t>3.1.1 形式评审标准：见评审办法前附表。</w:t>
      </w:r>
    </w:p>
    <w:p>
      <w:pPr>
        <w:spacing w:before="165" w:line="228" w:lineRule="auto"/>
        <w:ind w:left="425"/>
        <w:jc w:val="both"/>
        <w:rPr>
          <w:rFonts w:ascii="宋体" w:hAnsi="宋体" w:eastAsia="宋体" w:cs="宋体"/>
          <w:sz w:val="20"/>
          <w:szCs w:val="20"/>
        </w:rPr>
      </w:pPr>
      <w:r>
        <w:rPr>
          <w:rFonts w:ascii="宋体" w:hAnsi="宋体" w:eastAsia="宋体" w:cs="宋体"/>
          <w:spacing w:val="7"/>
          <w:sz w:val="24"/>
          <w:szCs w:val="24"/>
        </w:rPr>
        <w:t>3.1.2 资格评审标准：见评审办法前附表。</w:t>
      </w:r>
    </w:p>
    <w:p>
      <w:pPr>
        <w:spacing w:before="173" w:line="228" w:lineRule="auto"/>
        <w:ind w:left="425"/>
        <w:jc w:val="both"/>
        <w:rPr>
          <w:rFonts w:ascii="宋体" w:hAnsi="宋体" w:eastAsia="宋体" w:cs="宋体"/>
          <w:spacing w:val="7"/>
          <w:sz w:val="24"/>
          <w:szCs w:val="24"/>
        </w:rPr>
      </w:pPr>
      <w:r>
        <w:rPr>
          <w:rFonts w:ascii="宋体" w:hAnsi="宋体" w:eastAsia="宋体" w:cs="宋体"/>
          <w:spacing w:val="7"/>
          <w:sz w:val="24"/>
          <w:szCs w:val="24"/>
        </w:rPr>
        <w:t>3.1.3 响应性评审标准：见评审办法前附表。</w:t>
      </w:r>
    </w:p>
    <w:p>
      <w:pPr>
        <w:spacing w:before="158" w:line="228" w:lineRule="auto"/>
        <w:ind w:left="420"/>
        <w:jc w:val="both"/>
        <w:rPr>
          <w:rFonts w:ascii="宋体" w:hAnsi="宋体" w:eastAsia="宋体" w:cs="宋体"/>
          <w:sz w:val="24"/>
          <w:szCs w:val="24"/>
        </w:rPr>
      </w:pPr>
      <w:r>
        <w:rPr>
          <w:rFonts w:ascii="宋体" w:hAnsi="宋体" w:eastAsia="宋体" w:cs="宋体"/>
          <w:spacing w:val="6"/>
          <w:sz w:val="24"/>
          <w:szCs w:val="24"/>
        </w:rPr>
        <w:t>3.</w:t>
      </w:r>
      <w:r>
        <w:rPr>
          <w:rFonts w:hint="eastAsia" w:ascii="宋体" w:hAnsi="宋体" w:eastAsia="宋体" w:cs="宋体"/>
          <w:spacing w:val="6"/>
          <w:sz w:val="24"/>
          <w:szCs w:val="24"/>
          <w:lang w:val="en-US" w:eastAsia="zh-CN"/>
        </w:rPr>
        <w:t>2</w:t>
      </w:r>
      <w:r>
        <w:rPr>
          <w:rFonts w:ascii="宋体" w:hAnsi="宋体" w:eastAsia="宋体" w:cs="宋体"/>
          <w:spacing w:val="6"/>
          <w:sz w:val="24"/>
          <w:szCs w:val="24"/>
        </w:rPr>
        <w:t xml:space="preserve"> </w:t>
      </w:r>
      <w:r>
        <w:rPr>
          <w:rFonts w:ascii="宋体" w:hAnsi="宋体" w:eastAsia="宋体" w:cs="宋体"/>
          <w:spacing w:val="7"/>
          <w:sz w:val="24"/>
          <w:szCs w:val="24"/>
        </w:rPr>
        <w:t>供应商有以下情形之一的，其磋商响应文件作废标处理：</w:t>
      </w:r>
    </w:p>
    <w:p>
      <w:pPr>
        <w:spacing w:before="172" w:line="308" w:lineRule="auto"/>
        <w:ind w:left="430" w:right="3703" w:hanging="5"/>
        <w:rPr>
          <w:rFonts w:ascii="宋体" w:hAnsi="宋体" w:eastAsia="宋体" w:cs="宋体"/>
          <w:sz w:val="24"/>
          <w:szCs w:val="24"/>
        </w:rPr>
      </w:pPr>
      <w:r>
        <w:rPr>
          <w:rFonts w:ascii="宋体" w:hAnsi="宋体" w:eastAsia="宋体" w:cs="宋体"/>
          <w:spacing w:val="8"/>
          <w:sz w:val="24"/>
          <w:szCs w:val="24"/>
        </w:rPr>
        <w:t>（1）串通投标或弄虚作假或有其他违法行为的；</w:t>
      </w:r>
    </w:p>
    <w:p>
      <w:pPr>
        <w:spacing w:before="173" w:line="228" w:lineRule="auto"/>
        <w:ind w:left="430"/>
        <w:rPr>
          <w:rFonts w:ascii="宋体" w:hAnsi="宋体" w:eastAsia="宋体" w:cs="宋体"/>
          <w:sz w:val="24"/>
          <w:szCs w:val="24"/>
        </w:rPr>
      </w:pPr>
      <w:r>
        <w:rPr>
          <w:rFonts w:ascii="宋体" w:hAnsi="宋体" w:eastAsia="宋体" w:cs="宋体"/>
          <w:spacing w:val="8"/>
          <w:sz w:val="24"/>
          <w:szCs w:val="24"/>
        </w:rPr>
        <w:t>（2）不按磋商小组要求澄清、说明或补正的。</w:t>
      </w:r>
    </w:p>
    <w:p>
      <w:pPr>
        <w:spacing w:before="172" w:line="388" w:lineRule="auto"/>
        <w:ind w:right="81" w:firstLine="424"/>
        <w:rPr>
          <w:rFonts w:ascii="宋体" w:hAnsi="宋体" w:eastAsia="宋体" w:cs="宋体"/>
          <w:sz w:val="24"/>
          <w:szCs w:val="24"/>
        </w:rPr>
      </w:pPr>
      <w:r>
        <w:rPr>
          <w:rFonts w:ascii="宋体" w:hAnsi="宋体" w:eastAsia="宋体" w:cs="宋体"/>
          <w:spacing w:val="9"/>
          <w:sz w:val="24"/>
          <w:szCs w:val="24"/>
        </w:rPr>
        <w:t>3.3 磋商小组在对响应文件的有效性、完整性和响应成都进行审查时，可以要求供应商对响应文件中</w:t>
      </w:r>
      <w:r>
        <w:rPr>
          <w:rFonts w:ascii="宋体" w:hAnsi="宋体" w:eastAsia="宋体" w:cs="宋体"/>
          <w:spacing w:val="10"/>
          <w:sz w:val="24"/>
          <w:szCs w:val="24"/>
        </w:rPr>
        <w:t>含义不明确、同类问题表述不一致或者有明显文件和计算</w:t>
      </w:r>
      <w:r>
        <w:rPr>
          <w:rFonts w:ascii="宋体" w:hAnsi="宋体" w:eastAsia="宋体" w:cs="宋体"/>
          <w:spacing w:val="9"/>
          <w:sz w:val="24"/>
          <w:szCs w:val="24"/>
        </w:rPr>
        <w:t>错误的内容等做出必要的澄清、说明或者更正。供应商的澄清、说明或者更正不得超出响应文件的范围或者该表响应文件的实质性内容。</w:t>
      </w:r>
    </w:p>
    <w:p>
      <w:pPr>
        <w:spacing w:before="172" w:line="388" w:lineRule="auto"/>
        <w:ind w:right="81" w:firstLine="424"/>
        <w:rPr>
          <w:rFonts w:ascii="宋体" w:hAnsi="宋体" w:eastAsia="宋体" w:cs="宋体"/>
          <w:spacing w:val="10"/>
          <w:sz w:val="24"/>
          <w:szCs w:val="24"/>
        </w:rPr>
      </w:pPr>
      <w:r>
        <w:rPr>
          <w:rFonts w:ascii="宋体" w:hAnsi="宋体" w:eastAsia="宋体" w:cs="宋体"/>
          <w:spacing w:val="9"/>
          <w:sz w:val="24"/>
          <w:szCs w:val="24"/>
        </w:rPr>
        <w:t>3.4 磋商报价有算术错误的，磋商小组按以下原则对磋商报价进行修正，修正的价格经供应商书面确</w:t>
      </w:r>
      <w:r>
        <w:rPr>
          <w:rFonts w:hint="eastAsia" w:ascii="宋体" w:hAnsi="宋体" w:eastAsia="宋体" w:cs="宋体"/>
          <w:spacing w:val="9"/>
          <w:sz w:val="24"/>
          <w:szCs w:val="24"/>
          <w:lang w:val="en-US" w:eastAsia="zh-CN"/>
        </w:rPr>
        <w:t>认后</w:t>
      </w:r>
      <w:r>
        <w:rPr>
          <w:rFonts w:ascii="宋体" w:hAnsi="宋体" w:eastAsia="宋体" w:cs="宋体"/>
          <w:spacing w:val="9"/>
          <w:sz w:val="24"/>
          <w:szCs w:val="24"/>
        </w:rPr>
        <w:t>具有约束力。供应商不接受修正价格的，其磋商响应文件作废标处</w:t>
      </w:r>
      <w:r>
        <w:rPr>
          <w:rFonts w:ascii="宋体" w:hAnsi="宋体" w:eastAsia="宋体" w:cs="宋体"/>
          <w:spacing w:val="10"/>
          <w:sz w:val="24"/>
          <w:szCs w:val="24"/>
        </w:rPr>
        <w:t>理。</w:t>
      </w:r>
    </w:p>
    <w:p>
      <w:pPr>
        <w:spacing w:before="172" w:line="388" w:lineRule="auto"/>
        <w:ind w:right="81" w:firstLine="424"/>
        <w:rPr>
          <w:rFonts w:ascii="宋体" w:hAnsi="宋体" w:eastAsia="宋体" w:cs="宋体"/>
          <w:spacing w:val="10"/>
          <w:sz w:val="24"/>
          <w:szCs w:val="24"/>
        </w:rPr>
      </w:pPr>
      <w:r>
        <w:rPr>
          <w:rFonts w:ascii="宋体" w:hAnsi="宋体" w:eastAsia="宋体" w:cs="宋体"/>
          <w:spacing w:val="10"/>
          <w:sz w:val="24"/>
          <w:szCs w:val="24"/>
        </w:rPr>
        <w:t>（1）磋商响应文件中的大写金额与小写金额不一致的，以大写金额为准；</w:t>
      </w:r>
    </w:p>
    <w:p>
      <w:pPr>
        <w:spacing w:before="172" w:line="388" w:lineRule="auto"/>
        <w:ind w:right="81" w:firstLine="424"/>
        <w:rPr>
          <w:rFonts w:ascii="宋体" w:hAnsi="宋体" w:eastAsia="宋体" w:cs="宋体"/>
          <w:spacing w:val="10"/>
          <w:sz w:val="24"/>
          <w:szCs w:val="24"/>
        </w:rPr>
      </w:pPr>
      <w:r>
        <w:rPr>
          <w:rFonts w:ascii="宋体" w:hAnsi="宋体" w:eastAsia="宋体" w:cs="宋体"/>
          <w:spacing w:val="10"/>
          <w:sz w:val="24"/>
          <w:szCs w:val="24"/>
        </w:rPr>
        <w:t>（2）磋商函附录的内容与分项报价一览表表的内容不一致的，以磋商函附录为准；</w:t>
      </w:r>
    </w:p>
    <w:p>
      <w:pPr>
        <w:spacing w:before="172" w:line="388" w:lineRule="auto"/>
        <w:ind w:right="81" w:firstLine="424"/>
        <w:rPr>
          <w:rFonts w:hint="default" w:ascii="宋体" w:hAnsi="宋体" w:eastAsia="宋体" w:cs="宋体"/>
          <w:spacing w:val="10"/>
          <w:sz w:val="24"/>
          <w:szCs w:val="24"/>
          <w:lang w:val="en-US" w:eastAsia="zh-CN"/>
        </w:rPr>
      </w:pPr>
      <w:r>
        <w:rPr>
          <w:rFonts w:ascii="宋体" w:hAnsi="宋体" w:eastAsia="宋体" w:cs="宋体"/>
          <w:spacing w:val="10"/>
          <w:sz w:val="24"/>
          <w:szCs w:val="24"/>
        </w:rPr>
        <w:t>（3）总价金额与依据单价计算出的结果不一致的，以单价金额为准修正总价，但单价金额小数点有明</w:t>
      </w:r>
      <w:r>
        <w:rPr>
          <w:rFonts w:hint="eastAsia" w:ascii="宋体" w:hAnsi="宋体" w:eastAsia="宋体" w:cs="宋体"/>
          <w:spacing w:val="10"/>
          <w:sz w:val="24"/>
          <w:szCs w:val="24"/>
          <w:lang w:val="en-US" w:eastAsia="zh-CN"/>
        </w:rPr>
        <w:t>显错误的除外。</w:t>
      </w:r>
    </w:p>
    <w:p>
      <w:pPr>
        <w:spacing w:before="145" w:line="221" w:lineRule="auto"/>
        <w:ind w:left="1"/>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4、磋商</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4.1 磋商小组所有成员应当集中与通过初步评审的单一供应商分别进行磋商，并给与所有参加磋商的供应商平等的磋商机会。</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4.2 磋商结束后，磋商小组要求所有实质性响应的供应商在规定时间内提交最后报价，最后报价必须在磋商小组要求的时间内提交。最后报价是供应商响应文件的有效组成部分。</w:t>
      </w:r>
    </w:p>
    <w:p>
      <w:pPr>
        <w:spacing w:before="147" w:line="221" w:lineRule="auto"/>
        <w:ind w:left="11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5、综合评分</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经磋商确定提交最后报价的供应商后，由磋商小组采用综合评分法对提交最后报价的供应商的响应文件和最后报价进行综合评分。综合评分办法见评审办法前附表。</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5.1 分值构成</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分值构成：见评审办法前附表。</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5.2 磋商基准价</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磋商基准价：见评审办法前附表。</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5.3 评分标准</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评分标准：见评审办法前附表。</w:t>
      </w:r>
    </w:p>
    <w:p>
      <w:pPr>
        <w:spacing w:before="146" w:line="221" w:lineRule="auto"/>
        <w:ind w:left="3"/>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6、磋商结果</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6.1 评分分值计算保留小数点后两位，小数点后第三位“四舍五入”。</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6.2 分数汇总时，磋商小组按照评审办法，对供应商进行逐一打分，得出每位评委评标分值。每个供应商的最终得分为：所有评委评分的算术平均值。</w:t>
      </w:r>
    </w:p>
    <w:p>
      <w:pPr>
        <w:spacing w:before="172" w:line="388" w:lineRule="auto"/>
        <w:ind w:right="81" w:firstLine="424"/>
        <w:rPr>
          <w:rFonts w:ascii="宋体" w:hAnsi="宋体" w:eastAsia="宋体" w:cs="宋体"/>
          <w:spacing w:val="9"/>
          <w:sz w:val="24"/>
          <w:szCs w:val="24"/>
        </w:rPr>
      </w:pPr>
      <w:r>
        <w:rPr>
          <w:rFonts w:ascii="宋体" w:hAnsi="宋体" w:eastAsia="宋体" w:cs="宋体"/>
          <w:spacing w:val="9"/>
          <w:sz w:val="24"/>
          <w:szCs w:val="24"/>
        </w:rPr>
        <w:t>6.3 磋商结束后，磋商小组编写评审报告，根据综合评分情况，按照评审得分由高到低的顺序向采购人推荐候选成交供应商，原则上，得分最高者为本项目的成交供应商</w:t>
      </w:r>
      <w:r>
        <w:rPr>
          <w:rFonts w:hint="eastAsia" w:ascii="宋体" w:hAnsi="宋体" w:eastAsia="宋体" w:cs="宋体"/>
          <w:spacing w:val="9"/>
          <w:sz w:val="24"/>
          <w:szCs w:val="24"/>
          <w:lang w:eastAsia="zh-CN"/>
        </w:rPr>
        <w:t>。</w:t>
      </w:r>
      <w:r>
        <w:rPr>
          <w:rFonts w:ascii="宋体" w:hAnsi="宋体" w:eastAsia="宋体" w:cs="宋体"/>
          <w:spacing w:val="9"/>
          <w:sz w:val="24"/>
          <w:szCs w:val="24"/>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before="172" w:line="388" w:lineRule="auto"/>
        <w:ind w:right="81" w:firstLine="424"/>
        <w:rPr>
          <w:rFonts w:ascii="宋体" w:hAnsi="宋体" w:eastAsia="宋体" w:cs="宋体"/>
          <w:spacing w:val="9"/>
          <w:sz w:val="24"/>
          <w:szCs w:val="24"/>
        </w:rPr>
        <w:sectPr>
          <w:footerReference r:id="rId8" w:type="default"/>
          <w:pgSz w:w="11906" w:h="16839"/>
          <w:pgMar w:top="1431" w:right="1109" w:bottom="1156" w:left="1089" w:header="0" w:footer="994" w:gutter="0"/>
          <w:pgNumType w:fmt="decimal"/>
          <w:cols w:space="720" w:num="1"/>
        </w:sectPr>
      </w:pPr>
    </w:p>
    <w:p>
      <w:pPr>
        <w:pStyle w:val="2"/>
        <w:spacing w:line="340" w:lineRule="auto"/>
      </w:pPr>
      <w:bookmarkStart w:id="3" w:name="bookmark4"/>
      <w:bookmarkEnd w:id="3"/>
    </w:p>
    <w:p>
      <w:pPr>
        <w:spacing w:before="101" w:line="225" w:lineRule="auto"/>
        <w:ind w:left="3282"/>
        <w:outlineLvl w:val="0"/>
        <w:rPr>
          <w:rFonts w:ascii="宋体" w:hAnsi="宋体" w:eastAsia="宋体" w:cs="宋体"/>
          <w:spacing w:val="9"/>
          <w:sz w:val="31"/>
          <w:szCs w:val="31"/>
          <w14:textOutline w14:w="5793" w14:cap="sq" w14:cmpd="sng">
            <w14:solidFill>
              <w14:srgbClr w14:val="000000"/>
            </w14:solidFill>
            <w14:prstDash w14:val="solid"/>
            <w14:bevel/>
          </w14:textOutline>
        </w:rPr>
      </w:pPr>
      <w:r>
        <w:rPr>
          <w:rFonts w:ascii="宋体" w:hAnsi="宋体" w:eastAsia="宋体" w:cs="宋体"/>
          <w:spacing w:val="9"/>
          <w:sz w:val="31"/>
          <w:szCs w:val="31"/>
          <w14:textOutline w14:w="5793" w14:cap="sq" w14:cmpd="sng">
            <w14:solidFill>
              <w14:srgbClr w14:val="000000"/>
            </w14:solidFill>
            <w14:prstDash w14:val="solid"/>
            <w14:bevel/>
          </w14:textOutline>
        </w:rPr>
        <w:t>第四章</w:t>
      </w:r>
      <w:r>
        <w:rPr>
          <w:rFonts w:ascii="宋体" w:hAnsi="宋体" w:eastAsia="宋体" w:cs="宋体"/>
          <w:spacing w:val="9"/>
          <w:sz w:val="31"/>
          <w:szCs w:val="31"/>
        </w:rPr>
        <w:t xml:space="preserve"> </w:t>
      </w:r>
      <w:r>
        <w:rPr>
          <w:rFonts w:ascii="宋体" w:hAnsi="宋体" w:eastAsia="宋体" w:cs="宋体"/>
          <w:spacing w:val="9"/>
          <w:sz w:val="31"/>
          <w:szCs w:val="31"/>
          <w14:textOutline w14:w="5793" w14:cap="sq" w14:cmpd="sng">
            <w14:solidFill>
              <w14:srgbClr w14:val="000000"/>
            </w14:solidFill>
            <w14:prstDash w14:val="solid"/>
            <w14:bevel/>
          </w14:textOutline>
        </w:rPr>
        <w:t>采购内容及要求</w:t>
      </w:r>
    </w:p>
    <w:p>
      <w:pPr>
        <w:pStyle w:val="7"/>
        <w:rPr>
          <w:rFonts w:ascii="宋体" w:hAnsi="宋体" w:eastAsia="宋体" w:cs="宋体"/>
          <w:spacing w:val="9"/>
          <w:sz w:val="31"/>
          <w:szCs w:val="31"/>
          <w14:textOutline w14:w="5793" w14:cap="sq" w14:cmpd="sng">
            <w14:solidFill>
              <w14:srgbClr w14:val="000000"/>
            </w14:solidFill>
            <w14:prstDash w14:val="solid"/>
            <w14:bevel/>
          </w14:textOutline>
        </w:rPr>
      </w:pPr>
    </w:p>
    <w:p>
      <w:pPr>
        <w:spacing w:before="101" w:line="218" w:lineRule="auto"/>
        <w:ind w:left="682"/>
        <w:rPr>
          <w:rFonts w:ascii="仿宋" w:hAnsi="仿宋" w:eastAsia="仿宋" w:cs="仿宋"/>
          <w:sz w:val="31"/>
          <w:szCs w:val="31"/>
        </w:rPr>
      </w:pPr>
      <w:r>
        <w:rPr>
          <w:rFonts w:ascii="仿宋" w:hAnsi="仿宋" w:eastAsia="仿宋" w:cs="仿宋"/>
          <w:spacing w:val="6"/>
          <w:sz w:val="31"/>
          <w:szCs w:val="31"/>
          <w14:textOutline w14:w="5793" w14:cap="sq" w14:cmpd="sng">
            <w14:solidFill>
              <w14:srgbClr w14:val="000000"/>
            </w14:solidFill>
            <w14:prstDash w14:val="solid"/>
            <w14:bevel/>
          </w14:textOutline>
        </w:rPr>
        <w:t>（1）技术要求</w:t>
      </w:r>
    </w:p>
    <w:tbl>
      <w:tblPr>
        <w:tblStyle w:val="9"/>
        <w:tblpPr w:leftFromText="180" w:rightFromText="180" w:vertAnchor="text" w:horzAnchor="page" w:tblpX="1065" w:tblpY="223"/>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3754"/>
        <w:gridCol w:w="5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序号</w:t>
            </w:r>
          </w:p>
        </w:tc>
        <w:tc>
          <w:tcPr>
            <w:tcW w:w="1871"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建设项目</w:t>
            </w:r>
          </w:p>
        </w:tc>
        <w:tc>
          <w:tcPr>
            <w:tcW w:w="2830"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1</w:t>
            </w:r>
          </w:p>
        </w:tc>
        <w:tc>
          <w:tcPr>
            <w:tcW w:w="1871"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“袁宝华文献馆”布展设计</w:t>
            </w:r>
          </w:p>
        </w:tc>
        <w:tc>
          <w:tcPr>
            <w:tcW w:w="2830"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供应商应根据图书馆400平方米阅读空间布展、布局与设计，投标时响应文件应当提供空间布展、布局与设计效果图（如需要现场勘察的，可自行组织勘探，采购方不另行组织统一勘察）。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2</w:t>
            </w:r>
          </w:p>
        </w:tc>
        <w:tc>
          <w:tcPr>
            <w:tcW w:w="1871"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关于袁宝华先生生平文献资料整理(包括先生的珍贵实物和照片收集整理，以及生平文献的收集整理)</w:t>
            </w:r>
          </w:p>
        </w:tc>
        <w:tc>
          <w:tcPr>
            <w:tcW w:w="2830"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供应商应按照袁宝华先生生平时代节点排序对文献资料进行收集整理，内容包含先生的珍贵实物，照片，以及生平著作和影音资料文献等。其中：</w:t>
            </w:r>
          </w:p>
          <w:p>
            <w:pPr>
              <w:pStyle w:val="5"/>
              <w:widowControl w:val="0"/>
              <w:numPr>
                <w:ilvl w:val="0"/>
                <w:numId w:val="2"/>
              </w:numPr>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珍贵物品类：包括袁宝华先生生平使用过的物品，如：笔砚、印章、自传、手稿、手迹、日记、书信、稿件、各类奖状和证书，以及生活用品等。</w:t>
            </w:r>
          </w:p>
          <w:p>
            <w:pPr>
              <w:pStyle w:val="5"/>
              <w:widowControl w:val="0"/>
              <w:numPr>
                <w:ilvl w:val="0"/>
                <w:numId w:val="2"/>
              </w:numPr>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生平文献类：包括手迹、钤印、图片、相片；档案、证章、书籍、书法、题词、绘画、著作，以及重要知情人的采访记录、报刊宣传资料、影像及音频资料等。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3</w:t>
            </w:r>
          </w:p>
        </w:tc>
        <w:tc>
          <w:tcPr>
            <w:tcW w:w="1871"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关于袁宝华先生生平其他相关的文献数字化内容，以及视频数据的收集整理（图片，资料，视频数字化转换，翻拍等）</w:t>
            </w:r>
          </w:p>
        </w:tc>
        <w:tc>
          <w:tcPr>
            <w:tcW w:w="2830" w:type="pct"/>
            <w:noWrap w:val="0"/>
            <w:vAlign w:val="center"/>
          </w:tcPr>
          <w:p>
            <w:pPr>
              <w:pStyle w:val="5"/>
              <w:widowControl w:val="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 xml:space="preserve">    1、供应商应提供袁宝华先生生平其他相关文献的数字化内容，以及视频数据的收集整理（包括：图片，资料，视频数字化转换，翻拍等），其涉及相关视频录制、专业摄像师、美妆师、后期制作等相关人员到指定地点驻场拍摄。</w:t>
            </w:r>
          </w:p>
          <w:p>
            <w:pPr>
              <w:pStyle w:val="5"/>
              <w:widowControl w:val="0"/>
              <w:ind w:firstLine="480" w:firstLineChars="200"/>
              <w:jc w:val="both"/>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2、拍摄方式：应采用双机位拍摄。</w:t>
            </w:r>
          </w:p>
          <w:p>
            <w:pPr>
              <w:pStyle w:val="5"/>
              <w:widowControl w:val="0"/>
              <w:ind w:firstLine="480" w:firstLineChars="200"/>
              <w:jc w:val="both"/>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3、视频分辨率：1920*1080（像素）</w:t>
            </w:r>
          </w:p>
          <w:p>
            <w:pPr>
              <w:pStyle w:val="5"/>
              <w:widowControl w:val="0"/>
              <w:ind w:firstLine="480" w:firstLineChars="200"/>
              <w:jc w:val="both"/>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4、视频编码：可采用H.264编码方式(MPEG-4 Part10：profile=main, level=3.0)</w:t>
            </w:r>
          </w:p>
          <w:p>
            <w:pPr>
              <w:pStyle w:val="5"/>
              <w:widowControl w:val="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 xml:space="preserve">    5、专业设备：LED补光灯、专业摄像机、提词器、专业液压三脚架、无线麦克风、抠像布等，供应商自备。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 w:type="pct"/>
            <w:noWrap w:val="0"/>
            <w:vAlign w:val="center"/>
          </w:tcPr>
          <w:p>
            <w:pPr>
              <w:pStyle w:val="5"/>
              <w:widowControl w:val="0"/>
              <w:jc w:val="center"/>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4</w:t>
            </w:r>
          </w:p>
        </w:tc>
        <w:tc>
          <w:tcPr>
            <w:tcW w:w="1871"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袁宝华先生生平文献资料征集品种数量限度</w:t>
            </w:r>
          </w:p>
        </w:tc>
        <w:tc>
          <w:tcPr>
            <w:tcW w:w="2830" w:type="pct"/>
            <w:noWrap w:val="0"/>
            <w:vAlign w:val="center"/>
          </w:tcPr>
          <w:p>
            <w:pPr>
              <w:pStyle w:val="5"/>
              <w:widowControl w:val="0"/>
              <w:ind w:firstLine="480" w:firstLineChars="200"/>
              <w:jc w:val="left"/>
              <w:rPr>
                <w:rFonts w:hint="eastAsia" w:ascii="宋体" w:hAnsi="宋体" w:eastAsia="宋体" w:cs="宋体"/>
                <w:kern w:val="2"/>
                <w:sz w:val="24"/>
                <w:szCs w:val="24"/>
                <w:u w:val="none"/>
                <w:lang w:val="en-US" w:eastAsia="zh-CN" w:bidi="ar-SA"/>
              </w:rPr>
            </w:pPr>
            <w:r>
              <w:rPr>
                <w:rFonts w:hint="eastAsia" w:ascii="宋体" w:hAnsi="宋体" w:eastAsia="宋体" w:cs="宋体"/>
                <w:kern w:val="2"/>
                <w:sz w:val="24"/>
                <w:szCs w:val="24"/>
                <w:u w:val="none"/>
                <w:lang w:val="en-US" w:eastAsia="zh-CN" w:bidi="ar-SA"/>
              </w:rPr>
              <w:t>经审定:袁宝华先生生平文献资料征集整理数量至少应具有200种以上。</w:t>
            </w:r>
          </w:p>
        </w:tc>
      </w:tr>
    </w:tbl>
    <w:p>
      <w:pPr>
        <w:numPr>
          <w:ilvl w:val="0"/>
          <w:numId w:val="0"/>
        </w:numPr>
        <w:spacing w:before="101" w:line="228" w:lineRule="auto"/>
        <w:ind w:left="682" w:leftChars="0"/>
        <w:rPr>
          <w:rFonts w:ascii="仿宋" w:hAnsi="仿宋" w:eastAsia="仿宋" w:cs="仿宋"/>
          <w:snapToGrid w:val="0"/>
          <w:color w:val="000000"/>
          <w:spacing w:val="6"/>
          <w:kern w:val="0"/>
          <w:sz w:val="31"/>
          <w:szCs w:val="31"/>
          <w:lang w:val="en-US" w:eastAsia="en-US" w:bidi="ar-SA"/>
          <w14:textOutline w14:w="5793" w14:cap="sq" w14:cmpd="sng">
            <w14:solidFill>
              <w14:srgbClr w14:val="000000"/>
            </w14:solidFill>
            <w14:prstDash w14:val="solid"/>
            <w14:bevel/>
          </w14:textOutline>
        </w:rPr>
      </w:pPr>
    </w:p>
    <w:p>
      <w:pPr>
        <w:numPr>
          <w:ilvl w:val="0"/>
          <w:numId w:val="0"/>
        </w:numPr>
        <w:spacing w:before="101" w:line="228" w:lineRule="auto"/>
        <w:ind w:left="682" w:leftChars="0"/>
        <w:rPr>
          <w:rFonts w:ascii="仿宋" w:hAnsi="仿宋" w:eastAsia="仿宋" w:cs="仿宋"/>
          <w:spacing w:val="6"/>
          <w:sz w:val="31"/>
          <w:szCs w:val="31"/>
          <w14:textOutline w14:w="5793" w14:cap="sq" w14:cmpd="sng">
            <w14:solidFill>
              <w14:srgbClr w14:val="000000"/>
            </w14:solidFill>
            <w14:prstDash w14:val="solid"/>
            <w14:bevel/>
          </w14:textOutline>
        </w:rPr>
      </w:pPr>
      <w:r>
        <w:rPr>
          <w:rFonts w:ascii="仿宋" w:hAnsi="仿宋" w:eastAsia="仿宋" w:cs="仿宋"/>
          <w:snapToGrid w:val="0"/>
          <w:color w:val="000000"/>
          <w:spacing w:val="6"/>
          <w:kern w:val="0"/>
          <w:sz w:val="31"/>
          <w:szCs w:val="31"/>
          <w:lang w:val="en-US" w:eastAsia="en-US" w:bidi="ar-SA"/>
          <w14:textOutline w14:w="5793" w14:cap="sq" w14:cmpd="sng">
            <w14:solidFill>
              <w14:srgbClr w14:val="000000"/>
            </w14:solidFill>
            <w14:prstDash w14:val="solid"/>
            <w14:bevel/>
          </w14:textOutline>
        </w:rPr>
        <w:t>（2）</w:t>
      </w:r>
      <w:r>
        <w:rPr>
          <w:rFonts w:ascii="仿宋" w:hAnsi="仿宋" w:eastAsia="仿宋" w:cs="仿宋"/>
          <w:spacing w:val="6"/>
          <w:sz w:val="31"/>
          <w:szCs w:val="31"/>
          <w14:textOutline w14:w="5793" w14:cap="sq" w14:cmpd="sng">
            <w14:solidFill>
              <w14:srgbClr w14:val="000000"/>
            </w14:solidFill>
            <w14:prstDash w14:val="solid"/>
            <w14:bevel/>
          </w14:textOutline>
        </w:rPr>
        <w:t>商务要求</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1.投标人能够提供本地化服务，明确本地有办公地点及常驻服务人员，出现问题随时解决。</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2.服务：投标人能够提供</w:t>
      </w:r>
      <w:r>
        <w:rPr>
          <w:rFonts w:hint="eastAsia" w:ascii="宋体" w:hAnsi="宋体" w:cs="宋体"/>
          <w:sz w:val="24"/>
          <w:szCs w:val="24"/>
          <w:highlight w:val="none"/>
          <w:lang w:val="en-US" w:eastAsia="zh-CN"/>
        </w:rPr>
        <w:t>档案整理、数字化加工服务</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质保</w:t>
      </w:r>
      <w:r>
        <w:rPr>
          <w:rFonts w:hint="eastAsia" w:ascii="宋体" w:hAnsi="宋体" w:eastAsia="宋体" w:cs="宋体"/>
          <w:sz w:val="24"/>
          <w:szCs w:val="24"/>
          <w:highlight w:val="none"/>
          <w:lang w:val="en-US" w:eastAsia="zh-CN"/>
        </w:rPr>
        <w:t>（质保期从产品验收通过之日起开始计算）服务。</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none"/>
          <w:lang w:val="en-US" w:eastAsia="zh-CN"/>
        </w:rPr>
        <w:t>3.合同的签订：中标方应在收到招标代理机构签发的《中标通知书》后</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个工作日内及时签订供货合同。</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4.供货时间：</w:t>
      </w:r>
      <w:r>
        <w:rPr>
          <w:rFonts w:hint="eastAsia" w:ascii="宋体" w:hAnsi="宋体" w:cs="宋体"/>
          <w:sz w:val="24"/>
          <w:szCs w:val="24"/>
          <w:highlight w:val="none"/>
          <w:lang w:val="en-US" w:eastAsia="zh-CN"/>
        </w:rPr>
        <w:t>自签订合同</w:t>
      </w:r>
      <w:r>
        <w:rPr>
          <w:rFonts w:hint="eastAsia" w:ascii="宋体" w:hAnsi="宋体" w:eastAsia="宋体" w:cs="宋体"/>
          <w:sz w:val="24"/>
          <w:szCs w:val="24"/>
          <w:highlight w:val="none"/>
          <w:lang w:val="en-US" w:eastAsia="zh-CN"/>
        </w:rPr>
        <w:t>后</w:t>
      </w:r>
      <w:r>
        <w:rPr>
          <w:rFonts w:hint="eastAsia" w:ascii="宋体" w:hAnsi="宋体" w:cs="宋体"/>
          <w:sz w:val="24"/>
          <w:szCs w:val="24"/>
          <w:highlight w:val="none"/>
          <w:lang w:val="en-US" w:eastAsia="zh-CN"/>
        </w:rPr>
        <w:t>30</w:t>
      </w:r>
      <w:r>
        <w:rPr>
          <w:rFonts w:hint="eastAsia" w:ascii="宋体" w:hAnsi="宋体" w:eastAsia="宋体" w:cs="宋体"/>
          <w:sz w:val="24"/>
          <w:szCs w:val="24"/>
          <w:highlight w:val="none"/>
          <w:lang w:val="en-US" w:eastAsia="zh-CN"/>
        </w:rPr>
        <w:t>日内</w:t>
      </w:r>
      <w:r>
        <w:rPr>
          <w:rFonts w:hint="eastAsia" w:ascii="宋体" w:hAnsi="宋体" w:cs="宋体"/>
          <w:sz w:val="24"/>
          <w:szCs w:val="24"/>
          <w:highlight w:val="none"/>
          <w:lang w:val="en-US" w:eastAsia="zh-CN"/>
        </w:rPr>
        <w:t>整理</w:t>
      </w:r>
      <w:r>
        <w:rPr>
          <w:rFonts w:hint="eastAsia" w:ascii="宋体" w:hAnsi="宋体" w:eastAsia="宋体" w:cs="宋体"/>
          <w:sz w:val="24"/>
          <w:szCs w:val="24"/>
          <w:highlight w:val="none"/>
          <w:lang w:val="en-US" w:eastAsia="zh-CN"/>
        </w:rPr>
        <w:t>完毕。</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5.交货地点：南阳市</w:t>
      </w:r>
      <w:r>
        <w:rPr>
          <w:rFonts w:hint="eastAsia" w:ascii="宋体" w:hAnsi="宋体" w:cs="宋体"/>
          <w:sz w:val="24"/>
          <w:szCs w:val="24"/>
          <w:highlight w:val="none"/>
          <w:lang w:val="en-US" w:eastAsia="zh-CN"/>
        </w:rPr>
        <w:t>图书馆</w:t>
      </w:r>
      <w:r>
        <w:rPr>
          <w:rFonts w:hint="eastAsia" w:ascii="宋体" w:hAnsi="宋体" w:eastAsia="宋体" w:cs="宋体"/>
          <w:sz w:val="24"/>
          <w:szCs w:val="24"/>
          <w:highlight w:val="none"/>
          <w:lang w:val="en-US" w:eastAsia="zh-CN"/>
        </w:rPr>
        <w:t>指定地点</w:t>
      </w:r>
      <w:r>
        <w:rPr>
          <w:rFonts w:hint="eastAsia" w:ascii="宋体" w:hAnsi="宋体" w:cs="宋体"/>
          <w:sz w:val="24"/>
          <w:szCs w:val="24"/>
          <w:highlight w:val="none"/>
          <w:lang w:val="en-US" w:eastAsia="zh-CN"/>
        </w:rPr>
        <w:t>（南阳市宛城区姜营街道鼎盛大道367号）</w:t>
      </w:r>
      <w:r>
        <w:rPr>
          <w:rFonts w:hint="eastAsia" w:ascii="宋体" w:hAnsi="宋体" w:eastAsia="宋体" w:cs="宋体"/>
          <w:sz w:val="24"/>
          <w:szCs w:val="24"/>
          <w:highlight w:val="none"/>
          <w:lang w:val="en-US" w:eastAsia="zh-CN"/>
        </w:rPr>
        <w:t>。</w:t>
      </w:r>
    </w:p>
    <w:p>
      <w:pPr>
        <w:pStyle w:val="13"/>
        <w:keepNext w:val="0"/>
        <w:keepLines w:val="0"/>
        <w:pageBreakBefore w:val="0"/>
        <w:kinsoku/>
        <w:wordWrap/>
        <w:overflowPunct/>
        <w:topLinePunct w:val="0"/>
        <w:autoSpaceDE/>
        <w:autoSpaceDN/>
        <w:bidi w:val="0"/>
        <w:adjustRightInd/>
        <w:snapToGrid/>
        <w:spacing w:line="540" w:lineRule="exact"/>
        <w:ind w:firstLine="240" w:firstLineChars="100"/>
        <w:textAlignment w:val="auto"/>
        <w:rPr>
          <w:rFonts w:hint="default" w:ascii="宋体" w:hAnsi="宋体" w:eastAsia="宋体" w:cs="宋体"/>
          <w:sz w:val="24"/>
          <w:szCs w:val="24"/>
          <w:highlight w:val="yellow"/>
          <w:lang w:val="en-US" w:eastAsia="zh-CN"/>
        </w:rPr>
      </w:pPr>
      <w:r>
        <w:rPr>
          <w:rFonts w:hint="eastAsia" w:ascii="宋体" w:hAnsi="宋体" w:cs="宋体"/>
          <w:sz w:val="24"/>
          <w:szCs w:val="24"/>
          <w:highlight w:val="none"/>
          <w:lang w:val="en-US" w:eastAsia="zh-CN"/>
        </w:rPr>
        <w:t>6</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验收：按照国家和行业标准验收。</w:t>
      </w:r>
    </w:p>
    <w:p>
      <w:pPr>
        <w:rPr>
          <w:rFonts w:ascii="宋体" w:hAnsi="宋体" w:eastAsia="宋体" w:cs="宋体"/>
          <w:spacing w:val="9"/>
          <w:sz w:val="31"/>
          <w:szCs w:val="31"/>
          <w14:textOutline w14:w="5793" w14:cap="sq" w14:cmpd="sng">
            <w14:solidFill>
              <w14:srgbClr w14:val="000000"/>
            </w14:solidFill>
            <w14:prstDash w14:val="solid"/>
            <w14:bevel/>
          </w14:textOutline>
        </w:rPr>
      </w:pPr>
    </w:p>
    <w:p>
      <w:pPr>
        <w:pStyle w:val="7"/>
        <w:rPr>
          <w:rFonts w:ascii="宋体" w:hAnsi="宋体" w:eastAsia="宋体" w:cs="宋体"/>
          <w:spacing w:val="9"/>
          <w:sz w:val="31"/>
          <w:szCs w:val="31"/>
          <w14:textOutline w14:w="5793" w14:cap="sq" w14:cmpd="sng">
            <w14:solidFill>
              <w14:srgbClr w14:val="000000"/>
            </w14:solidFill>
            <w14:prstDash w14:val="solid"/>
            <w14:bevel/>
          </w14:textOutline>
        </w:rPr>
      </w:pPr>
    </w:p>
    <w:p>
      <w:pPr>
        <w:rPr>
          <w:lang w:val="en-US" w:eastAsia="en-US"/>
        </w:rPr>
      </w:pPr>
    </w:p>
    <w:p>
      <w:pPr>
        <w:rPr>
          <w:rFonts w:ascii="宋体" w:hAnsi="宋体" w:eastAsia="宋体" w:cs="宋体"/>
          <w:spacing w:val="8"/>
          <w:sz w:val="31"/>
          <w:szCs w:val="31"/>
          <w:highlight w:val="none"/>
          <w14:textOutline w14:w="5793" w14:cap="sq" w14:cmpd="sng">
            <w14:solidFill>
              <w14:srgbClr w14:val="000000"/>
            </w14:solidFill>
            <w14:prstDash w14:val="solid"/>
            <w14:bevel/>
          </w14:textOutline>
        </w:rPr>
      </w:pPr>
      <w:r>
        <w:rPr>
          <w:rFonts w:ascii="宋体" w:hAnsi="宋体" w:eastAsia="宋体" w:cs="宋体"/>
          <w:spacing w:val="8"/>
          <w:sz w:val="31"/>
          <w:szCs w:val="31"/>
          <w:highlight w:val="none"/>
          <w14:textOutline w14:w="5793" w14:cap="sq" w14:cmpd="sng">
            <w14:solidFill>
              <w14:srgbClr w14:val="000000"/>
            </w14:solidFill>
            <w14:prstDash w14:val="solid"/>
            <w14:bevel/>
          </w14:textOutline>
        </w:rPr>
        <w:br w:type="page"/>
      </w:r>
    </w:p>
    <w:p>
      <w:pPr>
        <w:spacing w:before="215" w:line="225" w:lineRule="auto"/>
        <w:ind w:left="2706"/>
        <w:outlineLvl w:val="0"/>
        <w:rPr>
          <w:rFonts w:ascii="宋体" w:hAnsi="宋体" w:eastAsia="宋体" w:cs="宋体"/>
          <w:sz w:val="31"/>
          <w:szCs w:val="31"/>
          <w:highlight w:val="none"/>
        </w:rPr>
      </w:pPr>
      <w:r>
        <w:rPr>
          <w:rFonts w:ascii="宋体" w:hAnsi="宋体" w:eastAsia="宋体" w:cs="宋体"/>
          <w:spacing w:val="8"/>
          <w:sz w:val="31"/>
          <w:szCs w:val="31"/>
          <w:highlight w:val="none"/>
          <w14:textOutline w14:w="5793" w14:cap="sq" w14:cmpd="sng">
            <w14:solidFill>
              <w14:srgbClr w14:val="000000"/>
            </w14:solidFill>
            <w14:prstDash w14:val="solid"/>
            <w14:bevel/>
          </w14:textOutline>
        </w:rPr>
        <w:t>第五章</w:t>
      </w:r>
      <w:r>
        <w:rPr>
          <w:rFonts w:ascii="宋体" w:hAnsi="宋体" w:eastAsia="宋体" w:cs="宋体"/>
          <w:spacing w:val="8"/>
          <w:sz w:val="31"/>
          <w:szCs w:val="31"/>
          <w:highlight w:val="none"/>
        </w:rPr>
        <w:t xml:space="preserve"> </w:t>
      </w:r>
      <w:r>
        <w:rPr>
          <w:rFonts w:ascii="宋体" w:hAnsi="宋体" w:eastAsia="宋体" w:cs="宋体"/>
          <w:spacing w:val="8"/>
          <w:sz w:val="31"/>
          <w:szCs w:val="31"/>
          <w:highlight w:val="none"/>
          <w14:textOutline w14:w="5793" w14:cap="sq" w14:cmpd="sng">
            <w14:solidFill>
              <w14:srgbClr w14:val="000000"/>
            </w14:solidFill>
            <w14:prstDash w14:val="solid"/>
            <w14:bevel/>
          </w14:textOutline>
        </w:rPr>
        <w:t>政府采购合同（样本）</w:t>
      </w:r>
    </w:p>
    <w:p>
      <w:pPr>
        <w:pStyle w:val="2"/>
        <w:spacing w:line="328" w:lineRule="auto"/>
        <w:rPr>
          <w:highlight w:val="yellow"/>
        </w:rPr>
      </w:pPr>
    </w:p>
    <w:p>
      <w:pPr>
        <w:pStyle w:val="2"/>
        <w:spacing w:line="329" w:lineRule="auto"/>
      </w:pPr>
    </w:p>
    <w:p>
      <w:pPr>
        <w:spacing w:before="113" w:line="228" w:lineRule="auto"/>
        <w:ind w:left="3803"/>
        <w:rPr>
          <w:rFonts w:ascii="仿宋" w:hAnsi="仿宋" w:eastAsia="仿宋" w:cs="仿宋"/>
          <w:sz w:val="35"/>
          <w:szCs w:val="35"/>
        </w:rPr>
      </w:pPr>
      <w:bookmarkStart w:id="4" w:name="bookmark5"/>
      <w:bookmarkEnd w:id="4"/>
      <w:r>
        <w:rPr>
          <w:rFonts w:ascii="仿宋" w:hAnsi="仿宋" w:eastAsia="仿宋" w:cs="仿宋"/>
          <w:spacing w:val="6"/>
          <w:sz w:val="35"/>
          <w:szCs w:val="35"/>
          <w14:textOutline w14:w="6537" w14:cap="sq" w14:cmpd="sng">
            <w14:solidFill>
              <w14:srgbClr w14:val="000000"/>
            </w14:solidFill>
            <w14:prstDash w14:val="solid"/>
            <w14:bevel/>
          </w14:textOutline>
        </w:rPr>
        <w:t>政府采购合同</w:t>
      </w:r>
    </w:p>
    <w:p>
      <w:pPr>
        <w:spacing w:before="26" w:line="228" w:lineRule="auto"/>
        <w:ind w:left="915"/>
        <w:rPr>
          <w:rFonts w:ascii="仿宋" w:hAnsi="仿宋" w:eastAsia="仿宋" w:cs="仿宋"/>
          <w:sz w:val="35"/>
          <w:szCs w:val="35"/>
        </w:rPr>
      </w:pPr>
      <w:r>
        <w:rPr>
          <w:rFonts w:ascii="仿宋" w:hAnsi="仿宋" w:eastAsia="仿宋" w:cs="仿宋"/>
          <w:spacing w:val="9"/>
          <w:sz w:val="35"/>
          <w:szCs w:val="35"/>
          <w14:textOutline w14:w="6537" w14:cap="sq" w14:cmpd="sng">
            <w14:solidFill>
              <w14:srgbClr w14:val="000000"/>
            </w14:solidFill>
            <w14:prstDash w14:val="solid"/>
            <w14:bevel/>
          </w14:textOutline>
        </w:rPr>
        <w:t>（参考模板，具体内容按双方约定签订合同条款）</w:t>
      </w:r>
    </w:p>
    <w:p>
      <w:pPr>
        <w:spacing w:before="4" w:line="468" w:lineRule="exact"/>
        <w:ind w:left="566"/>
        <w:rPr>
          <w:rFonts w:ascii="宋体" w:hAnsi="宋体" w:eastAsia="宋体" w:cs="宋体"/>
          <w:sz w:val="24"/>
          <w:szCs w:val="24"/>
        </w:rPr>
      </w:pPr>
      <w:r>
        <w:rPr>
          <w:rFonts w:ascii="宋体" w:hAnsi="宋体" w:eastAsia="宋体" w:cs="宋体"/>
          <w:spacing w:val="-2"/>
          <w:position w:val="17"/>
          <w:sz w:val="24"/>
          <w:szCs w:val="24"/>
        </w:rPr>
        <w:t>采购人（甲方</w:t>
      </w:r>
      <w:r>
        <w:rPr>
          <w:rFonts w:ascii="宋体" w:hAnsi="宋体" w:eastAsia="宋体" w:cs="宋体"/>
          <w:spacing w:val="1"/>
          <w:position w:val="17"/>
          <w:sz w:val="24"/>
          <w:szCs w:val="24"/>
        </w:rPr>
        <w:t>）：</w:t>
      </w:r>
    </w:p>
    <w:p>
      <w:pPr>
        <w:spacing w:line="219" w:lineRule="auto"/>
        <w:ind w:left="567"/>
        <w:rPr>
          <w:rFonts w:ascii="宋体" w:hAnsi="宋体" w:eastAsia="宋体" w:cs="宋体"/>
          <w:sz w:val="24"/>
          <w:szCs w:val="24"/>
        </w:rPr>
      </w:pPr>
      <w:r>
        <w:rPr>
          <w:rFonts w:ascii="宋体" w:hAnsi="宋体" w:eastAsia="宋体" w:cs="宋体"/>
          <w:spacing w:val="-2"/>
          <w:sz w:val="24"/>
          <w:szCs w:val="24"/>
        </w:rPr>
        <w:t>供应商（乙方</w:t>
      </w:r>
      <w:r>
        <w:rPr>
          <w:rFonts w:ascii="宋体" w:hAnsi="宋体" w:eastAsia="宋体" w:cs="宋体"/>
          <w:sz w:val="24"/>
          <w:szCs w:val="24"/>
        </w:rPr>
        <w:t>）：</w:t>
      </w:r>
    </w:p>
    <w:p>
      <w:pPr>
        <w:spacing w:before="181" w:line="222" w:lineRule="auto"/>
        <w:ind w:left="567"/>
        <w:rPr>
          <w:rFonts w:ascii="宋体" w:hAnsi="宋体" w:eastAsia="宋体" w:cs="宋体"/>
          <w:sz w:val="24"/>
          <w:szCs w:val="24"/>
        </w:rPr>
      </w:pPr>
      <w:r>
        <w:rPr>
          <w:rFonts w:ascii="宋体" w:hAnsi="宋体" w:eastAsia="宋体" w:cs="宋体"/>
          <w:spacing w:val="-2"/>
          <w:sz w:val="24"/>
          <w:szCs w:val="24"/>
        </w:rPr>
        <w:t>签订时间：</w:t>
      </w:r>
    </w:p>
    <w:p>
      <w:pPr>
        <w:spacing w:before="179" w:line="359" w:lineRule="auto"/>
        <w:ind w:firstLine="568"/>
        <w:jc w:val="both"/>
        <w:rPr>
          <w:rFonts w:ascii="宋体" w:hAnsi="宋体" w:eastAsia="宋体" w:cs="宋体"/>
          <w:sz w:val="24"/>
          <w:szCs w:val="24"/>
        </w:rPr>
      </w:pPr>
      <w:r>
        <w:rPr>
          <w:rFonts w:ascii="宋体" w:hAnsi="宋体" w:eastAsia="宋体" w:cs="宋体"/>
          <w:sz w:val="24"/>
          <w:szCs w:val="24"/>
        </w:rPr>
        <w:t>本项目经南阳市政府采购监督管理办公室(以下简称“市采购办</w:t>
      </w:r>
      <w:r>
        <w:rPr>
          <w:rFonts w:ascii="宋体" w:hAnsi="宋体" w:eastAsia="宋体" w:cs="宋体"/>
          <w:spacing w:val="-77"/>
          <w:sz w:val="24"/>
          <w:szCs w:val="24"/>
        </w:rPr>
        <w:t xml:space="preserve"> </w:t>
      </w:r>
      <w:r>
        <w:rPr>
          <w:rFonts w:ascii="宋体" w:hAnsi="宋体" w:eastAsia="宋体" w:cs="宋体"/>
          <w:sz w:val="24"/>
          <w:szCs w:val="24"/>
        </w:rPr>
        <w:t>”）批准,采用竞争性磋 商由</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ascii="宋体" w:hAnsi="宋体" w:eastAsia="宋体" w:cs="宋体"/>
          <w:sz w:val="24"/>
          <w:szCs w:val="24"/>
        </w:rPr>
        <w:t>（以下简称“市代理机构</w:t>
      </w:r>
      <w:r>
        <w:rPr>
          <w:rFonts w:ascii="宋体" w:hAnsi="宋体" w:eastAsia="宋体" w:cs="宋体"/>
          <w:spacing w:val="-88"/>
          <w:sz w:val="24"/>
          <w:szCs w:val="24"/>
        </w:rPr>
        <w:t xml:space="preserve"> </w:t>
      </w:r>
      <w:r>
        <w:rPr>
          <w:rFonts w:ascii="宋体" w:hAnsi="宋体" w:eastAsia="宋体" w:cs="宋体"/>
          <w:sz w:val="24"/>
          <w:szCs w:val="24"/>
        </w:rPr>
        <w:t>”）依法组织</w:t>
      </w:r>
      <w:r>
        <w:rPr>
          <w:rFonts w:ascii="宋体" w:hAnsi="宋体" w:eastAsia="宋体" w:cs="宋体"/>
          <w:spacing w:val="-1"/>
          <w:sz w:val="24"/>
          <w:szCs w:val="24"/>
        </w:rPr>
        <w:t>采购，经评标委员会评审，决定将政府采购合</w:t>
      </w:r>
      <w:r>
        <w:rPr>
          <w:rFonts w:ascii="宋体" w:hAnsi="宋体" w:eastAsia="宋体" w:cs="宋体"/>
          <w:spacing w:val="-3"/>
          <w:sz w:val="24"/>
          <w:szCs w:val="24"/>
        </w:rPr>
        <w:t>同授予乙方。为进一步明确甲乙双方的责任，确保合同顺利履行，根据《中华人民共和国政府</w:t>
      </w:r>
      <w:r>
        <w:rPr>
          <w:rFonts w:ascii="宋体" w:hAnsi="宋体" w:eastAsia="宋体" w:cs="宋体"/>
          <w:spacing w:val="-2"/>
          <w:sz w:val="24"/>
          <w:szCs w:val="24"/>
        </w:rPr>
        <w:t>采购法》及其实施条例、《中华人民共和国民法典》、竞争性磋商文件以及本项目中标结果，</w:t>
      </w:r>
    </w:p>
    <w:p>
      <w:pPr>
        <w:spacing w:before="1" w:line="220" w:lineRule="auto"/>
        <w:ind w:left="31"/>
        <w:rPr>
          <w:rFonts w:ascii="宋体" w:hAnsi="宋体" w:eastAsia="宋体" w:cs="宋体"/>
          <w:sz w:val="24"/>
          <w:szCs w:val="24"/>
        </w:rPr>
      </w:pPr>
      <w:r>
        <w:rPr>
          <w:rFonts w:ascii="宋体" w:hAnsi="宋体" w:eastAsia="宋体" w:cs="宋体"/>
          <w:spacing w:val="-3"/>
          <w:sz w:val="24"/>
          <w:szCs w:val="24"/>
        </w:rPr>
        <w:t>甲乙双方充分协商，订立合同，共同遵守。</w:t>
      </w:r>
    </w:p>
    <w:p>
      <w:pPr>
        <w:spacing w:before="182" w:line="220" w:lineRule="auto"/>
        <w:ind w:left="567"/>
        <w:rPr>
          <w:rFonts w:ascii="宋体" w:hAnsi="宋体" w:eastAsia="宋体" w:cs="宋体"/>
          <w:sz w:val="24"/>
          <w:szCs w:val="24"/>
        </w:rPr>
      </w:pPr>
      <w:r>
        <w:rPr>
          <w:rFonts w:ascii="宋体" w:hAnsi="宋体" w:eastAsia="宋体" w:cs="宋体"/>
          <w:spacing w:val="-1"/>
          <w:sz w:val="24"/>
          <w:szCs w:val="24"/>
        </w:rPr>
        <w:t>第一条   购买服务的内容及期限</w:t>
      </w:r>
    </w:p>
    <w:p>
      <w:pPr>
        <w:spacing w:before="179" w:line="466" w:lineRule="exact"/>
        <w:ind w:left="585"/>
        <w:rPr>
          <w:rFonts w:ascii="宋体" w:hAnsi="宋体" w:eastAsia="宋体" w:cs="宋体"/>
          <w:sz w:val="24"/>
          <w:szCs w:val="24"/>
        </w:rPr>
      </w:pPr>
      <w:r>
        <w:rPr>
          <w:rFonts w:ascii="宋体" w:hAnsi="宋体" w:eastAsia="宋体" w:cs="宋体"/>
          <w:spacing w:val="-1"/>
          <w:position w:val="17"/>
          <w:sz w:val="24"/>
          <w:szCs w:val="24"/>
        </w:rPr>
        <w:t>1、甲方以竞争性磋商招标方式采购乙方提供以</w:t>
      </w:r>
      <w:r>
        <w:rPr>
          <w:rFonts w:ascii="宋体" w:hAnsi="宋体" w:eastAsia="宋体" w:cs="宋体"/>
          <w:spacing w:val="-2"/>
          <w:position w:val="17"/>
          <w:sz w:val="24"/>
          <w:szCs w:val="24"/>
        </w:rPr>
        <w:t>下服务：</w:t>
      </w:r>
    </w:p>
    <w:p>
      <w:pPr>
        <w:spacing w:line="220" w:lineRule="auto"/>
        <w:ind w:left="596"/>
        <w:rPr>
          <w:rFonts w:ascii="宋体" w:hAnsi="宋体" w:eastAsia="宋体" w:cs="宋体"/>
          <w:sz w:val="24"/>
          <w:szCs w:val="24"/>
        </w:rPr>
      </w:pPr>
      <w:r>
        <w:rPr>
          <w:rFonts w:ascii="宋体" w:hAnsi="宋体" w:eastAsia="宋体" w:cs="宋体"/>
          <w:spacing w:val="-8"/>
          <w:sz w:val="24"/>
          <w:szCs w:val="24"/>
        </w:rPr>
        <w:t>内容包括：</w:t>
      </w:r>
    </w:p>
    <w:p>
      <w:pPr>
        <w:spacing w:before="182" w:line="468" w:lineRule="exact"/>
        <w:ind w:left="570"/>
        <w:rPr>
          <w:rFonts w:ascii="宋体" w:hAnsi="宋体" w:eastAsia="宋体" w:cs="宋体"/>
          <w:sz w:val="24"/>
          <w:szCs w:val="24"/>
        </w:rPr>
      </w:pPr>
      <w:r>
        <w:rPr>
          <w:rFonts w:ascii="宋体" w:hAnsi="宋体" w:eastAsia="宋体" w:cs="宋体"/>
          <w:spacing w:val="-1"/>
          <w:position w:val="17"/>
          <w:sz w:val="24"/>
          <w:szCs w:val="24"/>
        </w:rPr>
        <w:t>2、服务地点：招标人指定地点</w:t>
      </w:r>
    </w:p>
    <w:p>
      <w:pPr>
        <w:spacing w:line="220" w:lineRule="auto"/>
        <w:ind w:left="567"/>
        <w:rPr>
          <w:rFonts w:ascii="宋体" w:hAnsi="宋体" w:eastAsia="宋体" w:cs="宋体"/>
          <w:sz w:val="24"/>
          <w:szCs w:val="24"/>
        </w:rPr>
      </w:pPr>
      <w:r>
        <w:rPr>
          <w:rFonts w:ascii="宋体" w:hAnsi="宋体" w:eastAsia="宋体" w:cs="宋体"/>
          <w:spacing w:val="-1"/>
          <w:sz w:val="24"/>
          <w:szCs w:val="24"/>
        </w:rPr>
        <w:t>第二条  具体服务事项</w:t>
      </w:r>
    </w:p>
    <w:p>
      <w:pPr>
        <w:spacing w:before="180" w:line="222" w:lineRule="auto"/>
        <w:ind w:left="585"/>
        <w:rPr>
          <w:rFonts w:ascii="宋体" w:hAnsi="宋体" w:eastAsia="宋体" w:cs="宋体"/>
          <w:sz w:val="24"/>
          <w:szCs w:val="24"/>
        </w:rPr>
      </w:pPr>
      <w:r>
        <w:pict>
          <v:shape id="_x0000_s1028" o:spid="_x0000_s1028" style="position:absolute;left:0pt;margin-left:27.85pt;margin-top:20.45pt;height:0.6pt;width:211pt;z-index:251662336;mso-width-relative:page;mso-height-relative:page;" filled="f" stroked="t" coordsize="4220,12" path="m0,5l4220,5e">
            <v:fill on="f" focussize="0,0"/>
            <v:stroke weight="0.6pt" color="#000000" miterlimit="2" joinstyle="bevel"/>
            <v:imagedata o:title=""/>
            <o:lock v:ext="edit"/>
          </v:shape>
        </w:pict>
      </w:r>
      <w:r>
        <w:rPr>
          <w:rFonts w:ascii="宋体" w:hAnsi="宋体" w:eastAsia="宋体" w:cs="宋体"/>
          <w:spacing w:val="-10"/>
          <w:sz w:val="24"/>
          <w:szCs w:val="24"/>
          <w14:textOutline w14:w="4358" w14:cap="sq" w14:cmpd="sng">
            <w14:solidFill>
              <w14:srgbClr w14:val="000000"/>
            </w14:solidFill>
            <w14:prstDash w14:val="solid"/>
            <w14:bevel/>
          </w14:textOutline>
        </w:rPr>
        <w:t>1、</w:t>
      </w:r>
      <w:r>
        <w:rPr>
          <w:rFonts w:ascii="宋体" w:hAnsi="宋体" w:eastAsia="宋体" w:cs="宋体"/>
          <w:sz w:val="24"/>
          <w:szCs w:val="24"/>
        </w:rPr>
        <w:t xml:space="preserve">                              </w:t>
      </w:r>
      <w:r>
        <w:rPr>
          <w:rFonts w:ascii="宋体" w:hAnsi="宋体" w:eastAsia="宋体" w:cs="宋体"/>
          <w:spacing w:val="-10"/>
          <w:sz w:val="24"/>
          <w:szCs w:val="24"/>
          <w14:textOutline w14:w="4358" w14:cap="sq" w14:cmpd="sng">
            <w14:solidFill>
              <w14:srgbClr w14:val="000000"/>
            </w14:solidFill>
            <w14:prstDash w14:val="solid"/>
            <w14:bevel/>
          </w14:textOutline>
        </w:rPr>
        <w:t>；</w:t>
      </w:r>
    </w:p>
    <w:p>
      <w:pPr>
        <w:spacing w:before="179" w:line="222" w:lineRule="auto"/>
        <w:ind w:left="570"/>
        <w:rPr>
          <w:rFonts w:ascii="宋体" w:hAnsi="宋体" w:eastAsia="宋体" w:cs="宋体"/>
          <w:sz w:val="24"/>
          <w:szCs w:val="24"/>
        </w:rPr>
      </w:pPr>
      <w:r>
        <w:pict>
          <v:shape id="_x0000_s1029" o:spid="_x0000_s1029" style="position:absolute;left:0pt;margin-left:27.85pt;margin-top:20.2pt;height:0.6pt;width:241pt;z-index:251661312;mso-width-relative:page;mso-height-relative:page;" filled="f" stroked="t" coordsize="4820,12" path="m0,5l4820,5e">
            <v:fill on="f" focussize="0,0"/>
            <v:stroke weight="0.6pt" color="#000000" miterlimit="2" joinstyle="bevel"/>
            <v:imagedata o:title=""/>
            <o:lock v:ext="edit"/>
          </v:shape>
        </w:pict>
      </w:r>
      <w:r>
        <w:rPr>
          <w:rFonts w:ascii="宋体" w:hAnsi="宋体" w:eastAsia="宋体" w:cs="宋体"/>
          <w:spacing w:val="-5"/>
          <w:sz w:val="24"/>
          <w:szCs w:val="24"/>
          <w14:textOutline w14:w="4358" w14:cap="sq" w14:cmpd="sng">
            <w14:solidFill>
              <w14:srgbClr w14:val="000000"/>
            </w14:solidFill>
            <w14:prstDash w14:val="solid"/>
            <w14:bevel/>
          </w14:textOutline>
        </w:rPr>
        <w:t>2、</w:t>
      </w:r>
      <w:r>
        <w:rPr>
          <w:rFonts w:ascii="宋体" w:hAnsi="宋体" w:eastAsia="宋体" w:cs="宋体"/>
          <w:spacing w:val="1"/>
          <w:sz w:val="24"/>
          <w:szCs w:val="24"/>
        </w:rPr>
        <w:t xml:space="preserve">                   </w:t>
      </w:r>
      <w:r>
        <w:rPr>
          <w:rFonts w:ascii="宋体" w:hAnsi="宋体" w:eastAsia="宋体" w:cs="宋体"/>
          <w:sz w:val="24"/>
          <w:szCs w:val="24"/>
        </w:rPr>
        <w:t xml:space="preserve">                </w:t>
      </w:r>
      <w:r>
        <w:rPr>
          <w:rFonts w:ascii="宋体" w:hAnsi="宋体" w:eastAsia="宋体" w:cs="宋体"/>
          <w:spacing w:val="-5"/>
          <w:sz w:val="24"/>
          <w:szCs w:val="24"/>
          <w14:textOutline w14:w="4358" w14:cap="sq" w14:cmpd="sng">
            <w14:solidFill>
              <w14:srgbClr w14:val="000000"/>
            </w14:solidFill>
            <w14:prstDash w14:val="solid"/>
            <w14:bevel/>
          </w14:textOutline>
        </w:rPr>
        <w:t>；</w:t>
      </w:r>
    </w:p>
    <w:p>
      <w:pPr>
        <w:spacing w:before="177" w:line="222" w:lineRule="auto"/>
        <w:ind w:left="572"/>
        <w:rPr>
          <w:rFonts w:ascii="宋体" w:hAnsi="宋体" w:eastAsia="宋体" w:cs="宋体"/>
          <w:sz w:val="24"/>
          <w:szCs w:val="24"/>
        </w:rPr>
      </w:pPr>
      <w:r>
        <w:pict>
          <v:shape id="_x0000_s1030" o:spid="_x0000_s1030" style="position:absolute;left:0pt;margin-left:27.85pt;margin-top:20.2pt;height:0.6pt;width:283.25pt;z-index:251660288;mso-width-relative:page;mso-height-relative:page;" filled="f" stroked="t" coordsize="5665,12" path="m0,5l5664,5e">
            <v:fill on="f" focussize="0,0"/>
            <v:stroke weight="0.6pt" color="#000000" miterlimit="2" joinstyle="bevel"/>
            <v:imagedata o:title=""/>
            <o:lock v:ext="edit"/>
          </v:shape>
        </w:pict>
      </w:r>
      <w:r>
        <w:rPr>
          <w:rFonts w:ascii="宋体" w:hAnsi="宋体" w:eastAsia="宋体" w:cs="宋体"/>
          <w:spacing w:val="-2"/>
          <w:sz w:val="24"/>
          <w:szCs w:val="24"/>
          <w14:textOutline w14:w="4358" w14:cap="sq" w14:cmpd="sng">
            <w14:solidFill>
              <w14:srgbClr w14:val="000000"/>
            </w14:solidFill>
            <w14:prstDash w14:val="solid"/>
            <w14:bevel/>
          </w14:textOutline>
        </w:rPr>
        <w:t>3、</w:t>
      </w:r>
      <w:r>
        <w:rPr>
          <w:rFonts w:ascii="宋体" w:hAnsi="宋体" w:eastAsia="宋体" w:cs="宋体"/>
          <w:spacing w:val="-2"/>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w:t>
      </w:r>
    </w:p>
    <w:p>
      <w:pPr>
        <w:spacing w:before="179" w:line="220" w:lineRule="auto"/>
        <w:ind w:left="567"/>
        <w:rPr>
          <w:rFonts w:ascii="宋体" w:hAnsi="宋体" w:eastAsia="宋体" w:cs="宋体"/>
          <w:spacing w:val="-1"/>
          <w:sz w:val="24"/>
          <w:szCs w:val="24"/>
        </w:rPr>
      </w:pPr>
      <w:r>
        <w:rPr>
          <w:rFonts w:ascii="宋体" w:hAnsi="宋体" w:eastAsia="宋体" w:cs="宋体"/>
          <w:spacing w:val="-1"/>
          <w:sz w:val="24"/>
          <w:szCs w:val="24"/>
        </w:rPr>
        <w:t>第三条   服务期限</w:t>
      </w:r>
    </w:p>
    <w:p>
      <w:pPr>
        <w:spacing w:before="179" w:line="220" w:lineRule="auto"/>
        <w:ind w:left="567"/>
        <w:rPr>
          <w:rFonts w:hint="eastAsia" w:ascii="宋体" w:hAnsi="宋体" w:eastAsia="宋体" w:cs="宋体"/>
          <w:sz w:val="24"/>
          <w:szCs w:val="24"/>
          <w:lang w:val="en-US" w:eastAsia="zh-CN"/>
        </w:rPr>
      </w:pPr>
      <w:r>
        <w:rPr>
          <w:rFonts w:ascii="宋体" w:hAnsi="宋体" w:eastAsia="宋体" w:cs="宋体"/>
          <w:spacing w:val="-3"/>
          <w:position w:val="17"/>
          <w:sz w:val="24"/>
          <w:szCs w:val="24"/>
        </w:rPr>
        <w:t>本服务期限为</w:t>
      </w:r>
      <w:r>
        <w:rPr>
          <w:rFonts w:hint="eastAsia" w:ascii="宋体" w:hAnsi="宋体" w:eastAsia="宋体" w:cs="宋体"/>
          <w:spacing w:val="2"/>
          <w:position w:val="17"/>
          <w:sz w:val="24"/>
          <w:szCs w:val="24"/>
          <w:u w:val="single"/>
          <w:lang w:val="en-US" w:eastAsia="zh-CN"/>
        </w:rPr>
        <w:t xml:space="preserve">        </w:t>
      </w:r>
      <w:r>
        <w:rPr>
          <w:rFonts w:ascii="宋体" w:hAnsi="宋体" w:eastAsia="宋体" w:cs="宋体"/>
          <w:spacing w:val="-3"/>
          <w:position w:val="17"/>
          <w:sz w:val="24"/>
          <w:szCs w:val="24"/>
        </w:rPr>
        <w:t>。</w:t>
      </w:r>
      <w:r>
        <w:rPr>
          <w:rFonts w:ascii="宋体" w:hAnsi="宋体" w:eastAsia="宋体" w:cs="宋体"/>
          <w:spacing w:val="-52"/>
          <w:position w:val="17"/>
          <w:sz w:val="24"/>
          <w:szCs w:val="24"/>
        </w:rPr>
        <w:t xml:space="preserve"> </w:t>
      </w:r>
      <w:r>
        <w:rPr>
          <w:rFonts w:ascii="宋体" w:hAnsi="宋体" w:eastAsia="宋体" w:cs="宋体"/>
          <w:spacing w:val="-3"/>
          <w:position w:val="17"/>
          <w:sz w:val="24"/>
          <w:szCs w:val="24"/>
        </w:rPr>
        <w:t>自</w:t>
      </w:r>
      <w:r>
        <w:rPr>
          <w:rFonts w:hint="eastAsia" w:ascii="宋体" w:hAnsi="宋体" w:eastAsia="宋体" w:cs="宋体"/>
          <w:spacing w:val="2"/>
          <w:position w:val="17"/>
          <w:sz w:val="24"/>
          <w:szCs w:val="24"/>
          <w:u w:val="single"/>
          <w:lang w:val="en-US" w:eastAsia="zh-CN"/>
        </w:rPr>
        <w:t xml:space="preserve">     </w:t>
      </w:r>
      <w:r>
        <w:rPr>
          <w:rFonts w:ascii="宋体" w:hAnsi="宋体" w:eastAsia="宋体" w:cs="宋体"/>
          <w:spacing w:val="-3"/>
          <w:position w:val="17"/>
          <w:sz w:val="24"/>
          <w:szCs w:val="24"/>
        </w:rPr>
        <w:t>年</w:t>
      </w:r>
      <w:r>
        <w:rPr>
          <w:rFonts w:hint="eastAsia" w:ascii="宋体" w:hAnsi="宋体" w:eastAsia="宋体" w:cs="宋体"/>
          <w:spacing w:val="-3"/>
          <w:position w:val="17"/>
          <w:sz w:val="24"/>
          <w:szCs w:val="24"/>
          <w:lang w:val="en-US" w:eastAsia="zh-CN"/>
        </w:rPr>
        <w:t xml:space="preserve">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w:t>
      </w:r>
      <w:r>
        <w:rPr>
          <w:rFonts w:ascii="宋体" w:hAnsi="宋体" w:eastAsia="宋体" w:cs="宋体"/>
          <w:spacing w:val="-3"/>
          <w:position w:val="17"/>
          <w:sz w:val="24"/>
          <w:szCs w:val="24"/>
        </w:rPr>
        <w:t>月</w:t>
      </w:r>
      <w:r>
        <w:rPr>
          <w:rFonts w:hint="eastAsia" w:ascii="宋体" w:hAnsi="宋体" w:eastAsia="宋体" w:cs="宋体"/>
          <w:spacing w:val="-3"/>
          <w:position w:val="17"/>
          <w:sz w:val="24"/>
          <w:szCs w:val="24"/>
          <w:lang w:val="en-US" w:eastAsia="zh-CN"/>
        </w:rPr>
        <w:t xml:space="preserve">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日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w:t>
      </w:r>
      <w:r>
        <w:rPr>
          <w:rFonts w:ascii="宋体" w:hAnsi="宋体" w:eastAsia="宋体" w:cs="宋体"/>
          <w:spacing w:val="-3"/>
          <w:position w:val="17"/>
          <w:sz w:val="24"/>
          <w:szCs w:val="24"/>
        </w:rPr>
        <w:t>时起至</w:t>
      </w:r>
      <w:r>
        <w:rPr>
          <w:rFonts w:hint="eastAsia" w:ascii="宋体" w:hAnsi="宋体" w:eastAsia="宋体" w:cs="宋体"/>
          <w:spacing w:val="2"/>
          <w:position w:val="17"/>
          <w:sz w:val="24"/>
          <w:szCs w:val="24"/>
          <w:u w:val="single"/>
          <w:lang w:val="en-US" w:eastAsia="zh-CN"/>
        </w:rPr>
        <w:t xml:space="preserve">     </w:t>
      </w:r>
      <w:r>
        <w:rPr>
          <w:rFonts w:ascii="宋体" w:hAnsi="宋体" w:eastAsia="宋体" w:cs="宋体"/>
          <w:spacing w:val="-3"/>
          <w:position w:val="17"/>
          <w:sz w:val="24"/>
          <w:szCs w:val="24"/>
        </w:rPr>
        <w:t>年</w:t>
      </w:r>
      <w:r>
        <w:rPr>
          <w:rFonts w:hint="eastAsia" w:ascii="宋体" w:hAnsi="宋体" w:eastAsia="宋体" w:cs="宋体"/>
          <w:spacing w:val="-3"/>
          <w:position w:val="17"/>
          <w:sz w:val="24"/>
          <w:szCs w:val="24"/>
          <w:lang w:val="en-US" w:eastAsia="zh-CN"/>
        </w:rPr>
        <w:t xml:space="preserve">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w:t>
      </w:r>
      <w:r>
        <w:rPr>
          <w:rFonts w:ascii="宋体" w:hAnsi="宋体" w:eastAsia="宋体" w:cs="宋体"/>
          <w:spacing w:val="-3"/>
          <w:position w:val="17"/>
          <w:sz w:val="24"/>
          <w:szCs w:val="24"/>
        </w:rPr>
        <w:t>月</w:t>
      </w:r>
      <w:r>
        <w:rPr>
          <w:rFonts w:hint="eastAsia" w:ascii="宋体" w:hAnsi="宋体" w:eastAsia="宋体" w:cs="宋体"/>
          <w:spacing w:val="-3"/>
          <w:position w:val="17"/>
          <w:sz w:val="24"/>
          <w:szCs w:val="24"/>
          <w:lang w:val="en-US" w:eastAsia="zh-CN"/>
        </w:rPr>
        <w:t xml:space="preserve">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日 </w:t>
      </w:r>
      <w:r>
        <w:rPr>
          <w:rFonts w:hint="eastAsia" w:ascii="宋体" w:hAnsi="宋体" w:eastAsia="宋体" w:cs="宋体"/>
          <w:spacing w:val="-3"/>
          <w:position w:val="17"/>
          <w:sz w:val="24"/>
          <w:szCs w:val="24"/>
          <w:u w:val="single"/>
          <w:lang w:val="en-US" w:eastAsia="zh-CN"/>
        </w:rPr>
        <w:t xml:space="preserve">     </w:t>
      </w:r>
      <w:r>
        <w:rPr>
          <w:rFonts w:hint="eastAsia" w:ascii="宋体" w:hAnsi="宋体" w:eastAsia="宋体" w:cs="宋体"/>
          <w:spacing w:val="-3"/>
          <w:position w:val="17"/>
          <w:sz w:val="24"/>
          <w:szCs w:val="24"/>
          <w:lang w:val="en-US" w:eastAsia="zh-CN"/>
        </w:rPr>
        <w:t xml:space="preserve"> </w:t>
      </w:r>
      <w:r>
        <w:rPr>
          <w:rFonts w:ascii="宋体" w:hAnsi="宋体" w:eastAsia="宋体" w:cs="宋体"/>
          <w:spacing w:val="-3"/>
          <w:position w:val="17"/>
          <w:sz w:val="24"/>
          <w:szCs w:val="24"/>
        </w:rPr>
        <w:t>时</w:t>
      </w:r>
      <w:r>
        <w:rPr>
          <w:rFonts w:hint="eastAsia" w:ascii="宋体" w:hAnsi="宋体" w:eastAsia="宋体" w:cs="宋体"/>
          <w:spacing w:val="-3"/>
          <w:position w:val="17"/>
          <w:sz w:val="24"/>
          <w:szCs w:val="24"/>
          <w:lang w:val="en-US" w:eastAsia="zh-CN"/>
        </w:rPr>
        <w:t>止。</w:t>
      </w:r>
    </w:p>
    <w:p>
      <w:pPr>
        <w:spacing w:before="187" w:line="220" w:lineRule="auto"/>
        <w:ind w:left="567"/>
        <w:rPr>
          <w:rFonts w:ascii="宋体" w:hAnsi="宋体" w:eastAsia="宋体" w:cs="宋体"/>
          <w:sz w:val="24"/>
          <w:szCs w:val="24"/>
        </w:rPr>
      </w:pPr>
      <w:r>
        <w:rPr>
          <w:rFonts w:ascii="宋体" w:hAnsi="宋体" w:eastAsia="宋体" w:cs="宋体"/>
          <w:spacing w:val="-6"/>
          <w:sz w:val="24"/>
          <w:szCs w:val="24"/>
        </w:rPr>
        <w:t>第四条</w:t>
      </w:r>
      <w:r>
        <w:rPr>
          <w:rFonts w:ascii="宋体" w:hAnsi="宋体" w:eastAsia="宋体" w:cs="宋体"/>
          <w:spacing w:val="14"/>
          <w:sz w:val="24"/>
          <w:szCs w:val="24"/>
        </w:rPr>
        <w:t xml:space="preserve">   </w:t>
      </w:r>
      <w:r>
        <w:rPr>
          <w:rFonts w:ascii="宋体" w:hAnsi="宋体" w:eastAsia="宋体" w:cs="宋体"/>
          <w:spacing w:val="-6"/>
          <w:sz w:val="24"/>
          <w:szCs w:val="24"/>
        </w:rPr>
        <w:t>甲方权利义务</w:t>
      </w:r>
    </w:p>
    <w:p>
      <w:pPr>
        <w:spacing w:before="182" w:line="220" w:lineRule="auto"/>
        <w:ind w:left="585"/>
        <w:rPr>
          <w:rFonts w:ascii="宋体" w:hAnsi="宋体" w:eastAsia="宋体" w:cs="宋体"/>
          <w:sz w:val="24"/>
          <w:szCs w:val="24"/>
        </w:rPr>
      </w:pPr>
      <w:r>
        <w:rPr>
          <w:rFonts w:ascii="宋体" w:hAnsi="宋体" w:eastAsia="宋体" w:cs="宋体"/>
          <w:spacing w:val="-1"/>
          <w:sz w:val="24"/>
          <w:szCs w:val="24"/>
        </w:rPr>
        <w:t>1、甲方有对乙方提出改进服务意见的权利，监督乙方工</w:t>
      </w:r>
      <w:r>
        <w:rPr>
          <w:rFonts w:ascii="宋体" w:hAnsi="宋体" w:eastAsia="宋体" w:cs="宋体"/>
          <w:spacing w:val="-2"/>
          <w:sz w:val="24"/>
          <w:szCs w:val="24"/>
        </w:rPr>
        <w:t>作。</w:t>
      </w:r>
    </w:p>
    <w:p>
      <w:pPr>
        <w:spacing w:before="180" w:line="220" w:lineRule="auto"/>
        <w:ind w:left="570"/>
        <w:rPr>
          <w:rFonts w:ascii="宋体" w:hAnsi="宋体" w:eastAsia="宋体" w:cs="宋体"/>
          <w:sz w:val="24"/>
          <w:szCs w:val="24"/>
        </w:rPr>
      </w:pPr>
      <w:r>
        <w:rPr>
          <w:rFonts w:ascii="宋体" w:hAnsi="宋体" w:eastAsia="宋体" w:cs="宋体"/>
          <w:spacing w:val="-1"/>
          <w:sz w:val="24"/>
          <w:szCs w:val="24"/>
        </w:rPr>
        <w:t>2、甲方负责协助乙方做好一切外部事物的处理与协调工作。</w:t>
      </w:r>
    </w:p>
    <w:p>
      <w:pPr>
        <w:spacing w:before="182" w:line="468" w:lineRule="exact"/>
        <w:ind w:left="572"/>
        <w:rPr>
          <w:rFonts w:ascii="宋体" w:hAnsi="宋体" w:eastAsia="宋体" w:cs="宋体"/>
          <w:sz w:val="24"/>
          <w:szCs w:val="24"/>
        </w:rPr>
      </w:pPr>
      <w:r>
        <w:rPr>
          <w:rFonts w:ascii="宋体" w:hAnsi="宋体" w:eastAsia="宋体" w:cs="宋体"/>
          <w:spacing w:val="-1"/>
          <w:position w:val="17"/>
          <w:sz w:val="24"/>
          <w:szCs w:val="24"/>
        </w:rPr>
        <w:t>3、乙方在工作中需要甲方工作人员协助的，甲方应积极配合。</w:t>
      </w:r>
    </w:p>
    <w:p>
      <w:pPr>
        <w:spacing w:line="379" w:lineRule="exact"/>
        <w:ind w:left="582"/>
        <w:rPr>
          <w:rFonts w:ascii="宋体" w:hAnsi="宋体" w:eastAsia="宋体" w:cs="宋体"/>
          <w:sz w:val="24"/>
          <w:szCs w:val="24"/>
        </w:rPr>
      </w:pPr>
      <w:r>
        <w:rPr>
          <w:rFonts w:ascii="宋体" w:hAnsi="宋体" w:eastAsia="宋体" w:cs="宋体"/>
          <w:position w:val="3"/>
          <w:sz w:val="24"/>
          <w:szCs w:val="24"/>
        </w:rPr>
        <w:t>…</w:t>
      </w:r>
    </w:p>
    <w:p>
      <w:pPr>
        <w:spacing w:before="86" w:line="220" w:lineRule="auto"/>
        <w:ind w:left="567"/>
        <w:rPr>
          <w:rFonts w:ascii="宋体" w:hAnsi="宋体" w:eastAsia="宋体" w:cs="宋体"/>
          <w:sz w:val="24"/>
          <w:szCs w:val="24"/>
        </w:rPr>
      </w:pPr>
      <w:r>
        <w:rPr>
          <w:rFonts w:ascii="宋体" w:hAnsi="宋体" w:eastAsia="宋体" w:cs="宋体"/>
          <w:spacing w:val="-5"/>
          <w:sz w:val="24"/>
          <w:szCs w:val="24"/>
        </w:rPr>
        <w:t>第五条</w:t>
      </w:r>
      <w:r>
        <w:rPr>
          <w:rFonts w:ascii="宋体" w:hAnsi="宋体" w:eastAsia="宋体" w:cs="宋体"/>
          <w:spacing w:val="11"/>
          <w:sz w:val="24"/>
          <w:szCs w:val="24"/>
        </w:rPr>
        <w:t xml:space="preserve">   </w:t>
      </w:r>
      <w:r>
        <w:rPr>
          <w:rFonts w:ascii="宋体" w:hAnsi="宋体" w:eastAsia="宋体" w:cs="宋体"/>
          <w:spacing w:val="-5"/>
          <w:sz w:val="24"/>
          <w:szCs w:val="24"/>
        </w:rPr>
        <w:t>乙方权利义务</w:t>
      </w:r>
    </w:p>
    <w:p>
      <w:pPr>
        <w:spacing w:before="48" w:line="219" w:lineRule="auto"/>
        <w:ind w:left="585"/>
        <w:rPr>
          <w:rFonts w:ascii="宋体" w:hAnsi="宋体" w:eastAsia="宋体" w:cs="宋体"/>
          <w:sz w:val="24"/>
          <w:szCs w:val="24"/>
        </w:rPr>
      </w:pPr>
      <w:r>
        <w:rPr>
          <w:rFonts w:ascii="宋体" w:hAnsi="宋体" w:eastAsia="宋体" w:cs="宋体"/>
          <w:spacing w:val="-1"/>
          <w:sz w:val="24"/>
          <w:szCs w:val="24"/>
        </w:rPr>
        <w:t>1、乙方应根据有关法律法规及本合同约定，制定具体服务管理制度。</w:t>
      </w:r>
    </w:p>
    <w:p>
      <w:pPr>
        <w:spacing w:before="182" w:line="466" w:lineRule="exact"/>
        <w:jc w:val="right"/>
        <w:rPr>
          <w:rFonts w:ascii="宋体" w:hAnsi="宋体" w:eastAsia="宋体" w:cs="宋体"/>
          <w:sz w:val="24"/>
          <w:szCs w:val="24"/>
        </w:rPr>
      </w:pPr>
      <w:r>
        <w:rPr>
          <w:rFonts w:ascii="宋体" w:hAnsi="宋体" w:eastAsia="宋体" w:cs="宋体"/>
          <w:spacing w:val="-6"/>
          <w:position w:val="17"/>
          <w:sz w:val="24"/>
          <w:szCs w:val="24"/>
        </w:rPr>
        <w:t>2、乙方应接受甲方的监督和考核，遵守甲方的规章制度，根据合同约定，服从甲方安排。</w:t>
      </w:r>
    </w:p>
    <w:p>
      <w:pPr>
        <w:spacing w:line="219" w:lineRule="auto"/>
        <w:ind w:left="572"/>
        <w:rPr>
          <w:rFonts w:ascii="宋体" w:hAnsi="宋体" w:eastAsia="宋体" w:cs="宋体"/>
          <w:sz w:val="24"/>
          <w:szCs w:val="24"/>
        </w:rPr>
      </w:pPr>
      <w:r>
        <w:rPr>
          <w:rFonts w:ascii="宋体" w:hAnsi="宋体" w:eastAsia="宋体" w:cs="宋体"/>
          <w:spacing w:val="-2"/>
          <w:sz w:val="24"/>
          <w:szCs w:val="24"/>
        </w:rPr>
        <w:t>3、在工作区域内乙方人员提供管理服务过程中，因乙方人员的故意或过失，造成甲</w:t>
      </w:r>
      <w:r>
        <w:rPr>
          <w:rFonts w:ascii="宋体" w:hAnsi="宋体" w:eastAsia="宋体" w:cs="宋体"/>
          <w:spacing w:val="-3"/>
          <w:sz w:val="24"/>
          <w:szCs w:val="24"/>
        </w:rPr>
        <w:t>乙双</w:t>
      </w:r>
    </w:p>
    <w:p>
      <w:pPr>
        <w:spacing w:before="182" w:line="466" w:lineRule="exact"/>
        <w:ind w:left="1"/>
        <w:rPr>
          <w:rFonts w:ascii="宋体" w:hAnsi="宋体" w:eastAsia="宋体" w:cs="宋体"/>
          <w:sz w:val="24"/>
          <w:szCs w:val="24"/>
        </w:rPr>
      </w:pPr>
      <w:r>
        <w:rPr>
          <w:rFonts w:ascii="宋体" w:hAnsi="宋体" w:eastAsia="宋体" w:cs="宋体"/>
          <w:position w:val="17"/>
          <w:sz w:val="24"/>
          <w:szCs w:val="24"/>
        </w:rPr>
        <w:t>方或任何第三方的人身损害或财产损失，乙方</w:t>
      </w:r>
      <w:r>
        <w:rPr>
          <w:rFonts w:ascii="宋体" w:hAnsi="宋体" w:eastAsia="宋体" w:cs="宋体"/>
          <w:spacing w:val="-1"/>
          <w:position w:val="17"/>
          <w:sz w:val="24"/>
          <w:szCs w:val="24"/>
        </w:rPr>
        <w:t>承担一切法律责任与赔偿。</w:t>
      </w:r>
    </w:p>
    <w:p>
      <w:pPr>
        <w:spacing w:line="378" w:lineRule="exact"/>
        <w:ind w:left="582"/>
        <w:rPr>
          <w:rFonts w:ascii="宋体" w:hAnsi="宋体" w:eastAsia="宋体" w:cs="宋体"/>
          <w:sz w:val="24"/>
          <w:szCs w:val="24"/>
        </w:rPr>
      </w:pPr>
      <w:r>
        <w:rPr>
          <w:rFonts w:ascii="宋体" w:hAnsi="宋体" w:eastAsia="宋体" w:cs="宋体"/>
          <w:position w:val="3"/>
          <w:sz w:val="24"/>
          <w:szCs w:val="24"/>
        </w:rPr>
        <w:t>…</w:t>
      </w:r>
    </w:p>
    <w:p>
      <w:pPr>
        <w:spacing w:before="90" w:line="220" w:lineRule="auto"/>
        <w:ind w:left="567"/>
        <w:rPr>
          <w:rFonts w:ascii="宋体" w:hAnsi="宋体" w:eastAsia="宋体" w:cs="宋体"/>
          <w:sz w:val="24"/>
          <w:szCs w:val="24"/>
        </w:rPr>
      </w:pPr>
      <w:r>
        <w:rPr>
          <w:rFonts w:ascii="宋体" w:hAnsi="宋体" w:eastAsia="宋体" w:cs="宋体"/>
          <w:spacing w:val="-1"/>
          <w:sz w:val="24"/>
          <w:szCs w:val="24"/>
        </w:rPr>
        <w:t>第六条   服务目标</w:t>
      </w:r>
    </w:p>
    <w:p>
      <w:pPr>
        <w:spacing w:before="179" w:line="468" w:lineRule="exact"/>
        <w:ind w:left="587"/>
        <w:rPr>
          <w:rFonts w:ascii="宋体" w:hAnsi="宋体" w:eastAsia="宋体" w:cs="宋体"/>
          <w:sz w:val="24"/>
          <w:szCs w:val="24"/>
        </w:rPr>
      </w:pPr>
      <w:r>
        <w:rPr>
          <w:rFonts w:ascii="宋体" w:hAnsi="宋体" w:eastAsia="宋体" w:cs="宋体"/>
          <w:spacing w:val="1"/>
          <w:position w:val="17"/>
          <w:sz w:val="24"/>
          <w:szCs w:val="24"/>
        </w:rPr>
        <w:t>乙方根据甲方的具体服务事项及要求制定出服务工</w:t>
      </w:r>
      <w:r>
        <w:rPr>
          <w:rFonts w:ascii="宋体" w:hAnsi="宋体" w:eastAsia="宋体" w:cs="宋体"/>
          <w:position w:val="17"/>
          <w:sz w:val="24"/>
          <w:szCs w:val="24"/>
        </w:rPr>
        <w:t>作标准和考核标准。经与甲方协商同</w:t>
      </w:r>
    </w:p>
    <w:p>
      <w:pPr>
        <w:spacing w:line="220" w:lineRule="auto"/>
        <w:ind w:left="7"/>
        <w:rPr>
          <w:rFonts w:ascii="宋体" w:hAnsi="宋体" w:eastAsia="宋体" w:cs="宋体"/>
          <w:sz w:val="24"/>
          <w:szCs w:val="24"/>
        </w:rPr>
      </w:pPr>
      <w:r>
        <w:rPr>
          <w:rFonts w:ascii="宋体" w:hAnsi="宋体" w:eastAsia="宋体" w:cs="宋体"/>
          <w:spacing w:val="-1"/>
          <w:sz w:val="24"/>
          <w:szCs w:val="24"/>
        </w:rPr>
        <w:t>意后，乙方须按此工作标准和考核标准，实现服务目标。</w:t>
      </w:r>
    </w:p>
    <w:p>
      <w:pPr>
        <w:spacing w:before="219" w:line="359" w:lineRule="auto"/>
        <w:ind w:left="585"/>
        <w:rPr>
          <w:rFonts w:ascii="宋体" w:hAnsi="宋体" w:eastAsia="宋体" w:cs="宋体"/>
          <w:sz w:val="24"/>
          <w:szCs w:val="24"/>
        </w:rPr>
      </w:pPr>
      <w:r>
        <w:rPr>
          <w:rFonts w:ascii="宋体" w:hAnsi="宋体" w:eastAsia="宋体" w:cs="宋体"/>
          <w:spacing w:val="-5"/>
          <w:sz w:val="24"/>
          <w:szCs w:val="24"/>
          <w14:textOutline w14:w="4358" w14:cap="sq" w14:cmpd="sng">
            <w14:solidFill>
              <w14:srgbClr w14:val="000000"/>
            </w14:solidFill>
            <w14:prstDash w14:val="solid"/>
            <w14:bevel/>
          </w14:textOutline>
        </w:rPr>
        <w:t>1、</w:t>
      </w:r>
      <w:r>
        <w:rPr>
          <w:rFonts w:ascii="宋体" w:hAnsi="宋体" w:eastAsia="宋体" w:cs="宋体"/>
          <w:spacing w:val="2"/>
          <w:sz w:val="24"/>
          <w:szCs w:val="24"/>
        </w:rPr>
        <w:t xml:space="preserve"> </w:t>
      </w:r>
      <w:r>
        <w:rPr>
          <w:rFonts w:ascii="宋体" w:hAnsi="宋体" w:eastAsia="宋体" w:cs="宋体"/>
          <w:spacing w:val="-5"/>
          <w:sz w:val="24"/>
          <w:szCs w:val="24"/>
          <w:u w:val="single" w:color="auto"/>
        </w:rPr>
        <w:t xml:space="preserve">                   </w:t>
      </w:r>
      <w:r>
        <w:rPr>
          <w:rFonts w:ascii="宋体" w:hAnsi="宋体" w:eastAsia="宋体" w:cs="宋体"/>
          <w:spacing w:val="-6"/>
          <w:sz w:val="24"/>
          <w:szCs w:val="24"/>
          <w:u w:val="single" w:color="auto"/>
        </w:rPr>
        <w:t xml:space="preserve">                  </w:t>
      </w:r>
      <w:r>
        <w:rPr>
          <w:rFonts w:ascii="宋体" w:hAnsi="宋体" w:eastAsia="宋体" w:cs="宋体"/>
          <w:spacing w:val="-6"/>
          <w:sz w:val="24"/>
          <w:szCs w:val="24"/>
          <w:u w:val="single" w:color="000000"/>
          <w14:textOutline w14:w="4358" w14:cap="sq" w14:cmpd="sng">
            <w14:solidFill>
              <w14:srgbClr w14:val="000000"/>
            </w14:solidFill>
            <w14:prstDash w14:val="solid"/>
            <w14:bevel/>
          </w14:textOutline>
        </w:rPr>
        <w:t>。</w:t>
      </w:r>
    </w:p>
    <w:p>
      <w:pPr>
        <w:spacing w:line="186" w:lineRule="auto"/>
        <w:ind w:left="570"/>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2、</w:t>
      </w:r>
      <w:r>
        <w:rPr>
          <w:rFonts w:ascii="宋体" w:hAnsi="宋体" w:eastAsia="宋体" w:cs="宋体"/>
          <w:spacing w:val="-2"/>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u w:val="single" w:color="000000"/>
          <w14:textOutline w14:w="4358" w14:cap="sq" w14:cmpd="sng">
            <w14:solidFill>
              <w14:srgbClr w14:val="000000"/>
            </w14:solidFill>
            <w14:prstDash w14:val="solid"/>
            <w14:bevel/>
          </w14:textOutline>
        </w:rPr>
        <w:t>。</w:t>
      </w:r>
    </w:p>
    <w:p>
      <w:pPr>
        <w:spacing w:before="224" w:line="186" w:lineRule="auto"/>
        <w:ind w:left="572"/>
        <w:rPr>
          <w:rFonts w:ascii="宋体" w:hAnsi="宋体" w:eastAsia="宋体" w:cs="宋体"/>
          <w:sz w:val="24"/>
          <w:szCs w:val="24"/>
        </w:rPr>
      </w:pPr>
      <w:r>
        <w:rPr>
          <w:rFonts w:ascii="宋体" w:hAnsi="宋体" w:eastAsia="宋体" w:cs="宋体"/>
          <w:spacing w:val="-2"/>
          <w:sz w:val="24"/>
          <w:szCs w:val="24"/>
          <w14:textOutline w14:w="4358" w14:cap="sq" w14:cmpd="sng">
            <w14:solidFill>
              <w14:srgbClr w14:val="000000"/>
            </w14:solidFill>
            <w14:prstDash w14:val="solid"/>
            <w14:bevel/>
          </w14:textOutline>
        </w:rPr>
        <w:t>3、</w:t>
      </w:r>
      <w:r>
        <w:rPr>
          <w:rFonts w:ascii="宋体" w:hAnsi="宋体" w:eastAsia="宋体" w:cs="宋体"/>
          <w:spacing w:val="-2"/>
          <w:sz w:val="24"/>
          <w:szCs w:val="24"/>
        </w:rPr>
        <w:t xml:space="preserve"> </w:t>
      </w:r>
      <w:r>
        <w:rPr>
          <w:rFonts w:ascii="宋体" w:hAnsi="宋体" w:eastAsia="宋体" w:cs="宋体"/>
          <w:spacing w:val="-2"/>
          <w:sz w:val="24"/>
          <w:szCs w:val="24"/>
          <w:u w:val="single" w:color="auto"/>
        </w:rPr>
        <w:t xml:space="preserve">                                 </w:t>
      </w:r>
      <w:r>
        <w:rPr>
          <w:rFonts w:ascii="宋体" w:hAnsi="宋体" w:eastAsia="宋体" w:cs="宋体"/>
          <w:spacing w:val="-3"/>
          <w:sz w:val="24"/>
          <w:szCs w:val="24"/>
          <w:u w:val="single" w:color="auto"/>
        </w:rPr>
        <w:t xml:space="preserve">   </w:t>
      </w:r>
      <w:r>
        <w:rPr>
          <w:rFonts w:ascii="宋体" w:hAnsi="宋体" w:eastAsia="宋体" w:cs="宋体"/>
          <w:spacing w:val="-3"/>
          <w:sz w:val="24"/>
          <w:szCs w:val="24"/>
          <w:u w:val="single" w:color="000000"/>
          <w14:textOutline w14:w="4358" w14:cap="sq" w14:cmpd="sng">
            <w14:solidFill>
              <w14:srgbClr w14:val="000000"/>
            </w14:solidFill>
            <w14:prstDash w14:val="solid"/>
            <w14:bevel/>
          </w14:textOutline>
        </w:rPr>
        <w:t>。</w:t>
      </w:r>
    </w:p>
    <w:p>
      <w:pPr>
        <w:spacing w:before="188" w:line="220" w:lineRule="auto"/>
        <w:ind w:firstLine="476" w:firstLineChars="200"/>
        <w:rPr>
          <w:rFonts w:ascii="宋体" w:hAnsi="宋体" w:eastAsia="宋体" w:cs="宋体"/>
          <w:sz w:val="24"/>
          <w:szCs w:val="24"/>
        </w:rPr>
      </w:pPr>
      <w:r>
        <w:rPr>
          <w:rFonts w:ascii="宋体" w:hAnsi="宋体" w:eastAsia="宋体" w:cs="宋体"/>
          <w:spacing w:val="-1"/>
          <w:sz w:val="24"/>
          <w:szCs w:val="24"/>
        </w:rPr>
        <w:t>第七条   服务费用</w:t>
      </w:r>
    </w:p>
    <w:p>
      <w:pPr>
        <w:spacing w:line="134" w:lineRule="exact"/>
      </w:pPr>
    </w:p>
    <w:p>
      <w:pPr>
        <w:spacing w:before="48" w:line="220" w:lineRule="auto"/>
        <w:ind w:left="585"/>
        <w:rPr>
          <w:rFonts w:ascii="宋体" w:hAnsi="宋体" w:eastAsia="宋体" w:cs="宋体"/>
          <w:sz w:val="24"/>
          <w:szCs w:val="24"/>
        </w:rPr>
      </w:pPr>
      <w:r>
        <w:rPr>
          <w:rFonts w:ascii="宋体" w:hAnsi="宋体" w:eastAsia="宋体" w:cs="宋体"/>
          <w:spacing w:val="-5"/>
          <w:sz w:val="24"/>
          <w:szCs w:val="24"/>
        </w:rPr>
        <w:t>1、费用结算</w:t>
      </w:r>
    </w:p>
    <w:p>
      <w:pPr>
        <w:pStyle w:val="2"/>
        <w:spacing w:line="257" w:lineRule="auto"/>
        <w:ind w:firstLine="476" w:firstLineChars="200"/>
        <w:rPr>
          <w:rFonts w:hint="eastAsia" w:ascii="宋体" w:hAnsi="宋体" w:eastAsia="宋体" w:cs="宋体"/>
          <w:spacing w:val="-1"/>
          <w:position w:val="17"/>
          <w:sz w:val="24"/>
          <w:szCs w:val="24"/>
          <w:u w:val="none"/>
          <w:lang w:val="en-US" w:eastAsia="zh-CN"/>
        </w:rPr>
      </w:pPr>
      <w:r>
        <w:rPr>
          <w:rFonts w:hint="eastAsia" w:ascii="宋体" w:hAnsi="宋体" w:eastAsia="宋体" w:cs="宋体"/>
          <w:spacing w:val="-1"/>
          <w:position w:val="17"/>
          <w:sz w:val="24"/>
          <w:szCs w:val="24"/>
          <w:lang w:val="en-US" w:eastAsia="zh-CN"/>
        </w:rPr>
        <w:t>本合同以人民币付款，总计</w:t>
      </w:r>
      <w:r>
        <w:rPr>
          <w:rFonts w:hint="eastAsia" w:ascii="宋体" w:hAnsi="宋体" w:eastAsia="宋体" w:cs="宋体"/>
          <w:spacing w:val="-1"/>
          <w:position w:val="17"/>
          <w:sz w:val="24"/>
          <w:szCs w:val="24"/>
          <w:u w:val="single"/>
          <w:lang w:val="en-US" w:eastAsia="zh-CN"/>
        </w:rPr>
        <w:t xml:space="preserve">          </w:t>
      </w:r>
      <w:r>
        <w:rPr>
          <w:rFonts w:hint="eastAsia" w:ascii="宋体" w:hAnsi="宋体" w:eastAsia="宋体" w:cs="宋体"/>
          <w:spacing w:val="-1"/>
          <w:position w:val="17"/>
          <w:sz w:val="24"/>
          <w:szCs w:val="24"/>
          <w:u w:val="none"/>
          <w:lang w:val="en-US" w:eastAsia="zh-CN"/>
        </w:rPr>
        <w:t xml:space="preserve"> 万元。</w:t>
      </w:r>
    </w:p>
    <w:p>
      <w:pPr>
        <w:pStyle w:val="2"/>
        <w:spacing w:line="257" w:lineRule="auto"/>
        <w:ind w:firstLine="476" w:firstLineChars="200"/>
        <w:rPr>
          <w:rFonts w:hint="eastAsia" w:ascii="宋体" w:hAnsi="宋体" w:eastAsia="宋体" w:cs="宋体"/>
          <w:spacing w:val="-1"/>
          <w:position w:val="17"/>
          <w:sz w:val="24"/>
          <w:szCs w:val="24"/>
          <w:u w:val="none"/>
          <w:lang w:val="en-US" w:eastAsia="zh-CN"/>
        </w:rPr>
      </w:pPr>
      <w:r>
        <w:rPr>
          <w:rFonts w:hint="eastAsia" w:ascii="宋体" w:hAnsi="宋体" w:eastAsia="宋体" w:cs="宋体"/>
          <w:spacing w:val="-1"/>
          <w:position w:val="17"/>
          <w:sz w:val="24"/>
          <w:szCs w:val="24"/>
          <w:u w:val="none"/>
          <w:lang w:val="en-US" w:eastAsia="zh-CN"/>
        </w:rPr>
        <w:t>付款方式：</w:t>
      </w:r>
    </w:p>
    <w:p>
      <w:pPr>
        <w:pStyle w:val="2"/>
        <w:numPr>
          <w:ilvl w:val="0"/>
          <w:numId w:val="0"/>
        </w:numPr>
        <w:spacing w:line="257" w:lineRule="auto"/>
        <w:ind w:left="0" w:leftChars="0" w:firstLine="476" w:firstLineChars="200"/>
        <w:rPr>
          <w:rFonts w:hint="eastAsia" w:ascii="宋体" w:hAnsi="宋体" w:eastAsia="宋体" w:cs="宋体"/>
          <w:spacing w:val="-1"/>
          <w:position w:val="17"/>
          <w:sz w:val="24"/>
          <w:szCs w:val="24"/>
          <w:u w:val="none"/>
          <w:lang w:val="en-US" w:eastAsia="zh-CN"/>
        </w:rPr>
      </w:pPr>
      <w:r>
        <w:rPr>
          <w:rFonts w:hint="eastAsia" w:ascii="宋体" w:hAnsi="宋体" w:eastAsia="宋体" w:cs="宋体"/>
          <w:snapToGrid w:val="0"/>
          <w:color w:val="000000"/>
          <w:spacing w:val="-1"/>
          <w:kern w:val="0"/>
          <w:position w:val="17"/>
          <w:sz w:val="24"/>
          <w:szCs w:val="24"/>
          <w:lang w:val="en-US" w:eastAsia="zh-CN" w:bidi="ar-SA"/>
        </w:rPr>
        <w:t>2、</w:t>
      </w:r>
      <w:r>
        <w:rPr>
          <w:rFonts w:hint="eastAsia" w:ascii="宋体" w:hAnsi="宋体" w:eastAsia="宋体" w:cs="宋体"/>
          <w:spacing w:val="-1"/>
          <w:position w:val="17"/>
          <w:sz w:val="24"/>
          <w:szCs w:val="24"/>
          <w:u w:val="none"/>
          <w:lang w:val="en-US" w:eastAsia="zh-CN"/>
        </w:rPr>
        <w:t>费用构成</w:t>
      </w:r>
    </w:p>
    <w:p>
      <w:pPr>
        <w:pStyle w:val="2"/>
        <w:numPr>
          <w:ilvl w:val="0"/>
          <w:numId w:val="0"/>
        </w:numPr>
        <w:spacing w:line="240" w:lineRule="auto"/>
        <w:ind w:left="0" w:leftChars="0"/>
        <w:rPr>
          <w:rFonts w:hint="eastAsia" w:ascii="宋体" w:hAnsi="宋体" w:eastAsia="宋体" w:cs="宋体"/>
          <w:spacing w:val="-1"/>
          <w:position w:val="17"/>
          <w:sz w:val="24"/>
          <w:szCs w:val="24"/>
          <w:u w:val="single"/>
          <w:lang w:val="en-US" w:eastAsia="zh-CN"/>
        </w:rPr>
      </w:pPr>
      <w:r>
        <w:rPr>
          <w:rFonts w:hint="eastAsia" w:ascii="宋体" w:hAnsi="宋体" w:eastAsia="宋体" w:cs="宋体"/>
          <w:spacing w:val="-1"/>
          <w:position w:val="17"/>
          <w:sz w:val="24"/>
          <w:szCs w:val="24"/>
          <w:u w:val="none"/>
          <w:lang w:val="en-US" w:eastAsia="zh-CN"/>
        </w:rPr>
        <w:t xml:space="preserve">    </w:t>
      </w:r>
      <w:r>
        <w:rPr>
          <w:rFonts w:hint="eastAsia" w:ascii="宋体" w:hAnsi="宋体" w:eastAsia="宋体" w:cs="宋体"/>
          <w:spacing w:val="-1"/>
          <w:position w:val="17"/>
          <w:sz w:val="24"/>
          <w:szCs w:val="24"/>
          <w:u w:val="single"/>
          <w:lang w:val="en-US" w:eastAsia="zh-CN"/>
        </w:rPr>
        <w:t>（1）                                    ；</w:t>
      </w:r>
    </w:p>
    <w:p>
      <w:pPr>
        <w:pStyle w:val="2"/>
        <w:numPr>
          <w:ilvl w:val="0"/>
          <w:numId w:val="0"/>
        </w:numPr>
        <w:spacing w:line="240" w:lineRule="auto"/>
        <w:ind w:left="0" w:leftChars="0"/>
        <w:rPr>
          <w:rFonts w:hint="eastAsia" w:ascii="宋体" w:hAnsi="宋体" w:eastAsia="宋体" w:cs="宋体"/>
          <w:spacing w:val="-1"/>
          <w:position w:val="17"/>
          <w:sz w:val="24"/>
          <w:szCs w:val="24"/>
          <w:u w:val="none"/>
          <w:lang w:val="en-US" w:eastAsia="zh-CN"/>
        </w:rPr>
      </w:pPr>
      <w:r>
        <w:rPr>
          <w:rFonts w:hint="eastAsia" w:ascii="宋体" w:hAnsi="宋体" w:eastAsia="宋体" w:cs="宋体"/>
          <w:spacing w:val="-1"/>
          <w:position w:val="17"/>
          <w:sz w:val="24"/>
          <w:szCs w:val="24"/>
          <w:u w:val="none"/>
          <w:lang w:val="en-US" w:eastAsia="zh-CN"/>
        </w:rPr>
        <w:t xml:space="preserve">    </w:t>
      </w:r>
    </w:p>
    <w:p>
      <w:pPr>
        <w:pStyle w:val="2"/>
        <w:numPr>
          <w:ilvl w:val="0"/>
          <w:numId w:val="0"/>
        </w:numPr>
        <w:spacing w:line="240" w:lineRule="auto"/>
        <w:ind w:left="0" w:leftChars="0" w:firstLine="476" w:firstLineChars="200"/>
        <w:rPr>
          <w:rFonts w:hint="eastAsia" w:ascii="宋体" w:hAnsi="宋体" w:eastAsia="宋体" w:cs="宋体"/>
          <w:spacing w:val="-1"/>
          <w:position w:val="17"/>
          <w:sz w:val="24"/>
          <w:szCs w:val="24"/>
          <w:u w:val="single"/>
          <w:lang w:val="en-US" w:eastAsia="zh-CN"/>
        </w:rPr>
      </w:pPr>
      <w:r>
        <w:rPr>
          <w:rFonts w:hint="eastAsia" w:ascii="宋体" w:hAnsi="宋体" w:eastAsia="宋体" w:cs="宋体"/>
          <w:spacing w:val="-1"/>
          <w:position w:val="17"/>
          <w:sz w:val="24"/>
          <w:szCs w:val="24"/>
          <w:u w:val="single"/>
          <w:lang w:val="en-US" w:eastAsia="zh-CN"/>
        </w:rPr>
        <w:t>（2）                                    。</w:t>
      </w:r>
    </w:p>
    <w:p>
      <w:pPr>
        <w:pStyle w:val="2"/>
        <w:numPr>
          <w:ilvl w:val="0"/>
          <w:numId w:val="0"/>
        </w:numPr>
        <w:spacing w:line="240" w:lineRule="auto"/>
        <w:ind w:firstLine="472" w:firstLineChars="200"/>
        <w:rPr>
          <w:rFonts w:ascii="宋体" w:hAnsi="宋体" w:eastAsia="宋体" w:cs="宋体"/>
          <w:sz w:val="24"/>
          <w:szCs w:val="24"/>
        </w:rPr>
      </w:pPr>
      <w:r>
        <w:rPr>
          <w:rFonts w:ascii="宋体" w:hAnsi="宋体" w:eastAsia="宋体" w:cs="宋体"/>
          <w:spacing w:val="-2"/>
          <w:sz w:val="24"/>
          <w:szCs w:val="24"/>
        </w:rPr>
        <w:t>第八条  验收方法</w:t>
      </w:r>
    </w:p>
    <w:p>
      <w:pPr>
        <w:spacing w:before="181" w:line="359" w:lineRule="auto"/>
        <w:ind w:right="17" w:firstLine="464" w:firstLineChars="200"/>
        <w:rPr>
          <w:rFonts w:ascii="宋体" w:hAnsi="宋体" w:eastAsia="宋体" w:cs="宋体"/>
          <w:sz w:val="24"/>
          <w:szCs w:val="24"/>
        </w:rPr>
      </w:pPr>
      <w:r>
        <w:rPr>
          <w:rFonts w:ascii="宋体" w:hAnsi="宋体" w:eastAsia="宋体" w:cs="宋体"/>
          <w:spacing w:val="-4"/>
          <w:sz w:val="24"/>
          <w:szCs w:val="24"/>
        </w:rPr>
        <w:t>甲方应当按照政府采购合同规定的技术、服务、安全标准组织对乙方履约</w:t>
      </w:r>
      <w:r>
        <w:rPr>
          <w:rFonts w:ascii="宋体" w:hAnsi="宋体" w:eastAsia="宋体" w:cs="宋体"/>
          <w:spacing w:val="-5"/>
          <w:sz w:val="24"/>
          <w:szCs w:val="24"/>
        </w:rPr>
        <w:t>情况进行验收，</w:t>
      </w:r>
      <w:r>
        <w:rPr>
          <w:rFonts w:ascii="宋体" w:hAnsi="宋体" w:eastAsia="宋体" w:cs="宋体"/>
          <w:sz w:val="24"/>
          <w:szCs w:val="24"/>
        </w:rPr>
        <w:t xml:space="preserve"> </w:t>
      </w:r>
      <w:r>
        <w:rPr>
          <w:rFonts w:ascii="宋体" w:hAnsi="宋体" w:eastAsia="宋体" w:cs="宋体"/>
          <w:spacing w:val="-3"/>
          <w:sz w:val="24"/>
          <w:szCs w:val="24"/>
        </w:rPr>
        <w:t>并出具验收书。验收书应当包括每一项技术、服务、安全标准的履约情况。验收不合格的，乙</w:t>
      </w:r>
      <w:r>
        <w:rPr>
          <w:rFonts w:ascii="宋体" w:hAnsi="宋体" w:eastAsia="宋体" w:cs="宋体"/>
          <w:spacing w:val="13"/>
          <w:sz w:val="24"/>
          <w:szCs w:val="24"/>
        </w:rPr>
        <w:t xml:space="preserve"> </w:t>
      </w:r>
      <w:r>
        <w:rPr>
          <w:rFonts w:ascii="宋体" w:hAnsi="宋体" w:eastAsia="宋体" w:cs="宋体"/>
          <w:sz w:val="24"/>
          <w:szCs w:val="24"/>
        </w:rPr>
        <w:t>方应负责重新提供达到本合同约定的质量要求的标准；验收合格的,验收书作为支付货款的重</w:t>
      </w:r>
    </w:p>
    <w:p>
      <w:pPr>
        <w:spacing w:before="1" w:line="219" w:lineRule="auto"/>
        <w:ind w:left="1"/>
        <w:rPr>
          <w:rFonts w:ascii="宋体" w:hAnsi="宋体" w:eastAsia="宋体" w:cs="宋体"/>
          <w:sz w:val="24"/>
          <w:szCs w:val="24"/>
        </w:rPr>
      </w:pPr>
      <w:r>
        <w:rPr>
          <w:rFonts w:ascii="宋体" w:hAnsi="宋体" w:eastAsia="宋体" w:cs="宋体"/>
          <w:spacing w:val="-3"/>
          <w:sz w:val="24"/>
          <w:szCs w:val="24"/>
        </w:rPr>
        <w:t>要依据。</w:t>
      </w:r>
    </w:p>
    <w:p>
      <w:pPr>
        <w:spacing w:before="182" w:line="220" w:lineRule="auto"/>
        <w:ind w:left="567"/>
        <w:rPr>
          <w:rFonts w:ascii="宋体" w:hAnsi="宋体" w:eastAsia="宋体" w:cs="宋体"/>
          <w:sz w:val="24"/>
          <w:szCs w:val="24"/>
        </w:rPr>
      </w:pPr>
      <w:r>
        <w:rPr>
          <w:rFonts w:ascii="宋体" w:hAnsi="宋体" w:eastAsia="宋体" w:cs="宋体"/>
          <w:spacing w:val="-2"/>
          <w:sz w:val="24"/>
          <w:szCs w:val="24"/>
        </w:rPr>
        <w:t>第九条 违约责任</w:t>
      </w:r>
    </w:p>
    <w:p>
      <w:pPr>
        <w:spacing w:before="180" w:line="466" w:lineRule="exact"/>
        <w:ind w:left="585"/>
        <w:rPr>
          <w:rFonts w:ascii="宋体" w:hAnsi="宋体" w:eastAsia="宋体" w:cs="宋体"/>
          <w:sz w:val="24"/>
          <w:szCs w:val="24"/>
        </w:rPr>
      </w:pPr>
      <w:r>
        <w:rPr>
          <w:rFonts w:ascii="宋体" w:hAnsi="宋体" w:eastAsia="宋体" w:cs="宋体"/>
          <w:spacing w:val="-2"/>
          <w:position w:val="17"/>
          <w:sz w:val="24"/>
          <w:szCs w:val="24"/>
        </w:rPr>
        <w:t>1、甲方违反本合同的约定，使乙方不能完成服</w:t>
      </w:r>
      <w:r>
        <w:rPr>
          <w:rFonts w:ascii="宋体" w:hAnsi="宋体" w:eastAsia="宋体" w:cs="宋体"/>
          <w:spacing w:val="-3"/>
          <w:position w:val="17"/>
          <w:sz w:val="24"/>
          <w:szCs w:val="24"/>
        </w:rPr>
        <w:t>务目标，乙方有权要求甲方在一定期限内</w:t>
      </w:r>
    </w:p>
    <w:p>
      <w:pPr>
        <w:spacing w:line="220" w:lineRule="auto"/>
        <w:rPr>
          <w:rFonts w:ascii="宋体" w:hAnsi="宋体" w:eastAsia="宋体" w:cs="宋体"/>
          <w:sz w:val="24"/>
          <w:szCs w:val="24"/>
        </w:rPr>
      </w:pPr>
      <w:r>
        <w:rPr>
          <w:rFonts w:ascii="宋体" w:hAnsi="宋体" w:eastAsia="宋体" w:cs="宋体"/>
          <w:sz w:val="24"/>
          <w:szCs w:val="24"/>
        </w:rPr>
        <w:t>解决，逾期未解决的乙方有权终止合同；造成乙方经济损失的，甲方</w:t>
      </w:r>
      <w:r>
        <w:rPr>
          <w:rFonts w:ascii="宋体" w:hAnsi="宋体" w:eastAsia="宋体" w:cs="宋体"/>
          <w:spacing w:val="-1"/>
          <w:sz w:val="24"/>
          <w:szCs w:val="24"/>
        </w:rPr>
        <w:t>应给予乙方经济赔偿。</w:t>
      </w:r>
    </w:p>
    <w:p>
      <w:pPr>
        <w:spacing w:before="182" w:line="465" w:lineRule="exact"/>
        <w:ind w:left="570"/>
        <w:rPr>
          <w:rFonts w:ascii="宋体" w:hAnsi="宋体" w:eastAsia="宋体" w:cs="宋体"/>
          <w:sz w:val="24"/>
          <w:szCs w:val="24"/>
        </w:rPr>
      </w:pPr>
      <w:r>
        <w:rPr>
          <w:rFonts w:ascii="宋体" w:hAnsi="宋体" w:eastAsia="宋体" w:cs="宋体"/>
          <w:spacing w:val="-2"/>
          <w:position w:val="17"/>
          <w:sz w:val="24"/>
          <w:szCs w:val="24"/>
        </w:rPr>
        <w:t>2、乙方违反本合同的约定，不能完成服务目标，甲方有权要求乙方限期整改，逾期未整</w:t>
      </w:r>
    </w:p>
    <w:p>
      <w:pPr>
        <w:spacing w:line="220" w:lineRule="auto"/>
        <w:ind w:left="9"/>
        <w:rPr>
          <w:rFonts w:ascii="宋体" w:hAnsi="宋体" w:eastAsia="宋体" w:cs="宋体"/>
          <w:sz w:val="24"/>
          <w:szCs w:val="24"/>
        </w:rPr>
      </w:pPr>
      <w:r>
        <w:rPr>
          <w:rFonts w:ascii="宋体" w:hAnsi="宋体" w:eastAsia="宋体" w:cs="宋体"/>
          <w:spacing w:val="-1"/>
          <w:sz w:val="24"/>
          <w:szCs w:val="24"/>
        </w:rPr>
        <w:t>改的，甲方有权终止合同；造成甲方经济损失的，乙方应给予甲方经济赔偿。</w:t>
      </w:r>
    </w:p>
    <w:p>
      <w:pPr>
        <w:spacing w:before="182" w:line="468" w:lineRule="exact"/>
        <w:ind w:left="572"/>
        <w:rPr>
          <w:rFonts w:ascii="宋体" w:hAnsi="宋体" w:eastAsia="宋体" w:cs="宋体"/>
          <w:sz w:val="24"/>
          <w:szCs w:val="24"/>
        </w:rPr>
      </w:pPr>
      <w:r>
        <w:rPr>
          <w:rFonts w:ascii="宋体" w:hAnsi="宋体" w:eastAsia="宋体" w:cs="宋体"/>
          <w:spacing w:val="-2"/>
          <w:position w:val="17"/>
          <w:sz w:val="24"/>
          <w:szCs w:val="24"/>
        </w:rPr>
        <w:t>3、乙方违反本合同的约定，擅自提高收费标准的，甲方有权要求乙方清退；造成甲</w:t>
      </w:r>
      <w:r>
        <w:rPr>
          <w:rFonts w:ascii="宋体" w:hAnsi="宋体" w:eastAsia="宋体" w:cs="宋体"/>
          <w:spacing w:val="-3"/>
          <w:position w:val="17"/>
          <w:sz w:val="24"/>
          <w:szCs w:val="24"/>
        </w:rPr>
        <w:t>方经</w:t>
      </w:r>
    </w:p>
    <w:p>
      <w:pPr>
        <w:spacing w:line="360" w:lineRule="auto"/>
        <w:ind w:left="0"/>
        <w:rPr>
          <w:rFonts w:ascii="宋体" w:hAnsi="宋体" w:eastAsia="宋体" w:cs="宋体"/>
          <w:spacing w:val="-1"/>
          <w:sz w:val="24"/>
          <w:szCs w:val="24"/>
        </w:rPr>
      </w:pPr>
      <w:r>
        <w:rPr>
          <w:rFonts w:ascii="宋体" w:hAnsi="宋体" w:eastAsia="宋体" w:cs="宋体"/>
          <w:spacing w:val="-1"/>
          <w:sz w:val="24"/>
          <w:szCs w:val="24"/>
        </w:rPr>
        <w:t>济损失的，乙方应给予甲方经济赔偿。</w:t>
      </w:r>
    </w:p>
    <w:p>
      <w:pPr>
        <w:spacing w:before="48" w:line="360" w:lineRule="auto"/>
        <w:ind w:firstLine="452" w:firstLineChars="200"/>
        <w:jc w:val="both"/>
        <w:rPr>
          <w:rFonts w:ascii="宋体" w:hAnsi="宋体" w:eastAsia="宋体" w:cs="宋体"/>
          <w:sz w:val="24"/>
          <w:szCs w:val="24"/>
        </w:rPr>
      </w:pPr>
      <w:r>
        <w:rPr>
          <w:rFonts w:ascii="宋体" w:hAnsi="宋体" w:eastAsia="宋体" w:cs="宋体"/>
          <w:spacing w:val="-7"/>
          <w:position w:val="17"/>
          <w:sz w:val="24"/>
          <w:szCs w:val="24"/>
        </w:rPr>
        <w:t>4、甲乙双方任何一方无法律依据提前终止本合同的，违约方应赔偿对方</w:t>
      </w:r>
      <w:r>
        <w:rPr>
          <w:rFonts w:hint="eastAsia" w:ascii="宋体" w:hAnsi="宋体" w:eastAsia="宋体" w:cs="宋体"/>
          <w:spacing w:val="-7"/>
          <w:position w:val="17"/>
          <w:sz w:val="24"/>
          <w:szCs w:val="24"/>
          <w:u w:val="single"/>
          <w:lang w:val="en-US" w:eastAsia="zh-CN"/>
        </w:rPr>
        <w:t xml:space="preserve">     </w:t>
      </w:r>
      <w:r>
        <w:rPr>
          <w:rFonts w:ascii="宋体" w:hAnsi="宋体" w:eastAsia="宋体" w:cs="宋体"/>
          <w:spacing w:val="-7"/>
          <w:position w:val="17"/>
          <w:sz w:val="24"/>
          <w:szCs w:val="24"/>
        </w:rPr>
        <w:t>元的违约金；</w:t>
      </w:r>
    </w:p>
    <w:p>
      <w:pPr>
        <w:spacing w:line="220" w:lineRule="auto"/>
        <w:rPr>
          <w:rFonts w:ascii="宋体" w:hAnsi="宋体" w:eastAsia="宋体" w:cs="宋体"/>
          <w:sz w:val="24"/>
          <w:szCs w:val="24"/>
        </w:rPr>
      </w:pPr>
      <w:r>
        <w:rPr>
          <w:rFonts w:ascii="宋体" w:hAnsi="宋体" w:eastAsia="宋体" w:cs="宋体"/>
          <w:spacing w:val="-1"/>
          <w:sz w:val="24"/>
          <w:szCs w:val="24"/>
        </w:rPr>
        <w:t>造成对方经济损失的，应给予经济赔偿。</w:t>
      </w:r>
    </w:p>
    <w:p>
      <w:pPr>
        <w:spacing w:before="179" w:line="221" w:lineRule="auto"/>
        <w:ind w:left="572"/>
        <w:rPr>
          <w:rFonts w:ascii="宋体" w:hAnsi="宋体" w:eastAsia="宋体" w:cs="宋体"/>
          <w:sz w:val="24"/>
          <w:szCs w:val="24"/>
        </w:rPr>
      </w:pPr>
      <w:r>
        <w:rPr>
          <w:rFonts w:ascii="宋体" w:hAnsi="宋体" w:eastAsia="宋体" w:cs="宋体"/>
          <w:spacing w:val="-3"/>
          <w:sz w:val="24"/>
          <w:szCs w:val="24"/>
        </w:rPr>
        <w:t>5、其他。</w:t>
      </w:r>
    </w:p>
    <w:p>
      <w:pPr>
        <w:spacing w:before="181" w:line="220" w:lineRule="auto"/>
        <w:ind w:left="567"/>
        <w:rPr>
          <w:rFonts w:ascii="宋体" w:hAnsi="宋体" w:eastAsia="宋体" w:cs="宋体"/>
          <w:sz w:val="24"/>
          <w:szCs w:val="24"/>
        </w:rPr>
      </w:pPr>
      <w:r>
        <w:rPr>
          <w:rFonts w:ascii="宋体" w:hAnsi="宋体" w:eastAsia="宋体" w:cs="宋体"/>
          <w:spacing w:val="-2"/>
          <w:sz w:val="24"/>
          <w:szCs w:val="24"/>
        </w:rPr>
        <w:t>第十条 其他事项</w:t>
      </w:r>
    </w:p>
    <w:p>
      <w:pPr>
        <w:spacing w:before="179" w:line="219" w:lineRule="auto"/>
        <w:ind w:left="585"/>
        <w:rPr>
          <w:rFonts w:ascii="宋体" w:hAnsi="宋体" w:eastAsia="宋体" w:cs="宋体"/>
          <w:sz w:val="24"/>
          <w:szCs w:val="24"/>
        </w:rPr>
      </w:pPr>
      <w:r>
        <w:rPr>
          <w:rFonts w:ascii="宋体" w:hAnsi="宋体" w:eastAsia="宋体" w:cs="宋体"/>
          <w:spacing w:val="-2"/>
          <w:sz w:val="24"/>
          <w:szCs w:val="24"/>
        </w:rPr>
        <w:t>1、本合同自甲乙双方签字盖章后生效。</w:t>
      </w:r>
    </w:p>
    <w:p>
      <w:pPr>
        <w:spacing w:before="183" w:line="359" w:lineRule="auto"/>
        <w:ind w:right="81" w:firstLine="570"/>
        <w:rPr>
          <w:rFonts w:ascii="宋体" w:hAnsi="宋体" w:eastAsia="宋体" w:cs="宋体"/>
          <w:sz w:val="24"/>
          <w:szCs w:val="24"/>
        </w:rPr>
      </w:pPr>
      <w:r>
        <w:rPr>
          <w:rFonts w:ascii="宋体" w:hAnsi="宋体" w:eastAsia="宋体" w:cs="宋体"/>
          <w:spacing w:val="-2"/>
          <w:sz w:val="24"/>
          <w:szCs w:val="24"/>
        </w:rPr>
        <w:t>2、合同执行期内，甲乙双方均不得随意变更或解除合同。合同如有未尽事宜，须经双方</w:t>
      </w:r>
      <w:r>
        <w:rPr>
          <w:rFonts w:ascii="宋体" w:hAnsi="宋体" w:eastAsia="宋体" w:cs="宋体"/>
          <w:sz w:val="24"/>
          <w:szCs w:val="24"/>
        </w:rPr>
        <w:t xml:space="preserve"> </w:t>
      </w:r>
      <w:r>
        <w:rPr>
          <w:rFonts w:ascii="宋体" w:hAnsi="宋体" w:eastAsia="宋体" w:cs="宋体"/>
          <w:spacing w:val="-3"/>
          <w:sz w:val="24"/>
          <w:szCs w:val="24"/>
        </w:rPr>
        <w:t>共同协商，做出补充规定，补充规定与本合同具有同等效力，也可按照《中华人民共和国民法</w:t>
      </w:r>
    </w:p>
    <w:p>
      <w:pPr>
        <w:spacing w:line="220" w:lineRule="auto"/>
        <w:ind w:left="5"/>
        <w:rPr>
          <w:rFonts w:ascii="宋体" w:hAnsi="宋体" w:eastAsia="宋体" w:cs="宋体"/>
          <w:sz w:val="24"/>
          <w:szCs w:val="24"/>
        </w:rPr>
      </w:pPr>
      <w:r>
        <w:rPr>
          <w:rFonts w:ascii="宋体" w:hAnsi="宋体" w:eastAsia="宋体" w:cs="宋体"/>
          <w:spacing w:val="-2"/>
          <w:sz w:val="24"/>
          <w:szCs w:val="24"/>
        </w:rPr>
        <w:t>典》的规定执行。</w:t>
      </w:r>
    </w:p>
    <w:p>
      <w:pPr>
        <w:spacing w:before="181" w:line="466" w:lineRule="exact"/>
        <w:ind w:left="572"/>
        <w:rPr>
          <w:rFonts w:ascii="宋体" w:hAnsi="宋体" w:eastAsia="宋体" w:cs="宋体"/>
          <w:sz w:val="24"/>
          <w:szCs w:val="24"/>
        </w:rPr>
      </w:pPr>
      <w:r>
        <w:rPr>
          <w:rFonts w:ascii="宋体" w:hAnsi="宋体" w:eastAsia="宋体" w:cs="宋体"/>
          <w:spacing w:val="-2"/>
          <w:position w:val="17"/>
          <w:sz w:val="24"/>
          <w:szCs w:val="24"/>
        </w:rPr>
        <w:t>3、本合同执行期间，如遇不可抗力，致使合同无法履行时，双方按有关法律规定及</w:t>
      </w:r>
      <w:r>
        <w:rPr>
          <w:rFonts w:ascii="宋体" w:hAnsi="宋体" w:eastAsia="宋体" w:cs="宋体"/>
          <w:spacing w:val="-3"/>
          <w:position w:val="17"/>
          <w:sz w:val="24"/>
          <w:szCs w:val="24"/>
        </w:rPr>
        <w:t>时协</w:t>
      </w:r>
    </w:p>
    <w:p>
      <w:pPr>
        <w:spacing w:before="1" w:line="220" w:lineRule="auto"/>
        <w:ind w:left="5"/>
        <w:rPr>
          <w:rFonts w:ascii="宋体" w:hAnsi="宋体" w:eastAsia="宋体" w:cs="宋体"/>
          <w:sz w:val="24"/>
          <w:szCs w:val="24"/>
        </w:rPr>
      </w:pPr>
      <w:r>
        <w:rPr>
          <w:rFonts w:ascii="宋体" w:hAnsi="宋体" w:eastAsia="宋体" w:cs="宋体"/>
          <w:spacing w:val="-4"/>
          <w:sz w:val="24"/>
          <w:szCs w:val="24"/>
        </w:rPr>
        <w:t>商处理。</w:t>
      </w:r>
    </w:p>
    <w:p>
      <w:pPr>
        <w:spacing w:before="180" w:line="359" w:lineRule="auto"/>
        <w:ind w:right="81" w:firstLine="566"/>
        <w:rPr>
          <w:rFonts w:ascii="宋体" w:hAnsi="宋体" w:eastAsia="宋体" w:cs="宋体"/>
          <w:sz w:val="24"/>
          <w:szCs w:val="24"/>
        </w:rPr>
      </w:pPr>
      <w:r>
        <w:rPr>
          <w:rFonts w:ascii="宋体" w:hAnsi="宋体" w:eastAsia="宋体" w:cs="宋体"/>
          <w:spacing w:val="-2"/>
          <w:sz w:val="24"/>
          <w:szCs w:val="24"/>
        </w:rPr>
        <w:t>4、本合同如发生纠纷，当事人双方应当及时协商解决，协商不成时，任何一方均可请政</w:t>
      </w:r>
      <w:r>
        <w:rPr>
          <w:rFonts w:ascii="宋体" w:hAnsi="宋体" w:eastAsia="宋体" w:cs="宋体"/>
          <w:spacing w:val="3"/>
          <w:sz w:val="24"/>
          <w:szCs w:val="24"/>
        </w:rPr>
        <w:t xml:space="preserve"> </w:t>
      </w:r>
      <w:r>
        <w:rPr>
          <w:rFonts w:ascii="宋体" w:hAnsi="宋体" w:eastAsia="宋体" w:cs="宋体"/>
          <w:spacing w:val="-1"/>
          <w:sz w:val="24"/>
          <w:szCs w:val="24"/>
        </w:rPr>
        <w:t>府采购监督管理机关调解，调解不成，按以下第</w:t>
      </w:r>
      <w:r>
        <w:rPr>
          <w:rFonts w:ascii="宋体" w:hAnsi="宋体" w:eastAsia="宋体" w:cs="宋体"/>
          <w:spacing w:val="-26"/>
          <w:sz w:val="24"/>
          <w:szCs w:val="24"/>
        </w:rPr>
        <w:t>（</w:t>
      </w:r>
      <w:r>
        <w:rPr>
          <w:rFonts w:ascii="宋体" w:hAnsi="宋体" w:eastAsia="宋体" w:cs="宋体"/>
          <w:spacing w:val="33"/>
          <w:sz w:val="24"/>
          <w:szCs w:val="24"/>
        </w:rPr>
        <w:t xml:space="preserve"> </w:t>
      </w:r>
      <w:r>
        <w:rPr>
          <w:rFonts w:ascii="宋体" w:hAnsi="宋体" w:eastAsia="宋体" w:cs="宋体"/>
          <w:spacing w:val="-26"/>
          <w:sz w:val="24"/>
          <w:szCs w:val="24"/>
        </w:rPr>
        <w:t>）</w:t>
      </w:r>
      <w:r>
        <w:rPr>
          <w:rFonts w:ascii="宋体" w:hAnsi="宋体" w:eastAsia="宋体" w:cs="宋体"/>
          <w:spacing w:val="-1"/>
          <w:sz w:val="24"/>
          <w:szCs w:val="24"/>
        </w:rPr>
        <w:t>项方式处理</w:t>
      </w:r>
      <w:r>
        <w:rPr>
          <w:rFonts w:ascii="宋体" w:hAnsi="宋体" w:eastAsia="宋体" w:cs="宋体"/>
          <w:spacing w:val="-26"/>
          <w:sz w:val="24"/>
          <w:szCs w:val="24"/>
        </w:rPr>
        <w:t>：（</w:t>
      </w:r>
      <w:r>
        <w:rPr>
          <w:rFonts w:ascii="宋体" w:hAnsi="宋体" w:eastAsia="宋体" w:cs="宋体"/>
          <w:spacing w:val="-1"/>
          <w:sz w:val="24"/>
          <w:szCs w:val="24"/>
        </w:rPr>
        <w:t>1）根据《中华人民共和</w:t>
      </w:r>
      <w:r>
        <w:rPr>
          <w:rFonts w:ascii="宋体" w:hAnsi="宋体" w:eastAsia="宋体" w:cs="宋体"/>
          <w:sz w:val="24"/>
          <w:szCs w:val="24"/>
        </w:rPr>
        <w:t xml:space="preserve"> 国仲裁法》的规定向南阳市仲裁委员会申请仲裁。（2）向合同签订地有管辖权的人民法院起</w:t>
      </w:r>
    </w:p>
    <w:p>
      <w:pPr>
        <w:spacing w:before="1" w:line="220" w:lineRule="auto"/>
        <w:rPr>
          <w:rFonts w:ascii="宋体" w:hAnsi="宋体" w:eastAsia="宋体" w:cs="宋体"/>
          <w:sz w:val="24"/>
          <w:szCs w:val="24"/>
        </w:rPr>
      </w:pPr>
      <w:r>
        <w:rPr>
          <w:rFonts w:ascii="宋体" w:hAnsi="宋体" w:eastAsia="宋体" w:cs="宋体"/>
          <w:spacing w:val="-5"/>
          <w:sz w:val="24"/>
          <w:szCs w:val="24"/>
        </w:rPr>
        <w:t>诉。</w:t>
      </w:r>
    </w:p>
    <w:p>
      <w:pPr>
        <w:spacing w:before="181" w:line="465" w:lineRule="exact"/>
        <w:jc w:val="right"/>
        <w:rPr>
          <w:rFonts w:ascii="宋体" w:hAnsi="宋体" w:eastAsia="宋体" w:cs="宋体"/>
          <w:sz w:val="24"/>
          <w:szCs w:val="24"/>
        </w:rPr>
      </w:pPr>
      <w:r>
        <w:rPr>
          <w:rFonts w:ascii="宋体" w:hAnsi="宋体" w:eastAsia="宋体" w:cs="宋体"/>
          <w:spacing w:val="-6"/>
          <w:position w:val="17"/>
          <w:sz w:val="24"/>
          <w:szCs w:val="24"/>
        </w:rPr>
        <w:t>5、采购双方必须严格按照招标文件、投标文件及有关承诺签订采购合同，不得擅自变更。</w:t>
      </w:r>
    </w:p>
    <w:p>
      <w:pPr>
        <w:spacing w:before="1" w:line="219" w:lineRule="auto"/>
        <w:jc w:val="right"/>
        <w:rPr>
          <w:rFonts w:ascii="宋体" w:hAnsi="宋体" w:eastAsia="宋体" w:cs="宋体"/>
          <w:sz w:val="24"/>
          <w:szCs w:val="24"/>
        </w:rPr>
      </w:pPr>
      <w:r>
        <w:rPr>
          <w:rFonts w:ascii="宋体" w:hAnsi="宋体" w:eastAsia="宋体" w:cs="宋体"/>
          <w:spacing w:val="-1"/>
          <w:sz w:val="24"/>
          <w:szCs w:val="24"/>
        </w:rPr>
        <w:t>对任何因双方擅自变更合同引起的问题市政府代理机构概不负责，合同风险</w:t>
      </w:r>
      <w:r>
        <w:rPr>
          <w:rFonts w:ascii="宋体" w:hAnsi="宋体" w:eastAsia="宋体" w:cs="宋体"/>
          <w:spacing w:val="-2"/>
          <w:sz w:val="24"/>
          <w:szCs w:val="24"/>
        </w:rPr>
        <w:t>由双方自行承担。</w:t>
      </w:r>
    </w:p>
    <w:p>
      <w:pPr>
        <w:numPr>
          <w:ilvl w:val="0"/>
          <w:numId w:val="3"/>
        </w:numPr>
        <w:spacing w:before="180" w:line="359" w:lineRule="auto"/>
        <w:ind w:right="81" w:firstLine="566"/>
        <w:rPr>
          <w:rFonts w:ascii="宋体" w:hAnsi="宋体" w:eastAsia="宋体" w:cs="宋体"/>
          <w:spacing w:val="-2"/>
          <w:sz w:val="24"/>
          <w:szCs w:val="24"/>
        </w:rPr>
      </w:pPr>
      <w:r>
        <w:rPr>
          <w:rFonts w:hint="eastAsia" w:ascii="宋体" w:hAnsi="宋体" w:eastAsia="宋体" w:cs="宋体"/>
          <w:spacing w:val="-2"/>
          <w:sz w:val="24"/>
          <w:szCs w:val="24"/>
          <w:lang w:val="en-US" w:eastAsia="zh-CN"/>
        </w:rPr>
        <w:t>本</w:t>
      </w:r>
      <w:r>
        <w:rPr>
          <w:rFonts w:ascii="宋体" w:hAnsi="宋体" w:eastAsia="宋体" w:cs="宋体"/>
          <w:spacing w:val="-2"/>
          <w:sz w:val="24"/>
          <w:szCs w:val="24"/>
        </w:rPr>
        <w:t>合同一式</w:t>
      </w:r>
      <w:r>
        <w:rPr>
          <w:rFonts w:hint="eastAsia" w:ascii="宋体" w:hAnsi="宋体" w:eastAsia="宋体" w:cs="宋体"/>
          <w:spacing w:val="-2"/>
          <w:sz w:val="24"/>
          <w:szCs w:val="24"/>
          <w:u w:val="single"/>
          <w:lang w:val="en-US" w:eastAsia="zh-CN"/>
        </w:rPr>
        <w:t xml:space="preserve">  </w:t>
      </w:r>
      <w:r>
        <w:rPr>
          <w:rFonts w:ascii="宋体" w:hAnsi="宋体" w:eastAsia="宋体" w:cs="宋体"/>
          <w:spacing w:val="-2"/>
          <w:sz w:val="24"/>
          <w:szCs w:val="24"/>
          <w:u w:val="single"/>
        </w:rPr>
        <w:t xml:space="preserve"> </w:t>
      </w:r>
      <w:r>
        <w:rPr>
          <w:rFonts w:ascii="宋体" w:hAnsi="宋体" w:eastAsia="宋体" w:cs="宋体"/>
          <w:spacing w:val="-2"/>
          <w:sz w:val="24"/>
          <w:szCs w:val="24"/>
        </w:rPr>
        <w:t>份，甲乙双方各执</w:t>
      </w:r>
      <w:r>
        <w:rPr>
          <w:rFonts w:hint="eastAsia" w:ascii="宋体" w:hAnsi="宋体" w:eastAsia="宋体" w:cs="宋体"/>
          <w:spacing w:val="-2"/>
          <w:sz w:val="24"/>
          <w:szCs w:val="24"/>
          <w:u w:val="single"/>
          <w:lang w:val="en-US" w:eastAsia="zh-CN"/>
        </w:rPr>
        <w:t xml:space="preserve">  </w:t>
      </w:r>
      <w:r>
        <w:rPr>
          <w:rFonts w:ascii="宋体" w:hAnsi="宋体" w:eastAsia="宋体" w:cs="宋体"/>
          <w:spacing w:val="-2"/>
          <w:sz w:val="24"/>
          <w:szCs w:val="24"/>
          <w:u w:val="single"/>
        </w:rPr>
        <w:t xml:space="preserve"> </w:t>
      </w:r>
      <w:r>
        <w:rPr>
          <w:rFonts w:ascii="宋体" w:hAnsi="宋体" w:eastAsia="宋体" w:cs="宋体"/>
          <w:spacing w:val="-2"/>
          <w:sz w:val="24"/>
          <w:szCs w:val="24"/>
        </w:rPr>
        <w:t>份；由乙方报送市代理机构一份</w:t>
      </w:r>
      <w:r>
        <w:rPr>
          <w:rFonts w:hint="eastAsia" w:ascii="宋体" w:hAnsi="宋体" w:eastAsia="宋体" w:cs="宋体"/>
          <w:spacing w:val="-2"/>
          <w:sz w:val="24"/>
          <w:szCs w:val="24"/>
          <w:lang w:eastAsia="zh-CN"/>
        </w:rPr>
        <w:t>；</w:t>
      </w:r>
      <w:r>
        <w:rPr>
          <w:rFonts w:ascii="宋体" w:hAnsi="宋体" w:eastAsia="宋体" w:cs="宋体"/>
          <w:spacing w:val="-2"/>
          <w:sz w:val="24"/>
          <w:szCs w:val="24"/>
        </w:rPr>
        <w:t>由甲方报送采购办一份。</w:t>
      </w:r>
    </w:p>
    <w:p>
      <w:pPr>
        <w:spacing w:before="181" w:line="359" w:lineRule="auto"/>
        <w:ind w:right="81" w:firstLine="566"/>
        <w:rPr>
          <w:rFonts w:ascii="宋体" w:hAnsi="宋体" w:eastAsia="宋体" w:cs="宋体"/>
          <w:sz w:val="24"/>
          <w:szCs w:val="24"/>
        </w:rPr>
      </w:pPr>
      <w:r>
        <w:rPr>
          <w:rFonts w:ascii="宋体" w:hAnsi="宋体" w:eastAsia="宋体" w:cs="宋体"/>
          <w:spacing w:val="4"/>
          <w:sz w:val="24"/>
          <w:szCs w:val="24"/>
        </w:rPr>
        <w:t>第十一条  下列关于市代理机构采购编号</w:t>
      </w:r>
      <w:r>
        <w:rPr>
          <w:rFonts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ascii="宋体" w:hAnsi="宋体" w:eastAsia="宋体" w:cs="宋体"/>
          <w:spacing w:val="4"/>
          <w:sz w:val="24"/>
          <w:szCs w:val="24"/>
          <w:u w:val="single"/>
        </w:rPr>
        <w:t xml:space="preserve"> </w:t>
      </w:r>
      <w:r>
        <w:rPr>
          <w:rFonts w:ascii="宋体" w:hAnsi="宋体" w:eastAsia="宋体" w:cs="宋体"/>
          <w:spacing w:val="4"/>
          <w:sz w:val="24"/>
          <w:szCs w:val="24"/>
        </w:rPr>
        <w:t>号的采购文件及有关附件是本合同不可分</w:t>
      </w:r>
      <w:r>
        <w:rPr>
          <w:rFonts w:ascii="宋体" w:hAnsi="宋体" w:eastAsia="宋体" w:cs="宋体"/>
          <w:spacing w:val="-1"/>
          <w:sz w:val="24"/>
          <w:szCs w:val="24"/>
        </w:rPr>
        <w:t>割的组成部分，与本合同具有同等法律效力，这些文件包括但不限于</w:t>
      </w:r>
      <w:r>
        <w:rPr>
          <w:rFonts w:ascii="宋体" w:hAnsi="宋体" w:eastAsia="宋体" w:cs="宋体"/>
          <w:spacing w:val="-32"/>
          <w:sz w:val="24"/>
          <w:szCs w:val="24"/>
        </w:rPr>
        <w:t>：（</w:t>
      </w:r>
      <w:r>
        <w:rPr>
          <w:rFonts w:ascii="宋体" w:hAnsi="宋体" w:eastAsia="宋体" w:cs="宋体"/>
          <w:spacing w:val="-1"/>
          <w:sz w:val="24"/>
          <w:szCs w:val="24"/>
        </w:rPr>
        <w:t>1）</w:t>
      </w:r>
      <w:r>
        <w:rPr>
          <w:rFonts w:ascii="宋体" w:hAnsi="宋体" w:eastAsia="宋体" w:cs="宋体"/>
          <w:spacing w:val="-2"/>
          <w:sz w:val="24"/>
          <w:szCs w:val="24"/>
        </w:rPr>
        <w:t>招标文件（2）乙</w:t>
      </w:r>
      <w:r>
        <w:rPr>
          <w:rFonts w:ascii="宋体" w:hAnsi="宋体" w:eastAsia="宋体" w:cs="宋体"/>
          <w:spacing w:val="-1"/>
          <w:sz w:val="24"/>
          <w:szCs w:val="24"/>
        </w:rPr>
        <w:t>方提供的投标文件（3）服务承诺</w:t>
      </w:r>
      <w:r>
        <w:rPr>
          <w:rFonts w:ascii="宋体" w:hAnsi="宋体" w:eastAsia="宋体" w:cs="宋体"/>
          <w:spacing w:val="-33"/>
          <w:sz w:val="24"/>
          <w:szCs w:val="24"/>
        </w:rPr>
        <w:t>；（</w:t>
      </w:r>
      <w:r>
        <w:rPr>
          <w:rFonts w:ascii="宋体" w:hAnsi="宋体" w:eastAsia="宋体" w:cs="宋体"/>
          <w:spacing w:val="-1"/>
          <w:sz w:val="24"/>
          <w:szCs w:val="24"/>
        </w:rPr>
        <w:t>4）甲乙双方商定的其他文件。以上附件顺序在前</w:t>
      </w:r>
      <w:r>
        <w:rPr>
          <w:rFonts w:ascii="宋体" w:hAnsi="宋体" w:eastAsia="宋体" w:cs="宋体"/>
          <w:spacing w:val="-2"/>
          <w:sz w:val="24"/>
          <w:szCs w:val="24"/>
        </w:rPr>
        <w:t>的具有优先解释权。</w:t>
      </w:r>
    </w:p>
    <w:p>
      <w:pPr>
        <w:spacing w:before="183" w:line="219" w:lineRule="auto"/>
        <w:ind w:left="566"/>
        <w:rPr>
          <w:rFonts w:ascii="宋体" w:hAnsi="宋体" w:eastAsia="宋体" w:cs="宋体"/>
          <w:spacing w:val="2"/>
          <w:sz w:val="24"/>
          <w:szCs w:val="24"/>
        </w:rPr>
      </w:pPr>
    </w:p>
    <w:p>
      <w:pPr>
        <w:spacing w:before="183" w:line="219" w:lineRule="auto"/>
        <w:ind w:left="566"/>
        <w:rPr>
          <w:rFonts w:ascii="宋体" w:hAnsi="宋体" w:eastAsia="宋体" w:cs="宋体"/>
          <w:sz w:val="24"/>
          <w:szCs w:val="24"/>
        </w:rPr>
      </w:pPr>
      <w:r>
        <w:rPr>
          <w:rFonts w:ascii="宋体" w:hAnsi="宋体" w:eastAsia="宋体" w:cs="宋体"/>
          <w:spacing w:val="2"/>
          <w:sz w:val="24"/>
          <w:szCs w:val="24"/>
        </w:rPr>
        <w:t>采购人（甲方</w:t>
      </w:r>
      <w:r>
        <w:rPr>
          <w:rFonts w:ascii="宋体" w:hAnsi="宋体" w:eastAsia="宋体" w:cs="宋体"/>
          <w:spacing w:val="-9"/>
          <w:sz w:val="24"/>
          <w:szCs w:val="24"/>
        </w:rPr>
        <w:t>）：</w:t>
      </w:r>
      <w:r>
        <w:rPr>
          <w:rFonts w:ascii="宋体" w:hAnsi="宋体" w:eastAsia="宋体" w:cs="宋体"/>
          <w:spacing w:val="40"/>
          <w:sz w:val="24"/>
          <w:szCs w:val="24"/>
        </w:rPr>
        <w:t xml:space="preserve">   </w:t>
      </w:r>
      <w:r>
        <w:rPr>
          <w:rFonts w:hint="eastAsia" w:ascii="宋体" w:hAnsi="宋体" w:eastAsia="宋体" w:cs="宋体"/>
          <w:spacing w:val="40"/>
          <w:sz w:val="24"/>
          <w:szCs w:val="24"/>
          <w:lang w:val="en-US" w:eastAsia="zh-CN"/>
        </w:rPr>
        <w:t xml:space="preserve">   </w:t>
      </w:r>
      <w:r>
        <w:rPr>
          <w:rFonts w:ascii="宋体" w:hAnsi="宋体" w:eastAsia="宋体" w:cs="宋体"/>
          <w:spacing w:val="-9"/>
          <w:sz w:val="24"/>
          <w:szCs w:val="24"/>
        </w:rPr>
        <w:t>（</w:t>
      </w:r>
      <w:r>
        <w:rPr>
          <w:rFonts w:ascii="宋体" w:hAnsi="宋体" w:eastAsia="宋体" w:cs="宋体"/>
          <w:spacing w:val="2"/>
          <w:sz w:val="24"/>
          <w:szCs w:val="24"/>
        </w:rPr>
        <w:t xml:space="preserve">公章）  </w:t>
      </w:r>
      <w:r>
        <w:rPr>
          <w:rFonts w:hint="eastAsia" w:ascii="宋体" w:hAnsi="宋体" w:eastAsia="宋体" w:cs="宋体"/>
          <w:spacing w:val="2"/>
          <w:sz w:val="24"/>
          <w:szCs w:val="24"/>
          <w:lang w:val="en-US" w:eastAsia="zh-CN"/>
        </w:rPr>
        <w:t xml:space="preserve"> </w:t>
      </w:r>
      <w:r>
        <w:rPr>
          <w:rFonts w:ascii="宋体" w:hAnsi="宋体" w:eastAsia="宋体" w:cs="宋体"/>
          <w:spacing w:val="2"/>
          <w:sz w:val="24"/>
          <w:szCs w:val="24"/>
        </w:rPr>
        <w:t>供应商（乙方</w:t>
      </w:r>
      <w:r>
        <w:rPr>
          <w:rFonts w:ascii="宋体" w:hAnsi="宋体" w:eastAsia="宋体" w:cs="宋体"/>
          <w:spacing w:val="-9"/>
          <w:sz w:val="24"/>
          <w:szCs w:val="24"/>
        </w:rPr>
        <w:t>）：</w:t>
      </w:r>
      <w:r>
        <w:rPr>
          <w:rFonts w:ascii="宋体" w:hAnsi="宋体" w:eastAsia="宋体" w:cs="宋体"/>
          <w:spacing w:val="2"/>
          <w:sz w:val="24"/>
          <w:szCs w:val="24"/>
        </w:rPr>
        <w:t xml:space="preserve"> </w:t>
      </w:r>
      <w:r>
        <w:rPr>
          <w:rFonts w:hint="eastAsia" w:ascii="宋体" w:hAnsi="宋体" w:eastAsia="宋体" w:cs="宋体"/>
          <w:spacing w:val="2"/>
          <w:sz w:val="24"/>
          <w:szCs w:val="24"/>
          <w:lang w:val="en-US" w:eastAsia="zh-CN"/>
        </w:rPr>
        <w:t xml:space="preserve">         </w:t>
      </w:r>
      <w:r>
        <w:rPr>
          <w:rFonts w:ascii="宋体" w:hAnsi="宋体" w:eastAsia="宋体" w:cs="宋体"/>
          <w:spacing w:val="-9"/>
          <w:sz w:val="24"/>
          <w:szCs w:val="24"/>
        </w:rPr>
        <w:t>（</w:t>
      </w:r>
      <w:r>
        <w:rPr>
          <w:rFonts w:ascii="宋体" w:hAnsi="宋体" w:eastAsia="宋体" w:cs="宋体"/>
          <w:spacing w:val="2"/>
          <w:sz w:val="24"/>
          <w:szCs w:val="24"/>
        </w:rPr>
        <w:t>公章）</w:t>
      </w:r>
    </w:p>
    <w:p>
      <w:pPr>
        <w:spacing w:before="183" w:line="220" w:lineRule="auto"/>
        <w:ind w:left="568"/>
        <w:jc w:val="both"/>
        <w:rPr>
          <w:rFonts w:ascii="宋体" w:hAnsi="宋体" w:eastAsia="宋体" w:cs="宋体"/>
          <w:spacing w:val="4"/>
          <w:sz w:val="24"/>
          <w:szCs w:val="24"/>
        </w:rPr>
      </w:pPr>
      <w:r>
        <w:rPr>
          <w:rFonts w:ascii="宋体" w:hAnsi="宋体" w:eastAsia="宋体" w:cs="宋体"/>
          <w:spacing w:val="-2"/>
          <w:sz w:val="24"/>
          <w:szCs w:val="24"/>
        </w:rPr>
        <w:t>法定代表人（授权代表</w:t>
      </w:r>
      <w:r>
        <w:rPr>
          <w:rFonts w:ascii="宋体" w:hAnsi="宋体" w:eastAsia="宋体" w:cs="宋体"/>
          <w:spacing w:val="4"/>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法定代表人（授权代表</w:t>
      </w:r>
      <w:r>
        <w:rPr>
          <w:rFonts w:ascii="宋体" w:hAnsi="宋体" w:eastAsia="宋体" w:cs="宋体"/>
          <w:spacing w:val="4"/>
          <w:sz w:val="24"/>
          <w:szCs w:val="24"/>
        </w:rPr>
        <w:t>）：</w:t>
      </w:r>
    </w:p>
    <w:p>
      <w:pPr>
        <w:spacing w:before="180" w:line="229" w:lineRule="auto"/>
        <w:ind w:left="567"/>
        <w:rPr>
          <w:rFonts w:hint="default" w:ascii="宋体" w:hAnsi="宋体" w:eastAsia="宋体" w:cs="宋体"/>
          <w:spacing w:val="-7"/>
          <w:sz w:val="24"/>
          <w:szCs w:val="24"/>
          <w:lang w:val="en-US" w:eastAsia="zh-CN"/>
        </w:rPr>
      </w:pPr>
      <w:r>
        <w:rPr>
          <w:rFonts w:hint="eastAsia" w:ascii="宋体" w:hAnsi="宋体" w:eastAsia="宋体" w:cs="宋体"/>
          <w:spacing w:val="-7"/>
          <w:sz w:val="24"/>
          <w:szCs w:val="24"/>
        </w:rPr>
        <w:t>委托代理人</w:t>
      </w:r>
      <w:r>
        <w:rPr>
          <w:rFonts w:hint="eastAsia" w:ascii="宋体" w:hAnsi="宋体" w:eastAsia="宋体" w:cs="宋体"/>
          <w:spacing w:val="-7"/>
          <w:sz w:val="24"/>
          <w:szCs w:val="24"/>
          <w:lang w:eastAsia="zh-CN"/>
        </w:rPr>
        <w:t>：</w:t>
      </w:r>
      <w:r>
        <w:rPr>
          <w:rFonts w:hint="eastAsia" w:ascii="宋体" w:hAnsi="宋体" w:eastAsia="宋体" w:cs="宋体"/>
          <w:spacing w:val="-7"/>
          <w:sz w:val="24"/>
          <w:szCs w:val="24"/>
          <w:lang w:val="en-US" w:eastAsia="zh-CN"/>
        </w:rPr>
        <w:t xml:space="preserve">                         </w:t>
      </w:r>
      <w:r>
        <w:rPr>
          <w:rFonts w:hint="eastAsia" w:ascii="宋体" w:hAnsi="宋体" w:eastAsia="宋体" w:cs="宋体"/>
          <w:spacing w:val="-7"/>
          <w:sz w:val="24"/>
          <w:szCs w:val="24"/>
        </w:rPr>
        <w:t>委托代理人</w:t>
      </w:r>
      <w:r>
        <w:rPr>
          <w:rFonts w:hint="eastAsia" w:ascii="宋体" w:hAnsi="宋体" w:eastAsia="宋体" w:cs="宋体"/>
          <w:spacing w:val="-7"/>
          <w:sz w:val="24"/>
          <w:szCs w:val="24"/>
          <w:lang w:eastAsia="zh-CN"/>
        </w:rPr>
        <w:t>：</w:t>
      </w:r>
    </w:p>
    <w:p>
      <w:pPr>
        <w:spacing w:before="180" w:line="229" w:lineRule="auto"/>
        <w:ind w:left="567"/>
        <w:rPr>
          <w:rFonts w:ascii="宋体" w:hAnsi="宋体" w:eastAsia="宋体" w:cs="宋体"/>
          <w:sz w:val="24"/>
          <w:szCs w:val="24"/>
        </w:rPr>
      </w:pPr>
      <w:r>
        <w:rPr>
          <w:rFonts w:ascii="宋体" w:hAnsi="宋体" w:eastAsia="宋体" w:cs="宋体"/>
          <w:spacing w:val="-7"/>
          <w:sz w:val="24"/>
          <w:szCs w:val="24"/>
        </w:rPr>
        <w:t>地</w:t>
      </w:r>
      <w:r>
        <w:rPr>
          <w:rFonts w:ascii="宋体" w:hAnsi="宋体" w:eastAsia="宋体" w:cs="宋体"/>
          <w:spacing w:val="2"/>
          <w:sz w:val="24"/>
          <w:szCs w:val="24"/>
        </w:rPr>
        <w:t xml:space="preserve">    </w:t>
      </w:r>
      <w:r>
        <w:rPr>
          <w:rFonts w:ascii="宋体" w:hAnsi="宋体" w:eastAsia="宋体" w:cs="宋体"/>
          <w:spacing w:val="-7"/>
          <w:sz w:val="24"/>
          <w:szCs w:val="24"/>
        </w:rPr>
        <w:t>址：</w:t>
      </w:r>
      <w:r>
        <w:rPr>
          <w:rFonts w:ascii="宋体" w:hAnsi="宋体" w:eastAsia="宋体" w:cs="宋体"/>
          <w:sz w:val="24"/>
          <w:szCs w:val="24"/>
        </w:rPr>
        <w:t xml:space="preserve">                         </w:t>
      </w:r>
      <w:r>
        <w:rPr>
          <w:rFonts w:ascii="宋体" w:hAnsi="宋体" w:eastAsia="宋体" w:cs="宋体"/>
          <w:spacing w:val="-7"/>
          <w:sz w:val="24"/>
          <w:szCs w:val="24"/>
        </w:rPr>
        <w:t>地</w:t>
      </w:r>
      <w:r>
        <w:rPr>
          <w:rFonts w:ascii="宋体" w:hAnsi="宋体" w:eastAsia="宋体" w:cs="宋体"/>
          <w:spacing w:val="5"/>
          <w:sz w:val="24"/>
          <w:szCs w:val="24"/>
        </w:rPr>
        <w:t xml:space="preserve">    </w:t>
      </w:r>
      <w:r>
        <w:rPr>
          <w:rFonts w:ascii="宋体" w:hAnsi="宋体" w:eastAsia="宋体" w:cs="宋体"/>
          <w:spacing w:val="-7"/>
          <w:sz w:val="24"/>
          <w:szCs w:val="24"/>
        </w:rPr>
        <w:t>址：</w:t>
      </w:r>
    </w:p>
    <w:p>
      <w:pPr>
        <w:spacing w:before="167" w:line="221" w:lineRule="auto"/>
        <w:ind w:left="568"/>
        <w:rPr>
          <w:rFonts w:ascii="宋体" w:hAnsi="宋体" w:eastAsia="宋体" w:cs="宋体"/>
          <w:sz w:val="24"/>
          <w:szCs w:val="24"/>
        </w:rPr>
      </w:pPr>
      <w:r>
        <w:rPr>
          <w:rFonts w:ascii="宋体" w:hAnsi="宋体" w:eastAsia="宋体" w:cs="宋体"/>
          <w:sz w:val="24"/>
          <w:szCs w:val="24"/>
        </w:rPr>
        <w:t xml:space="preserve">开户银行：                  </w:t>
      </w:r>
      <w:r>
        <w:rPr>
          <w:rFonts w:ascii="宋体" w:hAnsi="宋体" w:eastAsia="宋体" w:cs="宋体"/>
          <w:spacing w:val="-1"/>
          <w:sz w:val="24"/>
          <w:szCs w:val="24"/>
        </w:rPr>
        <w:t xml:space="preserve">       开户银行：</w:t>
      </w:r>
    </w:p>
    <w:p>
      <w:pPr>
        <w:spacing w:before="180" w:line="222" w:lineRule="auto"/>
        <w:ind w:left="571"/>
        <w:rPr>
          <w:rFonts w:ascii="宋体" w:hAnsi="宋体" w:eastAsia="宋体" w:cs="宋体"/>
          <w:sz w:val="24"/>
          <w:szCs w:val="24"/>
        </w:rPr>
      </w:pPr>
      <w:r>
        <w:rPr>
          <w:rFonts w:ascii="宋体" w:hAnsi="宋体" w:eastAsia="宋体" w:cs="宋体"/>
          <w:spacing w:val="-5"/>
          <w:sz w:val="24"/>
          <w:szCs w:val="24"/>
        </w:rPr>
        <w:t>账号：</w:t>
      </w:r>
      <w:r>
        <w:rPr>
          <w:rFonts w:ascii="宋体" w:hAnsi="宋体" w:eastAsia="宋体" w:cs="宋体"/>
          <w:sz w:val="24"/>
          <w:szCs w:val="24"/>
        </w:rPr>
        <w:t xml:space="preserve">                             </w:t>
      </w:r>
      <w:r>
        <w:rPr>
          <w:rFonts w:ascii="宋体" w:hAnsi="宋体" w:eastAsia="宋体" w:cs="宋体"/>
          <w:spacing w:val="-5"/>
          <w:sz w:val="24"/>
          <w:szCs w:val="24"/>
        </w:rPr>
        <w:t>账号：</w:t>
      </w:r>
    </w:p>
    <w:p>
      <w:pPr>
        <w:spacing w:before="178" w:line="222" w:lineRule="auto"/>
        <w:ind w:left="595"/>
        <w:rPr>
          <w:rFonts w:ascii="宋体" w:hAnsi="宋体" w:eastAsia="宋体" w:cs="宋体"/>
          <w:sz w:val="24"/>
          <w:szCs w:val="24"/>
        </w:rPr>
      </w:pPr>
      <w:r>
        <w:rPr>
          <w:rFonts w:ascii="宋体" w:hAnsi="宋体" w:eastAsia="宋体" w:cs="宋体"/>
          <w:spacing w:val="-9"/>
          <w:sz w:val="24"/>
          <w:szCs w:val="24"/>
        </w:rPr>
        <w:t>电</w:t>
      </w:r>
      <w:r>
        <w:rPr>
          <w:rFonts w:ascii="宋体" w:hAnsi="宋体" w:eastAsia="宋体" w:cs="宋体"/>
          <w:spacing w:val="2"/>
          <w:sz w:val="24"/>
          <w:szCs w:val="24"/>
        </w:rPr>
        <w:t xml:space="preserve">    </w:t>
      </w:r>
      <w:r>
        <w:rPr>
          <w:rFonts w:ascii="宋体" w:hAnsi="宋体" w:eastAsia="宋体" w:cs="宋体"/>
          <w:spacing w:val="-9"/>
          <w:sz w:val="24"/>
          <w:szCs w:val="24"/>
        </w:rPr>
        <w:t>话：                           电</w:t>
      </w:r>
      <w:r>
        <w:rPr>
          <w:rFonts w:ascii="宋体" w:hAnsi="宋体" w:eastAsia="宋体" w:cs="宋体"/>
          <w:spacing w:val="2"/>
          <w:sz w:val="24"/>
          <w:szCs w:val="24"/>
        </w:rPr>
        <w:t xml:space="preserve">    </w:t>
      </w:r>
      <w:r>
        <w:rPr>
          <w:rFonts w:ascii="宋体" w:hAnsi="宋体" w:eastAsia="宋体" w:cs="宋体"/>
          <w:spacing w:val="-9"/>
          <w:sz w:val="24"/>
          <w:szCs w:val="24"/>
        </w:rPr>
        <w:t>话：</w:t>
      </w:r>
    </w:p>
    <w:p>
      <w:pPr>
        <w:spacing w:before="179" w:line="220" w:lineRule="auto"/>
        <w:ind w:left="601"/>
        <w:rPr>
          <w:rFonts w:ascii="宋体" w:hAnsi="宋体" w:eastAsia="宋体" w:cs="宋体"/>
          <w:sz w:val="24"/>
          <w:szCs w:val="24"/>
        </w:rPr>
      </w:pPr>
      <w:r>
        <w:rPr>
          <w:rFonts w:ascii="宋体" w:hAnsi="宋体" w:eastAsia="宋体" w:cs="宋体"/>
          <w:spacing w:val="-17"/>
          <w:sz w:val="24"/>
          <w:szCs w:val="24"/>
        </w:rPr>
        <w:t>年</w:t>
      </w:r>
      <w:r>
        <w:rPr>
          <w:rFonts w:ascii="宋体" w:hAnsi="宋体" w:eastAsia="宋体" w:cs="宋体"/>
          <w:spacing w:val="7"/>
          <w:sz w:val="24"/>
          <w:szCs w:val="24"/>
        </w:rPr>
        <w:t xml:space="preserve">  </w:t>
      </w:r>
      <w:r>
        <w:rPr>
          <w:rFonts w:ascii="宋体" w:hAnsi="宋体" w:eastAsia="宋体" w:cs="宋体"/>
          <w:spacing w:val="-17"/>
          <w:sz w:val="24"/>
          <w:szCs w:val="24"/>
        </w:rPr>
        <w:t>月</w:t>
      </w:r>
      <w:r>
        <w:rPr>
          <w:rFonts w:ascii="宋体" w:hAnsi="宋体" w:eastAsia="宋体" w:cs="宋体"/>
          <w:spacing w:val="25"/>
          <w:sz w:val="24"/>
          <w:szCs w:val="24"/>
        </w:rPr>
        <w:t xml:space="preserve">  </w:t>
      </w:r>
      <w:r>
        <w:rPr>
          <w:rFonts w:ascii="宋体" w:hAnsi="宋体" w:eastAsia="宋体" w:cs="宋体"/>
          <w:spacing w:val="-17"/>
          <w:sz w:val="24"/>
          <w:szCs w:val="24"/>
        </w:rPr>
        <w:t>日</w:t>
      </w: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     </w:t>
      </w:r>
      <w:r>
        <w:rPr>
          <w:rFonts w:ascii="宋体" w:hAnsi="宋体" w:eastAsia="宋体" w:cs="宋体"/>
          <w:spacing w:val="-17"/>
          <w:sz w:val="24"/>
          <w:szCs w:val="24"/>
        </w:rPr>
        <w:t>年</w:t>
      </w:r>
      <w:r>
        <w:rPr>
          <w:rFonts w:ascii="宋体" w:hAnsi="宋体" w:eastAsia="宋体" w:cs="宋体"/>
          <w:spacing w:val="13"/>
          <w:sz w:val="24"/>
          <w:szCs w:val="24"/>
        </w:rPr>
        <w:t xml:space="preserve">  </w:t>
      </w:r>
      <w:r>
        <w:rPr>
          <w:rFonts w:ascii="宋体" w:hAnsi="宋体" w:eastAsia="宋体" w:cs="宋体"/>
          <w:spacing w:val="-17"/>
          <w:sz w:val="24"/>
          <w:szCs w:val="24"/>
        </w:rPr>
        <w:t>月</w:t>
      </w:r>
      <w:r>
        <w:rPr>
          <w:rFonts w:ascii="宋体" w:hAnsi="宋体" w:eastAsia="宋体" w:cs="宋体"/>
          <w:spacing w:val="25"/>
          <w:sz w:val="24"/>
          <w:szCs w:val="24"/>
        </w:rPr>
        <w:t xml:space="preserve">  </w:t>
      </w:r>
      <w:r>
        <w:rPr>
          <w:rFonts w:ascii="宋体" w:hAnsi="宋体" w:eastAsia="宋体" w:cs="宋体"/>
          <w:spacing w:val="-17"/>
          <w:sz w:val="24"/>
          <w:szCs w:val="24"/>
        </w:rPr>
        <w:t>日</w:t>
      </w:r>
    </w:p>
    <w:p>
      <w:pPr>
        <w:spacing w:line="220" w:lineRule="auto"/>
        <w:rPr>
          <w:rFonts w:ascii="宋体" w:hAnsi="宋体" w:eastAsia="宋体" w:cs="宋体"/>
          <w:sz w:val="24"/>
          <w:szCs w:val="24"/>
        </w:rPr>
        <w:sectPr>
          <w:footerReference r:id="rId9" w:type="default"/>
          <w:pgSz w:w="11906" w:h="16839"/>
          <w:pgMar w:top="1426" w:right="1000" w:bottom="1156" w:left="1090" w:header="0" w:footer="994" w:gutter="0"/>
          <w:pgNumType w:fmt="decimal"/>
          <w:cols w:space="720" w:num="1"/>
        </w:sectPr>
      </w:pPr>
    </w:p>
    <w:p>
      <w:pPr>
        <w:spacing w:before="215" w:line="225" w:lineRule="auto"/>
        <w:ind w:left="2930"/>
        <w:jc w:val="both"/>
        <w:rPr>
          <w:rFonts w:ascii="宋体" w:hAnsi="宋体" w:eastAsia="宋体" w:cs="宋体"/>
          <w:sz w:val="31"/>
          <w:szCs w:val="31"/>
          <w:highlight w:val="yellow"/>
        </w:rPr>
      </w:pPr>
      <w:r>
        <w:rPr>
          <w:rFonts w:ascii="宋体" w:hAnsi="宋体" w:eastAsia="宋体" w:cs="宋体"/>
          <w:spacing w:val="6"/>
          <w:sz w:val="31"/>
          <w:szCs w:val="31"/>
          <w:highlight w:val="none"/>
          <w14:textOutline w14:w="5793" w14:cap="sq" w14:cmpd="sng">
            <w14:solidFill>
              <w14:srgbClr w14:val="000000"/>
            </w14:solidFill>
            <w14:prstDash w14:val="solid"/>
            <w14:bevel/>
          </w14:textOutline>
        </w:rPr>
        <w:t>第六章</w:t>
      </w:r>
      <w:r>
        <w:rPr>
          <w:rFonts w:ascii="宋体" w:hAnsi="宋体" w:eastAsia="宋体" w:cs="宋体"/>
          <w:spacing w:val="35"/>
          <w:sz w:val="31"/>
          <w:szCs w:val="31"/>
          <w:highlight w:val="none"/>
        </w:rPr>
        <w:t xml:space="preserve"> </w:t>
      </w:r>
      <w:r>
        <w:rPr>
          <w:rFonts w:ascii="宋体" w:hAnsi="宋体" w:eastAsia="宋体" w:cs="宋体"/>
          <w:spacing w:val="6"/>
          <w:sz w:val="31"/>
          <w:szCs w:val="31"/>
          <w:highlight w:val="none"/>
          <w14:textOutline w14:w="5793" w14:cap="sq" w14:cmpd="sng">
            <w14:solidFill>
              <w14:srgbClr w14:val="000000"/>
            </w14:solidFill>
            <w14:prstDash w14:val="solid"/>
            <w14:bevel/>
          </w14:textOutline>
        </w:rPr>
        <w:t>响应文件格式</w:t>
      </w:r>
    </w:p>
    <w:p>
      <w:pPr>
        <w:pStyle w:val="2"/>
        <w:spacing w:line="251" w:lineRule="auto"/>
      </w:pPr>
    </w:p>
    <w:p>
      <w:pPr>
        <w:spacing w:line="240" w:lineRule="auto"/>
        <w:ind w:left="0" w:firstLine="0"/>
        <w:jc w:val="both"/>
        <w:rPr>
          <w:rFonts w:hint="eastAsia" w:ascii="宋体" w:hAnsi="宋体" w:eastAsia="宋体" w:cs="宋体"/>
          <w:b/>
          <w:bCs/>
          <w:sz w:val="47"/>
          <w:szCs w:val="47"/>
        </w:rPr>
      </w:pPr>
    </w:p>
    <w:p>
      <w:pPr>
        <w:spacing w:line="240" w:lineRule="auto"/>
        <w:ind w:left="0" w:firstLine="0"/>
        <w:jc w:val="center"/>
        <w:rPr>
          <w:rFonts w:hint="eastAsia" w:ascii="宋体" w:hAnsi="宋体" w:eastAsia="宋体" w:cs="宋体"/>
          <w:b/>
          <w:bCs/>
          <w:sz w:val="52"/>
          <w:szCs w:val="52"/>
        </w:rPr>
      </w:pPr>
      <w:r>
        <w:rPr>
          <w:rFonts w:hint="eastAsia" w:ascii="宋体" w:hAnsi="宋体" w:eastAsia="宋体" w:cs="宋体"/>
          <w:sz w:val="52"/>
          <w:szCs w:val="52"/>
        </w:rPr>
        <w:t>南阳市图书馆“袁宝华文献馆”专题文献馆布展设计、文献资料整合和数字化整理项目</w:t>
      </w:r>
    </w:p>
    <w:p>
      <w:pPr>
        <w:spacing w:before="153" w:line="229" w:lineRule="auto"/>
        <w:ind w:left="2058" w:hanging="2058"/>
        <w:rPr>
          <w:rFonts w:ascii="宋体" w:hAnsi="宋体" w:eastAsia="宋体" w:cs="宋体"/>
          <w:sz w:val="47"/>
          <w:szCs w:val="47"/>
        </w:rPr>
      </w:pPr>
    </w:p>
    <w:p>
      <w:pPr>
        <w:pStyle w:val="2"/>
        <w:spacing w:line="256" w:lineRule="auto"/>
      </w:pPr>
    </w:p>
    <w:p>
      <w:pPr>
        <w:pStyle w:val="2"/>
        <w:spacing w:line="256" w:lineRule="auto"/>
      </w:pPr>
    </w:p>
    <w:p>
      <w:pPr>
        <w:pStyle w:val="2"/>
        <w:spacing w:line="256" w:lineRule="auto"/>
      </w:pPr>
    </w:p>
    <w:p>
      <w:pPr>
        <w:pStyle w:val="2"/>
        <w:spacing w:line="256" w:lineRule="auto"/>
      </w:pPr>
    </w:p>
    <w:p>
      <w:pPr>
        <w:pStyle w:val="2"/>
        <w:spacing w:line="256" w:lineRule="auto"/>
      </w:pPr>
    </w:p>
    <w:p>
      <w:pPr>
        <w:pStyle w:val="2"/>
        <w:spacing w:line="257" w:lineRule="auto"/>
      </w:pPr>
    </w:p>
    <w:p>
      <w:pPr>
        <w:pStyle w:val="2"/>
        <w:spacing w:line="257" w:lineRule="auto"/>
      </w:pPr>
    </w:p>
    <w:p>
      <w:pPr>
        <w:spacing w:before="270" w:line="222" w:lineRule="auto"/>
        <w:ind w:left="2830"/>
        <w:outlineLvl w:val="0"/>
        <w:rPr>
          <w:rFonts w:ascii="宋体" w:hAnsi="宋体" w:eastAsia="宋体" w:cs="宋体"/>
          <w:sz w:val="83"/>
          <w:szCs w:val="83"/>
        </w:rPr>
      </w:pPr>
      <w:bookmarkStart w:id="5" w:name="bookmark6"/>
      <w:bookmarkEnd w:id="5"/>
      <w:r>
        <w:rPr>
          <w:rFonts w:ascii="宋体" w:hAnsi="宋体" w:eastAsia="宋体" w:cs="宋体"/>
          <w:spacing w:val="-7"/>
          <w:sz w:val="83"/>
          <w:szCs w:val="83"/>
          <w14:textOutline w14:w="15255" w14:cap="sq" w14:cmpd="sng">
            <w14:solidFill>
              <w14:srgbClr w14:val="000000"/>
            </w14:solidFill>
            <w14:prstDash w14:val="solid"/>
            <w14:bevel/>
          </w14:textOutline>
        </w:rPr>
        <w:t>响应文件</w:t>
      </w:r>
    </w:p>
    <w:p>
      <w:pPr>
        <w:pStyle w:val="2"/>
        <w:spacing w:line="245" w:lineRule="auto"/>
      </w:pPr>
    </w:p>
    <w:p>
      <w:pPr>
        <w:pStyle w:val="2"/>
        <w:spacing w:line="245" w:lineRule="auto"/>
      </w:pPr>
    </w:p>
    <w:p>
      <w:pPr>
        <w:pStyle w:val="2"/>
        <w:spacing w:line="245"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pStyle w:val="2"/>
        <w:spacing w:line="246" w:lineRule="auto"/>
      </w:pPr>
    </w:p>
    <w:p>
      <w:pPr>
        <w:spacing w:before="91" w:line="359" w:lineRule="auto"/>
        <w:ind w:left="824"/>
        <w:rPr>
          <w:rFonts w:ascii="宋体" w:hAnsi="宋体" w:eastAsia="宋体" w:cs="宋体"/>
          <w:sz w:val="28"/>
          <w:szCs w:val="28"/>
        </w:rPr>
      </w:pPr>
      <w:r>
        <w:rPr>
          <w:rFonts w:ascii="宋体" w:hAnsi="宋体" w:eastAsia="宋体" w:cs="宋体"/>
          <w:spacing w:val="-6"/>
          <w:sz w:val="28"/>
          <w:szCs w:val="28"/>
        </w:rPr>
        <w:t>供应商：</w:t>
      </w:r>
      <w:r>
        <w:rPr>
          <w:rFonts w:ascii="宋体" w:hAnsi="宋体" w:eastAsia="宋体" w:cs="宋体"/>
          <w:spacing w:val="4"/>
          <w:sz w:val="28"/>
          <w:szCs w:val="28"/>
          <w:u w:val="single" w:color="auto"/>
        </w:rPr>
        <w:t xml:space="preserve">                              </w:t>
      </w:r>
      <w:r>
        <w:rPr>
          <w:rFonts w:ascii="宋体" w:hAnsi="宋体" w:eastAsia="宋体" w:cs="宋体"/>
          <w:spacing w:val="-61"/>
          <w:sz w:val="28"/>
          <w:szCs w:val="28"/>
        </w:rPr>
        <w:t xml:space="preserve"> </w:t>
      </w:r>
      <w:r>
        <w:rPr>
          <w:rFonts w:ascii="宋体" w:hAnsi="宋体" w:eastAsia="宋体" w:cs="宋体"/>
          <w:spacing w:val="-6"/>
          <w:sz w:val="28"/>
          <w:szCs w:val="28"/>
        </w:rPr>
        <w:t>(企业电子签章)</w:t>
      </w:r>
    </w:p>
    <w:p>
      <w:pPr>
        <w:spacing w:line="220" w:lineRule="auto"/>
        <w:ind w:left="1444"/>
        <w:rPr>
          <w:rFonts w:ascii="宋体" w:hAnsi="宋体" w:eastAsia="宋体" w:cs="宋体"/>
          <w:sz w:val="28"/>
          <w:szCs w:val="28"/>
        </w:rPr>
      </w:pPr>
      <w:r>
        <w:rPr>
          <w:rFonts w:ascii="宋体" w:hAnsi="宋体" w:eastAsia="宋体" w:cs="宋体"/>
          <w:spacing w:val="-2"/>
          <w:sz w:val="28"/>
          <w:szCs w:val="28"/>
        </w:rPr>
        <w:t>法定代表人：</w:t>
      </w:r>
      <w:r>
        <w:rPr>
          <w:rFonts w:ascii="宋体" w:hAnsi="宋体" w:eastAsia="宋体" w:cs="宋体"/>
          <w:spacing w:val="-2"/>
          <w:sz w:val="28"/>
          <w:szCs w:val="28"/>
          <w:u w:val="single" w:color="auto"/>
        </w:rPr>
        <w:t xml:space="preserve">             </w:t>
      </w:r>
      <w:r>
        <w:rPr>
          <w:rFonts w:ascii="宋体" w:hAnsi="宋体" w:eastAsia="宋体" w:cs="宋体"/>
          <w:spacing w:val="-3"/>
          <w:sz w:val="28"/>
          <w:szCs w:val="28"/>
          <w:u w:val="single" w:color="auto"/>
        </w:rPr>
        <w:t xml:space="preserve">    </w:t>
      </w:r>
      <w:r>
        <w:rPr>
          <w:rFonts w:ascii="宋体" w:hAnsi="宋体" w:eastAsia="宋体" w:cs="宋体"/>
          <w:spacing w:val="-79"/>
          <w:sz w:val="28"/>
          <w:szCs w:val="28"/>
        </w:rPr>
        <w:t xml:space="preserve"> </w:t>
      </w:r>
      <w:r>
        <w:rPr>
          <w:rFonts w:ascii="宋体" w:hAnsi="宋体" w:eastAsia="宋体" w:cs="宋体"/>
          <w:spacing w:val="-3"/>
          <w:sz w:val="28"/>
          <w:szCs w:val="28"/>
        </w:rPr>
        <w:t>(个人电子签章)</w:t>
      </w:r>
    </w:p>
    <w:p>
      <w:pPr>
        <w:tabs>
          <w:tab w:val="left" w:pos="2811"/>
        </w:tabs>
        <w:spacing w:before="328" w:line="221" w:lineRule="auto"/>
        <w:ind w:left="1551"/>
        <w:rPr>
          <w:rFonts w:ascii="宋体" w:hAnsi="宋体" w:eastAsia="宋体" w:cs="宋体"/>
          <w:sz w:val="28"/>
          <w:szCs w:val="28"/>
        </w:rPr>
      </w:pPr>
      <w:r>
        <w:rPr>
          <w:rFonts w:ascii="宋体" w:hAnsi="宋体" w:eastAsia="宋体" w:cs="宋体"/>
          <w:sz w:val="28"/>
          <w:szCs w:val="28"/>
          <w:u w:val="single" w:color="auto"/>
        </w:rPr>
        <w:tab/>
      </w:r>
      <w:r>
        <w:rPr>
          <w:rFonts w:ascii="宋体" w:hAnsi="宋体" w:eastAsia="宋体" w:cs="宋体"/>
          <w:spacing w:val="-126"/>
          <w:sz w:val="28"/>
          <w:szCs w:val="28"/>
        </w:rPr>
        <w:t xml:space="preserve"> </w:t>
      </w:r>
      <w:r>
        <w:rPr>
          <w:rFonts w:ascii="宋体" w:hAnsi="宋体" w:eastAsia="宋体" w:cs="宋体"/>
          <w:spacing w:val="-10"/>
          <w:sz w:val="28"/>
          <w:szCs w:val="28"/>
        </w:rPr>
        <w:t>年</w:t>
      </w:r>
      <w:r>
        <w:rPr>
          <w:rFonts w:ascii="宋体" w:hAnsi="宋体" w:eastAsia="宋体" w:cs="宋体"/>
          <w:spacing w:val="17"/>
          <w:sz w:val="28"/>
          <w:szCs w:val="28"/>
          <w:u w:val="single" w:color="auto"/>
        </w:rPr>
        <w:t xml:space="preserve">        </w:t>
      </w:r>
      <w:r>
        <w:rPr>
          <w:rFonts w:ascii="宋体" w:hAnsi="宋体" w:eastAsia="宋体" w:cs="宋体"/>
          <w:spacing w:val="-118"/>
          <w:sz w:val="28"/>
          <w:szCs w:val="28"/>
        </w:rPr>
        <w:t xml:space="preserve"> </w:t>
      </w:r>
      <w:r>
        <w:rPr>
          <w:rFonts w:ascii="宋体" w:hAnsi="宋体" w:eastAsia="宋体" w:cs="宋体"/>
          <w:spacing w:val="-10"/>
          <w:sz w:val="28"/>
          <w:szCs w:val="28"/>
        </w:rPr>
        <w:t>月</w:t>
      </w:r>
      <w:r>
        <w:rPr>
          <w:rFonts w:ascii="宋体" w:hAnsi="宋体" w:eastAsia="宋体" w:cs="宋体"/>
          <w:spacing w:val="17"/>
          <w:sz w:val="28"/>
          <w:szCs w:val="28"/>
          <w:u w:val="single" w:color="auto"/>
        </w:rPr>
        <w:t xml:space="preserve">        </w:t>
      </w:r>
      <w:r>
        <w:rPr>
          <w:rFonts w:ascii="宋体" w:hAnsi="宋体" w:eastAsia="宋体" w:cs="宋体"/>
          <w:spacing w:val="-77"/>
          <w:sz w:val="28"/>
          <w:szCs w:val="28"/>
        </w:rPr>
        <w:t xml:space="preserve"> </w:t>
      </w:r>
      <w:r>
        <w:rPr>
          <w:rFonts w:ascii="宋体" w:hAnsi="宋体" w:eastAsia="宋体" w:cs="宋体"/>
          <w:spacing w:val="-10"/>
          <w:sz w:val="28"/>
          <w:szCs w:val="28"/>
        </w:rPr>
        <w:t>日</w:t>
      </w:r>
    </w:p>
    <w:p>
      <w:pPr>
        <w:spacing w:line="221" w:lineRule="auto"/>
        <w:rPr>
          <w:rFonts w:ascii="宋体" w:hAnsi="宋体" w:eastAsia="宋体" w:cs="宋体"/>
          <w:sz w:val="28"/>
          <w:szCs w:val="28"/>
        </w:rPr>
        <w:sectPr>
          <w:footerReference r:id="rId10" w:type="default"/>
          <w:pgSz w:w="11906" w:h="16839"/>
          <w:pgMar w:top="1431" w:right="1266" w:bottom="1156" w:left="1510" w:header="0" w:footer="994" w:gutter="0"/>
          <w:pgNumType w:fmt="decimal"/>
          <w:cols w:space="720" w:num="1"/>
        </w:sectPr>
      </w:pPr>
    </w:p>
    <w:p>
      <w:pPr>
        <w:spacing w:before="117" w:line="228" w:lineRule="auto"/>
        <w:ind w:left="3797"/>
        <w:rPr>
          <w:rFonts w:ascii="宋体" w:hAnsi="宋体" w:eastAsia="宋体" w:cs="宋体"/>
          <w:sz w:val="35"/>
          <w:szCs w:val="35"/>
        </w:rPr>
      </w:pPr>
      <w:r>
        <w:rPr>
          <w:rFonts w:ascii="宋体" w:hAnsi="宋体" w:eastAsia="宋体" w:cs="宋体"/>
          <w:spacing w:val="-37"/>
          <w:sz w:val="36"/>
          <w:szCs w:val="36"/>
          <w14:textOutline w14:w="6537" w14:cap="sq" w14:cmpd="sng">
            <w14:solidFill>
              <w14:srgbClr w14:val="000000"/>
            </w14:solidFill>
            <w14:prstDash w14:val="solid"/>
            <w14:bevel/>
          </w14:textOutline>
        </w:rPr>
        <w:t>目</w:t>
      </w:r>
      <w:r>
        <w:rPr>
          <w:rFonts w:ascii="宋体" w:hAnsi="宋体" w:eastAsia="宋体" w:cs="宋体"/>
          <w:spacing w:val="20"/>
          <w:sz w:val="36"/>
          <w:szCs w:val="36"/>
        </w:rPr>
        <w:t xml:space="preserve"> </w:t>
      </w:r>
      <w:r>
        <w:rPr>
          <w:rFonts w:ascii="宋体" w:hAnsi="宋体" w:eastAsia="宋体" w:cs="宋体"/>
          <w:spacing w:val="-37"/>
          <w:sz w:val="36"/>
          <w:szCs w:val="36"/>
          <w14:textOutline w14:w="6537" w14:cap="sq" w14:cmpd="sng">
            <w14:solidFill>
              <w14:srgbClr w14:val="000000"/>
            </w14:solidFill>
            <w14:prstDash w14:val="solid"/>
            <w14:bevel/>
          </w14:textOutline>
        </w:rPr>
        <w:t>录</w:t>
      </w:r>
    </w:p>
    <w:p>
      <w:pPr>
        <w:pStyle w:val="2"/>
        <w:spacing w:line="282" w:lineRule="auto"/>
      </w:pPr>
    </w:p>
    <w:p>
      <w:pPr>
        <w:pStyle w:val="2"/>
        <w:spacing w:line="282" w:lineRule="auto"/>
      </w:pPr>
    </w:p>
    <w:p>
      <w:pPr>
        <w:pStyle w:val="2"/>
        <w:spacing w:line="282" w:lineRule="auto"/>
      </w:pPr>
    </w:p>
    <w:p>
      <w:pPr>
        <w:pStyle w:val="2"/>
        <w:spacing w:line="282" w:lineRule="auto"/>
      </w:pPr>
    </w:p>
    <w:p>
      <w:pPr>
        <w:spacing w:before="72" w:line="221" w:lineRule="auto"/>
        <w:ind w:left="3078"/>
        <w:rPr>
          <w:rFonts w:ascii="宋体" w:hAnsi="宋体" w:eastAsia="宋体" w:cs="宋体"/>
          <w:sz w:val="22"/>
          <w:szCs w:val="22"/>
        </w:rPr>
      </w:pPr>
      <w:r>
        <w:rPr>
          <w:rFonts w:ascii="宋体" w:hAnsi="宋体" w:eastAsia="宋体" w:cs="宋体"/>
          <w:spacing w:val="-2"/>
          <w:sz w:val="22"/>
          <w:szCs w:val="22"/>
        </w:rPr>
        <w:t>备注：投标人自行编制</w:t>
      </w:r>
    </w:p>
    <w:p>
      <w:pPr>
        <w:spacing w:line="221" w:lineRule="auto"/>
        <w:rPr>
          <w:rFonts w:ascii="宋体" w:hAnsi="宋体" w:eastAsia="宋体" w:cs="宋体"/>
          <w:sz w:val="22"/>
          <w:szCs w:val="22"/>
        </w:rPr>
        <w:sectPr>
          <w:footerReference r:id="rId11" w:type="default"/>
          <w:pgSz w:w="11906" w:h="16839"/>
          <w:pgMar w:top="1431" w:right="1785" w:bottom="400" w:left="1785" w:header="0" w:footer="0" w:gutter="0"/>
          <w:pgNumType w:fmt="decimal"/>
          <w:cols w:space="720" w:num="1"/>
        </w:sectPr>
      </w:pPr>
    </w:p>
    <w:p>
      <w:pPr>
        <w:pStyle w:val="2"/>
        <w:spacing w:line="279" w:lineRule="auto"/>
      </w:pPr>
    </w:p>
    <w:p>
      <w:pPr>
        <w:spacing w:before="91" w:line="221" w:lineRule="auto"/>
        <w:ind w:left="3558"/>
        <w:outlineLvl w:val="1"/>
        <w:rPr>
          <w:rFonts w:ascii="宋体" w:hAnsi="宋体" w:eastAsia="宋体" w:cs="宋体"/>
          <w:sz w:val="28"/>
          <w:szCs w:val="28"/>
        </w:rPr>
      </w:pPr>
      <w:bookmarkStart w:id="6" w:name="bookmark7"/>
      <w:bookmarkEnd w:id="6"/>
      <w:r>
        <w:rPr>
          <w:rFonts w:ascii="宋体" w:hAnsi="宋体" w:eastAsia="宋体" w:cs="宋体"/>
          <w:spacing w:val="-3"/>
          <w:sz w:val="28"/>
          <w:szCs w:val="28"/>
          <w14:textOutline w14:w="5103" w14:cap="sq" w14:cmpd="sng">
            <w14:solidFill>
              <w14:srgbClr w14:val="000000"/>
            </w14:solidFill>
            <w14:prstDash w14:val="solid"/>
            <w14:bevel/>
          </w14:textOutline>
        </w:rPr>
        <w:t>1、磋商函（响应函）</w:t>
      </w:r>
    </w:p>
    <w:p>
      <w:pPr>
        <w:spacing w:before="174" w:line="228" w:lineRule="auto"/>
        <w:ind w:left="421"/>
        <w:rPr>
          <w:rFonts w:ascii="宋体" w:hAnsi="宋体" w:eastAsia="宋体" w:cs="宋体"/>
          <w:sz w:val="24"/>
          <w:szCs w:val="24"/>
        </w:rPr>
      </w:pPr>
      <w:r>
        <w:rPr>
          <w:rFonts w:ascii="宋体" w:hAnsi="宋体" w:eastAsia="宋体" w:cs="宋体"/>
          <w:spacing w:val="14"/>
          <w:sz w:val="24"/>
          <w:szCs w:val="24"/>
        </w:rPr>
        <w:t>致</w:t>
      </w:r>
      <w:r>
        <w:rPr>
          <w:rFonts w:ascii="宋体" w:hAnsi="宋体" w:eastAsia="宋体" w:cs="宋体"/>
          <w:spacing w:val="33"/>
          <w:sz w:val="24"/>
          <w:szCs w:val="24"/>
        </w:rPr>
        <w:t xml:space="preserve"> </w:t>
      </w:r>
      <w:r>
        <w:rPr>
          <w:rFonts w:ascii="宋体" w:hAnsi="宋体" w:eastAsia="宋体" w:cs="宋体"/>
          <w:spacing w:val="-19"/>
          <w:sz w:val="24"/>
          <w:szCs w:val="24"/>
        </w:rPr>
        <w:t>：</w:t>
      </w:r>
      <w:r>
        <w:rPr>
          <w:rFonts w:ascii="宋体" w:hAnsi="宋体" w:eastAsia="宋体" w:cs="宋体"/>
          <w:spacing w:val="-19"/>
          <w:sz w:val="24"/>
          <w:szCs w:val="24"/>
          <w:u w:val="single" w:color="auto"/>
        </w:rPr>
        <w:t>（</w:t>
      </w:r>
      <w:r>
        <w:rPr>
          <w:rFonts w:ascii="宋体" w:hAnsi="宋体" w:eastAsia="宋体" w:cs="宋体"/>
          <w:spacing w:val="14"/>
          <w:sz w:val="24"/>
          <w:szCs w:val="24"/>
          <w:u w:val="single" w:color="auto"/>
        </w:rPr>
        <w:t>采购人）</w:t>
      </w:r>
    </w:p>
    <w:p>
      <w:pPr>
        <w:spacing w:before="193" w:line="406" w:lineRule="auto"/>
        <w:ind w:right="71" w:firstLine="436"/>
        <w:rPr>
          <w:rFonts w:ascii="宋体" w:hAnsi="宋体" w:eastAsia="宋体" w:cs="宋体"/>
          <w:sz w:val="24"/>
          <w:szCs w:val="24"/>
        </w:rPr>
      </w:pPr>
      <w:r>
        <w:rPr>
          <w:rFonts w:ascii="宋体" w:hAnsi="宋体" w:eastAsia="宋体" w:cs="宋体"/>
          <w:spacing w:val="8"/>
          <w:sz w:val="24"/>
          <w:szCs w:val="24"/>
        </w:rPr>
        <w:t>1．根据已下载的</w:t>
      </w:r>
      <w:r>
        <w:rPr>
          <w:rFonts w:ascii="宋体" w:hAnsi="宋体" w:eastAsia="宋体" w:cs="宋体"/>
          <w:spacing w:val="8"/>
          <w:sz w:val="24"/>
          <w:szCs w:val="24"/>
          <w:u w:val="single" w:color="auto"/>
        </w:rPr>
        <w:t xml:space="preserve">                             （</w:t>
      </w:r>
      <w:r>
        <w:rPr>
          <w:rFonts w:ascii="宋体" w:hAnsi="宋体" w:eastAsia="宋体" w:cs="宋体"/>
          <w:spacing w:val="7"/>
          <w:sz w:val="24"/>
          <w:szCs w:val="24"/>
          <w:u w:val="single" w:color="auto"/>
        </w:rPr>
        <w:t>项目名称）</w:t>
      </w:r>
      <w:r>
        <w:rPr>
          <w:rFonts w:ascii="宋体" w:hAnsi="宋体" w:eastAsia="宋体" w:cs="宋体"/>
          <w:spacing w:val="-59"/>
          <w:sz w:val="24"/>
          <w:szCs w:val="24"/>
          <w:u w:val="single" w:color="auto"/>
        </w:rPr>
        <w:t xml:space="preserve"> </w:t>
      </w:r>
      <w:r>
        <w:rPr>
          <w:rFonts w:ascii="宋体" w:hAnsi="宋体" w:eastAsia="宋体" w:cs="宋体"/>
          <w:spacing w:val="7"/>
          <w:sz w:val="24"/>
          <w:szCs w:val="24"/>
        </w:rPr>
        <w:t>的竞争性磋商文件</w:t>
      </w:r>
      <w:r>
        <w:rPr>
          <w:rFonts w:hint="eastAsia" w:ascii="宋体" w:hAnsi="宋体" w:eastAsia="宋体" w:cs="宋体"/>
          <w:spacing w:val="7"/>
          <w:sz w:val="24"/>
          <w:szCs w:val="24"/>
          <w:lang w:eastAsia="zh-CN"/>
        </w:rPr>
        <w:t>，</w:t>
      </w:r>
      <w:r>
        <w:rPr>
          <w:rFonts w:ascii="宋体" w:hAnsi="宋体" w:eastAsia="宋体" w:cs="宋体"/>
          <w:spacing w:val="7"/>
          <w:sz w:val="24"/>
          <w:szCs w:val="24"/>
        </w:rPr>
        <w:t>遵照《中华人民</w:t>
      </w:r>
      <w:r>
        <w:rPr>
          <w:rFonts w:ascii="宋体" w:hAnsi="宋体" w:eastAsia="宋体" w:cs="宋体"/>
          <w:spacing w:val="12"/>
          <w:sz w:val="24"/>
          <w:szCs w:val="24"/>
        </w:rPr>
        <w:t>共和国政府采购法》等有关规定，经考察和认真研</w:t>
      </w:r>
      <w:r>
        <w:rPr>
          <w:rFonts w:ascii="宋体" w:hAnsi="宋体" w:eastAsia="宋体" w:cs="宋体"/>
          <w:spacing w:val="11"/>
          <w:sz w:val="24"/>
          <w:szCs w:val="24"/>
        </w:rPr>
        <w:t>究本项目竞争性磋商文件及其它有关文件后，我方愿意</w:t>
      </w:r>
      <w:r>
        <w:rPr>
          <w:rFonts w:ascii="宋体" w:hAnsi="宋体" w:eastAsia="宋体" w:cs="宋体"/>
          <w:spacing w:val="4"/>
          <w:sz w:val="24"/>
          <w:szCs w:val="24"/>
        </w:rPr>
        <w:t>遵守竞争性磋商文件中的各项规定，严格按照“</w:t>
      </w:r>
      <w:r>
        <w:rPr>
          <w:rFonts w:ascii="宋体" w:hAnsi="宋体" w:eastAsia="宋体" w:cs="宋体"/>
          <w:spacing w:val="4"/>
          <w:sz w:val="24"/>
          <w:szCs w:val="24"/>
          <w:highlight w:val="none"/>
        </w:rPr>
        <w:t>采购项目概况</w:t>
      </w:r>
      <w:r>
        <w:rPr>
          <w:rFonts w:ascii="宋体" w:hAnsi="宋体" w:eastAsia="宋体" w:cs="宋体"/>
          <w:spacing w:val="-70"/>
          <w:sz w:val="24"/>
          <w:szCs w:val="24"/>
        </w:rPr>
        <w:t xml:space="preserve"> </w:t>
      </w:r>
      <w:r>
        <w:rPr>
          <w:rFonts w:ascii="宋体" w:hAnsi="宋体" w:eastAsia="宋体" w:cs="宋体"/>
          <w:spacing w:val="4"/>
          <w:sz w:val="24"/>
          <w:szCs w:val="24"/>
        </w:rPr>
        <w:t>”实施本项目，磋</w:t>
      </w:r>
      <w:r>
        <w:rPr>
          <w:rFonts w:ascii="宋体" w:hAnsi="宋体" w:eastAsia="宋体" w:cs="宋体"/>
          <w:spacing w:val="3"/>
          <w:sz w:val="24"/>
          <w:szCs w:val="24"/>
        </w:rPr>
        <w:t>商报价为（大写</w:t>
      </w:r>
      <w:r>
        <w:rPr>
          <w:rFonts w:ascii="宋体" w:hAnsi="宋体" w:eastAsia="宋体" w:cs="宋体"/>
          <w:spacing w:val="-49"/>
          <w:sz w:val="24"/>
          <w:szCs w:val="24"/>
        </w:rPr>
        <w:t>）</w:t>
      </w:r>
      <w:r>
        <w:rPr>
          <w:rFonts w:ascii="宋体" w:hAnsi="宋体" w:eastAsia="宋体" w:cs="宋体"/>
          <w:spacing w:val="5"/>
          <w:sz w:val="24"/>
          <w:szCs w:val="24"/>
          <w:u w:val="single" w:color="auto"/>
        </w:rPr>
        <w:t xml:space="preserve">    </w:t>
      </w:r>
      <w:r>
        <w:rPr>
          <w:rFonts w:hint="eastAsia" w:ascii="宋体" w:hAnsi="宋体" w:eastAsia="宋体" w:cs="宋体"/>
          <w:spacing w:val="5"/>
          <w:sz w:val="24"/>
          <w:szCs w:val="24"/>
          <w:u w:val="single" w:color="auto"/>
          <w:lang w:val="en-US" w:eastAsia="zh-CN"/>
        </w:rPr>
        <w:t xml:space="preserve"> </w:t>
      </w:r>
      <w:r>
        <w:rPr>
          <w:rFonts w:ascii="宋体" w:hAnsi="宋体" w:eastAsia="宋体" w:cs="宋体"/>
          <w:spacing w:val="5"/>
          <w:sz w:val="24"/>
          <w:szCs w:val="24"/>
          <w:u w:val="single" w:color="auto"/>
        </w:rPr>
        <w:t xml:space="preserve">  </w:t>
      </w:r>
      <w:r>
        <w:rPr>
          <w:rFonts w:ascii="宋体" w:hAnsi="宋体" w:eastAsia="宋体" w:cs="宋体"/>
          <w:spacing w:val="-49"/>
          <w:sz w:val="24"/>
          <w:szCs w:val="24"/>
        </w:rPr>
        <w:t>（</w:t>
      </w:r>
      <w:r>
        <w:rPr>
          <w:rFonts w:ascii="宋体" w:hAnsi="宋体" w:eastAsia="宋体" w:cs="宋体"/>
          <w:spacing w:val="3"/>
          <w:sz w:val="24"/>
          <w:szCs w:val="24"/>
        </w:rPr>
        <w:t>小</w:t>
      </w:r>
      <w:r>
        <w:rPr>
          <w:rFonts w:ascii="宋体" w:hAnsi="宋体" w:eastAsia="宋体" w:cs="宋体"/>
          <w:spacing w:val="7"/>
          <w:sz w:val="24"/>
          <w:szCs w:val="24"/>
        </w:rPr>
        <w:t>写：</w:t>
      </w:r>
      <w:r>
        <w:rPr>
          <w:rFonts w:ascii="宋体" w:hAnsi="宋体" w:eastAsia="宋体" w:cs="宋体"/>
          <w:spacing w:val="-67"/>
          <w:sz w:val="24"/>
          <w:szCs w:val="24"/>
        </w:rPr>
        <w:t xml:space="preserve"> </w:t>
      </w:r>
      <w:r>
        <w:rPr>
          <w:rFonts w:ascii="宋体" w:hAnsi="宋体" w:eastAsia="宋体" w:cs="宋体"/>
          <w:spacing w:val="7"/>
          <w:sz w:val="24"/>
          <w:szCs w:val="24"/>
        </w:rPr>
        <w:t>￥</w:t>
      </w:r>
      <w:r>
        <w:rPr>
          <w:rFonts w:ascii="宋体" w:hAnsi="宋体" w:eastAsia="宋体" w:cs="宋体"/>
          <w:spacing w:val="-80"/>
          <w:sz w:val="24"/>
          <w:szCs w:val="24"/>
        </w:rPr>
        <w:t xml:space="preserve"> </w:t>
      </w:r>
      <w:r>
        <w:rPr>
          <w:rFonts w:ascii="宋体" w:hAnsi="宋体" w:eastAsia="宋体" w:cs="宋体"/>
          <w:spacing w:val="7"/>
          <w:sz w:val="24"/>
          <w:szCs w:val="24"/>
          <w:u w:val="single" w:color="auto"/>
        </w:rPr>
        <w:t xml:space="preserve">          元</w:t>
      </w:r>
      <w:r>
        <w:rPr>
          <w:rFonts w:ascii="宋体" w:hAnsi="宋体" w:eastAsia="宋体" w:cs="宋体"/>
          <w:spacing w:val="1"/>
          <w:sz w:val="24"/>
          <w:szCs w:val="24"/>
        </w:rPr>
        <w:t>），</w:t>
      </w:r>
      <w:r>
        <w:rPr>
          <w:rFonts w:ascii="宋体" w:hAnsi="宋体" w:eastAsia="宋体" w:cs="宋体"/>
          <w:spacing w:val="7"/>
          <w:sz w:val="24"/>
          <w:szCs w:val="24"/>
        </w:rPr>
        <w:t>并承担其任何质量缺陷等问题所造成的</w:t>
      </w:r>
      <w:r>
        <w:rPr>
          <w:rFonts w:ascii="宋体" w:hAnsi="宋体" w:eastAsia="宋体" w:cs="宋体"/>
          <w:spacing w:val="6"/>
          <w:sz w:val="24"/>
          <w:szCs w:val="24"/>
        </w:rPr>
        <w:t>任何损失。</w:t>
      </w:r>
    </w:p>
    <w:p>
      <w:pPr>
        <w:spacing w:before="190" w:line="407" w:lineRule="auto"/>
        <w:ind w:right="72" w:firstLine="423"/>
        <w:rPr>
          <w:rFonts w:ascii="宋体" w:hAnsi="宋体" w:eastAsia="宋体" w:cs="宋体"/>
          <w:sz w:val="24"/>
          <w:szCs w:val="24"/>
        </w:rPr>
      </w:pPr>
      <w:r>
        <w:rPr>
          <w:rFonts w:ascii="宋体" w:hAnsi="宋体" w:eastAsia="宋体" w:cs="宋体"/>
          <w:spacing w:val="9"/>
          <w:sz w:val="24"/>
          <w:szCs w:val="24"/>
        </w:rPr>
        <w:t>2．我方已详细检查全部竞争性磋商文件包括澄清文件、补充通知（如有的话）及有关附件，并</w:t>
      </w:r>
      <w:r>
        <w:rPr>
          <w:rFonts w:ascii="宋体" w:hAnsi="宋体" w:eastAsia="宋体" w:cs="宋体"/>
          <w:spacing w:val="8"/>
          <w:sz w:val="24"/>
          <w:szCs w:val="24"/>
        </w:rPr>
        <w:t>完全理</w:t>
      </w:r>
      <w:r>
        <w:rPr>
          <w:rFonts w:ascii="宋体" w:hAnsi="宋体" w:eastAsia="宋体" w:cs="宋体"/>
          <w:spacing w:val="12"/>
          <w:sz w:val="24"/>
          <w:szCs w:val="24"/>
        </w:rPr>
        <w:t>解我方必须放弃提出含糊不清或误解的权力，愿按</w:t>
      </w:r>
      <w:r>
        <w:rPr>
          <w:rFonts w:ascii="宋体" w:hAnsi="宋体" w:eastAsia="宋体" w:cs="宋体"/>
          <w:spacing w:val="11"/>
          <w:sz w:val="24"/>
          <w:szCs w:val="24"/>
        </w:rPr>
        <w:t>照磋商文件中的条款和要求按最后一次的报价做为最终</w:t>
      </w:r>
      <w:r>
        <w:rPr>
          <w:rFonts w:ascii="宋体" w:hAnsi="宋体" w:eastAsia="宋体" w:cs="宋体"/>
          <w:spacing w:val="3"/>
          <w:sz w:val="24"/>
          <w:szCs w:val="24"/>
        </w:rPr>
        <w:t>报价。</w:t>
      </w:r>
    </w:p>
    <w:p>
      <w:pPr>
        <w:spacing w:before="194" w:line="228" w:lineRule="auto"/>
        <w:ind w:left="425"/>
        <w:rPr>
          <w:rFonts w:hint="eastAsia" w:ascii="宋体" w:hAnsi="宋体" w:eastAsia="宋体" w:cs="宋体"/>
          <w:spacing w:val="9"/>
          <w:sz w:val="24"/>
          <w:szCs w:val="24"/>
          <w:lang w:eastAsia="zh-CN"/>
        </w:rPr>
      </w:pPr>
      <w:r>
        <w:rPr>
          <w:rFonts w:ascii="宋体" w:hAnsi="宋体" w:eastAsia="宋体" w:cs="宋体"/>
          <w:spacing w:val="9"/>
          <w:sz w:val="24"/>
          <w:szCs w:val="24"/>
        </w:rPr>
        <w:t>3．我方在此承诺，我方若能成交，保证全面履行竞争性磋商文件中规定的职责和义务</w:t>
      </w:r>
      <w:r>
        <w:rPr>
          <w:rFonts w:hint="eastAsia" w:ascii="宋体" w:hAnsi="宋体" w:eastAsia="宋体" w:cs="宋体"/>
          <w:spacing w:val="9"/>
          <w:sz w:val="24"/>
          <w:szCs w:val="24"/>
          <w:lang w:eastAsia="zh-CN"/>
        </w:rPr>
        <w:t>。</w:t>
      </w:r>
    </w:p>
    <w:p>
      <w:pPr>
        <w:pStyle w:val="7"/>
      </w:pPr>
    </w:p>
    <w:p>
      <w:pPr>
        <w:numPr>
          <w:ilvl w:val="0"/>
          <w:numId w:val="4"/>
        </w:numPr>
        <w:spacing w:before="194" w:line="439" w:lineRule="exact"/>
        <w:ind w:left="420"/>
        <w:rPr>
          <w:rFonts w:ascii="宋体" w:hAnsi="宋体" w:eastAsia="宋体" w:cs="宋体"/>
          <w:spacing w:val="9"/>
          <w:position w:val="17"/>
          <w:sz w:val="24"/>
          <w:szCs w:val="24"/>
        </w:rPr>
      </w:pPr>
      <w:r>
        <w:rPr>
          <w:rFonts w:ascii="宋体" w:hAnsi="宋体" w:eastAsia="宋体" w:cs="宋体"/>
          <w:spacing w:val="9"/>
          <w:position w:val="17"/>
          <w:sz w:val="24"/>
          <w:szCs w:val="24"/>
        </w:rPr>
        <w:t>如果我方成交，我方保证按合同条款中规定的内容执行；我方保证质量达到国家及</w:t>
      </w:r>
    </w:p>
    <w:p>
      <w:pPr>
        <w:numPr>
          <w:ilvl w:val="0"/>
          <w:numId w:val="0"/>
        </w:numPr>
        <w:spacing w:before="194" w:line="439" w:lineRule="exact"/>
        <w:rPr>
          <w:rFonts w:hint="default" w:ascii="宋体" w:hAnsi="宋体" w:eastAsia="宋体" w:cs="宋体"/>
          <w:spacing w:val="9"/>
          <w:position w:val="17"/>
          <w:sz w:val="24"/>
          <w:szCs w:val="24"/>
          <w:lang w:val="en-US" w:eastAsia="zh-CN"/>
        </w:rPr>
      </w:pPr>
      <w:r>
        <w:rPr>
          <w:rFonts w:ascii="宋体" w:hAnsi="宋体" w:eastAsia="宋体" w:cs="宋体"/>
          <w:spacing w:val="9"/>
          <w:position w:val="17"/>
          <w:sz w:val="24"/>
          <w:szCs w:val="24"/>
        </w:rPr>
        <w:t>行业现行标准规</w:t>
      </w:r>
      <w:r>
        <w:rPr>
          <w:rFonts w:hint="eastAsia" w:ascii="宋体" w:hAnsi="宋体" w:eastAsia="宋体" w:cs="宋体"/>
          <w:spacing w:val="9"/>
          <w:position w:val="17"/>
          <w:sz w:val="24"/>
          <w:szCs w:val="24"/>
          <w:lang w:val="en-US" w:eastAsia="zh-CN"/>
        </w:rPr>
        <w:t>范规定的合格要求，并按竞争性磋商文件和有关规定提交一切资料。</w:t>
      </w:r>
    </w:p>
    <w:p>
      <w:pPr>
        <w:spacing w:before="191" w:line="360" w:lineRule="auto"/>
        <w:ind w:left="425"/>
        <w:rPr>
          <w:rFonts w:ascii="宋体" w:hAnsi="宋体" w:eastAsia="宋体" w:cs="宋体"/>
          <w:sz w:val="24"/>
          <w:szCs w:val="24"/>
        </w:rPr>
      </w:pPr>
      <w:r>
        <w:rPr>
          <w:rFonts w:ascii="宋体" w:hAnsi="宋体" w:eastAsia="宋体" w:cs="宋体"/>
          <w:spacing w:val="9"/>
          <w:sz w:val="24"/>
          <w:szCs w:val="24"/>
        </w:rPr>
        <w:t>5．如果我方成交，我方将按照采购人规定提交履</w:t>
      </w:r>
      <w:r>
        <w:rPr>
          <w:rFonts w:ascii="宋体" w:hAnsi="宋体" w:eastAsia="宋体" w:cs="宋体"/>
          <w:spacing w:val="8"/>
          <w:sz w:val="24"/>
          <w:szCs w:val="24"/>
        </w:rPr>
        <w:t>约保证金。</w:t>
      </w:r>
    </w:p>
    <w:p>
      <w:pPr>
        <w:spacing w:before="195" w:line="240" w:lineRule="auto"/>
        <w:ind w:left="423"/>
        <w:rPr>
          <w:rFonts w:ascii="宋体" w:hAnsi="宋体" w:eastAsia="宋体" w:cs="宋体"/>
          <w:spacing w:val="9"/>
          <w:position w:val="17"/>
          <w:sz w:val="24"/>
          <w:szCs w:val="24"/>
        </w:rPr>
      </w:pPr>
      <w:r>
        <w:rPr>
          <w:rFonts w:ascii="宋体" w:hAnsi="宋体" w:eastAsia="宋体" w:cs="宋体"/>
          <w:spacing w:val="10"/>
          <w:position w:val="17"/>
          <w:sz w:val="24"/>
          <w:szCs w:val="24"/>
        </w:rPr>
        <w:t>6．我方同意从响应文件递交截止日期起</w:t>
      </w:r>
      <w:r>
        <w:rPr>
          <w:rFonts w:ascii="宋体" w:hAnsi="宋体" w:eastAsia="宋体" w:cs="宋体"/>
          <w:spacing w:val="-35"/>
          <w:position w:val="17"/>
          <w:sz w:val="24"/>
          <w:szCs w:val="24"/>
        </w:rPr>
        <w:t xml:space="preserve"> </w:t>
      </w:r>
      <w:r>
        <w:rPr>
          <w:rFonts w:ascii="宋体" w:hAnsi="宋体" w:eastAsia="宋体" w:cs="宋体"/>
          <w:spacing w:val="10"/>
          <w:position w:val="17"/>
          <w:sz w:val="24"/>
          <w:szCs w:val="24"/>
        </w:rPr>
        <w:t>60 日历天</w:t>
      </w:r>
      <w:r>
        <w:rPr>
          <w:rFonts w:ascii="宋体" w:hAnsi="宋体" w:eastAsia="宋体" w:cs="宋体"/>
          <w:spacing w:val="9"/>
          <w:position w:val="17"/>
          <w:sz w:val="24"/>
          <w:szCs w:val="24"/>
        </w:rPr>
        <w:t>内保持响应文件有效，在此有效期</w:t>
      </w:r>
    </w:p>
    <w:p>
      <w:pPr>
        <w:spacing w:before="195" w:line="240" w:lineRule="auto"/>
        <w:rPr>
          <w:rFonts w:ascii="宋体" w:hAnsi="宋体" w:eastAsia="宋体" w:cs="宋体"/>
          <w:sz w:val="24"/>
          <w:szCs w:val="24"/>
        </w:rPr>
      </w:pPr>
      <w:r>
        <w:rPr>
          <w:rFonts w:ascii="宋体" w:hAnsi="宋体" w:eastAsia="宋体" w:cs="宋体"/>
          <w:spacing w:val="9"/>
          <w:position w:val="17"/>
          <w:sz w:val="24"/>
          <w:szCs w:val="24"/>
        </w:rPr>
        <w:t>内，我方将严格</w:t>
      </w:r>
      <w:r>
        <w:rPr>
          <w:rFonts w:hint="eastAsia" w:ascii="宋体" w:hAnsi="宋体" w:eastAsia="宋体" w:cs="宋体"/>
          <w:spacing w:val="9"/>
          <w:position w:val="17"/>
          <w:sz w:val="24"/>
          <w:szCs w:val="24"/>
          <w:lang w:val="en-US" w:eastAsia="zh-CN"/>
        </w:rPr>
        <w:t>遵守响应文件的承诺，本响应文件对我方具有约束力，并可随时被接受成交。</w:t>
      </w:r>
    </w:p>
    <w:p>
      <w:pPr>
        <w:numPr>
          <w:ilvl w:val="0"/>
          <w:numId w:val="5"/>
        </w:numPr>
        <w:spacing w:before="192" w:line="442" w:lineRule="exact"/>
        <w:ind w:left="426"/>
        <w:rPr>
          <w:rFonts w:ascii="宋体" w:hAnsi="宋体" w:eastAsia="宋体" w:cs="宋体"/>
          <w:spacing w:val="9"/>
          <w:position w:val="18"/>
          <w:sz w:val="24"/>
          <w:szCs w:val="24"/>
        </w:rPr>
      </w:pPr>
      <w:r>
        <w:rPr>
          <w:rFonts w:ascii="宋体" w:hAnsi="宋体" w:eastAsia="宋体" w:cs="宋体"/>
          <w:spacing w:val="9"/>
          <w:position w:val="18"/>
          <w:sz w:val="24"/>
          <w:szCs w:val="24"/>
        </w:rPr>
        <w:t>除响应文件所提交的资料外，我方同意随时接受贵方的检查、询问，并根据评标需</w:t>
      </w:r>
    </w:p>
    <w:p>
      <w:pPr>
        <w:numPr>
          <w:ilvl w:val="0"/>
          <w:numId w:val="0"/>
        </w:numPr>
        <w:spacing w:before="192" w:line="442" w:lineRule="exact"/>
        <w:rPr>
          <w:rFonts w:hint="default" w:ascii="宋体" w:hAnsi="宋体" w:eastAsia="宋体" w:cs="宋体"/>
          <w:sz w:val="24"/>
          <w:szCs w:val="24"/>
          <w:lang w:val="en-US" w:eastAsia="zh-CN"/>
        </w:rPr>
      </w:pPr>
      <w:r>
        <w:rPr>
          <w:rFonts w:ascii="宋体" w:hAnsi="宋体" w:eastAsia="宋体" w:cs="宋体"/>
          <w:spacing w:val="9"/>
          <w:position w:val="18"/>
          <w:sz w:val="24"/>
          <w:szCs w:val="24"/>
        </w:rPr>
        <w:t>要补充贵</w:t>
      </w:r>
      <w:r>
        <w:rPr>
          <w:rFonts w:ascii="宋体" w:hAnsi="宋体" w:eastAsia="宋体" w:cs="宋体"/>
          <w:spacing w:val="8"/>
          <w:position w:val="18"/>
          <w:sz w:val="24"/>
          <w:szCs w:val="24"/>
        </w:rPr>
        <w:t>方要求</w:t>
      </w:r>
      <w:r>
        <w:rPr>
          <w:rFonts w:hint="eastAsia" w:ascii="宋体" w:hAnsi="宋体" w:eastAsia="宋体" w:cs="宋体"/>
          <w:spacing w:val="8"/>
          <w:position w:val="18"/>
          <w:sz w:val="24"/>
          <w:szCs w:val="24"/>
          <w:lang w:val="en-US" w:eastAsia="zh-CN"/>
        </w:rPr>
        <w:t>提交的资料。</w:t>
      </w:r>
    </w:p>
    <w:p>
      <w:pPr>
        <w:numPr>
          <w:ilvl w:val="0"/>
          <w:numId w:val="5"/>
        </w:numPr>
        <w:spacing w:before="191" w:line="439" w:lineRule="exact"/>
        <w:ind w:left="426" w:leftChars="0" w:firstLine="0" w:firstLineChars="0"/>
        <w:rPr>
          <w:rFonts w:ascii="宋体" w:hAnsi="宋体" w:eastAsia="宋体" w:cs="宋体"/>
          <w:spacing w:val="9"/>
          <w:position w:val="17"/>
          <w:sz w:val="24"/>
          <w:szCs w:val="24"/>
        </w:rPr>
      </w:pPr>
      <w:r>
        <w:rPr>
          <w:rFonts w:ascii="宋体" w:hAnsi="宋体" w:eastAsia="宋体" w:cs="宋体"/>
          <w:spacing w:val="9"/>
          <w:position w:val="17"/>
          <w:sz w:val="24"/>
          <w:szCs w:val="24"/>
        </w:rPr>
        <w:t>如果我方成交后，我方没有任何正当理由而拒签合同，同时我方愿意补偿该项工作</w:t>
      </w:r>
    </w:p>
    <w:p>
      <w:pPr>
        <w:numPr>
          <w:ilvl w:val="0"/>
          <w:numId w:val="0"/>
        </w:numPr>
        <w:spacing w:before="191" w:line="439" w:lineRule="exact"/>
        <w:rPr>
          <w:rFonts w:hint="default" w:ascii="宋体" w:hAnsi="宋体" w:eastAsia="宋体" w:cs="宋体"/>
          <w:sz w:val="24"/>
          <w:szCs w:val="24"/>
          <w:lang w:val="en-US" w:eastAsia="zh-CN"/>
        </w:rPr>
      </w:pPr>
      <w:r>
        <w:rPr>
          <w:rFonts w:ascii="宋体" w:hAnsi="宋体" w:eastAsia="宋体" w:cs="宋体"/>
          <w:spacing w:val="9"/>
          <w:position w:val="17"/>
          <w:sz w:val="24"/>
          <w:szCs w:val="24"/>
        </w:rPr>
        <w:t>因我方延误所造</w:t>
      </w:r>
      <w:r>
        <w:rPr>
          <w:rFonts w:hint="eastAsia" w:ascii="宋体" w:hAnsi="宋体" w:eastAsia="宋体" w:cs="宋体"/>
          <w:spacing w:val="9"/>
          <w:position w:val="17"/>
          <w:sz w:val="24"/>
          <w:szCs w:val="24"/>
          <w:lang w:val="en-US" w:eastAsia="zh-CN"/>
        </w:rPr>
        <w:t>成的经济损失。</w:t>
      </w:r>
    </w:p>
    <w:p>
      <w:pPr>
        <w:spacing w:before="194" w:line="227" w:lineRule="auto"/>
        <w:ind w:left="422"/>
        <w:rPr>
          <w:rFonts w:ascii="宋体" w:hAnsi="宋体" w:eastAsia="宋体" w:cs="宋体"/>
          <w:sz w:val="24"/>
          <w:szCs w:val="24"/>
        </w:rPr>
      </w:pPr>
      <w:r>
        <w:rPr>
          <w:rFonts w:ascii="宋体" w:hAnsi="宋体" w:eastAsia="宋体" w:cs="宋体"/>
          <w:spacing w:val="9"/>
          <w:sz w:val="24"/>
          <w:szCs w:val="24"/>
        </w:rPr>
        <w:t>9．我方愿接受合同条款中规定的合同价款计算和调整方式。</w:t>
      </w:r>
    </w:p>
    <w:p>
      <w:pPr>
        <w:spacing w:before="193" w:line="228" w:lineRule="auto"/>
        <w:jc w:val="right"/>
        <w:rPr>
          <w:rFonts w:ascii="宋体" w:hAnsi="宋体" w:eastAsia="宋体" w:cs="宋体"/>
          <w:spacing w:val="8"/>
          <w:sz w:val="24"/>
          <w:szCs w:val="24"/>
        </w:rPr>
      </w:pPr>
      <w:r>
        <w:rPr>
          <w:rFonts w:hint="eastAsia" w:ascii="宋体" w:hAnsi="宋体" w:eastAsia="宋体" w:cs="宋体"/>
          <w:spacing w:val="8"/>
          <w:sz w:val="24"/>
          <w:szCs w:val="24"/>
          <w:lang w:val="en-US" w:eastAsia="zh-CN"/>
        </w:rPr>
        <w:t xml:space="preserve"> </w:t>
      </w:r>
      <w:r>
        <w:rPr>
          <w:rFonts w:ascii="宋体" w:hAnsi="宋体" w:eastAsia="宋体" w:cs="宋体"/>
          <w:spacing w:val="8"/>
          <w:sz w:val="24"/>
          <w:szCs w:val="24"/>
        </w:rPr>
        <w:t>10．除非另外达成协议并生效，贵方的成交通知书和本响应文件将成为约束我方的合同</w:t>
      </w:r>
    </w:p>
    <w:p>
      <w:pPr>
        <w:spacing w:before="193" w:line="228" w:lineRule="auto"/>
        <w:jc w:val="both"/>
        <w:rPr>
          <w:rFonts w:ascii="宋体" w:hAnsi="宋体" w:eastAsia="宋体" w:cs="宋体"/>
          <w:sz w:val="24"/>
          <w:szCs w:val="24"/>
        </w:rPr>
      </w:pPr>
      <w:r>
        <w:rPr>
          <w:rFonts w:ascii="宋体" w:hAnsi="宋体" w:eastAsia="宋体" w:cs="宋体"/>
          <w:spacing w:val="8"/>
          <w:sz w:val="24"/>
          <w:szCs w:val="24"/>
        </w:rPr>
        <w:t>文件</w:t>
      </w:r>
      <w:r>
        <w:rPr>
          <w:rFonts w:ascii="宋体" w:hAnsi="宋体" w:eastAsia="宋体" w:cs="宋体"/>
          <w:spacing w:val="7"/>
          <w:sz w:val="24"/>
          <w:szCs w:val="24"/>
        </w:rPr>
        <w:t>组成部分。</w:t>
      </w:r>
    </w:p>
    <w:p>
      <w:pPr>
        <w:spacing w:before="192" w:line="228" w:lineRule="auto"/>
        <w:ind w:left="437"/>
        <w:rPr>
          <w:rFonts w:ascii="宋体" w:hAnsi="宋体" w:eastAsia="宋体" w:cs="宋体"/>
          <w:sz w:val="24"/>
          <w:szCs w:val="24"/>
        </w:rPr>
      </w:pPr>
      <w:r>
        <w:rPr>
          <w:rFonts w:ascii="宋体" w:hAnsi="宋体" w:eastAsia="宋体" w:cs="宋体"/>
          <w:spacing w:val="8"/>
          <w:sz w:val="24"/>
          <w:szCs w:val="24"/>
        </w:rPr>
        <w:t>11．所有与本次竞争性磋商有关的函件请发往下列地址：</w:t>
      </w:r>
    </w:p>
    <w:p>
      <w:pPr>
        <w:spacing w:before="195" w:line="228" w:lineRule="auto"/>
        <w:ind w:left="421"/>
        <w:rPr>
          <w:rFonts w:ascii="宋体" w:hAnsi="宋体" w:eastAsia="宋体" w:cs="宋体"/>
          <w:sz w:val="24"/>
          <w:szCs w:val="24"/>
        </w:rPr>
      </w:pPr>
      <w:r>
        <w:rPr>
          <w:rFonts w:ascii="宋体" w:hAnsi="宋体" w:eastAsia="宋体" w:cs="宋体"/>
          <w:spacing w:val="1"/>
          <w:sz w:val="24"/>
          <w:szCs w:val="24"/>
        </w:rPr>
        <w:t>地</w:t>
      </w:r>
      <w:r>
        <w:rPr>
          <w:rFonts w:ascii="宋体" w:hAnsi="宋体" w:eastAsia="宋体" w:cs="宋体"/>
          <w:spacing w:val="10"/>
          <w:sz w:val="24"/>
          <w:szCs w:val="24"/>
        </w:rPr>
        <w:t xml:space="preserve">    </w:t>
      </w:r>
      <w:r>
        <w:rPr>
          <w:rFonts w:ascii="宋体" w:hAnsi="宋体" w:eastAsia="宋体" w:cs="宋体"/>
          <w:spacing w:val="1"/>
          <w:sz w:val="24"/>
          <w:szCs w:val="24"/>
        </w:rPr>
        <w:t xml:space="preserve">址：       </w:t>
      </w:r>
      <w:r>
        <w:rPr>
          <w:rFonts w:hint="eastAsia" w:ascii="宋体" w:hAnsi="宋体" w:eastAsia="宋体" w:cs="宋体"/>
          <w:spacing w:val="1"/>
          <w:sz w:val="24"/>
          <w:szCs w:val="24"/>
          <w:lang w:val="en-US" w:eastAsia="zh-CN"/>
        </w:rPr>
        <w:t xml:space="preserve">    </w:t>
      </w:r>
      <w:r>
        <w:rPr>
          <w:rFonts w:ascii="宋体" w:hAnsi="宋体" w:eastAsia="宋体" w:cs="宋体"/>
          <w:spacing w:val="1"/>
          <w:sz w:val="24"/>
          <w:szCs w:val="24"/>
        </w:rPr>
        <w:t xml:space="preserve">            邮政编码：</w:t>
      </w:r>
    </w:p>
    <w:p>
      <w:pPr>
        <w:spacing w:before="192" w:line="228" w:lineRule="auto"/>
        <w:ind w:left="446"/>
        <w:rPr>
          <w:rFonts w:ascii="宋体" w:hAnsi="宋体" w:eastAsia="宋体" w:cs="宋体"/>
          <w:sz w:val="24"/>
          <w:szCs w:val="24"/>
        </w:rPr>
      </w:pPr>
      <w:r>
        <w:rPr>
          <w:rFonts w:ascii="宋体" w:hAnsi="宋体" w:eastAsia="宋体" w:cs="宋体"/>
          <w:spacing w:val="-4"/>
          <w:sz w:val="24"/>
          <w:szCs w:val="24"/>
        </w:rPr>
        <w:t>电</w:t>
      </w:r>
      <w:r>
        <w:rPr>
          <w:rFonts w:ascii="宋体" w:hAnsi="宋体" w:eastAsia="宋体" w:cs="宋体"/>
          <w:spacing w:val="7"/>
          <w:sz w:val="24"/>
          <w:szCs w:val="24"/>
        </w:rPr>
        <w:t xml:space="preserve">    </w:t>
      </w:r>
      <w:r>
        <w:rPr>
          <w:rFonts w:ascii="宋体" w:hAnsi="宋体" w:eastAsia="宋体" w:cs="宋体"/>
          <w:spacing w:val="-4"/>
          <w:sz w:val="24"/>
          <w:szCs w:val="24"/>
        </w:rPr>
        <w:t>话：</w:t>
      </w: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      </w:t>
      </w:r>
      <w:r>
        <w:rPr>
          <w:rFonts w:ascii="宋体" w:hAnsi="宋体" w:eastAsia="宋体" w:cs="宋体"/>
          <w:spacing w:val="-4"/>
          <w:sz w:val="24"/>
          <w:szCs w:val="24"/>
        </w:rPr>
        <w:t>传</w:t>
      </w:r>
      <w:r>
        <w:rPr>
          <w:rFonts w:ascii="宋体" w:hAnsi="宋体" w:eastAsia="宋体" w:cs="宋体"/>
          <w:spacing w:val="10"/>
          <w:sz w:val="24"/>
          <w:szCs w:val="24"/>
        </w:rPr>
        <w:t xml:space="preserve">    </w:t>
      </w:r>
      <w:r>
        <w:rPr>
          <w:rFonts w:ascii="宋体" w:hAnsi="宋体" w:eastAsia="宋体" w:cs="宋体"/>
          <w:spacing w:val="-4"/>
          <w:sz w:val="24"/>
          <w:szCs w:val="24"/>
        </w:rPr>
        <w:t>真：</w:t>
      </w:r>
    </w:p>
    <w:p>
      <w:pPr>
        <w:spacing w:before="193" w:line="228" w:lineRule="auto"/>
        <w:ind w:left="420"/>
        <w:rPr>
          <w:rFonts w:ascii="宋体" w:hAnsi="宋体" w:eastAsia="宋体" w:cs="宋体"/>
          <w:sz w:val="24"/>
          <w:szCs w:val="24"/>
        </w:rPr>
      </w:pPr>
      <w:r>
        <w:rPr>
          <w:rFonts w:ascii="宋体" w:hAnsi="宋体" w:eastAsia="宋体" w:cs="宋体"/>
          <w:spacing w:val="3"/>
          <w:sz w:val="24"/>
          <w:szCs w:val="24"/>
        </w:rPr>
        <w:t>代表姓名：</w:t>
      </w:r>
      <w:r>
        <w:rPr>
          <w:rFonts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       </w:t>
      </w:r>
      <w:r>
        <w:rPr>
          <w:rFonts w:ascii="宋体" w:hAnsi="宋体" w:eastAsia="宋体" w:cs="宋体"/>
          <w:spacing w:val="3"/>
          <w:sz w:val="24"/>
          <w:szCs w:val="24"/>
        </w:rPr>
        <w:t>职</w:t>
      </w:r>
      <w:r>
        <w:rPr>
          <w:rFonts w:ascii="宋体" w:hAnsi="宋体" w:eastAsia="宋体" w:cs="宋体"/>
          <w:spacing w:val="11"/>
          <w:sz w:val="24"/>
          <w:szCs w:val="24"/>
        </w:rPr>
        <w:t xml:space="preserve">    </w:t>
      </w:r>
      <w:r>
        <w:rPr>
          <w:rFonts w:ascii="宋体" w:hAnsi="宋体" w:eastAsia="宋体" w:cs="宋体"/>
          <w:spacing w:val="3"/>
          <w:sz w:val="24"/>
          <w:szCs w:val="24"/>
        </w:rPr>
        <w:t>务：</w:t>
      </w:r>
    </w:p>
    <w:p>
      <w:pPr>
        <w:pStyle w:val="2"/>
        <w:spacing w:line="250" w:lineRule="auto"/>
        <w:rPr>
          <w:sz w:val="24"/>
          <w:szCs w:val="24"/>
        </w:rPr>
      </w:pPr>
    </w:p>
    <w:p>
      <w:pPr>
        <w:pStyle w:val="2"/>
        <w:spacing w:line="250" w:lineRule="auto"/>
        <w:rPr>
          <w:sz w:val="24"/>
          <w:szCs w:val="24"/>
        </w:rPr>
      </w:pPr>
    </w:p>
    <w:p>
      <w:pPr>
        <w:pStyle w:val="2"/>
        <w:spacing w:line="250" w:lineRule="auto"/>
        <w:rPr>
          <w:sz w:val="24"/>
          <w:szCs w:val="24"/>
        </w:rPr>
      </w:pPr>
    </w:p>
    <w:p>
      <w:pPr>
        <w:pStyle w:val="2"/>
        <w:spacing w:line="251" w:lineRule="auto"/>
        <w:rPr>
          <w:sz w:val="24"/>
          <w:szCs w:val="24"/>
        </w:rPr>
      </w:pPr>
    </w:p>
    <w:p>
      <w:pPr>
        <w:spacing w:before="65" w:line="228" w:lineRule="auto"/>
        <w:ind w:left="630"/>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195" w:line="439" w:lineRule="exact"/>
        <w:ind w:left="631"/>
        <w:rPr>
          <w:rFonts w:ascii="宋体" w:hAnsi="宋体" w:eastAsia="宋体" w:cs="宋体"/>
          <w:sz w:val="24"/>
          <w:szCs w:val="24"/>
        </w:rPr>
      </w:pPr>
      <w:r>
        <w:rPr>
          <w:rFonts w:ascii="宋体" w:hAnsi="宋体" w:eastAsia="宋体" w:cs="宋体"/>
          <w:spacing w:val="9"/>
          <w:position w:val="17"/>
          <w:sz w:val="24"/>
          <w:szCs w:val="24"/>
        </w:rPr>
        <w:t>法定代表人（个人电子签章或签字</w:t>
      </w:r>
      <w:r>
        <w:rPr>
          <w:rFonts w:ascii="宋体" w:hAnsi="宋体" w:eastAsia="宋体" w:cs="宋体"/>
          <w:spacing w:val="1"/>
          <w:position w:val="17"/>
          <w:sz w:val="24"/>
          <w:szCs w:val="24"/>
        </w:rPr>
        <w:t>）：</w:t>
      </w:r>
    </w:p>
    <w:p>
      <w:pPr>
        <w:spacing w:line="228" w:lineRule="auto"/>
        <w:ind w:left="640"/>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12" w:type="default"/>
          <w:pgSz w:w="11906" w:h="16839"/>
          <w:pgMar w:top="1431" w:right="1012" w:bottom="1156" w:left="1091" w:header="0" w:footer="994" w:gutter="0"/>
          <w:pgNumType w:fmt="decimal"/>
          <w:cols w:space="720" w:num="1"/>
        </w:sectPr>
      </w:pPr>
    </w:p>
    <w:p>
      <w:pPr>
        <w:pStyle w:val="2"/>
        <w:spacing w:line="279" w:lineRule="auto"/>
      </w:pPr>
    </w:p>
    <w:p>
      <w:pPr>
        <w:spacing w:before="91" w:line="220" w:lineRule="auto"/>
        <w:ind w:left="3332"/>
        <w:outlineLvl w:val="1"/>
        <w:rPr>
          <w:rFonts w:ascii="宋体" w:hAnsi="宋体" w:eastAsia="宋体" w:cs="宋体"/>
          <w:sz w:val="28"/>
          <w:szCs w:val="28"/>
        </w:rPr>
      </w:pPr>
      <w:bookmarkStart w:id="7" w:name="bookmark8"/>
      <w:bookmarkEnd w:id="7"/>
      <w:r>
        <w:rPr>
          <w:rFonts w:ascii="宋体" w:hAnsi="宋体" w:eastAsia="宋体" w:cs="宋体"/>
          <w:spacing w:val="-2"/>
          <w:sz w:val="28"/>
          <w:szCs w:val="28"/>
          <w14:textOutline w14:w="5103" w14:cap="sq" w14:cmpd="sng">
            <w14:solidFill>
              <w14:srgbClr w14:val="000000"/>
            </w14:solidFill>
            <w14:prstDash w14:val="solid"/>
            <w14:bevel/>
          </w14:textOutline>
        </w:rPr>
        <w:t>2、磋商函附录</w:t>
      </w:r>
    </w:p>
    <w:p>
      <w:pPr>
        <w:spacing w:before="7"/>
      </w:pPr>
    </w:p>
    <w:p>
      <w:pPr>
        <w:spacing w:before="7"/>
      </w:pPr>
    </w:p>
    <w:p>
      <w:pPr>
        <w:spacing w:before="6"/>
      </w:pPr>
    </w:p>
    <w:tbl>
      <w:tblPr>
        <w:tblStyle w:val="11"/>
        <w:tblW w:w="8408"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92"/>
        <w:gridCol w:w="60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2392" w:type="dxa"/>
            <w:vAlign w:val="top"/>
          </w:tcPr>
          <w:p>
            <w:pPr>
              <w:pStyle w:val="12"/>
              <w:spacing w:before="60" w:line="228" w:lineRule="auto"/>
              <w:ind w:left="676"/>
              <w:rPr>
                <w:sz w:val="24"/>
                <w:szCs w:val="24"/>
              </w:rPr>
            </w:pPr>
            <w:r>
              <w:rPr>
                <w:spacing w:val="8"/>
                <w:sz w:val="24"/>
                <w:szCs w:val="24"/>
              </w:rPr>
              <w:t>供应商名称</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392" w:type="dxa"/>
            <w:vAlign w:val="top"/>
          </w:tcPr>
          <w:p>
            <w:pPr>
              <w:pStyle w:val="12"/>
              <w:spacing w:before="76" w:line="228" w:lineRule="auto"/>
              <w:ind w:left="780"/>
              <w:rPr>
                <w:sz w:val="24"/>
                <w:szCs w:val="24"/>
              </w:rPr>
            </w:pPr>
            <w:r>
              <w:rPr>
                <w:spacing w:val="7"/>
                <w:sz w:val="24"/>
                <w:szCs w:val="24"/>
              </w:rPr>
              <w:t>采购编号</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1" w:hRule="atLeast"/>
        </w:trPr>
        <w:tc>
          <w:tcPr>
            <w:tcW w:w="2392" w:type="dxa"/>
            <w:vAlign w:val="top"/>
          </w:tcPr>
          <w:p>
            <w:pPr>
              <w:spacing w:line="420" w:lineRule="auto"/>
              <w:rPr>
                <w:rFonts w:ascii="Arial"/>
                <w:sz w:val="24"/>
                <w:szCs w:val="24"/>
              </w:rPr>
            </w:pPr>
          </w:p>
          <w:p>
            <w:pPr>
              <w:pStyle w:val="12"/>
              <w:spacing w:before="65" w:line="227" w:lineRule="auto"/>
              <w:ind w:left="674"/>
              <w:rPr>
                <w:sz w:val="24"/>
                <w:szCs w:val="24"/>
              </w:rPr>
            </w:pPr>
            <w:r>
              <w:rPr>
                <w:spacing w:val="6"/>
                <w:sz w:val="24"/>
                <w:szCs w:val="24"/>
              </w:rPr>
              <w:t>报价（元）</w:t>
            </w:r>
          </w:p>
        </w:tc>
        <w:tc>
          <w:tcPr>
            <w:tcW w:w="6016" w:type="dxa"/>
            <w:vAlign w:val="top"/>
          </w:tcPr>
          <w:p>
            <w:pPr>
              <w:pStyle w:val="12"/>
              <w:spacing w:before="80" w:line="229" w:lineRule="auto"/>
              <w:ind w:left="115"/>
              <w:rPr>
                <w:sz w:val="24"/>
                <w:szCs w:val="24"/>
              </w:rPr>
            </w:pPr>
            <w:r>
              <w:rPr>
                <w:spacing w:val="2"/>
                <w:sz w:val="24"/>
                <w:szCs w:val="24"/>
              </w:rPr>
              <w:t>大写：</w:t>
            </w:r>
          </w:p>
          <w:p>
            <w:pPr>
              <w:pStyle w:val="12"/>
              <w:spacing w:before="296" w:line="231" w:lineRule="auto"/>
              <w:ind w:left="118"/>
              <w:rPr>
                <w:sz w:val="24"/>
                <w:szCs w:val="24"/>
              </w:rPr>
            </w:pPr>
            <w:r>
              <w:rPr>
                <w:spacing w:val="1"/>
                <w:sz w:val="24"/>
                <w:szCs w:val="24"/>
              </w:rPr>
              <w:t>小写：</w:t>
            </w:r>
            <w:r>
              <w:rPr>
                <w:spacing w:val="-69"/>
                <w:sz w:val="24"/>
                <w:szCs w:val="24"/>
              </w:rPr>
              <w:t xml:space="preserve"> </w:t>
            </w:r>
            <w:r>
              <w:rPr>
                <w:spacing w:val="1"/>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2392" w:type="dxa"/>
            <w:vAlign w:val="top"/>
          </w:tcPr>
          <w:p>
            <w:pPr>
              <w:pStyle w:val="12"/>
              <w:spacing w:before="231" w:line="228" w:lineRule="auto"/>
              <w:ind w:left="781"/>
              <w:rPr>
                <w:sz w:val="24"/>
                <w:szCs w:val="24"/>
              </w:rPr>
            </w:pPr>
            <w:r>
              <w:rPr>
                <w:spacing w:val="7"/>
                <w:sz w:val="24"/>
                <w:szCs w:val="24"/>
              </w:rPr>
              <w:t>服务地点</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392" w:type="dxa"/>
            <w:vAlign w:val="top"/>
          </w:tcPr>
          <w:p>
            <w:pPr>
              <w:pStyle w:val="12"/>
              <w:spacing w:before="93" w:line="229" w:lineRule="auto"/>
              <w:ind w:left="782"/>
              <w:rPr>
                <w:sz w:val="24"/>
                <w:szCs w:val="24"/>
              </w:rPr>
            </w:pPr>
            <w:r>
              <w:rPr>
                <w:spacing w:val="7"/>
                <w:sz w:val="24"/>
                <w:szCs w:val="24"/>
              </w:rPr>
              <w:t>质量标准</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392" w:type="dxa"/>
            <w:vAlign w:val="top"/>
          </w:tcPr>
          <w:p>
            <w:pPr>
              <w:pStyle w:val="12"/>
              <w:spacing w:before="93" w:line="229" w:lineRule="auto"/>
              <w:ind w:firstLine="738" w:firstLineChars="300"/>
              <w:jc w:val="both"/>
              <w:rPr>
                <w:rFonts w:hint="default" w:eastAsia="宋体"/>
                <w:sz w:val="24"/>
                <w:szCs w:val="24"/>
                <w:lang w:val="en-US" w:eastAsia="zh-CN"/>
              </w:rPr>
            </w:pPr>
            <w:r>
              <w:rPr>
                <w:rFonts w:hint="eastAsia"/>
                <w:spacing w:val="3"/>
                <w:sz w:val="24"/>
                <w:szCs w:val="24"/>
                <w:highlight w:val="none"/>
                <w:lang w:val="en-US" w:eastAsia="zh-CN"/>
              </w:rPr>
              <w:t>供货期限</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2392" w:type="dxa"/>
            <w:vAlign w:val="top"/>
          </w:tcPr>
          <w:p>
            <w:pPr>
              <w:pStyle w:val="12"/>
              <w:spacing w:before="92" w:line="229" w:lineRule="auto"/>
              <w:ind w:left="675"/>
              <w:rPr>
                <w:sz w:val="24"/>
                <w:szCs w:val="24"/>
              </w:rPr>
            </w:pPr>
            <w:r>
              <w:rPr>
                <w:spacing w:val="8"/>
                <w:sz w:val="24"/>
                <w:szCs w:val="24"/>
              </w:rPr>
              <w:t>磋商有效期</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392" w:type="dxa"/>
            <w:vAlign w:val="top"/>
          </w:tcPr>
          <w:p>
            <w:pPr>
              <w:pStyle w:val="12"/>
              <w:spacing w:before="241" w:line="228" w:lineRule="auto"/>
              <w:ind w:left="781"/>
              <w:rPr>
                <w:sz w:val="24"/>
                <w:szCs w:val="24"/>
              </w:rPr>
            </w:pPr>
            <w:r>
              <w:rPr>
                <w:spacing w:val="7"/>
                <w:sz w:val="24"/>
                <w:szCs w:val="24"/>
              </w:rPr>
              <w:t>付款方式</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9" w:hRule="atLeast"/>
        </w:trPr>
        <w:tc>
          <w:tcPr>
            <w:tcW w:w="2392" w:type="dxa"/>
            <w:vAlign w:val="top"/>
          </w:tcPr>
          <w:p>
            <w:pPr>
              <w:spacing w:line="317" w:lineRule="auto"/>
              <w:rPr>
                <w:rFonts w:ascii="Arial"/>
                <w:sz w:val="24"/>
                <w:szCs w:val="24"/>
              </w:rPr>
            </w:pPr>
          </w:p>
          <w:p>
            <w:pPr>
              <w:spacing w:line="318" w:lineRule="auto"/>
              <w:rPr>
                <w:rFonts w:ascii="Arial"/>
                <w:sz w:val="24"/>
                <w:szCs w:val="24"/>
              </w:rPr>
            </w:pPr>
          </w:p>
          <w:p>
            <w:pPr>
              <w:pStyle w:val="12"/>
              <w:spacing w:before="65" w:line="228" w:lineRule="auto"/>
              <w:ind w:left="782"/>
              <w:rPr>
                <w:sz w:val="24"/>
                <w:szCs w:val="24"/>
              </w:rPr>
            </w:pPr>
            <w:r>
              <w:rPr>
                <w:spacing w:val="7"/>
                <w:sz w:val="24"/>
                <w:szCs w:val="24"/>
              </w:rPr>
              <w:t>其他声明</w:t>
            </w:r>
          </w:p>
        </w:tc>
        <w:tc>
          <w:tcPr>
            <w:tcW w:w="6016"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4" w:hRule="atLeast"/>
        </w:trPr>
        <w:tc>
          <w:tcPr>
            <w:tcW w:w="2392" w:type="dxa"/>
            <w:vAlign w:val="top"/>
          </w:tcPr>
          <w:p>
            <w:pPr>
              <w:spacing w:line="318" w:lineRule="auto"/>
              <w:rPr>
                <w:rFonts w:ascii="Arial"/>
                <w:sz w:val="24"/>
                <w:szCs w:val="24"/>
              </w:rPr>
            </w:pPr>
          </w:p>
          <w:p>
            <w:pPr>
              <w:spacing w:line="318" w:lineRule="auto"/>
              <w:rPr>
                <w:rFonts w:ascii="Arial"/>
                <w:sz w:val="24"/>
                <w:szCs w:val="24"/>
              </w:rPr>
            </w:pPr>
          </w:p>
          <w:p>
            <w:pPr>
              <w:pStyle w:val="12"/>
              <w:spacing w:before="65" w:line="230" w:lineRule="auto"/>
              <w:ind w:left="782"/>
              <w:rPr>
                <w:sz w:val="24"/>
                <w:szCs w:val="24"/>
              </w:rPr>
            </w:pPr>
            <w:r>
              <w:rPr>
                <w:spacing w:val="7"/>
                <w:sz w:val="24"/>
                <w:szCs w:val="24"/>
              </w:rPr>
              <w:t>联系方式</w:t>
            </w:r>
          </w:p>
        </w:tc>
        <w:tc>
          <w:tcPr>
            <w:tcW w:w="6016" w:type="dxa"/>
            <w:vAlign w:val="top"/>
          </w:tcPr>
          <w:p>
            <w:pPr>
              <w:rPr>
                <w:rFonts w:ascii="Arial"/>
                <w:sz w:val="24"/>
                <w:szCs w:val="24"/>
              </w:rPr>
            </w:pPr>
          </w:p>
        </w:tc>
      </w:tr>
    </w:tbl>
    <w:p>
      <w:pPr>
        <w:pStyle w:val="2"/>
        <w:spacing w:line="261" w:lineRule="auto"/>
        <w:rPr>
          <w:sz w:val="24"/>
          <w:szCs w:val="24"/>
        </w:rPr>
      </w:pPr>
    </w:p>
    <w:p>
      <w:pPr>
        <w:pStyle w:val="2"/>
        <w:spacing w:line="261" w:lineRule="auto"/>
        <w:rPr>
          <w:sz w:val="24"/>
          <w:szCs w:val="24"/>
        </w:rPr>
      </w:pPr>
    </w:p>
    <w:p>
      <w:pPr>
        <w:pStyle w:val="2"/>
        <w:spacing w:line="261" w:lineRule="auto"/>
        <w:rPr>
          <w:sz w:val="24"/>
          <w:szCs w:val="24"/>
        </w:rPr>
      </w:pPr>
    </w:p>
    <w:p>
      <w:pPr>
        <w:pStyle w:val="2"/>
        <w:spacing w:line="261" w:lineRule="auto"/>
        <w:rPr>
          <w:sz w:val="24"/>
          <w:szCs w:val="24"/>
        </w:rPr>
      </w:pPr>
    </w:p>
    <w:p>
      <w:pPr>
        <w:pStyle w:val="2"/>
        <w:spacing w:line="261" w:lineRule="auto"/>
        <w:rPr>
          <w:sz w:val="24"/>
          <w:szCs w:val="24"/>
        </w:rPr>
      </w:pPr>
    </w:p>
    <w:p>
      <w:pPr>
        <w:pStyle w:val="2"/>
        <w:spacing w:line="261" w:lineRule="auto"/>
        <w:rPr>
          <w:sz w:val="24"/>
          <w:szCs w:val="24"/>
        </w:rPr>
      </w:pPr>
    </w:p>
    <w:p>
      <w:pPr>
        <w:spacing w:before="65" w:line="228" w:lineRule="auto"/>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192" w:line="442" w:lineRule="exact"/>
        <w:rPr>
          <w:rFonts w:ascii="宋体" w:hAnsi="宋体" w:eastAsia="宋体" w:cs="宋体"/>
          <w:sz w:val="24"/>
          <w:szCs w:val="24"/>
        </w:rPr>
      </w:pPr>
      <w:r>
        <w:rPr>
          <w:rFonts w:ascii="宋体" w:hAnsi="宋体" w:eastAsia="宋体" w:cs="宋体"/>
          <w:spacing w:val="9"/>
          <w:position w:val="18"/>
          <w:sz w:val="24"/>
          <w:szCs w:val="24"/>
        </w:rPr>
        <w:t>法定代表人（个人电子签章或签字</w:t>
      </w:r>
      <w:r>
        <w:rPr>
          <w:rFonts w:ascii="宋体" w:hAnsi="宋体" w:eastAsia="宋体" w:cs="宋体"/>
          <w:spacing w:val="1"/>
          <w:position w:val="18"/>
          <w:sz w:val="24"/>
          <w:szCs w:val="24"/>
        </w:rPr>
        <w:t>）：</w:t>
      </w:r>
    </w:p>
    <w:p>
      <w:pPr>
        <w:spacing w:line="228" w:lineRule="auto"/>
        <w:ind w:left="9"/>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0"/>
          <w:szCs w:val="20"/>
        </w:rPr>
        <w:sectPr>
          <w:footerReference r:id="rId13" w:type="default"/>
          <w:pgSz w:w="11906" w:h="16839"/>
          <w:pgMar w:top="1431" w:right="1746" w:bottom="1156" w:left="1721" w:header="0" w:footer="994" w:gutter="0"/>
          <w:pgNumType w:fmt="decimal"/>
          <w:cols w:space="720" w:num="1"/>
        </w:sectPr>
      </w:pPr>
    </w:p>
    <w:p>
      <w:pPr>
        <w:spacing w:before="151" w:line="221" w:lineRule="auto"/>
        <w:ind w:left="3402"/>
        <w:outlineLvl w:val="1"/>
        <w:rPr>
          <w:rFonts w:ascii="宋体" w:hAnsi="宋体" w:eastAsia="宋体" w:cs="宋体"/>
          <w:sz w:val="28"/>
          <w:szCs w:val="28"/>
          <w:highlight w:val="none"/>
        </w:rPr>
      </w:pPr>
      <w:bookmarkStart w:id="8" w:name="bookmark9"/>
      <w:bookmarkEnd w:id="8"/>
      <w:r>
        <w:rPr>
          <w:rFonts w:ascii="宋体" w:hAnsi="宋体" w:eastAsia="宋体" w:cs="宋体"/>
          <w:spacing w:val="-1"/>
          <w:sz w:val="28"/>
          <w:szCs w:val="28"/>
          <w:highlight w:val="none"/>
          <w14:textOutline w14:w="5103" w14:cap="sq" w14:cmpd="sng">
            <w14:solidFill>
              <w14:srgbClr w14:val="000000"/>
            </w14:solidFill>
            <w14:prstDash w14:val="solid"/>
            <w14:bevel/>
          </w14:textOutline>
        </w:rPr>
        <w:t>3、法定代表人身份证明</w:t>
      </w:r>
    </w:p>
    <w:p>
      <w:pPr>
        <w:spacing w:before="221" w:line="502" w:lineRule="exact"/>
        <w:rPr>
          <w:rFonts w:ascii="宋体" w:hAnsi="宋体" w:eastAsia="宋体" w:cs="宋体"/>
          <w:spacing w:val="-1"/>
          <w:position w:val="22"/>
          <w:sz w:val="24"/>
          <w:szCs w:val="24"/>
        </w:rPr>
      </w:pPr>
    </w:p>
    <w:p>
      <w:pPr>
        <w:spacing w:before="221" w:line="502" w:lineRule="exact"/>
        <w:rPr>
          <w:rFonts w:hint="default" w:ascii="宋体" w:hAnsi="宋体" w:eastAsia="宋体" w:cs="宋体"/>
          <w:sz w:val="24"/>
          <w:szCs w:val="24"/>
          <w:u w:val="single"/>
          <w:lang w:val="en-US" w:eastAsia="zh-CN"/>
        </w:rPr>
      </w:pPr>
      <w:r>
        <w:rPr>
          <w:rFonts w:ascii="宋体" w:hAnsi="宋体" w:eastAsia="宋体" w:cs="宋体"/>
          <w:spacing w:val="-1"/>
          <w:position w:val="22"/>
          <w:sz w:val="24"/>
          <w:szCs w:val="24"/>
        </w:rPr>
        <w:t>供</w:t>
      </w:r>
      <w:r>
        <w:rPr>
          <w:rFonts w:ascii="宋体" w:hAnsi="宋体" w:eastAsia="宋体" w:cs="宋体"/>
          <w:spacing w:val="14"/>
          <w:position w:val="22"/>
          <w:sz w:val="24"/>
          <w:szCs w:val="24"/>
        </w:rPr>
        <w:t xml:space="preserve"> </w:t>
      </w:r>
      <w:r>
        <w:rPr>
          <w:rFonts w:ascii="宋体" w:hAnsi="宋体" w:eastAsia="宋体" w:cs="宋体"/>
          <w:spacing w:val="-1"/>
          <w:position w:val="22"/>
          <w:sz w:val="24"/>
          <w:szCs w:val="24"/>
        </w:rPr>
        <w:t>应</w:t>
      </w:r>
      <w:r>
        <w:rPr>
          <w:rFonts w:ascii="宋体" w:hAnsi="宋体" w:eastAsia="宋体" w:cs="宋体"/>
          <w:spacing w:val="21"/>
          <w:position w:val="22"/>
          <w:sz w:val="24"/>
          <w:szCs w:val="24"/>
        </w:rPr>
        <w:t xml:space="preserve"> </w:t>
      </w:r>
      <w:r>
        <w:rPr>
          <w:rFonts w:ascii="宋体" w:hAnsi="宋体" w:eastAsia="宋体" w:cs="宋体"/>
          <w:spacing w:val="-1"/>
          <w:position w:val="22"/>
          <w:sz w:val="24"/>
          <w:szCs w:val="24"/>
        </w:rPr>
        <w:t>商：</w:t>
      </w:r>
      <w:r>
        <w:rPr>
          <w:rFonts w:hint="eastAsia" w:ascii="宋体" w:hAnsi="宋体" w:eastAsia="宋体" w:cs="宋体"/>
          <w:spacing w:val="-1"/>
          <w:position w:val="22"/>
          <w:sz w:val="24"/>
          <w:szCs w:val="24"/>
          <w:u w:val="single"/>
          <w:lang w:val="en-US" w:eastAsia="zh-CN"/>
        </w:rPr>
        <w:t xml:space="preserve">                         </w:t>
      </w:r>
    </w:p>
    <w:p>
      <w:pPr>
        <w:spacing w:line="229" w:lineRule="auto"/>
        <w:ind w:left="1"/>
        <w:rPr>
          <w:rFonts w:ascii="宋体" w:hAnsi="宋体" w:eastAsia="宋体" w:cs="宋体"/>
          <w:sz w:val="24"/>
          <w:szCs w:val="24"/>
        </w:rPr>
      </w:pPr>
      <w:r>
        <w:rPr>
          <w:rFonts w:ascii="宋体" w:hAnsi="宋体" w:eastAsia="宋体" w:cs="宋体"/>
          <w:spacing w:val="5"/>
          <w:sz w:val="24"/>
          <w:szCs w:val="24"/>
        </w:rPr>
        <w:t>单位性质：</w:t>
      </w:r>
      <w:r>
        <w:rPr>
          <w:rFonts w:hint="eastAsia" w:ascii="宋体" w:hAnsi="宋体" w:eastAsia="宋体" w:cs="宋体"/>
          <w:spacing w:val="5"/>
          <w:sz w:val="24"/>
          <w:szCs w:val="24"/>
          <w:u w:val="single"/>
        </w:rPr>
        <w:t xml:space="preserve">                        </w:t>
      </w:r>
    </w:p>
    <w:p>
      <w:pPr>
        <w:spacing w:before="250" w:line="238" w:lineRule="auto"/>
        <w:rPr>
          <w:rFonts w:ascii="宋体" w:hAnsi="宋体" w:eastAsia="宋体" w:cs="宋体"/>
          <w:sz w:val="24"/>
          <w:szCs w:val="24"/>
        </w:rPr>
      </w:pPr>
      <w:r>
        <w:rPr>
          <w:rFonts w:ascii="宋体" w:hAnsi="宋体" w:eastAsia="宋体" w:cs="宋体"/>
          <w:sz w:val="24"/>
          <w:szCs w:val="24"/>
        </w:rPr>
        <w:t>地</w:t>
      </w:r>
      <w:r>
        <w:rPr>
          <w:rFonts w:ascii="宋体" w:hAnsi="宋体" w:eastAsia="宋体" w:cs="宋体"/>
          <w:spacing w:val="7"/>
          <w:sz w:val="24"/>
          <w:szCs w:val="24"/>
        </w:rPr>
        <w:t xml:space="preserve">    </w:t>
      </w:r>
      <w:r>
        <w:rPr>
          <w:rFonts w:ascii="宋体" w:hAnsi="宋体" w:eastAsia="宋体" w:cs="宋体"/>
          <w:sz w:val="24"/>
          <w:szCs w:val="24"/>
        </w:rPr>
        <w:t>址：</w:t>
      </w:r>
      <w:r>
        <w:rPr>
          <w:rFonts w:hint="eastAsia" w:ascii="宋体" w:hAnsi="宋体" w:eastAsia="宋体" w:cs="宋体"/>
          <w:sz w:val="24"/>
          <w:szCs w:val="24"/>
          <w:u w:val="single"/>
        </w:rPr>
        <w:t xml:space="preserve">                         </w:t>
      </w:r>
    </w:p>
    <w:p>
      <w:pPr>
        <w:spacing w:before="241" w:line="463" w:lineRule="auto"/>
        <w:ind w:left="1"/>
        <w:rPr>
          <w:rFonts w:ascii="宋体" w:hAnsi="宋体" w:eastAsia="宋体" w:cs="宋体"/>
          <w:sz w:val="24"/>
          <w:szCs w:val="24"/>
        </w:rPr>
      </w:pPr>
      <w:r>
        <w:rPr>
          <w:rFonts w:ascii="宋体" w:hAnsi="宋体" w:eastAsia="宋体" w:cs="宋体"/>
          <w:spacing w:val="4"/>
          <w:sz w:val="24"/>
          <w:szCs w:val="24"/>
        </w:rPr>
        <w:t>成立时间：</w:t>
      </w:r>
      <w:r>
        <w:rPr>
          <w:rFonts w:ascii="宋体" w:hAnsi="宋体" w:eastAsia="宋体" w:cs="宋体"/>
          <w:spacing w:val="5"/>
          <w:sz w:val="24"/>
          <w:szCs w:val="24"/>
          <w:u w:val="single" w:color="auto"/>
        </w:rPr>
        <w:t xml:space="preserve">                 </w:t>
      </w:r>
      <w:r>
        <w:rPr>
          <w:rFonts w:ascii="宋体" w:hAnsi="宋体" w:eastAsia="宋体" w:cs="宋体"/>
          <w:spacing w:val="-89"/>
          <w:sz w:val="24"/>
          <w:szCs w:val="24"/>
        </w:rPr>
        <w:t xml:space="preserve"> </w:t>
      </w:r>
      <w:r>
        <w:rPr>
          <w:rFonts w:ascii="宋体" w:hAnsi="宋体" w:eastAsia="宋体" w:cs="宋体"/>
          <w:spacing w:val="4"/>
          <w:sz w:val="24"/>
          <w:szCs w:val="24"/>
        </w:rPr>
        <w:t>年</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74"/>
          <w:sz w:val="24"/>
          <w:szCs w:val="24"/>
        </w:rPr>
        <w:t xml:space="preserve"> </w:t>
      </w:r>
      <w:r>
        <w:rPr>
          <w:rFonts w:ascii="宋体" w:hAnsi="宋体" w:eastAsia="宋体" w:cs="宋体"/>
          <w:spacing w:val="4"/>
          <w:sz w:val="24"/>
          <w:szCs w:val="24"/>
        </w:rPr>
        <w:t>月</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43"/>
          <w:sz w:val="24"/>
          <w:szCs w:val="24"/>
        </w:rPr>
        <w:t xml:space="preserve"> </w:t>
      </w:r>
      <w:r>
        <w:rPr>
          <w:rFonts w:ascii="宋体" w:hAnsi="宋体" w:eastAsia="宋体" w:cs="宋体"/>
          <w:spacing w:val="4"/>
          <w:sz w:val="24"/>
          <w:szCs w:val="24"/>
        </w:rPr>
        <w:t>日</w:t>
      </w:r>
    </w:p>
    <w:p>
      <w:pPr>
        <w:spacing w:line="240" w:lineRule="auto"/>
        <w:ind w:left="0"/>
        <w:rPr>
          <w:rFonts w:ascii="宋体" w:hAnsi="宋体" w:eastAsia="宋体" w:cs="宋体"/>
          <w:sz w:val="24"/>
          <w:szCs w:val="24"/>
          <w:u w:val="single"/>
        </w:rPr>
      </w:pPr>
      <w:r>
        <w:rPr>
          <w:rFonts w:ascii="宋体" w:hAnsi="宋体" w:eastAsia="宋体" w:cs="宋体"/>
          <w:spacing w:val="5"/>
          <w:sz w:val="24"/>
          <w:szCs w:val="24"/>
        </w:rPr>
        <w:t>经营期限：</w:t>
      </w:r>
      <w:r>
        <w:rPr>
          <w:rFonts w:hint="eastAsia" w:ascii="宋体" w:hAnsi="宋体" w:eastAsia="宋体" w:cs="宋体"/>
          <w:spacing w:val="5"/>
          <w:sz w:val="24"/>
          <w:szCs w:val="24"/>
          <w:u w:val="single"/>
        </w:rPr>
        <w:t xml:space="preserve">                        </w:t>
      </w:r>
    </w:p>
    <w:p>
      <w:pPr>
        <w:spacing w:line="240" w:lineRule="auto"/>
        <w:rPr>
          <w:rFonts w:ascii="宋体" w:hAnsi="宋体" w:eastAsia="宋体" w:cs="宋体"/>
          <w:spacing w:val="1"/>
          <w:sz w:val="24"/>
          <w:szCs w:val="24"/>
        </w:rPr>
      </w:pPr>
    </w:p>
    <w:p>
      <w:pPr>
        <w:spacing w:line="240" w:lineRule="auto"/>
        <w:rPr>
          <w:rFonts w:ascii="宋体" w:hAnsi="宋体" w:eastAsia="宋体" w:cs="宋体"/>
          <w:sz w:val="24"/>
          <w:szCs w:val="24"/>
        </w:rPr>
      </w:pPr>
      <w:r>
        <w:rPr>
          <w:rFonts w:ascii="宋体" w:hAnsi="宋体" w:eastAsia="宋体" w:cs="宋体"/>
          <w:spacing w:val="1"/>
          <w:sz w:val="24"/>
          <w:szCs w:val="24"/>
        </w:rPr>
        <w:t>姓</w:t>
      </w:r>
      <w:r>
        <w:rPr>
          <w:rFonts w:ascii="宋体" w:hAnsi="宋体" w:eastAsia="宋体" w:cs="宋体"/>
          <w:spacing w:val="9"/>
          <w:sz w:val="24"/>
          <w:szCs w:val="24"/>
        </w:rPr>
        <w:t xml:space="preserve">    </w:t>
      </w:r>
      <w:r>
        <w:rPr>
          <w:rFonts w:ascii="宋体" w:hAnsi="宋体" w:eastAsia="宋体" w:cs="宋体"/>
          <w:spacing w:val="1"/>
          <w:sz w:val="24"/>
          <w:szCs w:val="24"/>
        </w:rPr>
        <w:t>名：</w:t>
      </w:r>
      <w:r>
        <w:rPr>
          <w:rFonts w:ascii="宋体" w:hAnsi="宋体" w:eastAsia="宋体" w:cs="宋体"/>
          <w:spacing w:val="1"/>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
          <w:sz w:val="24"/>
          <w:szCs w:val="24"/>
        </w:rPr>
        <w:t>性</w:t>
      </w:r>
      <w:r>
        <w:rPr>
          <w:rFonts w:ascii="宋体" w:hAnsi="宋体" w:eastAsia="宋体" w:cs="宋体"/>
          <w:spacing w:val="6"/>
          <w:sz w:val="24"/>
          <w:szCs w:val="24"/>
        </w:rPr>
        <w:t xml:space="preserve">        </w:t>
      </w:r>
      <w:r>
        <w:rPr>
          <w:rFonts w:ascii="宋体" w:hAnsi="宋体" w:eastAsia="宋体" w:cs="宋体"/>
          <w:spacing w:val="1"/>
          <w:sz w:val="24"/>
          <w:szCs w:val="24"/>
        </w:rPr>
        <w:t>别：</w:t>
      </w:r>
      <w:r>
        <w:rPr>
          <w:rFonts w:ascii="宋体" w:hAnsi="宋体" w:eastAsia="宋体" w:cs="宋体"/>
          <w:spacing w:val="1"/>
          <w:sz w:val="24"/>
          <w:szCs w:val="24"/>
          <w:u w:val="single" w:color="auto"/>
        </w:rPr>
        <w:t xml:space="preserve">                           </w:t>
      </w:r>
      <w:r>
        <w:rPr>
          <w:rFonts w:ascii="宋体" w:hAnsi="宋体" w:eastAsia="宋体" w:cs="宋体"/>
          <w:spacing w:val="-91"/>
          <w:sz w:val="24"/>
          <w:szCs w:val="24"/>
        </w:rPr>
        <w:t xml:space="preserve"> </w:t>
      </w:r>
    </w:p>
    <w:p>
      <w:pPr>
        <w:spacing w:before="252" w:line="228" w:lineRule="auto"/>
        <w:rPr>
          <w:rFonts w:ascii="宋体" w:hAnsi="宋体" w:eastAsia="宋体" w:cs="宋体"/>
          <w:sz w:val="24"/>
          <w:szCs w:val="24"/>
        </w:rPr>
      </w:pPr>
      <w:r>
        <w:rPr>
          <w:rFonts w:ascii="宋体" w:hAnsi="宋体" w:eastAsia="宋体" w:cs="宋体"/>
          <w:spacing w:val="1"/>
          <w:sz w:val="24"/>
          <w:szCs w:val="24"/>
        </w:rPr>
        <w:t>年</w:t>
      </w:r>
      <w:r>
        <w:rPr>
          <w:rFonts w:ascii="宋体" w:hAnsi="宋体" w:eastAsia="宋体" w:cs="宋体"/>
          <w:spacing w:val="8"/>
          <w:sz w:val="24"/>
          <w:szCs w:val="24"/>
        </w:rPr>
        <w:t xml:space="preserve">    </w:t>
      </w:r>
      <w:r>
        <w:rPr>
          <w:rFonts w:ascii="宋体" w:hAnsi="宋体" w:eastAsia="宋体" w:cs="宋体"/>
          <w:spacing w:val="1"/>
          <w:sz w:val="24"/>
          <w:szCs w:val="24"/>
        </w:rPr>
        <w:t>龄：</w:t>
      </w:r>
      <w:r>
        <w:rPr>
          <w:rFonts w:ascii="宋体" w:hAnsi="宋体" w:eastAsia="宋体" w:cs="宋体"/>
          <w:spacing w:val="1"/>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
          <w:sz w:val="24"/>
          <w:szCs w:val="24"/>
        </w:rPr>
        <w:t>职</w:t>
      </w:r>
      <w:r>
        <w:rPr>
          <w:rFonts w:ascii="宋体" w:hAnsi="宋体" w:eastAsia="宋体" w:cs="宋体"/>
          <w:spacing w:val="6"/>
          <w:sz w:val="24"/>
          <w:szCs w:val="24"/>
        </w:rPr>
        <w:t xml:space="preserve">        </w:t>
      </w:r>
      <w:r>
        <w:rPr>
          <w:rFonts w:ascii="宋体" w:hAnsi="宋体" w:eastAsia="宋体" w:cs="宋体"/>
          <w:spacing w:val="1"/>
          <w:sz w:val="24"/>
          <w:szCs w:val="24"/>
        </w:rPr>
        <w:t>务：</w:t>
      </w:r>
      <w:r>
        <w:rPr>
          <w:rFonts w:ascii="宋体" w:hAnsi="宋体" w:eastAsia="宋体" w:cs="宋体"/>
          <w:spacing w:val="1"/>
          <w:sz w:val="24"/>
          <w:szCs w:val="24"/>
          <w:u w:val="single" w:color="auto"/>
        </w:rPr>
        <w:t xml:space="preserve">                           </w:t>
      </w:r>
      <w:r>
        <w:rPr>
          <w:rFonts w:ascii="宋体" w:hAnsi="宋体" w:eastAsia="宋体" w:cs="宋体"/>
          <w:spacing w:val="-91"/>
          <w:sz w:val="24"/>
          <w:szCs w:val="24"/>
        </w:rPr>
        <w:t xml:space="preserve"> </w:t>
      </w:r>
    </w:p>
    <w:p>
      <w:pPr>
        <w:spacing w:before="254" w:line="461" w:lineRule="auto"/>
        <w:ind w:left="4"/>
        <w:rPr>
          <w:rFonts w:ascii="宋体" w:hAnsi="宋体" w:eastAsia="宋体" w:cs="宋体"/>
          <w:sz w:val="24"/>
          <w:szCs w:val="24"/>
        </w:rPr>
      </w:pPr>
      <w:r>
        <w:rPr>
          <w:rFonts w:ascii="宋体" w:hAnsi="宋体" w:eastAsia="宋体" w:cs="宋体"/>
          <w:spacing w:val="6"/>
          <w:sz w:val="24"/>
          <w:szCs w:val="24"/>
        </w:rPr>
        <w:t>系</w:t>
      </w:r>
      <w:r>
        <w:rPr>
          <w:rFonts w:ascii="宋体" w:hAnsi="宋体" w:eastAsia="宋体" w:cs="宋体"/>
          <w:spacing w:val="-99"/>
          <w:sz w:val="24"/>
          <w:szCs w:val="24"/>
        </w:rPr>
        <w:t xml:space="preserve"> </w:t>
      </w:r>
      <w:r>
        <w:rPr>
          <w:rFonts w:ascii="宋体" w:hAnsi="宋体" w:eastAsia="宋体" w:cs="宋体"/>
          <w:spacing w:val="6"/>
          <w:sz w:val="24"/>
          <w:szCs w:val="24"/>
          <w:u w:val="single" w:color="auto"/>
        </w:rPr>
        <w:t xml:space="preserve">                                            </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（供应商名称）的法定代表人</w:t>
      </w:r>
      <w:r>
        <w:rPr>
          <w:rFonts w:hint="eastAsia" w:ascii="宋体" w:hAnsi="宋体" w:eastAsia="宋体" w:cs="宋体"/>
          <w:spacing w:val="5"/>
          <w:sz w:val="24"/>
          <w:szCs w:val="24"/>
          <w:lang w:eastAsia="zh-CN"/>
        </w:rPr>
        <w:t>。</w:t>
      </w:r>
    </w:p>
    <w:p>
      <w:pPr>
        <w:spacing w:line="228" w:lineRule="auto"/>
        <w:rPr>
          <w:rFonts w:ascii="宋体" w:hAnsi="宋体" w:eastAsia="宋体" w:cs="宋体"/>
          <w:sz w:val="24"/>
          <w:szCs w:val="24"/>
        </w:rPr>
      </w:pPr>
      <w:r>
        <w:rPr>
          <w:rFonts w:ascii="宋体" w:hAnsi="宋体" w:eastAsia="宋体" w:cs="宋体"/>
          <w:spacing w:val="5"/>
          <w:sz w:val="24"/>
          <w:szCs w:val="24"/>
        </w:rPr>
        <w:t>特此证明。</w:t>
      </w:r>
    </w:p>
    <w:p>
      <w:pPr>
        <w:pStyle w:val="2"/>
        <w:spacing w:line="295" w:lineRule="auto"/>
      </w:pPr>
    </w:p>
    <w:p>
      <w:pPr>
        <w:pStyle w:val="2"/>
        <w:spacing w:line="295" w:lineRule="auto"/>
      </w:pPr>
    </w:p>
    <w:p>
      <w:pPr>
        <w:pStyle w:val="2"/>
        <w:spacing w:line="295" w:lineRule="auto"/>
      </w:pPr>
    </w:p>
    <w:p>
      <w:pPr>
        <w:pStyle w:val="2"/>
        <w:spacing w:line="295" w:lineRule="auto"/>
      </w:pPr>
    </w:p>
    <w:p>
      <w:pPr>
        <w:spacing w:before="65" w:line="461" w:lineRule="auto"/>
        <w:jc w:val="right"/>
        <w:rPr>
          <w:rFonts w:ascii="宋体" w:hAnsi="宋体" w:eastAsia="宋体" w:cs="宋体"/>
          <w:sz w:val="24"/>
          <w:szCs w:val="24"/>
        </w:rPr>
      </w:pPr>
      <w:r>
        <w:rPr>
          <w:rFonts w:ascii="宋体" w:hAnsi="宋体" w:eastAsia="宋体" w:cs="宋体"/>
          <w:spacing w:val="10"/>
          <w:sz w:val="24"/>
          <w:szCs w:val="24"/>
        </w:rPr>
        <w:t>供应商</w:t>
      </w:r>
      <w:r>
        <w:rPr>
          <w:rFonts w:ascii="宋体" w:hAnsi="宋体" w:eastAsia="宋体" w:cs="宋体"/>
          <w:spacing w:val="-6"/>
          <w:sz w:val="24"/>
          <w:szCs w:val="24"/>
        </w:rPr>
        <w:t>：</w:t>
      </w:r>
      <w:r>
        <w:rPr>
          <w:rFonts w:ascii="宋体" w:hAnsi="宋体" w:eastAsia="宋体" w:cs="宋体"/>
          <w:spacing w:val="1"/>
          <w:sz w:val="24"/>
          <w:szCs w:val="24"/>
          <w:u w:val="single" w:color="auto"/>
        </w:rPr>
        <w:t xml:space="preserve">                           </w:t>
      </w:r>
      <w:r>
        <w:rPr>
          <w:rFonts w:ascii="宋体" w:hAnsi="宋体" w:eastAsia="宋体" w:cs="宋体"/>
          <w:spacing w:val="-6"/>
          <w:sz w:val="24"/>
          <w:szCs w:val="24"/>
        </w:rPr>
        <w:t>（</w:t>
      </w:r>
      <w:r>
        <w:rPr>
          <w:rFonts w:ascii="宋体" w:hAnsi="宋体" w:eastAsia="宋体" w:cs="宋体"/>
          <w:spacing w:val="10"/>
          <w:sz w:val="24"/>
          <w:szCs w:val="24"/>
        </w:rPr>
        <w:t>企业电子签章）</w:t>
      </w:r>
    </w:p>
    <w:p>
      <w:pPr>
        <w:tabs>
          <w:tab w:val="left" w:pos="6372"/>
        </w:tabs>
        <w:spacing w:before="1" w:line="228" w:lineRule="auto"/>
        <w:ind w:left="5427"/>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90"/>
          <w:sz w:val="24"/>
          <w:szCs w:val="24"/>
        </w:rPr>
        <w:t xml:space="preserve"> </w:t>
      </w:r>
      <w:r>
        <w:rPr>
          <w:rFonts w:ascii="宋体" w:hAnsi="宋体" w:eastAsia="宋体" w:cs="宋体"/>
          <w:spacing w:val="-2"/>
          <w:sz w:val="24"/>
          <w:szCs w:val="24"/>
        </w:rPr>
        <w:t>年</w:t>
      </w:r>
      <w:r>
        <w:rPr>
          <w:rFonts w:ascii="宋体" w:hAnsi="宋体" w:eastAsia="宋体" w:cs="宋体"/>
          <w:spacing w:val="4"/>
          <w:sz w:val="24"/>
          <w:szCs w:val="24"/>
          <w:u w:val="single" w:color="auto"/>
        </w:rPr>
        <w:t xml:space="preserve">        </w:t>
      </w:r>
      <w:r>
        <w:rPr>
          <w:rFonts w:ascii="宋体" w:hAnsi="宋体" w:eastAsia="宋体" w:cs="宋体"/>
          <w:spacing w:val="-79"/>
          <w:sz w:val="24"/>
          <w:szCs w:val="24"/>
        </w:rPr>
        <w:t xml:space="preserve"> </w:t>
      </w:r>
      <w:r>
        <w:rPr>
          <w:rFonts w:ascii="宋体" w:hAnsi="宋体" w:eastAsia="宋体" w:cs="宋体"/>
          <w:spacing w:val="-2"/>
          <w:sz w:val="24"/>
          <w:szCs w:val="24"/>
        </w:rPr>
        <w:t>月</w:t>
      </w:r>
      <w:r>
        <w:rPr>
          <w:rFonts w:ascii="宋体" w:hAnsi="宋体" w:eastAsia="宋体" w:cs="宋体"/>
          <w:spacing w:val="-98"/>
          <w:sz w:val="24"/>
          <w:szCs w:val="24"/>
        </w:rPr>
        <w:t xml:space="preserve"> </w:t>
      </w:r>
      <w:r>
        <w:rPr>
          <w:rFonts w:ascii="宋体" w:hAnsi="宋体" w:eastAsia="宋体" w:cs="宋体"/>
          <w:spacing w:val="5"/>
          <w:sz w:val="24"/>
          <w:szCs w:val="24"/>
          <w:u w:val="single" w:color="auto"/>
        </w:rPr>
        <w:t xml:space="preserve">        </w:t>
      </w:r>
      <w:r>
        <w:rPr>
          <w:rFonts w:ascii="宋体" w:hAnsi="宋体" w:eastAsia="宋体" w:cs="宋体"/>
          <w:spacing w:val="-56"/>
          <w:sz w:val="24"/>
          <w:szCs w:val="24"/>
        </w:rPr>
        <w:t xml:space="preserve"> </w:t>
      </w:r>
      <w:r>
        <w:rPr>
          <w:rFonts w:ascii="宋体" w:hAnsi="宋体" w:eastAsia="宋体" w:cs="宋体"/>
          <w:spacing w:val="-2"/>
          <w:sz w:val="24"/>
          <w:szCs w:val="24"/>
        </w:rPr>
        <w:t>日</w:t>
      </w:r>
    </w:p>
    <w:p>
      <w:pPr>
        <w:spacing w:line="228" w:lineRule="auto"/>
        <w:rPr>
          <w:rFonts w:ascii="宋体" w:hAnsi="宋体" w:eastAsia="宋体" w:cs="宋体"/>
          <w:sz w:val="24"/>
          <w:szCs w:val="24"/>
        </w:rPr>
        <w:sectPr>
          <w:footerReference r:id="rId14" w:type="default"/>
          <w:pgSz w:w="11906" w:h="16839"/>
          <w:pgMar w:top="1431" w:right="1102" w:bottom="1156" w:left="1090" w:header="0" w:footer="994" w:gutter="0"/>
          <w:pgNumType w:fmt="decimal"/>
          <w:cols w:space="720" w:num="1"/>
        </w:sectPr>
      </w:pPr>
    </w:p>
    <w:p>
      <w:pPr>
        <w:spacing w:before="152" w:line="220" w:lineRule="auto"/>
        <w:ind w:left="3956"/>
        <w:outlineLvl w:val="1"/>
        <w:rPr>
          <w:rFonts w:ascii="宋体" w:hAnsi="宋体" w:eastAsia="宋体" w:cs="宋体"/>
          <w:sz w:val="28"/>
          <w:szCs w:val="28"/>
        </w:rPr>
      </w:pPr>
      <w:bookmarkStart w:id="9" w:name="bookmark10"/>
      <w:bookmarkEnd w:id="9"/>
      <w:r>
        <w:rPr>
          <w:rFonts w:ascii="宋体" w:hAnsi="宋体" w:eastAsia="宋体" w:cs="宋体"/>
          <w:spacing w:val="-1"/>
          <w:sz w:val="28"/>
          <w:szCs w:val="28"/>
          <w14:textOutline w14:w="5103" w14:cap="sq" w14:cmpd="sng">
            <w14:solidFill>
              <w14:srgbClr w14:val="000000"/>
            </w14:solidFill>
            <w14:prstDash w14:val="solid"/>
            <w14:bevel/>
          </w14:textOutline>
        </w:rPr>
        <w:t>4、授权委托书</w:t>
      </w:r>
    </w:p>
    <w:p>
      <w:pPr>
        <w:pStyle w:val="2"/>
        <w:spacing w:line="466" w:lineRule="auto"/>
      </w:pPr>
    </w:p>
    <w:p>
      <w:pPr>
        <w:spacing w:before="65" w:line="461" w:lineRule="auto"/>
        <w:ind w:firstLine="418"/>
        <w:jc w:val="both"/>
        <w:rPr>
          <w:rFonts w:ascii="宋体" w:hAnsi="宋体" w:eastAsia="宋体" w:cs="宋体"/>
          <w:sz w:val="24"/>
          <w:szCs w:val="24"/>
        </w:rPr>
      </w:pPr>
      <w:r>
        <w:rPr>
          <w:rFonts w:ascii="宋体" w:hAnsi="宋体" w:eastAsia="宋体" w:cs="宋体"/>
          <w:spacing w:val="9"/>
          <w:sz w:val="24"/>
          <w:szCs w:val="24"/>
        </w:rPr>
        <w:t>本人</w:t>
      </w:r>
      <w:r>
        <w:rPr>
          <w:rFonts w:ascii="宋体" w:hAnsi="宋体" w:eastAsia="宋体" w:cs="宋体"/>
          <w:spacing w:val="-98"/>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9"/>
          <w:sz w:val="24"/>
          <w:szCs w:val="24"/>
        </w:rPr>
        <w:t>（姓名）系</w:t>
      </w:r>
      <w:r>
        <w:rPr>
          <w:rFonts w:ascii="宋体" w:hAnsi="宋体" w:eastAsia="宋体" w:cs="宋体"/>
          <w:spacing w:val="-99"/>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9"/>
          <w:sz w:val="24"/>
          <w:szCs w:val="24"/>
        </w:rPr>
        <w:t>（供应商名称）的法定代表人，现委托</w:t>
      </w:r>
      <w:r>
        <w:rPr>
          <w:rFonts w:ascii="宋体" w:hAnsi="宋体" w:eastAsia="宋体" w:cs="宋体"/>
          <w:spacing w:val="-98"/>
          <w:sz w:val="24"/>
          <w:szCs w:val="24"/>
        </w:rPr>
        <w:t xml:space="preserve"> </w:t>
      </w:r>
      <w:r>
        <w:rPr>
          <w:rFonts w:ascii="宋体" w:hAnsi="宋体" w:eastAsia="宋体" w:cs="宋体"/>
          <w:spacing w:val="9"/>
          <w:sz w:val="24"/>
          <w:szCs w:val="24"/>
          <w:u w:val="single" w:color="auto"/>
        </w:rPr>
        <w:t xml:space="preserve">      </w:t>
      </w:r>
      <w:r>
        <w:rPr>
          <w:rFonts w:ascii="宋体" w:hAnsi="宋体" w:eastAsia="宋体" w:cs="宋体"/>
          <w:spacing w:val="9"/>
          <w:sz w:val="24"/>
          <w:szCs w:val="24"/>
        </w:rPr>
        <w:t>（姓名）为我方代</w:t>
      </w:r>
      <w:r>
        <w:rPr>
          <w:rFonts w:ascii="宋体" w:hAnsi="宋体" w:eastAsia="宋体" w:cs="宋体"/>
          <w:spacing w:val="6"/>
          <w:sz w:val="24"/>
          <w:szCs w:val="24"/>
        </w:rPr>
        <w:t>理人。代理人根据授权，以我方名义签署、澄清、说明、补正、递交、撤回、修改</w:t>
      </w:r>
      <w:r>
        <w:rPr>
          <w:rFonts w:ascii="宋体" w:hAnsi="宋体" w:eastAsia="宋体" w:cs="宋体"/>
          <w:spacing w:val="6"/>
          <w:sz w:val="24"/>
          <w:szCs w:val="24"/>
          <w:u w:val="single" w:color="auto"/>
        </w:rPr>
        <w:t xml:space="preserve">           （项目</w:t>
      </w:r>
      <w:r>
        <w:rPr>
          <w:rFonts w:ascii="宋体" w:hAnsi="宋体" w:eastAsia="宋体" w:cs="宋体"/>
          <w:spacing w:val="5"/>
          <w:sz w:val="24"/>
          <w:szCs w:val="24"/>
          <w:u w:val="single" w:color="auto"/>
        </w:rPr>
        <w:t>名称）</w:t>
      </w:r>
      <w:r>
        <w:rPr>
          <w:rFonts w:ascii="宋体" w:hAnsi="宋体" w:eastAsia="宋体" w:cs="宋体"/>
          <w:spacing w:val="9"/>
          <w:sz w:val="24"/>
          <w:szCs w:val="24"/>
        </w:rPr>
        <w:t>响应文件、签订合同和处理有关事宜，其法律后果由我</w:t>
      </w:r>
      <w:r>
        <w:rPr>
          <w:rFonts w:ascii="宋体" w:hAnsi="宋体" w:eastAsia="宋体" w:cs="宋体"/>
          <w:spacing w:val="8"/>
          <w:sz w:val="24"/>
          <w:szCs w:val="24"/>
        </w:rPr>
        <w:t>方承担。</w:t>
      </w:r>
    </w:p>
    <w:p>
      <w:pPr>
        <w:pStyle w:val="2"/>
        <w:spacing w:line="267" w:lineRule="auto"/>
        <w:rPr>
          <w:sz w:val="24"/>
          <w:szCs w:val="24"/>
        </w:rPr>
      </w:pPr>
    </w:p>
    <w:p>
      <w:pPr>
        <w:pStyle w:val="2"/>
        <w:spacing w:line="268" w:lineRule="auto"/>
        <w:rPr>
          <w:sz w:val="24"/>
          <w:szCs w:val="24"/>
        </w:rPr>
      </w:pPr>
    </w:p>
    <w:p>
      <w:pPr>
        <w:spacing w:before="65" w:line="229" w:lineRule="auto"/>
        <w:ind w:left="416"/>
        <w:rPr>
          <w:rFonts w:ascii="宋体" w:hAnsi="宋体" w:eastAsia="宋体" w:cs="宋体"/>
          <w:sz w:val="24"/>
          <w:szCs w:val="24"/>
        </w:rPr>
      </w:pPr>
      <w:r>
        <w:rPr>
          <w:rFonts w:ascii="宋体" w:hAnsi="宋体" w:eastAsia="宋体" w:cs="宋体"/>
          <w:spacing w:val="5"/>
          <w:sz w:val="24"/>
          <w:szCs w:val="24"/>
        </w:rPr>
        <w:t>委托期限：</w:t>
      </w:r>
      <w:r>
        <w:rPr>
          <w:rFonts w:ascii="宋体" w:hAnsi="宋体" w:eastAsia="宋体" w:cs="宋体"/>
          <w:spacing w:val="5"/>
          <w:sz w:val="24"/>
          <w:szCs w:val="24"/>
          <w:u w:val="single" w:color="auto"/>
        </w:rPr>
        <w:t xml:space="preserve">                      </w:t>
      </w:r>
      <w:r>
        <w:rPr>
          <w:rFonts w:ascii="宋体" w:hAnsi="宋体" w:eastAsia="宋体" w:cs="宋体"/>
          <w:spacing w:val="5"/>
          <w:sz w:val="24"/>
          <w:szCs w:val="24"/>
        </w:rPr>
        <w:t>。</w:t>
      </w:r>
    </w:p>
    <w:p>
      <w:pPr>
        <w:pStyle w:val="2"/>
        <w:spacing w:line="423" w:lineRule="auto"/>
        <w:rPr>
          <w:sz w:val="24"/>
          <w:szCs w:val="24"/>
        </w:rPr>
      </w:pPr>
    </w:p>
    <w:p>
      <w:pPr>
        <w:spacing w:before="65" w:line="228" w:lineRule="auto"/>
        <w:ind w:left="416"/>
        <w:rPr>
          <w:rFonts w:ascii="宋体" w:hAnsi="宋体" w:eastAsia="宋体" w:cs="宋体"/>
          <w:sz w:val="24"/>
          <w:szCs w:val="24"/>
        </w:rPr>
      </w:pPr>
      <w:r>
        <w:rPr>
          <w:rFonts w:ascii="宋体" w:hAnsi="宋体" w:eastAsia="宋体" w:cs="宋体"/>
          <w:spacing w:val="7"/>
          <w:sz w:val="24"/>
          <w:szCs w:val="24"/>
        </w:rPr>
        <w:t>代理人无转委托权。</w:t>
      </w:r>
    </w:p>
    <w:p>
      <w:pPr>
        <w:pStyle w:val="2"/>
        <w:spacing w:line="426" w:lineRule="auto"/>
        <w:rPr>
          <w:sz w:val="24"/>
          <w:szCs w:val="24"/>
        </w:rPr>
      </w:pPr>
    </w:p>
    <w:p>
      <w:pPr>
        <w:spacing w:before="65" w:line="228" w:lineRule="auto"/>
        <w:ind w:left="433"/>
        <w:rPr>
          <w:rFonts w:ascii="宋体" w:hAnsi="宋体" w:eastAsia="宋体" w:cs="宋体"/>
          <w:sz w:val="24"/>
          <w:szCs w:val="24"/>
        </w:rPr>
      </w:pPr>
      <w:r>
        <w:rPr>
          <w:rFonts w:ascii="宋体" w:hAnsi="宋体" w:eastAsia="宋体" w:cs="宋体"/>
          <w:spacing w:val="9"/>
          <w:sz w:val="24"/>
          <w:szCs w:val="24"/>
        </w:rPr>
        <w:t>附：法定代表人身份证复印件和被授权人身份</w:t>
      </w:r>
      <w:r>
        <w:rPr>
          <w:rFonts w:ascii="宋体" w:hAnsi="宋体" w:eastAsia="宋体" w:cs="宋体"/>
          <w:spacing w:val="8"/>
          <w:sz w:val="24"/>
          <w:szCs w:val="24"/>
        </w:rPr>
        <w:t>证复印件</w:t>
      </w:r>
    </w:p>
    <w:p>
      <w:pPr>
        <w:pStyle w:val="2"/>
        <w:spacing w:line="277" w:lineRule="auto"/>
        <w:rPr>
          <w:sz w:val="24"/>
          <w:szCs w:val="24"/>
        </w:rPr>
      </w:pPr>
    </w:p>
    <w:p>
      <w:pPr>
        <w:pStyle w:val="2"/>
        <w:spacing w:line="277" w:lineRule="auto"/>
        <w:rPr>
          <w:sz w:val="24"/>
          <w:szCs w:val="24"/>
        </w:rPr>
      </w:pPr>
    </w:p>
    <w:p>
      <w:pPr>
        <w:pStyle w:val="2"/>
        <w:spacing w:line="277" w:lineRule="auto"/>
        <w:rPr>
          <w:sz w:val="24"/>
          <w:szCs w:val="24"/>
        </w:rPr>
      </w:pPr>
    </w:p>
    <w:p>
      <w:pPr>
        <w:pStyle w:val="2"/>
        <w:spacing w:line="277" w:lineRule="auto"/>
        <w:rPr>
          <w:sz w:val="24"/>
          <w:szCs w:val="24"/>
        </w:rPr>
      </w:pPr>
    </w:p>
    <w:p>
      <w:pPr>
        <w:pStyle w:val="2"/>
        <w:spacing w:line="277" w:lineRule="auto"/>
        <w:rPr>
          <w:sz w:val="24"/>
          <w:szCs w:val="24"/>
        </w:rPr>
      </w:pPr>
    </w:p>
    <w:p>
      <w:pPr>
        <w:pStyle w:val="2"/>
        <w:spacing w:line="277" w:lineRule="auto"/>
        <w:rPr>
          <w:sz w:val="24"/>
          <w:szCs w:val="24"/>
        </w:rPr>
      </w:pPr>
    </w:p>
    <w:p>
      <w:pPr>
        <w:spacing w:before="66" w:line="228" w:lineRule="auto"/>
        <w:ind w:left="628"/>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5" w:lineRule="exact"/>
        <w:ind w:left="629"/>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38"/>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15" w:type="default"/>
          <w:pgSz w:w="11906" w:h="16839"/>
          <w:pgMar w:top="1431" w:right="996" w:bottom="1156" w:left="1093" w:header="0" w:footer="994" w:gutter="0"/>
          <w:pgNumType w:fmt="decimal"/>
          <w:cols w:space="720" w:num="1"/>
        </w:sectPr>
      </w:pPr>
    </w:p>
    <w:p>
      <w:pPr>
        <w:pStyle w:val="2"/>
        <w:spacing w:line="351" w:lineRule="auto"/>
      </w:pPr>
      <w:bookmarkStart w:id="10" w:name="bookmark11"/>
      <w:bookmarkEnd w:id="10"/>
    </w:p>
    <w:p>
      <w:pPr>
        <w:numPr>
          <w:ilvl w:val="0"/>
          <w:numId w:val="6"/>
        </w:numPr>
        <w:spacing w:before="91" w:line="219" w:lineRule="auto"/>
        <w:ind w:left="1430" w:firstLine="1390" w:firstLineChars="500"/>
        <w:jc w:val="both"/>
        <w:outlineLvl w:val="1"/>
        <w:rPr>
          <w:rFonts w:ascii="宋体" w:hAnsi="宋体" w:eastAsia="宋体" w:cs="宋体"/>
          <w:spacing w:val="-1"/>
          <w:sz w:val="28"/>
          <w:szCs w:val="28"/>
          <w14:textOutline w14:w="5103" w14:cap="sq" w14:cmpd="sng">
            <w14:solidFill>
              <w14:srgbClr w14:val="000000"/>
            </w14:solidFill>
            <w14:prstDash w14:val="solid"/>
            <w14:bevel/>
          </w14:textOutline>
        </w:rPr>
      </w:pPr>
      <w:bookmarkStart w:id="11" w:name="bookmark12"/>
      <w:bookmarkEnd w:id="11"/>
      <w:r>
        <w:rPr>
          <w:rFonts w:ascii="宋体" w:hAnsi="宋体" w:eastAsia="宋体" w:cs="宋体"/>
          <w:spacing w:val="-1"/>
          <w:sz w:val="28"/>
          <w:szCs w:val="28"/>
          <w14:textOutline w14:w="5103" w14:cap="sq" w14:cmpd="sng">
            <w14:solidFill>
              <w14:srgbClr w14:val="000000"/>
            </w14:solidFill>
            <w14:prstDash w14:val="solid"/>
            <w14:bevel/>
          </w14:textOutline>
        </w:rPr>
        <w:t>关于资格的声明函</w:t>
      </w:r>
    </w:p>
    <w:p>
      <w:pPr>
        <w:spacing w:before="78" w:line="220" w:lineRule="auto"/>
        <w:ind w:left="1"/>
        <w:outlineLvl w:val="2"/>
        <w:rPr>
          <w:rFonts w:ascii="宋体" w:hAnsi="宋体" w:eastAsia="宋体" w:cs="宋体"/>
          <w:sz w:val="24"/>
          <w:szCs w:val="24"/>
        </w:rPr>
      </w:pPr>
      <w:r>
        <w:rPr>
          <w:rFonts w:ascii="Times New Roman" w:hAnsi="Times New Roman" w:eastAsia="Times New Roman" w:cs="Times New Roman"/>
          <w:b/>
          <w:bCs/>
          <w:spacing w:val="-3"/>
          <w:sz w:val="24"/>
          <w:szCs w:val="24"/>
        </w:rPr>
        <w:t>5.1</w:t>
      </w:r>
      <w:r>
        <w:rPr>
          <w:rFonts w:ascii="Times New Roman" w:hAnsi="Times New Roman" w:eastAsia="Times New Roman" w:cs="Times New Roman"/>
          <w:b/>
          <w:bCs/>
          <w:spacing w:val="-26"/>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、关于资格的声明函</w:t>
      </w:r>
    </w:p>
    <w:p>
      <w:pPr>
        <w:pStyle w:val="2"/>
        <w:spacing w:line="432" w:lineRule="auto"/>
      </w:pPr>
    </w:p>
    <w:p>
      <w:pPr>
        <w:spacing w:before="78" w:line="220" w:lineRule="auto"/>
        <w:ind w:left="3913"/>
        <w:rPr>
          <w:rFonts w:ascii="宋体" w:hAnsi="宋体" w:eastAsia="宋体" w:cs="宋体"/>
          <w:sz w:val="24"/>
          <w:szCs w:val="24"/>
        </w:rPr>
      </w:pPr>
      <w:r>
        <w:rPr>
          <w:rFonts w:ascii="宋体" w:hAnsi="宋体" w:eastAsia="宋体" w:cs="宋体"/>
          <w:spacing w:val="-1"/>
          <w:sz w:val="24"/>
          <w:szCs w:val="24"/>
          <w14:textOutline w14:w="4358" w14:cap="sq" w14:cmpd="sng">
            <w14:solidFill>
              <w14:srgbClr w14:val="000000"/>
            </w14:solidFill>
            <w14:prstDash w14:val="solid"/>
            <w14:bevel/>
          </w14:textOutline>
        </w:rPr>
        <w:t>关于资格的声明函</w:t>
      </w:r>
    </w:p>
    <w:p>
      <w:pPr>
        <w:pStyle w:val="2"/>
        <w:spacing w:line="270" w:lineRule="auto"/>
      </w:pPr>
    </w:p>
    <w:p>
      <w:pPr>
        <w:pStyle w:val="2"/>
        <w:spacing w:line="270" w:lineRule="auto"/>
      </w:pPr>
    </w:p>
    <w:p>
      <w:pPr>
        <w:pStyle w:val="2"/>
        <w:spacing w:line="270" w:lineRule="auto"/>
      </w:pPr>
    </w:p>
    <w:p>
      <w:pPr>
        <w:tabs>
          <w:tab w:val="left" w:pos="2221"/>
        </w:tabs>
        <w:spacing w:before="65" w:line="228" w:lineRule="auto"/>
        <w:ind w:left="99"/>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19"/>
          <w:sz w:val="24"/>
          <w:szCs w:val="24"/>
          <w:u w:val="single" w:color="000000"/>
          <w14:textOutline w14:w="3795" w14:cap="sq" w14:cmpd="sng">
            <w14:solidFill>
              <w14:srgbClr w14:val="000000"/>
            </w14:solidFill>
            <w14:prstDash w14:val="solid"/>
            <w14:bevel/>
          </w14:textOutline>
        </w:rPr>
        <w:t>（采购人</w:t>
      </w:r>
      <w:r>
        <w:rPr>
          <w:rFonts w:ascii="宋体" w:hAnsi="宋体" w:eastAsia="宋体" w:cs="宋体"/>
          <w:sz w:val="24"/>
          <w:szCs w:val="24"/>
          <w:u w:val="single" w:color="000000"/>
          <w14:textOutline w14:w="3795" w14:cap="sq" w14:cmpd="sng">
            <w14:solidFill>
              <w14:srgbClr w14:val="000000"/>
            </w14:solidFill>
            <w14:prstDash w14:val="solid"/>
            <w14:bevel/>
          </w14:textOutline>
        </w:rPr>
        <w:t>）</w:t>
      </w:r>
      <w:r>
        <w:rPr>
          <w:rFonts w:ascii="宋体" w:hAnsi="宋体" w:eastAsia="宋体" w:cs="宋体"/>
          <w:sz w:val="24"/>
          <w:szCs w:val="24"/>
          <w14:textOutline w14:w="3795" w14:cap="sq" w14:cmpd="sng">
            <w14:solidFill>
              <w14:srgbClr w14:val="000000"/>
            </w14:solidFill>
            <w14:prstDash w14:val="solid"/>
            <w14:bevel/>
          </w14:textOutline>
        </w:rPr>
        <w:t>：</w:t>
      </w:r>
    </w:p>
    <w:p>
      <w:pPr>
        <w:pStyle w:val="2"/>
        <w:spacing w:line="246" w:lineRule="auto"/>
        <w:rPr>
          <w:sz w:val="24"/>
          <w:szCs w:val="24"/>
        </w:rPr>
      </w:pPr>
    </w:p>
    <w:p>
      <w:pPr>
        <w:spacing w:before="65" w:line="516" w:lineRule="auto"/>
        <w:jc w:val="right"/>
        <w:rPr>
          <w:rFonts w:ascii="宋体" w:hAnsi="宋体" w:eastAsia="宋体" w:cs="宋体"/>
          <w:spacing w:val="8"/>
          <w:sz w:val="24"/>
          <w:szCs w:val="24"/>
        </w:rPr>
      </w:pPr>
      <w:r>
        <w:rPr>
          <w:rFonts w:ascii="宋体" w:hAnsi="宋体" w:eastAsia="宋体" w:cs="宋体"/>
          <w:spacing w:val="8"/>
          <w:sz w:val="24"/>
          <w:szCs w:val="24"/>
        </w:rPr>
        <w:t xml:space="preserve">关于贵方 </w:t>
      </w:r>
      <w:r>
        <w:rPr>
          <w:rFonts w:ascii="宋体" w:hAnsi="宋体" w:eastAsia="宋体" w:cs="宋体"/>
          <w:spacing w:val="4"/>
          <w:sz w:val="24"/>
          <w:szCs w:val="24"/>
          <w:u w:val="single" w:color="auto"/>
        </w:rPr>
        <w:t xml:space="preserve">        </w:t>
      </w:r>
      <w:r>
        <w:rPr>
          <w:rFonts w:ascii="宋体" w:hAnsi="宋体" w:eastAsia="宋体" w:cs="宋体"/>
          <w:spacing w:val="8"/>
          <w:sz w:val="24"/>
          <w:szCs w:val="24"/>
          <w:u w:val="single" w:color="000000"/>
          <w14:textOutline w14:w="3795" w14:cap="sq" w14:cmpd="sng">
            <w14:solidFill>
              <w14:srgbClr w14:val="000000"/>
            </w14:solidFill>
            <w14:prstDash w14:val="solid"/>
            <w14:bevel/>
          </w14:textOutline>
        </w:rPr>
        <w:t>（项目名称）</w:t>
      </w:r>
      <w:r>
        <w:rPr>
          <w:rFonts w:ascii="宋体" w:hAnsi="宋体" w:eastAsia="宋体" w:cs="宋体"/>
          <w:spacing w:val="8"/>
          <w:sz w:val="24"/>
          <w:szCs w:val="24"/>
        </w:rPr>
        <w:t>的竞争性磋商采购，本签字人愿意参加本次磋商，提供磋</w:t>
      </w:r>
    </w:p>
    <w:p>
      <w:pPr>
        <w:spacing w:before="65" w:line="516" w:lineRule="auto"/>
        <w:jc w:val="both"/>
        <w:rPr>
          <w:rFonts w:ascii="宋体" w:hAnsi="宋体" w:eastAsia="宋体" w:cs="宋体"/>
          <w:sz w:val="24"/>
          <w:szCs w:val="24"/>
        </w:rPr>
      </w:pPr>
      <w:r>
        <w:rPr>
          <w:rFonts w:ascii="宋体" w:hAnsi="宋体" w:eastAsia="宋体" w:cs="宋体"/>
          <w:spacing w:val="8"/>
          <w:sz w:val="24"/>
          <w:szCs w:val="24"/>
        </w:rPr>
        <w:t>商文件中规定的采</w:t>
      </w:r>
      <w:r>
        <w:rPr>
          <w:rFonts w:ascii="宋体" w:hAnsi="宋体" w:eastAsia="宋体" w:cs="宋体"/>
          <w:spacing w:val="9"/>
          <w:sz w:val="24"/>
          <w:szCs w:val="24"/>
        </w:rPr>
        <w:t>购内容，并证明提交的下列文件和说明是准确的真实的。</w:t>
      </w:r>
    </w:p>
    <w:p>
      <w:pPr>
        <w:spacing w:before="65" w:line="228" w:lineRule="auto"/>
        <w:ind w:left="374"/>
        <w:rPr>
          <w:rFonts w:ascii="宋体" w:hAnsi="宋体" w:eastAsia="宋体" w:cs="宋体"/>
          <w:sz w:val="24"/>
          <w:szCs w:val="24"/>
        </w:rPr>
      </w:pPr>
      <w:r>
        <w:rPr>
          <w:rFonts w:ascii="宋体" w:hAnsi="宋体" w:eastAsia="宋体" w:cs="宋体"/>
          <w:spacing w:val="5"/>
          <w:sz w:val="24"/>
          <w:szCs w:val="24"/>
        </w:rPr>
        <w:t>1、营业执照</w:t>
      </w:r>
    </w:p>
    <w:p>
      <w:pPr>
        <w:pStyle w:val="2"/>
        <w:spacing w:line="244" w:lineRule="auto"/>
        <w:rPr>
          <w:sz w:val="24"/>
          <w:szCs w:val="24"/>
        </w:rPr>
      </w:pPr>
    </w:p>
    <w:p>
      <w:pPr>
        <w:spacing w:before="66" w:line="228" w:lineRule="auto"/>
        <w:ind w:left="361"/>
        <w:rPr>
          <w:rFonts w:ascii="宋体" w:hAnsi="宋体" w:eastAsia="宋体" w:cs="宋体"/>
          <w:sz w:val="24"/>
          <w:szCs w:val="24"/>
        </w:rPr>
      </w:pPr>
      <w:r>
        <w:rPr>
          <w:rFonts w:ascii="宋体" w:hAnsi="宋体" w:eastAsia="宋体" w:cs="宋体"/>
          <w:spacing w:val="8"/>
          <w:sz w:val="24"/>
          <w:szCs w:val="24"/>
        </w:rPr>
        <w:t>2、法定代表人授权书</w:t>
      </w:r>
    </w:p>
    <w:p>
      <w:pPr>
        <w:pStyle w:val="2"/>
        <w:spacing w:line="246" w:lineRule="auto"/>
        <w:rPr>
          <w:sz w:val="24"/>
          <w:szCs w:val="24"/>
        </w:rPr>
      </w:pPr>
    </w:p>
    <w:p>
      <w:pPr>
        <w:spacing w:before="65" w:line="561" w:lineRule="exact"/>
        <w:ind w:left="363"/>
        <w:rPr>
          <w:rFonts w:ascii="宋体" w:hAnsi="宋体" w:eastAsia="宋体" w:cs="宋体"/>
          <w:sz w:val="24"/>
          <w:szCs w:val="24"/>
        </w:rPr>
      </w:pPr>
      <w:r>
        <w:rPr>
          <w:rFonts w:ascii="宋体" w:hAnsi="宋体" w:eastAsia="宋体" w:cs="宋体"/>
          <w:spacing w:val="8"/>
          <w:position w:val="27"/>
          <w:sz w:val="24"/>
          <w:szCs w:val="24"/>
        </w:rPr>
        <w:t>3、法定代表人、被授权代表身份证复印件</w:t>
      </w:r>
    </w:p>
    <w:p>
      <w:pPr>
        <w:spacing w:before="1" w:line="228" w:lineRule="auto"/>
        <w:ind w:left="358"/>
        <w:rPr>
          <w:rFonts w:ascii="宋体" w:hAnsi="宋体" w:eastAsia="宋体" w:cs="宋体"/>
          <w:sz w:val="24"/>
          <w:szCs w:val="24"/>
        </w:rPr>
      </w:pPr>
      <w:r>
        <w:rPr>
          <w:rFonts w:ascii="宋体" w:hAnsi="宋体" w:eastAsia="宋体" w:cs="宋体"/>
          <w:spacing w:val="8"/>
          <w:sz w:val="24"/>
          <w:szCs w:val="24"/>
        </w:rPr>
        <w:t>4、招标项目要求的其他文件</w:t>
      </w:r>
    </w:p>
    <w:p>
      <w:pPr>
        <w:pStyle w:val="2"/>
        <w:spacing w:line="244" w:lineRule="auto"/>
        <w:rPr>
          <w:sz w:val="24"/>
          <w:szCs w:val="24"/>
        </w:rPr>
      </w:pPr>
    </w:p>
    <w:p>
      <w:pPr>
        <w:spacing w:before="66" w:line="228" w:lineRule="auto"/>
        <w:ind w:left="363"/>
        <w:rPr>
          <w:rFonts w:ascii="宋体" w:hAnsi="宋体" w:eastAsia="宋体" w:cs="宋体"/>
          <w:sz w:val="24"/>
          <w:szCs w:val="24"/>
        </w:rPr>
      </w:pPr>
      <w:r>
        <w:rPr>
          <w:rFonts w:ascii="宋体" w:hAnsi="宋体" w:eastAsia="宋体" w:cs="宋体"/>
          <w:spacing w:val="8"/>
          <w:sz w:val="24"/>
          <w:szCs w:val="24"/>
        </w:rPr>
        <w:t>5、本签字确认资格文件中的说明是真实的、准确的。</w:t>
      </w:r>
    </w:p>
    <w:p>
      <w:pPr>
        <w:pStyle w:val="2"/>
        <w:spacing w:line="248" w:lineRule="auto"/>
        <w:rPr>
          <w:sz w:val="24"/>
          <w:szCs w:val="24"/>
        </w:rPr>
      </w:pPr>
    </w:p>
    <w:p>
      <w:pPr>
        <w:pStyle w:val="2"/>
        <w:spacing w:line="248" w:lineRule="auto"/>
        <w:rPr>
          <w:sz w:val="24"/>
          <w:szCs w:val="24"/>
        </w:rPr>
      </w:pPr>
    </w:p>
    <w:p>
      <w:pPr>
        <w:pStyle w:val="2"/>
        <w:spacing w:line="248" w:lineRule="auto"/>
        <w:rPr>
          <w:sz w:val="24"/>
          <w:szCs w:val="24"/>
        </w:rPr>
      </w:pPr>
    </w:p>
    <w:p>
      <w:pPr>
        <w:pStyle w:val="2"/>
        <w:spacing w:line="248" w:lineRule="auto"/>
        <w:rPr>
          <w:sz w:val="24"/>
          <w:szCs w:val="24"/>
        </w:rPr>
      </w:pPr>
    </w:p>
    <w:p>
      <w:pPr>
        <w:pStyle w:val="2"/>
        <w:spacing w:line="249" w:lineRule="auto"/>
        <w:rPr>
          <w:sz w:val="24"/>
          <w:szCs w:val="24"/>
        </w:rPr>
      </w:pPr>
    </w:p>
    <w:p>
      <w:pPr>
        <w:pStyle w:val="2"/>
        <w:spacing w:line="249" w:lineRule="auto"/>
        <w:rPr>
          <w:sz w:val="24"/>
          <w:szCs w:val="24"/>
        </w:rPr>
      </w:pPr>
    </w:p>
    <w:p>
      <w:pPr>
        <w:pStyle w:val="2"/>
        <w:spacing w:line="249" w:lineRule="auto"/>
        <w:rPr>
          <w:sz w:val="24"/>
          <w:szCs w:val="24"/>
        </w:rPr>
      </w:pPr>
    </w:p>
    <w:p>
      <w:pPr>
        <w:pStyle w:val="2"/>
        <w:spacing w:line="249" w:lineRule="auto"/>
        <w:rPr>
          <w:sz w:val="24"/>
          <w:szCs w:val="24"/>
        </w:rPr>
      </w:pPr>
    </w:p>
    <w:p>
      <w:pPr>
        <w:pStyle w:val="2"/>
        <w:spacing w:line="249" w:lineRule="auto"/>
        <w:rPr>
          <w:sz w:val="24"/>
          <w:szCs w:val="24"/>
        </w:rPr>
      </w:pPr>
    </w:p>
    <w:p>
      <w:pPr>
        <w:spacing w:before="65" w:line="228" w:lineRule="auto"/>
        <w:ind w:left="632"/>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228" w:lineRule="auto"/>
        <w:ind w:left="633"/>
        <w:rPr>
          <w:rFonts w:ascii="宋体" w:hAnsi="宋体" w:eastAsia="宋体" w:cs="宋体"/>
          <w:sz w:val="24"/>
          <w:szCs w:val="24"/>
        </w:rPr>
      </w:pPr>
      <w:r>
        <w:rPr>
          <w:rFonts w:ascii="宋体" w:hAnsi="宋体" w:eastAsia="宋体" w:cs="宋体"/>
          <w:spacing w:val="9"/>
          <w:sz w:val="24"/>
          <w:szCs w:val="24"/>
        </w:rPr>
        <w:t>法定代表人（个人电子签章或签字</w:t>
      </w:r>
      <w:r>
        <w:rPr>
          <w:rFonts w:ascii="宋体" w:hAnsi="宋体" w:eastAsia="宋体" w:cs="宋体"/>
          <w:spacing w:val="1"/>
          <w:sz w:val="24"/>
          <w:szCs w:val="24"/>
        </w:rPr>
        <w:t>）：</w:t>
      </w:r>
    </w:p>
    <w:p>
      <w:pPr>
        <w:pStyle w:val="2"/>
        <w:spacing w:line="465" w:lineRule="auto"/>
        <w:rPr>
          <w:sz w:val="24"/>
          <w:szCs w:val="24"/>
        </w:rPr>
      </w:pPr>
    </w:p>
    <w:p>
      <w:pPr>
        <w:spacing w:before="66" w:line="228" w:lineRule="auto"/>
        <w:ind w:left="642"/>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16" w:type="default"/>
          <w:pgSz w:w="11906" w:h="16839"/>
          <w:pgMar w:top="1431" w:right="923" w:bottom="1156" w:left="1088" w:header="0" w:footer="994" w:gutter="0"/>
          <w:pgNumType w:fmt="decimal"/>
          <w:cols w:space="720" w:num="1"/>
        </w:sectPr>
      </w:pPr>
    </w:p>
    <w:p>
      <w:pPr>
        <w:spacing w:before="48" w:line="219" w:lineRule="auto"/>
        <w:outlineLvl w:val="2"/>
        <w:rPr>
          <w:rFonts w:ascii="宋体" w:hAnsi="宋体" w:eastAsia="宋体" w:cs="宋体"/>
          <w:sz w:val="24"/>
          <w:szCs w:val="24"/>
        </w:rPr>
      </w:pPr>
      <w:r>
        <w:rPr>
          <w:rFonts w:ascii="Times New Roman" w:hAnsi="Times New Roman" w:eastAsia="Times New Roman" w:cs="Times New Roman"/>
          <w:b/>
          <w:bCs/>
          <w:spacing w:val="-2"/>
          <w:sz w:val="24"/>
          <w:szCs w:val="24"/>
        </w:rPr>
        <w:t>5.2</w:t>
      </w:r>
      <w:r>
        <w:rPr>
          <w:rFonts w:ascii="Times New Roman" w:hAnsi="Times New Roman" w:eastAsia="Times New Roman" w:cs="Times New Roman"/>
          <w:b/>
          <w:bCs/>
          <w:spacing w:val="-20"/>
          <w:sz w:val="24"/>
          <w:szCs w:val="24"/>
        </w:rPr>
        <w:t xml:space="preserve"> </w:t>
      </w:r>
      <w:r>
        <w:rPr>
          <w:rFonts w:ascii="宋体" w:hAnsi="宋体" w:eastAsia="宋体" w:cs="宋体"/>
          <w:spacing w:val="-2"/>
          <w:sz w:val="24"/>
          <w:szCs w:val="24"/>
          <w14:textOutline w14:w="4358" w14:cap="sq" w14:cmpd="sng">
            <w14:solidFill>
              <w14:srgbClr w14:val="000000"/>
            </w14:solidFill>
            <w14:prstDash w14:val="solid"/>
            <w14:bevel/>
          </w14:textOutline>
        </w:rPr>
        <w:t>、南阳市政府采购供应商信用承诺函</w:t>
      </w:r>
    </w:p>
    <w:p>
      <w:pPr>
        <w:pStyle w:val="2"/>
        <w:spacing w:line="441" w:lineRule="auto"/>
      </w:pPr>
    </w:p>
    <w:p>
      <w:pPr>
        <w:spacing w:before="65" w:line="228" w:lineRule="auto"/>
        <w:ind w:left="3297"/>
        <w:rPr>
          <w:rFonts w:ascii="宋体" w:hAnsi="宋体" w:eastAsia="宋体" w:cs="宋体"/>
          <w:spacing w:val="9"/>
          <w:sz w:val="24"/>
          <w:szCs w:val="24"/>
        </w:rPr>
      </w:pPr>
    </w:p>
    <w:p>
      <w:pPr>
        <w:spacing w:before="65" w:line="228" w:lineRule="auto"/>
        <w:ind w:firstLine="2580" w:firstLineChars="1000"/>
        <w:rPr>
          <w:rFonts w:ascii="宋体" w:hAnsi="宋体" w:eastAsia="宋体" w:cs="宋体"/>
          <w:sz w:val="24"/>
          <w:szCs w:val="24"/>
        </w:rPr>
      </w:pPr>
      <w:r>
        <w:rPr>
          <w:rFonts w:ascii="宋体" w:hAnsi="宋体" w:eastAsia="宋体" w:cs="宋体"/>
          <w:spacing w:val="9"/>
          <w:sz w:val="24"/>
          <w:szCs w:val="24"/>
        </w:rPr>
        <w:t>南阳市政府采购供应商信用承诺函</w:t>
      </w:r>
    </w:p>
    <w:p>
      <w:pPr>
        <w:pStyle w:val="2"/>
        <w:spacing w:line="322" w:lineRule="auto"/>
        <w:rPr>
          <w:sz w:val="24"/>
          <w:szCs w:val="24"/>
        </w:rPr>
      </w:pPr>
    </w:p>
    <w:p>
      <w:pPr>
        <w:spacing w:before="65" w:line="439" w:lineRule="exact"/>
        <w:rPr>
          <w:rFonts w:ascii="宋体" w:hAnsi="宋体" w:eastAsia="宋体" w:cs="宋体"/>
          <w:sz w:val="24"/>
          <w:szCs w:val="24"/>
        </w:rPr>
      </w:pPr>
      <w:r>
        <w:rPr>
          <w:rFonts w:ascii="宋体" w:hAnsi="宋体" w:eastAsia="宋体" w:cs="宋体"/>
          <w:spacing w:val="9"/>
          <w:position w:val="17"/>
          <w:sz w:val="24"/>
          <w:szCs w:val="24"/>
        </w:rPr>
        <w:t>致（采购人或采购代理机构</w:t>
      </w:r>
      <w:r>
        <w:rPr>
          <w:rFonts w:ascii="宋体" w:hAnsi="宋体" w:eastAsia="宋体" w:cs="宋体"/>
          <w:position w:val="17"/>
          <w:sz w:val="24"/>
          <w:szCs w:val="24"/>
        </w:rPr>
        <w:t>）：</w:t>
      </w:r>
    </w:p>
    <w:p>
      <w:pPr>
        <w:spacing w:line="229" w:lineRule="auto"/>
        <w:ind w:left="1"/>
        <w:rPr>
          <w:rFonts w:ascii="宋体" w:hAnsi="宋体" w:eastAsia="宋体" w:cs="宋体"/>
          <w:sz w:val="24"/>
          <w:szCs w:val="24"/>
        </w:rPr>
      </w:pPr>
      <w:r>
        <w:rPr>
          <w:rFonts w:ascii="宋体" w:hAnsi="宋体" w:eastAsia="宋体" w:cs="宋体"/>
          <w:spacing w:val="5"/>
          <w:sz w:val="24"/>
          <w:szCs w:val="24"/>
        </w:rPr>
        <w:t>单位名称：</w:t>
      </w:r>
    </w:p>
    <w:p>
      <w:pPr>
        <w:spacing w:before="190" w:line="442" w:lineRule="exact"/>
        <w:ind w:left="5"/>
        <w:rPr>
          <w:rFonts w:ascii="宋体" w:hAnsi="宋体" w:eastAsia="宋体" w:cs="宋体"/>
          <w:sz w:val="24"/>
          <w:szCs w:val="24"/>
        </w:rPr>
      </w:pPr>
      <w:r>
        <w:rPr>
          <w:rFonts w:ascii="宋体" w:hAnsi="宋体" w:eastAsia="宋体" w:cs="宋体"/>
          <w:spacing w:val="7"/>
          <w:position w:val="18"/>
          <w:sz w:val="24"/>
          <w:szCs w:val="24"/>
        </w:rPr>
        <w:t>统一社会信用代码：</w:t>
      </w:r>
    </w:p>
    <w:p>
      <w:pPr>
        <w:spacing w:line="228" w:lineRule="auto"/>
        <w:rPr>
          <w:rFonts w:ascii="宋体" w:hAnsi="宋体" w:eastAsia="宋体" w:cs="宋体"/>
          <w:sz w:val="24"/>
          <w:szCs w:val="24"/>
        </w:rPr>
      </w:pPr>
      <w:r>
        <w:rPr>
          <w:rFonts w:ascii="宋体" w:hAnsi="宋体" w:eastAsia="宋体" w:cs="宋体"/>
          <w:spacing w:val="6"/>
          <w:sz w:val="24"/>
          <w:szCs w:val="24"/>
        </w:rPr>
        <w:t>法定代表人：</w:t>
      </w:r>
    </w:p>
    <w:p>
      <w:pPr>
        <w:spacing w:before="192" w:line="231" w:lineRule="auto"/>
        <w:rPr>
          <w:rFonts w:ascii="宋体" w:hAnsi="宋体" w:eastAsia="宋体" w:cs="宋体"/>
          <w:sz w:val="24"/>
          <w:szCs w:val="24"/>
        </w:rPr>
      </w:pPr>
      <w:r>
        <w:rPr>
          <w:rFonts w:ascii="宋体" w:hAnsi="宋体" w:eastAsia="宋体" w:cs="宋体"/>
          <w:spacing w:val="7"/>
          <w:sz w:val="24"/>
          <w:szCs w:val="24"/>
        </w:rPr>
        <w:t>联系地址和电话：</w:t>
      </w:r>
    </w:p>
    <w:p>
      <w:pPr>
        <w:spacing w:before="188" w:line="407" w:lineRule="auto"/>
        <w:ind w:left="6" w:right="69" w:firstLine="415"/>
        <w:jc w:val="both"/>
        <w:rPr>
          <w:rFonts w:ascii="宋体" w:hAnsi="宋体" w:eastAsia="宋体" w:cs="宋体"/>
          <w:sz w:val="24"/>
          <w:szCs w:val="24"/>
        </w:rPr>
      </w:pPr>
      <w:r>
        <w:rPr>
          <w:rFonts w:ascii="宋体" w:hAnsi="宋体" w:eastAsia="宋体" w:cs="宋体"/>
          <w:spacing w:val="12"/>
          <w:sz w:val="24"/>
          <w:szCs w:val="24"/>
        </w:rPr>
        <w:t>我单位自愿参加本次政府采购活动。严格遵守《中华人</w:t>
      </w:r>
      <w:r>
        <w:rPr>
          <w:rFonts w:ascii="宋体" w:hAnsi="宋体" w:eastAsia="宋体" w:cs="宋体"/>
          <w:spacing w:val="11"/>
          <w:sz w:val="24"/>
          <w:szCs w:val="24"/>
        </w:rPr>
        <w:t>民共和国政府采购法》及相关法律法规，坚守公开、公平、公正和诚实信用的原则，依法诚信经营，无条件</w:t>
      </w:r>
      <w:r>
        <w:rPr>
          <w:rFonts w:hint="eastAsia" w:ascii="宋体" w:hAnsi="宋体" w:eastAsia="宋体" w:cs="宋体"/>
          <w:spacing w:val="11"/>
          <w:sz w:val="24"/>
          <w:szCs w:val="24"/>
          <w:highlight w:val="none"/>
          <w:lang w:val="en-US" w:eastAsia="zh-CN"/>
        </w:rPr>
        <w:t>遵</w:t>
      </w:r>
      <w:r>
        <w:rPr>
          <w:rFonts w:ascii="宋体" w:hAnsi="宋体" w:eastAsia="宋体" w:cs="宋体"/>
          <w:spacing w:val="11"/>
          <w:sz w:val="24"/>
          <w:szCs w:val="24"/>
          <w:highlight w:val="none"/>
        </w:rPr>
        <w:t>守</w:t>
      </w:r>
      <w:r>
        <w:rPr>
          <w:rFonts w:ascii="宋体" w:hAnsi="宋体" w:eastAsia="宋体" w:cs="宋体"/>
          <w:spacing w:val="11"/>
          <w:sz w:val="24"/>
          <w:szCs w:val="24"/>
        </w:rPr>
        <w:t>本次政府采购活动的各项规定，并且</w:t>
      </w:r>
      <w:r>
        <w:rPr>
          <w:rFonts w:hint="eastAsia" w:ascii="宋体" w:hAnsi="宋体" w:eastAsia="宋体" w:cs="宋体"/>
          <w:spacing w:val="11"/>
          <w:sz w:val="24"/>
          <w:szCs w:val="24"/>
          <w:lang w:val="en-US" w:eastAsia="zh-CN"/>
        </w:rPr>
        <w:t>郑</w:t>
      </w:r>
      <w:r>
        <w:rPr>
          <w:rFonts w:ascii="宋体" w:hAnsi="宋体" w:eastAsia="宋体" w:cs="宋体"/>
          <w:spacing w:val="11"/>
          <w:sz w:val="24"/>
          <w:szCs w:val="24"/>
        </w:rPr>
        <w:t>重</w:t>
      </w:r>
      <w:r>
        <w:rPr>
          <w:rFonts w:ascii="宋体" w:hAnsi="宋体" w:eastAsia="宋体" w:cs="宋体"/>
          <w:spacing w:val="9"/>
          <w:sz w:val="24"/>
          <w:szCs w:val="24"/>
        </w:rPr>
        <w:t>承诺，本单位符合《中华人民共和国政府采购法》第二十二条规定的条件：</w:t>
      </w:r>
    </w:p>
    <w:p>
      <w:pPr>
        <w:spacing w:before="193" w:line="228" w:lineRule="auto"/>
        <w:ind w:left="221"/>
        <w:rPr>
          <w:rFonts w:ascii="宋体" w:hAnsi="宋体" w:eastAsia="宋体" w:cs="宋体"/>
          <w:sz w:val="24"/>
          <w:szCs w:val="24"/>
        </w:rPr>
      </w:pPr>
      <w:r>
        <w:rPr>
          <w:rFonts w:ascii="宋体" w:hAnsi="宋体" w:eastAsia="宋体" w:cs="宋体"/>
          <w:spacing w:val="8"/>
          <w:sz w:val="24"/>
          <w:szCs w:val="24"/>
        </w:rPr>
        <w:t>（一）具有独立承担民事责任的能力；</w:t>
      </w:r>
    </w:p>
    <w:p>
      <w:pPr>
        <w:spacing w:before="194" w:line="439" w:lineRule="exact"/>
        <w:ind w:left="221"/>
        <w:rPr>
          <w:rFonts w:ascii="宋体" w:hAnsi="宋体" w:eastAsia="宋体" w:cs="宋体"/>
          <w:sz w:val="24"/>
          <w:szCs w:val="24"/>
        </w:rPr>
      </w:pPr>
      <w:r>
        <w:rPr>
          <w:rFonts w:ascii="宋体" w:hAnsi="宋体" w:eastAsia="宋体" w:cs="宋体"/>
          <w:spacing w:val="8"/>
          <w:position w:val="17"/>
          <w:sz w:val="24"/>
          <w:szCs w:val="24"/>
        </w:rPr>
        <w:t>（二）具有良好的商业信誉和健全的财务会计制度：</w:t>
      </w:r>
    </w:p>
    <w:p>
      <w:pPr>
        <w:spacing w:line="228" w:lineRule="auto"/>
        <w:ind w:left="221"/>
        <w:rPr>
          <w:rFonts w:ascii="宋体" w:hAnsi="宋体" w:eastAsia="宋体" w:cs="宋体"/>
          <w:sz w:val="24"/>
          <w:szCs w:val="24"/>
        </w:rPr>
      </w:pPr>
      <w:r>
        <w:rPr>
          <w:rFonts w:ascii="宋体" w:hAnsi="宋体" w:eastAsia="宋体" w:cs="宋体"/>
          <w:spacing w:val="8"/>
          <w:sz w:val="24"/>
          <w:szCs w:val="24"/>
        </w:rPr>
        <w:t>（三）具有履行合同所必需的设备和专业技术能力；</w:t>
      </w:r>
    </w:p>
    <w:p>
      <w:pPr>
        <w:spacing w:before="192" w:line="228" w:lineRule="auto"/>
        <w:ind w:left="221"/>
        <w:rPr>
          <w:rFonts w:ascii="宋体" w:hAnsi="宋体" w:eastAsia="宋体" w:cs="宋体"/>
          <w:sz w:val="24"/>
          <w:szCs w:val="24"/>
        </w:rPr>
      </w:pPr>
      <w:r>
        <w:rPr>
          <w:rFonts w:ascii="宋体" w:hAnsi="宋体" w:eastAsia="宋体" w:cs="宋体"/>
          <w:spacing w:val="8"/>
          <w:sz w:val="24"/>
          <w:szCs w:val="24"/>
        </w:rPr>
        <w:t>（四）有依法缴纳税收和社会保障资金的良好记录；</w:t>
      </w:r>
    </w:p>
    <w:p>
      <w:pPr>
        <w:spacing w:before="195" w:line="439" w:lineRule="exact"/>
        <w:ind w:left="221"/>
        <w:rPr>
          <w:rFonts w:ascii="宋体" w:hAnsi="宋体" w:eastAsia="宋体" w:cs="宋体"/>
          <w:sz w:val="24"/>
          <w:szCs w:val="24"/>
        </w:rPr>
      </w:pPr>
      <w:r>
        <w:rPr>
          <w:rFonts w:ascii="宋体" w:hAnsi="宋体" w:eastAsia="宋体" w:cs="宋体"/>
          <w:spacing w:val="9"/>
          <w:position w:val="17"/>
          <w:sz w:val="24"/>
          <w:szCs w:val="24"/>
        </w:rPr>
        <w:t>（五) 参加政府采购活动前三年内，在经营活动</w:t>
      </w:r>
      <w:r>
        <w:rPr>
          <w:rFonts w:ascii="宋体" w:hAnsi="宋体" w:eastAsia="宋体" w:cs="宋体"/>
          <w:spacing w:val="8"/>
          <w:position w:val="17"/>
          <w:sz w:val="24"/>
          <w:szCs w:val="24"/>
        </w:rPr>
        <w:t>中没有重大违法记录；</w:t>
      </w:r>
    </w:p>
    <w:p>
      <w:pPr>
        <w:spacing w:line="228" w:lineRule="auto"/>
        <w:ind w:left="221"/>
        <w:rPr>
          <w:rFonts w:ascii="宋体" w:hAnsi="宋体" w:eastAsia="宋体" w:cs="宋体"/>
          <w:sz w:val="24"/>
          <w:szCs w:val="24"/>
        </w:rPr>
      </w:pPr>
      <w:r>
        <w:rPr>
          <w:rFonts w:ascii="宋体" w:hAnsi="宋体" w:eastAsia="宋体" w:cs="宋体"/>
          <w:spacing w:val="8"/>
          <w:sz w:val="24"/>
          <w:szCs w:val="24"/>
        </w:rPr>
        <w:t>（六）法律、行政法规规定的其他条件。</w:t>
      </w:r>
    </w:p>
    <w:p>
      <w:pPr>
        <w:spacing w:before="192" w:line="228" w:lineRule="auto"/>
        <w:ind w:left="421"/>
        <w:rPr>
          <w:rFonts w:ascii="宋体" w:hAnsi="宋体" w:eastAsia="宋体" w:cs="宋体"/>
          <w:spacing w:val="11"/>
          <w:sz w:val="24"/>
          <w:szCs w:val="24"/>
        </w:rPr>
      </w:pPr>
      <w:r>
        <w:rPr>
          <w:rFonts w:ascii="宋体" w:hAnsi="宋体" w:eastAsia="宋体" w:cs="宋体"/>
          <w:spacing w:val="12"/>
          <w:sz w:val="24"/>
          <w:szCs w:val="24"/>
        </w:rPr>
        <w:t>我单位保证上述承诺事项的真实性，如有弄虚作假或其他违法违</w:t>
      </w:r>
      <w:r>
        <w:rPr>
          <w:rFonts w:ascii="宋体" w:hAnsi="宋体" w:eastAsia="宋体" w:cs="宋体"/>
          <w:spacing w:val="11"/>
          <w:sz w:val="24"/>
          <w:szCs w:val="24"/>
        </w:rPr>
        <w:t>规行为，愿意</w:t>
      </w:r>
    </w:p>
    <w:p>
      <w:pPr>
        <w:spacing w:before="192" w:line="228" w:lineRule="auto"/>
        <w:rPr>
          <w:rFonts w:ascii="宋体" w:hAnsi="宋体" w:eastAsia="宋体" w:cs="宋体"/>
          <w:sz w:val="24"/>
          <w:szCs w:val="24"/>
        </w:rPr>
      </w:pPr>
      <w:r>
        <w:rPr>
          <w:rFonts w:ascii="宋体" w:hAnsi="宋体" w:eastAsia="宋体" w:cs="宋体"/>
          <w:spacing w:val="11"/>
          <w:sz w:val="24"/>
          <w:szCs w:val="24"/>
        </w:rPr>
        <w:t>承担一切法律责任，并</w:t>
      </w:r>
      <w:r>
        <w:rPr>
          <w:rFonts w:ascii="宋体" w:hAnsi="宋体" w:eastAsia="宋体" w:cs="宋体"/>
          <w:spacing w:val="8"/>
          <w:sz w:val="24"/>
          <w:szCs w:val="24"/>
        </w:rPr>
        <w:t>承担因此所造成的一切损失。</w:t>
      </w:r>
    </w:p>
    <w:p>
      <w:pPr>
        <w:spacing w:before="50" w:line="411" w:lineRule="exact"/>
        <w:ind w:firstLine="7680" w:firstLineChars="3000"/>
        <w:rPr>
          <w:rFonts w:ascii="宋体" w:hAnsi="宋体" w:eastAsia="宋体" w:cs="宋体"/>
          <w:spacing w:val="8"/>
          <w:position w:val="15"/>
          <w:sz w:val="24"/>
          <w:szCs w:val="24"/>
        </w:rPr>
      </w:pPr>
    </w:p>
    <w:p>
      <w:pPr>
        <w:spacing w:before="50" w:line="411" w:lineRule="exact"/>
        <w:ind w:firstLine="5888" w:firstLineChars="2300"/>
        <w:rPr>
          <w:rFonts w:ascii="宋体" w:hAnsi="宋体" w:eastAsia="宋体" w:cs="宋体"/>
          <w:spacing w:val="8"/>
          <w:position w:val="15"/>
          <w:sz w:val="24"/>
          <w:szCs w:val="24"/>
        </w:rPr>
      </w:pPr>
    </w:p>
    <w:p>
      <w:pPr>
        <w:spacing w:before="50" w:line="411" w:lineRule="exact"/>
        <w:ind w:firstLine="5888" w:firstLineChars="2300"/>
        <w:rPr>
          <w:rFonts w:ascii="宋体" w:hAnsi="宋体" w:eastAsia="宋体" w:cs="宋体"/>
          <w:spacing w:val="8"/>
          <w:position w:val="15"/>
          <w:sz w:val="24"/>
          <w:szCs w:val="24"/>
        </w:rPr>
      </w:pPr>
    </w:p>
    <w:p>
      <w:pPr>
        <w:spacing w:before="50" w:line="411" w:lineRule="exact"/>
        <w:ind w:firstLine="5888" w:firstLineChars="2300"/>
        <w:rPr>
          <w:rFonts w:ascii="宋体" w:hAnsi="宋体" w:eastAsia="宋体" w:cs="宋体"/>
          <w:sz w:val="24"/>
          <w:szCs w:val="24"/>
        </w:rPr>
      </w:pPr>
      <w:r>
        <w:rPr>
          <w:rFonts w:ascii="宋体" w:hAnsi="宋体" w:eastAsia="宋体" w:cs="宋体"/>
          <w:spacing w:val="8"/>
          <w:position w:val="15"/>
          <w:sz w:val="24"/>
          <w:szCs w:val="24"/>
        </w:rPr>
        <w:t>供应商（企业电子签章</w:t>
      </w:r>
      <w:r>
        <w:rPr>
          <w:rFonts w:ascii="宋体" w:hAnsi="宋体" w:eastAsia="宋体" w:cs="宋体"/>
          <w:spacing w:val="4"/>
          <w:position w:val="15"/>
          <w:sz w:val="24"/>
          <w:szCs w:val="24"/>
        </w:rPr>
        <w:t>）：</w:t>
      </w:r>
    </w:p>
    <w:p>
      <w:pPr>
        <w:spacing w:before="1" w:line="227" w:lineRule="auto"/>
        <w:ind w:firstLine="3354" w:firstLineChars="1300"/>
        <w:rPr>
          <w:rFonts w:ascii="宋体" w:hAnsi="宋体" w:eastAsia="宋体" w:cs="宋体"/>
          <w:sz w:val="24"/>
          <w:szCs w:val="24"/>
        </w:rPr>
      </w:pPr>
      <w:r>
        <w:rPr>
          <w:rFonts w:ascii="宋体" w:hAnsi="宋体" w:eastAsia="宋体" w:cs="宋体"/>
          <w:spacing w:val="9"/>
          <w:sz w:val="24"/>
          <w:szCs w:val="24"/>
        </w:rPr>
        <w:t>法定代表人或授权代表（个人电子签章或签字</w:t>
      </w:r>
      <w:r>
        <w:rPr>
          <w:rFonts w:ascii="宋体" w:hAnsi="宋体" w:eastAsia="宋体" w:cs="宋体"/>
          <w:spacing w:val="3"/>
          <w:sz w:val="24"/>
          <w:szCs w:val="24"/>
        </w:rPr>
        <w:t>）：</w:t>
      </w:r>
    </w:p>
    <w:p>
      <w:pPr>
        <w:spacing w:before="161" w:line="228" w:lineRule="auto"/>
        <w:ind w:right="34"/>
        <w:jc w:val="right"/>
        <w:rPr>
          <w:rFonts w:ascii="宋体" w:hAnsi="宋体" w:eastAsia="宋体" w:cs="宋体"/>
          <w:sz w:val="24"/>
          <w:szCs w:val="24"/>
        </w:rPr>
      </w:pPr>
      <w:r>
        <w:rPr>
          <w:rFonts w:ascii="宋体" w:hAnsi="宋体" w:eastAsia="宋体" w:cs="宋体"/>
          <w:spacing w:val="-6"/>
          <w:sz w:val="24"/>
          <w:szCs w:val="24"/>
        </w:rPr>
        <w:t>日期：</w:t>
      </w:r>
      <w:r>
        <w:rPr>
          <w:rFonts w:hint="eastAsia" w:ascii="宋体" w:hAnsi="宋体" w:eastAsia="宋体" w:cs="宋体"/>
          <w:spacing w:val="-6"/>
          <w:sz w:val="24"/>
          <w:szCs w:val="24"/>
          <w:lang w:val="en-US" w:eastAsia="zh-CN"/>
        </w:rPr>
        <w:t xml:space="preserve"> </w:t>
      </w:r>
      <w:r>
        <w:rPr>
          <w:rFonts w:ascii="宋体" w:hAnsi="宋体" w:eastAsia="宋体" w:cs="宋体"/>
          <w:spacing w:val="13"/>
          <w:sz w:val="24"/>
          <w:szCs w:val="24"/>
        </w:rPr>
        <w:t xml:space="preserve">   </w:t>
      </w:r>
      <w:r>
        <w:rPr>
          <w:rFonts w:ascii="宋体" w:hAnsi="宋体" w:eastAsia="宋体" w:cs="宋体"/>
          <w:spacing w:val="-6"/>
          <w:sz w:val="24"/>
          <w:szCs w:val="24"/>
        </w:rPr>
        <w:t>年</w:t>
      </w:r>
      <w:r>
        <w:rPr>
          <w:rFonts w:ascii="宋体" w:hAnsi="宋体" w:eastAsia="宋体" w:cs="宋体"/>
          <w:spacing w:val="13"/>
          <w:sz w:val="24"/>
          <w:szCs w:val="24"/>
        </w:rPr>
        <w:t xml:space="preserve"> </w:t>
      </w:r>
      <w:r>
        <w:rPr>
          <w:rFonts w:hint="eastAsia" w:ascii="宋体" w:hAnsi="宋体" w:eastAsia="宋体" w:cs="宋体"/>
          <w:spacing w:val="13"/>
          <w:sz w:val="24"/>
          <w:szCs w:val="24"/>
          <w:lang w:val="en-US" w:eastAsia="zh-CN"/>
        </w:rPr>
        <w:t xml:space="preserve">  </w:t>
      </w:r>
      <w:r>
        <w:rPr>
          <w:rFonts w:ascii="宋体" w:hAnsi="宋体" w:eastAsia="宋体" w:cs="宋体"/>
          <w:spacing w:val="13"/>
          <w:sz w:val="24"/>
          <w:szCs w:val="24"/>
        </w:rPr>
        <w:t xml:space="preserve"> </w:t>
      </w:r>
      <w:r>
        <w:rPr>
          <w:rFonts w:ascii="宋体" w:hAnsi="宋体" w:eastAsia="宋体" w:cs="宋体"/>
          <w:spacing w:val="-6"/>
          <w:sz w:val="24"/>
          <w:szCs w:val="24"/>
        </w:rPr>
        <w:t>月</w:t>
      </w:r>
      <w:r>
        <w:rPr>
          <w:rFonts w:ascii="宋体" w:hAnsi="宋体" w:eastAsia="宋体" w:cs="宋体"/>
          <w:spacing w:val="27"/>
          <w:sz w:val="24"/>
          <w:szCs w:val="24"/>
        </w:rPr>
        <w:t xml:space="preserve"> </w:t>
      </w:r>
      <w:r>
        <w:rPr>
          <w:rFonts w:hint="eastAsia" w:ascii="宋体" w:hAnsi="宋体" w:eastAsia="宋体" w:cs="宋体"/>
          <w:spacing w:val="27"/>
          <w:sz w:val="24"/>
          <w:szCs w:val="24"/>
          <w:lang w:val="en-US" w:eastAsia="zh-CN"/>
        </w:rPr>
        <w:t xml:space="preserve"> </w:t>
      </w:r>
      <w:r>
        <w:rPr>
          <w:rFonts w:ascii="宋体" w:hAnsi="宋体" w:eastAsia="宋体" w:cs="宋体"/>
          <w:spacing w:val="27"/>
          <w:sz w:val="24"/>
          <w:szCs w:val="24"/>
        </w:rPr>
        <w:t xml:space="preserve"> </w:t>
      </w:r>
      <w:r>
        <w:rPr>
          <w:rFonts w:ascii="宋体" w:hAnsi="宋体" w:eastAsia="宋体" w:cs="宋体"/>
          <w:spacing w:val="-6"/>
          <w:sz w:val="24"/>
          <w:szCs w:val="24"/>
        </w:rPr>
        <w:t>日</w:t>
      </w:r>
    </w:p>
    <w:p>
      <w:pPr>
        <w:spacing w:before="189" w:line="233" w:lineRule="auto"/>
        <w:rPr>
          <w:rFonts w:ascii="宋体" w:hAnsi="宋体" w:eastAsia="宋体" w:cs="宋体"/>
          <w:sz w:val="24"/>
          <w:szCs w:val="24"/>
          <w14:textOutline w14:w="3795" w14:cap="sq" w14:cmpd="sng">
            <w14:solidFill>
              <w14:srgbClr w14:val="000000"/>
            </w14:solidFill>
            <w14:prstDash w14:val="solid"/>
            <w14:bevel/>
          </w14:textOutline>
        </w:rPr>
      </w:pPr>
    </w:p>
    <w:p>
      <w:pPr>
        <w:spacing w:before="189" w:line="233" w:lineRule="auto"/>
        <w:rPr>
          <w:rFonts w:ascii="宋体" w:hAnsi="宋体" w:eastAsia="宋体" w:cs="宋体"/>
          <w:sz w:val="24"/>
          <w:szCs w:val="24"/>
          <w14:textOutline w14:w="3795" w14:cap="sq" w14:cmpd="sng">
            <w14:solidFill>
              <w14:srgbClr w14:val="000000"/>
            </w14:solidFill>
            <w14:prstDash w14:val="solid"/>
            <w14:bevel/>
          </w14:textOutline>
        </w:rPr>
      </w:pPr>
    </w:p>
    <w:p>
      <w:pPr>
        <w:spacing w:before="189" w:line="233" w:lineRule="auto"/>
        <w:rPr>
          <w:rFonts w:ascii="宋体" w:hAnsi="宋体" w:eastAsia="宋体" w:cs="宋体"/>
          <w:sz w:val="24"/>
          <w:szCs w:val="24"/>
          <w14:textOutline w14:w="3795" w14:cap="sq" w14:cmpd="sng">
            <w14:solidFill>
              <w14:srgbClr w14:val="000000"/>
            </w14:solidFill>
            <w14:prstDash w14:val="solid"/>
            <w14:bevel/>
          </w14:textOutline>
        </w:rPr>
      </w:pPr>
    </w:p>
    <w:p>
      <w:pPr>
        <w:spacing w:before="189" w:line="233" w:lineRule="auto"/>
        <w:rPr>
          <w:rFonts w:ascii="宋体" w:hAnsi="宋体" w:eastAsia="宋体" w:cs="宋体"/>
          <w:sz w:val="24"/>
          <w:szCs w:val="24"/>
        </w:rPr>
      </w:pPr>
      <w:r>
        <w:rPr>
          <w:rFonts w:ascii="宋体" w:hAnsi="宋体" w:eastAsia="宋体" w:cs="宋体"/>
          <w:sz w:val="24"/>
          <w:szCs w:val="24"/>
          <w14:textOutline w14:w="3795" w14:cap="sq" w14:cmpd="sng">
            <w14:solidFill>
              <w14:srgbClr w14:val="000000"/>
            </w14:solidFill>
            <w14:prstDash w14:val="solid"/>
            <w14:bevel/>
          </w14:textOutline>
        </w:rPr>
        <w:t>注：</w:t>
      </w:r>
    </w:p>
    <w:p>
      <w:pPr>
        <w:numPr>
          <w:ilvl w:val="0"/>
          <w:numId w:val="0"/>
        </w:numPr>
        <w:spacing w:before="49" w:line="426" w:lineRule="auto"/>
        <w:ind w:left="2" w:leftChars="0" w:firstLine="12" w:firstLineChars="0"/>
        <w:jc w:val="both"/>
        <w:rPr>
          <w:rFonts w:ascii="宋体" w:hAnsi="宋体" w:eastAsia="宋体" w:cs="宋体"/>
          <w:sz w:val="24"/>
          <w:szCs w:val="24"/>
        </w:rPr>
      </w:pPr>
      <w:r>
        <w:rPr>
          <w:rFonts w:ascii="宋体" w:hAnsi="宋体" w:eastAsia="宋体" w:cs="宋体"/>
          <w:spacing w:val="7"/>
          <w:sz w:val="24"/>
          <w:szCs w:val="24"/>
          <w:lang w:val="en-US" w:eastAsia="en-US"/>
          <w14:textOutline w14:w="3795" w14:cap="sq" w14:cmpd="sng">
            <w14:solidFill>
              <w14:srgbClr w14:val="000000"/>
            </w14:solidFill>
            <w14:prstDash w14:val="solid"/>
            <w14:bevel/>
          </w14:textOutline>
        </w:rPr>
        <w:t>1.</w:t>
      </w:r>
      <w:r>
        <w:rPr>
          <w:rFonts w:ascii="宋体" w:hAnsi="宋体" w:eastAsia="宋体" w:cs="宋体"/>
          <w:spacing w:val="6"/>
          <w:sz w:val="24"/>
          <w:szCs w:val="24"/>
          <w14:textOutline w14:w="3795" w14:cap="sq" w14:cmpd="sng">
            <w14:solidFill>
              <w14:srgbClr w14:val="000000"/>
            </w14:solidFill>
            <w14:prstDash w14:val="solid"/>
            <w14:bevel/>
          </w14:textOutline>
        </w:rPr>
        <w:t>投标人须在投标文件中按此模板提供承诺函，未提供视为未实质性响应招标文件要</w:t>
      </w:r>
      <w:r>
        <w:rPr>
          <w:rFonts w:ascii="宋体" w:hAnsi="宋体" w:eastAsia="宋体" w:cs="宋体"/>
          <w:spacing w:val="5"/>
          <w:sz w:val="24"/>
          <w:szCs w:val="24"/>
          <w14:textOutline w14:w="3795" w14:cap="sq" w14:cmpd="sng">
            <w14:solidFill>
              <w14:srgbClr w14:val="000000"/>
            </w14:solidFill>
            <w14:prstDash w14:val="solid"/>
            <w14:bevel/>
          </w14:textOutline>
        </w:rPr>
        <w:t>求</w:t>
      </w:r>
      <w:r>
        <w:rPr>
          <w:rFonts w:hint="eastAsia" w:ascii="宋体" w:hAnsi="宋体" w:eastAsia="宋体" w:cs="宋体"/>
          <w:spacing w:val="5"/>
          <w:sz w:val="24"/>
          <w:szCs w:val="24"/>
          <w:lang w:eastAsia="zh-CN"/>
          <w14:textOutline w14:w="3795" w14:cap="sq" w14:cmpd="sng">
            <w14:solidFill>
              <w14:srgbClr w14:val="000000"/>
            </w14:solidFill>
            <w14:prstDash w14:val="solid"/>
            <w14:bevel/>
          </w14:textOutline>
        </w:rPr>
        <w:t>，</w:t>
      </w:r>
      <w:r>
        <w:rPr>
          <w:rFonts w:ascii="宋体" w:hAnsi="宋体" w:eastAsia="宋体" w:cs="宋体"/>
          <w:spacing w:val="5"/>
          <w:sz w:val="24"/>
          <w:szCs w:val="24"/>
          <w14:textOutline w14:w="3795" w14:cap="sq" w14:cmpd="sng">
            <w14:solidFill>
              <w14:srgbClr w14:val="000000"/>
            </w14:solidFill>
            <w14:prstDash w14:val="solid"/>
            <w14:bevel/>
          </w14:textOutline>
        </w:rPr>
        <w:t>按无效投标处理。</w:t>
      </w:r>
      <w:r>
        <w:rPr>
          <w:rFonts w:ascii="宋体" w:hAnsi="宋体" w:eastAsia="宋体" w:cs="宋体"/>
          <w:sz w:val="24"/>
          <w:szCs w:val="24"/>
        </w:rPr>
        <w:t xml:space="preserve"> </w:t>
      </w:r>
    </w:p>
    <w:p>
      <w:pPr>
        <w:numPr>
          <w:ilvl w:val="0"/>
          <w:numId w:val="0"/>
        </w:numPr>
        <w:spacing w:before="49" w:line="426" w:lineRule="auto"/>
        <w:ind w:left="14" w:leftChars="0"/>
        <w:jc w:val="both"/>
        <w:rPr>
          <w:rFonts w:ascii="宋体" w:hAnsi="宋体" w:eastAsia="宋体" w:cs="宋体"/>
          <w:sz w:val="24"/>
          <w:szCs w:val="24"/>
        </w:rPr>
      </w:pPr>
      <w:r>
        <w:rPr>
          <w:rFonts w:ascii="宋体" w:hAnsi="宋体" w:eastAsia="宋体" w:cs="宋体"/>
          <w:spacing w:val="7"/>
          <w:sz w:val="24"/>
          <w:szCs w:val="24"/>
          <w14:textOutline w14:w="3795" w14:cap="sq" w14:cmpd="sng">
            <w14:solidFill>
              <w14:srgbClr w14:val="000000"/>
            </w14:solidFill>
            <w14:prstDash w14:val="solid"/>
            <w14:bevel/>
          </w14:textOutline>
        </w:rPr>
        <w:t>2.投标人的法定代表人或者授权代表的签字成盖也应真实、有效，如由授权代表签字或</w:t>
      </w:r>
      <w:r>
        <w:rPr>
          <w:rFonts w:ascii="宋体" w:hAnsi="宋体" w:eastAsia="宋体" w:cs="宋体"/>
          <w:spacing w:val="6"/>
          <w:sz w:val="24"/>
          <w:szCs w:val="24"/>
          <w14:textOutline w14:w="3795" w14:cap="sq" w14:cmpd="sng">
            <w14:solidFill>
              <w14:srgbClr w14:val="000000"/>
            </w14:solidFill>
            <w14:prstDash w14:val="solid"/>
            <w14:bevel/>
          </w14:textOutline>
        </w:rPr>
        <w:t>盖章的，应提供“法</w:t>
      </w:r>
      <w:r>
        <w:rPr>
          <w:rFonts w:ascii="宋体" w:hAnsi="宋体" w:eastAsia="宋体" w:cs="宋体"/>
          <w:spacing w:val="8"/>
          <w:sz w:val="24"/>
          <w:szCs w:val="24"/>
          <w14:textOutline w14:w="3795" w14:cap="sq" w14:cmpd="sng">
            <w14:solidFill>
              <w14:srgbClr w14:val="000000"/>
            </w14:solidFill>
            <w14:prstDash w14:val="solid"/>
            <w14:bevel/>
          </w14:textOutline>
        </w:rPr>
        <w:t>定代表人授权书</w:t>
      </w:r>
      <w:r>
        <w:rPr>
          <w:rFonts w:ascii="宋体" w:hAnsi="宋体" w:eastAsia="宋体" w:cs="宋体"/>
          <w:spacing w:val="-70"/>
          <w:sz w:val="24"/>
          <w:szCs w:val="24"/>
        </w:rPr>
        <w:t xml:space="preserve"> </w:t>
      </w:r>
      <w:r>
        <w:rPr>
          <w:rFonts w:ascii="宋体" w:hAnsi="宋体" w:eastAsia="宋体" w:cs="宋体"/>
          <w:spacing w:val="8"/>
          <w:sz w:val="24"/>
          <w:szCs w:val="24"/>
          <w14:textOutline w14:w="3795" w14:cap="sq" w14:cmpd="sng">
            <w14:solidFill>
              <w14:srgbClr w14:val="000000"/>
            </w14:solidFill>
            <w14:prstDash w14:val="solid"/>
            <w14:bevel/>
          </w14:textOutline>
        </w:rPr>
        <w:t>”。</w:t>
      </w:r>
    </w:p>
    <w:p>
      <w:pPr>
        <w:pStyle w:val="7"/>
        <w:numPr>
          <w:ilvl w:val="0"/>
          <w:numId w:val="0"/>
        </w:numPr>
        <w:kinsoku w:val="0"/>
        <w:autoSpaceDE w:val="0"/>
        <w:autoSpaceDN w:val="0"/>
        <w:adjustRightInd w:val="0"/>
        <w:snapToGrid w:val="0"/>
        <w:spacing w:after="120" w:afterLines="0" w:line="240" w:lineRule="auto"/>
        <w:jc w:val="left"/>
        <w:textAlignment w:val="baseline"/>
        <w:rPr>
          <w:rFonts w:hint="eastAsia"/>
          <w:lang w:val="en-US" w:eastAsia="zh-CN"/>
        </w:rPr>
      </w:pPr>
    </w:p>
    <w:p>
      <w:pPr>
        <w:rPr>
          <w:rFonts w:hint="eastAsia"/>
          <w:lang w:val="en-US" w:eastAsia="zh-CN"/>
        </w:rPr>
      </w:pPr>
    </w:p>
    <w:p>
      <w:pPr>
        <w:pStyle w:val="7"/>
        <w:rPr>
          <w:rFonts w:hint="eastAsia"/>
          <w:lang w:val="en-US" w:eastAsia="zh-CN"/>
        </w:rPr>
      </w:pPr>
    </w:p>
    <w:p>
      <w:pPr>
        <w:pStyle w:val="7"/>
        <w:rPr>
          <w:rFonts w:hint="eastAsia"/>
          <w:lang w:val="en-US" w:eastAsia="zh-CN"/>
        </w:rPr>
      </w:pPr>
    </w:p>
    <w:p>
      <w:pPr>
        <w:rPr>
          <w:rFonts w:hint="eastAsia"/>
          <w:lang w:val="en-US" w:eastAsia="zh-CN"/>
        </w:rPr>
      </w:pPr>
    </w:p>
    <w:p>
      <w:pPr>
        <w:spacing w:before="48" w:line="219" w:lineRule="auto"/>
        <w:outlineLvl w:val="2"/>
        <w:rPr>
          <w:rFonts w:ascii="宋体" w:hAnsi="宋体" w:eastAsia="宋体" w:cs="宋体"/>
          <w:sz w:val="28"/>
          <w:szCs w:val="28"/>
          <w14:textOutline w14:w="5103" w14:cap="sq" w14:cmpd="sng">
            <w14:solidFill>
              <w14:srgbClr w14:val="000000"/>
            </w14:solidFill>
            <w14:prstDash w14:val="solid"/>
            <w14:bevel/>
          </w14:textOutline>
        </w:rPr>
      </w:pPr>
      <w:r>
        <w:rPr>
          <w:rFonts w:ascii="Times New Roman" w:hAnsi="Times New Roman" w:eastAsia="Times New Roman" w:cs="Times New Roman"/>
          <w:b/>
          <w:bCs/>
          <w:spacing w:val="-3"/>
          <w:sz w:val="24"/>
          <w:szCs w:val="24"/>
        </w:rPr>
        <w:t>5.3</w:t>
      </w:r>
      <w:r>
        <w:rPr>
          <w:rFonts w:ascii="Times New Roman" w:hAnsi="Times New Roman" w:eastAsia="Times New Roman" w:cs="Times New Roman"/>
          <w:b/>
          <w:bCs/>
          <w:spacing w:val="-26"/>
          <w:sz w:val="24"/>
          <w:szCs w:val="24"/>
        </w:rPr>
        <w:t xml:space="preserve"> </w:t>
      </w:r>
      <w:r>
        <w:rPr>
          <w:rFonts w:ascii="宋体" w:hAnsi="宋体" w:eastAsia="宋体" w:cs="宋体"/>
          <w:spacing w:val="-3"/>
          <w:sz w:val="24"/>
          <w:szCs w:val="24"/>
          <w14:textOutline w14:w="4358" w14:cap="sq" w14:cmpd="sng">
            <w14:solidFill>
              <w14:srgbClr w14:val="000000"/>
            </w14:solidFill>
            <w14:prstDash w14:val="solid"/>
            <w14:bevel/>
          </w14:textOutline>
        </w:rPr>
        <w:t>、其他资格审查资料</w:t>
      </w: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pStyle w:val="2"/>
        <w:spacing w:line="269" w:lineRule="auto"/>
      </w:pPr>
    </w:p>
    <w:p>
      <w:pPr>
        <w:spacing w:before="91" w:line="219" w:lineRule="auto"/>
        <w:ind w:firstLine="1120" w:firstLineChars="400"/>
        <w:outlineLvl w:val="1"/>
        <w:rPr>
          <w:rFonts w:ascii="宋体" w:hAnsi="宋体" w:eastAsia="宋体" w:cs="宋体"/>
          <w:sz w:val="28"/>
          <w:szCs w:val="28"/>
        </w:rPr>
      </w:pPr>
      <w:bookmarkStart w:id="12" w:name="bookmark13"/>
      <w:bookmarkEnd w:id="12"/>
      <w:r>
        <w:rPr>
          <w:rFonts w:ascii="宋体" w:hAnsi="宋体" w:eastAsia="宋体" w:cs="宋体"/>
          <w:sz w:val="28"/>
          <w:szCs w:val="28"/>
          <w14:textOutline w14:w="5103" w14:cap="sq" w14:cmpd="sng">
            <w14:solidFill>
              <w14:srgbClr w14:val="000000"/>
            </w14:solidFill>
            <w14:prstDash w14:val="solid"/>
            <w14:bevel/>
          </w14:textOutline>
        </w:rPr>
        <w:t>6、分项报价一览表（若本项目无法分项报价可不提供）</w:t>
      </w:r>
    </w:p>
    <w:p>
      <w:pPr>
        <w:spacing w:before="33" w:line="228" w:lineRule="auto"/>
        <w:rPr>
          <w:rFonts w:ascii="宋体" w:hAnsi="宋体" w:eastAsia="宋体" w:cs="宋体"/>
          <w:spacing w:val="11"/>
          <w:sz w:val="24"/>
          <w:szCs w:val="24"/>
        </w:rPr>
      </w:pPr>
    </w:p>
    <w:p>
      <w:pPr>
        <w:spacing w:before="33" w:line="228" w:lineRule="auto"/>
        <w:rPr>
          <w:rFonts w:ascii="宋体" w:hAnsi="宋体" w:eastAsia="宋体" w:cs="宋体"/>
          <w:sz w:val="24"/>
          <w:szCs w:val="24"/>
        </w:rPr>
      </w:pPr>
      <w:r>
        <w:rPr>
          <w:rFonts w:ascii="宋体" w:hAnsi="宋体" w:eastAsia="宋体" w:cs="宋体"/>
          <w:spacing w:val="11"/>
          <w:sz w:val="24"/>
          <w:szCs w:val="24"/>
        </w:rPr>
        <w:t>供应商</w:t>
      </w:r>
      <w:r>
        <w:rPr>
          <w:rFonts w:ascii="宋体" w:hAnsi="宋体" w:eastAsia="宋体" w:cs="宋体"/>
          <w:spacing w:val="-14"/>
          <w:sz w:val="24"/>
          <w:szCs w:val="24"/>
        </w:rPr>
        <w:t>：</w:t>
      </w:r>
      <w:r>
        <w:rPr>
          <w:rFonts w:ascii="宋体" w:hAnsi="宋体" w:eastAsia="宋体" w:cs="宋体"/>
          <w:spacing w:val="23"/>
          <w:sz w:val="24"/>
          <w:szCs w:val="24"/>
        </w:rPr>
        <w:t xml:space="preserve"> </w:t>
      </w:r>
      <w:r>
        <w:rPr>
          <w:rFonts w:ascii="宋体" w:hAnsi="宋体" w:eastAsia="宋体" w:cs="宋体"/>
          <w:spacing w:val="-14"/>
          <w:sz w:val="24"/>
          <w:szCs w:val="24"/>
        </w:rPr>
        <w:t>（</w:t>
      </w:r>
      <w:r>
        <w:rPr>
          <w:rFonts w:ascii="宋体" w:hAnsi="宋体" w:eastAsia="宋体" w:cs="宋体"/>
          <w:spacing w:val="11"/>
          <w:sz w:val="24"/>
          <w:szCs w:val="24"/>
        </w:rPr>
        <w:t>此处填名称）</w:t>
      </w:r>
    </w:p>
    <w:p>
      <w:pPr>
        <w:spacing w:before="26" w:line="223" w:lineRule="auto"/>
        <w:ind w:left="3"/>
        <w:rPr>
          <w:rFonts w:ascii="宋体" w:hAnsi="宋体" w:eastAsia="宋体" w:cs="宋体"/>
          <w:sz w:val="24"/>
          <w:szCs w:val="24"/>
        </w:rPr>
      </w:pPr>
      <w:r>
        <w:rPr>
          <w:rFonts w:ascii="宋体" w:hAnsi="宋体" w:eastAsia="宋体" w:cs="宋体"/>
          <w:spacing w:val="7"/>
          <w:sz w:val="24"/>
          <w:szCs w:val="24"/>
        </w:rPr>
        <w:t>项目名称</w:t>
      </w:r>
      <w:r>
        <w:rPr>
          <w:rFonts w:ascii="宋体" w:hAnsi="宋体" w:eastAsia="宋体" w:cs="宋体"/>
          <w:spacing w:val="-5"/>
          <w:sz w:val="24"/>
          <w:szCs w:val="24"/>
        </w:rPr>
        <w:t>：（</w:t>
      </w:r>
      <w:r>
        <w:rPr>
          <w:rFonts w:ascii="宋体" w:hAnsi="宋体" w:eastAsia="宋体" w:cs="宋体"/>
          <w:spacing w:val="7"/>
          <w:sz w:val="24"/>
          <w:szCs w:val="24"/>
        </w:rPr>
        <w:t xml:space="preserve">此处填项目名称）                           </w:t>
      </w:r>
      <w:r>
        <w:rPr>
          <w:rFonts w:ascii="宋体" w:hAnsi="宋体" w:eastAsia="宋体" w:cs="宋体"/>
          <w:spacing w:val="6"/>
          <w:sz w:val="24"/>
          <w:szCs w:val="24"/>
        </w:rPr>
        <w:t xml:space="preserve"> 金额单位：元</w:t>
      </w:r>
    </w:p>
    <w:tbl>
      <w:tblPr>
        <w:tblStyle w:val="11"/>
        <w:tblW w:w="9057" w:type="dxa"/>
        <w:tblInd w:w="2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8"/>
        <w:gridCol w:w="899"/>
        <w:gridCol w:w="885"/>
        <w:gridCol w:w="915"/>
        <w:gridCol w:w="855"/>
        <w:gridCol w:w="1005"/>
        <w:gridCol w:w="1320"/>
        <w:gridCol w:w="1410"/>
        <w:gridCol w:w="11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4" w:hRule="atLeast"/>
        </w:trPr>
        <w:tc>
          <w:tcPr>
            <w:tcW w:w="628" w:type="dxa"/>
            <w:vAlign w:val="top"/>
          </w:tcPr>
          <w:p>
            <w:pPr>
              <w:pStyle w:val="12"/>
              <w:spacing w:before="272" w:line="230" w:lineRule="auto"/>
              <w:ind w:left="107"/>
              <w:rPr>
                <w:sz w:val="24"/>
                <w:szCs w:val="24"/>
              </w:rPr>
            </w:pPr>
            <w:r>
              <w:rPr>
                <w:spacing w:val="5"/>
                <w:sz w:val="24"/>
                <w:szCs w:val="24"/>
              </w:rPr>
              <w:t>序号</w:t>
            </w:r>
          </w:p>
        </w:tc>
        <w:tc>
          <w:tcPr>
            <w:tcW w:w="899" w:type="dxa"/>
            <w:vAlign w:val="top"/>
          </w:tcPr>
          <w:p>
            <w:pPr>
              <w:pStyle w:val="12"/>
              <w:spacing w:before="271" w:line="231" w:lineRule="auto"/>
              <w:ind w:firstLine="246" w:firstLineChars="100"/>
              <w:rPr>
                <w:sz w:val="24"/>
                <w:szCs w:val="24"/>
              </w:rPr>
            </w:pPr>
            <w:r>
              <w:rPr>
                <w:spacing w:val="3"/>
                <w:sz w:val="24"/>
                <w:szCs w:val="24"/>
              </w:rPr>
              <w:t>名称</w:t>
            </w:r>
          </w:p>
        </w:tc>
        <w:tc>
          <w:tcPr>
            <w:tcW w:w="885" w:type="dxa"/>
            <w:vAlign w:val="top"/>
          </w:tcPr>
          <w:p>
            <w:pPr>
              <w:pStyle w:val="12"/>
              <w:spacing w:before="272" w:line="229" w:lineRule="auto"/>
              <w:ind w:left="272"/>
              <w:rPr>
                <w:sz w:val="24"/>
                <w:szCs w:val="24"/>
              </w:rPr>
            </w:pPr>
            <w:r>
              <w:rPr>
                <w:spacing w:val="3"/>
                <w:sz w:val="24"/>
                <w:szCs w:val="24"/>
              </w:rPr>
              <w:t>单位</w:t>
            </w:r>
          </w:p>
        </w:tc>
        <w:tc>
          <w:tcPr>
            <w:tcW w:w="915" w:type="dxa"/>
            <w:vAlign w:val="top"/>
          </w:tcPr>
          <w:p>
            <w:pPr>
              <w:pStyle w:val="12"/>
              <w:spacing w:before="272" w:line="228" w:lineRule="auto"/>
              <w:ind w:left="302"/>
              <w:rPr>
                <w:sz w:val="24"/>
                <w:szCs w:val="24"/>
              </w:rPr>
            </w:pPr>
            <w:r>
              <w:rPr>
                <w:spacing w:val="3"/>
                <w:sz w:val="24"/>
                <w:szCs w:val="24"/>
              </w:rPr>
              <w:t>数量</w:t>
            </w:r>
          </w:p>
        </w:tc>
        <w:tc>
          <w:tcPr>
            <w:tcW w:w="855" w:type="dxa"/>
            <w:vAlign w:val="top"/>
          </w:tcPr>
          <w:p>
            <w:pPr>
              <w:pStyle w:val="12"/>
              <w:spacing w:before="272" w:line="227" w:lineRule="auto"/>
              <w:ind w:left="209"/>
              <w:rPr>
                <w:sz w:val="24"/>
                <w:szCs w:val="24"/>
              </w:rPr>
            </w:pPr>
            <w:r>
              <w:rPr>
                <w:spacing w:val="3"/>
                <w:sz w:val="24"/>
                <w:szCs w:val="24"/>
              </w:rPr>
              <w:t>单价</w:t>
            </w:r>
          </w:p>
        </w:tc>
        <w:tc>
          <w:tcPr>
            <w:tcW w:w="1005" w:type="dxa"/>
            <w:vAlign w:val="top"/>
          </w:tcPr>
          <w:p>
            <w:pPr>
              <w:pStyle w:val="12"/>
              <w:spacing w:before="272" w:line="230" w:lineRule="auto"/>
              <w:ind w:left="335"/>
              <w:rPr>
                <w:sz w:val="24"/>
                <w:szCs w:val="24"/>
              </w:rPr>
            </w:pPr>
            <w:r>
              <w:rPr>
                <w:spacing w:val="4"/>
                <w:sz w:val="24"/>
                <w:szCs w:val="24"/>
              </w:rPr>
              <w:t>合计</w:t>
            </w:r>
          </w:p>
        </w:tc>
        <w:tc>
          <w:tcPr>
            <w:tcW w:w="1320" w:type="dxa"/>
            <w:vAlign w:val="top"/>
          </w:tcPr>
          <w:p>
            <w:pPr>
              <w:pStyle w:val="12"/>
              <w:spacing w:before="272" w:line="228" w:lineRule="auto"/>
              <w:ind w:left="145"/>
              <w:rPr>
                <w:sz w:val="24"/>
                <w:szCs w:val="24"/>
              </w:rPr>
            </w:pPr>
            <w:r>
              <w:rPr>
                <w:spacing w:val="3"/>
                <w:sz w:val="24"/>
                <w:szCs w:val="24"/>
              </w:rPr>
              <w:t>品牌型号</w:t>
            </w:r>
          </w:p>
        </w:tc>
        <w:tc>
          <w:tcPr>
            <w:tcW w:w="1410" w:type="dxa"/>
            <w:vAlign w:val="top"/>
          </w:tcPr>
          <w:p>
            <w:pPr>
              <w:pStyle w:val="12"/>
              <w:spacing w:before="272" w:line="228" w:lineRule="auto"/>
              <w:ind w:firstLine="252" w:firstLineChars="100"/>
              <w:rPr>
                <w:sz w:val="24"/>
                <w:szCs w:val="24"/>
              </w:rPr>
            </w:pPr>
            <w:r>
              <w:rPr>
                <w:spacing w:val="6"/>
                <w:sz w:val="24"/>
                <w:szCs w:val="24"/>
              </w:rPr>
              <w:t>服务期</w:t>
            </w:r>
          </w:p>
        </w:tc>
        <w:tc>
          <w:tcPr>
            <w:tcW w:w="1140" w:type="dxa"/>
            <w:vAlign w:val="top"/>
          </w:tcPr>
          <w:p>
            <w:pPr>
              <w:pStyle w:val="12"/>
              <w:spacing w:before="272" w:line="230" w:lineRule="auto"/>
              <w:ind w:left="319"/>
              <w:rPr>
                <w:sz w:val="24"/>
                <w:szCs w:val="24"/>
              </w:rPr>
            </w:pPr>
            <w:r>
              <w:rPr>
                <w:spacing w:val="3"/>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628" w:type="dxa"/>
            <w:vAlign w:val="top"/>
          </w:tcPr>
          <w:p>
            <w:pPr>
              <w:rPr>
                <w:rFonts w:ascii="Arial"/>
                <w:sz w:val="24"/>
                <w:szCs w:val="24"/>
              </w:rPr>
            </w:pPr>
          </w:p>
        </w:tc>
        <w:tc>
          <w:tcPr>
            <w:tcW w:w="899" w:type="dxa"/>
            <w:vAlign w:val="top"/>
          </w:tcPr>
          <w:p>
            <w:pPr>
              <w:rPr>
                <w:rFonts w:ascii="Arial"/>
                <w:sz w:val="24"/>
                <w:szCs w:val="24"/>
              </w:rPr>
            </w:pPr>
          </w:p>
        </w:tc>
        <w:tc>
          <w:tcPr>
            <w:tcW w:w="885" w:type="dxa"/>
            <w:vAlign w:val="top"/>
          </w:tcPr>
          <w:p>
            <w:pPr>
              <w:rPr>
                <w:rFonts w:ascii="Arial"/>
                <w:sz w:val="24"/>
                <w:szCs w:val="24"/>
              </w:rPr>
            </w:pPr>
          </w:p>
        </w:tc>
        <w:tc>
          <w:tcPr>
            <w:tcW w:w="915" w:type="dxa"/>
            <w:vAlign w:val="top"/>
          </w:tcPr>
          <w:p>
            <w:pPr>
              <w:rPr>
                <w:rFonts w:ascii="Arial"/>
                <w:sz w:val="24"/>
                <w:szCs w:val="24"/>
              </w:rPr>
            </w:pPr>
          </w:p>
        </w:tc>
        <w:tc>
          <w:tcPr>
            <w:tcW w:w="855" w:type="dxa"/>
            <w:vAlign w:val="top"/>
          </w:tcPr>
          <w:p>
            <w:pPr>
              <w:rPr>
                <w:rFonts w:ascii="Arial"/>
                <w:sz w:val="24"/>
                <w:szCs w:val="24"/>
              </w:rPr>
            </w:pPr>
          </w:p>
        </w:tc>
        <w:tc>
          <w:tcPr>
            <w:tcW w:w="1005" w:type="dxa"/>
            <w:vAlign w:val="top"/>
          </w:tcPr>
          <w:p>
            <w:pPr>
              <w:rPr>
                <w:rFonts w:ascii="Arial"/>
                <w:sz w:val="24"/>
                <w:szCs w:val="24"/>
              </w:rPr>
            </w:pPr>
          </w:p>
        </w:tc>
        <w:tc>
          <w:tcPr>
            <w:tcW w:w="1320" w:type="dxa"/>
            <w:vAlign w:val="top"/>
          </w:tcPr>
          <w:p>
            <w:pPr>
              <w:rPr>
                <w:rFonts w:ascii="Arial"/>
                <w:sz w:val="24"/>
                <w:szCs w:val="24"/>
              </w:rPr>
            </w:pPr>
          </w:p>
        </w:tc>
        <w:tc>
          <w:tcPr>
            <w:tcW w:w="1410" w:type="dxa"/>
            <w:vAlign w:val="top"/>
          </w:tcPr>
          <w:p>
            <w:pPr>
              <w:rPr>
                <w:rFonts w:ascii="Arial"/>
                <w:sz w:val="24"/>
                <w:szCs w:val="24"/>
              </w:rPr>
            </w:pPr>
          </w:p>
        </w:tc>
        <w:tc>
          <w:tcPr>
            <w:tcW w:w="1140" w:type="dxa"/>
            <w:vAlign w:val="top"/>
          </w:tcPr>
          <w:p>
            <w:pPr>
              <w:rPr>
                <w:rFonts w:ascii="Arial"/>
                <w:sz w:val="24"/>
                <w:szCs w:val="24"/>
              </w:rPr>
            </w:pPr>
          </w:p>
        </w:tc>
      </w:tr>
    </w:tbl>
    <w:p>
      <w:pPr>
        <w:spacing w:before="305" w:line="228" w:lineRule="auto"/>
        <w:ind w:left="213"/>
        <w:rPr>
          <w:rFonts w:ascii="宋体" w:hAnsi="宋体" w:eastAsia="宋体" w:cs="宋体"/>
          <w:sz w:val="24"/>
          <w:szCs w:val="24"/>
        </w:rPr>
      </w:pPr>
      <w:r>
        <w:rPr>
          <w:rFonts w:ascii="宋体" w:hAnsi="宋体" w:eastAsia="宋体" w:cs="宋体"/>
          <w:spacing w:val="9"/>
          <w:sz w:val="24"/>
          <w:szCs w:val="24"/>
        </w:rPr>
        <w:t>说明：表格不足时响应单位可根据需要另行添加。</w:t>
      </w: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pStyle w:val="2"/>
        <w:spacing w:line="266" w:lineRule="auto"/>
        <w:rPr>
          <w:sz w:val="24"/>
          <w:szCs w:val="24"/>
        </w:rPr>
      </w:pPr>
    </w:p>
    <w:p>
      <w:pPr>
        <w:spacing w:before="65" w:line="228" w:lineRule="auto"/>
        <w:ind w:left="631"/>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5" w:lineRule="exact"/>
        <w:ind w:left="632"/>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41"/>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17" w:type="default"/>
          <w:pgSz w:w="11906" w:h="16839"/>
          <w:pgMar w:top="1431" w:right="1327" w:bottom="1156" w:left="1090" w:header="0" w:footer="994" w:gutter="0"/>
          <w:pgNumType w:fmt="decimal"/>
          <w:cols w:space="720" w:num="1"/>
        </w:sectPr>
      </w:pPr>
    </w:p>
    <w:p>
      <w:pPr>
        <w:spacing w:before="91" w:line="221" w:lineRule="auto"/>
        <w:ind w:firstLine="3058" w:firstLineChars="1100"/>
        <w:outlineLvl w:val="1"/>
        <w:rPr>
          <w:rFonts w:ascii="宋体" w:hAnsi="宋体" w:eastAsia="宋体" w:cs="宋体"/>
          <w:sz w:val="28"/>
          <w:szCs w:val="28"/>
        </w:rPr>
      </w:pPr>
      <w:r>
        <w:rPr>
          <w:rFonts w:ascii="宋体" w:hAnsi="宋体" w:eastAsia="宋体" w:cs="宋体"/>
          <w:spacing w:val="-1"/>
          <w:sz w:val="28"/>
          <w:szCs w:val="28"/>
          <w14:textOutline w14:w="5103" w14:cap="sq" w14:cmpd="sng">
            <w14:solidFill>
              <w14:srgbClr w14:val="000000"/>
            </w14:solidFill>
            <w14:prstDash w14:val="solid"/>
            <w14:bevel/>
          </w14:textOutline>
        </w:rPr>
        <w:t>7、商务条款偏差表</w:t>
      </w:r>
    </w:p>
    <w:p>
      <w:pPr>
        <w:spacing w:before="227"/>
      </w:pPr>
    </w:p>
    <w:tbl>
      <w:tblPr>
        <w:tblStyle w:val="11"/>
        <w:tblW w:w="8690" w:type="dxa"/>
        <w:tblInd w:w="5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1330"/>
        <w:gridCol w:w="2212"/>
        <w:gridCol w:w="2363"/>
        <w:gridCol w:w="207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06" w:type="dxa"/>
            <w:vAlign w:val="top"/>
          </w:tcPr>
          <w:p>
            <w:pPr>
              <w:pStyle w:val="12"/>
              <w:spacing w:before="35" w:line="230" w:lineRule="auto"/>
              <w:ind w:left="149"/>
              <w:rPr>
                <w:sz w:val="24"/>
                <w:szCs w:val="24"/>
              </w:rPr>
            </w:pPr>
            <w:r>
              <w:rPr>
                <w:spacing w:val="5"/>
                <w:sz w:val="24"/>
                <w:szCs w:val="24"/>
              </w:rPr>
              <w:t>序号</w:t>
            </w:r>
          </w:p>
        </w:tc>
        <w:tc>
          <w:tcPr>
            <w:tcW w:w="1330" w:type="dxa"/>
            <w:vAlign w:val="top"/>
          </w:tcPr>
          <w:p>
            <w:pPr>
              <w:pStyle w:val="12"/>
              <w:spacing w:before="35" w:line="231" w:lineRule="auto"/>
              <w:ind w:firstLine="492" w:firstLineChars="200"/>
              <w:rPr>
                <w:sz w:val="24"/>
                <w:szCs w:val="24"/>
              </w:rPr>
            </w:pPr>
            <w:r>
              <w:rPr>
                <w:spacing w:val="3"/>
                <w:sz w:val="24"/>
                <w:szCs w:val="24"/>
              </w:rPr>
              <w:t>名称</w:t>
            </w:r>
          </w:p>
        </w:tc>
        <w:tc>
          <w:tcPr>
            <w:tcW w:w="2212" w:type="dxa"/>
            <w:vAlign w:val="top"/>
          </w:tcPr>
          <w:p>
            <w:pPr>
              <w:pStyle w:val="12"/>
              <w:spacing w:before="36" w:line="228" w:lineRule="auto"/>
              <w:ind w:left="172"/>
              <w:rPr>
                <w:sz w:val="24"/>
                <w:szCs w:val="24"/>
              </w:rPr>
            </w:pPr>
            <w:r>
              <w:rPr>
                <w:spacing w:val="8"/>
                <w:sz w:val="24"/>
                <w:szCs w:val="24"/>
              </w:rPr>
              <w:t>磋商文件商务条款</w:t>
            </w:r>
          </w:p>
        </w:tc>
        <w:tc>
          <w:tcPr>
            <w:tcW w:w="2363" w:type="dxa"/>
            <w:vAlign w:val="top"/>
          </w:tcPr>
          <w:p>
            <w:pPr>
              <w:pStyle w:val="12"/>
              <w:spacing w:before="36" w:line="228" w:lineRule="auto"/>
              <w:ind w:left="256"/>
              <w:rPr>
                <w:sz w:val="24"/>
                <w:szCs w:val="24"/>
              </w:rPr>
            </w:pPr>
            <w:r>
              <w:rPr>
                <w:spacing w:val="7"/>
                <w:sz w:val="24"/>
                <w:szCs w:val="24"/>
              </w:rPr>
              <w:t>响应文件商务条款</w:t>
            </w:r>
          </w:p>
        </w:tc>
        <w:tc>
          <w:tcPr>
            <w:tcW w:w="2079" w:type="dxa"/>
            <w:vAlign w:val="top"/>
          </w:tcPr>
          <w:p>
            <w:pPr>
              <w:pStyle w:val="12"/>
              <w:spacing w:before="36" w:line="228" w:lineRule="auto"/>
              <w:ind w:left="727"/>
              <w:rPr>
                <w:sz w:val="24"/>
                <w:szCs w:val="24"/>
              </w:rPr>
            </w:pPr>
            <w:r>
              <w:rPr>
                <w:spacing w:val="7"/>
                <w:sz w:val="24"/>
                <w:szCs w:val="24"/>
              </w:rPr>
              <w:t>偏差说明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63" w:type="dxa"/>
            <w:vAlign w:val="top"/>
          </w:tcPr>
          <w:p>
            <w:pPr>
              <w:rPr>
                <w:rFonts w:ascii="Arial"/>
                <w:sz w:val="24"/>
                <w:szCs w:val="24"/>
              </w:rPr>
            </w:pPr>
          </w:p>
        </w:tc>
        <w:tc>
          <w:tcPr>
            <w:tcW w:w="2079" w:type="dxa"/>
            <w:vAlign w:val="top"/>
          </w:tcPr>
          <w:p>
            <w:pPr>
              <w:rPr>
                <w:rFonts w:ascii="Arial"/>
                <w:sz w:val="24"/>
                <w:szCs w:val="24"/>
              </w:rPr>
            </w:pPr>
          </w:p>
        </w:tc>
      </w:tr>
    </w:tbl>
    <w:p>
      <w:pPr>
        <w:spacing w:before="31" w:line="228" w:lineRule="auto"/>
        <w:rPr>
          <w:rFonts w:ascii="宋体" w:hAnsi="宋体" w:eastAsia="宋体" w:cs="宋体"/>
          <w:spacing w:val="9"/>
          <w:sz w:val="24"/>
          <w:szCs w:val="24"/>
        </w:rPr>
      </w:pPr>
    </w:p>
    <w:p>
      <w:pPr>
        <w:spacing w:before="31" w:line="228" w:lineRule="auto"/>
        <w:ind w:firstLine="516" w:firstLineChars="200"/>
        <w:rPr>
          <w:rFonts w:ascii="宋体" w:hAnsi="宋体" w:eastAsia="宋体" w:cs="宋体"/>
          <w:sz w:val="24"/>
          <w:szCs w:val="24"/>
        </w:rPr>
      </w:pPr>
      <w:r>
        <w:rPr>
          <w:rFonts w:ascii="宋体" w:hAnsi="宋体" w:eastAsia="宋体" w:cs="宋体"/>
          <w:spacing w:val="9"/>
          <w:sz w:val="24"/>
          <w:szCs w:val="24"/>
        </w:rPr>
        <w:t>说明：表格不足时响应单位可根据需要另行添加。</w:t>
      </w:r>
    </w:p>
    <w:p>
      <w:pPr>
        <w:pStyle w:val="2"/>
        <w:spacing w:line="270" w:lineRule="auto"/>
        <w:rPr>
          <w:sz w:val="24"/>
          <w:szCs w:val="24"/>
        </w:rPr>
      </w:pPr>
    </w:p>
    <w:p>
      <w:pPr>
        <w:pStyle w:val="2"/>
        <w:spacing w:line="271" w:lineRule="auto"/>
        <w:rPr>
          <w:sz w:val="24"/>
          <w:szCs w:val="24"/>
        </w:rPr>
      </w:pPr>
    </w:p>
    <w:p>
      <w:pPr>
        <w:pStyle w:val="2"/>
        <w:spacing w:line="271" w:lineRule="auto"/>
        <w:rPr>
          <w:sz w:val="24"/>
          <w:szCs w:val="24"/>
        </w:rPr>
      </w:pPr>
    </w:p>
    <w:p>
      <w:pPr>
        <w:pStyle w:val="2"/>
        <w:spacing w:line="271" w:lineRule="auto"/>
        <w:rPr>
          <w:sz w:val="24"/>
          <w:szCs w:val="24"/>
        </w:rPr>
      </w:pPr>
    </w:p>
    <w:p>
      <w:pPr>
        <w:pStyle w:val="2"/>
        <w:spacing w:line="271" w:lineRule="auto"/>
        <w:rPr>
          <w:sz w:val="24"/>
          <w:szCs w:val="24"/>
        </w:rPr>
      </w:pPr>
    </w:p>
    <w:p>
      <w:pPr>
        <w:spacing w:before="65" w:line="228" w:lineRule="auto"/>
        <w:ind w:left="628"/>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2" w:lineRule="exact"/>
        <w:ind w:left="629"/>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38"/>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0"/>
          <w:szCs w:val="20"/>
        </w:rPr>
        <w:sectPr>
          <w:footerReference r:id="rId18" w:type="default"/>
          <w:pgSz w:w="11906" w:h="16839"/>
          <w:pgMar w:top="1431" w:right="1605" w:bottom="1156" w:left="1093" w:header="0" w:footer="994" w:gutter="0"/>
          <w:pgNumType w:fmt="decimal"/>
          <w:cols w:space="720" w:num="1"/>
        </w:sectPr>
      </w:pPr>
    </w:p>
    <w:p>
      <w:pPr>
        <w:spacing w:before="91" w:line="221" w:lineRule="auto"/>
        <w:ind w:left="3675"/>
        <w:outlineLvl w:val="1"/>
        <w:rPr>
          <w:rFonts w:ascii="宋体" w:hAnsi="宋体" w:eastAsia="宋体" w:cs="宋体"/>
          <w:sz w:val="28"/>
          <w:szCs w:val="28"/>
        </w:rPr>
      </w:pPr>
      <w:bookmarkStart w:id="13" w:name="bookmark14"/>
      <w:bookmarkEnd w:id="13"/>
      <w:r>
        <w:rPr>
          <w:rFonts w:ascii="宋体" w:hAnsi="宋体" w:eastAsia="宋体" w:cs="宋体"/>
          <w:spacing w:val="-1"/>
          <w:sz w:val="28"/>
          <w:szCs w:val="28"/>
          <w14:textOutline w14:w="5103" w14:cap="sq" w14:cmpd="sng">
            <w14:solidFill>
              <w14:srgbClr w14:val="000000"/>
            </w14:solidFill>
            <w14:prstDash w14:val="solid"/>
            <w14:bevel/>
          </w14:textOutline>
        </w:rPr>
        <w:t>8、技术条款偏差表</w:t>
      </w:r>
    </w:p>
    <w:p>
      <w:pPr>
        <w:spacing w:before="52"/>
      </w:pPr>
    </w:p>
    <w:p>
      <w:pPr>
        <w:spacing w:before="51"/>
      </w:pPr>
    </w:p>
    <w:tbl>
      <w:tblPr>
        <w:tblStyle w:val="11"/>
        <w:tblW w:w="8690" w:type="dxa"/>
        <w:tblInd w:w="5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1330"/>
        <w:gridCol w:w="2212"/>
        <w:gridCol w:w="2378"/>
        <w:gridCol w:w="20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06" w:type="dxa"/>
            <w:vAlign w:val="top"/>
          </w:tcPr>
          <w:p>
            <w:pPr>
              <w:pStyle w:val="12"/>
              <w:spacing w:before="35" w:line="230" w:lineRule="auto"/>
              <w:ind w:left="149"/>
              <w:rPr>
                <w:sz w:val="24"/>
                <w:szCs w:val="24"/>
              </w:rPr>
            </w:pPr>
            <w:r>
              <w:rPr>
                <w:spacing w:val="5"/>
                <w:sz w:val="24"/>
                <w:szCs w:val="24"/>
              </w:rPr>
              <w:t>序号</w:t>
            </w:r>
          </w:p>
        </w:tc>
        <w:tc>
          <w:tcPr>
            <w:tcW w:w="1330" w:type="dxa"/>
            <w:vAlign w:val="top"/>
          </w:tcPr>
          <w:p>
            <w:pPr>
              <w:pStyle w:val="12"/>
              <w:spacing w:before="35" w:line="231" w:lineRule="auto"/>
              <w:ind w:left="574"/>
              <w:rPr>
                <w:sz w:val="24"/>
                <w:szCs w:val="24"/>
              </w:rPr>
            </w:pPr>
            <w:r>
              <w:rPr>
                <w:spacing w:val="3"/>
                <w:sz w:val="24"/>
                <w:szCs w:val="24"/>
              </w:rPr>
              <w:t>名称</w:t>
            </w:r>
          </w:p>
        </w:tc>
        <w:tc>
          <w:tcPr>
            <w:tcW w:w="2212" w:type="dxa"/>
            <w:vAlign w:val="top"/>
          </w:tcPr>
          <w:p>
            <w:pPr>
              <w:pStyle w:val="12"/>
              <w:spacing w:before="36" w:line="228" w:lineRule="auto"/>
              <w:ind w:left="172"/>
              <w:rPr>
                <w:sz w:val="24"/>
                <w:szCs w:val="24"/>
              </w:rPr>
            </w:pPr>
            <w:r>
              <w:rPr>
                <w:spacing w:val="8"/>
                <w:sz w:val="24"/>
                <w:szCs w:val="24"/>
              </w:rPr>
              <w:t>磋商文件技术条款</w:t>
            </w:r>
          </w:p>
        </w:tc>
        <w:tc>
          <w:tcPr>
            <w:tcW w:w="2378" w:type="dxa"/>
            <w:vAlign w:val="top"/>
          </w:tcPr>
          <w:p>
            <w:pPr>
              <w:pStyle w:val="12"/>
              <w:spacing w:before="36" w:line="228" w:lineRule="auto"/>
              <w:ind w:left="256"/>
              <w:rPr>
                <w:sz w:val="24"/>
                <w:szCs w:val="24"/>
              </w:rPr>
            </w:pPr>
            <w:r>
              <w:rPr>
                <w:spacing w:val="7"/>
                <w:sz w:val="24"/>
                <w:szCs w:val="24"/>
              </w:rPr>
              <w:t>响应文件技术条款</w:t>
            </w:r>
          </w:p>
        </w:tc>
        <w:tc>
          <w:tcPr>
            <w:tcW w:w="2064" w:type="dxa"/>
            <w:vAlign w:val="top"/>
          </w:tcPr>
          <w:p>
            <w:pPr>
              <w:pStyle w:val="12"/>
              <w:spacing w:before="36" w:line="228" w:lineRule="auto"/>
              <w:ind w:left="727"/>
              <w:rPr>
                <w:sz w:val="24"/>
                <w:szCs w:val="24"/>
              </w:rPr>
            </w:pPr>
            <w:r>
              <w:rPr>
                <w:spacing w:val="7"/>
                <w:sz w:val="24"/>
                <w:szCs w:val="24"/>
              </w:rPr>
              <w:t>偏差说明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06" w:type="dxa"/>
            <w:vAlign w:val="top"/>
          </w:tcPr>
          <w:p>
            <w:pPr>
              <w:rPr>
                <w:rFonts w:ascii="Arial"/>
                <w:sz w:val="24"/>
                <w:szCs w:val="24"/>
              </w:rPr>
            </w:pPr>
          </w:p>
        </w:tc>
        <w:tc>
          <w:tcPr>
            <w:tcW w:w="1330" w:type="dxa"/>
            <w:vAlign w:val="top"/>
          </w:tcPr>
          <w:p>
            <w:pPr>
              <w:rPr>
                <w:rFonts w:ascii="Arial"/>
                <w:sz w:val="24"/>
                <w:szCs w:val="24"/>
              </w:rPr>
            </w:pPr>
          </w:p>
        </w:tc>
        <w:tc>
          <w:tcPr>
            <w:tcW w:w="2212" w:type="dxa"/>
            <w:vAlign w:val="top"/>
          </w:tcPr>
          <w:p>
            <w:pPr>
              <w:rPr>
                <w:rFonts w:ascii="Arial"/>
                <w:sz w:val="24"/>
                <w:szCs w:val="24"/>
              </w:rPr>
            </w:pPr>
          </w:p>
        </w:tc>
        <w:tc>
          <w:tcPr>
            <w:tcW w:w="2378" w:type="dxa"/>
            <w:vAlign w:val="top"/>
          </w:tcPr>
          <w:p>
            <w:pPr>
              <w:rPr>
                <w:rFonts w:ascii="Arial"/>
                <w:sz w:val="24"/>
                <w:szCs w:val="24"/>
              </w:rPr>
            </w:pPr>
          </w:p>
        </w:tc>
        <w:tc>
          <w:tcPr>
            <w:tcW w:w="2064" w:type="dxa"/>
            <w:vAlign w:val="top"/>
          </w:tcPr>
          <w:p>
            <w:pPr>
              <w:rPr>
                <w:rFonts w:ascii="Arial"/>
                <w:sz w:val="24"/>
                <w:szCs w:val="24"/>
              </w:rPr>
            </w:pPr>
          </w:p>
        </w:tc>
      </w:tr>
    </w:tbl>
    <w:p>
      <w:pPr>
        <w:pStyle w:val="2"/>
        <w:spacing w:line="373" w:lineRule="auto"/>
        <w:rPr>
          <w:sz w:val="24"/>
          <w:szCs w:val="24"/>
        </w:rPr>
      </w:pPr>
    </w:p>
    <w:p>
      <w:pPr>
        <w:spacing w:before="65" w:line="228" w:lineRule="auto"/>
        <w:ind w:firstLine="516" w:firstLineChars="200"/>
        <w:rPr>
          <w:rFonts w:ascii="宋体" w:hAnsi="宋体" w:eastAsia="宋体" w:cs="宋体"/>
          <w:sz w:val="24"/>
          <w:szCs w:val="24"/>
        </w:rPr>
      </w:pPr>
      <w:r>
        <w:rPr>
          <w:rFonts w:ascii="宋体" w:hAnsi="宋体" w:eastAsia="宋体" w:cs="宋体"/>
          <w:spacing w:val="9"/>
          <w:sz w:val="24"/>
          <w:szCs w:val="24"/>
        </w:rPr>
        <w:t>说明：表格不足时响应单位可根据需要另行添加。</w:t>
      </w:r>
    </w:p>
    <w:p>
      <w:pPr>
        <w:pStyle w:val="2"/>
        <w:spacing w:line="260" w:lineRule="auto"/>
        <w:rPr>
          <w:sz w:val="24"/>
          <w:szCs w:val="24"/>
        </w:rPr>
      </w:pPr>
    </w:p>
    <w:p>
      <w:pPr>
        <w:pStyle w:val="2"/>
        <w:spacing w:line="260" w:lineRule="auto"/>
        <w:rPr>
          <w:sz w:val="24"/>
          <w:szCs w:val="24"/>
        </w:rPr>
      </w:pPr>
    </w:p>
    <w:p>
      <w:pPr>
        <w:pStyle w:val="2"/>
        <w:spacing w:line="261" w:lineRule="auto"/>
        <w:rPr>
          <w:sz w:val="24"/>
          <w:szCs w:val="24"/>
        </w:rPr>
      </w:pPr>
    </w:p>
    <w:p>
      <w:pPr>
        <w:spacing w:before="65" w:line="228" w:lineRule="auto"/>
        <w:ind w:left="628"/>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4" w:lineRule="exact"/>
        <w:ind w:left="629"/>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38"/>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0"/>
          <w:szCs w:val="20"/>
        </w:rPr>
        <w:sectPr>
          <w:footerReference r:id="rId19" w:type="default"/>
          <w:pgSz w:w="11906" w:h="16839"/>
          <w:pgMar w:top="1431" w:right="1605" w:bottom="1156" w:left="1093" w:header="0" w:footer="994" w:gutter="0"/>
          <w:pgNumType w:fmt="decimal"/>
          <w:cols w:space="720" w:num="1"/>
        </w:sectPr>
      </w:pPr>
    </w:p>
    <w:p>
      <w:pPr>
        <w:numPr>
          <w:ilvl w:val="0"/>
          <w:numId w:val="7"/>
        </w:numPr>
        <w:spacing w:before="98" w:line="210" w:lineRule="auto"/>
        <w:ind w:left="3336" w:firstLine="584" w:firstLineChars="200"/>
        <w:outlineLvl w:val="1"/>
        <w:rPr>
          <w:rFonts w:ascii="宋体" w:hAnsi="宋体" w:eastAsia="宋体" w:cs="宋体"/>
          <w:spacing w:val="-4"/>
          <w:sz w:val="30"/>
          <w:szCs w:val="30"/>
          <w14:textOutline w14:w="5448" w14:cap="sq" w14:cmpd="sng">
            <w14:solidFill>
              <w14:srgbClr w14:val="000000"/>
            </w14:solidFill>
            <w14:prstDash w14:val="solid"/>
            <w14:bevel/>
          </w14:textOutline>
        </w:rPr>
      </w:pPr>
      <w:bookmarkStart w:id="14" w:name="bookmark15"/>
      <w:bookmarkEnd w:id="14"/>
      <w:bookmarkStart w:id="15" w:name="bookmark16"/>
      <w:bookmarkEnd w:id="15"/>
      <w:r>
        <w:rPr>
          <w:rFonts w:ascii="宋体" w:hAnsi="宋体" w:eastAsia="宋体" w:cs="宋体"/>
          <w:spacing w:val="-4"/>
          <w:sz w:val="30"/>
          <w:szCs w:val="30"/>
          <w14:textOutline w14:w="5448" w14:cap="sq" w14:cmpd="sng">
            <w14:solidFill>
              <w14:srgbClr w14:val="000000"/>
            </w14:solidFill>
            <w14:prstDash w14:val="solid"/>
            <w14:bevel/>
          </w14:textOutline>
        </w:rPr>
        <w:t>承诺函</w:t>
      </w:r>
    </w:p>
    <w:p>
      <w:pPr>
        <w:pStyle w:val="7"/>
        <w:numPr>
          <w:ilvl w:val="0"/>
          <w:numId w:val="0"/>
        </w:numPr>
        <w:ind w:leftChars="400"/>
      </w:pPr>
    </w:p>
    <w:p>
      <w:pPr>
        <w:spacing w:before="78" w:line="219" w:lineRule="auto"/>
        <w:ind w:left="3074"/>
        <w:rPr>
          <w:rFonts w:ascii="宋体" w:hAnsi="宋体" w:eastAsia="宋体" w:cs="宋体"/>
          <w:sz w:val="24"/>
          <w:szCs w:val="24"/>
        </w:rPr>
      </w:pPr>
      <w:r>
        <w:rPr>
          <w:rFonts w:ascii="宋体" w:hAnsi="宋体" w:eastAsia="宋体" w:cs="宋体"/>
          <w:spacing w:val="-1"/>
          <w:sz w:val="28"/>
          <w:szCs w:val="28"/>
          <w14:textOutline w14:w="4358" w14:cap="sq" w14:cmpd="sng">
            <w14:solidFill>
              <w14:srgbClr w14:val="000000"/>
            </w14:solidFill>
            <w14:prstDash w14:val="solid"/>
            <w14:bevel/>
          </w14:textOutline>
        </w:rPr>
        <w:t>（一）竞争性磋商文件内容确认书</w:t>
      </w:r>
    </w:p>
    <w:p>
      <w:pPr>
        <w:pStyle w:val="2"/>
        <w:spacing w:line="270" w:lineRule="auto"/>
      </w:pPr>
    </w:p>
    <w:p>
      <w:pPr>
        <w:pStyle w:val="2"/>
        <w:spacing w:line="271" w:lineRule="auto"/>
      </w:pPr>
    </w:p>
    <w:p>
      <w:pPr>
        <w:spacing w:before="65" w:line="228" w:lineRule="auto"/>
        <w:ind w:left="35"/>
        <w:rPr>
          <w:rFonts w:ascii="宋体" w:hAnsi="宋体" w:eastAsia="宋体" w:cs="宋体"/>
          <w:sz w:val="24"/>
          <w:szCs w:val="24"/>
        </w:rPr>
      </w:pPr>
      <w:r>
        <w:rPr>
          <w:rFonts w:ascii="宋体" w:hAnsi="宋体" w:eastAsia="宋体" w:cs="宋体"/>
          <w:spacing w:val="2"/>
          <w:sz w:val="24"/>
          <w:szCs w:val="24"/>
          <w:u w:val="single" w:color="auto"/>
        </w:rPr>
        <w:t xml:space="preserve">(采购人名称)   </w:t>
      </w:r>
      <w:r>
        <w:rPr>
          <w:rFonts w:ascii="宋体" w:hAnsi="宋体" w:eastAsia="宋体" w:cs="宋体"/>
          <w:spacing w:val="2"/>
          <w:sz w:val="24"/>
          <w:szCs w:val="24"/>
        </w:rPr>
        <w:t>：</w:t>
      </w:r>
    </w:p>
    <w:p>
      <w:pPr>
        <w:spacing w:before="295" w:line="240" w:lineRule="auto"/>
        <w:ind w:firstLine="528" w:firstLineChars="200"/>
        <w:jc w:val="both"/>
        <w:rPr>
          <w:sz w:val="24"/>
          <w:szCs w:val="24"/>
        </w:rPr>
      </w:pPr>
      <w:r>
        <w:rPr>
          <w:rFonts w:ascii="宋体" w:hAnsi="宋体" w:eastAsia="宋体" w:cs="宋体"/>
          <w:spacing w:val="12"/>
          <w:position w:val="21"/>
          <w:sz w:val="24"/>
          <w:szCs w:val="24"/>
        </w:rPr>
        <w:t>我方已经详细阅读整个磋商文件的内容，对本磋商文件</w:t>
      </w:r>
      <w:r>
        <w:rPr>
          <w:rFonts w:ascii="宋体" w:hAnsi="宋体" w:eastAsia="宋体" w:cs="宋体"/>
          <w:spacing w:val="11"/>
          <w:position w:val="21"/>
          <w:sz w:val="24"/>
          <w:szCs w:val="24"/>
        </w:rPr>
        <w:t>的内容没有任何异议，全部同意并接受且我方</w:t>
      </w:r>
      <w:r>
        <w:rPr>
          <w:rFonts w:hint="eastAsia" w:ascii="宋体" w:hAnsi="宋体" w:eastAsia="宋体" w:cs="宋体"/>
          <w:spacing w:val="11"/>
          <w:position w:val="21"/>
          <w:sz w:val="24"/>
          <w:szCs w:val="24"/>
          <w:lang w:val="en-US" w:eastAsia="zh-CN"/>
        </w:rPr>
        <w:t>保证在磋商活动结束后不对本磋商文件的任何内容提出异议。</w:t>
      </w:r>
    </w:p>
    <w:p>
      <w:pPr>
        <w:pStyle w:val="2"/>
        <w:spacing w:line="246" w:lineRule="auto"/>
        <w:rPr>
          <w:sz w:val="24"/>
          <w:szCs w:val="24"/>
        </w:rPr>
      </w:pPr>
    </w:p>
    <w:p>
      <w:pPr>
        <w:pStyle w:val="2"/>
        <w:spacing w:line="246" w:lineRule="auto"/>
        <w:rPr>
          <w:sz w:val="24"/>
          <w:szCs w:val="24"/>
        </w:rPr>
      </w:pPr>
    </w:p>
    <w:p>
      <w:pPr>
        <w:pStyle w:val="2"/>
        <w:spacing w:line="246" w:lineRule="auto"/>
        <w:rPr>
          <w:sz w:val="24"/>
          <w:szCs w:val="24"/>
        </w:rPr>
      </w:pPr>
    </w:p>
    <w:p>
      <w:pPr>
        <w:pStyle w:val="2"/>
        <w:spacing w:line="246" w:lineRule="auto"/>
        <w:rPr>
          <w:sz w:val="24"/>
          <w:szCs w:val="24"/>
        </w:rPr>
      </w:pPr>
    </w:p>
    <w:p>
      <w:pPr>
        <w:pStyle w:val="2"/>
        <w:spacing w:line="246" w:lineRule="auto"/>
        <w:rPr>
          <w:sz w:val="24"/>
          <w:szCs w:val="24"/>
        </w:rPr>
      </w:pPr>
    </w:p>
    <w:p>
      <w:pPr>
        <w:pStyle w:val="2"/>
        <w:spacing w:line="246" w:lineRule="auto"/>
        <w:rPr>
          <w:sz w:val="24"/>
          <w:szCs w:val="24"/>
        </w:rPr>
      </w:pPr>
    </w:p>
    <w:p>
      <w:pPr>
        <w:pStyle w:val="2"/>
        <w:spacing w:line="247" w:lineRule="auto"/>
        <w:rPr>
          <w:sz w:val="24"/>
          <w:szCs w:val="24"/>
        </w:rPr>
      </w:pPr>
    </w:p>
    <w:p>
      <w:pPr>
        <w:pStyle w:val="2"/>
        <w:spacing w:line="247" w:lineRule="auto"/>
        <w:rPr>
          <w:sz w:val="24"/>
          <w:szCs w:val="24"/>
        </w:rPr>
      </w:pPr>
    </w:p>
    <w:p>
      <w:pPr>
        <w:pStyle w:val="2"/>
        <w:spacing w:line="247" w:lineRule="auto"/>
        <w:rPr>
          <w:sz w:val="24"/>
          <w:szCs w:val="24"/>
        </w:rPr>
      </w:pPr>
    </w:p>
    <w:p>
      <w:pPr>
        <w:spacing w:before="65" w:line="228" w:lineRule="auto"/>
        <w:ind w:left="630"/>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5" w:lineRule="exact"/>
        <w:ind w:left="631"/>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40"/>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20" w:type="default"/>
          <w:pgSz w:w="11906" w:h="16839"/>
          <w:pgMar w:top="1431" w:right="1084" w:bottom="1156" w:left="1091" w:header="0" w:footer="994" w:gutter="0"/>
          <w:pgNumType w:fmt="decimal"/>
          <w:cols w:space="720" w:num="1"/>
        </w:sectPr>
      </w:pPr>
    </w:p>
    <w:p>
      <w:pPr>
        <w:spacing w:before="78" w:line="219" w:lineRule="auto"/>
        <w:ind w:left="3439"/>
        <w:rPr>
          <w:rFonts w:ascii="宋体" w:hAnsi="宋体" w:eastAsia="宋体" w:cs="宋体"/>
          <w:sz w:val="24"/>
          <w:szCs w:val="24"/>
        </w:rPr>
      </w:pPr>
      <w:r>
        <w:rPr>
          <w:rFonts w:ascii="宋体" w:hAnsi="宋体" w:eastAsia="宋体" w:cs="宋体"/>
          <w:spacing w:val="-1"/>
          <w:sz w:val="28"/>
          <w:szCs w:val="28"/>
          <w14:textOutline w14:w="4358" w14:cap="sq" w14:cmpd="sng">
            <w14:solidFill>
              <w14:srgbClr w14:val="000000"/>
            </w14:solidFill>
            <w14:prstDash w14:val="solid"/>
            <w14:bevel/>
          </w14:textOutline>
        </w:rPr>
        <w:t>（二）反商业贿赂承诺书</w:t>
      </w:r>
    </w:p>
    <w:p>
      <w:pPr>
        <w:pStyle w:val="2"/>
        <w:spacing w:line="259" w:lineRule="auto"/>
      </w:pPr>
    </w:p>
    <w:p>
      <w:pPr>
        <w:pStyle w:val="2"/>
        <w:spacing w:line="259" w:lineRule="auto"/>
      </w:pPr>
    </w:p>
    <w:p>
      <w:pPr>
        <w:spacing w:before="65" w:line="228" w:lineRule="auto"/>
        <w:ind w:left="3"/>
        <w:rPr>
          <w:rFonts w:ascii="宋体" w:hAnsi="宋体" w:eastAsia="宋体" w:cs="宋体"/>
          <w:sz w:val="24"/>
          <w:szCs w:val="24"/>
        </w:rPr>
      </w:pPr>
      <w:r>
        <w:rPr>
          <w:rFonts w:ascii="宋体" w:hAnsi="宋体" w:eastAsia="宋体" w:cs="宋体"/>
          <w:spacing w:val="6"/>
          <w:sz w:val="24"/>
          <w:szCs w:val="24"/>
        </w:rPr>
        <w:t>我公司承诺：</w:t>
      </w:r>
    </w:p>
    <w:p>
      <w:pPr>
        <w:spacing w:before="160" w:line="379" w:lineRule="auto"/>
        <w:ind w:left="420"/>
        <w:rPr>
          <w:rFonts w:ascii="宋体" w:hAnsi="宋体" w:eastAsia="宋体" w:cs="宋体"/>
          <w:sz w:val="24"/>
          <w:szCs w:val="24"/>
        </w:rPr>
      </w:pPr>
      <w:r>
        <w:rPr>
          <w:rFonts w:ascii="宋体" w:hAnsi="宋体" w:eastAsia="宋体" w:cs="宋体"/>
          <w:spacing w:val="8"/>
          <w:sz w:val="24"/>
          <w:szCs w:val="24"/>
        </w:rPr>
        <w:t>在</w:t>
      </w:r>
      <w:r>
        <w:rPr>
          <w:rFonts w:ascii="宋体" w:hAnsi="宋体" w:eastAsia="宋体" w:cs="宋体"/>
          <w:spacing w:val="8"/>
          <w:sz w:val="24"/>
          <w:szCs w:val="24"/>
          <w:u w:val="single" w:color="auto"/>
        </w:rPr>
        <w:t xml:space="preserve">   （项目名称）   </w:t>
      </w:r>
      <w:r>
        <w:rPr>
          <w:rFonts w:ascii="宋体" w:hAnsi="宋体" w:eastAsia="宋体" w:cs="宋体"/>
          <w:spacing w:val="-92"/>
          <w:sz w:val="24"/>
          <w:szCs w:val="24"/>
        </w:rPr>
        <w:t xml:space="preserve"> </w:t>
      </w:r>
      <w:r>
        <w:rPr>
          <w:rFonts w:ascii="宋体" w:hAnsi="宋体" w:eastAsia="宋体" w:cs="宋体"/>
          <w:spacing w:val="8"/>
          <w:sz w:val="24"/>
          <w:szCs w:val="24"/>
        </w:rPr>
        <w:t>磋商活动中，我公司保</w:t>
      </w:r>
      <w:r>
        <w:rPr>
          <w:rFonts w:ascii="宋体" w:hAnsi="宋体" w:eastAsia="宋体" w:cs="宋体"/>
          <w:spacing w:val="7"/>
          <w:sz w:val="24"/>
          <w:szCs w:val="24"/>
        </w:rPr>
        <w:t>证做到：</w:t>
      </w:r>
    </w:p>
    <w:p>
      <w:pPr>
        <w:spacing w:line="227" w:lineRule="auto"/>
        <w:ind w:left="425"/>
        <w:rPr>
          <w:rFonts w:ascii="宋体" w:hAnsi="宋体" w:eastAsia="宋体" w:cs="宋体"/>
          <w:sz w:val="24"/>
          <w:szCs w:val="24"/>
        </w:rPr>
      </w:pPr>
      <w:r>
        <w:rPr>
          <w:rFonts w:ascii="宋体" w:hAnsi="宋体" w:eastAsia="宋体" w:cs="宋体"/>
          <w:spacing w:val="8"/>
          <w:sz w:val="24"/>
          <w:szCs w:val="24"/>
        </w:rPr>
        <w:t>一、公平竞争参加本次采购活动。</w:t>
      </w:r>
    </w:p>
    <w:p>
      <w:pPr>
        <w:spacing w:before="160" w:line="377" w:lineRule="auto"/>
        <w:ind w:left="4" w:firstLine="420"/>
        <w:jc w:val="both"/>
        <w:rPr>
          <w:rFonts w:ascii="宋体" w:hAnsi="宋体" w:eastAsia="宋体" w:cs="宋体"/>
          <w:sz w:val="24"/>
          <w:szCs w:val="24"/>
        </w:rPr>
      </w:pPr>
      <w:r>
        <w:rPr>
          <w:rFonts w:ascii="宋体" w:hAnsi="宋体" w:eastAsia="宋体" w:cs="宋体"/>
          <w:spacing w:val="12"/>
          <w:sz w:val="24"/>
          <w:szCs w:val="24"/>
        </w:rPr>
        <w:t>二、杜绝任何形式的商业贿赂行为。不向国家工作</w:t>
      </w:r>
      <w:r>
        <w:rPr>
          <w:rFonts w:ascii="宋体" w:hAnsi="宋体" w:eastAsia="宋体" w:cs="宋体"/>
          <w:spacing w:val="11"/>
          <w:sz w:val="24"/>
          <w:szCs w:val="24"/>
        </w:rPr>
        <w:t>人员、政府采购代理机构工作人员</w:t>
      </w:r>
      <w:r>
        <w:rPr>
          <w:rFonts w:hint="eastAsia" w:ascii="宋体" w:hAnsi="宋体" w:eastAsia="宋体" w:cs="宋体"/>
          <w:spacing w:val="11"/>
          <w:sz w:val="24"/>
          <w:szCs w:val="24"/>
          <w:lang w:eastAsia="zh-CN"/>
        </w:rPr>
        <w:t>、</w:t>
      </w:r>
      <w:r>
        <w:rPr>
          <w:rFonts w:ascii="宋体" w:hAnsi="宋体" w:eastAsia="宋体" w:cs="宋体"/>
          <w:spacing w:val="11"/>
          <w:sz w:val="24"/>
          <w:szCs w:val="24"/>
        </w:rPr>
        <w:t>评审专家及其</w:t>
      </w:r>
      <w:r>
        <w:rPr>
          <w:rFonts w:ascii="宋体" w:hAnsi="宋体" w:eastAsia="宋体" w:cs="宋体"/>
          <w:spacing w:val="12"/>
          <w:sz w:val="24"/>
          <w:szCs w:val="24"/>
        </w:rPr>
        <w:t>亲属提供礼品礼金、有价证券、购物券、回扣、</w:t>
      </w:r>
      <w:r>
        <w:rPr>
          <w:rFonts w:ascii="宋体" w:hAnsi="宋体" w:eastAsia="宋体" w:cs="宋体"/>
          <w:spacing w:val="11"/>
          <w:sz w:val="24"/>
          <w:szCs w:val="24"/>
        </w:rPr>
        <w:t>佣金、咨询费、劳务费、赞助费、宣传费、宴请；不为其</w:t>
      </w:r>
      <w:r>
        <w:rPr>
          <w:rFonts w:ascii="宋体" w:hAnsi="宋体" w:eastAsia="宋体" w:cs="宋体"/>
          <w:spacing w:val="9"/>
          <w:sz w:val="24"/>
          <w:szCs w:val="24"/>
        </w:rPr>
        <w:t>报销各种消费凭证，不支付其旅游、娱乐等费用。</w:t>
      </w:r>
    </w:p>
    <w:p>
      <w:pPr>
        <w:spacing w:before="161" w:line="408" w:lineRule="exact"/>
        <w:jc w:val="right"/>
        <w:rPr>
          <w:rFonts w:ascii="宋体" w:hAnsi="宋体" w:eastAsia="宋体" w:cs="宋体"/>
          <w:spacing w:val="11"/>
          <w:position w:val="15"/>
          <w:sz w:val="24"/>
          <w:szCs w:val="24"/>
        </w:rPr>
      </w:pPr>
      <w:r>
        <w:rPr>
          <w:rFonts w:hint="eastAsia" w:ascii="宋体" w:hAnsi="宋体" w:eastAsia="宋体" w:cs="宋体"/>
          <w:spacing w:val="12"/>
          <w:position w:val="15"/>
          <w:sz w:val="24"/>
          <w:szCs w:val="24"/>
          <w:lang w:val="en-US" w:eastAsia="zh-CN"/>
        </w:rPr>
        <w:t xml:space="preserve">  </w:t>
      </w:r>
      <w:r>
        <w:rPr>
          <w:rFonts w:ascii="宋体" w:hAnsi="宋体" w:eastAsia="宋体" w:cs="宋体"/>
          <w:spacing w:val="12"/>
          <w:position w:val="15"/>
          <w:sz w:val="24"/>
          <w:szCs w:val="24"/>
        </w:rPr>
        <w:t>三、若出现上述行为，我公司及参与投标的工作人员愿意</w:t>
      </w:r>
      <w:r>
        <w:rPr>
          <w:rFonts w:ascii="宋体" w:hAnsi="宋体" w:eastAsia="宋体" w:cs="宋体"/>
          <w:spacing w:val="11"/>
          <w:position w:val="15"/>
          <w:sz w:val="24"/>
          <w:szCs w:val="24"/>
        </w:rPr>
        <w:t>接受按照国家法律法规等有</w:t>
      </w:r>
    </w:p>
    <w:p>
      <w:pPr>
        <w:spacing w:before="161" w:line="408" w:lineRule="exact"/>
        <w:jc w:val="both"/>
        <w:rPr>
          <w:rFonts w:hint="eastAsia" w:ascii="宋体" w:hAnsi="宋体" w:eastAsia="宋体" w:cs="宋体"/>
          <w:sz w:val="24"/>
          <w:szCs w:val="24"/>
          <w:lang w:val="en-US" w:eastAsia="zh-CN"/>
        </w:rPr>
      </w:pPr>
      <w:r>
        <w:rPr>
          <w:rFonts w:ascii="宋体" w:hAnsi="宋体" w:eastAsia="宋体" w:cs="宋体"/>
          <w:spacing w:val="11"/>
          <w:position w:val="15"/>
          <w:sz w:val="24"/>
          <w:szCs w:val="24"/>
        </w:rPr>
        <w:t>关规定给予的处</w:t>
      </w:r>
      <w:r>
        <w:rPr>
          <w:rFonts w:hint="eastAsia" w:ascii="宋体" w:hAnsi="宋体" w:eastAsia="宋体" w:cs="宋体"/>
          <w:spacing w:val="11"/>
          <w:position w:val="15"/>
          <w:sz w:val="24"/>
          <w:szCs w:val="24"/>
          <w:lang w:val="en-US" w:eastAsia="zh-CN"/>
        </w:rPr>
        <w:t>罚。</w:t>
      </w:r>
    </w:p>
    <w:p>
      <w:pPr>
        <w:pStyle w:val="2"/>
        <w:spacing w:line="245" w:lineRule="auto"/>
        <w:rPr>
          <w:sz w:val="24"/>
          <w:szCs w:val="24"/>
        </w:rPr>
      </w:pPr>
    </w:p>
    <w:p>
      <w:pPr>
        <w:pStyle w:val="2"/>
        <w:spacing w:line="245" w:lineRule="auto"/>
        <w:rPr>
          <w:sz w:val="24"/>
          <w:szCs w:val="24"/>
        </w:rPr>
      </w:pPr>
    </w:p>
    <w:p>
      <w:pPr>
        <w:pStyle w:val="2"/>
        <w:spacing w:line="245" w:lineRule="auto"/>
        <w:rPr>
          <w:sz w:val="24"/>
          <w:szCs w:val="24"/>
        </w:rPr>
      </w:pPr>
    </w:p>
    <w:p>
      <w:pPr>
        <w:pStyle w:val="2"/>
        <w:spacing w:line="245" w:lineRule="auto"/>
        <w:rPr>
          <w:sz w:val="24"/>
          <w:szCs w:val="24"/>
        </w:rPr>
      </w:pPr>
    </w:p>
    <w:p>
      <w:pPr>
        <w:pStyle w:val="2"/>
        <w:spacing w:line="245" w:lineRule="auto"/>
        <w:rPr>
          <w:sz w:val="24"/>
          <w:szCs w:val="24"/>
        </w:rPr>
      </w:pPr>
    </w:p>
    <w:p>
      <w:pPr>
        <w:pStyle w:val="2"/>
        <w:spacing w:line="246" w:lineRule="auto"/>
        <w:rPr>
          <w:sz w:val="24"/>
          <w:szCs w:val="24"/>
        </w:rPr>
      </w:pPr>
    </w:p>
    <w:p>
      <w:pPr>
        <w:spacing w:before="65" w:line="228" w:lineRule="auto"/>
        <w:ind w:left="632"/>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8" w:line="543" w:lineRule="exact"/>
        <w:ind w:left="633"/>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line="228" w:lineRule="auto"/>
        <w:ind w:left="642"/>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21" w:type="default"/>
          <w:pgSz w:w="11906" w:h="16839"/>
          <w:pgMar w:top="1431" w:right="1084" w:bottom="1156" w:left="1088" w:header="0" w:footer="994" w:gutter="0"/>
          <w:pgNumType w:fmt="decimal"/>
          <w:cols w:space="720" w:num="1"/>
        </w:sectPr>
      </w:pPr>
    </w:p>
    <w:p>
      <w:pPr>
        <w:spacing w:before="78" w:line="219" w:lineRule="auto"/>
        <w:ind w:left="3557"/>
        <w:rPr>
          <w:rFonts w:ascii="宋体" w:hAnsi="宋体" w:eastAsia="宋体" w:cs="宋体"/>
          <w:sz w:val="24"/>
          <w:szCs w:val="24"/>
        </w:rPr>
      </w:pPr>
      <w:r>
        <w:rPr>
          <w:rFonts w:ascii="宋体" w:hAnsi="宋体" w:eastAsia="宋体" w:cs="宋体"/>
          <w:spacing w:val="-2"/>
          <w:sz w:val="28"/>
          <w:szCs w:val="28"/>
          <w14:textOutline w14:w="4358" w14:cap="sq" w14:cmpd="sng">
            <w14:solidFill>
              <w14:srgbClr w14:val="000000"/>
            </w14:solidFill>
            <w14:prstDash w14:val="solid"/>
            <w14:bevel/>
          </w14:textOutline>
        </w:rPr>
        <w:t>（三）中标服务费承诺书</w:t>
      </w:r>
    </w:p>
    <w:p>
      <w:pPr>
        <w:pStyle w:val="2"/>
        <w:spacing w:line="317" w:lineRule="auto"/>
      </w:pPr>
    </w:p>
    <w:p>
      <w:pPr>
        <w:pStyle w:val="2"/>
        <w:spacing w:line="318" w:lineRule="auto"/>
      </w:pPr>
    </w:p>
    <w:p>
      <w:pPr>
        <w:spacing w:before="65" w:line="360" w:lineRule="auto"/>
        <w:rPr>
          <w:rFonts w:hint="default" w:ascii="宋体" w:hAnsi="宋体" w:eastAsia="宋体" w:cs="宋体"/>
          <w:sz w:val="24"/>
          <w:szCs w:val="24"/>
          <w:lang w:val="en-US" w:eastAsia="zh-CN"/>
        </w:rPr>
      </w:pPr>
      <w:r>
        <w:rPr>
          <w:rFonts w:ascii="宋体" w:hAnsi="宋体" w:eastAsia="宋体" w:cs="宋体"/>
          <w:spacing w:val="9"/>
          <w:sz w:val="24"/>
          <w:szCs w:val="24"/>
        </w:rPr>
        <w:t>致：</w:t>
      </w:r>
      <w:r>
        <w:rPr>
          <w:rFonts w:hint="eastAsia" w:ascii="宋体" w:hAnsi="宋体" w:eastAsia="宋体" w:cs="宋体"/>
          <w:spacing w:val="9"/>
          <w:sz w:val="24"/>
          <w:szCs w:val="24"/>
          <w:lang w:val="en-US" w:eastAsia="zh-CN"/>
        </w:rPr>
        <w:t>恒之宇工程集团有限公司</w:t>
      </w:r>
    </w:p>
    <w:p>
      <w:pPr>
        <w:spacing w:line="360" w:lineRule="auto"/>
        <w:ind w:left="2" w:firstLine="512" w:firstLineChars="200"/>
        <w:rPr>
          <w:rFonts w:ascii="宋体" w:hAnsi="宋体" w:eastAsia="宋体" w:cs="宋体"/>
          <w:sz w:val="24"/>
          <w:szCs w:val="24"/>
          <w:highlight w:val="yellow"/>
        </w:rPr>
      </w:pPr>
      <w:r>
        <w:rPr>
          <w:rFonts w:ascii="宋体" w:hAnsi="宋体" w:eastAsia="宋体" w:cs="宋体"/>
          <w:spacing w:val="8"/>
          <w:sz w:val="24"/>
          <w:szCs w:val="24"/>
        </w:rPr>
        <w:t>我们在贵公司组织的</w:t>
      </w:r>
      <w:r>
        <w:rPr>
          <w:rFonts w:ascii="宋体" w:hAnsi="宋体" w:eastAsia="宋体" w:cs="宋体"/>
          <w:spacing w:val="-84"/>
          <w:sz w:val="24"/>
          <w:szCs w:val="24"/>
        </w:rPr>
        <w:t xml:space="preserve"> </w:t>
      </w:r>
      <w:r>
        <w:rPr>
          <w:rFonts w:ascii="宋体" w:hAnsi="宋体" w:eastAsia="宋体" w:cs="宋体"/>
          <w:spacing w:val="8"/>
          <w:sz w:val="24"/>
          <w:szCs w:val="24"/>
          <w:u w:val="single" w:color="auto"/>
        </w:rPr>
        <w:t xml:space="preserve">                        </w:t>
      </w:r>
      <w:r>
        <w:rPr>
          <w:rFonts w:ascii="宋体" w:hAnsi="宋体" w:eastAsia="宋体" w:cs="宋体"/>
          <w:spacing w:val="8"/>
          <w:sz w:val="24"/>
          <w:szCs w:val="24"/>
        </w:rPr>
        <w:t>（项目名称）</w:t>
      </w:r>
      <w:r>
        <w:rPr>
          <w:rFonts w:ascii="宋体" w:hAnsi="宋体" w:eastAsia="宋体" w:cs="宋体"/>
          <w:spacing w:val="-56"/>
          <w:sz w:val="24"/>
          <w:szCs w:val="24"/>
        </w:rPr>
        <w:t xml:space="preserve"> </w:t>
      </w:r>
      <w:r>
        <w:rPr>
          <w:rFonts w:ascii="宋体" w:hAnsi="宋体" w:eastAsia="宋体" w:cs="宋体"/>
          <w:spacing w:val="8"/>
          <w:sz w:val="24"/>
          <w:szCs w:val="24"/>
        </w:rPr>
        <w:t>中若中标，我们保证在领取成交通知书</w:t>
      </w:r>
      <w:r>
        <w:rPr>
          <w:rFonts w:ascii="宋体" w:hAnsi="宋体" w:eastAsia="宋体" w:cs="宋体"/>
          <w:spacing w:val="7"/>
          <w:sz w:val="24"/>
          <w:szCs w:val="24"/>
        </w:rPr>
        <w:t>时向贵公司一次性支付该项目的中标服务费（中标服务费按照</w:t>
      </w:r>
      <w:r>
        <w:rPr>
          <w:rFonts w:hint="eastAsia" w:ascii="宋体" w:hAnsi="宋体" w:eastAsia="宋体" w:cs="宋体"/>
          <w:spacing w:val="7"/>
          <w:sz w:val="24"/>
          <w:szCs w:val="24"/>
        </w:rPr>
        <w:t>《河南省招标代理服务收费指导意见》豫招协〔2023〕002号文件规定计取</w:t>
      </w:r>
      <w:r>
        <w:rPr>
          <w:rFonts w:ascii="宋体" w:hAnsi="宋体" w:eastAsia="宋体" w:cs="宋体"/>
          <w:spacing w:val="-1"/>
          <w:sz w:val="24"/>
          <w:szCs w:val="24"/>
          <w:highlight w:val="none"/>
        </w:rPr>
        <w:t>）。</w:t>
      </w:r>
    </w:p>
    <w:p>
      <w:pPr>
        <w:spacing w:before="269" w:line="228" w:lineRule="auto"/>
        <w:ind w:left="419"/>
        <w:rPr>
          <w:rFonts w:ascii="宋体" w:hAnsi="宋体" w:eastAsia="宋体" w:cs="宋体"/>
          <w:sz w:val="24"/>
          <w:szCs w:val="24"/>
        </w:rPr>
      </w:pPr>
      <w:r>
        <w:rPr>
          <w:rFonts w:ascii="宋体" w:hAnsi="宋体" w:eastAsia="宋体" w:cs="宋体"/>
          <w:spacing w:val="5"/>
          <w:sz w:val="24"/>
          <w:szCs w:val="24"/>
        </w:rPr>
        <w:t>特此承诺！</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spacing w:line="241" w:lineRule="auto"/>
        <w:rPr>
          <w:sz w:val="24"/>
          <w:szCs w:val="24"/>
        </w:rPr>
      </w:pPr>
    </w:p>
    <w:p>
      <w:pPr>
        <w:pStyle w:val="2"/>
        <w:spacing w:line="241" w:lineRule="auto"/>
        <w:rPr>
          <w:sz w:val="24"/>
          <w:szCs w:val="24"/>
        </w:rPr>
      </w:pPr>
    </w:p>
    <w:p>
      <w:pPr>
        <w:spacing w:before="65" w:line="228" w:lineRule="auto"/>
        <w:ind w:left="631"/>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4"/>
          <w:sz w:val="24"/>
          <w:szCs w:val="24"/>
        </w:rPr>
        <w:t>）：</w:t>
      </w:r>
    </w:p>
    <w:p>
      <w:pPr>
        <w:spacing w:before="299" w:line="544" w:lineRule="exact"/>
        <w:ind w:left="632"/>
        <w:rPr>
          <w:rFonts w:ascii="宋体" w:hAnsi="宋体" w:eastAsia="宋体" w:cs="宋体"/>
          <w:sz w:val="24"/>
          <w:szCs w:val="24"/>
        </w:rPr>
      </w:pPr>
      <w:r>
        <w:rPr>
          <w:rFonts w:ascii="宋体" w:hAnsi="宋体" w:eastAsia="宋体" w:cs="宋体"/>
          <w:spacing w:val="9"/>
          <w:position w:val="26"/>
          <w:sz w:val="24"/>
          <w:szCs w:val="24"/>
        </w:rPr>
        <w:t>法定代表人（个人电子签章或签字</w:t>
      </w:r>
      <w:r>
        <w:rPr>
          <w:rFonts w:ascii="宋体" w:hAnsi="宋体" w:eastAsia="宋体" w:cs="宋体"/>
          <w:spacing w:val="1"/>
          <w:position w:val="26"/>
          <w:sz w:val="24"/>
          <w:szCs w:val="24"/>
        </w:rPr>
        <w:t>）：</w:t>
      </w:r>
    </w:p>
    <w:p>
      <w:pPr>
        <w:spacing w:before="1" w:line="228" w:lineRule="auto"/>
        <w:ind w:left="641"/>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1"/>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22" w:type="default"/>
          <w:pgSz w:w="11906" w:h="16839"/>
          <w:pgMar w:top="1431" w:right="1084" w:bottom="1156" w:left="1090" w:header="0" w:footer="994" w:gutter="0"/>
          <w:pgNumType w:fmt="decimal"/>
          <w:cols w:space="720" w:num="1"/>
        </w:sectPr>
      </w:pPr>
    </w:p>
    <w:p>
      <w:pPr>
        <w:spacing w:before="98" w:line="210" w:lineRule="auto"/>
        <w:ind w:left="3336"/>
        <w:outlineLvl w:val="1"/>
        <w:rPr>
          <w:rFonts w:ascii="宋体" w:hAnsi="宋体" w:eastAsia="宋体" w:cs="宋体"/>
          <w:sz w:val="28"/>
          <w:szCs w:val="28"/>
        </w:rPr>
      </w:pPr>
      <w:bookmarkStart w:id="16" w:name="bookmark17"/>
      <w:bookmarkEnd w:id="16"/>
      <w:r>
        <w:rPr>
          <w:rFonts w:ascii="宋体" w:hAnsi="宋体" w:eastAsia="宋体" w:cs="宋体"/>
          <w:spacing w:val="-4"/>
          <w:sz w:val="30"/>
          <w:szCs w:val="30"/>
          <w14:textOutline w14:w="5448" w14:cap="sq" w14:cmpd="sng">
            <w14:solidFill>
              <w14:srgbClr w14:val="000000"/>
            </w14:solidFill>
            <w14:prstDash w14:val="solid"/>
            <w14:bevel/>
          </w14:textOutline>
        </w:rPr>
        <w:t>1</w:t>
      </w:r>
      <w:r>
        <w:rPr>
          <w:rFonts w:hint="eastAsia" w:ascii="宋体" w:hAnsi="宋体" w:eastAsia="宋体" w:cs="宋体"/>
          <w:spacing w:val="-4"/>
          <w:sz w:val="30"/>
          <w:szCs w:val="30"/>
          <w:lang w:val="en-US" w:eastAsia="zh-CN"/>
          <w14:textOutline w14:w="5448" w14:cap="sq" w14:cmpd="sng">
            <w14:solidFill>
              <w14:srgbClr w14:val="000000"/>
            </w14:solidFill>
            <w14:prstDash w14:val="solid"/>
            <w14:bevel/>
          </w14:textOutline>
        </w:rPr>
        <w:t>0</w:t>
      </w:r>
      <w:r>
        <w:rPr>
          <w:rFonts w:ascii="宋体" w:hAnsi="宋体" w:eastAsia="宋体" w:cs="宋体"/>
          <w:spacing w:val="-4"/>
          <w:sz w:val="30"/>
          <w:szCs w:val="30"/>
          <w14:textOutline w14:w="5448" w14:cap="sq" w14:cmpd="sng">
            <w14:solidFill>
              <w14:srgbClr w14:val="000000"/>
            </w14:solidFill>
            <w14:prstDash w14:val="solid"/>
            <w14:bevel/>
          </w14:textOutline>
        </w:rPr>
        <w:t>、</w:t>
      </w:r>
      <w:r>
        <w:rPr>
          <w:rFonts w:ascii="宋体" w:hAnsi="宋体" w:eastAsia="宋体" w:cs="宋体"/>
          <w:spacing w:val="-4"/>
          <w:sz w:val="28"/>
          <w:szCs w:val="28"/>
          <w14:textOutline w14:w="5103" w14:cap="sq" w14:cmpd="sng">
            <w14:solidFill>
              <w14:srgbClr w14:val="000000"/>
            </w14:solidFill>
            <w14:prstDash w14:val="solid"/>
            <w14:bevel/>
          </w14:textOutline>
        </w:rPr>
        <w:t>其他资料</w:t>
      </w:r>
    </w:p>
    <w:p>
      <w:pPr>
        <w:spacing w:before="267" w:line="228" w:lineRule="auto"/>
        <w:jc w:val="center"/>
        <w:rPr>
          <w:rFonts w:ascii="宋体" w:hAnsi="宋体" w:eastAsia="宋体" w:cs="宋体"/>
          <w:sz w:val="24"/>
          <w:szCs w:val="24"/>
        </w:rPr>
      </w:pPr>
      <w:r>
        <w:rPr>
          <w:rFonts w:ascii="宋体" w:hAnsi="宋体" w:eastAsia="宋体" w:cs="宋体"/>
          <w:spacing w:val="9"/>
          <w:sz w:val="24"/>
          <w:szCs w:val="24"/>
        </w:rPr>
        <w:t>（竞争性磋商文件要求的材料以及供应商认为有必要提供的</w:t>
      </w:r>
      <w:r>
        <w:rPr>
          <w:rFonts w:ascii="宋体" w:hAnsi="宋体" w:eastAsia="宋体" w:cs="宋体"/>
          <w:spacing w:val="8"/>
          <w:sz w:val="24"/>
          <w:szCs w:val="24"/>
        </w:rPr>
        <w:t>材料）</w:t>
      </w:r>
    </w:p>
    <w:p>
      <w:pPr>
        <w:spacing w:line="228" w:lineRule="auto"/>
        <w:rPr>
          <w:rFonts w:ascii="宋体" w:hAnsi="宋体" w:eastAsia="宋体" w:cs="宋体"/>
          <w:sz w:val="20"/>
          <w:szCs w:val="20"/>
        </w:rPr>
        <w:sectPr>
          <w:footerReference r:id="rId23" w:type="default"/>
          <w:pgSz w:w="11906" w:h="16839"/>
          <w:pgMar w:top="1431" w:right="1785" w:bottom="1156" w:left="1785" w:header="0" w:footer="994" w:gutter="0"/>
          <w:pgNumType w:fmt="decimal"/>
          <w:cols w:space="720" w:num="1"/>
        </w:sectPr>
      </w:pPr>
    </w:p>
    <w:p>
      <w:pPr>
        <w:pStyle w:val="2"/>
        <w:spacing w:line="266" w:lineRule="auto"/>
      </w:pPr>
    </w:p>
    <w:p>
      <w:pPr>
        <w:spacing w:before="101" w:line="225" w:lineRule="auto"/>
        <w:ind w:left="2706"/>
        <w:rPr>
          <w:rFonts w:ascii="宋体" w:hAnsi="宋体" w:eastAsia="宋体" w:cs="宋体"/>
          <w:sz w:val="31"/>
          <w:szCs w:val="31"/>
        </w:rPr>
      </w:pPr>
      <w:r>
        <w:rPr>
          <w:rFonts w:ascii="宋体" w:hAnsi="宋体" w:eastAsia="宋体" w:cs="宋体"/>
          <w:spacing w:val="19"/>
          <w:sz w:val="31"/>
          <w:szCs w:val="31"/>
          <w14:textOutline w14:w="5793" w14:cap="sq" w14:cmpd="sng">
            <w14:solidFill>
              <w14:srgbClr w14:val="000000"/>
            </w14:solidFill>
            <w14:prstDash w14:val="solid"/>
            <w14:bevel/>
          </w14:textOutline>
        </w:rPr>
        <w:t>政府采购政策（如有时提供）</w:t>
      </w:r>
    </w:p>
    <w:p>
      <w:pPr>
        <w:pStyle w:val="2"/>
        <w:spacing w:line="278" w:lineRule="auto"/>
      </w:pPr>
    </w:p>
    <w:p>
      <w:pPr>
        <w:spacing w:before="65" w:line="228" w:lineRule="auto"/>
        <w:ind w:left="15"/>
        <w:rPr>
          <w:rFonts w:ascii="宋体" w:hAnsi="宋体" w:eastAsia="宋体" w:cs="宋体"/>
          <w:sz w:val="24"/>
          <w:szCs w:val="24"/>
        </w:rPr>
      </w:pPr>
      <w:r>
        <w:rPr>
          <w:rFonts w:ascii="宋体" w:hAnsi="宋体" w:eastAsia="宋体" w:cs="宋体"/>
          <w:spacing w:val="-7"/>
          <w:sz w:val="24"/>
          <w:szCs w:val="24"/>
        </w:rPr>
        <w:t>附件</w:t>
      </w:r>
      <w:r>
        <w:rPr>
          <w:rFonts w:ascii="宋体" w:hAnsi="宋体" w:eastAsia="宋体" w:cs="宋体"/>
          <w:spacing w:val="-21"/>
          <w:sz w:val="24"/>
          <w:szCs w:val="24"/>
        </w:rPr>
        <w:t xml:space="preserve"> </w:t>
      </w:r>
      <w:r>
        <w:rPr>
          <w:rFonts w:ascii="宋体" w:hAnsi="宋体" w:eastAsia="宋体" w:cs="宋体"/>
          <w:spacing w:val="-7"/>
          <w:sz w:val="24"/>
          <w:szCs w:val="24"/>
        </w:rPr>
        <w:t>1：</w:t>
      </w:r>
    </w:p>
    <w:p>
      <w:pPr>
        <w:spacing w:before="173" w:line="220" w:lineRule="auto"/>
        <w:ind w:left="3352"/>
        <w:rPr>
          <w:rFonts w:ascii="宋体" w:hAnsi="宋体" w:eastAsia="宋体" w:cs="宋体"/>
          <w:sz w:val="28"/>
          <w:szCs w:val="28"/>
        </w:rPr>
      </w:pPr>
      <w:r>
        <w:rPr>
          <w:rFonts w:ascii="宋体" w:hAnsi="宋体" w:eastAsia="宋体" w:cs="宋体"/>
          <w:spacing w:val="-3"/>
          <w:sz w:val="28"/>
          <w:szCs w:val="28"/>
          <w14:textOutline w14:w="5103" w14:cap="sq" w14:cmpd="sng">
            <w14:solidFill>
              <w14:srgbClr w14:val="000000"/>
            </w14:solidFill>
            <w14:prstDash w14:val="solid"/>
            <w14:bevel/>
          </w14:textOutline>
        </w:rPr>
        <w:t>中小企业声明函（货物）</w:t>
      </w:r>
    </w:p>
    <w:p>
      <w:pPr>
        <w:spacing w:before="199" w:line="360" w:lineRule="auto"/>
        <w:ind w:firstLine="444"/>
        <w:rPr>
          <w:rFonts w:ascii="宋体" w:hAnsi="宋体" w:eastAsia="宋体" w:cs="宋体"/>
          <w:sz w:val="24"/>
          <w:szCs w:val="24"/>
        </w:rPr>
      </w:pPr>
      <w:r>
        <w:rPr>
          <w:rFonts w:ascii="宋体" w:hAnsi="宋体" w:eastAsia="宋体" w:cs="宋体"/>
          <w:spacing w:val="14"/>
          <w:sz w:val="24"/>
          <w:szCs w:val="24"/>
        </w:rPr>
        <w:t>本公司（联合体）郑重声明，根据</w:t>
      </w:r>
      <w:r>
        <w:rPr>
          <w:rFonts w:ascii="宋体" w:hAnsi="宋体" w:eastAsia="宋体" w:cs="宋体"/>
          <w:spacing w:val="14"/>
          <w:sz w:val="24"/>
          <w:szCs w:val="24"/>
          <w:highlight w:val="none"/>
        </w:rPr>
        <w:t>《政府采购促进中小企业发展</w:t>
      </w:r>
      <w:r>
        <w:rPr>
          <w:rFonts w:ascii="宋体" w:hAnsi="宋体" w:eastAsia="宋体" w:cs="宋体"/>
          <w:spacing w:val="13"/>
          <w:sz w:val="24"/>
          <w:szCs w:val="24"/>
          <w:highlight w:val="none"/>
        </w:rPr>
        <w:t>管理办法》（财库</w:t>
      </w:r>
      <w:r>
        <w:rPr>
          <w:rFonts w:hint="eastAsia" w:ascii="微软雅黑" w:hAnsi="微软雅黑" w:eastAsia="微软雅黑" w:cs="微软雅黑"/>
          <w:spacing w:val="13"/>
          <w:sz w:val="24"/>
          <w:szCs w:val="24"/>
          <w:highlight w:val="none"/>
        </w:rPr>
        <w:t>〔</w:t>
      </w:r>
      <w:r>
        <w:rPr>
          <w:rFonts w:ascii="宋体" w:hAnsi="宋体" w:eastAsia="宋体" w:cs="宋体"/>
          <w:spacing w:val="13"/>
          <w:sz w:val="24"/>
          <w:szCs w:val="24"/>
          <w:highlight w:val="none"/>
        </w:rPr>
        <w:t>2020</w:t>
      </w:r>
      <w:r>
        <w:rPr>
          <w:rFonts w:hint="eastAsia" w:ascii="微软雅黑" w:hAnsi="微软雅黑" w:eastAsia="微软雅黑" w:cs="微软雅黑"/>
          <w:spacing w:val="13"/>
          <w:sz w:val="24"/>
          <w:szCs w:val="24"/>
          <w:highlight w:val="none"/>
        </w:rPr>
        <w:t>〕</w:t>
      </w:r>
      <w:r>
        <w:rPr>
          <w:rFonts w:ascii="宋体" w:hAnsi="宋体" w:eastAsia="宋体" w:cs="宋体"/>
          <w:spacing w:val="13"/>
          <w:sz w:val="24"/>
          <w:szCs w:val="24"/>
          <w:highlight w:val="none"/>
        </w:rPr>
        <w:t>46</w:t>
      </w:r>
      <w:r>
        <w:rPr>
          <w:rFonts w:ascii="宋体" w:hAnsi="宋体" w:eastAsia="宋体" w:cs="宋体"/>
          <w:spacing w:val="39"/>
          <w:sz w:val="24"/>
          <w:szCs w:val="24"/>
          <w:highlight w:val="none"/>
        </w:rPr>
        <w:t xml:space="preserve"> </w:t>
      </w:r>
      <w:r>
        <w:rPr>
          <w:rFonts w:ascii="宋体" w:hAnsi="宋体" w:eastAsia="宋体" w:cs="宋体"/>
          <w:spacing w:val="13"/>
          <w:sz w:val="24"/>
          <w:szCs w:val="24"/>
          <w:highlight w:val="none"/>
        </w:rPr>
        <w:t>号）</w:t>
      </w:r>
      <w:r>
        <w:rPr>
          <w:rFonts w:ascii="宋体" w:hAnsi="宋体" w:eastAsia="宋体" w:cs="宋体"/>
          <w:spacing w:val="19"/>
          <w:sz w:val="24"/>
          <w:szCs w:val="24"/>
        </w:rPr>
        <w:t>的规定，本公司（联合体）参加</w:t>
      </w:r>
      <w:r>
        <w:rPr>
          <w:rFonts w:ascii="宋体" w:hAnsi="宋体" w:eastAsia="宋体" w:cs="宋体"/>
          <w:spacing w:val="19"/>
          <w:sz w:val="24"/>
          <w:szCs w:val="24"/>
          <w:u w:val="single" w:color="auto"/>
        </w:rPr>
        <w:t>（单位名称）</w:t>
      </w:r>
      <w:r>
        <w:rPr>
          <w:rFonts w:ascii="宋体" w:hAnsi="宋体" w:eastAsia="宋体" w:cs="宋体"/>
          <w:spacing w:val="-42"/>
          <w:sz w:val="24"/>
          <w:szCs w:val="24"/>
          <w:u w:val="single" w:color="auto"/>
        </w:rPr>
        <w:t xml:space="preserve"> </w:t>
      </w:r>
      <w:r>
        <w:rPr>
          <w:rFonts w:ascii="宋体" w:hAnsi="宋体" w:eastAsia="宋体" w:cs="宋体"/>
          <w:spacing w:val="19"/>
          <w:sz w:val="24"/>
          <w:szCs w:val="24"/>
        </w:rPr>
        <w:t>的</w:t>
      </w:r>
      <w:r>
        <w:rPr>
          <w:rFonts w:ascii="宋体" w:hAnsi="宋体" w:eastAsia="宋体" w:cs="宋体"/>
          <w:spacing w:val="19"/>
          <w:sz w:val="24"/>
          <w:szCs w:val="24"/>
          <w:u w:val="single" w:color="auto"/>
        </w:rPr>
        <w:t>（项目</w:t>
      </w:r>
      <w:r>
        <w:rPr>
          <w:rFonts w:ascii="宋体" w:hAnsi="宋体" w:eastAsia="宋体" w:cs="宋体"/>
          <w:spacing w:val="18"/>
          <w:sz w:val="24"/>
          <w:szCs w:val="24"/>
          <w:u w:val="single" w:color="auto"/>
        </w:rPr>
        <w:t>名称）</w:t>
      </w:r>
      <w:r>
        <w:rPr>
          <w:rFonts w:ascii="宋体" w:hAnsi="宋体" w:eastAsia="宋体" w:cs="宋体"/>
          <w:spacing w:val="18"/>
          <w:sz w:val="24"/>
          <w:szCs w:val="24"/>
        </w:rPr>
        <w:t>采购活动，提供的货物全部由符合政策</w:t>
      </w:r>
      <w:r>
        <w:rPr>
          <w:rFonts w:ascii="宋体" w:hAnsi="宋体" w:eastAsia="宋体" w:cs="宋体"/>
          <w:spacing w:val="19"/>
          <w:sz w:val="24"/>
          <w:szCs w:val="24"/>
        </w:rPr>
        <w:t>要求的中小企业制造</w:t>
      </w:r>
      <w:r>
        <w:rPr>
          <w:rFonts w:ascii="宋体" w:hAnsi="宋体" w:eastAsia="宋体" w:cs="宋体"/>
          <w:spacing w:val="-57"/>
          <w:sz w:val="24"/>
          <w:szCs w:val="24"/>
        </w:rPr>
        <w:t xml:space="preserve"> </w:t>
      </w:r>
      <w:r>
        <w:rPr>
          <w:rFonts w:ascii="宋体" w:hAnsi="宋体" w:eastAsia="宋体" w:cs="宋体"/>
          <w:spacing w:val="19"/>
          <w:sz w:val="24"/>
          <w:szCs w:val="24"/>
        </w:rPr>
        <w:t>。相关企业（含联合体中的中小企业、</w:t>
      </w:r>
      <w:r>
        <w:rPr>
          <w:rFonts w:ascii="宋体" w:hAnsi="宋体" w:eastAsia="宋体" w:cs="宋体"/>
          <w:spacing w:val="18"/>
          <w:sz w:val="24"/>
          <w:szCs w:val="24"/>
        </w:rPr>
        <w:t>签订分包意向协议的中小企业）</w:t>
      </w:r>
      <w:r>
        <w:rPr>
          <w:rFonts w:ascii="宋体" w:hAnsi="宋体" w:eastAsia="宋体" w:cs="宋体"/>
          <w:spacing w:val="-44"/>
          <w:sz w:val="24"/>
          <w:szCs w:val="24"/>
        </w:rPr>
        <w:t xml:space="preserve"> </w:t>
      </w:r>
      <w:r>
        <w:rPr>
          <w:rFonts w:ascii="宋体" w:hAnsi="宋体" w:eastAsia="宋体" w:cs="宋体"/>
          <w:spacing w:val="18"/>
          <w:sz w:val="24"/>
          <w:szCs w:val="24"/>
        </w:rPr>
        <w:t>的具体情</w:t>
      </w:r>
      <w:r>
        <w:rPr>
          <w:rFonts w:ascii="宋体" w:hAnsi="宋体" w:eastAsia="宋体" w:cs="宋体"/>
          <w:spacing w:val="10"/>
          <w:sz w:val="24"/>
          <w:szCs w:val="24"/>
        </w:rPr>
        <w:t>况如下：</w:t>
      </w:r>
    </w:p>
    <w:p>
      <w:pPr>
        <w:spacing w:before="162" w:line="377" w:lineRule="auto"/>
        <w:ind w:left="458"/>
        <w:rPr>
          <w:rFonts w:ascii="宋体" w:hAnsi="宋体" w:eastAsia="宋体" w:cs="宋体"/>
          <w:sz w:val="24"/>
          <w:szCs w:val="24"/>
        </w:rPr>
      </w:pPr>
      <w:r>
        <w:rPr>
          <w:rFonts w:ascii="宋体" w:hAnsi="宋体" w:eastAsia="宋体" w:cs="宋体"/>
          <w:spacing w:val="16"/>
          <w:sz w:val="24"/>
          <w:szCs w:val="24"/>
        </w:rPr>
        <w:t>1.</w:t>
      </w:r>
      <w:r>
        <w:rPr>
          <w:rFonts w:ascii="宋体" w:hAnsi="宋体" w:eastAsia="宋体" w:cs="宋体"/>
          <w:spacing w:val="-87"/>
          <w:sz w:val="24"/>
          <w:szCs w:val="24"/>
        </w:rPr>
        <w:t xml:space="preserve"> </w:t>
      </w:r>
      <w:r>
        <w:rPr>
          <w:rFonts w:ascii="宋体" w:hAnsi="宋体" w:eastAsia="宋体" w:cs="宋体"/>
          <w:spacing w:val="16"/>
          <w:sz w:val="24"/>
          <w:szCs w:val="24"/>
          <w:u w:val="single" w:color="auto"/>
        </w:rPr>
        <w:t xml:space="preserve"> （标的名称</w:t>
      </w:r>
      <w:r>
        <w:rPr>
          <w:rFonts w:ascii="宋体" w:hAnsi="宋体" w:eastAsia="宋体" w:cs="宋体"/>
          <w:spacing w:val="3"/>
          <w:sz w:val="24"/>
          <w:szCs w:val="24"/>
          <w:u w:val="single" w:color="auto"/>
        </w:rPr>
        <w:t>）</w:t>
      </w:r>
      <w:r>
        <w:rPr>
          <w:rFonts w:ascii="宋体" w:hAnsi="宋体" w:eastAsia="宋体" w:cs="宋体"/>
          <w:spacing w:val="47"/>
          <w:sz w:val="24"/>
          <w:szCs w:val="24"/>
          <w:u w:val="single" w:color="auto"/>
        </w:rPr>
        <w:t xml:space="preserve"> </w:t>
      </w:r>
      <w:r>
        <w:rPr>
          <w:rFonts w:ascii="宋体" w:hAnsi="宋体" w:eastAsia="宋体" w:cs="宋体"/>
          <w:spacing w:val="-76"/>
          <w:sz w:val="24"/>
          <w:szCs w:val="24"/>
        </w:rPr>
        <w:t xml:space="preserve"> </w:t>
      </w:r>
      <w:r>
        <w:rPr>
          <w:rFonts w:ascii="宋体" w:hAnsi="宋体" w:eastAsia="宋体" w:cs="宋体"/>
          <w:spacing w:val="3"/>
          <w:sz w:val="24"/>
          <w:szCs w:val="24"/>
        </w:rPr>
        <w:t>，</w:t>
      </w:r>
      <w:r>
        <w:rPr>
          <w:rFonts w:ascii="宋体" w:hAnsi="宋体" w:eastAsia="宋体" w:cs="宋体"/>
          <w:spacing w:val="16"/>
          <w:sz w:val="24"/>
          <w:szCs w:val="24"/>
        </w:rPr>
        <w:t>属于</w:t>
      </w:r>
      <w:r>
        <w:rPr>
          <w:rFonts w:ascii="宋体" w:hAnsi="宋体" w:eastAsia="宋体" w:cs="宋体"/>
          <w:spacing w:val="16"/>
          <w:sz w:val="24"/>
          <w:szCs w:val="24"/>
          <w:u w:val="single" w:color="auto"/>
        </w:rPr>
        <w:t>（采购文件中明确的所属行业）</w:t>
      </w:r>
      <w:r>
        <w:rPr>
          <w:rFonts w:ascii="宋体" w:hAnsi="宋体" w:eastAsia="宋体" w:cs="宋体"/>
          <w:spacing w:val="-59"/>
          <w:sz w:val="24"/>
          <w:szCs w:val="24"/>
          <w:u w:val="single" w:color="auto"/>
        </w:rPr>
        <w:t xml:space="preserve"> </w:t>
      </w:r>
      <w:r>
        <w:rPr>
          <w:rFonts w:ascii="宋体" w:hAnsi="宋体" w:eastAsia="宋体" w:cs="宋体"/>
          <w:spacing w:val="16"/>
          <w:sz w:val="24"/>
          <w:szCs w:val="24"/>
        </w:rPr>
        <w:t>行业；</w:t>
      </w:r>
      <w:r>
        <w:rPr>
          <w:rFonts w:ascii="宋体" w:hAnsi="宋体" w:eastAsia="宋体" w:cs="宋体"/>
          <w:spacing w:val="-58"/>
          <w:sz w:val="24"/>
          <w:szCs w:val="24"/>
        </w:rPr>
        <w:t xml:space="preserve"> </w:t>
      </w:r>
      <w:r>
        <w:rPr>
          <w:rFonts w:ascii="宋体" w:hAnsi="宋体" w:eastAsia="宋体" w:cs="宋体"/>
          <w:spacing w:val="16"/>
          <w:sz w:val="24"/>
          <w:szCs w:val="24"/>
        </w:rPr>
        <w:t>制造商为</w:t>
      </w:r>
      <w:r>
        <w:rPr>
          <w:rFonts w:ascii="宋体" w:hAnsi="宋体" w:eastAsia="宋体" w:cs="宋体"/>
          <w:spacing w:val="16"/>
          <w:sz w:val="24"/>
          <w:szCs w:val="24"/>
          <w:u w:val="single" w:color="auto"/>
        </w:rPr>
        <w:t>（企业名称</w:t>
      </w:r>
      <w:r>
        <w:rPr>
          <w:rFonts w:ascii="宋体" w:hAnsi="宋体" w:eastAsia="宋体" w:cs="宋体"/>
          <w:spacing w:val="3"/>
          <w:sz w:val="24"/>
          <w:szCs w:val="24"/>
          <w:u w:val="single" w:color="auto"/>
        </w:rPr>
        <w:t>）</w:t>
      </w:r>
      <w:r>
        <w:rPr>
          <w:rFonts w:ascii="宋体" w:hAnsi="宋体" w:eastAsia="宋体" w:cs="宋体"/>
          <w:spacing w:val="-45"/>
          <w:sz w:val="24"/>
          <w:szCs w:val="24"/>
          <w:u w:val="single" w:color="auto"/>
        </w:rPr>
        <w:t xml:space="preserve"> </w:t>
      </w:r>
      <w:r>
        <w:rPr>
          <w:rFonts w:ascii="宋体" w:hAnsi="宋体" w:eastAsia="宋体" w:cs="宋体"/>
          <w:spacing w:val="3"/>
          <w:sz w:val="24"/>
          <w:szCs w:val="24"/>
        </w:rPr>
        <w:t>，</w:t>
      </w:r>
      <w:r>
        <w:rPr>
          <w:rFonts w:ascii="宋体" w:hAnsi="宋体" w:eastAsia="宋体" w:cs="宋体"/>
          <w:spacing w:val="16"/>
          <w:sz w:val="24"/>
          <w:szCs w:val="24"/>
        </w:rPr>
        <w:t>从业人</w:t>
      </w:r>
      <w:r>
        <w:rPr>
          <w:rFonts w:ascii="宋体" w:hAnsi="宋体" w:eastAsia="宋体" w:cs="宋体"/>
          <w:spacing w:val="19"/>
          <w:sz w:val="24"/>
          <w:szCs w:val="24"/>
        </w:rPr>
        <w:t>员</w:t>
      </w:r>
      <w:r>
        <w:rPr>
          <w:rFonts w:ascii="宋体" w:hAnsi="宋体" w:eastAsia="宋体" w:cs="宋体"/>
          <w:spacing w:val="-85"/>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9"/>
          <w:sz w:val="24"/>
          <w:szCs w:val="24"/>
        </w:rPr>
        <w:t>人，营业收入为</w:t>
      </w:r>
      <w:r>
        <w:rPr>
          <w:rFonts w:ascii="宋体" w:hAnsi="宋体" w:eastAsia="宋体" w:cs="宋体"/>
          <w:spacing w:val="-88"/>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9"/>
          <w:sz w:val="24"/>
          <w:szCs w:val="24"/>
        </w:rPr>
        <w:t>万元，资产总额为</w:t>
      </w:r>
      <w:r>
        <w:rPr>
          <w:rFonts w:ascii="宋体" w:hAnsi="宋体" w:eastAsia="宋体" w:cs="宋体"/>
          <w:spacing w:val="-86"/>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19"/>
          <w:sz w:val="24"/>
          <w:szCs w:val="24"/>
        </w:rPr>
        <w:t>万元，属于</w:t>
      </w:r>
      <w:r>
        <w:rPr>
          <w:rFonts w:ascii="宋体" w:hAnsi="宋体" w:eastAsia="宋体" w:cs="宋体"/>
          <w:spacing w:val="19"/>
          <w:sz w:val="24"/>
          <w:szCs w:val="24"/>
          <w:u w:val="single" w:color="auto"/>
        </w:rPr>
        <w:t>（中型企业、小型企业、微型企业</w:t>
      </w:r>
      <w:r>
        <w:rPr>
          <w:rFonts w:ascii="宋体" w:hAnsi="宋体" w:eastAsia="宋体" w:cs="宋体"/>
          <w:spacing w:val="-4"/>
          <w:sz w:val="24"/>
          <w:szCs w:val="24"/>
          <w:u w:val="single" w:color="auto"/>
        </w:rPr>
        <w:t>）</w:t>
      </w:r>
      <w:r>
        <w:rPr>
          <w:rFonts w:ascii="宋体" w:hAnsi="宋体" w:eastAsia="宋体" w:cs="宋体"/>
          <w:spacing w:val="-4"/>
          <w:sz w:val="24"/>
          <w:szCs w:val="24"/>
        </w:rPr>
        <w:t>；</w:t>
      </w:r>
    </w:p>
    <w:p>
      <w:pPr>
        <w:spacing w:before="160" w:line="377" w:lineRule="auto"/>
        <w:ind w:left="445"/>
        <w:rPr>
          <w:rFonts w:ascii="宋体" w:hAnsi="宋体" w:eastAsia="宋体" w:cs="宋体"/>
          <w:sz w:val="24"/>
          <w:szCs w:val="24"/>
        </w:rPr>
      </w:pPr>
      <w:r>
        <w:rPr>
          <w:rFonts w:ascii="宋体" w:hAnsi="宋体" w:eastAsia="宋体" w:cs="宋体"/>
          <w:spacing w:val="16"/>
          <w:sz w:val="24"/>
          <w:szCs w:val="24"/>
        </w:rPr>
        <w:t>2.</w:t>
      </w:r>
      <w:r>
        <w:rPr>
          <w:rFonts w:ascii="宋体" w:hAnsi="宋体" w:eastAsia="宋体" w:cs="宋体"/>
          <w:spacing w:val="-90"/>
          <w:sz w:val="24"/>
          <w:szCs w:val="24"/>
        </w:rPr>
        <w:t xml:space="preserve"> </w:t>
      </w:r>
      <w:r>
        <w:rPr>
          <w:rFonts w:ascii="宋体" w:hAnsi="宋体" w:eastAsia="宋体" w:cs="宋体"/>
          <w:spacing w:val="16"/>
          <w:sz w:val="24"/>
          <w:szCs w:val="24"/>
          <w:u w:val="single" w:color="auto"/>
        </w:rPr>
        <w:t xml:space="preserve"> （标的名称</w:t>
      </w:r>
      <w:r>
        <w:rPr>
          <w:rFonts w:ascii="宋体" w:hAnsi="宋体" w:eastAsia="宋体" w:cs="宋体"/>
          <w:spacing w:val="7"/>
          <w:sz w:val="24"/>
          <w:szCs w:val="24"/>
          <w:u w:val="single" w:color="auto"/>
        </w:rPr>
        <w:t>）</w:t>
      </w:r>
      <w:r>
        <w:rPr>
          <w:rFonts w:ascii="宋体" w:hAnsi="宋体" w:eastAsia="宋体" w:cs="宋体"/>
          <w:spacing w:val="47"/>
          <w:sz w:val="24"/>
          <w:szCs w:val="24"/>
          <w:u w:val="single" w:color="auto"/>
        </w:rPr>
        <w:t xml:space="preserve"> </w:t>
      </w:r>
      <w:r>
        <w:rPr>
          <w:rFonts w:ascii="宋体" w:hAnsi="宋体" w:eastAsia="宋体" w:cs="宋体"/>
          <w:spacing w:val="-77"/>
          <w:sz w:val="24"/>
          <w:szCs w:val="24"/>
        </w:rPr>
        <w:t xml:space="preserve"> </w:t>
      </w:r>
      <w:r>
        <w:rPr>
          <w:rFonts w:ascii="宋体" w:hAnsi="宋体" w:eastAsia="宋体" w:cs="宋体"/>
          <w:spacing w:val="7"/>
          <w:sz w:val="24"/>
          <w:szCs w:val="24"/>
        </w:rPr>
        <w:t>，</w:t>
      </w:r>
      <w:r>
        <w:rPr>
          <w:rFonts w:ascii="宋体" w:hAnsi="宋体" w:eastAsia="宋体" w:cs="宋体"/>
          <w:spacing w:val="16"/>
          <w:sz w:val="24"/>
          <w:szCs w:val="24"/>
        </w:rPr>
        <w:t>属于</w:t>
      </w:r>
      <w:r>
        <w:rPr>
          <w:rFonts w:ascii="宋体" w:hAnsi="宋体" w:eastAsia="宋体" w:cs="宋体"/>
          <w:spacing w:val="16"/>
          <w:sz w:val="24"/>
          <w:szCs w:val="24"/>
          <w:u w:val="single" w:color="auto"/>
        </w:rPr>
        <w:t>（采购文件中明确的所属行业）</w:t>
      </w:r>
      <w:r>
        <w:rPr>
          <w:rFonts w:ascii="宋体" w:hAnsi="宋体" w:eastAsia="宋体" w:cs="宋体"/>
          <w:spacing w:val="-58"/>
          <w:sz w:val="24"/>
          <w:szCs w:val="24"/>
          <w:u w:val="single" w:color="auto"/>
        </w:rPr>
        <w:t xml:space="preserve"> </w:t>
      </w:r>
      <w:r>
        <w:rPr>
          <w:rFonts w:ascii="宋体" w:hAnsi="宋体" w:eastAsia="宋体" w:cs="宋体"/>
          <w:spacing w:val="16"/>
          <w:sz w:val="24"/>
          <w:szCs w:val="24"/>
        </w:rPr>
        <w:t>行业；</w:t>
      </w:r>
      <w:r>
        <w:rPr>
          <w:rFonts w:ascii="宋体" w:hAnsi="宋体" w:eastAsia="宋体" w:cs="宋体"/>
          <w:spacing w:val="-58"/>
          <w:sz w:val="24"/>
          <w:szCs w:val="24"/>
        </w:rPr>
        <w:t xml:space="preserve"> </w:t>
      </w:r>
      <w:r>
        <w:rPr>
          <w:rFonts w:ascii="宋体" w:hAnsi="宋体" w:eastAsia="宋体" w:cs="宋体"/>
          <w:spacing w:val="16"/>
          <w:sz w:val="24"/>
          <w:szCs w:val="24"/>
        </w:rPr>
        <w:t>制造商为</w:t>
      </w:r>
      <w:r>
        <w:rPr>
          <w:rFonts w:hint="eastAsia" w:ascii="宋体" w:hAnsi="宋体" w:eastAsia="宋体" w:cs="宋体"/>
          <w:spacing w:val="16"/>
          <w:sz w:val="24"/>
          <w:szCs w:val="24"/>
          <w:u w:val="single"/>
          <w:lang w:val="en-US" w:eastAsia="zh-CN"/>
        </w:rPr>
        <w:t xml:space="preserve"> </w:t>
      </w:r>
      <w:r>
        <w:rPr>
          <w:rFonts w:ascii="宋体" w:hAnsi="宋体" w:eastAsia="宋体" w:cs="宋体"/>
          <w:spacing w:val="16"/>
          <w:sz w:val="24"/>
          <w:szCs w:val="24"/>
          <w:u w:val="single" w:color="auto"/>
        </w:rPr>
        <w:t>（企业名称</w:t>
      </w:r>
      <w:r>
        <w:rPr>
          <w:rFonts w:ascii="宋体" w:hAnsi="宋体" w:eastAsia="宋体" w:cs="宋体"/>
          <w:spacing w:val="7"/>
          <w:sz w:val="24"/>
          <w:szCs w:val="24"/>
          <w:u w:val="single" w:color="auto"/>
        </w:rPr>
        <w:t>）</w:t>
      </w:r>
      <w:r>
        <w:rPr>
          <w:rFonts w:ascii="宋体" w:hAnsi="宋体" w:eastAsia="宋体" w:cs="宋体"/>
          <w:spacing w:val="-45"/>
          <w:sz w:val="24"/>
          <w:szCs w:val="24"/>
          <w:u w:val="single" w:color="auto"/>
        </w:rPr>
        <w:t xml:space="preserve"> </w:t>
      </w:r>
      <w:r>
        <w:rPr>
          <w:rFonts w:ascii="宋体" w:hAnsi="宋体" w:eastAsia="宋体" w:cs="宋体"/>
          <w:spacing w:val="7"/>
          <w:sz w:val="24"/>
          <w:szCs w:val="24"/>
        </w:rPr>
        <w:t>，</w:t>
      </w:r>
      <w:r>
        <w:rPr>
          <w:rFonts w:ascii="宋体" w:hAnsi="宋体" w:eastAsia="宋体" w:cs="宋体"/>
          <w:spacing w:val="16"/>
          <w:sz w:val="24"/>
          <w:szCs w:val="24"/>
        </w:rPr>
        <w:t>从业人</w:t>
      </w:r>
      <w:r>
        <w:rPr>
          <w:rFonts w:ascii="宋体" w:hAnsi="宋体" w:eastAsia="宋体" w:cs="宋体"/>
          <w:spacing w:val="19"/>
          <w:sz w:val="24"/>
          <w:szCs w:val="24"/>
        </w:rPr>
        <w:t>员</w:t>
      </w:r>
      <w:r>
        <w:rPr>
          <w:rFonts w:ascii="宋体" w:hAnsi="宋体" w:eastAsia="宋体" w:cs="宋体"/>
          <w:spacing w:val="-85"/>
          <w:sz w:val="24"/>
          <w:szCs w:val="24"/>
        </w:rPr>
        <w:t xml:space="preserve"> </w:t>
      </w:r>
      <w:r>
        <w:rPr>
          <w:rFonts w:ascii="宋体" w:hAnsi="宋体" w:eastAsia="宋体" w:cs="宋体"/>
          <w:spacing w:val="17"/>
          <w:sz w:val="24"/>
          <w:szCs w:val="24"/>
          <w:u w:val="single" w:color="auto"/>
        </w:rPr>
        <w:t xml:space="preserve">  </w:t>
      </w:r>
      <w:r>
        <w:rPr>
          <w:rFonts w:hint="eastAsia" w:ascii="宋体" w:hAnsi="宋体" w:eastAsia="宋体" w:cs="宋体"/>
          <w:spacing w:val="17"/>
          <w:sz w:val="24"/>
          <w:szCs w:val="24"/>
          <w:u w:val="single" w:color="auto"/>
          <w:lang w:val="en-US" w:eastAsia="zh-CN"/>
        </w:rPr>
        <w:t xml:space="preserve"> </w:t>
      </w:r>
      <w:r>
        <w:rPr>
          <w:rFonts w:ascii="宋体" w:hAnsi="宋体" w:eastAsia="宋体" w:cs="宋体"/>
          <w:spacing w:val="17"/>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19"/>
          <w:sz w:val="24"/>
          <w:szCs w:val="24"/>
        </w:rPr>
        <w:t>人，营业收入为</w:t>
      </w:r>
      <w:r>
        <w:rPr>
          <w:rFonts w:ascii="宋体" w:hAnsi="宋体" w:eastAsia="宋体" w:cs="宋体"/>
          <w:spacing w:val="-88"/>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19"/>
          <w:sz w:val="24"/>
          <w:szCs w:val="24"/>
        </w:rPr>
        <w:t>万元，资产总额为</w:t>
      </w:r>
      <w:r>
        <w:rPr>
          <w:rFonts w:ascii="宋体" w:hAnsi="宋体" w:eastAsia="宋体" w:cs="宋体"/>
          <w:spacing w:val="-86"/>
          <w:sz w:val="24"/>
          <w:szCs w:val="24"/>
        </w:rPr>
        <w:t xml:space="preserve"> </w:t>
      </w:r>
      <w:r>
        <w:rPr>
          <w:rFonts w:ascii="宋体" w:hAnsi="宋体" w:eastAsia="宋体" w:cs="宋体"/>
          <w:spacing w:val="17"/>
          <w:sz w:val="24"/>
          <w:szCs w:val="24"/>
          <w:u w:val="single" w:color="auto"/>
        </w:rPr>
        <w:t xml:space="preserve">    </w:t>
      </w:r>
      <w:r>
        <w:rPr>
          <w:rFonts w:ascii="宋体" w:hAnsi="宋体" w:eastAsia="宋体" w:cs="宋体"/>
          <w:spacing w:val="-86"/>
          <w:sz w:val="24"/>
          <w:szCs w:val="24"/>
        </w:rPr>
        <w:t xml:space="preserve"> </w:t>
      </w:r>
      <w:r>
        <w:rPr>
          <w:rFonts w:ascii="宋体" w:hAnsi="宋体" w:eastAsia="宋体" w:cs="宋体"/>
          <w:spacing w:val="19"/>
          <w:sz w:val="24"/>
          <w:szCs w:val="24"/>
        </w:rPr>
        <w:t>万元，属于</w:t>
      </w:r>
      <w:r>
        <w:rPr>
          <w:rFonts w:ascii="宋体" w:hAnsi="宋体" w:eastAsia="宋体" w:cs="宋体"/>
          <w:spacing w:val="19"/>
          <w:sz w:val="24"/>
          <w:szCs w:val="24"/>
          <w:u w:val="single" w:color="auto"/>
        </w:rPr>
        <w:t>（中型企业、小型企业、微型企业</w:t>
      </w:r>
      <w:r>
        <w:rPr>
          <w:rFonts w:ascii="宋体" w:hAnsi="宋体" w:eastAsia="宋体" w:cs="宋体"/>
          <w:spacing w:val="-4"/>
          <w:sz w:val="24"/>
          <w:szCs w:val="24"/>
          <w:u w:val="single" w:color="auto"/>
        </w:rPr>
        <w:t>）</w:t>
      </w:r>
      <w:r>
        <w:rPr>
          <w:rFonts w:ascii="宋体" w:hAnsi="宋体" w:eastAsia="宋体" w:cs="宋体"/>
          <w:spacing w:val="-4"/>
          <w:sz w:val="24"/>
          <w:szCs w:val="24"/>
        </w:rPr>
        <w:t>；</w:t>
      </w:r>
    </w:p>
    <w:p>
      <w:pPr>
        <w:spacing w:before="161" w:line="325" w:lineRule="exact"/>
        <w:ind w:left="456"/>
        <w:rPr>
          <w:rFonts w:ascii="宋体" w:hAnsi="宋体" w:eastAsia="宋体" w:cs="宋体"/>
          <w:sz w:val="24"/>
          <w:szCs w:val="24"/>
        </w:rPr>
      </w:pPr>
      <w:r>
        <w:rPr>
          <w:rFonts w:ascii="宋体" w:hAnsi="宋体" w:eastAsia="宋体" w:cs="宋体"/>
          <w:spacing w:val="4"/>
          <w:position w:val="3"/>
          <w:sz w:val="24"/>
          <w:szCs w:val="24"/>
        </w:rPr>
        <w:t>……</w:t>
      </w:r>
    </w:p>
    <w:p>
      <w:pPr>
        <w:spacing w:before="83" w:line="410" w:lineRule="exact"/>
        <w:ind w:firstLine="560" w:firstLineChars="200"/>
        <w:rPr>
          <w:rFonts w:ascii="宋体" w:hAnsi="宋体" w:eastAsia="宋体" w:cs="宋体"/>
          <w:spacing w:val="20"/>
          <w:position w:val="15"/>
          <w:sz w:val="24"/>
          <w:szCs w:val="24"/>
        </w:rPr>
      </w:pPr>
      <w:r>
        <w:rPr>
          <w:rFonts w:ascii="宋体" w:hAnsi="宋体" w:eastAsia="宋体" w:cs="宋体"/>
          <w:spacing w:val="20"/>
          <w:position w:val="15"/>
          <w:sz w:val="24"/>
          <w:szCs w:val="24"/>
        </w:rPr>
        <w:t>以上企业，不属于大企业的分支机构，不存在控股股东为大企业的情形，也不存</w:t>
      </w:r>
    </w:p>
    <w:p>
      <w:pPr>
        <w:spacing w:before="83" w:line="410" w:lineRule="exact"/>
        <w:rPr>
          <w:rFonts w:hint="default" w:ascii="宋体" w:hAnsi="宋体" w:eastAsia="宋体" w:cs="宋体"/>
          <w:spacing w:val="20"/>
          <w:position w:val="15"/>
          <w:sz w:val="24"/>
          <w:szCs w:val="24"/>
          <w:lang w:val="en-US" w:eastAsia="zh-CN"/>
        </w:rPr>
      </w:pPr>
      <w:r>
        <w:rPr>
          <w:rFonts w:ascii="宋体" w:hAnsi="宋体" w:eastAsia="宋体" w:cs="宋体"/>
          <w:spacing w:val="20"/>
          <w:position w:val="15"/>
          <w:sz w:val="24"/>
          <w:szCs w:val="24"/>
        </w:rPr>
        <w:t>在与大企业的</w:t>
      </w:r>
      <w:r>
        <w:rPr>
          <w:rFonts w:hint="eastAsia" w:ascii="宋体" w:hAnsi="宋体" w:eastAsia="宋体" w:cs="宋体"/>
          <w:spacing w:val="20"/>
          <w:position w:val="15"/>
          <w:sz w:val="24"/>
          <w:szCs w:val="24"/>
          <w:lang w:val="en-US" w:eastAsia="zh-CN"/>
        </w:rPr>
        <w:t>负责人为同一人的情形。</w:t>
      </w:r>
    </w:p>
    <w:p>
      <w:pPr>
        <w:spacing w:line="240" w:lineRule="auto"/>
        <w:ind w:left="0" w:firstLine="556" w:firstLineChars="200"/>
        <w:rPr>
          <w:rFonts w:ascii="宋体" w:hAnsi="宋体" w:eastAsia="宋体" w:cs="宋体"/>
          <w:sz w:val="24"/>
          <w:szCs w:val="24"/>
        </w:rPr>
      </w:pPr>
      <w:r>
        <w:rPr>
          <w:rFonts w:ascii="宋体" w:hAnsi="宋体" w:eastAsia="宋体" w:cs="宋体"/>
          <w:spacing w:val="19"/>
          <w:sz w:val="24"/>
          <w:szCs w:val="24"/>
        </w:rPr>
        <w:t>本企业对上述声明内容的真实性负责</w:t>
      </w:r>
      <w:r>
        <w:rPr>
          <w:rFonts w:ascii="宋体" w:hAnsi="宋体" w:eastAsia="宋体" w:cs="宋体"/>
          <w:spacing w:val="-50"/>
          <w:sz w:val="24"/>
          <w:szCs w:val="24"/>
        </w:rPr>
        <w:t xml:space="preserve"> </w:t>
      </w:r>
      <w:r>
        <w:rPr>
          <w:rFonts w:ascii="宋体" w:hAnsi="宋体" w:eastAsia="宋体" w:cs="宋体"/>
          <w:spacing w:val="19"/>
          <w:sz w:val="24"/>
          <w:szCs w:val="24"/>
        </w:rPr>
        <w:t>。如有虚假，将依法承担相应责任。</w:t>
      </w:r>
    </w:p>
    <w:p>
      <w:pPr>
        <w:pStyle w:val="2"/>
        <w:spacing w:line="303" w:lineRule="auto"/>
        <w:rPr>
          <w:sz w:val="24"/>
          <w:szCs w:val="24"/>
        </w:rPr>
      </w:pPr>
    </w:p>
    <w:p>
      <w:pPr>
        <w:pStyle w:val="2"/>
        <w:spacing w:line="303" w:lineRule="auto"/>
        <w:rPr>
          <w:sz w:val="24"/>
          <w:szCs w:val="24"/>
        </w:rPr>
      </w:pPr>
    </w:p>
    <w:p>
      <w:pPr>
        <w:pStyle w:val="2"/>
        <w:spacing w:line="303" w:lineRule="auto"/>
        <w:rPr>
          <w:sz w:val="24"/>
          <w:szCs w:val="24"/>
        </w:rPr>
      </w:pPr>
    </w:p>
    <w:p>
      <w:pPr>
        <w:spacing w:before="65" w:line="408" w:lineRule="exact"/>
        <w:ind w:left="5301"/>
        <w:rPr>
          <w:rFonts w:ascii="宋体" w:hAnsi="宋体" w:eastAsia="宋体" w:cs="宋体"/>
          <w:sz w:val="24"/>
          <w:szCs w:val="24"/>
        </w:rPr>
      </w:pPr>
      <w:r>
        <w:rPr>
          <w:rFonts w:ascii="宋体" w:hAnsi="宋体" w:eastAsia="宋体" w:cs="宋体"/>
          <w:spacing w:val="19"/>
          <w:position w:val="15"/>
          <w:sz w:val="24"/>
          <w:szCs w:val="24"/>
        </w:rPr>
        <w:t>企业名称（企业电子签章</w:t>
      </w:r>
      <w:r>
        <w:rPr>
          <w:rFonts w:ascii="宋体" w:hAnsi="宋体" w:eastAsia="宋体" w:cs="宋体"/>
          <w:spacing w:val="21"/>
          <w:position w:val="15"/>
          <w:sz w:val="24"/>
          <w:szCs w:val="24"/>
        </w:rPr>
        <w:t>）：</w:t>
      </w:r>
    </w:p>
    <w:p>
      <w:pPr>
        <w:spacing w:line="229" w:lineRule="auto"/>
        <w:ind w:left="5363"/>
        <w:rPr>
          <w:rFonts w:ascii="宋体" w:hAnsi="宋体" w:eastAsia="宋体" w:cs="宋体"/>
          <w:sz w:val="24"/>
          <w:szCs w:val="24"/>
        </w:rPr>
      </w:pPr>
      <w:r>
        <w:rPr>
          <w:rFonts w:ascii="宋体" w:hAnsi="宋体" w:eastAsia="宋体" w:cs="宋体"/>
          <w:spacing w:val="-5"/>
          <w:sz w:val="24"/>
          <w:szCs w:val="24"/>
        </w:rPr>
        <w:t>日期：</w:t>
      </w:r>
    </w:p>
    <w:p>
      <w:pPr>
        <w:pStyle w:val="2"/>
        <w:spacing w:line="253" w:lineRule="auto"/>
        <w:rPr>
          <w:sz w:val="24"/>
          <w:szCs w:val="24"/>
        </w:rPr>
      </w:pPr>
    </w:p>
    <w:p>
      <w:pPr>
        <w:pStyle w:val="2"/>
        <w:spacing w:line="253" w:lineRule="auto"/>
      </w:pPr>
    </w:p>
    <w:p>
      <w:pPr>
        <w:pStyle w:val="2"/>
        <w:spacing w:line="253"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pStyle w:val="2"/>
        <w:spacing w:line="254" w:lineRule="auto"/>
      </w:pPr>
    </w:p>
    <w:p>
      <w:pPr>
        <w:spacing w:before="91" w:line="221" w:lineRule="auto"/>
        <w:ind w:left="2929"/>
        <w:rPr>
          <w:rFonts w:ascii="宋体" w:hAnsi="宋体" w:eastAsia="宋体" w:cs="宋体"/>
          <w:spacing w:val="-2"/>
          <w:sz w:val="28"/>
          <w:szCs w:val="28"/>
          <w14:textOutline w14:w="5103" w14:cap="sq" w14:cmpd="sng">
            <w14:solidFill>
              <w14:srgbClr w14:val="000000"/>
            </w14:solidFill>
            <w14:prstDash w14:val="solid"/>
            <w14:bevel/>
          </w14:textOutline>
        </w:rPr>
      </w:pPr>
      <w:r>
        <w:rPr>
          <w:rFonts w:ascii="宋体" w:hAnsi="宋体" w:eastAsia="宋体" w:cs="宋体"/>
          <w:spacing w:val="-2"/>
          <w:sz w:val="28"/>
          <w:szCs w:val="28"/>
          <w14:textOutline w14:w="5103" w14:cap="sq" w14:cmpd="sng">
            <w14:solidFill>
              <w14:srgbClr w14:val="000000"/>
            </w14:solidFill>
            <w14:prstDash w14:val="solid"/>
            <w14:bevel/>
          </w14:textOutline>
        </w:rPr>
        <w:t>中小企业声明函（工程、服务）</w:t>
      </w:r>
    </w:p>
    <w:p>
      <w:pPr>
        <w:pStyle w:val="7"/>
      </w:pPr>
    </w:p>
    <w:p>
      <w:pPr>
        <w:keepNext w:val="0"/>
        <w:keepLines w:val="0"/>
        <w:pageBreakBefore w:val="0"/>
        <w:widowControl/>
        <w:kinsoku w:val="0"/>
        <w:wordWrap/>
        <w:overflowPunct/>
        <w:topLinePunct w:val="0"/>
        <w:autoSpaceDE w:val="0"/>
        <w:autoSpaceDN w:val="0"/>
        <w:bidi w:val="0"/>
        <w:adjustRightInd w:val="0"/>
        <w:snapToGrid w:val="0"/>
        <w:spacing w:before="0" w:beforeLines="50" w:line="360" w:lineRule="auto"/>
        <w:ind w:left="0" w:firstLine="480" w:firstLineChars="200"/>
        <w:textAlignment w:val="baseline"/>
        <w:rPr>
          <w:rFonts w:ascii="宋体" w:hAnsi="宋体" w:eastAsia="宋体" w:cs="宋体"/>
          <w:sz w:val="24"/>
          <w:szCs w:val="24"/>
        </w:rPr>
      </w:pPr>
      <w:r>
        <w:rPr>
          <w:rFonts w:ascii="宋体" w:hAnsi="宋体" w:eastAsia="宋体" w:cs="宋体"/>
          <w:spacing w:val="0"/>
          <w:position w:val="0"/>
          <w:sz w:val="24"/>
          <w:szCs w:val="24"/>
        </w:rPr>
        <w:t>本公司（联合体）郑重声明，根据</w:t>
      </w:r>
      <w:r>
        <w:rPr>
          <w:rFonts w:ascii="宋体" w:hAnsi="宋体" w:eastAsia="宋体" w:cs="宋体"/>
          <w:spacing w:val="0"/>
          <w:position w:val="0"/>
          <w:sz w:val="24"/>
          <w:szCs w:val="24"/>
          <w:highlight w:val="none"/>
        </w:rPr>
        <w:t>《政府采购促进中小企业发展管理办法》（财库</w:t>
      </w:r>
      <w:r>
        <w:rPr>
          <w:rFonts w:hint="eastAsia" w:ascii="微软雅黑" w:hAnsi="微软雅黑" w:eastAsia="微软雅黑" w:cs="微软雅黑"/>
          <w:spacing w:val="0"/>
          <w:position w:val="0"/>
          <w:sz w:val="24"/>
          <w:szCs w:val="24"/>
          <w:highlight w:val="none"/>
        </w:rPr>
        <w:t>〔</w:t>
      </w:r>
      <w:r>
        <w:rPr>
          <w:rFonts w:ascii="宋体" w:hAnsi="宋体" w:eastAsia="宋体" w:cs="宋体"/>
          <w:spacing w:val="0"/>
          <w:position w:val="0"/>
          <w:sz w:val="24"/>
          <w:szCs w:val="24"/>
          <w:highlight w:val="none"/>
        </w:rPr>
        <w:t>2020</w:t>
      </w:r>
      <w:r>
        <w:rPr>
          <w:rFonts w:hint="eastAsia" w:ascii="微软雅黑" w:hAnsi="微软雅黑" w:eastAsia="微软雅黑" w:cs="微软雅黑"/>
          <w:spacing w:val="0"/>
          <w:position w:val="0"/>
          <w:sz w:val="24"/>
          <w:szCs w:val="24"/>
          <w:highlight w:val="none"/>
        </w:rPr>
        <w:t>〕</w:t>
      </w:r>
      <w:r>
        <w:rPr>
          <w:rFonts w:ascii="宋体" w:hAnsi="宋体" w:eastAsia="宋体" w:cs="宋体"/>
          <w:spacing w:val="0"/>
          <w:position w:val="0"/>
          <w:sz w:val="24"/>
          <w:szCs w:val="24"/>
          <w:highlight w:val="none"/>
        </w:rPr>
        <w:t>46 号）的</w:t>
      </w:r>
      <w:r>
        <w:rPr>
          <w:rFonts w:ascii="宋体" w:hAnsi="宋体" w:eastAsia="宋体" w:cs="宋体"/>
          <w:spacing w:val="0"/>
          <w:position w:val="0"/>
          <w:sz w:val="24"/>
          <w:szCs w:val="24"/>
        </w:rPr>
        <w:t>规定，本公司（联合体）参加</w:t>
      </w:r>
      <w:r>
        <w:rPr>
          <w:rFonts w:ascii="宋体" w:hAnsi="宋体" w:eastAsia="宋体" w:cs="宋体"/>
          <w:spacing w:val="0"/>
          <w:position w:val="0"/>
          <w:sz w:val="24"/>
          <w:szCs w:val="24"/>
          <w:u w:val="single" w:color="auto"/>
        </w:rPr>
        <w:t>（单位名称）</w:t>
      </w:r>
      <w:r>
        <w:rPr>
          <w:rFonts w:ascii="宋体" w:hAnsi="宋体" w:eastAsia="宋体" w:cs="宋体"/>
          <w:spacing w:val="0"/>
          <w:position w:val="0"/>
          <w:sz w:val="24"/>
          <w:szCs w:val="24"/>
        </w:rPr>
        <w:t>的</w:t>
      </w:r>
      <w:r>
        <w:rPr>
          <w:rFonts w:ascii="宋体" w:hAnsi="宋体" w:eastAsia="宋体" w:cs="宋体"/>
          <w:spacing w:val="0"/>
          <w:position w:val="0"/>
          <w:sz w:val="24"/>
          <w:szCs w:val="24"/>
          <w:u w:val="single"/>
        </w:rPr>
        <w:t>（项目名称）</w:t>
      </w:r>
      <w:r>
        <w:rPr>
          <w:rFonts w:ascii="宋体" w:hAnsi="宋体" w:eastAsia="宋体" w:cs="宋体"/>
          <w:spacing w:val="0"/>
          <w:position w:val="0"/>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8"/>
        </w:numPr>
        <w:spacing w:before="161" w:line="388" w:lineRule="auto"/>
        <w:ind w:right="53"/>
        <w:jc w:val="right"/>
        <w:rPr>
          <w:rFonts w:ascii="宋体" w:hAnsi="宋体" w:eastAsia="宋体" w:cs="宋体"/>
          <w:spacing w:val="8"/>
          <w:sz w:val="24"/>
          <w:szCs w:val="24"/>
          <w:u w:val="single" w:color="auto"/>
        </w:rPr>
      </w:pPr>
      <w:r>
        <w:rPr>
          <w:rFonts w:ascii="宋体" w:hAnsi="宋体" w:eastAsia="宋体" w:cs="宋体"/>
          <w:spacing w:val="8"/>
          <w:sz w:val="24"/>
          <w:szCs w:val="24"/>
          <w:u w:val="single" w:color="auto"/>
        </w:rPr>
        <w:t>（标的名称</w:t>
      </w:r>
      <w:r>
        <w:rPr>
          <w:rFonts w:ascii="宋体" w:hAnsi="宋体" w:eastAsia="宋体" w:cs="宋体"/>
          <w:spacing w:val="11"/>
          <w:sz w:val="24"/>
          <w:szCs w:val="24"/>
          <w:u w:val="single" w:color="auto"/>
        </w:rPr>
        <w:t>）</w:t>
      </w:r>
      <w:r>
        <w:rPr>
          <w:rFonts w:ascii="宋体" w:hAnsi="宋体" w:eastAsia="宋体" w:cs="宋体"/>
          <w:spacing w:val="11"/>
          <w:sz w:val="24"/>
          <w:szCs w:val="24"/>
        </w:rPr>
        <w:t>，</w:t>
      </w:r>
      <w:r>
        <w:rPr>
          <w:rFonts w:ascii="宋体" w:hAnsi="宋体" w:eastAsia="宋体" w:cs="宋体"/>
          <w:spacing w:val="8"/>
          <w:sz w:val="24"/>
          <w:szCs w:val="24"/>
        </w:rPr>
        <w:t>属于</w:t>
      </w:r>
      <w:r>
        <w:rPr>
          <w:rFonts w:ascii="宋体" w:hAnsi="宋体" w:eastAsia="宋体" w:cs="宋体"/>
          <w:spacing w:val="8"/>
          <w:sz w:val="24"/>
          <w:szCs w:val="24"/>
          <w:u w:val="single" w:color="auto"/>
        </w:rPr>
        <w:t>（采购文件中明确的所属行业</w:t>
      </w:r>
      <w:r>
        <w:rPr>
          <w:rFonts w:ascii="宋体" w:hAnsi="宋体" w:eastAsia="宋体" w:cs="宋体"/>
          <w:spacing w:val="11"/>
          <w:sz w:val="24"/>
          <w:szCs w:val="24"/>
          <w:u w:val="single" w:color="auto"/>
        </w:rPr>
        <w:t>）</w:t>
      </w:r>
      <w:r>
        <w:rPr>
          <w:rFonts w:ascii="宋体" w:hAnsi="宋体" w:eastAsia="宋体" w:cs="宋体"/>
          <w:spacing w:val="11"/>
          <w:sz w:val="24"/>
          <w:szCs w:val="24"/>
        </w:rPr>
        <w:t>；</w:t>
      </w:r>
      <w:r>
        <w:rPr>
          <w:rFonts w:ascii="宋体" w:hAnsi="宋体" w:eastAsia="宋体" w:cs="宋体"/>
          <w:spacing w:val="20"/>
          <w:sz w:val="24"/>
          <w:szCs w:val="24"/>
        </w:rPr>
        <w:t xml:space="preserve"> </w:t>
      </w:r>
      <w:r>
        <w:rPr>
          <w:rFonts w:ascii="宋体" w:hAnsi="宋体" w:eastAsia="宋体" w:cs="宋体"/>
          <w:spacing w:val="8"/>
          <w:sz w:val="24"/>
          <w:szCs w:val="24"/>
        </w:rPr>
        <w:t>承建（承接）企业为</w:t>
      </w:r>
      <w:r>
        <w:rPr>
          <w:rFonts w:ascii="宋体" w:hAnsi="宋体" w:eastAsia="宋体" w:cs="宋体"/>
          <w:spacing w:val="8"/>
          <w:sz w:val="24"/>
          <w:szCs w:val="24"/>
          <w:u w:val="single" w:color="auto"/>
        </w:rPr>
        <w:t>（企业名</w:t>
      </w:r>
    </w:p>
    <w:p>
      <w:pPr>
        <w:numPr>
          <w:ilvl w:val="0"/>
          <w:numId w:val="0"/>
        </w:numPr>
        <w:spacing w:before="161" w:line="388" w:lineRule="auto"/>
        <w:ind w:right="53" w:rightChars="0"/>
        <w:jc w:val="both"/>
        <w:rPr>
          <w:rFonts w:ascii="宋体" w:hAnsi="宋体" w:eastAsia="宋体" w:cs="宋体"/>
          <w:sz w:val="24"/>
          <w:szCs w:val="24"/>
        </w:rPr>
      </w:pPr>
      <w:r>
        <w:rPr>
          <w:rFonts w:ascii="宋体" w:hAnsi="宋体" w:eastAsia="宋体" w:cs="宋体"/>
          <w:spacing w:val="7"/>
          <w:sz w:val="24"/>
          <w:szCs w:val="24"/>
          <w:u w:val="single" w:color="auto"/>
        </w:rPr>
        <w:t>称</w:t>
      </w:r>
      <w:r>
        <w:rPr>
          <w:rFonts w:ascii="宋体" w:hAnsi="宋体" w:eastAsia="宋体" w:cs="宋体"/>
          <w:spacing w:val="11"/>
          <w:sz w:val="24"/>
          <w:szCs w:val="24"/>
          <w:u w:val="single" w:color="auto"/>
        </w:rPr>
        <w:t>）</w:t>
      </w:r>
      <w:r>
        <w:rPr>
          <w:rFonts w:ascii="宋体" w:hAnsi="宋体" w:eastAsia="宋体" w:cs="宋体"/>
          <w:spacing w:val="11"/>
          <w:sz w:val="24"/>
          <w:szCs w:val="24"/>
        </w:rPr>
        <w:t>，</w:t>
      </w:r>
      <w:r>
        <w:rPr>
          <w:rFonts w:ascii="宋体" w:hAnsi="宋体" w:eastAsia="宋体" w:cs="宋体"/>
          <w:spacing w:val="7"/>
          <w:sz w:val="24"/>
          <w:szCs w:val="24"/>
        </w:rPr>
        <w:t>从业人</w:t>
      </w:r>
      <w:r>
        <w:rPr>
          <w:rFonts w:ascii="宋体" w:hAnsi="宋体" w:eastAsia="宋体" w:cs="宋体"/>
          <w:spacing w:val="5"/>
          <w:sz w:val="24"/>
          <w:szCs w:val="24"/>
        </w:rPr>
        <w:t>员</w:t>
      </w:r>
      <w:r>
        <w:rPr>
          <w:rFonts w:ascii="宋体" w:hAnsi="宋体" w:eastAsia="宋体" w:cs="宋体"/>
          <w:spacing w:val="-96"/>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5"/>
          <w:sz w:val="24"/>
          <w:szCs w:val="24"/>
        </w:rPr>
        <w:t>人，营业收入为</w:t>
      </w:r>
      <w:r>
        <w:rPr>
          <w:rFonts w:ascii="宋体" w:hAnsi="宋体" w:eastAsia="宋体" w:cs="宋体"/>
          <w:spacing w:val="5"/>
          <w:sz w:val="24"/>
          <w:szCs w:val="24"/>
          <w:u w:val="single" w:color="auto"/>
        </w:rPr>
        <w:t xml:space="preserve">      </w:t>
      </w:r>
      <w:r>
        <w:rPr>
          <w:rFonts w:ascii="宋体" w:hAnsi="宋体" w:eastAsia="宋体" w:cs="宋体"/>
          <w:spacing w:val="-87"/>
          <w:sz w:val="24"/>
          <w:szCs w:val="24"/>
        </w:rPr>
        <w:t xml:space="preserve"> </w:t>
      </w:r>
      <w:r>
        <w:rPr>
          <w:rFonts w:ascii="宋体" w:hAnsi="宋体" w:eastAsia="宋体" w:cs="宋体"/>
          <w:spacing w:val="5"/>
          <w:sz w:val="24"/>
          <w:szCs w:val="24"/>
        </w:rPr>
        <w:t>万元，资产总额为</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81"/>
          <w:sz w:val="24"/>
          <w:szCs w:val="24"/>
        </w:rPr>
        <w:t xml:space="preserve"> </w:t>
      </w:r>
      <w:r>
        <w:rPr>
          <w:rFonts w:ascii="宋体" w:hAnsi="宋体" w:eastAsia="宋体" w:cs="宋体"/>
          <w:spacing w:val="5"/>
          <w:sz w:val="24"/>
          <w:szCs w:val="24"/>
        </w:rPr>
        <w:t>万元</w:t>
      </w:r>
      <w:r>
        <w:rPr>
          <w:rFonts w:ascii="宋体" w:hAnsi="宋体" w:eastAsia="宋体" w:cs="宋体"/>
          <w:spacing w:val="5"/>
          <w:position w:val="13"/>
          <w:sz w:val="24"/>
          <w:szCs w:val="24"/>
        </w:rPr>
        <w:t>1</w:t>
      </w:r>
      <w:r>
        <w:rPr>
          <w:rFonts w:ascii="宋体" w:hAnsi="宋体" w:eastAsia="宋体" w:cs="宋体"/>
          <w:spacing w:val="5"/>
          <w:sz w:val="24"/>
          <w:szCs w:val="24"/>
        </w:rPr>
        <w:t>，属于</w:t>
      </w:r>
      <w:r>
        <w:rPr>
          <w:rFonts w:ascii="宋体" w:hAnsi="宋体" w:eastAsia="宋体" w:cs="宋体"/>
          <w:spacing w:val="5"/>
          <w:sz w:val="24"/>
          <w:szCs w:val="24"/>
          <w:u w:val="single" w:color="auto"/>
        </w:rPr>
        <w:t>（中型企业、 小型企业、微型企业</w:t>
      </w:r>
      <w:r>
        <w:rPr>
          <w:rFonts w:ascii="宋体" w:hAnsi="宋体" w:eastAsia="宋体" w:cs="宋体"/>
          <w:spacing w:val="-54"/>
          <w:w w:val="99"/>
          <w:sz w:val="24"/>
          <w:szCs w:val="24"/>
          <w:u w:val="single" w:color="auto"/>
        </w:rPr>
        <w:t>）</w:t>
      </w:r>
      <w:r>
        <w:rPr>
          <w:rFonts w:ascii="宋体" w:hAnsi="宋体" w:eastAsia="宋体" w:cs="宋体"/>
          <w:spacing w:val="-54"/>
          <w:w w:val="99"/>
          <w:sz w:val="24"/>
          <w:szCs w:val="24"/>
        </w:rPr>
        <w:t>；</w:t>
      </w:r>
    </w:p>
    <w:p>
      <w:pPr>
        <w:numPr>
          <w:ilvl w:val="0"/>
          <w:numId w:val="8"/>
        </w:numPr>
        <w:spacing w:before="228" w:line="377" w:lineRule="auto"/>
        <w:ind w:left="0" w:leftChars="0" w:right="53" w:firstLine="0" w:firstLineChars="0"/>
        <w:jc w:val="right"/>
        <w:rPr>
          <w:rFonts w:ascii="宋体" w:hAnsi="宋体" w:eastAsia="宋体" w:cs="宋体"/>
          <w:spacing w:val="8"/>
          <w:sz w:val="24"/>
          <w:szCs w:val="24"/>
          <w:u w:val="single" w:color="auto"/>
        </w:rPr>
      </w:pPr>
      <w:r>
        <w:rPr>
          <w:rFonts w:ascii="宋体" w:hAnsi="宋体" w:eastAsia="宋体" w:cs="宋体"/>
          <w:spacing w:val="8"/>
          <w:sz w:val="24"/>
          <w:szCs w:val="24"/>
          <w:u w:val="single" w:color="auto"/>
        </w:rPr>
        <w:t>（标的名称</w:t>
      </w:r>
      <w:r>
        <w:rPr>
          <w:rFonts w:ascii="宋体" w:hAnsi="宋体" w:eastAsia="宋体" w:cs="宋体"/>
          <w:spacing w:val="12"/>
          <w:sz w:val="24"/>
          <w:szCs w:val="24"/>
          <w:u w:val="single" w:color="auto"/>
        </w:rPr>
        <w:t>）</w:t>
      </w:r>
      <w:r>
        <w:rPr>
          <w:rFonts w:ascii="宋体" w:hAnsi="宋体" w:eastAsia="宋体" w:cs="宋体"/>
          <w:spacing w:val="12"/>
          <w:sz w:val="24"/>
          <w:szCs w:val="24"/>
        </w:rPr>
        <w:t>，</w:t>
      </w:r>
      <w:r>
        <w:rPr>
          <w:rFonts w:ascii="宋体" w:hAnsi="宋体" w:eastAsia="宋体" w:cs="宋体"/>
          <w:spacing w:val="8"/>
          <w:sz w:val="24"/>
          <w:szCs w:val="24"/>
        </w:rPr>
        <w:t>属于</w:t>
      </w:r>
      <w:r>
        <w:rPr>
          <w:rFonts w:ascii="宋体" w:hAnsi="宋体" w:eastAsia="宋体" w:cs="宋体"/>
          <w:spacing w:val="8"/>
          <w:sz w:val="24"/>
          <w:szCs w:val="24"/>
          <w:u w:val="single" w:color="auto"/>
        </w:rPr>
        <w:t>（采购文件中明确的所属行业</w:t>
      </w:r>
      <w:r>
        <w:rPr>
          <w:rFonts w:ascii="宋体" w:hAnsi="宋体" w:eastAsia="宋体" w:cs="宋体"/>
          <w:spacing w:val="12"/>
          <w:sz w:val="24"/>
          <w:szCs w:val="24"/>
          <w:u w:val="single" w:color="auto"/>
        </w:rPr>
        <w:t>）</w:t>
      </w:r>
      <w:r>
        <w:rPr>
          <w:rFonts w:ascii="宋体" w:hAnsi="宋体" w:eastAsia="宋体" w:cs="宋体"/>
          <w:spacing w:val="12"/>
          <w:sz w:val="24"/>
          <w:szCs w:val="24"/>
        </w:rPr>
        <w:t>；</w:t>
      </w:r>
      <w:r>
        <w:rPr>
          <w:rFonts w:ascii="宋体" w:hAnsi="宋体" w:eastAsia="宋体" w:cs="宋体"/>
          <w:spacing w:val="23"/>
          <w:sz w:val="24"/>
          <w:szCs w:val="24"/>
        </w:rPr>
        <w:t xml:space="preserve"> </w:t>
      </w:r>
      <w:r>
        <w:rPr>
          <w:rFonts w:ascii="宋体" w:hAnsi="宋体" w:eastAsia="宋体" w:cs="宋体"/>
          <w:spacing w:val="8"/>
          <w:sz w:val="24"/>
          <w:szCs w:val="24"/>
        </w:rPr>
        <w:t>承建（承接）企业为</w:t>
      </w:r>
      <w:r>
        <w:rPr>
          <w:rFonts w:ascii="宋体" w:hAnsi="宋体" w:eastAsia="宋体" w:cs="宋体"/>
          <w:spacing w:val="8"/>
          <w:sz w:val="24"/>
          <w:szCs w:val="24"/>
          <w:u w:val="single" w:color="auto"/>
        </w:rPr>
        <w:t>（企业名</w:t>
      </w:r>
    </w:p>
    <w:p>
      <w:pPr>
        <w:numPr>
          <w:ilvl w:val="0"/>
          <w:numId w:val="0"/>
        </w:numPr>
        <w:spacing w:before="228" w:line="377" w:lineRule="auto"/>
        <w:ind w:leftChars="0" w:right="53" w:rightChars="0"/>
        <w:jc w:val="both"/>
        <w:rPr>
          <w:rFonts w:ascii="宋体" w:hAnsi="宋体" w:eastAsia="宋体" w:cs="宋体"/>
          <w:sz w:val="24"/>
          <w:szCs w:val="24"/>
        </w:rPr>
      </w:pPr>
      <w:r>
        <w:rPr>
          <w:rFonts w:ascii="宋体" w:hAnsi="宋体" w:eastAsia="宋体" w:cs="宋体"/>
          <w:spacing w:val="8"/>
          <w:sz w:val="24"/>
          <w:szCs w:val="24"/>
          <w:u w:val="single" w:color="auto"/>
        </w:rPr>
        <w:t>称</w:t>
      </w:r>
      <w:r>
        <w:rPr>
          <w:rFonts w:ascii="宋体" w:hAnsi="宋体" w:eastAsia="宋体" w:cs="宋体"/>
          <w:spacing w:val="12"/>
          <w:sz w:val="24"/>
          <w:szCs w:val="24"/>
          <w:u w:val="single" w:color="auto"/>
        </w:rPr>
        <w:t>）</w:t>
      </w:r>
      <w:r>
        <w:rPr>
          <w:rFonts w:ascii="宋体" w:hAnsi="宋体" w:eastAsia="宋体" w:cs="宋体"/>
          <w:spacing w:val="12"/>
          <w:sz w:val="24"/>
          <w:szCs w:val="24"/>
        </w:rPr>
        <w:t>，</w:t>
      </w:r>
      <w:r>
        <w:rPr>
          <w:rFonts w:ascii="宋体" w:hAnsi="宋体" w:eastAsia="宋体" w:cs="宋体"/>
          <w:spacing w:val="8"/>
          <w:sz w:val="24"/>
          <w:szCs w:val="24"/>
        </w:rPr>
        <w:t>从业人</w:t>
      </w:r>
      <w:r>
        <w:rPr>
          <w:rFonts w:ascii="宋体" w:hAnsi="宋体" w:eastAsia="宋体" w:cs="宋体"/>
          <w:spacing w:val="5"/>
          <w:sz w:val="24"/>
          <w:szCs w:val="24"/>
        </w:rPr>
        <w:t>员</w:t>
      </w:r>
      <w:r>
        <w:rPr>
          <w:rFonts w:ascii="宋体" w:hAnsi="宋体" w:eastAsia="宋体" w:cs="宋体"/>
          <w:spacing w:val="-97"/>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84"/>
          <w:sz w:val="24"/>
          <w:szCs w:val="24"/>
        </w:rPr>
        <w:t xml:space="preserve"> </w:t>
      </w:r>
      <w:r>
        <w:rPr>
          <w:rFonts w:ascii="宋体" w:hAnsi="宋体" w:eastAsia="宋体" w:cs="宋体"/>
          <w:spacing w:val="5"/>
          <w:sz w:val="24"/>
          <w:szCs w:val="24"/>
        </w:rPr>
        <w:t>人，营业收入为</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82"/>
          <w:sz w:val="24"/>
          <w:szCs w:val="24"/>
        </w:rPr>
        <w:t xml:space="preserve"> </w:t>
      </w:r>
      <w:r>
        <w:rPr>
          <w:rFonts w:ascii="宋体" w:hAnsi="宋体" w:eastAsia="宋体" w:cs="宋体"/>
          <w:spacing w:val="5"/>
          <w:sz w:val="24"/>
          <w:szCs w:val="24"/>
        </w:rPr>
        <w:t>万元，资产总额为</w:t>
      </w:r>
      <w:r>
        <w:rPr>
          <w:rFonts w:ascii="宋体" w:hAnsi="宋体" w:eastAsia="宋体" w:cs="宋体"/>
          <w:spacing w:val="-98"/>
          <w:sz w:val="24"/>
          <w:szCs w:val="24"/>
        </w:rPr>
        <w:t xml:space="preserve"> </w:t>
      </w:r>
      <w:r>
        <w:rPr>
          <w:rFonts w:ascii="宋体" w:hAnsi="宋体" w:eastAsia="宋体" w:cs="宋体"/>
          <w:spacing w:val="4"/>
          <w:sz w:val="24"/>
          <w:szCs w:val="24"/>
          <w:u w:val="single" w:color="auto"/>
        </w:rPr>
        <w:t xml:space="preserve">       </w:t>
      </w:r>
      <w:r>
        <w:rPr>
          <w:rFonts w:ascii="宋体" w:hAnsi="宋体" w:eastAsia="宋体" w:cs="宋体"/>
          <w:spacing w:val="-80"/>
          <w:sz w:val="24"/>
          <w:szCs w:val="24"/>
        </w:rPr>
        <w:t xml:space="preserve"> </w:t>
      </w:r>
      <w:r>
        <w:rPr>
          <w:rFonts w:ascii="宋体" w:hAnsi="宋体" w:eastAsia="宋体" w:cs="宋体"/>
          <w:spacing w:val="5"/>
          <w:sz w:val="24"/>
          <w:szCs w:val="24"/>
        </w:rPr>
        <w:t>万元，属于</w:t>
      </w:r>
      <w:r>
        <w:rPr>
          <w:rFonts w:ascii="宋体" w:hAnsi="宋体" w:eastAsia="宋体" w:cs="宋体"/>
          <w:spacing w:val="5"/>
          <w:sz w:val="24"/>
          <w:szCs w:val="24"/>
          <w:u w:val="single" w:color="auto"/>
        </w:rPr>
        <w:t xml:space="preserve">（中型企业、 </w:t>
      </w:r>
      <w:r>
        <w:rPr>
          <w:rFonts w:ascii="宋体" w:hAnsi="宋体" w:eastAsia="宋体" w:cs="宋体"/>
          <w:spacing w:val="4"/>
          <w:sz w:val="24"/>
          <w:szCs w:val="24"/>
          <w:u w:val="single" w:color="auto"/>
        </w:rPr>
        <w:t>小型企业、微型企业</w:t>
      </w:r>
      <w:r>
        <w:rPr>
          <w:rFonts w:ascii="宋体" w:hAnsi="宋体" w:eastAsia="宋体" w:cs="宋体"/>
          <w:spacing w:val="-49"/>
          <w:w w:val="90"/>
          <w:sz w:val="24"/>
          <w:szCs w:val="24"/>
          <w:u w:val="single" w:color="auto"/>
        </w:rPr>
        <w:t>）</w:t>
      </w:r>
      <w:r>
        <w:rPr>
          <w:rFonts w:ascii="宋体" w:hAnsi="宋体" w:eastAsia="宋体" w:cs="宋体"/>
          <w:spacing w:val="-49"/>
          <w:w w:val="90"/>
          <w:sz w:val="24"/>
          <w:szCs w:val="24"/>
        </w:rPr>
        <w:t>；</w:t>
      </w:r>
    </w:p>
    <w:p>
      <w:pPr>
        <w:spacing w:before="161" w:line="324" w:lineRule="exact"/>
        <w:ind w:left="538"/>
        <w:rPr>
          <w:rFonts w:ascii="宋体" w:hAnsi="宋体" w:eastAsia="宋体" w:cs="宋体"/>
          <w:sz w:val="24"/>
          <w:szCs w:val="24"/>
        </w:rPr>
      </w:pPr>
      <w:r>
        <w:rPr>
          <w:rFonts w:ascii="宋体" w:hAnsi="宋体" w:eastAsia="宋体" w:cs="宋体"/>
          <w:spacing w:val="-2"/>
          <w:position w:val="3"/>
          <w:sz w:val="24"/>
          <w:szCs w:val="24"/>
        </w:rPr>
        <w:t>……</w:t>
      </w:r>
    </w:p>
    <w:p>
      <w:pPr>
        <w:spacing w:before="84" w:line="410" w:lineRule="exact"/>
        <w:ind w:left="443"/>
        <w:rPr>
          <w:rFonts w:ascii="宋体" w:hAnsi="宋体" w:eastAsia="宋体" w:cs="宋体"/>
          <w:spacing w:val="9"/>
          <w:position w:val="15"/>
          <w:sz w:val="24"/>
          <w:szCs w:val="24"/>
        </w:rPr>
      </w:pPr>
      <w:r>
        <w:rPr>
          <w:rFonts w:ascii="宋体" w:hAnsi="宋体" w:eastAsia="宋体" w:cs="宋体"/>
          <w:spacing w:val="9"/>
          <w:position w:val="15"/>
          <w:sz w:val="24"/>
          <w:szCs w:val="24"/>
        </w:rPr>
        <w:t>以上企业，不属于大企业的分支机构，不存在控股股东为大企业的情形，也不存在与</w:t>
      </w:r>
    </w:p>
    <w:p>
      <w:pPr>
        <w:spacing w:before="84" w:line="410" w:lineRule="exact"/>
        <w:rPr>
          <w:rFonts w:hint="default" w:ascii="宋体" w:hAnsi="宋体" w:eastAsia="宋体" w:cs="宋体"/>
          <w:spacing w:val="9"/>
          <w:position w:val="15"/>
          <w:sz w:val="24"/>
          <w:szCs w:val="24"/>
          <w:lang w:val="en-US" w:eastAsia="zh-CN"/>
        </w:rPr>
      </w:pPr>
      <w:r>
        <w:rPr>
          <w:rFonts w:ascii="宋体" w:hAnsi="宋体" w:eastAsia="宋体" w:cs="宋体"/>
          <w:spacing w:val="9"/>
          <w:position w:val="15"/>
          <w:sz w:val="24"/>
          <w:szCs w:val="24"/>
        </w:rPr>
        <w:t>大企业的负责人</w:t>
      </w:r>
      <w:r>
        <w:rPr>
          <w:rFonts w:hint="eastAsia" w:ascii="宋体" w:hAnsi="宋体" w:eastAsia="宋体" w:cs="宋体"/>
          <w:spacing w:val="9"/>
          <w:position w:val="15"/>
          <w:sz w:val="24"/>
          <w:szCs w:val="24"/>
          <w:lang w:val="en-US" w:eastAsia="zh-CN"/>
        </w:rPr>
        <w:t>为同一人的情形。</w:t>
      </w:r>
    </w:p>
    <w:p>
      <w:pPr>
        <w:spacing w:before="160" w:line="228" w:lineRule="auto"/>
        <w:ind w:left="420"/>
        <w:rPr>
          <w:rFonts w:ascii="宋体" w:hAnsi="宋体" w:eastAsia="宋体" w:cs="宋体"/>
          <w:sz w:val="24"/>
          <w:szCs w:val="24"/>
        </w:rPr>
      </w:pPr>
      <w:r>
        <w:rPr>
          <w:rFonts w:ascii="宋体" w:hAnsi="宋体" w:eastAsia="宋体" w:cs="宋体"/>
          <w:spacing w:val="9"/>
          <w:sz w:val="24"/>
          <w:szCs w:val="24"/>
        </w:rPr>
        <w:t>本企业对上述声明内容的真实性负责。如有虚假，将依法承担相应责任。</w:t>
      </w:r>
    </w:p>
    <w:p>
      <w:pPr>
        <w:pStyle w:val="2"/>
        <w:spacing w:line="303" w:lineRule="auto"/>
        <w:rPr>
          <w:sz w:val="24"/>
          <w:szCs w:val="24"/>
        </w:rPr>
      </w:pPr>
    </w:p>
    <w:p>
      <w:pPr>
        <w:pStyle w:val="2"/>
        <w:spacing w:line="303" w:lineRule="auto"/>
        <w:rPr>
          <w:sz w:val="24"/>
          <w:szCs w:val="24"/>
        </w:rPr>
      </w:pPr>
    </w:p>
    <w:p>
      <w:pPr>
        <w:pStyle w:val="2"/>
        <w:spacing w:line="303" w:lineRule="auto"/>
        <w:rPr>
          <w:sz w:val="24"/>
          <w:szCs w:val="24"/>
        </w:rPr>
      </w:pPr>
    </w:p>
    <w:p>
      <w:pPr>
        <w:spacing w:before="65" w:line="408" w:lineRule="exact"/>
        <w:ind w:left="4978"/>
        <w:rPr>
          <w:rFonts w:ascii="宋体" w:hAnsi="宋体" w:eastAsia="宋体" w:cs="宋体"/>
          <w:sz w:val="24"/>
          <w:szCs w:val="24"/>
        </w:rPr>
      </w:pPr>
      <w:r>
        <w:rPr>
          <w:rFonts w:ascii="宋体" w:hAnsi="宋体" w:eastAsia="宋体" w:cs="宋体"/>
          <w:spacing w:val="8"/>
          <w:position w:val="15"/>
          <w:sz w:val="24"/>
          <w:szCs w:val="24"/>
        </w:rPr>
        <w:t>企业名称（企业电子签章</w:t>
      </w:r>
      <w:r>
        <w:rPr>
          <w:rFonts w:ascii="宋体" w:hAnsi="宋体" w:eastAsia="宋体" w:cs="宋体"/>
          <w:spacing w:val="4"/>
          <w:position w:val="15"/>
          <w:sz w:val="24"/>
          <w:szCs w:val="24"/>
        </w:rPr>
        <w:t>）：</w:t>
      </w:r>
    </w:p>
    <w:p>
      <w:pPr>
        <w:spacing w:line="229" w:lineRule="auto"/>
        <w:ind w:left="5075"/>
        <w:rPr>
          <w:rFonts w:ascii="宋体" w:hAnsi="宋体" w:eastAsia="宋体" w:cs="宋体"/>
          <w:sz w:val="24"/>
          <w:szCs w:val="24"/>
        </w:rPr>
      </w:pPr>
      <w:r>
        <w:rPr>
          <w:rFonts w:ascii="宋体" w:hAnsi="宋体" w:eastAsia="宋体" w:cs="宋体"/>
          <w:spacing w:val="-13"/>
          <w:sz w:val="24"/>
          <w:szCs w:val="24"/>
        </w:rPr>
        <w:t>日</w:t>
      </w:r>
      <w:r>
        <w:rPr>
          <w:rFonts w:ascii="宋体" w:hAnsi="宋体" w:eastAsia="宋体" w:cs="宋体"/>
          <w:spacing w:val="17"/>
          <w:sz w:val="24"/>
          <w:szCs w:val="24"/>
        </w:rPr>
        <w:t xml:space="preserve"> </w:t>
      </w:r>
      <w:r>
        <w:rPr>
          <w:rFonts w:ascii="宋体" w:hAnsi="宋体" w:eastAsia="宋体" w:cs="宋体"/>
          <w:spacing w:val="-13"/>
          <w:sz w:val="24"/>
          <w:szCs w:val="24"/>
        </w:rPr>
        <w:t>期：</w:t>
      </w:r>
    </w:p>
    <w:p>
      <w:pPr>
        <w:pStyle w:val="2"/>
        <w:spacing w:line="244" w:lineRule="auto"/>
      </w:pPr>
    </w:p>
    <w:p>
      <w:pPr>
        <w:pStyle w:val="2"/>
        <w:spacing w:line="244" w:lineRule="auto"/>
      </w:pPr>
    </w:p>
    <w:p>
      <w:pPr>
        <w:pStyle w:val="2"/>
        <w:spacing w:line="244" w:lineRule="auto"/>
      </w:pPr>
    </w:p>
    <w:p>
      <w:pPr>
        <w:pStyle w:val="2"/>
        <w:spacing w:line="244" w:lineRule="auto"/>
      </w:pPr>
    </w:p>
    <w:p>
      <w:pPr>
        <w:pStyle w:val="2"/>
        <w:spacing w:line="244" w:lineRule="auto"/>
      </w:pPr>
    </w:p>
    <w:p>
      <w:pPr>
        <w:pStyle w:val="2"/>
        <w:spacing w:line="244" w:lineRule="auto"/>
      </w:pPr>
    </w:p>
    <w:p>
      <w:pPr>
        <w:pStyle w:val="2"/>
        <w:spacing w:line="244" w:lineRule="auto"/>
      </w:pPr>
    </w:p>
    <w:p>
      <w:pPr>
        <w:pStyle w:val="2"/>
        <w:spacing w:line="244" w:lineRule="auto"/>
      </w:pPr>
    </w:p>
    <w:p>
      <w:pPr>
        <w:pStyle w:val="2"/>
        <w:spacing w:line="245" w:lineRule="auto"/>
      </w:pPr>
    </w:p>
    <w:p>
      <w:pPr>
        <w:pStyle w:val="2"/>
        <w:spacing w:line="245" w:lineRule="auto"/>
      </w:pPr>
    </w:p>
    <w:p>
      <w:pPr>
        <w:spacing w:before="65" w:line="229" w:lineRule="auto"/>
        <w:ind w:left="3"/>
        <w:rPr>
          <w:rFonts w:ascii="宋体" w:hAnsi="宋体" w:eastAsia="宋体" w:cs="宋体"/>
          <w:sz w:val="22"/>
          <w:szCs w:val="22"/>
        </w:rPr>
      </w:pPr>
      <w:r>
        <w:rPr>
          <w:rFonts w:ascii="宋体" w:hAnsi="宋体" w:eastAsia="宋体" w:cs="宋体"/>
          <w:spacing w:val="9"/>
          <w:position w:val="10"/>
          <w:sz w:val="22"/>
          <w:szCs w:val="22"/>
        </w:rPr>
        <w:t xml:space="preserve">1  </w:t>
      </w:r>
      <w:r>
        <w:rPr>
          <w:rFonts w:ascii="宋体" w:hAnsi="宋体" w:eastAsia="宋体" w:cs="宋体"/>
          <w:spacing w:val="9"/>
          <w:sz w:val="22"/>
          <w:szCs w:val="22"/>
        </w:rPr>
        <w:t>从业人员、营业收入、资产总额填报上一年度数据，无上一年度数据的新成立企业可</w:t>
      </w:r>
      <w:r>
        <w:rPr>
          <w:rFonts w:ascii="宋体" w:hAnsi="宋体" w:eastAsia="宋体" w:cs="宋体"/>
          <w:spacing w:val="8"/>
          <w:sz w:val="22"/>
          <w:szCs w:val="22"/>
        </w:rPr>
        <w:t>不填报。</w:t>
      </w:r>
    </w:p>
    <w:p>
      <w:pPr>
        <w:spacing w:line="229" w:lineRule="auto"/>
        <w:rPr>
          <w:rFonts w:ascii="宋体" w:hAnsi="宋体" w:eastAsia="宋体" w:cs="宋体"/>
          <w:sz w:val="18"/>
          <w:szCs w:val="18"/>
        </w:rPr>
        <w:sectPr>
          <w:footerReference r:id="rId24" w:type="default"/>
          <w:pgSz w:w="11906" w:h="16839"/>
          <w:pgMar w:top="1428" w:right="1031" w:bottom="1156" w:left="1090" w:header="0" w:footer="994" w:gutter="0"/>
          <w:pgNumType w:fmt="decimal"/>
          <w:cols w:space="720" w:num="1"/>
        </w:sectPr>
      </w:pPr>
    </w:p>
    <w:p>
      <w:pPr>
        <w:spacing w:before="65" w:line="228" w:lineRule="auto"/>
        <w:ind w:left="78"/>
        <w:rPr>
          <w:rFonts w:ascii="宋体" w:hAnsi="宋体" w:eastAsia="宋体" w:cs="宋体"/>
          <w:sz w:val="24"/>
          <w:szCs w:val="24"/>
        </w:rPr>
      </w:pPr>
      <w:r>
        <w:rPr>
          <w:rFonts w:ascii="宋体" w:hAnsi="宋体" w:eastAsia="宋体" w:cs="宋体"/>
          <w:spacing w:val="-4"/>
          <w:sz w:val="24"/>
          <w:szCs w:val="24"/>
        </w:rPr>
        <w:t>附件</w:t>
      </w:r>
      <w:r>
        <w:rPr>
          <w:rFonts w:ascii="宋体" w:hAnsi="宋体" w:eastAsia="宋体" w:cs="宋体"/>
          <w:spacing w:val="-33"/>
          <w:sz w:val="24"/>
          <w:szCs w:val="24"/>
        </w:rPr>
        <w:t xml:space="preserve"> </w:t>
      </w:r>
      <w:r>
        <w:rPr>
          <w:rFonts w:ascii="宋体" w:hAnsi="宋体" w:eastAsia="宋体" w:cs="宋体"/>
          <w:spacing w:val="-4"/>
          <w:sz w:val="24"/>
          <w:szCs w:val="24"/>
        </w:rPr>
        <w:t>2：</w:t>
      </w:r>
    </w:p>
    <w:p>
      <w:pPr>
        <w:spacing w:before="231" w:line="221" w:lineRule="auto"/>
        <w:ind w:left="2842"/>
        <w:rPr>
          <w:rFonts w:ascii="宋体" w:hAnsi="宋体" w:eastAsia="宋体" w:cs="宋体"/>
          <w:sz w:val="20"/>
          <w:szCs w:val="20"/>
        </w:rPr>
      </w:pPr>
      <w:r>
        <w:rPr>
          <w:rFonts w:ascii="宋体" w:hAnsi="宋体" w:eastAsia="宋体" w:cs="宋体"/>
          <w:spacing w:val="10"/>
          <w:sz w:val="28"/>
          <w:szCs w:val="28"/>
          <w14:textOutline w14:w="5103" w14:cap="sq" w14:cmpd="sng">
            <w14:solidFill>
              <w14:srgbClr w14:val="000000"/>
            </w14:solidFill>
            <w14:prstDash w14:val="solid"/>
            <w14:bevel/>
          </w14:textOutline>
        </w:rPr>
        <w:t>残疾人福利性单位声明函</w:t>
      </w:r>
      <w:r>
        <w:rPr>
          <w:rFonts w:ascii="宋体" w:hAnsi="宋体" w:eastAsia="宋体" w:cs="宋体"/>
          <w:spacing w:val="10"/>
          <w:sz w:val="20"/>
          <w:szCs w:val="20"/>
        </w:rPr>
        <w:t>（如有）</w:t>
      </w:r>
    </w:p>
    <w:p>
      <w:pPr>
        <w:pStyle w:val="2"/>
        <w:spacing w:line="270" w:lineRule="auto"/>
      </w:pPr>
    </w:p>
    <w:p>
      <w:pPr>
        <w:pStyle w:val="2"/>
        <w:spacing w:line="270" w:lineRule="auto"/>
      </w:pPr>
    </w:p>
    <w:p>
      <w:pPr>
        <w:tabs>
          <w:tab w:val="left" w:pos="9722"/>
        </w:tabs>
        <w:spacing w:before="65" w:line="377" w:lineRule="auto"/>
        <w:ind w:firstLine="444"/>
        <w:jc w:val="both"/>
        <w:rPr>
          <w:rFonts w:ascii="宋体" w:hAnsi="宋体" w:eastAsia="宋体" w:cs="宋体"/>
          <w:sz w:val="24"/>
          <w:szCs w:val="24"/>
        </w:rPr>
      </w:pPr>
      <w:r>
        <w:rPr>
          <w:rFonts w:ascii="宋体" w:hAnsi="宋体" w:eastAsia="宋体" w:cs="宋体"/>
          <w:spacing w:val="18"/>
          <w:sz w:val="24"/>
          <w:szCs w:val="24"/>
        </w:rPr>
        <w:t>本单位郑重声明，根据《财政部</w:t>
      </w:r>
      <w:r>
        <w:rPr>
          <w:rFonts w:ascii="宋体" w:hAnsi="宋体" w:eastAsia="宋体" w:cs="宋体"/>
          <w:spacing w:val="75"/>
          <w:sz w:val="24"/>
          <w:szCs w:val="24"/>
        </w:rPr>
        <w:t xml:space="preserve"> </w:t>
      </w:r>
      <w:r>
        <w:rPr>
          <w:rFonts w:ascii="宋体" w:hAnsi="宋体" w:eastAsia="宋体" w:cs="宋体"/>
          <w:spacing w:val="18"/>
          <w:sz w:val="24"/>
          <w:szCs w:val="24"/>
        </w:rPr>
        <w:t>民政部</w:t>
      </w:r>
      <w:r>
        <w:rPr>
          <w:rFonts w:ascii="宋体" w:hAnsi="宋体" w:eastAsia="宋体" w:cs="宋体"/>
          <w:spacing w:val="60"/>
          <w:sz w:val="24"/>
          <w:szCs w:val="24"/>
        </w:rPr>
        <w:t xml:space="preserve"> </w:t>
      </w:r>
      <w:r>
        <w:rPr>
          <w:rFonts w:ascii="宋体" w:hAnsi="宋体" w:eastAsia="宋体" w:cs="宋体"/>
          <w:spacing w:val="18"/>
          <w:sz w:val="24"/>
          <w:szCs w:val="24"/>
        </w:rPr>
        <w:t>中国残疾人联合会关于促进残疾人就业政府采购政策的</w:t>
      </w:r>
      <w:r>
        <w:rPr>
          <w:rFonts w:ascii="宋体" w:hAnsi="宋体" w:eastAsia="宋体" w:cs="宋体"/>
          <w:spacing w:val="13"/>
          <w:sz w:val="24"/>
          <w:szCs w:val="24"/>
        </w:rPr>
        <w:t>通知》（财库</w:t>
      </w:r>
      <w:r>
        <w:rPr>
          <w:rFonts w:hint="eastAsia" w:ascii="微软雅黑" w:hAnsi="微软雅黑" w:eastAsia="微软雅黑" w:cs="微软雅黑"/>
          <w:spacing w:val="13"/>
          <w:sz w:val="24"/>
          <w:szCs w:val="24"/>
        </w:rPr>
        <w:t>〔</w:t>
      </w:r>
      <w:r>
        <w:rPr>
          <w:rFonts w:ascii="宋体" w:hAnsi="宋体" w:eastAsia="宋体" w:cs="宋体"/>
          <w:spacing w:val="13"/>
          <w:sz w:val="24"/>
          <w:szCs w:val="24"/>
        </w:rPr>
        <w:t>2017</w:t>
      </w:r>
      <w:r>
        <w:rPr>
          <w:rFonts w:hint="eastAsia" w:ascii="微软雅黑" w:hAnsi="微软雅黑" w:eastAsia="微软雅黑" w:cs="微软雅黑"/>
          <w:spacing w:val="13"/>
          <w:sz w:val="24"/>
          <w:szCs w:val="24"/>
        </w:rPr>
        <w:t>〕</w:t>
      </w:r>
      <w:r>
        <w:rPr>
          <w:rFonts w:ascii="宋体" w:hAnsi="宋体" w:eastAsia="宋体" w:cs="宋体"/>
          <w:spacing w:val="13"/>
          <w:sz w:val="24"/>
          <w:szCs w:val="24"/>
        </w:rPr>
        <w:t>141</w:t>
      </w:r>
      <w:r>
        <w:rPr>
          <w:rFonts w:ascii="宋体" w:hAnsi="宋体" w:eastAsia="宋体" w:cs="宋体"/>
          <w:spacing w:val="-32"/>
          <w:sz w:val="24"/>
          <w:szCs w:val="24"/>
        </w:rPr>
        <w:t xml:space="preserve"> </w:t>
      </w:r>
      <w:r>
        <w:rPr>
          <w:rFonts w:ascii="宋体" w:hAnsi="宋体" w:eastAsia="宋体" w:cs="宋体"/>
          <w:spacing w:val="13"/>
          <w:sz w:val="24"/>
          <w:szCs w:val="24"/>
        </w:rPr>
        <w:t>号）的规定，本单位为符合条件的</w:t>
      </w:r>
      <w:r>
        <w:rPr>
          <w:rFonts w:ascii="宋体" w:hAnsi="宋体" w:eastAsia="宋体" w:cs="宋体"/>
          <w:spacing w:val="12"/>
          <w:sz w:val="24"/>
          <w:szCs w:val="24"/>
        </w:rPr>
        <w:t>残疾人福利性单位，且本单位参加</w:t>
      </w:r>
      <w:r>
        <w:rPr>
          <w:rFonts w:ascii="宋体" w:hAnsi="宋体" w:eastAsia="宋体" w:cs="宋体"/>
          <w:spacing w:val="-86"/>
          <w:sz w:val="24"/>
          <w:szCs w:val="24"/>
        </w:rPr>
        <w:t xml:space="preserve"> </w:t>
      </w:r>
      <w:r>
        <w:rPr>
          <w:rFonts w:hint="eastAsia" w:ascii="宋体" w:hAnsi="宋体" w:eastAsia="宋体" w:cs="宋体"/>
          <w:sz w:val="24"/>
          <w:szCs w:val="24"/>
          <w:u w:val="single"/>
          <w:lang w:val="en-US" w:eastAsia="zh-CN"/>
        </w:rPr>
        <w:t xml:space="preserve">                    </w:t>
      </w:r>
      <w:r>
        <w:rPr>
          <w:rFonts w:ascii="宋体" w:hAnsi="宋体" w:eastAsia="宋体" w:cs="宋体"/>
          <w:spacing w:val="22"/>
          <w:sz w:val="24"/>
          <w:szCs w:val="24"/>
        </w:rPr>
        <w:t>单位的</w:t>
      </w:r>
      <w:r>
        <w:rPr>
          <w:rFonts w:ascii="宋体" w:hAnsi="宋体" w:eastAsia="宋体" w:cs="宋体"/>
          <w:spacing w:val="-85"/>
          <w:sz w:val="24"/>
          <w:szCs w:val="24"/>
          <w:u w:val="single" w:color="auto"/>
        </w:rPr>
        <w:t xml:space="preserve"> </w:t>
      </w:r>
      <w:r>
        <w:rPr>
          <w:rFonts w:ascii="宋体" w:hAnsi="宋体" w:eastAsia="宋体" w:cs="宋体"/>
          <w:spacing w:val="4"/>
          <w:sz w:val="24"/>
          <w:szCs w:val="24"/>
          <w:u w:val="single" w:color="auto"/>
        </w:rPr>
        <w:t xml:space="preserve"> </w:t>
      </w:r>
      <w:r>
        <w:rPr>
          <w:rFonts w:ascii="宋体" w:hAnsi="宋体" w:eastAsia="宋体" w:cs="宋体"/>
          <w:spacing w:val="-96"/>
          <w:sz w:val="24"/>
          <w:szCs w:val="24"/>
          <w:u w:val="single" w:color="auto"/>
        </w:rPr>
        <w:t xml:space="preserve"> </w:t>
      </w:r>
      <w:r>
        <w:rPr>
          <w:rFonts w:ascii="宋体" w:hAnsi="宋体" w:eastAsia="宋体" w:cs="宋体"/>
          <w:spacing w:val="4"/>
          <w:sz w:val="24"/>
          <w:szCs w:val="24"/>
          <w:u w:val="single" w:color="auto"/>
        </w:rPr>
        <w:t xml:space="preserve"> </w:t>
      </w:r>
      <w:r>
        <w:rPr>
          <w:rFonts w:ascii="宋体" w:hAnsi="宋体" w:eastAsia="宋体" w:cs="宋体"/>
          <w:spacing w:val="-94"/>
          <w:sz w:val="24"/>
          <w:szCs w:val="24"/>
          <w:u w:val="single" w:color="auto"/>
        </w:rPr>
        <w:t xml:space="preserve"> </w:t>
      </w:r>
      <w:r>
        <w:rPr>
          <w:rFonts w:ascii="宋体" w:hAnsi="宋体" w:eastAsia="宋体" w:cs="宋体"/>
          <w:spacing w:val="5"/>
          <w:sz w:val="24"/>
          <w:szCs w:val="24"/>
          <w:u w:val="single" w:color="auto"/>
        </w:rPr>
        <w:t xml:space="preserve"> </w:t>
      </w:r>
      <w:r>
        <w:rPr>
          <w:rFonts w:ascii="宋体" w:hAnsi="宋体" w:eastAsia="宋体" w:cs="宋体"/>
          <w:spacing w:val="-94"/>
          <w:sz w:val="24"/>
          <w:szCs w:val="24"/>
          <w:u w:val="single" w:color="auto"/>
        </w:rPr>
        <w:t xml:space="preserve"> </w:t>
      </w:r>
      <w:r>
        <w:rPr>
          <w:rFonts w:ascii="宋体" w:hAnsi="宋体" w:eastAsia="宋体" w:cs="宋体"/>
          <w:spacing w:val="4"/>
          <w:sz w:val="24"/>
          <w:szCs w:val="24"/>
          <w:u w:val="single" w:color="auto"/>
        </w:rPr>
        <w:t xml:space="preserve"> </w:t>
      </w:r>
      <w:r>
        <w:rPr>
          <w:rFonts w:ascii="宋体" w:hAnsi="宋体" w:eastAsia="宋体" w:cs="宋体"/>
          <w:spacing w:val="-94"/>
          <w:sz w:val="24"/>
          <w:szCs w:val="24"/>
          <w:u w:val="single" w:color="auto"/>
        </w:rPr>
        <w:t xml:space="preserve"> </w:t>
      </w:r>
      <w:r>
        <w:rPr>
          <w:rFonts w:ascii="宋体" w:hAnsi="宋体" w:eastAsia="宋体" w:cs="宋体"/>
          <w:spacing w:val="22"/>
          <w:sz w:val="24"/>
          <w:szCs w:val="24"/>
          <w:u w:val="single" w:color="auto"/>
        </w:rPr>
        <w:t xml:space="preserve">  </w:t>
      </w:r>
      <w:r>
        <w:rPr>
          <w:rFonts w:ascii="宋体" w:hAnsi="宋体" w:eastAsia="宋体" w:cs="宋体"/>
          <w:spacing w:val="22"/>
          <w:sz w:val="24"/>
          <w:szCs w:val="24"/>
        </w:rPr>
        <w:t>项目采购活动提供本单位制造的货物（由本单位承担工程</w:t>
      </w:r>
      <w:r>
        <w:rPr>
          <w:rFonts w:ascii="宋体" w:hAnsi="宋体" w:eastAsia="宋体" w:cs="宋体"/>
          <w:spacing w:val="21"/>
          <w:sz w:val="24"/>
          <w:szCs w:val="24"/>
        </w:rPr>
        <w:t>/提供服务</w:t>
      </w:r>
      <w:r>
        <w:rPr>
          <w:rFonts w:ascii="宋体" w:hAnsi="宋体" w:eastAsia="宋体" w:cs="宋体"/>
          <w:spacing w:val="5"/>
          <w:sz w:val="24"/>
          <w:szCs w:val="24"/>
        </w:rPr>
        <w:t>）</w:t>
      </w:r>
      <w:r>
        <w:rPr>
          <w:rFonts w:ascii="宋体" w:hAnsi="宋体" w:eastAsia="宋体" w:cs="宋体"/>
          <w:spacing w:val="-37"/>
          <w:sz w:val="24"/>
          <w:szCs w:val="24"/>
        </w:rPr>
        <w:t xml:space="preserve"> </w:t>
      </w:r>
      <w:r>
        <w:rPr>
          <w:rFonts w:ascii="宋体" w:hAnsi="宋体" w:eastAsia="宋体" w:cs="宋体"/>
          <w:spacing w:val="5"/>
          <w:sz w:val="24"/>
          <w:szCs w:val="24"/>
        </w:rPr>
        <w:t>，</w:t>
      </w:r>
      <w:r>
        <w:rPr>
          <w:rFonts w:ascii="宋体" w:hAnsi="宋体" w:eastAsia="宋体" w:cs="宋体"/>
          <w:spacing w:val="21"/>
          <w:sz w:val="24"/>
          <w:szCs w:val="24"/>
        </w:rPr>
        <w:t>或者提供其他残疾人福利性单位制造的货物（不包括使用非残疾人福利性单位注册商标的货物）。</w:t>
      </w:r>
    </w:p>
    <w:p>
      <w:pPr>
        <w:spacing w:before="161" w:line="228" w:lineRule="auto"/>
        <w:ind w:left="444"/>
        <w:rPr>
          <w:rFonts w:ascii="宋体" w:hAnsi="宋体" w:eastAsia="宋体" w:cs="宋体"/>
          <w:sz w:val="24"/>
          <w:szCs w:val="24"/>
        </w:rPr>
      </w:pPr>
      <w:r>
        <w:rPr>
          <w:rFonts w:ascii="宋体" w:hAnsi="宋体" w:eastAsia="宋体" w:cs="宋体"/>
          <w:spacing w:val="19"/>
          <w:sz w:val="24"/>
          <w:szCs w:val="24"/>
        </w:rPr>
        <w:t>本单位对上述声明的真实性负责</w:t>
      </w:r>
      <w:r>
        <w:rPr>
          <w:rFonts w:ascii="宋体" w:hAnsi="宋体" w:eastAsia="宋体" w:cs="宋体"/>
          <w:spacing w:val="-56"/>
          <w:sz w:val="24"/>
          <w:szCs w:val="24"/>
        </w:rPr>
        <w:t xml:space="preserve"> </w:t>
      </w:r>
      <w:r>
        <w:rPr>
          <w:rFonts w:ascii="宋体" w:hAnsi="宋体" w:eastAsia="宋体" w:cs="宋体"/>
          <w:spacing w:val="19"/>
          <w:sz w:val="24"/>
          <w:szCs w:val="24"/>
        </w:rPr>
        <w:t>。如有虚假，将依法承担相应责任。</w:t>
      </w:r>
    </w:p>
    <w:p>
      <w:pPr>
        <w:pStyle w:val="2"/>
        <w:spacing w:line="302" w:lineRule="auto"/>
        <w:rPr>
          <w:sz w:val="24"/>
          <w:szCs w:val="24"/>
        </w:rPr>
      </w:pPr>
    </w:p>
    <w:p>
      <w:pPr>
        <w:pStyle w:val="2"/>
        <w:spacing w:line="303" w:lineRule="auto"/>
        <w:rPr>
          <w:sz w:val="24"/>
          <w:szCs w:val="24"/>
        </w:rPr>
      </w:pPr>
    </w:p>
    <w:p>
      <w:pPr>
        <w:pStyle w:val="2"/>
        <w:spacing w:line="303" w:lineRule="auto"/>
        <w:rPr>
          <w:sz w:val="24"/>
          <w:szCs w:val="24"/>
        </w:rPr>
      </w:pPr>
    </w:p>
    <w:p>
      <w:pPr>
        <w:spacing w:before="65" w:line="228" w:lineRule="auto"/>
        <w:rPr>
          <w:rFonts w:ascii="宋体" w:hAnsi="宋体" w:eastAsia="宋体" w:cs="宋体"/>
          <w:sz w:val="24"/>
          <w:szCs w:val="24"/>
        </w:rPr>
      </w:pPr>
      <w:r>
        <w:rPr>
          <w:rFonts w:ascii="宋体" w:hAnsi="宋体" w:eastAsia="宋体" w:cs="宋体"/>
          <w:spacing w:val="8"/>
          <w:sz w:val="24"/>
          <w:szCs w:val="24"/>
        </w:rPr>
        <w:t>供应商（企业电子签章</w:t>
      </w:r>
      <w:r>
        <w:rPr>
          <w:rFonts w:ascii="宋体" w:hAnsi="宋体" w:eastAsia="宋体" w:cs="宋体"/>
          <w:spacing w:val="38"/>
          <w:sz w:val="24"/>
          <w:szCs w:val="24"/>
        </w:rPr>
        <w:t xml:space="preserve"> </w:t>
      </w:r>
      <w:r>
        <w:rPr>
          <w:rFonts w:ascii="宋体" w:hAnsi="宋体" w:eastAsia="宋体" w:cs="宋体"/>
          <w:spacing w:val="-9"/>
          <w:sz w:val="24"/>
          <w:szCs w:val="24"/>
        </w:rPr>
        <w:t>）：</w:t>
      </w:r>
    </w:p>
    <w:p>
      <w:pPr>
        <w:spacing w:before="162" w:line="410" w:lineRule="exact"/>
        <w:rPr>
          <w:rFonts w:ascii="宋体" w:hAnsi="宋体" w:eastAsia="宋体" w:cs="宋体"/>
          <w:sz w:val="24"/>
          <w:szCs w:val="24"/>
        </w:rPr>
      </w:pPr>
      <w:r>
        <w:rPr>
          <w:rFonts w:ascii="宋体" w:hAnsi="宋体" w:eastAsia="宋体" w:cs="宋体"/>
          <w:spacing w:val="9"/>
          <w:position w:val="15"/>
          <w:sz w:val="24"/>
          <w:szCs w:val="24"/>
        </w:rPr>
        <w:t>法定代表人（个人电子签章或签字</w:t>
      </w:r>
      <w:r>
        <w:rPr>
          <w:rFonts w:ascii="宋体" w:hAnsi="宋体" w:eastAsia="宋体" w:cs="宋体"/>
          <w:spacing w:val="1"/>
          <w:position w:val="15"/>
          <w:sz w:val="24"/>
          <w:szCs w:val="24"/>
        </w:rPr>
        <w:t>）：</w:t>
      </w:r>
    </w:p>
    <w:p>
      <w:pPr>
        <w:spacing w:before="1" w:line="228" w:lineRule="auto"/>
        <w:ind w:left="9"/>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2"/>
          <w:sz w:val="24"/>
          <w:szCs w:val="24"/>
        </w:rPr>
        <w:t xml:space="preserve">   </w:t>
      </w:r>
      <w:r>
        <w:rPr>
          <w:rFonts w:ascii="宋体" w:hAnsi="宋体" w:eastAsia="宋体" w:cs="宋体"/>
          <w:spacing w:val="-1"/>
          <w:sz w:val="24"/>
          <w:szCs w:val="24"/>
        </w:rPr>
        <w:t>年</w:t>
      </w:r>
      <w:r>
        <w:rPr>
          <w:rFonts w:ascii="宋体" w:hAnsi="宋体" w:eastAsia="宋体" w:cs="宋体"/>
          <w:spacing w:val="10"/>
          <w:sz w:val="24"/>
          <w:szCs w:val="24"/>
        </w:rPr>
        <w:t xml:space="preserve">   </w:t>
      </w:r>
      <w:r>
        <w:rPr>
          <w:rFonts w:ascii="宋体" w:hAnsi="宋体" w:eastAsia="宋体" w:cs="宋体"/>
          <w:spacing w:val="-1"/>
          <w:sz w:val="24"/>
          <w:szCs w:val="24"/>
        </w:rPr>
        <w:t>月</w:t>
      </w:r>
      <w:r>
        <w:rPr>
          <w:rFonts w:ascii="宋体" w:hAnsi="宋体" w:eastAsia="宋体" w:cs="宋体"/>
          <w:spacing w:val="19"/>
          <w:sz w:val="24"/>
          <w:szCs w:val="24"/>
        </w:rPr>
        <w:t xml:space="preserve">   </w:t>
      </w:r>
      <w:r>
        <w:rPr>
          <w:rFonts w:ascii="宋体" w:hAnsi="宋体" w:eastAsia="宋体" w:cs="宋体"/>
          <w:spacing w:val="-1"/>
          <w:sz w:val="24"/>
          <w:szCs w:val="24"/>
        </w:rPr>
        <w:t>日</w:t>
      </w:r>
    </w:p>
    <w:p>
      <w:pPr>
        <w:spacing w:line="228" w:lineRule="auto"/>
        <w:rPr>
          <w:rFonts w:ascii="宋体" w:hAnsi="宋体" w:eastAsia="宋体" w:cs="宋体"/>
          <w:sz w:val="24"/>
          <w:szCs w:val="24"/>
        </w:rPr>
        <w:sectPr>
          <w:footerReference r:id="rId25" w:type="default"/>
          <w:pgSz w:w="11906" w:h="16839"/>
          <w:pgMar w:top="1431" w:right="1092" w:bottom="1156" w:left="1090" w:header="0" w:footer="994" w:gutter="0"/>
          <w:pgNumType w:fmt="decimal"/>
          <w:cols w:space="720" w:num="1"/>
        </w:sectPr>
      </w:pPr>
    </w:p>
    <w:p>
      <w:pPr>
        <w:spacing w:before="41" w:line="228" w:lineRule="auto"/>
        <w:rPr>
          <w:rFonts w:ascii="宋体" w:hAnsi="宋体" w:eastAsia="宋体" w:cs="宋体"/>
          <w:sz w:val="24"/>
          <w:szCs w:val="24"/>
        </w:rPr>
      </w:pPr>
      <w:r>
        <w:rPr>
          <w:rFonts w:ascii="宋体" w:hAnsi="宋体" w:eastAsia="宋体" w:cs="宋体"/>
          <w:spacing w:val="-4"/>
          <w:sz w:val="24"/>
          <w:szCs w:val="24"/>
        </w:rPr>
        <w:t>附件</w:t>
      </w:r>
      <w:r>
        <w:rPr>
          <w:rFonts w:ascii="宋体" w:hAnsi="宋体" w:eastAsia="宋体" w:cs="宋体"/>
          <w:spacing w:val="-33"/>
          <w:sz w:val="24"/>
          <w:szCs w:val="24"/>
        </w:rPr>
        <w:t xml:space="preserve"> </w:t>
      </w:r>
      <w:r>
        <w:rPr>
          <w:rFonts w:ascii="宋体" w:hAnsi="宋体" w:eastAsia="宋体" w:cs="宋体"/>
          <w:spacing w:val="-4"/>
          <w:sz w:val="24"/>
          <w:szCs w:val="24"/>
        </w:rPr>
        <w:t>3：</w:t>
      </w:r>
    </w:p>
    <w:p>
      <w:pPr>
        <w:spacing w:before="157" w:line="220" w:lineRule="auto"/>
        <w:ind w:left="3268"/>
        <w:rPr>
          <w:rFonts w:ascii="宋体" w:hAnsi="宋体" w:eastAsia="宋体" w:cs="宋体"/>
          <w:sz w:val="20"/>
          <w:szCs w:val="20"/>
        </w:rPr>
      </w:pPr>
      <w:r>
        <w:rPr>
          <w:rFonts w:ascii="宋体" w:hAnsi="宋体" w:eastAsia="宋体" w:cs="宋体"/>
          <w:spacing w:val="9"/>
          <w:sz w:val="28"/>
          <w:szCs w:val="28"/>
          <w14:textOutline w14:w="5103" w14:cap="sq" w14:cmpd="sng">
            <w14:solidFill>
              <w14:srgbClr w14:val="000000"/>
            </w14:solidFill>
            <w14:prstDash w14:val="solid"/>
            <w14:bevel/>
          </w14:textOutline>
        </w:rPr>
        <w:t>监狱企业证明材料</w:t>
      </w:r>
      <w:r>
        <w:rPr>
          <w:rFonts w:ascii="宋体" w:hAnsi="宋体" w:eastAsia="宋体" w:cs="宋体"/>
          <w:spacing w:val="9"/>
          <w:sz w:val="20"/>
          <w:szCs w:val="20"/>
        </w:rPr>
        <w:t>（如有）</w:t>
      </w:r>
    </w:p>
    <w:p>
      <w:pPr>
        <w:pStyle w:val="2"/>
        <w:spacing w:line="270" w:lineRule="auto"/>
      </w:pPr>
    </w:p>
    <w:p>
      <w:pPr>
        <w:pStyle w:val="2"/>
        <w:spacing w:line="270" w:lineRule="auto"/>
      </w:pPr>
    </w:p>
    <w:p>
      <w:pPr>
        <w:spacing w:before="65" w:line="408" w:lineRule="exact"/>
        <w:jc w:val="right"/>
        <w:rPr>
          <w:rFonts w:ascii="宋体" w:hAnsi="宋体" w:eastAsia="宋体" w:cs="宋体"/>
          <w:spacing w:val="19"/>
          <w:position w:val="15"/>
          <w:sz w:val="24"/>
          <w:szCs w:val="24"/>
        </w:rPr>
      </w:pPr>
      <w:r>
        <w:rPr>
          <w:rFonts w:hint="eastAsia" w:ascii="宋体" w:hAnsi="宋体" w:eastAsia="宋体" w:cs="宋体"/>
          <w:spacing w:val="19"/>
          <w:position w:val="15"/>
          <w:sz w:val="24"/>
          <w:szCs w:val="24"/>
          <w:lang w:val="en-US" w:eastAsia="zh-CN"/>
        </w:rPr>
        <w:t xml:space="preserve">  </w:t>
      </w:r>
      <w:r>
        <w:rPr>
          <w:rFonts w:ascii="宋体" w:hAnsi="宋体" w:eastAsia="宋体" w:cs="宋体"/>
          <w:spacing w:val="19"/>
          <w:position w:val="15"/>
          <w:sz w:val="24"/>
          <w:szCs w:val="24"/>
        </w:rPr>
        <w:t>由供应商提供由省级以上监狱管理局、戒毒管理局（含新疆生产建设兵团）</w:t>
      </w:r>
      <w:r>
        <w:rPr>
          <w:rFonts w:ascii="宋体" w:hAnsi="宋体" w:eastAsia="宋体" w:cs="宋体"/>
          <w:spacing w:val="-45"/>
          <w:position w:val="15"/>
          <w:sz w:val="24"/>
          <w:szCs w:val="24"/>
        </w:rPr>
        <w:t xml:space="preserve"> </w:t>
      </w:r>
      <w:r>
        <w:rPr>
          <w:rFonts w:ascii="宋体" w:hAnsi="宋体" w:eastAsia="宋体" w:cs="宋体"/>
          <w:spacing w:val="19"/>
          <w:position w:val="15"/>
          <w:sz w:val="24"/>
          <w:szCs w:val="24"/>
        </w:rPr>
        <w:t>出具的</w:t>
      </w:r>
    </w:p>
    <w:p>
      <w:pPr>
        <w:spacing w:before="65" w:line="408" w:lineRule="exact"/>
        <w:jc w:val="both"/>
        <w:rPr>
          <w:rFonts w:hint="default" w:ascii="宋体" w:hAnsi="宋体" w:eastAsia="宋体" w:cs="宋体"/>
          <w:spacing w:val="19"/>
          <w:position w:val="15"/>
          <w:sz w:val="24"/>
          <w:szCs w:val="24"/>
          <w:lang w:val="en-US" w:eastAsia="zh-CN"/>
        </w:rPr>
      </w:pPr>
      <w:r>
        <w:rPr>
          <w:rFonts w:ascii="宋体" w:hAnsi="宋体" w:eastAsia="宋体" w:cs="宋体"/>
          <w:spacing w:val="19"/>
          <w:position w:val="15"/>
          <w:sz w:val="24"/>
          <w:szCs w:val="24"/>
        </w:rPr>
        <w:t>属于监狱企业</w:t>
      </w:r>
      <w:r>
        <w:rPr>
          <w:rFonts w:hint="eastAsia" w:ascii="宋体" w:hAnsi="宋体" w:eastAsia="宋体" w:cs="宋体"/>
          <w:spacing w:val="19"/>
          <w:position w:val="15"/>
          <w:sz w:val="24"/>
          <w:szCs w:val="24"/>
          <w:lang w:val="en-US" w:eastAsia="zh-CN"/>
        </w:rPr>
        <w:t>的证明文件。</w:t>
      </w:r>
    </w:p>
    <w:p>
      <w:pPr>
        <w:spacing w:line="228" w:lineRule="auto"/>
        <w:rPr>
          <w:rFonts w:ascii="宋体" w:hAnsi="宋体" w:eastAsia="宋体" w:cs="宋体"/>
          <w:sz w:val="20"/>
          <w:szCs w:val="20"/>
        </w:rPr>
        <w:sectPr>
          <w:footerReference r:id="rId26" w:type="default"/>
          <w:pgSz w:w="11906" w:h="16839"/>
          <w:pgMar w:top="1428" w:right="1093" w:bottom="1156" w:left="1104" w:header="0" w:footer="994" w:gutter="0"/>
          <w:pgNumType w:fmt="decimal"/>
          <w:cols w:space="720" w:num="1"/>
        </w:sectPr>
      </w:pPr>
    </w:p>
    <w:p>
      <w:pPr>
        <w:spacing w:before="65" w:line="228" w:lineRule="auto"/>
        <w:ind w:left="16"/>
        <w:rPr>
          <w:rFonts w:ascii="宋体" w:hAnsi="宋体" w:eastAsia="宋体" w:cs="宋体"/>
          <w:sz w:val="24"/>
          <w:szCs w:val="24"/>
        </w:rPr>
      </w:pPr>
      <w:r>
        <w:rPr>
          <w:rFonts w:ascii="宋体" w:hAnsi="宋体" w:eastAsia="宋体" w:cs="宋体"/>
          <w:spacing w:val="-3"/>
          <w:sz w:val="24"/>
          <w:szCs w:val="24"/>
        </w:rPr>
        <w:t>附件</w:t>
      </w:r>
      <w:r>
        <w:rPr>
          <w:rFonts w:ascii="宋体" w:hAnsi="宋体" w:eastAsia="宋体" w:cs="宋体"/>
          <w:spacing w:val="-37"/>
          <w:sz w:val="24"/>
          <w:szCs w:val="24"/>
        </w:rPr>
        <w:t xml:space="preserve"> </w:t>
      </w:r>
      <w:r>
        <w:rPr>
          <w:rFonts w:ascii="宋体" w:hAnsi="宋体" w:eastAsia="宋体" w:cs="宋体"/>
          <w:spacing w:val="-3"/>
          <w:sz w:val="24"/>
          <w:szCs w:val="24"/>
        </w:rPr>
        <w:t>4：</w:t>
      </w:r>
    </w:p>
    <w:p>
      <w:pPr>
        <w:spacing w:before="221" w:line="228" w:lineRule="auto"/>
        <w:ind w:left="3569"/>
        <w:rPr>
          <w:rFonts w:ascii="宋体" w:hAnsi="宋体" w:eastAsia="宋体" w:cs="宋体"/>
          <w:sz w:val="24"/>
          <w:szCs w:val="24"/>
        </w:rPr>
      </w:pPr>
      <w:r>
        <w:rPr>
          <w:rFonts w:ascii="宋体" w:hAnsi="宋体" w:eastAsia="宋体" w:cs="宋体"/>
          <w:spacing w:val="9"/>
          <w:sz w:val="24"/>
          <w:szCs w:val="24"/>
          <w14:textOutline w14:w="3795" w14:cap="sq" w14:cmpd="sng">
            <w14:solidFill>
              <w14:srgbClr w14:val="000000"/>
            </w14:solidFill>
            <w14:prstDash w14:val="solid"/>
            <w14:bevel/>
          </w14:textOutline>
        </w:rPr>
        <w:t>小型、微型企业产品明细表</w:t>
      </w:r>
    </w:p>
    <w:p>
      <w:pPr>
        <w:pStyle w:val="2"/>
        <w:spacing w:line="309" w:lineRule="auto"/>
      </w:pPr>
    </w:p>
    <w:p>
      <w:pPr>
        <w:spacing w:before="65" w:line="229" w:lineRule="auto"/>
        <w:ind w:left="6196" w:firstLine="1016" w:firstLineChars="400"/>
        <w:rPr>
          <w:rFonts w:ascii="宋体" w:hAnsi="宋体" w:eastAsia="宋体" w:cs="宋体"/>
          <w:sz w:val="20"/>
          <w:szCs w:val="20"/>
        </w:rPr>
      </w:pPr>
      <w:r>
        <w:rPr>
          <w:rFonts w:ascii="宋体" w:hAnsi="宋体" w:eastAsia="宋体" w:cs="宋体"/>
          <w:spacing w:val="7"/>
          <w:sz w:val="24"/>
          <w:szCs w:val="24"/>
        </w:rPr>
        <w:t>单位：元</w:t>
      </w:r>
    </w:p>
    <w:p>
      <w:pPr>
        <w:spacing w:line="91" w:lineRule="exact"/>
      </w:pPr>
    </w:p>
    <w:tbl>
      <w:tblPr>
        <w:tblStyle w:val="11"/>
        <w:tblW w:w="9562" w:type="dxa"/>
        <w:tblInd w:w="8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7"/>
        <w:gridCol w:w="1288"/>
        <w:gridCol w:w="1002"/>
        <w:gridCol w:w="859"/>
        <w:gridCol w:w="1287"/>
        <w:gridCol w:w="1466"/>
        <w:gridCol w:w="1548"/>
        <w:gridCol w:w="124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67" w:type="dxa"/>
            <w:vMerge w:val="restart"/>
            <w:tcBorders>
              <w:bottom w:val="nil"/>
            </w:tcBorders>
            <w:vAlign w:val="top"/>
          </w:tcPr>
          <w:p>
            <w:pPr>
              <w:spacing w:line="332" w:lineRule="auto"/>
              <w:rPr>
                <w:rFonts w:ascii="Arial"/>
                <w:sz w:val="24"/>
                <w:szCs w:val="24"/>
              </w:rPr>
            </w:pPr>
          </w:p>
          <w:p>
            <w:pPr>
              <w:spacing w:line="332" w:lineRule="auto"/>
              <w:rPr>
                <w:rFonts w:ascii="Arial"/>
                <w:sz w:val="24"/>
                <w:szCs w:val="24"/>
              </w:rPr>
            </w:pPr>
          </w:p>
          <w:p>
            <w:pPr>
              <w:pStyle w:val="12"/>
              <w:spacing w:before="65" w:line="230" w:lineRule="auto"/>
              <w:ind w:left="227"/>
              <w:rPr>
                <w:sz w:val="24"/>
                <w:szCs w:val="24"/>
              </w:rPr>
            </w:pPr>
            <w:r>
              <w:rPr>
                <w:spacing w:val="5"/>
                <w:sz w:val="24"/>
                <w:szCs w:val="24"/>
              </w:rPr>
              <w:t>序号</w:t>
            </w:r>
          </w:p>
        </w:tc>
        <w:tc>
          <w:tcPr>
            <w:tcW w:w="1288" w:type="dxa"/>
            <w:vMerge w:val="restart"/>
            <w:tcBorders>
              <w:bottom w:val="nil"/>
            </w:tcBorders>
            <w:vAlign w:val="top"/>
          </w:tcPr>
          <w:p>
            <w:pPr>
              <w:spacing w:line="332" w:lineRule="auto"/>
              <w:rPr>
                <w:rFonts w:ascii="Arial"/>
                <w:sz w:val="24"/>
                <w:szCs w:val="24"/>
              </w:rPr>
            </w:pPr>
          </w:p>
          <w:p>
            <w:pPr>
              <w:spacing w:line="332" w:lineRule="auto"/>
              <w:rPr>
                <w:rFonts w:ascii="Arial"/>
                <w:sz w:val="24"/>
                <w:szCs w:val="24"/>
              </w:rPr>
            </w:pPr>
          </w:p>
          <w:p>
            <w:pPr>
              <w:pStyle w:val="12"/>
              <w:spacing w:before="65" w:line="228" w:lineRule="auto"/>
              <w:ind w:left="227"/>
              <w:rPr>
                <w:sz w:val="24"/>
                <w:szCs w:val="24"/>
              </w:rPr>
            </w:pPr>
            <w:r>
              <w:rPr>
                <w:spacing w:val="7"/>
                <w:sz w:val="24"/>
                <w:szCs w:val="24"/>
              </w:rPr>
              <w:t>产品名称</w:t>
            </w:r>
          </w:p>
        </w:tc>
        <w:tc>
          <w:tcPr>
            <w:tcW w:w="1002" w:type="dxa"/>
            <w:vMerge w:val="restart"/>
            <w:tcBorders>
              <w:bottom w:val="nil"/>
            </w:tcBorders>
            <w:vAlign w:val="top"/>
          </w:tcPr>
          <w:p>
            <w:pPr>
              <w:spacing w:line="332" w:lineRule="auto"/>
              <w:rPr>
                <w:rFonts w:ascii="Arial"/>
                <w:sz w:val="24"/>
                <w:szCs w:val="24"/>
              </w:rPr>
            </w:pPr>
          </w:p>
          <w:p>
            <w:pPr>
              <w:spacing w:line="332" w:lineRule="auto"/>
              <w:rPr>
                <w:rFonts w:ascii="Arial"/>
                <w:sz w:val="24"/>
                <w:szCs w:val="24"/>
              </w:rPr>
            </w:pPr>
          </w:p>
          <w:p>
            <w:pPr>
              <w:pStyle w:val="12"/>
              <w:spacing w:before="65" w:line="229" w:lineRule="auto"/>
              <w:ind w:left="190"/>
              <w:rPr>
                <w:sz w:val="24"/>
                <w:szCs w:val="24"/>
              </w:rPr>
            </w:pPr>
            <w:r>
              <w:rPr>
                <w:spacing w:val="6"/>
                <w:sz w:val="24"/>
                <w:szCs w:val="24"/>
              </w:rPr>
              <w:t>制造商</w:t>
            </w:r>
          </w:p>
        </w:tc>
        <w:tc>
          <w:tcPr>
            <w:tcW w:w="859" w:type="dxa"/>
            <w:vMerge w:val="restart"/>
            <w:tcBorders>
              <w:bottom w:val="nil"/>
            </w:tcBorders>
            <w:vAlign w:val="top"/>
          </w:tcPr>
          <w:p>
            <w:pPr>
              <w:spacing w:line="332" w:lineRule="auto"/>
              <w:rPr>
                <w:rFonts w:ascii="Arial"/>
                <w:sz w:val="24"/>
                <w:szCs w:val="24"/>
              </w:rPr>
            </w:pPr>
          </w:p>
          <w:p>
            <w:pPr>
              <w:spacing w:line="332" w:lineRule="auto"/>
              <w:rPr>
                <w:rFonts w:ascii="Arial"/>
                <w:sz w:val="24"/>
                <w:szCs w:val="24"/>
              </w:rPr>
            </w:pPr>
          </w:p>
          <w:p>
            <w:pPr>
              <w:pStyle w:val="12"/>
              <w:spacing w:before="65" w:line="228" w:lineRule="auto"/>
              <w:ind w:left="242"/>
              <w:rPr>
                <w:sz w:val="24"/>
                <w:szCs w:val="24"/>
              </w:rPr>
            </w:pPr>
            <w:r>
              <w:rPr>
                <w:spacing w:val="-4"/>
                <w:sz w:val="24"/>
                <w:szCs w:val="24"/>
              </w:rPr>
              <w:t>品牌</w:t>
            </w:r>
          </w:p>
        </w:tc>
        <w:tc>
          <w:tcPr>
            <w:tcW w:w="1287" w:type="dxa"/>
            <w:vMerge w:val="restart"/>
            <w:tcBorders>
              <w:bottom w:val="nil"/>
            </w:tcBorders>
            <w:vAlign w:val="top"/>
          </w:tcPr>
          <w:p>
            <w:pPr>
              <w:spacing w:line="332" w:lineRule="auto"/>
              <w:rPr>
                <w:rFonts w:ascii="Arial"/>
                <w:sz w:val="24"/>
                <w:szCs w:val="24"/>
              </w:rPr>
            </w:pPr>
          </w:p>
          <w:p>
            <w:pPr>
              <w:spacing w:line="332" w:lineRule="auto"/>
              <w:rPr>
                <w:rFonts w:ascii="Arial"/>
                <w:sz w:val="24"/>
                <w:szCs w:val="24"/>
              </w:rPr>
            </w:pPr>
          </w:p>
          <w:p>
            <w:pPr>
              <w:pStyle w:val="12"/>
              <w:spacing w:before="65" w:line="228" w:lineRule="auto"/>
              <w:ind w:left="229"/>
              <w:rPr>
                <w:sz w:val="24"/>
                <w:szCs w:val="24"/>
              </w:rPr>
            </w:pPr>
            <w:r>
              <w:rPr>
                <w:spacing w:val="7"/>
                <w:sz w:val="24"/>
                <w:szCs w:val="24"/>
              </w:rPr>
              <w:t>产品型号</w:t>
            </w:r>
          </w:p>
        </w:tc>
        <w:tc>
          <w:tcPr>
            <w:tcW w:w="4259" w:type="dxa"/>
            <w:gridSpan w:val="3"/>
            <w:vAlign w:val="top"/>
          </w:tcPr>
          <w:p>
            <w:pPr>
              <w:pStyle w:val="12"/>
              <w:spacing w:before="306" w:line="227" w:lineRule="auto"/>
              <w:ind w:left="1924"/>
              <w:rPr>
                <w:sz w:val="24"/>
                <w:szCs w:val="24"/>
              </w:rPr>
            </w:pPr>
            <w:r>
              <w:rPr>
                <w:spacing w:val="4"/>
                <w:sz w:val="24"/>
                <w:szCs w:val="24"/>
              </w:rPr>
              <w:t>价格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67" w:type="dxa"/>
            <w:vMerge w:val="continue"/>
            <w:tcBorders>
              <w:top w:val="nil"/>
            </w:tcBorders>
            <w:vAlign w:val="top"/>
          </w:tcPr>
          <w:p>
            <w:pPr>
              <w:rPr>
                <w:rFonts w:ascii="Arial"/>
                <w:sz w:val="24"/>
                <w:szCs w:val="24"/>
              </w:rPr>
            </w:pPr>
          </w:p>
        </w:tc>
        <w:tc>
          <w:tcPr>
            <w:tcW w:w="1288" w:type="dxa"/>
            <w:vMerge w:val="continue"/>
            <w:tcBorders>
              <w:top w:val="nil"/>
            </w:tcBorders>
            <w:vAlign w:val="top"/>
          </w:tcPr>
          <w:p>
            <w:pPr>
              <w:rPr>
                <w:rFonts w:ascii="Arial"/>
                <w:sz w:val="24"/>
                <w:szCs w:val="24"/>
              </w:rPr>
            </w:pPr>
          </w:p>
        </w:tc>
        <w:tc>
          <w:tcPr>
            <w:tcW w:w="1002" w:type="dxa"/>
            <w:vMerge w:val="continue"/>
            <w:tcBorders>
              <w:top w:val="nil"/>
            </w:tcBorders>
            <w:vAlign w:val="top"/>
          </w:tcPr>
          <w:p>
            <w:pPr>
              <w:rPr>
                <w:rFonts w:ascii="Arial"/>
                <w:sz w:val="24"/>
                <w:szCs w:val="24"/>
              </w:rPr>
            </w:pPr>
          </w:p>
        </w:tc>
        <w:tc>
          <w:tcPr>
            <w:tcW w:w="859" w:type="dxa"/>
            <w:vMerge w:val="continue"/>
            <w:tcBorders>
              <w:top w:val="nil"/>
            </w:tcBorders>
            <w:vAlign w:val="top"/>
          </w:tcPr>
          <w:p>
            <w:pPr>
              <w:rPr>
                <w:rFonts w:ascii="Arial"/>
                <w:sz w:val="24"/>
                <w:szCs w:val="24"/>
              </w:rPr>
            </w:pPr>
          </w:p>
        </w:tc>
        <w:tc>
          <w:tcPr>
            <w:tcW w:w="1287" w:type="dxa"/>
            <w:vMerge w:val="continue"/>
            <w:tcBorders>
              <w:top w:val="nil"/>
            </w:tcBorders>
            <w:vAlign w:val="top"/>
          </w:tcPr>
          <w:p>
            <w:pPr>
              <w:rPr>
                <w:rFonts w:ascii="Arial"/>
                <w:sz w:val="24"/>
                <w:szCs w:val="24"/>
              </w:rPr>
            </w:pPr>
          </w:p>
        </w:tc>
        <w:tc>
          <w:tcPr>
            <w:tcW w:w="1466" w:type="dxa"/>
            <w:vAlign w:val="top"/>
          </w:tcPr>
          <w:p>
            <w:pPr>
              <w:spacing w:line="252" w:lineRule="auto"/>
              <w:rPr>
                <w:rFonts w:ascii="Arial"/>
                <w:sz w:val="24"/>
                <w:szCs w:val="24"/>
              </w:rPr>
            </w:pPr>
          </w:p>
          <w:p>
            <w:pPr>
              <w:pStyle w:val="12"/>
              <w:spacing w:before="65" w:line="227" w:lineRule="auto"/>
              <w:ind w:left="531"/>
              <w:rPr>
                <w:sz w:val="24"/>
                <w:szCs w:val="24"/>
              </w:rPr>
            </w:pPr>
            <w:r>
              <w:rPr>
                <w:spacing w:val="3"/>
                <w:sz w:val="24"/>
                <w:szCs w:val="24"/>
              </w:rPr>
              <w:t>单价</w:t>
            </w:r>
          </w:p>
        </w:tc>
        <w:tc>
          <w:tcPr>
            <w:tcW w:w="1548" w:type="dxa"/>
            <w:vAlign w:val="top"/>
          </w:tcPr>
          <w:p>
            <w:pPr>
              <w:spacing w:line="252" w:lineRule="auto"/>
              <w:rPr>
                <w:rFonts w:ascii="Arial"/>
                <w:sz w:val="24"/>
                <w:szCs w:val="24"/>
              </w:rPr>
            </w:pPr>
          </w:p>
          <w:p>
            <w:pPr>
              <w:pStyle w:val="12"/>
              <w:spacing w:before="65" w:line="228" w:lineRule="auto"/>
              <w:ind w:left="572"/>
              <w:rPr>
                <w:sz w:val="24"/>
                <w:szCs w:val="24"/>
              </w:rPr>
            </w:pPr>
            <w:r>
              <w:rPr>
                <w:spacing w:val="3"/>
                <w:sz w:val="24"/>
                <w:szCs w:val="24"/>
              </w:rPr>
              <w:t>数量</w:t>
            </w:r>
          </w:p>
        </w:tc>
        <w:tc>
          <w:tcPr>
            <w:tcW w:w="1245" w:type="dxa"/>
            <w:vAlign w:val="top"/>
          </w:tcPr>
          <w:p>
            <w:pPr>
              <w:spacing w:line="252" w:lineRule="auto"/>
              <w:rPr>
                <w:rFonts w:ascii="Arial"/>
                <w:sz w:val="24"/>
                <w:szCs w:val="24"/>
              </w:rPr>
            </w:pPr>
          </w:p>
          <w:p>
            <w:pPr>
              <w:pStyle w:val="12"/>
              <w:spacing w:before="65" w:line="230" w:lineRule="auto"/>
              <w:ind w:left="422"/>
              <w:rPr>
                <w:sz w:val="24"/>
                <w:szCs w:val="24"/>
              </w:rPr>
            </w:pPr>
            <w:r>
              <w:rPr>
                <w:spacing w:val="2"/>
                <w:sz w:val="24"/>
                <w:szCs w:val="24"/>
              </w:rPr>
              <w:t>小计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67" w:type="dxa"/>
            <w:vAlign w:val="top"/>
          </w:tcPr>
          <w:p>
            <w:pPr>
              <w:rPr>
                <w:rFonts w:ascii="Arial"/>
                <w:sz w:val="24"/>
                <w:szCs w:val="24"/>
              </w:rPr>
            </w:pPr>
          </w:p>
        </w:tc>
        <w:tc>
          <w:tcPr>
            <w:tcW w:w="1288" w:type="dxa"/>
            <w:vAlign w:val="top"/>
          </w:tcPr>
          <w:p>
            <w:pPr>
              <w:rPr>
                <w:rFonts w:ascii="Arial"/>
                <w:sz w:val="24"/>
                <w:szCs w:val="24"/>
              </w:rPr>
            </w:pPr>
          </w:p>
        </w:tc>
        <w:tc>
          <w:tcPr>
            <w:tcW w:w="1002" w:type="dxa"/>
            <w:vAlign w:val="top"/>
          </w:tcPr>
          <w:p>
            <w:pPr>
              <w:rPr>
                <w:rFonts w:ascii="Arial"/>
                <w:sz w:val="24"/>
                <w:szCs w:val="24"/>
              </w:rPr>
            </w:pPr>
          </w:p>
        </w:tc>
        <w:tc>
          <w:tcPr>
            <w:tcW w:w="859" w:type="dxa"/>
            <w:vAlign w:val="top"/>
          </w:tcPr>
          <w:p>
            <w:pPr>
              <w:rPr>
                <w:rFonts w:ascii="Arial"/>
                <w:sz w:val="24"/>
                <w:szCs w:val="24"/>
              </w:rPr>
            </w:pPr>
          </w:p>
        </w:tc>
        <w:tc>
          <w:tcPr>
            <w:tcW w:w="1287" w:type="dxa"/>
            <w:vAlign w:val="top"/>
          </w:tcPr>
          <w:p>
            <w:pPr>
              <w:rPr>
                <w:rFonts w:ascii="Arial"/>
                <w:sz w:val="24"/>
                <w:szCs w:val="24"/>
              </w:rPr>
            </w:pPr>
          </w:p>
        </w:tc>
        <w:tc>
          <w:tcPr>
            <w:tcW w:w="1466" w:type="dxa"/>
            <w:vAlign w:val="top"/>
          </w:tcPr>
          <w:p>
            <w:pPr>
              <w:rPr>
                <w:rFonts w:ascii="Arial"/>
                <w:sz w:val="24"/>
                <w:szCs w:val="24"/>
              </w:rPr>
            </w:pPr>
          </w:p>
        </w:tc>
        <w:tc>
          <w:tcPr>
            <w:tcW w:w="1548" w:type="dxa"/>
            <w:vAlign w:val="top"/>
          </w:tcPr>
          <w:p>
            <w:pPr>
              <w:rPr>
                <w:rFonts w:ascii="Arial"/>
                <w:sz w:val="24"/>
                <w:szCs w:val="24"/>
              </w:rPr>
            </w:pPr>
          </w:p>
        </w:tc>
        <w:tc>
          <w:tcPr>
            <w:tcW w:w="1245"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67" w:type="dxa"/>
            <w:vAlign w:val="top"/>
          </w:tcPr>
          <w:p>
            <w:pPr>
              <w:rPr>
                <w:rFonts w:ascii="Arial"/>
                <w:sz w:val="24"/>
                <w:szCs w:val="24"/>
              </w:rPr>
            </w:pPr>
          </w:p>
        </w:tc>
        <w:tc>
          <w:tcPr>
            <w:tcW w:w="1288" w:type="dxa"/>
            <w:vAlign w:val="top"/>
          </w:tcPr>
          <w:p>
            <w:pPr>
              <w:rPr>
                <w:rFonts w:ascii="Arial"/>
                <w:sz w:val="24"/>
                <w:szCs w:val="24"/>
              </w:rPr>
            </w:pPr>
          </w:p>
        </w:tc>
        <w:tc>
          <w:tcPr>
            <w:tcW w:w="1002" w:type="dxa"/>
            <w:vAlign w:val="top"/>
          </w:tcPr>
          <w:p>
            <w:pPr>
              <w:rPr>
                <w:rFonts w:ascii="Arial"/>
                <w:sz w:val="24"/>
                <w:szCs w:val="24"/>
              </w:rPr>
            </w:pPr>
          </w:p>
        </w:tc>
        <w:tc>
          <w:tcPr>
            <w:tcW w:w="859" w:type="dxa"/>
            <w:vAlign w:val="top"/>
          </w:tcPr>
          <w:p>
            <w:pPr>
              <w:rPr>
                <w:rFonts w:ascii="Arial"/>
                <w:sz w:val="24"/>
                <w:szCs w:val="24"/>
              </w:rPr>
            </w:pPr>
          </w:p>
        </w:tc>
        <w:tc>
          <w:tcPr>
            <w:tcW w:w="1287" w:type="dxa"/>
            <w:vAlign w:val="top"/>
          </w:tcPr>
          <w:p>
            <w:pPr>
              <w:rPr>
                <w:rFonts w:ascii="Arial"/>
                <w:sz w:val="24"/>
                <w:szCs w:val="24"/>
              </w:rPr>
            </w:pPr>
          </w:p>
        </w:tc>
        <w:tc>
          <w:tcPr>
            <w:tcW w:w="1466" w:type="dxa"/>
            <w:vAlign w:val="top"/>
          </w:tcPr>
          <w:p>
            <w:pPr>
              <w:rPr>
                <w:rFonts w:ascii="Arial"/>
                <w:sz w:val="24"/>
                <w:szCs w:val="24"/>
              </w:rPr>
            </w:pPr>
          </w:p>
        </w:tc>
        <w:tc>
          <w:tcPr>
            <w:tcW w:w="1548" w:type="dxa"/>
            <w:vAlign w:val="top"/>
          </w:tcPr>
          <w:p>
            <w:pPr>
              <w:rPr>
                <w:rFonts w:ascii="Arial"/>
                <w:sz w:val="24"/>
                <w:szCs w:val="24"/>
              </w:rPr>
            </w:pPr>
          </w:p>
        </w:tc>
        <w:tc>
          <w:tcPr>
            <w:tcW w:w="1245"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67" w:type="dxa"/>
            <w:vAlign w:val="top"/>
          </w:tcPr>
          <w:p>
            <w:pPr>
              <w:rPr>
                <w:rFonts w:ascii="Arial"/>
                <w:sz w:val="24"/>
                <w:szCs w:val="24"/>
              </w:rPr>
            </w:pPr>
          </w:p>
        </w:tc>
        <w:tc>
          <w:tcPr>
            <w:tcW w:w="1288" w:type="dxa"/>
            <w:vAlign w:val="top"/>
          </w:tcPr>
          <w:p>
            <w:pPr>
              <w:rPr>
                <w:rFonts w:ascii="Arial"/>
                <w:sz w:val="24"/>
                <w:szCs w:val="24"/>
              </w:rPr>
            </w:pPr>
          </w:p>
        </w:tc>
        <w:tc>
          <w:tcPr>
            <w:tcW w:w="1002" w:type="dxa"/>
            <w:vAlign w:val="top"/>
          </w:tcPr>
          <w:p>
            <w:pPr>
              <w:rPr>
                <w:rFonts w:ascii="Arial"/>
                <w:sz w:val="24"/>
                <w:szCs w:val="24"/>
              </w:rPr>
            </w:pPr>
          </w:p>
        </w:tc>
        <w:tc>
          <w:tcPr>
            <w:tcW w:w="859" w:type="dxa"/>
            <w:vAlign w:val="top"/>
          </w:tcPr>
          <w:p>
            <w:pPr>
              <w:rPr>
                <w:rFonts w:ascii="Arial"/>
                <w:sz w:val="24"/>
                <w:szCs w:val="24"/>
              </w:rPr>
            </w:pPr>
          </w:p>
        </w:tc>
        <w:tc>
          <w:tcPr>
            <w:tcW w:w="1287" w:type="dxa"/>
            <w:vAlign w:val="top"/>
          </w:tcPr>
          <w:p>
            <w:pPr>
              <w:rPr>
                <w:rFonts w:ascii="Arial"/>
                <w:sz w:val="24"/>
                <w:szCs w:val="24"/>
              </w:rPr>
            </w:pPr>
          </w:p>
        </w:tc>
        <w:tc>
          <w:tcPr>
            <w:tcW w:w="1466" w:type="dxa"/>
            <w:vAlign w:val="top"/>
          </w:tcPr>
          <w:p>
            <w:pPr>
              <w:rPr>
                <w:rFonts w:ascii="Arial"/>
                <w:sz w:val="24"/>
                <w:szCs w:val="24"/>
              </w:rPr>
            </w:pPr>
          </w:p>
        </w:tc>
        <w:tc>
          <w:tcPr>
            <w:tcW w:w="1548" w:type="dxa"/>
            <w:vAlign w:val="top"/>
          </w:tcPr>
          <w:p>
            <w:pPr>
              <w:rPr>
                <w:rFonts w:ascii="Arial"/>
                <w:sz w:val="24"/>
                <w:szCs w:val="24"/>
              </w:rPr>
            </w:pPr>
          </w:p>
        </w:tc>
        <w:tc>
          <w:tcPr>
            <w:tcW w:w="1245"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67" w:type="dxa"/>
            <w:vAlign w:val="top"/>
          </w:tcPr>
          <w:p>
            <w:pPr>
              <w:rPr>
                <w:rFonts w:ascii="Arial"/>
                <w:sz w:val="24"/>
                <w:szCs w:val="24"/>
              </w:rPr>
            </w:pPr>
          </w:p>
        </w:tc>
        <w:tc>
          <w:tcPr>
            <w:tcW w:w="1288" w:type="dxa"/>
            <w:vAlign w:val="top"/>
          </w:tcPr>
          <w:p>
            <w:pPr>
              <w:rPr>
                <w:rFonts w:ascii="Arial"/>
                <w:sz w:val="24"/>
                <w:szCs w:val="24"/>
              </w:rPr>
            </w:pPr>
          </w:p>
        </w:tc>
        <w:tc>
          <w:tcPr>
            <w:tcW w:w="1002" w:type="dxa"/>
            <w:vAlign w:val="top"/>
          </w:tcPr>
          <w:p>
            <w:pPr>
              <w:rPr>
                <w:rFonts w:ascii="Arial"/>
                <w:sz w:val="24"/>
                <w:szCs w:val="24"/>
              </w:rPr>
            </w:pPr>
          </w:p>
        </w:tc>
        <w:tc>
          <w:tcPr>
            <w:tcW w:w="859" w:type="dxa"/>
            <w:vAlign w:val="top"/>
          </w:tcPr>
          <w:p>
            <w:pPr>
              <w:rPr>
                <w:rFonts w:ascii="Arial"/>
                <w:sz w:val="24"/>
                <w:szCs w:val="24"/>
              </w:rPr>
            </w:pPr>
          </w:p>
        </w:tc>
        <w:tc>
          <w:tcPr>
            <w:tcW w:w="1287" w:type="dxa"/>
            <w:vAlign w:val="top"/>
          </w:tcPr>
          <w:p>
            <w:pPr>
              <w:rPr>
                <w:rFonts w:ascii="Arial"/>
                <w:sz w:val="24"/>
                <w:szCs w:val="24"/>
              </w:rPr>
            </w:pPr>
          </w:p>
        </w:tc>
        <w:tc>
          <w:tcPr>
            <w:tcW w:w="1466" w:type="dxa"/>
            <w:vAlign w:val="top"/>
          </w:tcPr>
          <w:p>
            <w:pPr>
              <w:rPr>
                <w:rFonts w:ascii="Arial"/>
                <w:sz w:val="24"/>
                <w:szCs w:val="24"/>
              </w:rPr>
            </w:pPr>
          </w:p>
        </w:tc>
        <w:tc>
          <w:tcPr>
            <w:tcW w:w="1548" w:type="dxa"/>
            <w:vAlign w:val="top"/>
          </w:tcPr>
          <w:p>
            <w:pPr>
              <w:rPr>
                <w:rFonts w:ascii="Arial"/>
                <w:sz w:val="24"/>
                <w:szCs w:val="24"/>
              </w:rPr>
            </w:pPr>
          </w:p>
        </w:tc>
        <w:tc>
          <w:tcPr>
            <w:tcW w:w="1245"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67" w:type="dxa"/>
            <w:vAlign w:val="top"/>
          </w:tcPr>
          <w:p>
            <w:pPr>
              <w:rPr>
                <w:rFonts w:ascii="Arial"/>
                <w:sz w:val="24"/>
                <w:szCs w:val="24"/>
              </w:rPr>
            </w:pPr>
          </w:p>
        </w:tc>
        <w:tc>
          <w:tcPr>
            <w:tcW w:w="1288" w:type="dxa"/>
            <w:vAlign w:val="top"/>
          </w:tcPr>
          <w:p>
            <w:pPr>
              <w:rPr>
                <w:rFonts w:ascii="Arial"/>
                <w:sz w:val="24"/>
                <w:szCs w:val="24"/>
              </w:rPr>
            </w:pPr>
          </w:p>
        </w:tc>
        <w:tc>
          <w:tcPr>
            <w:tcW w:w="1002" w:type="dxa"/>
            <w:vAlign w:val="top"/>
          </w:tcPr>
          <w:p>
            <w:pPr>
              <w:rPr>
                <w:rFonts w:ascii="Arial"/>
                <w:sz w:val="24"/>
                <w:szCs w:val="24"/>
              </w:rPr>
            </w:pPr>
          </w:p>
        </w:tc>
        <w:tc>
          <w:tcPr>
            <w:tcW w:w="859" w:type="dxa"/>
            <w:vAlign w:val="top"/>
          </w:tcPr>
          <w:p>
            <w:pPr>
              <w:rPr>
                <w:rFonts w:ascii="Arial"/>
                <w:sz w:val="24"/>
                <w:szCs w:val="24"/>
              </w:rPr>
            </w:pPr>
          </w:p>
        </w:tc>
        <w:tc>
          <w:tcPr>
            <w:tcW w:w="1287" w:type="dxa"/>
            <w:vAlign w:val="top"/>
          </w:tcPr>
          <w:p>
            <w:pPr>
              <w:rPr>
                <w:rFonts w:ascii="Arial"/>
                <w:sz w:val="24"/>
                <w:szCs w:val="24"/>
              </w:rPr>
            </w:pPr>
          </w:p>
        </w:tc>
        <w:tc>
          <w:tcPr>
            <w:tcW w:w="1466" w:type="dxa"/>
            <w:vAlign w:val="top"/>
          </w:tcPr>
          <w:p>
            <w:pPr>
              <w:rPr>
                <w:rFonts w:ascii="Arial"/>
                <w:sz w:val="24"/>
                <w:szCs w:val="24"/>
              </w:rPr>
            </w:pPr>
          </w:p>
        </w:tc>
        <w:tc>
          <w:tcPr>
            <w:tcW w:w="1548" w:type="dxa"/>
            <w:vAlign w:val="top"/>
          </w:tcPr>
          <w:p>
            <w:pPr>
              <w:rPr>
                <w:rFonts w:ascii="Arial"/>
                <w:sz w:val="24"/>
                <w:szCs w:val="24"/>
              </w:rPr>
            </w:pPr>
          </w:p>
        </w:tc>
        <w:tc>
          <w:tcPr>
            <w:tcW w:w="1245" w:type="dxa"/>
            <w:vAlign w:val="top"/>
          </w:tcPr>
          <w:p>
            <w:pPr>
              <w:rPr>
                <w:rFonts w:ascii="Arial"/>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9562" w:type="dxa"/>
            <w:gridSpan w:val="8"/>
            <w:vAlign w:val="top"/>
          </w:tcPr>
          <w:p>
            <w:pPr>
              <w:spacing w:line="263" w:lineRule="auto"/>
              <w:rPr>
                <w:rFonts w:ascii="Arial"/>
                <w:sz w:val="24"/>
                <w:szCs w:val="24"/>
              </w:rPr>
            </w:pPr>
          </w:p>
          <w:p>
            <w:pPr>
              <w:pStyle w:val="12"/>
              <w:spacing w:before="65" w:line="227" w:lineRule="auto"/>
              <w:ind w:left="116"/>
              <w:rPr>
                <w:sz w:val="24"/>
                <w:szCs w:val="24"/>
              </w:rPr>
            </w:pPr>
            <w:r>
              <w:rPr>
                <w:spacing w:val="8"/>
                <w:sz w:val="24"/>
                <w:szCs w:val="24"/>
              </w:rPr>
              <w:t>价格合计（元</w:t>
            </w:r>
            <w:r>
              <w:rPr>
                <w:sz w:val="24"/>
                <w:szCs w:val="24"/>
              </w:rPr>
              <w:t>）：</w:t>
            </w:r>
          </w:p>
        </w:tc>
      </w:tr>
    </w:tbl>
    <w:p>
      <w:pPr>
        <w:pStyle w:val="2"/>
        <w:spacing w:line="264" w:lineRule="auto"/>
        <w:rPr>
          <w:sz w:val="24"/>
          <w:szCs w:val="24"/>
        </w:rPr>
      </w:pPr>
    </w:p>
    <w:p>
      <w:pPr>
        <w:pStyle w:val="2"/>
        <w:spacing w:line="264" w:lineRule="auto"/>
        <w:rPr>
          <w:sz w:val="24"/>
          <w:szCs w:val="24"/>
        </w:rPr>
      </w:pPr>
    </w:p>
    <w:p>
      <w:pPr>
        <w:spacing w:before="65" w:line="228" w:lineRule="auto"/>
        <w:rPr>
          <w:rFonts w:ascii="宋体" w:hAnsi="宋体" w:eastAsia="宋体" w:cs="宋体"/>
          <w:sz w:val="24"/>
          <w:szCs w:val="24"/>
        </w:rPr>
      </w:pPr>
      <w:r>
        <w:rPr>
          <w:rFonts w:ascii="宋体" w:hAnsi="宋体" w:eastAsia="宋体" w:cs="宋体"/>
          <w:spacing w:val="8"/>
          <w:sz w:val="24"/>
          <w:szCs w:val="24"/>
        </w:rPr>
        <w:t>供应商（电子签章</w:t>
      </w:r>
      <w:r>
        <w:rPr>
          <w:rFonts w:ascii="宋体" w:hAnsi="宋体" w:eastAsia="宋体" w:cs="宋体"/>
          <w:spacing w:val="38"/>
          <w:sz w:val="24"/>
          <w:szCs w:val="24"/>
        </w:rPr>
        <w:t xml:space="preserve"> </w:t>
      </w:r>
      <w:r>
        <w:rPr>
          <w:rFonts w:ascii="宋体" w:hAnsi="宋体" w:eastAsia="宋体" w:cs="宋体"/>
          <w:spacing w:val="-11"/>
          <w:sz w:val="24"/>
          <w:szCs w:val="24"/>
        </w:rPr>
        <w:t>）：</w:t>
      </w:r>
    </w:p>
    <w:p>
      <w:pPr>
        <w:spacing w:before="222" w:line="468" w:lineRule="exact"/>
        <w:rPr>
          <w:rFonts w:ascii="宋体" w:hAnsi="宋体" w:eastAsia="宋体" w:cs="宋体"/>
          <w:sz w:val="24"/>
          <w:szCs w:val="24"/>
        </w:rPr>
      </w:pPr>
      <w:r>
        <w:rPr>
          <w:rFonts w:ascii="宋体" w:hAnsi="宋体" w:eastAsia="宋体" w:cs="宋体"/>
          <w:spacing w:val="9"/>
          <w:position w:val="20"/>
          <w:sz w:val="24"/>
          <w:szCs w:val="24"/>
        </w:rPr>
        <w:t>法定代表人（电子签章或签字</w:t>
      </w:r>
      <w:r>
        <w:rPr>
          <w:rFonts w:ascii="宋体" w:hAnsi="宋体" w:eastAsia="宋体" w:cs="宋体"/>
          <w:position w:val="20"/>
          <w:sz w:val="24"/>
          <w:szCs w:val="24"/>
        </w:rPr>
        <w:t>）：</w:t>
      </w:r>
    </w:p>
    <w:p>
      <w:pPr>
        <w:spacing w:line="228" w:lineRule="auto"/>
        <w:ind w:left="9"/>
        <w:rPr>
          <w:rFonts w:ascii="宋体" w:hAnsi="宋体" w:eastAsia="宋体" w:cs="宋体"/>
          <w:sz w:val="24"/>
          <w:szCs w:val="24"/>
        </w:rPr>
      </w:pPr>
      <w:r>
        <w:rPr>
          <w:rFonts w:ascii="宋体" w:hAnsi="宋体" w:eastAsia="宋体" w:cs="宋体"/>
          <w:spacing w:val="-1"/>
          <w:sz w:val="24"/>
          <w:szCs w:val="24"/>
        </w:rPr>
        <w:t>时间：</w:t>
      </w:r>
      <w:r>
        <w:rPr>
          <w:rFonts w:ascii="宋体" w:hAnsi="宋体" w:eastAsia="宋体" w:cs="宋体"/>
          <w:spacing w:val="12"/>
          <w:sz w:val="24"/>
          <w:szCs w:val="24"/>
        </w:rPr>
        <w:t xml:space="preserve">   </w:t>
      </w:r>
      <w:r>
        <w:rPr>
          <w:rFonts w:ascii="宋体" w:hAnsi="宋体" w:eastAsia="宋体" w:cs="宋体"/>
          <w:spacing w:val="-1"/>
          <w:sz w:val="24"/>
          <w:szCs w:val="24"/>
        </w:rPr>
        <w:t>年</w:t>
      </w:r>
      <w:r>
        <w:rPr>
          <w:rFonts w:ascii="宋体" w:hAnsi="宋体" w:eastAsia="宋体" w:cs="宋体"/>
          <w:spacing w:val="9"/>
          <w:sz w:val="24"/>
          <w:szCs w:val="24"/>
        </w:rPr>
        <w:t xml:space="preserve">   </w:t>
      </w:r>
      <w:r>
        <w:rPr>
          <w:rFonts w:ascii="宋体" w:hAnsi="宋体" w:eastAsia="宋体" w:cs="宋体"/>
          <w:spacing w:val="-1"/>
          <w:sz w:val="24"/>
          <w:szCs w:val="24"/>
        </w:rPr>
        <w:t>月</w:t>
      </w:r>
      <w:r>
        <w:rPr>
          <w:rFonts w:ascii="宋体" w:hAnsi="宋体" w:eastAsia="宋体" w:cs="宋体"/>
          <w:spacing w:val="20"/>
          <w:sz w:val="24"/>
          <w:szCs w:val="24"/>
        </w:rPr>
        <w:t xml:space="preserve">   </w:t>
      </w:r>
      <w:r>
        <w:rPr>
          <w:rFonts w:ascii="宋体" w:hAnsi="宋体" w:eastAsia="宋体" w:cs="宋体"/>
          <w:spacing w:val="-1"/>
          <w:sz w:val="24"/>
          <w:szCs w:val="24"/>
        </w:rPr>
        <w:t>日</w:t>
      </w:r>
    </w:p>
    <w:p>
      <w:pPr>
        <w:pStyle w:val="2"/>
        <w:spacing w:line="309" w:lineRule="auto"/>
        <w:rPr>
          <w:sz w:val="24"/>
          <w:szCs w:val="24"/>
        </w:rPr>
      </w:pPr>
    </w:p>
    <w:p>
      <w:pPr>
        <w:pStyle w:val="2"/>
        <w:spacing w:line="310" w:lineRule="auto"/>
        <w:rPr>
          <w:sz w:val="24"/>
          <w:szCs w:val="24"/>
        </w:rPr>
      </w:pPr>
    </w:p>
    <w:p>
      <w:pPr>
        <w:spacing w:before="66" w:line="240" w:lineRule="auto"/>
        <w:jc w:val="right"/>
        <w:rPr>
          <w:rFonts w:ascii="宋体" w:hAnsi="宋体" w:eastAsia="宋体" w:cs="宋体"/>
          <w:spacing w:val="7"/>
          <w:position w:val="20"/>
          <w:sz w:val="24"/>
          <w:szCs w:val="24"/>
        </w:rPr>
      </w:pPr>
      <w:r>
        <w:rPr>
          <w:rFonts w:ascii="宋体" w:hAnsi="宋体" w:eastAsia="宋体" w:cs="宋体"/>
          <w:spacing w:val="7"/>
          <w:position w:val="20"/>
          <w:sz w:val="24"/>
          <w:szCs w:val="24"/>
        </w:rPr>
        <w:t>注： 1.如所投产品为小微型企业产品，必须按规定格式逐项填写，否则评分时不予以价</w:t>
      </w:r>
    </w:p>
    <w:p>
      <w:pPr>
        <w:spacing w:before="66" w:line="240" w:lineRule="auto"/>
        <w:jc w:val="both"/>
        <w:rPr>
          <w:rFonts w:hint="eastAsia" w:ascii="宋体" w:hAnsi="宋体" w:eastAsia="宋体" w:cs="宋体"/>
          <w:spacing w:val="7"/>
          <w:position w:val="20"/>
          <w:sz w:val="24"/>
          <w:szCs w:val="24"/>
          <w:lang w:val="en-US" w:eastAsia="zh-CN"/>
        </w:rPr>
      </w:pPr>
      <w:r>
        <w:rPr>
          <w:rFonts w:ascii="宋体" w:hAnsi="宋体" w:eastAsia="宋体" w:cs="宋体"/>
          <w:spacing w:val="7"/>
          <w:position w:val="20"/>
          <w:sz w:val="24"/>
          <w:szCs w:val="24"/>
        </w:rPr>
        <w:t>格扣除。如所投产</w:t>
      </w:r>
      <w:r>
        <w:rPr>
          <w:rFonts w:hint="eastAsia" w:ascii="宋体" w:hAnsi="宋体" w:eastAsia="宋体" w:cs="宋体"/>
          <w:spacing w:val="7"/>
          <w:position w:val="20"/>
          <w:sz w:val="24"/>
          <w:szCs w:val="24"/>
          <w:lang w:val="en-US" w:eastAsia="zh-CN"/>
        </w:rPr>
        <w:t>品不是小型、微型企业产品，则不需填写本表。</w:t>
      </w:r>
    </w:p>
    <w:p>
      <w:pPr>
        <w:spacing w:before="66" w:line="240" w:lineRule="auto"/>
        <w:ind w:firstLine="762" w:firstLineChars="300"/>
        <w:jc w:val="both"/>
        <w:rPr>
          <w:rFonts w:ascii="宋体" w:hAnsi="宋体" w:eastAsia="宋体" w:cs="宋体"/>
          <w:spacing w:val="7"/>
          <w:sz w:val="24"/>
          <w:szCs w:val="24"/>
        </w:rPr>
      </w:pPr>
      <w:r>
        <w:rPr>
          <w:rFonts w:ascii="宋体" w:hAnsi="宋体" w:eastAsia="宋体" w:cs="宋体"/>
          <w:spacing w:val="7"/>
          <w:sz w:val="24"/>
          <w:szCs w:val="24"/>
        </w:rPr>
        <w:t>2.此表可根据需要同格式扩展。</w:t>
      </w:r>
    </w:p>
    <w:sectPr>
      <w:footerReference r:id="rId27" w:type="default"/>
      <w:pgSz w:w="11907" w:h="16840"/>
      <w:pgMar w:top="1431" w:right="1169" w:bottom="899" w:left="1088" w:header="0" w:footer="73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8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4822"/>
      <w:rPr>
        <w:rFonts w:hint="eastAsia" w:ascii="Times New Roman" w:hAnsi="Times New Roman" w:eastAsia="宋体" w:cs="Times New Roman"/>
        <w:sz w:val="18"/>
        <w:szCs w:val="18"/>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r>
      <w:rPr>
        <w:sz w:val="2"/>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838C6C"/>
    <w:multiLevelType w:val="singleLevel"/>
    <w:tmpl w:val="B2838C6C"/>
    <w:lvl w:ilvl="0" w:tentative="0">
      <w:start w:val="7"/>
      <w:numFmt w:val="decimal"/>
      <w:suff w:val="nothing"/>
      <w:lvlText w:val="%1．"/>
      <w:lvlJc w:val="left"/>
    </w:lvl>
  </w:abstractNum>
  <w:abstractNum w:abstractNumId="1">
    <w:nsid w:val="DED75CA2"/>
    <w:multiLevelType w:val="singleLevel"/>
    <w:tmpl w:val="DED75CA2"/>
    <w:lvl w:ilvl="0" w:tentative="0">
      <w:start w:val="4"/>
      <w:numFmt w:val="decimal"/>
      <w:suff w:val="nothing"/>
      <w:lvlText w:val="%1．"/>
      <w:lvlJc w:val="left"/>
    </w:lvl>
  </w:abstractNum>
  <w:abstractNum w:abstractNumId="2">
    <w:nsid w:val="DF333E93"/>
    <w:multiLevelType w:val="singleLevel"/>
    <w:tmpl w:val="DF333E93"/>
    <w:lvl w:ilvl="0" w:tentative="0">
      <w:start w:val="6"/>
      <w:numFmt w:val="decimal"/>
      <w:suff w:val="nothing"/>
      <w:lvlText w:val="%1、"/>
      <w:lvlJc w:val="left"/>
    </w:lvl>
  </w:abstractNum>
  <w:abstractNum w:abstractNumId="3">
    <w:nsid w:val="F29E9486"/>
    <w:multiLevelType w:val="singleLevel"/>
    <w:tmpl w:val="F29E9486"/>
    <w:lvl w:ilvl="0" w:tentative="0">
      <w:start w:val="9"/>
      <w:numFmt w:val="decimal"/>
      <w:suff w:val="nothing"/>
      <w:lvlText w:val="%1、"/>
      <w:lvlJc w:val="left"/>
    </w:lvl>
  </w:abstractNum>
  <w:abstractNum w:abstractNumId="4">
    <w:nsid w:val="F549A229"/>
    <w:multiLevelType w:val="singleLevel"/>
    <w:tmpl w:val="F549A229"/>
    <w:lvl w:ilvl="0" w:tentative="0">
      <w:start w:val="1"/>
      <w:numFmt w:val="decimal"/>
      <w:lvlText w:val="%1."/>
      <w:lvlJc w:val="left"/>
      <w:pPr>
        <w:tabs>
          <w:tab w:val="left" w:pos="312"/>
        </w:tabs>
      </w:pPr>
    </w:lvl>
  </w:abstractNum>
  <w:abstractNum w:abstractNumId="5">
    <w:nsid w:val="F9F210B1"/>
    <w:multiLevelType w:val="singleLevel"/>
    <w:tmpl w:val="F9F210B1"/>
    <w:lvl w:ilvl="0" w:tentative="0">
      <w:start w:val="1"/>
      <w:numFmt w:val="decimal"/>
      <w:suff w:val="nothing"/>
      <w:lvlText w:val="%1、"/>
      <w:lvlJc w:val="left"/>
    </w:lvl>
  </w:abstractNum>
  <w:abstractNum w:abstractNumId="6">
    <w:nsid w:val="02720EF6"/>
    <w:multiLevelType w:val="singleLevel"/>
    <w:tmpl w:val="02720EF6"/>
    <w:lvl w:ilvl="0" w:tentative="0">
      <w:start w:val="5"/>
      <w:numFmt w:val="decimal"/>
      <w:suff w:val="nothing"/>
      <w:lvlText w:val="%1、"/>
      <w:lvlJc w:val="left"/>
    </w:lvl>
  </w:abstractNum>
  <w:abstractNum w:abstractNumId="7">
    <w:nsid w:val="60E33F15"/>
    <w:multiLevelType w:val="singleLevel"/>
    <w:tmpl w:val="60E33F15"/>
    <w:lvl w:ilvl="0" w:tentative="0">
      <w:start w:val="5"/>
      <w:numFmt w:val="decimal"/>
      <w:suff w:val="nothing"/>
      <w:lvlText w:val="（%1）"/>
      <w:lvlJc w:val="left"/>
    </w:lvl>
  </w:abstractNum>
  <w:num w:numId="1">
    <w:abstractNumId w:val="7"/>
  </w:num>
  <w:num w:numId="2">
    <w:abstractNumId w:val="5"/>
  </w:num>
  <w:num w:numId="3">
    <w:abstractNumId w:val="2"/>
  </w:num>
  <w:num w:numId="4">
    <w:abstractNumId w:val="1"/>
  </w:num>
  <w:num w:numId="5">
    <w:abstractNumId w:val="0"/>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k2OTdmZDUyZjIxMTY5YjU4OTgwZGMxNzhhMjZmNGMifQ=="/>
  </w:docVars>
  <w:rsids>
    <w:rsidRoot w:val="00000000"/>
    <w:rsid w:val="02440696"/>
    <w:rsid w:val="0316207D"/>
    <w:rsid w:val="07B63791"/>
    <w:rsid w:val="08312745"/>
    <w:rsid w:val="087A5967"/>
    <w:rsid w:val="103345C9"/>
    <w:rsid w:val="1A104FA0"/>
    <w:rsid w:val="1DC25DE0"/>
    <w:rsid w:val="22934188"/>
    <w:rsid w:val="25186BC6"/>
    <w:rsid w:val="2A193C6B"/>
    <w:rsid w:val="2C82705B"/>
    <w:rsid w:val="2EF819F6"/>
    <w:rsid w:val="30441466"/>
    <w:rsid w:val="36A53A9A"/>
    <w:rsid w:val="44551E63"/>
    <w:rsid w:val="45A549C3"/>
    <w:rsid w:val="463C5D07"/>
    <w:rsid w:val="492C649E"/>
    <w:rsid w:val="4B86054E"/>
    <w:rsid w:val="500B4D85"/>
    <w:rsid w:val="51FE5249"/>
    <w:rsid w:val="561A5BE2"/>
    <w:rsid w:val="59273114"/>
    <w:rsid w:val="5C573BC6"/>
    <w:rsid w:val="62770F3A"/>
    <w:rsid w:val="65142065"/>
    <w:rsid w:val="685473DA"/>
    <w:rsid w:val="6C095590"/>
    <w:rsid w:val="6C444F65"/>
    <w:rsid w:val="6EF56B13"/>
    <w:rsid w:val="70057A4A"/>
    <w:rsid w:val="718F68A4"/>
    <w:rsid w:val="71AF4C2D"/>
    <w:rsid w:val="736425A4"/>
    <w:rsid w:val="76B4404E"/>
    <w:rsid w:val="7A665B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Arial" w:hAnsi="Arial" w:eastAsia="Arial" w:cs="Arial"/>
      <w:sz w:val="21"/>
      <w:szCs w:val="21"/>
      <w:lang w:val="en-US" w:eastAsia="en-US" w:bidi="ar-SA"/>
    </w:rPr>
  </w:style>
  <w:style w:type="paragraph" w:styleId="3">
    <w:name w:val="Body Text Indent"/>
    <w:basedOn w:val="1"/>
    <w:next w:val="4"/>
    <w:autoRedefine/>
    <w:qFormat/>
    <w:uiPriority w:val="0"/>
    <w:pPr>
      <w:spacing w:after="120" w:afterLines="0"/>
      <w:ind w:left="420" w:leftChars="200"/>
    </w:pPr>
    <w:rPr>
      <w:kern w:val="2"/>
      <w:sz w:val="21"/>
      <w:lang w:eastAsia="zh-CN" w:bidi="ar-SA"/>
    </w:rPr>
  </w:style>
  <w:style w:type="paragraph" w:styleId="4">
    <w:name w:val="envelope return"/>
    <w:basedOn w:val="1"/>
    <w:autoRedefine/>
    <w:qFormat/>
    <w:uiPriority w:val="0"/>
    <w:pPr>
      <w:snapToGrid w:val="0"/>
    </w:pPr>
    <w:rPr>
      <w:rFonts w:ascii="Arial" w:hAnsi="Arial"/>
    </w:rPr>
  </w:style>
  <w:style w:type="paragraph" w:styleId="5">
    <w:name w:val="footer"/>
    <w:basedOn w:val="1"/>
    <w:next w:val="1"/>
    <w:autoRedefine/>
    <w:qFormat/>
    <w:uiPriority w:val="0"/>
    <w:pPr>
      <w:tabs>
        <w:tab w:val="center" w:pos="4153"/>
        <w:tab w:val="right" w:pos="8306"/>
      </w:tabs>
      <w:snapToGrid w:val="0"/>
      <w:jc w:val="left"/>
    </w:pPr>
    <w:rPr>
      <w:rFonts w:ascii="Times New Roman" w:hAnsi="Times New Roman" w:eastAsia="宋体" w:cs="Times New Roman"/>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next w:val="1"/>
    <w:autoRedefine/>
    <w:qFormat/>
    <w:uiPriority w:val="0"/>
    <w:pPr>
      <w:ind w:firstLine="200" w:firstLineChars="200"/>
    </w:pPr>
    <w:rPr>
      <w:sz w:val="28"/>
    </w:rPr>
  </w:style>
  <w:style w:type="table" w:styleId="9">
    <w:name w:val="Table Grid"/>
    <w:basedOn w:val="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Table Text"/>
    <w:basedOn w:val="1"/>
    <w:autoRedefine/>
    <w:semiHidden/>
    <w:qFormat/>
    <w:uiPriority w:val="0"/>
    <w:rPr>
      <w:rFonts w:ascii="宋体" w:hAnsi="宋体" w:eastAsia="宋体" w:cs="宋体"/>
      <w:sz w:val="24"/>
      <w:szCs w:val="24"/>
      <w:lang w:val="en-US" w:eastAsia="en-US" w:bidi="ar-SA"/>
    </w:rPr>
  </w:style>
  <w:style w:type="paragraph" w:customStyle="1" w:styleId="13">
    <w:name w:val="p0"/>
    <w:basedOn w:val="1"/>
    <w:autoRedefine/>
    <w:qFormat/>
    <w:uiPriority w:val="0"/>
    <w:pPr>
      <w:widowControl/>
    </w:pPr>
    <w:rPr>
      <w:rFonts w:ascii="Times New Roman" w:hAnsi="Times New Roman" w:eastAsia="宋体" w:cs="Times New Roman"/>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jpeg"/><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112</TotalTime>
  <ScaleCrop>false</ScaleCrop>
  <LinksUpToDate>false</LinksUpToDate>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2023-04-13T15:38:00Z</dcterms:created>
  <dc:creator>A</dc:creator>
  <cp:lastModifiedBy>FXXK IT</cp:lastModifiedBy>
  <dcterms:modified xsi:type="dcterms:W3CDTF">2023-12-20T10:57:45Z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2023-11-29T16:03:55Z</vt:filetime>
  </property>
  <property fmtid="{D5CDD505-2E9C-101B-9397-08002B2CF9AE}" pid="4" name="KSOProductBuildVer">
    <vt:lpwstr>2052-12.1.0.16120</vt:lpwstr>
  </property>
  <property fmtid="{D5CDD505-2E9C-101B-9397-08002B2CF9AE}" pid="5" name="ICV">
    <vt:lpwstr>1CD93B645E3742D5B2FC32E48D44F380_13</vt:lpwstr>
  </property>
</Properties>
</file>