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28"/>
          <w:szCs w:val="28"/>
          <w:lang w:eastAsia="zh-CN"/>
        </w:rPr>
      </w:pPr>
    </w:p>
    <w:p>
      <w:pPr>
        <w:jc w:val="center"/>
        <w:rPr>
          <w:rFonts w:ascii="宋体" w:hAnsi="宋体" w:cs="宋体"/>
          <w:b/>
          <w:bCs/>
          <w:sz w:val="22"/>
          <w:szCs w:val="22"/>
          <w:lang w:eastAsia="zh-CN"/>
        </w:rPr>
      </w:pPr>
    </w:p>
    <w:p>
      <w:pPr>
        <w:spacing w:line="360" w:lineRule="auto"/>
        <w:jc w:val="both"/>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pPr>
    </w:p>
    <w:p>
      <w:pPr>
        <w:spacing w:line="360" w:lineRule="auto"/>
        <w:jc w:val="center"/>
        <w:outlineLvl w:val="0"/>
        <w:rPr>
          <w:rFonts w:asciiTheme="minorEastAsia" w:hAnsiTheme="minorEastAsia" w:eastAsiaTheme="minorEastAsia" w:cstheme="minorEastAsia"/>
          <w:sz w:val="52"/>
          <w:szCs w:val="52"/>
          <w:lang w:eastAsia="zh-CN"/>
        </w:rPr>
      </w:pPr>
      <w:r>
        <w:rPr>
          <w:rFonts w:hint="eastAsia" w:asciiTheme="minorEastAsia" w:hAnsiTheme="minorEastAsia" w:eastAsiaTheme="minorEastAsia" w:cstheme="minorEastAsia"/>
          <w:spacing w:val="-2"/>
          <w:sz w:val="52"/>
          <w:szCs w:val="52"/>
          <w:lang w:eastAsia="zh-CN"/>
          <w14:textOutline w14:w="3848" w14:cap="flat" w14:cmpd="sng" w14:algn="ctr">
            <w14:solidFill>
              <w14:srgbClr w14:val="000000"/>
            </w14:solidFill>
            <w14:prstDash w14:val="solid"/>
            <w14:miter w14:val="0"/>
          </w14:textOutline>
        </w:rPr>
        <w:t>南阳市政府采购项目</w:t>
      </w:r>
    </w:p>
    <w:p>
      <w:pPr>
        <w:spacing w:line="316" w:lineRule="auto"/>
        <w:rPr>
          <w:rFonts w:asciiTheme="minorEastAsia" w:hAnsiTheme="minorEastAsia" w:eastAsiaTheme="minorEastAsia" w:cstheme="minorEastAsia"/>
          <w:lang w:eastAsia="zh-CN"/>
        </w:rPr>
      </w:pPr>
    </w:p>
    <w:p>
      <w:pPr>
        <w:spacing w:line="316" w:lineRule="auto"/>
        <w:rPr>
          <w:rFonts w:asciiTheme="minorEastAsia" w:hAnsiTheme="minorEastAsia" w:eastAsiaTheme="minorEastAsia" w:cstheme="minorEastAsia"/>
          <w:lang w:eastAsia="zh-CN"/>
        </w:rPr>
      </w:pPr>
    </w:p>
    <w:p>
      <w:pPr>
        <w:spacing w:line="317" w:lineRule="auto"/>
        <w:rPr>
          <w:rFonts w:asciiTheme="minorEastAsia" w:hAnsiTheme="minorEastAsia" w:eastAsiaTheme="minorEastAsia" w:cstheme="minorEastAsia"/>
          <w:lang w:eastAsia="zh-CN"/>
        </w:rPr>
      </w:pPr>
    </w:p>
    <w:p>
      <w:pPr>
        <w:spacing w:line="360" w:lineRule="auto"/>
        <w:rPr>
          <w:rFonts w:asciiTheme="minorEastAsia" w:hAnsiTheme="minorEastAsia" w:eastAsiaTheme="minorEastAsia" w:cstheme="minorEastAsia"/>
          <w:b/>
          <w:bCs/>
          <w:spacing w:val="-17"/>
          <w:sz w:val="36"/>
          <w:szCs w:val="36"/>
          <w:lang w:eastAsia="zh-CN"/>
        </w:rPr>
      </w:pPr>
    </w:p>
    <w:p>
      <w:pPr>
        <w:spacing w:line="360" w:lineRule="auto"/>
        <w:rPr>
          <w:rFonts w:asciiTheme="minorEastAsia" w:hAnsiTheme="minorEastAsia" w:eastAsiaTheme="minorEastAsia" w:cstheme="minorEastAsia"/>
          <w:b/>
          <w:bCs/>
          <w:spacing w:val="-17"/>
          <w:sz w:val="36"/>
          <w:szCs w:val="36"/>
          <w:lang w:eastAsia="zh-CN"/>
        </w:rPr>
      </w:pPr>
    </w:p>
    <w:p>
      <w:pPr>
        <w:spacing w:line="360" w:lineRule="auto"/>
        <w:rPr>
          <w:rFonts w:hint="eastAsia" w:ascii="宋体" w:hAnsi="宋体" w:eastAsia="宋体" w:cs="宋体"/>
          <w:sz w:val="24"/>
          <w:szCs w:val="24"/>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宋体" w:hAnsi="宋体" w:eastAsia="宋体" w:cs="宋体"/>
          <w:sz w:val="24"/>
          <w:szCs w:val="24"/>
          <w:u w:val="single"/>
          <w:lang w:eastAsia="zh-CN"/>
        </w:rPr>
        <w:t xml:space="preserve"> 南阳市第一中学校新校区配套设施设备项目</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i w:val="0"/>
          <w:iCs w:val="0"/>
          <w:color w:val="1F3149"/>
          <w:sz w:val="24"/>
          <w:szCs w:val="24"/>
          <w:u w:val="single"/>
        </w:rPr>
        <w:t>南阳政采公开-2024-16</w:t>
      </w:r>
      <w:r>
        <w:rPr>
          <w:rFonts w:hint="eastAsia" w:ascii="宋体" w:hAnsi="宋体" w:eastAsia="宋体" w:cs="宋体"/>
          <w:sz w:val="24"/>
          <w:szCs w:val="24"/>
          <w:u w:val="single"/>
          <w:lang w:eastAsia="zh-CN"/>
        </w:rPr>
        <w:t xml:space="preserve">                </w:t>
      </w:r>
      <w:r>
        <w:rPr>
          <w:rFonts w:hint="eastAsia" w:ascii="宋体" w:hAnsi="宋体" w:eastAsia="宋体" w:cs="宋体"/>
          <w:b/>
          <w:bCs/>
          <w:spacing w:val="-17"/>
          <w:sz w:val="24"/>
          <w:szCs w:val="24"/>
          <w:u w:val="single"/>
          <w:lang w:eastAsia="zh-CN"/>
        </w:rPr>
        <w:t xml:space="preserve">  </w:t>
      </w:r>
    </w:p>
    <w:p>
      <w:pPr>
        <w:spacing w:line="360" w:lineRule="auto"/>
        <w:rPr>
          <w:rFonts w:hint="default" w:ascii="宋体" w:hAnsi="宋体" w:eastAsia="宋体" w:cs="宋体"/>
          <w:sz w:val="24"/>
          <w:szCs w:val="24"/>
          <w:u w:val="single"/>
          <w:lang w:val="en-US" w:eastAsia="zh-CN"/>
        </w:rPr>
      </w:pPr>
      <w:r>
        <w:rPr>
          <w:rFonts w:hint="eastAsia" w:asciiTheme="minorEastAsia" w:hAnsiTheme="minorEastAsia" w:eastAsiaTheme="minorEastAsia" w:cstheme="minorEastAsia"/>
          <w:b/>
          <w:bCs/>
          <w:spacing w:val="-17"/>
          <w:sz w:val="32"/>
          <w:szCs w:val="32"/>
          <w:lang w:eastAsia="zh-CN"/>
        </w:rPr>
        <w:t>采 购 人：</w:t>
      </w:r>
      <w:r>
        <w:rPr>
          <w:rFonts w:hint="eastAsia" w:ascii="宋体" w:hAnsi="宋体" w:eastAsia="宋体" w:cs="宋体"/>
          <w:sz w:val="24"/>
          <w:szCs w:val="24"/>
          <w:u w:val="single"/>
          <w:lang w:eastAsia="zh-CN"/>
        </w:rPr>
        <w:t xml:space="preserve">  南阳市第一中学校                </w:t>
      </w:r>
      <w:r>
        <w:rPr>
          <w:rFonts w:hint="eastAsia" w:ascii="宋体" w:hAnsi="宋体" w:eastAsia="宋体" w:cs="宋体"/>
          <w:sz w:val="24"/>
          <w:szCs w:val="24"/>
          <w:u w:val="single"/>
          <w:lang w:val="en-US" w:eastAsia="zh-CN"/>
        </w:rPr>
        <w:t xml:space="preserve">     </w:t>
      </w: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sz w:val="24"/>
          <w:szCs w:val="24"/>
          <w:u w:val="single"/>
          <w:lang w:eastAsia="zh-CN"/>
        </w:rPr>
        <w:t xml:space="preserve">   南阳市政府采购中心               </w:t>
      </w: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p>
    <w:p>
      <w:pPr>
        <w:spacing w:line="360" w:lineRule="auto"/>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 xml:space="preserve"> </w:t>
      </w:r>
    </w:p>
    <w:p>
      <w:pPr>
        <w:spacing w:line="360" w:lineRule="auto"/>
        <w:jc w:val="center"/>
        <w:rPr>
          <w:rFonts w:asciiTheme="minorEastAsia" w:hAnsiTheme="minorEastAsia" w:eastAsiaTheme="minorEastAsia" w:cstheme="minorEastAsia"/>
          <w:b/>
          <w:bCs/>
          <w:spacing w:val="-17"/>
          <w:sz w:val="32"/>
          <w:szCs w:val="32"/>
          <w:lang w:eastAsia="zh-CN"/>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single"/>
          <w:lang w:eastAsia="zh-CN"/>
        </w:rPr>
        <w:t>2024年</w:t>
      </w:r>
      <w:r>
        <w:rPr>
          <w:rFonts w:hint="eastAsia" w:asciiTheme="minorEastAsia" w:hAnsiTheme="minorEastAsia" w:cstheme="minorEastAsia"/>
          <w:b/>
          <w:bCs/>
          <w:spacing w:val="-17"/>
          <w:sz w:val="32"/>
          <w:szCs w:val="32"/>
          <w:u w:val="single"/>
          <w:lang w:val="en-US" w:eastAsia="zh-CN"/>
        </w:rPr>
        <w:t>4</w:t>
      </w:r>
      <w:r>
        <w:rPr>
          <w:rFonts w:hint="eastAsia" w:asciiTheme="minorEastAsia" w:hAnsiTheme="minorEastAsia" w:eastAsiaTheme="minorEastAsia" w:cstheme="minorEastAsia"/>
          <w:b/>
          <w:bCs/>
          <w:spacing w:val="-17"/>
          <w:sz w:val="32"/>
          <w:szCs w:val="32"/>
          <w:u w:val="single"/>
          <w:lang w:eastAsia="zh-CN"/>
        </w:rPr>
        <w:t>月</w:t>
      </w:r>
    </w:p>
    <w:p>
      <w:pPr>
        <w:spacing w:line="274" w:lineRule="auto"/>
        <w:rPr>
          <w:rFonts w:asciiTheme="minorEastAsia" w:hAnsiTheme="minorEastAsia" w:eastAsiaTheme="minorEastAsia" w:cstheme="minorEastAsia"/>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rPr>
      </w:sdtEndPr>
      <w:sdtContent>
        <w:p>
          <w:pPr>
            <w:pStyle w:val="8"/>
            <w:spacing w:before="353" w:line="222" w:lineRule="auto"/>
            <w:ind w:left="3716"/>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lang w:eastAsia="zh-CN"/>
            </w:rPr>
            <w:t xml:space="preserve">      </w:t>
          </w:r>
          <w:r>
            <w:rPr>
              <w:rFonts w:hint="eastAsia" w:asciiTheme="minorEastAsia" w:hAnsiTheme="minorEastAsia" w:eastAsiaTheme="minorEastAsia" w:cstheme="minorEastAsia"/>
              <w:spacing w:val="-42"/>
              <w:sz w:val="36"/>
              <w:szCs w:val="36"/>
              <w:lang w:eastAsia="zh-CN"/>
              <w14:textOutline w14:w="2311" w14:cap="flat" w14:cmpd="sng" w14:algn="ctr">
                <w14:solidFill>
                  <w14:srgbClr w14:val="000000"/>
                </w14:solidFill>
                <w14:prstDash w14:val="solid"/>
                <w14:miter w14:val="0"/>
              </w14:textOutline>
            </w:rPr>
            <w:t>录</w:t>
          </w:r>
        </w:p>
        <w:p>
          <w:pPr>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spacing w:line="241" w:lineRule="auto"/>
            <w:rPr>
              <w:rFonts w:asciiTheme="minorEastAsia" w:hAnsiTheme="minorEastAsia" w:eastAsiaTheme="minorEastAsia" w:cstheme="minorEastAsia"/>
              <w:lang w:eastAsia="zh-CN"/>
            </w:rPr>
          </w:pPr>
        </w:p>
        <w:p>
          <w:pPr>
            <w:pStyle w:val="8"/>
            <w:spacing w:before="78"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14:textOutline w14:w="1536" w14:cap="flat" w14:cmpd="sng" w14:algn="ctr">
                <w14:solidFill>
                  <w14:srgbClr w14:val="000000"/>
                </w14:solidFill>
                <w14:prstDash w14:val="solid"/>
                <w14:miter w14:val="0"/>
              </w14:textOutline>
            </w:rPr>
            <w:t>公开招标公告</w:t>
          </w:r>
        </w:p>
        <w:p>
          <w:pPr>
            <w:pStyle w:val="8"/>
            <w:spacing w:before="226"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采购需求</w:t>
          </w:r>
        </w:p>
        <w:p>
          <w:pPr>
            <w:pStyle w:val="8"/>
            <w:spacing w:before="224" w:line="185"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lang w:eastAsia="zh-CN"/>
            </w:rPr>
            <w:t xml:space="preserve"> </w:t>
          </w:r>
        </w:p>
        <w:p>
          <w:pPr>
            <w:pStyle w:val="8"/>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第四章</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lang w:eastAsia="zh-CN"/>
              <w14:textOutline w14:w="1536" w14:cap="flat" w14:cmpd="sng" w14:algn="ctr">
                <w14:solidFill>
                  <w14:srgbClr w14:val="000000"/>
                </w14:solidFill>
                <w14:prstDash w14:val="solid"/>
                <w14:miter w14:val="0"/>
              </w14:textOutline>
            </w:rPr>
            <w:t>开、评标程序、评标方法和评标标准</w:t>
          </w:r>
          <w:r>
            <w:rPr>
              <w:rFonts w:hint="eastAsia" w:asciiTheme="minorEastAsia" w:hAnsiTheme="minorEastAsia" w:eastAsiaTheme="minorEastAsia" w:cstheme="minorEastAsia"/>
              <w:spacing w:val="-100"/>
              <w:sz w:val="24"/>
              <w:szCs w:val="24"/>
              <w:lang w:eastAsia="zh-CN"/>
            </w:rPr>
            <w:t xml:space="preserve"> </w:t>
          </w:r>
        </w:p>
        <w:p>
          <w:pPr>
            <w:pStyle w:val="8"/>
            <w:spacing w:before="223" w:line="186"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政府采购合同（草案）</w:t>
          </w:r>
        </w:p>
        <w:p>
          <w:pPr>
            <w:pStyle w:val="8"/>
            <w:spacing w:before="227" w:line="219" w:lineRule="auto"/>
            <w:ind w:left="9"/>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3"/>
              <w:sz w:val="24"/>
              <w:szCs w:val="24"/>
              <w:lang w:eastAsia="zh-CN"/>
            </w:rPr>
            <w:t xml:space="preserve">   </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投标文件格式</w:t>
          </w:r>
        </w:p>
      </w:sdtContent>
    </w:sdt>
    <w:p>
      <w:pPr>
        <w:spacing w:line="219" w:lineRule="auto"/>
        <w:rPr>
          <w:rFonts w:asciiTheme="minorEastAsia" w:hAnsiTheme="minorEastAsia" w:eastAsiaTheme="minorEastAsia" w:cstheme="minorEastAsia"/>
          <w:sz w:val="24"/>
          <w:szCs w:val="24"/>
          <w:lang w:eastAsia="zh-CN"/>
        </w:rPr>
      </w:pPr>
    </w:p>
    <w:p>
      <w:pPr>
        <w:spacing w:line="219" w:lineRule="auto"/>
        <w:rPr>
          <w:rFonts w:asciiTheme="minorEastAsia" w:hAnsiTheme="minorEastAsia" w:eastAsiaTheme="minorEastAsia" w:cstheme="minorEastAsia"/>
          <w:szCs w:val="24"/>
        </w:rPr>
        <w:sectPr>
          <w:headerReference r:id="rId3" w:type="default"/>
          <w:footerReference r:id="rId4" w:type="default"/>
          <w:pgSz w:w="11907" w:h="16840"/>
          <w:pgMar w:top="1117" w:right="1133" w:bottom="0" w:left="1700" w:header="878" w:footer="0" w:gutter="0"/>
          <w:pgNumType w:start="1"/>
          <w:cols w:space="720" w:num="1"/>
        </w:sectPr>
      </w:pPr>
    </w:p>
    <w:p>
      <w:pPr>
        <w:pStyle w:val="2"/>
        <w:numPr>
          <w:ilvl w:val="0"/>
          <w:numId w:val="1"/>
        </w:numPr>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0" w:name="_Toc4522"/>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 xml:space="preserve"> 公开招标公告</w:t>
      </w:r>
      <w:bookmarkEnd w:id="0"/>
    </w:p>
    <w:p>
      <w:pPr>
        <w:numPr>
          <w:ilvl w:val="0"/>
          <w:numId w:val="0"/>
        </w:numPr>
        <w:rPr>
          <w:lang w:eastAsia="zh-CN"/>
        </w:rPr>
      </w:pP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采购人拟就下述项目以公开招标方式组织采购活动，欢迎潜在投标人参与本项目投标。</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一、项目基本情况</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1.项目编号：</w:t>
      </w:r>
      <w:r>
        <w:rPr>
          <w:rFonts w:hint="eastAsia" w:ascii="宋体" w:hAnsi="宋体" w:eastAsia="宋体" w:cs="宋体"/>
          <w:sz w:val="24"/>
          <w:szCs w:val="24"/>
          <w:u w:val="single"/>
          <w:lang w:eastAsia="zh-CN"/>
        </w:rPr>
        <w:t xml:space="preserve"> </w:t>
      </w:r>
      <w:r>
        <w:rPr>
          <w:rFonts w:hint="eastAsia" w:ascii="宋体" w:hAnsi="宋体" w:eastAsia="宋体" w:cs="宋体"/>
          <w:b w:val="0"/>
          <w:bCs w:val="0"/>
          <w:i w:val="0"/>
          <w:iCs w:val="0"/>
          <w:color w:val="1F3149"/>
          <w:sz w:val="24"/>
          <w:szCs w:val="24"/>
          <w:u w:val="single"/>
        </w:rPr>
        <w:t>南阳政采公开-2024-16</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2.项目名称：</w:t>
      </w:r>
      <w:r>
        <w:rPr>
          <w:rFonts w:hint="eastAsia" w:ascii="宋体" w:hAnsi="宋体" w:eastAsia="宋体" w:cs="宋体"/>
          <w:sz w:val="24"/>
          <w:szCs w:val="24"/>
          <w:u w:val="single"/>
          <w:lang w:eastAsia="zh-CN"/>
        </w:rPr>
        <w:t>南阳市第一中学校新校区配套设施设备项目</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.项目预算金额：</w:t>
      </w:r>
      <w:r>
        <w:rPr>
          <w:rFonts w:hint="eastAsia" w:ascii="宋体" w:hAnsi="宋体" w:eastAsia="宋体" w:cs="宋体"/>
          <w:sz w:val="24"/>
          <w:szCs w:val="24"/>
          <w:u w:val="single"/>
          <w:lang w:eastAsia="zh-CN"/>
        </w:rPr>
        <w:t>13933568.13元</w:t>
      </w:r>
      <w:r>
        <w:rPr>
          <w:rFonts w:hint="eastAsia" w:ascii="宋体" w:hAnsi="宋体" w:eastAsia="宋体" w:cs="宋体"/>
          <w:sz w:val="24"/>
          <w:szCs w:val="24"/>
          <w:lang w:eastAsia="zh-CN"/>
        </w:rPr>
        <w:t>、项目最高限价：</w:t>
      </w:r>
      <w:r>
        <w:rPr>
          <w:rFonts w:hint="eastAsia" w:ascii="宋体" w:hAnsi="宋体" w:eastAsia="宋体" w:cs="宋体"/>
          <w:sz w:val="24"/>
          <w:szCs w:val="24"/>
          <w:u w:val="single"/>
          <w:lang w:eastAsia="zh-CN"/>
        </w:rPr>
        <w:t>13933568.13元</w:t>
      </w:r>
    </w:p>
    <w:p>
      <w:pPr>
        <w:keepNext w:val="0"/>
        <w:keepLines w:val="0"/>
        <w:pageBreakBefore w:val="0"/>
        <w:wordWrap/>
        <w:overflowPunct/>
        <w:topLinePunct w:val="0"/>
        <w:bidi w:val="0"/>
        <w:spacing w:line="500" w:lineRule="exact"/>
        <w:ind w:firstLine="480" w:firstLineChars="200"/>
        <w:rPr>
          <w:rFonts w:hint="eastAsia"/>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.采购需求</w:t>
      </w:r>
    </w:p>
    <w:tbl>
      <w:tblPr>
        <w:tblStyle w:val="47"/>
        <w:tblW w:w="973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2"/>
        <w:gridCol w:w="3912"/>
        <w:gridCol w:w="1888"/>
        <w:gridCol w:w="19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62"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包号</w:t>
            </w:r>
          </w:p>
        </w:tc>
        <w:tc>
          <w:tcPr>
            <w:tcW w:w="3912"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eastAsia="zh-CN"/>
              </w:rPr>
              <w:t>包</w:t>
            </w:r>
            <w:r>
              <w:rPr>
                <w:rFonts w:hint="eastAsia" w:ascii="宋体" w:hAnsi="宋体" w:eastAsia="宋体" w:cs="宋体"/>
                <w:sz w:val="24"/>
                <w:szCs w:val="24"/>
              </w:rPr>
              <w:t>名称</w:t>
            </w:r>
          </w:p>
        </w:tc>
        <w:tc>
          <w:tcPr>
            <w:tcW w:w="1888"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包预算（元）</w:t>
            </w:r>
          </w:p>
        </w:tc>
        <w:tc>
          <w:tcPr>
            <w:tcW w:w="1975"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eastAsia="zh-CN"/>
              </w:rPr>
              <w:t>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962"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u w:val="single"/>
                <w:lang w:eastAsia="zh-CN"/>
              </w:rPr>
              <w:t xml:space="preserve"> </w:t>
            </w:r>
            <w:r>
              <w:rPr>
                <w:rFonts w:hint="eastAsia" w:ascii="宋体" w:hAnsi="宋体" w:eastAsia="宋体" w:cs="宋体"/>
                <w:b w:val="0"/>
                <w:bCs w:val="0"/>
                <w:i w:val="0"/>
                <w:iCs w:val="0"/>
                <w:color w:val="1F3149"/>
                <w:sz w:val="24"/>
                <w:szCs w:val="24"/>
                <w:u w:val="single"/>
              </w:rPr>
              <w:t>南阳政采公开-2024-16</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1</w:t>
            </w:r>
          </w:p>
        </w:tc>
        <w:tc>
          <w:tcPr>
            <w:tcW w:w="3912"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南阳市第一中学校新校区功能教室及其他配套设施设备采购</w:t>
            </w:r>
          </w:p>
        </w:tc>
        <w:tc>
          <w:tcPr>
            <w:tcW w:w="1888"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eastAsia="zh-CN"/>
              </w:rPr>
              <w:t>13933568.13元</w:t>
            </w:r>
          </w:p>
        </w:tc>
        <w:tc>
          <w:tcPr>
            <w:tcW w:w="1975" w:type="dxa"/>
            <w:vAlign w:val="center"/>
          </w:tcPr>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eastAsia="zh-CN"/>
              </w:rPr>
              <w:t>13933568.13元</w:t>
            </w:r>
          </w:p>
        </w:tc>
      </w:tr>
    </w:tbl>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.采购</w:t>
      </w:r>
      <w:r>
        <w:rPr>
          <w:rFonts w:hint="eastAsia" w:ascii="宋体" w:hAnsi="宋体" w:eastAsia="宋体" w:cs="宋体"/>
          <w:sz w:val="24"/>
          <w:szCs w:val="24"/>
          <w:lang w:val="en-US" w:eastAsia="zh-CN"/>
        </w:rPr>
        <w:t>内容</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包含但不限于采购、运输、安装、调试、检测、验收、售后：图书馆、国际部阅览室、师生阅览室、学术交流室、国际部师生交流室、合班教室、学生社团活动室、生物学科教室、生物仪器、物理学科教室、物理教学仪器、化学学科教室、化学教学仪器、书法教室、历史教室、政治教室、美术教室、语言教室、地理教室等功能教室及其他配套设施设备采购（详见“第二章 采购需求”）</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.合同履行期限：</w:t>
      </w:r>
      <w:r>
        <w:rPr>
          <w:rFonts w:hint="eastAsia" w:ascii="宋体" w:hAnsi="宋体" w:eastAsia="宋体" w:cs="宋体"/>
          <w:sz w:val="24"/>
          <w:szCs w:val="24"/>
          <w:highlight w:val="none"/>
          <w:lang w:eastAsia="zh-CN"/>
        </w:rPr>
        <w:t>合同签订后40日历天内；</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.本项目是否接受联合体投标：□是  ☑否。</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二、投标人具备的资格要求（须同时满足）</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1.注册于中华人民共和国境内，具有独立承担民事责任能力；</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2.具有良好的商业信誉和健全的财务会计制度；</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3.具有履行合同所必需的设备和专业技术能力；</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4.有依法缴纳税收和社会保障资金的良好记录；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5.参加政府采购活动前三年内，在经营活动中没有重大违法记录；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7.遵守国家有关法律、法规、规章。</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三、落实政府采购政策需满足的资格要求：</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1.中小企业政策</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☑本项目不专门面向中小企业预留采购份额。</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□本项目专门面向中小企业采购。即：提供的货物全部由符合政策要求的中小/微企业制造、服务全部由符合政策要求的中小/微企业承接。</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万元或预留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%份额。</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3.本项目支持河南省政府采购合同融资政策和资格信用承诺制。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4.本项目是否属于政府购买服务：</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☑否   □接受进口产品  ☑不接受进口产品</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□是， 公益一类事业单位、使用事业编制且由财政拨款保障的群团组织，不得作为承接主体。</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四、获取招标文件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1.时间：2024年04月</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 xml:space="preserve"> 日至</w:t>
      </w:r>
      <w:r>
        <w:rPr>
          <w:rFonts w:hint="eastAsia" w:ascii="宋体" w:hAnsi="宋体" w:eastAsia="宋体" w:cs="宋体"/>
          <w:sz w:val="24"/>
          <w:szCs w:val="24"/>
          <w:lang w:val="en-US" w:eastAsia="zh-CN"/>
        </w:rPr>
        <w:t>2024</w:t>
      </w:r>
      <w:r>
        <w:rPr>
          <w:rFonts w:hint="eastAsia" w:ascii="宋体" w:hAnsi="宋体" w:eastAsia="宋体" w:cs="宋体"/>
          <w:sz w:val="24"/>
          <w:szCs w:val="24"/>
          <w:lang w:eastAsia="zh-CN"/>
        </w:rPr>
        <w:t xml:space="preserve"> 年</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日，每天上午08:00至12:00，下午12:00至18:00 （北京时间，法定节假日除外）。</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2.地点：南阳市公共资源交易中心网站https://ggzyjy.nanyang.gov.cn</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3.方式：</w:t>
      </w:r>
      <w:r>
        <w:rPr>
          <w:rFonts w:hint="eastAsia" w:ascii="宋体" w:hAnsi="宋体" w:eastAsia="宋体" w:cs="宋体"/>
          <w:sz w:val="24"/>
          <w:szCs w:val="24"/>
          <w:lang w:eastAsia="zh-CN"/>
        </w:rPr>
        <w:t>□使用普通电子交易系统，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☑使用电子营业执照系统，未入库的供应商请及时办理入库手续。</w:t>
      </w:r>
      <w:bookmarkStart w:id="1" w:name="_Hlk117077716"/>
      <w:r>
        <w:rPr>
          <w:rFonts w:hint="eastAsia" w:ascii="宋体" w:hAnsi="宋体" w:eastAsia="宋体" w:cs="宋体"/>
          <w:sz w:val="24"/>
          <w:szCs w:val="24"/>
          <w:lang w:eastAsia="zh-CN"/>
        </w:rPr>
        <w:t>入库办理请参见南阳市公共资源交易中心网https://ggzyjy.nanyang.gov.cn下载专区《诚信库申报操作手册》</w:t>
      </w:r>
      <w:bookmarkEnd w:id="1"/>
      <w:r>
        <w:rPr>
          <w:rFonts w:hint="eastAsia" w:ascii="宋体" w:hAnsi="宋体" w:eastAsia="宋体" w:cs="宋体"/>
          <w:sz w:val="24"/>
          <w:szCs w:val="24"/>
          <w:lang w:eastAsia="zh-CN"/>
        </w:rPr>
        <w:t>，投标人完成企业诚信库注册后可申领电子营业执照，申领电子营业执照请参见南阳市公共资源交易中心下载专区《电子营业执照应用平台系统操作手册-投标单位》。投标人使用电子营业执照扫码登录南阳市公共资源电子营业执照应用平台系统（http://</w:t>
      </w:r>
      <w:bookmarkStart w:id="2" w:name="_Hlk117068952"/>
      <w:r>
        <w:rPr>
          <w:rFonts w:hint="eastAsia" w:ascii="宋体" w:hAnsi="宋体" w:eastAsia="宋体" w:cs="宋体"/>
          <w:sz w:val="24"/>
          <w:szCs w:val="24"/>
          <w:lang w:eastAsia="zh-CN"/>
        </w:rPr>
        <w:t>111.6.77.187:8081</w:t>
      </w:r>
      <w:bookmarkEnd w:id="2"/>
      <w:r>
        <w:rPr>
          <w:rFonts w:hint="eastAsia" w:ascii="宋体" w:hAnsi="宋体" w:eastAsia="宋体" w:cs="宋体"/>
          <w:sz w:val="24"/>
          <w:szCs w:val="24"/>
          <w:lang w:eastAsia="zh-CN"/>
        </w:rPr>
        <w:t>/ggzy/）免费下载招标文件。电子营业执照申领技术支持电话：17269580661、17269580657，电子营业执照应用平台技术支持电话：17719857571</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4.售价：0 元。</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五、投标文件的制作及上传</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使用普通电子交易系统。投标人须上传加密电子投标文件，电子投标文件需要使用投标文件制作工具制作，制作工具及操作手册可在南阳市公共资源交易中心网站“下载专区”中下载。加密电子投标文件应在招标文件规定的投标截止时间前到达交易系统。逾期到达交易系统的电子投标文件视为放弃本次投标。</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因投标人准备不到位、网络问题等情况（30分钟内）无法及时解密，造成开标无法继续的，视为该投标人自动放弃投标，将被退回投标文件”。电子交易系统技术支持电话：400-998-0000。</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使用电子营业执照系统。投标人须上传加密电子投标文件。电子投标文件需要使用“电子营业执照应用平台投标文件制作工具（南阳版）”制作，制作工具及操作手册可在南阳市公共资源电子营业执照应用平台系统“系统功能”-“组件下载”处下载。加密电子投标文件（格式后缀为:.file）应在招标文件规定的上传截止时间前上传至电子营业执照应用平台系统（http://111.6.77.187:8081/ggzy/）。逾期上传至电子营业执照应用平台系统的电子投标文件视为无效文件。</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采用全流程电子化，投标人应在开标时间前登录电子营业执照应用平台系统不见面开标大厅；在投标文件解密过程中，如因投标人准备不到位、网络问题等情况（30分钟内）无法及时解密，造成开标无法继续的，视为该投标人自动放弃投标，将被退回投标文件”。解密过程中遇到紧急事项，可在不见面开标大厅中提出异议或者文字交流，严重问题可拨打技术支持电话17719857571。</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六、提交投标文件截止时间、开标时间和地点</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1.投标截止时间、开标时间：</w:t>
      </w:r>
      <w:r>
        <w:rPr>
          <w:rFonts w:hint="eastAsia" w:ascii="宋体" w:hAnsi="宋体" w:eastAsia="宋体" w:cs="宋体"/>
          <w:sz w:val="24"/>
          <w:szCs w:val="24"/>
          <w:lang w:val="en-US" w:eastAsia="zh-CN"/>
        </w:rPr>
        <w:t>2024</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点</w:t>
      </w:r>
      <w:r>
        <w:rPr>
          <w:rFonts w:hint="eastAsia" w:ascii="宋体" w:hAnsi="宋体" w:eastAsia="宋体" w:cs="宋体"/>
          <w:sz w:val="24"/>
          <w:szCs w:val="24"/>
          <w:lang w:val="en-US" w:eastAsia="zh-CN"/>
        </w:rPr>
        <w:t>00</w:t>
      </w:r>
      <w:r>
        <w:rPr>
          <w:rFonts w:hint="eastAsia" w:ascii="宋体" w:hAnsi="宋体" w:eastAsia="宋体" w:cs="宋体"/>
          <w:sz w:val="24"/>
          <w:szCs w:val="24"/>
          <w:lang w:eastAsia="zh-CN"/>
        </w:rPr>
        <w:t>分（北京时间）。</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2.开标方式：不见面开标</w:t>
      </w:r>
      <w:r>
        <w:rPr>
          <w:rFonts w:hint="eastAsia" w:asciiTheme="minorEastAsia" w:hAnsiTheme="minorEastAsia" w:eastAsiaTheme="minorEastAsia" w:cstheme="minorEastAsia"/>
          <w:spacing w:val="-17"/>
          <w:sz w:val="24"/>
          <w:szCs w:val="24"/>
          <w:lang w:eastAsia="zh-CN"/>
        </w:rPr>
        <w:t>（</w:t>
      </w:r>
      <w:r>
        <w:rPr>
          <w:rFonts w:hint="eastAsia"/>
          <w:sz w:val="24"/>
          <w:szCs w:val="24"/>
        </w:rPr>
        <w:t>http://111.6.77.187:8081/ggzy/</w:t>
      </w:r>
      <w:r>
        <w:rPr>
          <w:rFonts w:hint="eastAsia"/>
          <w:sz w:val="24"/>
          <w:szCs w:val="24"/>
          <w:lang w:eastAsia="zh-CN"/>
        </w:rPr>
        <w:t>）</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3.地点：本项目使用不见面开标，投标人无需前往现场来参与投标。具体操作流程详见南阳市公共资源交易中心下载专区栏发布的南阳不见面开标-操作手册（投标人）。</w:t>
      </w:r>
    </w:p>
    <w:p>
      <w:pPr>
        <w:keepNext w:val="0"/>
        <w:keepLines w:val="0"/>
        <w:pageBreakBefore w:val="0"/>
        <w:wordWrap/>
        <w:overflowPunct/>
        <w:topLinePunct w:val="0"/>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、公告期限</w:t>
      </w:r>
      <w:bookmarkStart w:id="9" w:name="_GoBack"/>
      <w:bookmarkEnd w:id="9"/>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自</w:t>
      </w:r>
      <w:r>
        <w:rPr>
          <w:rFonts w:hint="eastAsia" w:ascii="宋体" w:hAnsi="宋体" w:eastAsia="宋体" w:cs="宋体"/>
          <w:sz w:val="24"/>
          <w:szCs w:val="24"/>
          <w:u w:val="single"/>
          <w:lang w:eastAsia="zh-CN"/>
        </w:rPr>
        <w:t>2024</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04</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16</w:t>
      </w:r>
      <w:r>
        <w:rPr>
          <w:rFonts w:hint="eastAsia" w:ascii="宋体" w:hAnsi="宋体" w:eastAsia="宋体" w:cs="宋体"/>
          <w:sz w:val="24"/>
          <w:szCs w:val="24"/>
          <w:lang w:eastAsia="zh-CN"/>
        </w:rPr>
        <w:t>日至</w:t>
      </w:r>
      <w:r>
        <w:rPr>
          <w:rFonts w:hint="eastAsia" w:ascii="宋体" w:hAnsi="宋体" w:eastAsia="宋体" w:cs="宋体"/>
          <w:sz w:val="24"/>
          <w:szCs w:val="24"/>
          <w:u w:val="single"/>
          <w:lang w:eastAsia="zh-CN"/>
        </w:rPr>
        <w:t xml:space="preserve">2024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04</w:t>
      </w:r>
      <w:r>
        <w:rPr>
          <w:rFonts w:hint="eastAsia" w:ascii="宋体" w:hAnsi="宋体" w:eastAsia="宋体" w:cs="宋体"/>
          <w:sz w:val="24"/>
          <w:szCs w:val="24"/>
          <w:lang w:eastAsia="zh-CN"/>
        </w:rPr>
        <w:t>月</w:t>
      </w:r>
      <w:r>
        <w:rPr>
          <w:rFonts w:hint="eastAsia" w:ascii="宋体" w:hAnsi="宋体" w:eastAsia="宋体" w:cs="宋体"/>
          <w:sz w:val="24"/>
          <w:szCs w:val="24"/>
          <w:u w:val="single"/>
          <w:lang w:val="en-US" w:eastAsia="zh-CN"/>
        </w:rPr>
        <w:t>23</w:t>
      </w:r>
      <w:r>
        <w:rPr>
          <w:rFonts w:hint="eastAsia" w:ascii="宋体" w:hAnsi="宋体" w:eastAsia="宋体" w:cs="宋体"/>
          <w:sz w:val="24"/>
          <w:szCs w:val="24"/>
          <w:lang w:eastAsia="zh-CN"/>
        </w:rPr>
        <w:t>日</w:t>
      </w:r>
      <w:r>
        <w:rPr>
          <w:rFonts w:hint="eastAsia" w:ascii="宋体" w:hAnsi="宋体" w:eastAsia="宋体" w:cs="宋体"/>
          <w:sz w:val="24"/>
          <w:szCs w:val="24"/>
        </w:rPr>
        <w:t>。</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八、其他补充事宜</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b/>
          <w:bCs/>
          <w:sz w:val="24"/>
          <w:szCs w:val="24"/>
          <w:lang w:eastAsia="zh-CN"/>
        </w:rPr>
        <w:t>九、对本次招标提出询问，请按以下方式联系。</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1.采购人信息</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名称：南阳市第一中学校</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地址：河南省南阳市宛城区建设东路1366号</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郑</w:t>
      </w:r>
      <w:r>
        <w:rPr>
          <w:rFonts w:hint="eastAsia" w:ascii="宋体" w:hAnsi="宋体" w:eastAsia="宋体" w:cs="宋体"/>
          <w:sz w:val="24"/>
          <w:szCs w:val="24"/>
          <w:lang w:eastAsia="zh-CN"/>
        </w:rPr>
        <w:t>老师</w:t>
      </w:r>
    </w:p>
    <w:p>
      <w:pPr>
        <w:keepNext w:val="0"/>
        <w:keepLines w:val="0"/>
        <w:pageBreakBefore w:val="0"/>
        <w:wordWrap/>
        <w:overflowPunct/>
        <w:topLinePunct w:val="0"/>
        <w:bidi w:val="0"/>
        <w:spacing w:line="50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lang w:val="en-US" w:eastAsia="zh-CN"/>
        </w:rPr>
        <w:t>0377-88886606</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2.采购代理机构信息</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highlight w:val="magenta"/>
          <w:lang w:eastAsia="zh-CN"/>
        </w:rPr>
      </w:pPr>
      <w:r>
        <w:rPr>
          <w:rFonts w:hint="eastAsia" w:ascii="宋体" w:hAnsi="宋体" w:eastAsia="宋体" w:cs="宋体"/>
          <w:sz w:val="24"/>
          <w:szCs w:val="24"/>
          <w:lang w:eastAsia="zh-CN"/>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南阳市政府采购中心</w:t>
      </w:r>
    </w:p>
    <w:p>
      <w:pPr>
        <w:pStyle w:val="8"/>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none" w:color="auto"/>
          <w:lang w:val="en-US" w:eastAsia="zh-CN"/>
        </w:rPr>
        <w:t xml:space="preserve">南阳市范蠡东路与南都路交叉口市民服务中心中区3号楼5楼  </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潘高</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联系方式：0377</w:t>
      </w:r>
      <w:r>
        <w:rPr>
          <w:rFonts w:hint="eastAsia" w:ascii="宋体" w:hAnsi="宋体" w:eastAsia="宋体" w:cs="宋体"/>
          <w:sz w:val="24"/>
          <w:szCs w:val="24"/>
          <w:lang w:val="en-US" w:eastAsia="zh-CN"/>
        </w:rPr>
        <w:t>-61176178</w:t>
      </w:r>
    </w:p>
    <w:p>
      <w:pPr>
        <w:keepNext w:val="0"/>
        <w:keepLines w:val="0"/>
        <w:pageBreakBefore w:val="0"/>
        <w:numPr>
          <w:ilvl w:val="0"/>
          <w:numId w:val="2"/>
        </w:numPr>
        <w:wordWrap/>
        <w:overflowPunct/>
        <w:topLinePunct w:val="0"/>
        <w:bidi w:val="0"/>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网 址：https://ggzyjy.nanyang.gov.cn   </w:t>
      </w:r>
    </w:p>
    <w:p>
      <w:pPr>
        <w:keepNext w:val="0"/>
        <w:keepLines w:val="0"/>
        <w:pageBreakBefore w:val="0"/>
        <w:numPr>
          <w:ilvl w:val="0"/>
          <w:numId w:val="0"/>
        </w:numPr>
        <w:wordWrap/>
        <w:overflowPunct/>
        <w:topLinePunct w:val="0"/>
        <w:bidi w:val="0"/>
        <w:spacing w:line="50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 xml:space="preserve"> </w:t>
      </w:r>
      <w:r>
        <w:rPr>
          <w:rFonts w:hint="eastAsia" w:asciiTheme="minorEastAsia" w:hAnsiTheme="minorEastAsia" w:eastAsiaTheme="minorEastAsia" w:cstheme="minorEastAsia"/>
          <w:spacing w:val="-15"/>
          <w:sz w:val="24"/>
          <w:szCs w:val="24"/>
          <w:lang w:val="en-US" w:eastAsia="zh-CN"/>
        </w:rPr>
        <w:t>E-mail:</w:t>
      </w:r>
      <w:r>
        <w:rPr>
          <w:rFonts w:hint="eastAsia" w:asciiTheme="minorEastAsia" w:hAnsiTheme="minorEastAsia" w:eastAsiaTheme="minorEastAsia" w:cstheme="minorEastAsia"/>
          <w:spacing w:val="-15"/>
          <w:sz w:val="24"/>
          <w:szCs w:val="24"/>
          <w:u w:val="none"/>
          <w:lang w:val="en-US" w:eastAsia="zh-CN"/>
        </w:rPr>
        <w:t xml:space="preserve"> </w:t>
      </w:r>
      <w:r>
        <w:rPr>
          <w:rFonts w:hint="eastAsia" w:ascii="仿宋_GB2312" w:hAnsi="宋体" w:eastAsia="仿宋_GB2312"/>
          <w:color w:val="000000" w:themeColor="text1"/>
          <w:sz w:val="24"/>
          <w:szCs w:val="24"/>
          <w:u w:val="none"/>
          <w:lang w:eastAsia="zh-CN"/>
          <w14:textFill>
            <w14:solidFill>
              <w14:schemeClr w14:val="tx1"/>
            </w14:solidFill>
          </w14:textFill>
        </w:rPr>
        <w:t>nyszfcgzx@126.com</w:t>
      </w:r>
      <w:r>
        <w:rPr>
          <w:rFonts w:hint="eastAsia" w:asciiTheme="minorEastAsia" w:hAnsiTheme="minorEastAsia" w:eastAsiaTheme="minorEastAsia" w:cstheme="minorEastAsia"/>
          <w:color w:val="000000" w:themeColor="text1"/>
          <w:spacing w:val="-15"/>
          <w:sz w:val="24"/>
          <w:szCs w:val="24"/>
          <w:u w:val="none"/>
          <w:lang w:val="en-US" w:eastAsia="zh-CN"/>
          <w14:textFill>
            <w14:solidFill>
              <w14:schemeClr w14:val="tx1"/>
            </w14:solidFill>
          </w14:textFill>
        </w:rPr>
        <w:t xml:space="preserve"> </w:t>
      </w:r>
    </w:p>
    <w:p>
      <w:pPr>
        <w:keepNext w:val="0"/>
        <w:keepLines w:val="0"/>
        <w:pageBreakBefore w:val="0"/>
        <w:wordWrap/>
        <w:overflowPunct/>
        <w:topLinePunct w:val="0"/>
        <w:bidi w:val="0"/>
        <w:spacing w:line="500" w:lineRule="exact"/>
        <w:ind w:firstLine="480" w:firstLineChars="200"/>
        <w:rPr>
          <w:rFonts w:hint="eastAsia" w:ascii="宋体" w:hAnsi="宋体" w:eastAsia="宋体" w:cs="宋体"/>
          <w:sz w:val="24"/>
          <w:szCs w:val="24"/>
          <w:lang w:eastAsia="zh-CN"/>
        </w:rPr>
      </w:pPr>
    </w:p>
    <w:p>
      <w:pPr>
        <w:pStyle w:val="8"/>
        <w:keepNext w:val="0"/>
        <w:keepLines w:val="0"/>
        <w:pageBreakBefore w:val="0"/>
        <w:wordWrap/>
        <w:overflowPunct/>
        <w:topLinePunct w:val="0"/>
        <w:bidi w:val="0"/>
        <w:ind w:firstLine="480" w:firstLineChars="200"/>
        <w:rPr>
          <w:rFonts w:hint="eastAsia" w:ascii="宋体" w:hAnsi="宋体" w:eastAsia="宋体" w:cs="宋体"/>
          <w:sz w:val="24"/>
          <w:szCs w:val="24"/>
          <w:lang w:eastAsia="zh-CN"/>
        </w:rPr>
      </w:pPr>
    </w:p>
    <w:p>
      <w:pPr>
        <w:pStyle w:val="32"/>
        <w:keepNext w:val="0"/>
        <w:keepLines w:val="0"/>
        <w:pageBreakBefore w:val="0"/>
        <w:wordWrap/>
        <w:overflowPunct/>
        <w:topLinePunct w:val="0"/>
        <w:bidi w:val="0"/>
        <w:ind w:firstLine="480" w:firstLineChars="200"/>
        <w:rPr>
          <w:rFonts w:hint="eastAsia"/>
          <w:lang w:eastAsia="zh-CN"/>
        </w:rPr>
      </w:pPr>
    </w:p>
    <w:p>
      <w:pPr>
        <w:keepNext w:val="0"/>
        <w:keepLines w:val="0"/>
        <w:pageBreakBefore w:val="0"/>
        <w:wordWrap/>
        <w:overflowPunct/>
        <w:topLinePunct w:val="0"/>
        <w:bidi w:val="0"/>
        <w:spacing w:line="500" w:lineRule="exact"/>
        <w:ind w:firstLine="480" w:firstLineChars="200"/>
        <w:jc w:val="center"/>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highlight w:val="none"/>
          <w:lang w:eastAsia="zh-CN"/>
        </w:rPr>
        <w:t>南阳市政府采购中心</w:t>
      </w:r>
    </w:p>
    <w:p>
      <w:pPr>
        <w:keepNext w:val="0"/>
        <w:keepLines w:val="0"/>
        <w:pageBreakBefore w:val="0"/>
        <w:wordWrap/>
        <w:overflowPunct/>
        <w:topLinePunct w:val="0"/>
        <w:bidi w:val="0"/>
        <w:spacing w:line="500" w:lineRule="exact"/>
        <w:ind w:firstLine="5760" w:firstLineChars="24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2024年04月</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日</w:t>
      </w:r>
    </w:p>
    <w:p>
      <w:pPr>
        <w:keepNext w:val="0"/>
        <w:keepLines w:val="0"/>
        <w:pageBreakBefore w:val="0"/>
        <w:wordWrap/>
        <w:overflowPunct/>
        <w:topLinePunct w:val="0"/>
        <w:bidi w:val="0"/>
        <w:spacing w:line="500" w:lineRule="exact"/>
        <w:rPr>
          <w:rFonts w:hint="eastAsia" w:ascii="宋体" w:hAnsi="宋体" w:eastAsia="宋体" w:cs="宋体"/>
          <w:lang w:eastAsia="zh-CN"/>
        </w:rPr>
      </w:pPr>
      <w:r>
        <w:rPr>
          <w:rFonts w:hint="eastAsia" w:ascii="宋体" w:hAnsi="宋体" w:eastAsia="宋体" w:cs="宋体"/>
          <w:lang w:eastAsia="zh-CN"/>
        </w:rPr>
        <w:br w:type="page"/>
      </w:r>
    </w:p>
    <w:p>
      <w:p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2"/>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第二章  采购需求</w:t>
      </w:r>
    </w:p>
    <w:p>
      <w:pPr>
        <w:pStyle w:val="8"/>
        <w:ind w:firstLine="476" w:firstLineChars="200"/>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一、采购内容及要求</w:t>
      </w:r>
    </w:p>
    <w:p/>
    <w:tbl>
      <w:tblPr>
        <w:tblStyle w:val="19"/>
        <w:tblW w:w="14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
        <w:gridCol w:w="580"/>
        <w:gridCol w:w="340"/>
        <w:gridCol w:w="889"/>
        <w:gridCol w:w="605"/>
        <w:gridCol w:w="9856"/>
        <w:gridCol w:w="17"/>
        <w:gridCol w:w="879"/>
        <w:gridCol w:w="3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图书馆1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恒湿净化一体机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采用≥7寸全彩触控触摸屏，实现人机交互，实时掌控设备运行状态、参数；温度、湿度参数监测；设备工作状态监测；控制参数自由设定，24小时定时开关机；故障自动巡检并报警；</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工作模式：自动模式/手动模式/节能模式/远程控制；</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加湿：采用封闭式不锈钢 T 形槽加湿模块；加湿量：≥9 Kg/h（30℃、10%RH）；</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除湿：采用蒸发冷凝一体式高效除湿模块；除湿量：≥120 L/24h（30℃、90%RH）；</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空气净化：采用7层净化配置，初效过滤器 + 三合一HEPA过滤器（银离子抗菌布+多层HEPA滤芯+椰壳活性炭滤芯）+双波段纳米光氢离子净化装置+湿式除尘过滤器+初效过滤网；</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6.净化效率：微生物净化效率≥99.95%,粉尘净化效率≥99.9%；</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最大风量：≥2000m³/h；风机采用低噪音多叶片离心风机，送风方式：正面回风，45度斜上送风方式；</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除湿排水：直排/水箱；</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9.内置水箱：容量≧40L；水位检测采用浮球磁簧开关水位探头，支持水箱≥7格水位显示；高、低限水位报警，支持定时自动杀菌功能；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10.功率（KW）：待机状态≤0.03，加湿状态：≤ 0.20 （实测），净化状态：≤ 0.15（实测），除湿状态：≤ 1.50（实测）；</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11.采用上中下前开门检修方式，进风、出风、电控独立打开，配套高档铝合金锁具，方便过滤器维护；</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12.触摸屏操作、平台远程管控功能，支持节能运行模式，每天可设置不少于三个运行时段，每周可设置不同运行方案；</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联动功能：具备自动给排水、定时给排水、切断水源、漏水检测，自动保护，数据上传功能；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电气防护：具备过载保护、漏电保护、防雷保护功能；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环境防护压缩机高温保护、压缩机高压保护、环境高温保护功能；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漏水防护：漏水保护、缺水保护、溢水保护；</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17.通信：提供805金手指总线卡槽，同时支持430无线、RTU、TCP通信协议，支持与库房十防监控软件平台对接，可实现多台设备集中管控。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移动扩容水箱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1.储水量（L）:≧100;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2.加水速度（L/min）:</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10;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3.供电模式: 采用恒湿一体机供电;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4.加水模式:手动加水 / 自动加水;</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5.水管接口:内置接口（快速连接头，无需工具装卸）;</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6.电气接口:防水 9P 快速接头;</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7.水位显示:蓝光 46 格水位视窗</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8.箱体材质:食品级 304 不锈钢;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9.水泵:2.5m 高扬程潜水泵;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10.自动运行模式下，可根据恒湿一体机水位及运行方式自动加水。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十防区域控制器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实时显示室内温度、湿度、空气质量、有害气体、漏水、红外报警、火灾报警、驱鼠等库房十防检测数据，同时通过触摸屏可远程控制管理库房内空调、恒湿一体机、霉菌净化机、新风机、除酸机等智能设备，并可进入智能设备管理界面进行单独管理；</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2.采用≥21寸高清全彩电容触摸屏，分辨率支持1920*1080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3.采用低功耗工业级ARM核心板架构；Android嵌入式系统；</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4.支持实时短信、声光、WEB 窗口报警，快速响应、精准定位；</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5.支持多级告警设置、多级别权限管理，责任到人，安全性高；</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6.支持内嵌WEB采用HTML5技术，远程浏览无需安装插件、跨平台浏览自动适应；</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7.系统支持WEB端远程配置，高效、便捷；</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 Modbus-TCP数据转发，数据共享、无缝对接；</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9.接口要求：全RJ45接口，全POE供电；接口数量不少于：串口：1路RS-232，2路RS-485，1路WAN口，6路LAN口，2路WG26读卡器接口；2路电锁驱动接口；6路DI；4路DO，标配DI/DO联动；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10.前开门设计，配置安全锁，便于维护管理；</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11.壁挂式设计，磨砂烤漆，外观高档、美观；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12.三面通风孔，内置散热风扇，确保运行稳定可靠；</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13.内置导轨、理线架，方便配套设备安装，线路整理。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档案库房十防监控系统V3.0</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软件采用B/S架构模式，纯嵌入式软件开发，针对档案库房环境进行集中的监测、管理与控制，系统涵盖库房“十防”：“防温度超限、防湿度超限、防有害气体、防粉尘、防霉虫、防水、防火、防鼠、防盗、防强光直射”。</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2.软件主界面支持6个数据展示窗口，并支持窗口在线编辑、设备数量增减功能，可根据需求，自主构建监控首页面，选择需要在首页展示的设备及数据；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3.软件主界面支持3D地图展示功能，可根据实际环境导入实景3D模型，并在库房实景模型上显示检测点位实时数据、报警信息。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4.软件系统支持设备详细数据展示、数据报警权限设置、数据报警功能开启以及数据名称编辑等功能。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5.软件系统支持设备数据曲线记录功能，可编辑设备单项数据的记录特性，记录数据的实时曲线，最大支持10000条数据的存储功能。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6.软件系统支持报警信息发送功能，自动识别4G短信报警模块，并通过设置的报警联系人信息，发送报警信息。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7.软件系统支持不少于20个报警联系人的信息存储功能，支持报警信息记录、查询功能，报警信息记录数量不少于10000条。</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8.软件系统具备数据备份导入导出功能，可实现一键备份/还原系统信息。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9.软件系统具备WAN\LAN网口的IP地址配置功能，可根据不同的使用场景自主设置IP地址，任意配置。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10.软件系统支持系统名称修改功能，可方便修改系统所属应用单位名称。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11.软件系统支持服务信息编辑功能，方便编写售后服务电话等信息。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12.软件系统支持不少于20个帐号功能，可设置、管理帐号权限，做到分级分层访问数据。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1、8口百兆交换机，支持最大传输距离100米。</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2、供电电源：AC100-240V。</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3、功耗≤2.6W。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1、16口百兆交换机，支持最大传输距离100米。</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2、供电电源：AC100-240V。</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3、功耗≤2.2W。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RVV3*2.5mm²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φ25穿线管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定制恒湿净化机排水管道，φ32PPR</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包含运输、装卸、搬运、布线穿管、设备安装、系统调试、使用培训等综合费用。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2270"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 xml:space="preserve">                       阅览室1</w:t>
            </w:r>
          </w:p>
        </w:tc>
        <w:tc>
          <w:tcPr>
            <w:tcW w:w="1866"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一、国际部E2楼图书馆1层</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40mm地面自流平356.29平米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实木地板356.29 平米，符合《聚氯乙烯卷材地板有害物质限量》（GB18585-2001)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1）材质：实木复合地板；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2）外观：完好，无污损；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3）表面耐磨性能：耐磨≥6000r</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4）甲醛释放量：≤0.050mg/m³；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5）参考规格：1218*195*10mm。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60mm实木踢脚线67米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2、吊顶：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主材：轻钢龙骨及配件，阻燃基层板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12mm阻燃板封面，9.5mm厚耐火石膏板饰面，轻钢龙骨石膏板边吊191.34平米，100*50铝方通161.95平米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3、灯光优化（356.29平米，其它未明确事宜详见图纸设计及图集规范要求求）符合T/CIES 022—2020《照明工程费用计价标准》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乳胶漆符合甲醛含量≤50mg/kg，苯系物综合含量【限笨、甲苯、二甲苯（含乙苯）】≤100mg/kg《建筑用墙面涂料中有害物质限量》(GB18582-2020)5、强弱电优化：墙、地面穿管布线 (强电，弱电）356.29平米，符合中华人民共和国国家GB50311-2016《综合布线系统工程设计规范》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二、国际部阅览室</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40mm地面自流平88.09平米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实木地板88.09 平米，符合《聚氯乙烯卷材地板有害物质限量》（GB18585-2001)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1）材质：实木复合地板；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2）外观：完好，无污损；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3）表面耐磨性能：耐磨≥6000r</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4）甲醛释放量：≤0.050mg/m³；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5）参考规格：1218*195*10mm。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60mm实木踢脚线35.8米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2、吊顶：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主材：轻钢龙骨及配件，阻燃基层板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12mm阻燃板封面。9.5mm厚耐火石膏板饰面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轻钢龙骨石膏板边吊32.92平米，100*50铝方通55.08平米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3、灯光优化（88.09平米，其它未明确事宜详见图纸设计及图集规范要求）符合T/CIES 022—2020《照明工程费用计价标准》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5、强弱电优化：墙、地面穿管布线 (强电，弱电）88.09平米，符合中华人民共和国国家GB50311-2016《综合布线系统工程设计规范》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图书馆2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恒湿净化一体机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采用≥7寸全彩触控触摸屏，实现人机交互，实时掌控设备运行状态、参数；温度、湿度参数监测；设备工作状态监测；控制参数自由设定，24小时定时开关机；故障自动巡检并报警；</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工作模式：自动模式/手动模式/节能模式/远程控制；</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加湿：采用封闭式不锈钢 T 形槽加湿模块；加湿量：≥9 Kg/h（30℃、10%RH）；</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除湿：采用蒸发冷凝一体式高效除湿模块；除湿量：≥120 L/24h（30℃、90%RH）；</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空气净化：采用7层净化配置，初效过滤器 + 三合一HEPA过滤器（银离子抗菌布+多层HEPA滤芯+椰壳活性炭滤芯）+双波段纳米光氢离子净化装置+湿式除尘过滤器+初效过滤网；</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6.净化效率：微生物净化效率≥99.95%,粉尘净化效率≥99.9%；</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最大风量：≥2000m³/h；风机采用低噪音多叶片离心风机，送风方式：正面回风，45度斜上送风方式；</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除湿排水：直排/水箱；</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9.内置水箱：容量≧40L；水位检测采用浮球磁簧开关水位探头，支持水箱≥7格水位显示；高、低限水位报警，支持定时自动杀菌功能；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10.功率（KW）：待机状态≤0.03，加湿状态：≤ 0.20 （实测），净化状态：≤ 0.15（实测），除湿状态：≤ 1.50（实测）；</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11.采用上中下前开门检修方式，进风、出风、电控独立打开，配套高档铝合金锁具，方便过滤器维护；</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12.触摸屏操作、平台远程管控功能，支持节能运行模式，每天可设置不少于三个运行时段，每周可设置不同运行方案；</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13.联动功能：具备自动给排水、定时给排水、切断水源、漏水检测，自动保护，数据上传功能；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14.电气防护：具备过载保护、漏电保护、防雷保护功能；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15.环境防护压缩机高温保护、压缩机高压保护、环境高温保护功能；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16.漏水防护：漏水保护、缺水保护、溢水保护；</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17.通信：提供805金手指总线卡槽，同时支持430无线、RTU、TCP通信协议，支持与库房十防监控软件平台对接，可实现多台设备集中管控。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移动扩容水箱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1.储水量（L）≧100;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2.加水速度（L/min）≧10;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3.供电模式: 采用恒湿一体机供电;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4.加水模式:手动加水 / 自动加水;</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5.水管接口:内置接口（快速连接头，无需工具装卸）;</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6.电气接口:防水 9P 快速接头;</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7.水位显示:蓝光 46 格水位视窗</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8.箱体材质:食品级 304 不锈钢;</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9.水泵:2.5m 高扬程潜水泵;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10.自动运行模式下，可根据恒湿一体机水位及运行方式自动加水。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十防区域控制器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实时显示室内温度、湿度、空气质量、有害气体、漏水、红外报警、火灾报警、驱鼠等库房十防检测数据，同时通过触摸屏可远程控制管理库房内空调、恒湿一体机、霉菌净化机、新风机、除酸机等智能设备，并可进入智能设备管理界面进行单独管理；</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2.采用≥21寸高清全彩电容触摸屏，分辨率支持1920*1080</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3.采用低功耗工业级ARM核心板架构；Android嵌入式系统；</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4.支持实时短信、声光、WEB 窗口报警，快速响应、精准定位；</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5.支持多级告警设置、多级别权限管理，责任到人，安全性高；</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6.支持内嵌WEB采用HTML5技术，远程浏览无需安装插件、跨平台浏览自动适应；</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7.系统支持WEB端远程配置，高效、便捷；</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 Modbus-TCP数据转发，数据共享、无缝对接；</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9.接口要求：全RJ45接口，全POE供电；接口数量不少于：串口：1路RS-232，2路RS-485，1路WAN口，6路LAN口，2路WG26读卡器接口；2路电锁驱动接口；6路DI；4路DO，标配DI/DO联动；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10.前开门设计，配置安全锁，便于维护管理；</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11.壁挂式设计，磨砂烤漆，外观高档、美观；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12.三面通风孔，内置散热风扇，确保运行稳定可靠；</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13.内置导轨、理线架，方便配套设备安装，线路整理。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档案库房十防监控系统V3.0</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软件采用B/S架构模式，纯嵌入式软件开发，针对档案库房环境进行集中的监测、管理与控制，系统涵盖库房“十防”：“防温度超限、防湿度超限、防有害气体、防粉尘、防霉虫、防水、防火、防鼠、防盗、防强光直射”。</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2.软件主界面支持6个数据展示窗口，并支持窗口在线编辑、设备数量增减功能，可根据需求，自主构建监控首页面，选择需要在首页展示的设备及数据；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3.软件主界面支持3D地图展示功能，可根据实际环境导入实景3D模型，并在库房实景模型上显示检测点位实时数据、报警信息。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4.软件系统支持设备详细数据展示、数据报警权限设置、数据报警功能开启以及数据名称编辑等功能。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5.软件系统支持设备数据曲线记录功能，可编辑设备单项数据的记录特性，记录数据的实时曲线，最大支持10000条数据的存储功能。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6.软件系统支持报警信息发送功能，自动识别4G短信报警模块，并通过设置的报警联系人信息，发送报警信息。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7.软件系统支持不少于20个报警联系人的信息存储功能，支持报警信息记录、查询功能，报警信息记录数量不少于10000条。</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8.软件系统具备数据备份导入导出功能，可实现一键备份/还原系统信息。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9.软件系统具备WAN\LAN网口的IP地址配置功能，可根据不同的使用场景自主设置IP地址，任意配置。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10.软件系统支持系统名称修改功能，可方便修改系统所属应用单位名称。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11.软件系统支持服务信息编辑功能，方便编写售后服务电话等信息。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12.软件系统支持不少于20个帐号功能，可设置、管理帐号权限，做到分级分层访问数据。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1.8口百兆交换机，支持最大传输距离100米。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2.供电电源：AC100-240V。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3.功耗≤2.6W。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1.16口百兆交换机，支持最大传输距离100米。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2.供电电源：AC100-240V。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3.功耗≤2.2W。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RVV3*2.5mm²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φ25穿线管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定制恒湿净化机排水管道，φ32PPR</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系统集成费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包含运输、装卸、搬运、布线穿管、设备安装、系统调试、使用培训等综合费用。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阅览室2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一、共享中心A1楼1层</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40mm地面自流平278.7平米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实木地板278.7 平米，符合《聚氯乙烯卷材地板有害物质限量》（GB18585-2001)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1）材质：实木复合地板；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2）外观：完好，无污损；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3）表面耐磨性能：耐磨≥6000r</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4）、甲醛释放量：≤0.050mg/m³；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5）参考规格：1218*195*10mm。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60mm实木踢脚线67米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2、吊顶：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主材：轻钢龙骨及配件，阻燃基层板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装配式（不上人型）轻钢龙骨（D50系列）主龙骨间距900，副龙骨间距400，12mm阻燃板封面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9.5mm厚耐火石膏板饰面，轻钢龙骨石膏板边吊126.9平米，100*50铝方通151.8平米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3、灯光优化（278.7平米，其它未明确事宜详见图纸设计及图集规范要求）符合T/CIES 022—2020《照明工程费用计价标准》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4、顶面乳胶漆乳胶漆涂装2遍，1底1面，颜色综合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5、强弱电优化：墙、地面穿管布线 (强电，弱电）278.7平米，符合中华人民共和国国家GB50311-2016《综合布线系统工程设计规范》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6、墙面文化氛围创建1项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7、具体详见图纸。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二、共享中心A1楼2层</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40mm地面自流平278.7平米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实木地板278.7 平米，符合《聚氯乙烯卷材地板有害物质限量》（GB18585-2001)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1）材质：实木复合地板；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2）外观：完好，无污损；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3）表面耐磨性能：耐磨≥6000r</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4）甲醛释放量：≤0.050mg/m³；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5）参考规格：1218*195*10mm。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60mm实木踢脚线67米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2、吊顶：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主材：轻钢龙骨及配件，阻燃基层板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12mm阻燃板封面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9.5mm厚耐火石膏板饰面，轻钢龙骨石膏板边吊126.9平米，100*50铝方通151.8平米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3、灯光优化（278.7平米，其它未明确事宜详见图纸设计及图集规范要求）符合T/CIES 022—2020《照明工程费用计价标准》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4、顶面乳胶漆乳胶漆涂装2遍，1底1面，颜色综合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5、强弱电优化：墙、地面穿管布线 (强电，弱电）278.7平米，符合中华人民共和国国家GB50311-2016《综合布线系统工程设计规范》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2270"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合班教室</w:t>
            </w:r>
          </w:p>
        </w:tc>
        <w:tc>
          <w:tcPr>
            <w:tcW w:w="1866"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firstLine="3534" w:firstLineChars="16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教室文化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有机玻璃双面夹层，使用6枚广告钉安装。规格：500*800*6mm。根据教室实际尺寸定制数量。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56座生物学科教室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教师演示台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规格：≥2400*700*850mm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台面:采用新型、环保、基材整体25mm±1mm厚（不得加边）的高强度金属树脂理化板。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桌身：整体采用1.0mm厚优质冷轧钢板。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结构：演示台设有储物柜，中间为演示台,设置电源主控系统、多媒体设备（主机、显示器、中控、功放、交换机）的位置预留。含330*440mmPP水槽、下水管及三联水嘴。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滑道：抽屉全部采用优质三节承重式滚珠滑道。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铰链：采用优质铰链。三联水嘴：鹅颈式实验室专用优质化验水嘴：要求防酸碱、防锈、防虹吸、防阻塞，表面环氧树脂喷涂。出水嘴为铜质瓷芯，高头，便于多用途使用，可拆卸清洗阻塞。出水嘴可拆卸，内有成型螺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下水管和溢流管：水槽专配型排水管，不锈钢卡扣连接。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规格：≥1200*600*780mm 台面：采用新型、环保、16mm±1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为保证产品质量以及从环保角度保障实验室人员健康，台面必须满足表面耐污染性能、环保性能、物理性能的合格标准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台身结构：新型塑铝结构，整体≥1200*600*780。桌腿：采用工字型压铸铝一次成型，材料表面经高压静电喷涂环氧树脂防护层，耐酸碱，耐腐蚀处理。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6"/>
                <w:rFonts w:hint="eastAsia" w:ascii="宋体" w:hAnsi="宋体" w:eastAsia="宋体" w:cs="宋体"/>
                <w:sz w:val="22"/>
                <w:szCs w:val="22"/>
                <w:lang w:val="en-US" w:eastAsia="zh-CN" w:bidi="ar"/>
              </w:rPr>
              <w:t>书包斗:不小于</w:t>
            </w:r>
            <w:r>
              <w:rPr>
                <w:rStyle w:val="37"/>
                <w:rFonts w:hint="eastAsia" w:ascii="宋体" w:hAnsi="宋体" w:eastAsia="宋体" w:cs="宋体"/>
                <w:sz w:val="22"/>
                <w:szCs w:val="22"/>
                <w:lang w:val="en-US" w:eastAsia="zh-CN" w:bidi="ar"/>
              </w:rPr>
              <w:t xml:space="preserve">385mm×250mm×130mm，采用ABS工程塑料一次注塑成型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可调脚：高强度可调脚，采用环保型PP加耐磨纤维质塑料。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规格：宽≥320mm；深≥190mm；高≥730mm，壁厚3.0mm，采用环保型工程塑料一次注塑成型。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水槽柜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450*600*800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规格:直径35mm*长度500mm±0.1mm水槽专配型排水管，不锈钢卡扣连接，安装方便不渗漏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三联水嘴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式实验室专用优质化验水嘴：要求防酸碱、防锈、防虹吸、防阻塞，表面环氧树脂喷涂。开关阀芯为铜质陶瓷芯，高头，便于多用途使用，可拆卸清洗阻塞。出水嘴可拆卸，内有成型螺纹，可方便连接循环等特殊用水水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学生安全电源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ABS塑料壳体，开合方便、面板贴膜、美观大方、文字符号清晰正确。面板上安装五孔插座2个。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教师总控电源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产品外壳采用镀锌板折弯焊接成型，表面喷塑，电源面板表面贴面膜，设有漏电总开关、交流220V五孔带防护插座、学生用光源控制单元、学生用插座控制单元。学生每个控制单元分四路输出，分别独立控制。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实验凳</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规格：≥Φ300*440mm。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A：凳面1、材质：采用环保型ABS改性塑料一次性注塑成型 2、尺寸：30cm×3cm ±1mm3、表面细纹咬花，防滑不发光。                                                                                                                                                                                                                                                                   B：脚钢架1、材质及形状：椭圆形无缝钢管  2、尺寸:17×34×1.7mm±0.1mm 3、全圆满焊接完成，结构牢固，经高温粉体烤漆处理，长时间使用也不会产生表面烤漆剥落现象。</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C：脚垫1、材质：采用PP加耐磨纤维质塑料，实心倒勾式一体射出成型 。                                                          </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D：凳面可通过旋转螺杆来升降凳子高度,可调高度5cm。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实验光源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采用塑料材质的灯座支架，7w的LED光源；亮度高，光照角度可调。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教师椅</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规格：≥500*500*800mm靠背及下座采用高密度网布格，阻燃、舒适、回弹性好。面料为优质网布格。依照人体工程学设计，线条流畅，美观大方，骨架钢管电镀，气动升降。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电气布线（地面以上部分）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DN25mm阻燃线管；4平方、2.5平方国标铜线。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给、排水系统（地面以上部分）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ф32、ф25、ф20；DN75、DN50给水：采用PPR复合管敷设。排水：使用国标优质UPVC专用排水管。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静电地板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全钢地板材料1、地板上板厚度≥0.3mm材料为SPCC冷轧硬板；特点：冷轧钢板，具有良好的焊接性能，具有极高的硬度，能够承受较大的冲击和均布、集中载荷；2、地板下板厚度≥0.3mm，材料为ST13冷轧深拉深软板；特点：冲压级冷轧钢，有较好的拉伸性能和具有良好的焊接性能；3、规格：600×600×35mm表面材质为1.2mmPVC贴面二、力学性能：地板载荷性能应大于等于对应型号的载荷性能指标：均布载荷：6800N注：测试方法按SJ/T10796-2001标准执行3、 附件参数1、支架材料：冷轧10#钢上板厚度≥2mm  下板厚度≥1.2mm  圆管壁厚≥0.6mm   直径≥20mm  表面处理：镀锌2、桁梁 壁厚0.8mm，表面处理：镀锌。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高中生物教学仪器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由三支穿孔管及一支疏通管组成，四件为一套，穿孔管用外径为：6mm、8mm、10mm的冷拨无缝钢管制成，手柄用低碳钢板制成，仪器表面镀铬可穿孔径为6mm、8mm、10mm的圆孔。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1．规格：600mm×400mm×800mm。2．仪器车应分为2层，层间距不小于300mm。3． 车架用直径不小于Φ19mm、壁厚不小于1mm的钢管或不锈钢管制成，架高不低于800mm。4． 车架脚安装有不小于Φ50mm、厚15mm转动灵活的万向轮。5． 车隔板为不薄于1mm的铁板或不锈钢制成，四周安装有不小于20mm的挡板。6． 整车安装好后应载重50Kg，应运行平稳，不得变形、摇晃、松动。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生物显微镜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1.适用于中小学实验教学用，产品由镜座、镜臂、镜筒、准焦螺旋、物镜转换器、载物台、反光镜、目镜、物镜等组成；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2.除调焦手轮和镜片外，整体采用金属材料制造；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3.放大倍率：640X,总放大倍数为 40× 64×100× 160× 400×640×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4.惠更斯目镜:10X、16X，消色差物镜:4X、10X、40X，镜头放置在专用盒内；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5.XSP系列，单目直筒可45°倾斜；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6.物镜不可有自动下滑现象，并带粗调滑座顶端限位装置；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7.反光镜直径为50mm，一面为平面，一面为凹面，镜片在镜圈内应有止挡圈；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8.粗动调焦范围为23mm，微动调焦范围1.8-2.2mm；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光学系统成像应清晰，零件表面无明显缺陷；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使用物镜转换器换用不同放率的物镜时，各物镜应齐焦，齐焦误差范围应符合标准GB 2958表四要求；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物镜转换器定位应准确，其最大定位误差，不大于0.03mm；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显微镜物镜各传动、转动部分应舒适灵活，无过紧过松及急跳现象；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显微镜的外表应美观。刻度、刻字及铭牌应清晰明显。电镀表面不应有脱落和斑点，漆面不得有碰伤痕迹，零件表面应光洁，无毛刺，平整美观；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14.显微镜外包装为木箱包装,木箱材质为免漆木纹防火板,镜头盒固定为U型扣设计，显微镜定位于木箱内。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生物显微镜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≥1000倍，双筒</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双目立体显微镜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1、放大倍数：40X</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2、目    镜：WF10X(φ18mm）。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3、物    镜：4X，确保像面齐焦。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4、镜    筒：双目，直筒， 瞳间距55-75mm。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5、屈 光 度：双目视度调节范围±5。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6、视场范围：φ28mm。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7、工作距离：65mm。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8、调节机构：调焦手轮松紧可调，升降范围45mm。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9、底    座：立柱式底座。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放大镜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手持式，有效通光孔径不小于30mm，5倍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电动离心机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1、最高转速4000r∕min±10%；2、容量：15ml×6；3、最大相对离心场1795g；4、工作电源：AC 220v-50Hz，功率25W；5、整机噪声≤75dB（A）。</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高压灭菌锅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手提式，18L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恒温水浴锅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工作水箱采用不锈钢，外直径分别为：Φ140mm，Φ115mm，Φ95mm，Φ70mm，Φ48mm，温控精确并带有数字显示，自动控温。二、技术指标：孔数：1孔，加热功率：300W,熔丝管：4A。温控范围：室温：常温—100℃。温控精度：≤±0.5℃。由室温升至沸点≤70分钟。工作电压：AC 220V 50Hz，使用环境：环境温度：5℃-40℃，相对湿度≤80%。三、尺寸：箱体部分：165mm×160mm×145mm（长×宽×高），数显控制部分：113mm×160mm×133mm（长×宽×高）。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产品由温度控制器、电加热器及箱箱等组成。1.箱体为全金属制，外形尺寸：</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390mm×425mm×540mm</w:t>
            </w:r>
            <w:r>
              <w:rPr>
                <w:rFonts w:hint="eastAsia" w:ascii="宋体" w:hAnsi="宋体" w:eastAsia="宋体" w:cs="宋体"/>
                <w:i w:val="0"/>
                <w:iCs w:val="0"/>
                <w:color w:val="000000"/>
                <w:kern w:val="0"/>
                <w:sz w:val="22"/>
                <w:szCs w:val="22"/>
                <w:u w:val="none"/>
                <w:lang w:val="en-US" w:eastAsia="zh-CN" w:bidi="ar"/>
              </w:rPr>
              <w:t>，工作室尺寸：310mm×350mm×310mm，中间镀锌隔板一块。2.电源：220V，50Hz。额定功率：900W。工作温度范围：40℃～200℃。设定误差：±1.5%。3.温控电路及仪表设计在箱体的下方，自然对流通风式结构，设有观察窗。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电冰箱</w:t>
            </w:r>
          </w:p>
        </w:tc>
        <w:tc>
          <w:tcPr>
            <w:tcW w:w="9856" w:type="dxa"/>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jc w:val="both"/>
              <w:rPr>
                <w:rFonts w:hint="eastAsia" w:ascii="宋体" w:hAnsi="宋体" w:eastAsia="宋体" w:cs="宋体"/>
                <w:color w:val="auto"/>
                <w:sz w:val="22"/>
                <w:szCs w:val="28"/>
              </w:rPr>
            </w:pPr>
            <w:r>
              <w:rPr>
                <w:rFonts w:hint="eastAsia" w:ascii="宋体" w:hAnsi="宋体" w:eastAsia="宋体" w:cs="宋体"/>
                <w:color w:val="auto"/>
                <w:sz w:val="22"/>
                <w:szCs w:val="28"/>
              </w:rPr>
              <w:t>电压</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rPr>
              <w:t>220V</w:t>
            </w:r>
          </w:p>
          <w:p>
            <w:pPr>
              <w:rPr>
                <w:rFonts w:hint="eastAsia" w:ascii="宋体" w:hAnsi="宋体" w:eastAsia="宋体" w:cs="宋体"/>
                <w:color w:val="auto"/>
                <w:sz w:val="22"/>
                <w:szCs w:val="28"/>
              </w:rPr>
            </w:pPr>
            <w:r>
              <w:rPr>
                <w:rFonts w:hint="eastAsia" w:ascii="宋体" w:hAnsi="宋体" w:eastAsia="宋体" w:cs="宋体"/>
                <w:color w:val="auto"/>
                <w:sz w:val="22"/>
                <w:szCs w:val="28"/>
              </w:rPr>
              <w:t>冷冻能力</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rPr>
              <w:t>1.5(kg/12h)</w:t>
            </w:r>
          </w:p>
          <w:p>
            <w:pPr>
              <w:rPr>
                <w:rFonts w:hint="eastAsia" w:ascii="宋体" w:hAnsi="宋体" w:eastAsia="宋体" w:cs="宋体"/>
                <w:color w:val="auto"/>
                <w:sz w:val="22"/>
                <w:szCs w:val="28"/>
              </w:rPr>
            </w:pPr>
            <w:r>
              <w:rPr>
                <w:rFonts w:hint="eastAsia" w:ascii="宋体" w:hAnsi="宋体" w:eastAsia="宋体" w:cs="宋体"/>
                <w:color w:val="auto"/>
                <w:sz w:val="22"/>
                <w:szCs w:val="28"/>
              </w:rPr>
              <w:t>冷藏室容积</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124L</w:t>
            </w:r>
          </w:p>
          <w:p>
            <w:pPr>
              <w:rPr>
                <w:rFonts w:hint="eastAsia" w:ascii="宋体" w:hAnsi="宋体" w:eastAsia="宋体" w:cs="宋体"/>
                <w:color w:val="auto"/>
                <w:sz w:val="22"/>
                <w:szCs w:val="28"/>
              </w:rPr>
            </w:pPr>
            <w:r>
              <w:rPr>
                <w:rFonts w:hint="eastAsia" w:ascii="宋体" w:hAnsi="宋体" w:eastAsia="宋体" w:cs="宋体"/>
                <w:color w:val="auto"/>
                <w:sz w:val="22"/>
                <w:szCs w:val="28"/>
              </w:rPr>
              <w:t>冷冻室除菌净味</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无</w:t>
            </w:r>
          </w:p>
          <w:p>
            <w:pPr>
              <w:rPr>
                <w:rFonts w:hint="eastAsia" w:ascii="宋体" w:hAnsi="宋体" w:eastAsia="宋体" w:cs="宋体"/>
                <w:color w:val="auto"/>
                <w:sz w:val="22"/>
                <w:szCs w:val="28"/>
              </w:rPr>
            </w:pPr>
            <w:r>
              <w:rPr>
                <w:rFonts w:hint="eastAsia" w:ascii="宋体" w:hAnsi="宋体" w:eastAsia="宋体" w:cs="宋体"/>
                <w:color w:val="auto"/>
                <w:sz w:val="22"/>
                <w:szCs w:val="28"/>
              </w:rPr>
              <w:t>制冷循环</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单循环</w:t>
            </w:r>
          </w:p>
          <w:p>
            <w:pPr>
              <w:rPr>
                <w:rFonts w:hint="eastAsia" w:ascii="宋体" w:hAnsi="宋体" w:eastAsia="宋体" w:cs="宋体"/>
                <w:color w:val="auto"/>
                <w:sz w:val="22"/>
                <w:szCs w:val="28"/>
              </w:rPr>
            </w:pPr>
            <w:r>
              <w:rPr>
                <w:rFonts w:hint="eastAsia" w:ascii="宋体" w:hAnsi="宋体" w:eastAsia="宋体" w:cs="宋体"/>
                <w:color w:val="auto"/>
                <w:sz w:val="22"/>
                <w:szCs w:val="28"/>
              </w:rPr>
              <w:t>冷冻室容积</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48L</w:t>
            </w:r>
          </w:p>
          <w:p>
            <w:pPr>
              <w:rPr>
                <w:rFonts w:hint="eastAsia" w:ascii="宋体" w:hAnsi="宋体" w:eastAsia="宋体" w:cs="宋体"/>
                <w:color w:val="auto"/>
                <w:sz w:val="22"/>
                <w:szCs w:val="28"/>
              </w:rPr>
            </w:pPr>
            <w:r>
              <w:rPr>
                <w:rFonts w:hint="eastAsia" w:ascii="宋体" w:hAnsi="宋体" w:eastAsia="宋体" w:cs="宋体"/>
                <w:color w:val="auto"/>
                <w:sz w:val="22"/>
                <w:szCs w:val="28"/>
              </w:rPr>
              <w:t>散热方式</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两侧散热</w:t>
            </w:r>
          </w:p>
          <w:p>
            <w:pPr>
              <w:rPr>
                <w:rFonts w:hint="eastAsia" w:ascii="宋体" w:hAnsi="宋体" w:eastAsia="宋体" w:cs="宋体"/>
                <w:color w:val="auto"/>
                <w:sz w:val="22"/>
                <w:szCs w:val="28"/>
              </w:rPr>
            </w:pPr>
            <w:r>
              <w:rPr>
                <w:rFonts w:hint="eastAsia" w:ascii="宋体" w:hAnsi="宋体" w:eastAsia="宋体" w:cs="宋体"/>
                <w:color w:val="auto"/>
                <w:sz w:val="22"/>
                <w:szCs w:val="28"/>
              </w:rPr>
              <w:t>运转音</w:t>
            </w:r>
            <w:r>
              <w:rPr>
                <w:rFonts w:hint="eastAsia" w:ascii="宋体" w:hAnsi="宋体" w:eastAsia="宋体" w:cs="宋体"/>
                <w:color w:val="auto"/>
                <w:sz w:val="22"/>
                <w:szCs w:val="28"/>
                <w:lang w:val="en-US" w:eastAsia="zh-CN"/>
              </w:rPr>
              <w:t xml:space="preserve">: </w:t>
            </w:r>
            <w:r>
              <w:rPr>
                <w:rFonts w:hint="eastAsia" w:ascii="宋体" w:hAnsi="宋体" w:eastAsia="宋体" w:cs="宋体"/>
                <w:color w:val="auto"/>
                <w:sz w:val="22"/>
                <w:szCs w:val="28"/>
              </w:rPr>
              <w:t>39dB(A)</w:t>
            </w:r>
          </w:p>
          <w:p>
            <w:pPr>
              <w:rPr>
                <w:rFonts w:hint="eastAsia" w:ascii="宋体" w:hAnsi="宋体" w:eastAsia="宋体" w:cs="宋体"/>
                <w:color w:val="auto"/>
                <w:sz w:val="22"/>
                <w:szCs w:val="28"/>
              </w:rPr>
            </w:pPr>
            <w:r>
              <w:rPr>
                <w:rFonts w:hint="eastAsia" w:ascii="宋体" w:hAnsi="宋体" w:eastAsia="宋体" w:cs="宋体"/>
                <w:color w:val="auto"/>
                <w:sz w:val="22"/>
                <w:szCs w:val="28"/>
              </w:rPr>
              <w:t>变温室类型</w:t>
            </w:r>
            <w:r>
              <w:rPr>
                <w:rFonts w:hint="eastAsia" w:ascii="宋体" w:hAnsi="宋体" w:eastAsia="宋体" w:cs="宋体"/>
                <w:color w:val="auto"/>
                <w:sz w:val="22"/>
                <w:szCs w:val="28"/>
                <w:lang w:val="en-US" w:eastAsia="zh-CN"/>
              </w:rPr>
              <w:t>:</w:t>
            </w:r>
            <w:r>
              <w:rPr>
                <w:rFonts w:hint="eastAsia" w:ascii="宋体" w:hAnsi="宋体" w:eastAsia="宋体" w:cs="宋体"/>
                <w:color w:val="auto"/>
                <w:sz w:val="22"/>
                <w:szCs w:val="28"/>
              </w:rPr>
              <w:t>软冷冻</w:t>
            </w:r>
          </w:p>
          <w:p>
            <w:pPr>
              <w:rPr>
                <w:rFonts w:hint="eastAsia" w:ascii="宋体" w:hAnsi="宋体" w:eastAsia="宋体" w:cs="宋体"/>
                <w:color w:val="auto"/>
                <w:sz w:val="22"/>
                <w:szCs w:val="28"/>
              </w:rPr>
            </w:pPr>
            <w:r>
              <w:rPr>
                <w:rFonts w:hint="eastAsia" w:ascii="宋体" w:hAnsi="宋体" w:eastAsia="宋体" w:cs="宋体"/>
                <w:color w:val="auto"/>
                <w:sz w:val="22"/>
                <w:szCs w:val="28"/>
              </w:rPr>
              <w:t>制冷剂</w:t>
            </w:r>
            <w:r>
              <w:rPr>
                <w:rFonts w:hint="eastAsia" w:ascii="宋体" w:hAnsi="宋体" w:eastAsia="宋体" w:cs="宋体"/>
                <w:color w:val="auto"/>
                <w:sz w:val="22"/>
                <w:szCs w:val="28"/>
                <w:lang w:eastAsia="zh-CN"/>
              </w:rPr>
              <w:t>：</w:t>
            </w:r>
            <w:r>
              <w:rPr>
                <w:rFonts w:hint="eastAsia" w:ascii="宋体" w:hAnsi="宋体" w:eastAsia="宋体" w:cs="宋体"/>
                <w:color w:val="auto"/>
                <w:sz w:val="22"/>
                <w:szCs w:val="28"/>
              </w:rPr>
              <w:t>R600a</w:t>
            </w:r>
          </w:p>
          <w:p>
            <w:pPr>
              <w:rPr>
                <w:rFonts w:hint="eastAsia" w:ascii="宋体" w:hAnsi="宋体" w:eastAsia="宋体" w:cs="宋体"/>
                <w:i w:val="0"/>
                <w:iCs w:val="0"/>
                <w:color w:val="auto"/>
                <w:sz w:val="22"/>
                <w:szCs w:val="22"/>
                <w:u w:val="none"/>
              </w:rPr>
            </w:pPr>
            <w:r>
              <w:rPr>
                <w:rFonts w:hint="eastAsia" w:ascii="宋体" w:hAnsi="宋体" w:eastAsia="宋体" w:cs="宋体"/>
                <w:color w:val="auto"/>
                <w:sz w:val="22"/>
                <w:szCs w:val="28"/>
              </w:rPr>
              <w:t>总容积</w:t>
            </w:r>
            <w:r>
              <w:rPr>
                <w:rFonts w:hint="eastAsia" w:ascii="宋体" w:hAnsi="宋体" w:eastAsia="宋体" w:cs="宋体"/>
                <w:color w:val="auto"/>
                <w:sz w:val="22"/>
                <w:szCs w:val="28"/>
                <w:lang w:val="en-US" w:eastAsia="zh-CN"/>
              </w:rPr>
              <w:t>不小于200L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恒温培养箱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温度控制器、电加热器及箱箱等组成。1.箱体为全金属制，中间镀锌隔板一块。2.电源：220V，50Hz。额定功率：500W。工作温度范围：室温～60℃。温度波动：不大于±1℃。3.温控电路及仪表设计在箱体的下方，自然对流通风式结构，设有观察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整理箱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1、矮型，储存及分发药品用。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2、带盖和手提环。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3、塑料材质应无毒无害，且符合JY0001-2003中6.27、7.7的要求。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塑料洗瓶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1、挤压型，由塑料细口瓶和瓶口装置出水管组成。2、250mL。3.塑料瓶直径60mm，高100mm，喷咀孔径约1mm。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p>
        </w:tc>
        <w:tc>
          <w:tcPr>
            <w:tcW w:w="13216" w:type="dxa"/>
            <w:gridSpan w:val="7"/>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方座支架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1、产品由矩形底座、立杆、烧瓶夹、大小铁环各1个、垂直夹2个、平行夹1个等组成；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2、矩形底座由铸铁制成，外层涂有防锈漆，规格不小于205mm×130mm×15mm，质量不小于1.5kg，放置水平面时、不摇晃、不倾斜；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3、立杆外层电镀，两端带有螺纹，直径为Φ11mm（±2mm），立杆长度600mm（±5mm），放置平稳、支承夹持可靠，立杆与底座间的垂直度不大于3mm，铁环组装后与立杆垂直，垂直度不大于6mm。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4、大铁环内径直径不小于100mm，柄长不小于120mm；小铁环内径直径不小于60mm，柄长不小于100mm；大、小铁环上开口中心与环柄成120°±5°夹角，开口宽20mm（±2mm）；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5、烧瓶夹夹身中部由旋转螺丝、回力弹簧、螺帽组成，可随意调整夹口直径，夹口内侧带有防滑垫片，全长不小于160mm。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金属，表面烘漆或电镀。空心圆圈外经不小于∮110mm,架体高度不小于140mm。撑脚与圆环焊接牢靠、分布均匀、焊点光滑，平稳。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由木材或塑料制。木材经脱脂干燥处理。塑料为无毒硬质制成。12孔12柱。底座上平面与上孔板面应平行，无明显偏斜，塑料底座装有配重，在工作台面上放置应稳定可靠</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32孔，铝合金，与φ15mm×150mm试管匹配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质量</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托盘天平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最大称量200g，分度值0.2 g。 2． 秤量允许误差为±0.5d(分度值)。 3． 砝码组合的总质量（包括标尺计量值）应不小于天平的最大秤量。 4． 冲压件表面应光洁平整，不应有毛刺、锋棱、裂纹和显见砂眼。 5． 电镀件的镀层应色泽均匀，不应有露底和显见的麻点、水迹、擦伤等缺陷。 6． 油漆件表面应平整光滑，色泽均匀，不应有露底、起泡、挂漆、擦伤等缺陷。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玻璃制。红液，0℃～100℃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玻璃制。水银，0℃～200℃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酸度计(pH计)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测量范围:pH 0～14，分辨率:0.1</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血球计数板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规格：1.计数池深度：0.1mm。2.计数池划格：1mm2 。3.白血球计数大方格：1/16 mm2。4. 红血球计数中方格：1/25 mm2。5.白血球小方格：1/400mm2。6.外型74×33×5mm。7.大方格每边长度允许误差为±1%。8.计数池平面两端磨有斜坡，使血液吸入容量大而畅通。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专用仪器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接种环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微生物实验教室器材。手柄长约80mm，采用塑料材质制成，上接长约100mm的铜制连接杆，附带螺旋式锁针孔锁住一带柄直径10mm的银白色金属环。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研磨过滤器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塑料制、供生物实验用。产品由研磨杆、过滤网、研磨头、顶盖和外套筒组成。1、研磨杆带手柄，手柄上为顶盖，杆的头部为为过滤网。2、研磨头为条形通孔。3、外筒带底座。4、纸盒包装。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普通手术剪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直尖头，140mm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眼用手术剪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直尖头，100mm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解剖镊</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尖头，125mm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解剖镊</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阔头，125mm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眼用镊</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直唇头齿,100mm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highlight w:val="none"/>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模型</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highlight w:val="none"/>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highlight w:val="none"/>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始祖鸟化石及复原模型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模型，始祖鸟复原模型的身体大小和姿态根据化石模型的比例来确定，体长不小于450mm，展示头、颈、躯干、尾、翼、足。头部布满鳞片，体被羽毛，尾羽对称排列；头顶平，嘴无喙具齿，鼻孔位于上颌前端；上三指彼此分离，指分节指端具爪；趾分节，三趾向前一趾向后，部与趾均具鳞片；齿着白色，眼、爪、体、底座颜色应有区别。模型材质采为PVC材料，无毒且环保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细胞亚显微结构模型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模型，用于讲解真核细胞的内部结构、动植物细胞结构的相互联系和区别。模型为放大两万倍的高等动物细胞立体亚显微结构，换装部分细胞器和细胞壁可演示高等植物细胞的亚显微结构。细胞表面呈不规则的高低起伏，展示内吞、外排。细胞核呈半球形，位于细胞的近中心处。核表面有一极薄的核膜，腹上有许多核孔，核内有核仁和染色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细胞膜流动镶嵌模型组件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用于生物教学中直观讲授细胞膜结构，模型由细胞膜流动镶嵌模型、磷脂分子、蛋白分子等组成。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减数分裂中染色体变化模型组件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生物模型，通过模拟减数分裂过程中染色体变化的活动，了解减数分裂过程中染色体数目和行为变化。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DNA结构模型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生物模型，用于讲解DNA双螺旋结构，模型的各部分用塑料管连接而成。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DNA双螺旋结构模型组件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四种碱基、脱氧核糖、磷酸彼此分离</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蚕豆叶下表皮装片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在500X的显微镜下能清楚的看到其细胞结构。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植物细胞有丝分裂</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洋葱根尖纵切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胞间连丝切片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在500X的显微镜下能清楚的看到其细胞结构。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黑藻叶装片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显示细胞核及叶绿体</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酵母菌装片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水绵装片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大肠杆菌涂片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动物细胞有丝分裂(马蛔虫受精卵切片)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草履虫分裂生殖装片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在500X的显微镜下能清楚的看到其细胞结构。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蝗虫精巢减数分裂切片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蛙血涂片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表皮细胞装片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蛙或蝾螈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骨骼肌纵横切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平滑肌分离装片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心肌切片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运动神经元装片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胰腺切片(示胰岛)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正常人染色体装片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DNA和RAN在细胞中的分布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线粒体切片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各组织间无裂隙，切片规格：75mm×25mm，厚度20μm，多重染色，在500X及以上的显微镜下能清楚看到其细胞结构。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玻璃仪器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加热</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蒸馏水瓶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透明，1毫升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材料和配套用品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1.产品为竹制品。2.长度170mm，宽度12mm，厚度7.5mm。3.试管夹弹簧有足够弹性，作防锈处理。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石棉网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1．产品由金属网和附在网上的石棉组成；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2．金属网由Φ0.1mm左右的钢丝编织而成，密度均匀，织网密度间距不大于2mm，金属网为边长不小于100mm的正方形，边缘应作卷边处理，不散网、不翘丝；</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3．金属网上所附石棉圈为双面附着的正圆形，直径不小于80mm，厚度为3mm左右，要求不散、不裂、不脱落。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1．产品为塑料制成；两端分别为大小匙勺，全长不小于150mm；具有一定的韧性，不易折断；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2．产品制作应光滑、平整、无毛刺、无缺陷。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φ5mm～6mm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瓷,φ60mm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载玻片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玻璃制品，表面平整，薄厚均匀，无破损、砂料、光斑等存在，透光性好。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盖玻片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玻璃制品，表面平整，薄厚均匀，无破损、砂料、光斑等存在，透光性好。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测电笔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氖泡式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φ6mm，长150mm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木工锤</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重0.25kg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钢手锯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由钢锯弓、钢锯条组成。金属锯身，锯弓尺寸可以调节，锯条长度300mm。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、手柄握捏部位应光滑舒适。采用钢材。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剥线钳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中号，长度不小于150mm，铁制，塑制手柄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活扳手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长250mm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安全防护用具</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防酸碱</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侧面完全遮挡，耐酸碱，抗冲击</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乳胶手套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手套采用纯天然乳胶工业手套。五指带袖套长200mm。耐低度酸碱。</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1.玻璃制品。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2.符合卫生器械的规定。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3.方便冲洗眼睛使用。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急救用，包括：酒精棉球1瓶、红霉素软膏1支、甲紫溶液1瓶、碘酊1瓶、医用脱脂纱布1包、医用棉签1包、医用绷带1卷、橡皮胶1卷、创可贴5张、剪刀1把、镊子1把。</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56座物理学科教室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技术参数、规格、功能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教师演示台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规格：≥2400*700*850mm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台面:采用新型、环保、基材整体25mm±1mm厚（不得加边）的高强度金属树脂理化板。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桌身：整体采用1.0mm厚优质冷轧钢板。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结构：演示台设有储物柜，中间为演示台,设置电源主控系统、多媒体设备（主机、显示器、中控、功放、交换机）的位置预留。含330*440mmPP水槽、下水管及三联水嘴。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滑道：抽屉全部采用优质三节承重式滚珠滑道。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铰链：采用优质铰链。三联水嘴：鹅颈式实验室专用优质化验水嘴：要求防酸碱、防锈、防虹吸、防阻塞，表面环氧树脂喷涂。出水嘴为铜质瓷芯，高头，便于多用途使用，可拆卸清洗阻塞。出水嘴可拆卸，内有成型螺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下水管和溢流管：水槽专配型排水管，不锈钢卡扣连接。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规格：≥1200*600*780mm 台面：采用新型、环保、16mm±1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台身结构：新型塑铝结构，整体≥1200*600*780。桌腿：采用工字型压铸铝一次成型，材料表面经高压静电喷涂环氧树脂防护层，耐酸碱，耐腐蚀处理。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6"/>
                <w:rFonts w:hint="eastAsia" w:ascii="宋体" w:hAnsi="宋体" w:eastAsia="宋体" w:cs="宋体"/>
                <w:sz w:val="22"/>
                <w:szCs w:val="22"/>
                <w:lang w:val="en-US" w:eastAsia="zh-CN" w:bidi="ar"/>
              </w:rPr>
              <w:t>书包斗:不小于</w:t>
            </w:r>
            <w:r>
              <w:rPr>
                <w:rStyle w:val="37"/>
                <w:rFonts w:hint="eastAsia" w:ascii="宋体" w:hAnsi="宋体" w:eastAsia="宋体" w:cs="宋体"/>
                <w:sz w:val="22"/>
                <w:szCs w:val="22"/>
                <w:lang w:val="en-US" w:eastAsia="zh-CN" w:bidi="ar"/>
              </w:rPr>
              <w:t xml:space="preserve">385mm×250mm×130mm，采用ABS工程塑料一次注塑成型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可调脚：高强度可调脚，采用环保型PP加耐磨纤维质塑料。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规格：宽≥320mm；深≥190mm；高≥730mm，壁厚3.0mm，采用环保型工程塑料一次注塑成型。 主要功能是保护通风管道及电线电缆作用，配套于学生桌，美观大方。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数控学生电源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ABS塑料壳体，开合方便，美观大方、面板贴膜，文字符号清晰正确。面板上安装五孔插座1个，学生用电源设开关机键、功能键、数显表头、多圈电位器、调压旋钮。                         学生用电源参数：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1.交流输出，标称电压：0V～16V，每0.5V一档，可随负载变化自动稳压，额定电流：3A。 2.直流稳压输出， 标称电压：1.5V～16V，连续无极可调，每0.1V递增，额定电流：2A。电压稳定性：≤2%U标+0.1V， 负载稳定性：≤2%U标+0.1V， 波纹电压：≤0.1%U标（有效值）。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3.电压显示：三位数码显示，分辩率0.1V。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过载保护：当输出过载或短路时电源能自动延时关断电源，并能启动不大于额定电流的白炽灯。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5.电源输入：AC220V±22V，50Hz±2.5Hz。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6.连续工作时间：输出电流在额定电流范围内，允许8小时连续使用；大于额定电流时，不允许连续过载使用。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教师总控电源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2.直流稳压输出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a.标准电压：1.5V～12V，可输出到16V，无极可调，每0.1V递增。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b.额定电流：2A。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C.负载特性：交流输入电压在198V～242V之间变化，在额定电流输出时电压变化≤0.2V，在交流输入220V时，纹波电压≤3mV。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2.交流稳压输出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a.标准电压：2V～12V，可输出0V～16V，每0.5V步进调整，自动稳压。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b.额定电流：5A。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C.负载特性：交流输入在220V不变时，负载电流在0至额定电流范围内变化，输出各档电压变化量±0.5V。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3.直流40A大电流：当负载大于10A时，10秒内负载自动关断，并有倒计时时间显示。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4.过载保护：当直流输出过载或短路时，自动进入恒流状态。当低压交直流长时间处在过载或短路状态下。电源自动关机。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5.电源低压交直流电压二位半数字显示，显示精度0.1V。所显示的是实际输出电压。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6.学生交流220V输出分4路，每路输出独立工作。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7.变压器输入端设有过载自恢复保护。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8.设有总电源漏电保护开关。低压交直流输出采用全铜香蕉插座，教师用五孔插座带安全防护。</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实验凳</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规格：≥Φ300*450-500mm。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A：凳面1、材质：采用环保型ABS改性塑料一次性注塑成型 2、尺寸：30cm×3cm ±1mm3、表面细纹咬花，防滑不发光。                                                                                                                                                                                                                                                                   B：脚钢架1、材质及形状：椭圆形无缝钢管  2、尺寸:17×34×1.7mm±0.1mm 3、全圆满焊接完成，结构牢固，经高温粉体烤漆处理，长时间使用也不会产生表面烤漆剥落现象。</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C：脚垫1、材质：采用PP加耐磨纤维质塑料，实心倒勾式一体射出成型 。                                                          </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D：凳面可通过旋转螺杆来升降凳子高度,可调高度5cm。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教师椅</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规格：≥500*500*800mm靠背及下座采用高密度网布格，阻燃、舒适、回弹性好。面料为优质网布格。依照人体工程学设计，骨架钢管电镀，气动升降。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电气布线（地面以上部分）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DN25mm阻燃线管；4平方、2.5平方国标铜线。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静电地板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全钢地板材料1、地板上板厚度≥0.3mm材料为SPCC冷轧硬板；特点：冷轧钢板，具有良好的焊接性能，具有极高的硬度，能够承受较大的冲击和均布、集中载荷；2、地板下板厚度≥0.3mm，材料为ST13冷轧深拉深软板；特点：冲压级冷轧钢，有较好的拉伸性能和具有良好的焊接性能；3、规格：600×600×35mm表面材质为1.2mmPVC贴面二、力学性能：地板载荷性能应大于等于对应型号的载荷性能指标：均布载荷：6800N注：测试方法按SJ/T10796-2001标准执行3、 附件参数1、支架材料：冷轧10#钢上板厚度≥2mm  下板厚度≥1.2mm  圆管壁厚≥0.6mm   直径≥20mm  表面处理：镀锌2、桁梁 壁厚0.8mm，表面处理：镀锌。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高中物理教学仪器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序号</w:t>
            </w:r>
          </w:p>
        </w:tc>
        <w:tc>
          <w:tcPr>
            <w:tcW w:w="1494" w:type="dxa"/>
            <w:gridSpan w:val="2"/>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产品名称</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技术参数</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数量</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计算器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函数型。双排显示，功能键52个。</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钢制黑板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900mm×600mm，双面</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直联泵</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2XZ-1型，单相，有防回油功能</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抽气盘</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1．产品由底盘、钟罩、电铃、气阀、垫圈等组成。2．底盘为塑料制成，要求表面平整，无气孔、砂眼，外径Φ≥180mm。 3． 钟罩为透明式，外径不小于150mm。 4． 抽气盘的密封性能：极限压强≤6000Pa，极限压强下保持15分钟，腔内压强变化不大于2K Pa。 5． 电铃电源：直流3～6V。 6． 电铃放置于抽气盘内应平稳，工作中无倒覆。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仪器车</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1．规格：600mm×400mm×800mm。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2．仪器车应分为2层，层间距不小于300mm。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3．车架用直径不小于Φ19mm、壁厚不小于0.7mm的不锈钢管制成，架高不低于800mm。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4．车架脚安装有不小于Φ50mm、厚15mm转动灵活的万向轮。</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 车隔板为不薄于0.7mm的不锈钢制成，四周安装有30mm的挡板。6． 整车安装好后应载重50Kg应运行平稳，不得变形、摇晃、松动。</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充磁器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1、主要由螺线管、整流器、电源按钮开关和外壳组成。2、对中学物理实验室配备的小磁针、磁针进行充磁或消磁。3、绝缘电阻≥20MΩ。</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注射器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透明盛液筒</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外形尺寸：高300mm±5mm，直径100mm±2mm，壁厚≥2mm；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物理支架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1、物理实验室通用仪器，可组装成垂直、平行、吊挂、夹持、放置等多种实验支架。2、有大小A型座各1个，立杆两支（500mm，Φ12mm ；700mm，Φ12mm各一支）平行夹1只，垂直夹2只，烧瓶夹1只，万向夹1只，台边夹1只，大铁环1个，圆托盘1个，吊钩2只，吊钩杆1个，绝缘杆1支。</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方座支架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1、产品由矩形底座、立杆、烧瓶夹、大小铁环各1个、垂直夹2个、平行夹1个等组成；</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2、矩形底座由铸铁制成，外层涂有防锈漆，规格不小于205mm×130mm×15mm，质量不小于1.5kg，放置水平面时、不摇晃、不倾斜；</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3、立杆外层电镀，两端带有螺纹，直径为Φ11mm（±2mm），立杆长度600mm（±5mm），放置平稳、支承夹持可靠，立杆与底座间的垂直度不大于3mm，铁环组装后与立杆垂直，垂直度不大于6mm；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4、大铁环内径直径不小于100mm，柄长不小于120mm；小铁环内径直径不小于60mm，柄长不小于100mm；大、小铁环上开口中心与环柄成120°±5°夹角，开口宽20mm（±2mm）；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5、烧瓶夹夹身中部由旋转螺丝、回力弹簧、螺帽组成，可随意调整夹口直径，夹口内侧带有防滑垫片，全长不小于160mm；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6、产品所有各部件均有单独卡槽定位于箱内，放入卡槽后不易发生掉落和串动现象，以免遗失和生锈，并便于携带、存放。</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多功能实验支架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1、物理实验室通用仪器，可组装成垂直、平行、吊挂、夹持、放置等多种实验支架。2、有大小A型座各1个，立杆两支（500mm，Φ12mm ； 700mm，Φ12mm各一支）平行夹1只，垂直夹2只，烧瓶夹1只，万向夹1只，台边夹1只，大铁环1个，圆托盘1个，吊钩2只，吊钩杆1个，绝缘杆1支，滴定夹，漏斗架。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升降台</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产品由上面板、下面板、旋转轴、手轮等组成。2、升降范围不小于150mm，载重量不小于10kg。3、工作台面：上面板150mm×150mm，下底板180mm×180mm。4、上下面板均采用厚不小于1mm的冷轧板冲压成型，成型厚度约8mm，表面烤黑漆。其它金属表面均电镀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高中学生电源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交流：2V～16V/3A，每2V一档  直流稳压：2V～16V/2A，每2V一档</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高中教学电源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交流：2V～24V，每2V一档，2V～6V/12A，8V～12V/6A，14V～24V/3A；                                                  直流稳压：1V～25V分档连续可调，2V～6V/6A，8V～12V/4A，14V～24V/2A；                                                  40A、8s自动关断</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调压变压器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1、输入电压：交流220V 50Hz。2、输出电压：交流0—250V、连续可调。3、最大输出电流：8A。4、额定功率：2kVA。5、绝缘电阻：电源进线端和电压输出端与机壳绝缘电阻≥20MΩ。6、空载电源：应小于0.2A。7、电压试验：仪器电源进线端和电压输出与机壳间馈给试验电压，带保护接地端子为1.5kV，不带保护接地端子为3kV，漏电电流输出不小于5mA,试验电压保持1分钟，不出现飞狐击穿现象。</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感应圈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电子开关式，1、直接使用220V、50Hz市电、消耗功率不大于120W  。2、输出端放电火花距离为100mm 。 3、火花条数在两条以上。 4、可连续工作15分钟。    5、箱内装有一对（两根）放电针杆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电子起电机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技术参数：1.高压电压：max35KV，连续可调。2.高压电流：小于500?A 。3.放电针放电距离：大于3mm。3.工作电源：DC6V（4节1.5V5号电池）。4.工作时间：连续15分钟。5.金属外壳。</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9</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木直尺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1．用木材制作，表面平整、无毛刺。木材材质应无裂纹、无伤痕，并经过脱脂干燥处理。2．尺身一面黄底，印有黑色刻线和数字，最小刻度为1毫米，每5毫米为一中格，每10毫米的刻线上标有数字。3. 漆层色调美观、厚薄均匀、有足够的附着力。4．刻线和数字排列整齐端正，刻线粗细一致。5.全尺刻度累计误差≤2mm。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钢直尺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碳钢材质，200mm，分度值≤0.5mm。符合JJG 1-1999《钢直尺》 的有关规定，符合JY0001－2003《教学仪器一般质量要求》的有关规定。</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钢卷尺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有效值5ｍ，塑料外壳带锁尺机构，尺宽22mm,最小刻度值为1mm，每厘米处的刻线是毫米刻线长的1.5倍并标有相应数字。刻线均匀、清晰,符合QB/T2443-1999《钢卷尺》的有关规定。</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游标卡尺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1.产品为有效量程150mm、分度值1mm、测量精度0.05mm的普通游标卡尺，具有内测、外测、深度等测量功能。</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2.产品采用不锈钢材料制造，表面抛光处理。</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3.刻度清晰，无断线、缺划。</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4.产品应符合国标GB1214-75《游标卡尺》的要求。</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托盘天平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1．最大称量200g，分度值0.2 g。2．秤量允许误差为±0.5d(分度值)。 3．砝码组合的总质量（包括标尺计量值）应不小于天平的最大秤量。 4．冲压件表面应光洁平整，不应有毛刺、锋棱、裂纹。 5．电镀件的镀层应色泽均匀，不应有露底和显见的麻点、水迹、擦伤等缺陷。 6．油漆件表面应平整光滑，色泽均匀，不应有露底、起泡、挂漆、擦伤等缺陷。</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托盘天平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1．最大称量500g，分度值0.5 g。 2．秤量允许误差为±0.5d(分度值)。 3．砝码组合的总质量（包括标尺计量值）应不小于天平的最大秤量。 4 冲压件表面应光洁平整，不应有毛刺、锋棱、裂纹。 5．电镀件的镀层应色泽均匀，不应有露底和显见的麻点、水迹、擦伤等缺陷。 6. 油漆件表面应平整光滑，色泽均匀，不应有露底、起泡、挂漆、擦伤等缺陷。</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电子天平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1.最大秤量1000g ,分度值 0.01g，天平等级三级。</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2.塑料上下壳，配有调整脚，LED显示。</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3.秤盘不锈钢材质，圆盘，秤盘直径128mm,。</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4.使用电源：220V 50Hz。</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5.全量程去皮称重模式，附防风透明罩。</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指针式体重计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0g～120kg，500g。1、由金属底座、脚踏面、刻度盘、调零旋钮等构成，含测体高装置。2. 长度计量：量度范围700-1900mm，分度值5mm。3.重量：15KG。</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金属钩码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10g×1，20g×2，50g×2，200g×2，钩码表面电镀处理，无毛刺。</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金属槽码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镀锌，铁质。2g×3，5g×2，10g×2，20g×2，50g×2，100g×2，200g×2，5g×1金属槽码盘和10g×1金属槽码盘。</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电子停表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0.1S,防水防震,数码显示，具有显示月、日、上下午时间和累计时间显示功能。秒表计时可选择简易计时。符合国标GB6050第一章要求。</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电火花计时器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单频率：0.02s，火花距离不小于10mm，平均电流不大于0.5mA</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数字计时器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存储型，1.工作电压：220V 50Hz；2.工作时间：连续；3.数据显示：2位功能提示符，5位数值显示；4.存储深度：最先发生的10次计时；5.读数方法：手动/自动，可切换；6.计数范围：0-99999；7.计时范围：0.0ms－9999.9s；8.速度范围：0-9999.9m/s；9.加速范围：0-9999.9m/s2；10.周期：台0.0ms-9999.9s；10.光电门：1套（2只），电磁铁接线插头1付；11.塑料外壳，尺寸：200mm×175mm×70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频闪光源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1.闪光周期：10Hz，25Hz，50Hz，100Hz四档。2.光脉冲持续时间：小于1/2000秒。3.使用电源：AC220V。4.最大连续使用时间：1/10秒档10秒，1/25秒档3秒，1/50和1/100秒档2秒。5.外壳为全塑料制。</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温度</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温度计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 红液。2． 全长：约280mm；外径：5mm－6mm；头长：约10mm。3． 测量范围：0－100℃；最小分度值：1℃；允许误差±1℃。4．玻管要直，不得弯曲，不得崩损缺口，红液不得断线。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60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温度计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感温物质：水银。2．测量范围：0－200℃；最小分度值：1℃；允许误差±1℃。3．玻璃应光洁透明，不得有裂痕。毛细管不得有明显的弯曲现象，其孔径应均匀，管壁内应清洁无杂质。4．感温液体（水银）必须纯洁、无杂质。液线不得中断。上升时不得有停滞和跳跃现象；下降时不得在管壁上留下液滴</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条形盒测力计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5N。1.由方形弹簧盒（带刻板）、弹簧、提环、挂钩、指针等组成。零点可调。2.最小刻度：0.1N。4.金属表面防锈处理。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条形盒测力计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2.5N。1.由方形弹簧盒（带刻板）、弹簧、提环、挂钩、指针等组成。零点可调。2.最小刻度：0.05N。4.金属表面防锈处理。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圆盘测力计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5N，圆盘指针式。产品由上滑杆、予力调正套、复零调节套、指针、示度盘、下予力调正套、下滑杆、后盖、联销轴、圆盘、垫板、支撑板等组成。表面直径约200mm，分度值1N。</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高中数字演示电表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1.使用电源：220V 50Hz。2.交、直流电压量程：a.200mV档：0~199.9mV。b.2V档：0~1.9999V。c.20V档：0~19.999V。d.200V档：0~199.99V。e.500V档：0~499.9V。3.交、直流电流量程：a.检流档：0~199.99uA。b.2mA档：0~1.9999mA。c.20mA档：0~19.999mA。d.200mA档：0~199.99mA。e.10A档：0~9.9A。4.LED数码管4位半显示，字高55mm。5.塑料外壳。</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直流电流表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产品由测量机构、外壳等组成。1.指示面板与水平面成45度夹角。2.测量范围：（-0.2A~0~0.6A）（-1~0~3A）。3.仪表准确度等级：2.5级。4.对外界磁场的防御等级为Ⅲ级。</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直流电压表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产品由测量机构、外壳等组成。1.指示面板与水平面成45度夹角。2.测量范围：（-1~0~3V）（-5~0~15V）。3.仪表准确度等级：2.5级。4.对外界磁场的防御等级为Ⅲ级。</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灵敏电流计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产品由测量机构、外壳等组成。1.指示面板与水平面成45度夹角。2.测量范围：±300μA内阻。3.仪表准确度等级：2.5级。4.对外界磁场的防御等级为Ⅲ级。</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多用电表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指针式，不低于2.5级。用于直流电压与交流电压的测量、直流电流的测量、直流电阻测量、音频电平测量、电容测量、电感测量、晶体管直流参数的测量。附表笔一对。</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多用电表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数字式，4-1/2 位，电压、电流、电阻、电容、二极管、温度、频率测试</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1671"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演示电流电压表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default" w:ascii="宋体" w:hAnsi="宋体" w:eastAsia="宋体" w:cs="宋体"/>
                <w:sz w:val="22"/>
                <w:szCs w:val="22"/>
                <w:lang w:val="en-US"/>
              </w:rPr>
            </w:pPr>
            <w:r>
              <w:rPr>
                <w:rFonts w:hint="eastAsia" w:ascii="宋体" w:hAnsi="宋体" w:eastAsia="宋体" w:cs="宋体"/>
                <w:sz w:val="22"/>
                <w:szCs w:val="22"/>
                <w:lang w:val="en-US" w:eastAsia="zh-CN"/>
              </w:rPr>
              <w:t>高中演示电流电压表为指针式内磁结构，及其测量电路等部分组成。它具有使用方便，性能稳定、安全可靠、演示直观等优点。它共有十四档测量量程，供教学演示实验中作检流计，及测量直流电流、直流电压、交流电流、交流电压等之用。二、主要规格及技术参数：1、测量范围：DCA:-500μA-0-+500μA，0-10-100mA-1-5A；DCV：0-5-10V；ACA:0-10-100mA-1-5A；ACV:0-10-50-250V；2、基本误差：±2.5%；3、阻尼时间：≤6S；4、重量：1Kg，规格300×270×115mm。准确度等级：2.5 级。</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演示微电流电阻表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一、构造及使用范围：高中演示电表为指针式内磁结构，及其测量电路等部分所组成，共有十四个测量档位，使用方便，性能稳定、安全可靠，供学生教学演示实验中作检流计测量微量直流电流及直流电压、直流电阻等演示项目。二、主要规格及技术参数：DCA:(G)-50μA-0-+500μA，0-100μA；DCV：0-1-2.5-5-10-25-50-100-150-250V；DCΩ：R×1：1-100Ω（中心值10Ω），R×10：10-1k Ω（中心值100Ω），R×100：100-10kΩ（中心值1kΩ），R×1kΩ：1kΩ-100kΩ（中心值10kΩ）；灵敏度：DCV：5kΩ/V；基本误差：DCA、DCV为±2.5%，DCΩ为标度尺弧长±2.5%；重量：1kg；测电流：直流微电流微安级。测电压：直流电压测量。测电阻：分辩率0.1Ω。精度：0.5级,三位半数码显示。</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教学示波器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一、结构：外壳采用全金属材质一次成型，表面喷漆，上表面设有把手。二、技术要求：(一）垂直系统:  1、频率响应：直流DC～5MHz,不大于3dB,交流10Hz～5MHz，不大于3dB；2、偏转因素：不大于20mVp-p/格；3、输入阻容：1MΩ//45pF；4、衰减倍率：1、10、100、1000四档±10%；5、输入耐压：400V（DC+Acp-p);（二）扫描系统:  1、扫描频率10Hz～100kHz分四档，10Hz～100Hz，100Hz～1kHz，1kHz～10kHz，10kHz～100kHz；同步：内正同步，内负同步，显示大于2格能同步；外同步：输入大于0.5Vp-p/格；（三）水平系统: 1、频率响应10H～500kHz不大于3dB，2、偏转因素不大于100mVp-p/格，3、输入阻容1MΩ//45pF。（四）校准波形：方波1KHz 100mV；（五）示波管: 1.型号：13SJ58J，2、有效工作面积：10格×12格  1格=8mm；3、余辉：中。（六）1.使用电源：交流220V±10%  50Hz±5%；2、消耗功率：约30VA，3、工作时间：约连续8小时；4、质量：约7kg。</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微电流放大器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产品由输入端、输出端、放大调节及电源开关等组成。1、电压：DC3V。2、放大倍数：50-800倍连续可调。3、输出方式：接线叉输出，配合演示电表使用。</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湿度计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双指针式、全塑料外壳，带座可悬挂。1.可测温度及湿度。2.直径约128mm。3.温度可测 -30°C~50°C，湿度可测 10%RH~90%RH。</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空盒气压表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多膜盒。产品由上拖板、真空膜盒、连接拉杆、调节螺丝、中间轴、调整器、扇形齿轮、直齿轮、偏心螺钉、游丝、指针、刻度盘及打气球等组成。1.测量范围：80～106Kpa，分度值：0.1Kpa，测量误差：小于0.25 Kpa。2.外形尺寸：直径150mm，高80mm。3.全透明外壳。</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量角器(圆等分器)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塑料制品、演示用，带手柄。量角器上部为直径500mm±2mm的半园环，下部为一宽50mm，长500mm的直尺，两者不可分离，应印有0~180°角度刻度线，在0°、90°、180°位置印有角度数值，90°刻度线与圆心应在一条直线上，垂直于下方的直尺，两边对称。</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惯性演示器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1、本仪器为工程塑料制作而成，由蓝色壳体、红色启动键、拉簧、红色绳线、金属挡片、金属球等组成。2、壳体为塑料制品。3、红色启动键为塑料制品，按键直径为13mm，滑杆长53mm，启动键装入壳体后，滑杆露出长度不小于3mm，启动键运行灵活、无阻滞现象。4、拉簧用弹簧钢丝制成，表面镀锌。5、金属球直径不小于19mm，外表作镀镍处理，光滑明亮。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摩擦计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由木制摩擦板和摩擦块组成。上面有两个砝码孔，端面中心有挂钩。</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螺旋弹簧组</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1、由钢丝绕成的螺旋弹簧3种一组组成。2、3种螺旋弹簧拉力限量分别为：2N，1N，0.5N。表面镀镍防护，弹簧上端为园环，下端有三角片，杆勾，指针组成。3、2N钢丝直径0.8mm；1N钢丝直径0.6mm；0.5N钢丝直径0.5mm。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微小形变演示器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利用光杠杆原理。产品由半导体激光器、三脚架、平面镜、调节装置组成。激光器射出的为红色圆点；三脚架的钢丝弹性良好。演示效果明显。</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力的合成分解演示器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1.分度座标盘应采用塑料注塑成型，表面光滑平整、无变形，直径不小于270mm；2.主杆为金属制品，直径12mm,长不小于400mm,一端有M10的外丝，表面镀铬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支杆定滑轮和桌边夹组</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每套带支杆单滑轮、尼龙线、桌边夹各3件，小铁环1件，支杆高度可调。滑轮外径40mm塑料制；支杆直径6mm，长300mm，高度调节不小于200mm。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高中力学演示板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为手提式组合教具，全部教具装于塑料箱内，箱体尺寸：540mm×440mm×140mm。仪器由实验底板4块、大三角支板4个、紧固销、塑料吊杯、支撑杆、平直导轨、双向测力计等36种配件组成。2、完成高中物理力学“用弹簧称测力”、“弹簧的伸长跟所受的拉力成正比”、“二力平衡的条件”、“物体的惯性”、“摩擦”、“杠杆的作用和平衡条件”、“轮轴的作用和平衡条件”、“定滑轮、动滑轮和滑轮组的作用”、“功的原理”、“斜面”、“机械效率”、等52种实验项目。</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滚摆</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滚摆摆体（摆轮和摆轴）、悬线、支柱、横梁和底座组成。2、摆轮Φ115mm。摆轴Φ8mm，长160mm，轴上两个穿线孔距离140mm，穿线孔径Φ1.5mm。支柱高350mm，横梁长240mm。3、摆轴对摆轮的垂直度公差约0.5mm。4、摆轴应粗细均匀。轴上二穿线孔对于摆轮的对称公差约1mm。5、摆轴镀铬。底座应稳固，表面涂漆，支柱表面应作防锈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离心轨道</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1、由钢球、环形轨道等组成。2、钢球Φ22mm。3、环形轨道采用Φ4mm金属丝绕制而成，表面烤漆处理。底座长：200mm，宽：65mm，高：10mm。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电动离心转台</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机箱、电机、调速器、支杆及连接套管等组成。1.机箱采用冷轧板冲压成型，表面烤漆处理。2.四脚采用橡胶吸盘、固定牢固可靠。3.工作电压：220V，无极调速。4.支杆采用直径10mm、长150mm的圆钢制成，一端M10mm丝长30mm，表面电镀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毛钱管(牛顿管)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仪器用于验证一切轻重不同的物体，在真空中自由下落时，重力加速度都相同，物理演示实验用。仪器由：蝶阀、直管、金属片、羽毛片、磁铁组成。直管采用玻璃制成，直径约50mm，长950mm。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伽利略理想斜面演示器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长度为1200mm，一端高度可连续升降，连接曲面光滑。由轨道、底板、标尺、小球、接球网、手轮、底脚螺丝、指示器2个组成。1、底板采用密度板，表面颜色为灰色，四周封边。底板右边有一滑槽，槽宽为6mm，长165mm，槽边印有0－15度的刻线。2、轨道采用软塑拉制而成，槽宽（内空）12mm－1mm，槽深7mm，右端印有20－70mm的刻线，轨道长1200mm。轨道底部两端为工字槽并带滑槽的铝型材，长度分别为380mm和550mm。3、小球直径19mm，表面镀铬处理一。4、接球网框架为直径2mm不锈钢丝绕制而成，网兜为鱼网，角度可调。5、手轮为塑料制品，可在滑槽内连续升降，并可靠的固定轨道。6、指示器采用厚1mm冷轧板冲压成型，表面电镀处理，指示器上应有红色刻线，指示器可在右端铝轨上任意滑动。</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运动合成分解演示器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底座、面板、小车、画板、画笔、X向传动装置、Y向传动装置、控制系统部分、电源接线等组成。底座及面板采用厚度1mm的钢板制作，车轮采用金属材料制作；笔尖与画板的间距可通过调节螺母调节；X向传动装置及Y向传动装置均采用小电机带动皮带轮传动。大皮带轮采用工程塑料制作，小皮带轮采用铜棒制作，直径为Φ8mm，皮带采用Φ42mm的橡胶皮带；控制系统部分包括：X向换向开关、Y向换向开关、Y向调速旋钮、X向运动按键、Y向运动按键、合运动操作键等。仪器使用电源电压：DC3～6V。可用于演示匀速-匀速、匀速-匀加速运动合成等实验。</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演示轨道小车</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轨道、小车、固定架、释放装置、砝码桶、滑轮等组成。1.轨道为铝型材，表面化学抛光处理，长1200mm，轨道两内尺寸：49mm。2.小车车体为塑料，总质量为200g±6g。3.砝码桶为塑料，质量为5g±1g。4.滑轮为塑料，外径28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轨道小车</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车拖纸带打点式。产品由轨道、小车、砝码桶、固定架、释放装置、滑轮及小车捕捉器等组成。1.轨道长900mm，小车轨道外边宽度54mm。2.小车质量200g，放砝码槽尺寸57*51*18mm。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气垫导轨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导轨、导轨支座、滑行器及有关实验附件组成。导轨采用铝合金型材制作，导轨工作面长度1200mm，导轨工作面夹角：90°，导轨一侧斜面筋上设有刻度尺，刻度尺全长1200mm，最小分度值为1mm，每10mm标注刻度数字。导轨脚距：700mm，导轨进气口外径：Φ30mm，导轨底部设有两个支座、一个支座为单脚支座，高度不可调，另一个为双脚支座，双脚支座上设有两只调节螺钉，用来调节导轨的纵向水平及横向水平；滑行器采用铝合金制作，长度120mm。实验附件包括：挡光片</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小型气源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本产品为物理演示实验用气垫导轨的配套仪器。气压不小于5kPa，低噪声。供气垫导轨使用。1.工作电压：220V 50Hz;2.波纹管内径为30mm，长不小于1500mm。3.接口配合紧密。其它符合JY0001－2003《教学仪器一般质量要求》的有关规定。</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牛顿第二定律演示仪</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为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反冲运动演示器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产品由车体、酒精槽、铜管及橡皮塞构成。1.车体为金属制，表面烤漆处理。2.酒精槽为铝制，直径30mm，槽深18mm。3.铜管外径16mm，长85mm，表面电镀处理。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超重失重演示器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移动距离不小于1.2m，超重、失重加速度可调，灵敏测力计示数可见</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动能势能演示器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半定量实验。产品由大刻度板、定位圈及滑杆、小滑块、圆筒、弹簧及释放手柄、底座、小刻度板、大滑块、导轨（弧形、直形）、钢球等组成。底座、大小刻度板均采用厚度为1mm的铁板制作，底座长760mm，宽137mm，高12mm，大刻度板的高度为375mm，小刻度板高275mm，面板上印制刻度标尺。分度值为5cm，每5cm标注刻度数字。定位圆及滑杆由支杆和孔架构成，孔架采用塑料制作，其上设有内径为Φ20mm、Φ26mm的两个孔，壁厚不小于10mm，支杆采用Φ10mm的不锈钢管制作，长不小于320mm，定位圆的高度可通过支杆任意调节；透明圆筒采用内径Φ34mm的有机玻璃筒制作，圆筒壁厚不小于3mm，长310mm；弹簧为Φ2mm的弹簧钢丝绕制的压缩弹簧，自由长度为外径Φ31×130mm；弹簧压缩杆尺寸为Φ4×50mm的铜杆，两端设螺帽；大滑块采用工程塑料制作，尺寸为Φ50×50mm；直线导轨采用工程塑料制作，导轨中心宽度65mm。在要应的导轨底座上印的刻线标尺，总长300mm，分度值1cm，每5cm标注数字，分别标有“0、5、10、15、20、25、30”刻度数字，数字字高不小于5mm；弧形导轨采用直径4mm钢丝制成，轨道的中心距为20mm。带布圆柱体尺寸约为Φ32×56mm。产品能直观演示动能势能的种类、产生和相互转化转化，以及能的守恒。</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平抛竖落仪</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仪器能被固定在物理支架上使用，也可放置在桌边使用。产品由仪器主体、释球板、撞击器和两颗钢球组成。1、主体采用塑料注塑成型。2、释放板为T型、塑料注塑成型，两只钢球可放在T型板的两边。3、撞击器为机械式，有释放撞杆开关、撞杆及弹簧等构成。4、钢球Φ19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平抛运动实验器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产品由铝制导轨、钢球、重锤、接球槽、演示板组成。1.底座和面板均采用冷轧板制成，面板烤白漆、底座烤黑漆，并有调平螺丝；2.钢球和直径为16mm；3.接球槽可上下移动，能停留在任一位置。</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运动频闪观测仪</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频闪光源25Hz、50Hz，频率可调。</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二维空间—时间描迹仪</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同步计时打点描迹，悬浮式平抛。产品由主机、发射枪组件、单摆组件、向心力组件、卷纸机、运动体、基准尺、压纸条等构成。能完成：研究平抛物体的运动、斜抛、机械能守恒、弹性、非弹性、向心力、单摆、简谐、自由落体等9种实验。</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向心力演示器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机座、变速盘、大皮带轮、小皮带轮、旋臂、示力标尺、压杆、套筒、弹簧、钢球、铝球、驱动机构等组成。机座采用工程塑料制作，底部安装橡胶垫脚，机座高度约120mm；两只变速盘均由为塑料注塑制作，主动轮最大外径190mm，从动轮外径130mm。变速盘主、从动轮传动比为1：1、1：2及1：3，传动误差不大于0.5%；大、小皮带轮均采用工程塑料制作，大皮带轮尺寸为：Φ70×12mm，小皮带轮尺寸为：Φ40×12mm；悬壁采用厚度为1mm的金属板制作，悬壁宽度45mm。示力标尺总长为50mm，采用红、白相间的色环标示，每格色环宽5mm；压杆采用厚度1mm的铁板制作，压杆臂长约80mm；套筒采用内径26mm的塑料筒，长95mm；弹簧为Φ30mm×70mm的压簧，采用Φ1.2mm的弹簧钢丝绕制，圈数：15；钢球与铝球直径均为28.6mm，钢球质量为95.5±2g，铝球质量为47.45±1g。仪器可形象直观的演示和定性验证向心力公式：F=mv2/r或F=mω2r。</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动量传递演示器(碰撞球)</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产品由底座、支架、5个钢球带线组成。1.底座采用塑料制。2.钢球直径16mm，表面电镀处理。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音叉</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音叉、橡皮槌、共鸣箱，频率256Hz，音叉应为45#碳钢制成，表面镀铬，四面平直棱角应整齐，音叉总长190mm，叉枝厚5mm，厚度差不大于0.5mm，两支股内间距8mm，圆柄Φ7mm。槌头为橡胶，直径不小于20mm，长度160mm，共鸣箱应采用实木制成，空心，箱体带音叉插孔。</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音叉</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本仪器为单支系整块45号碳钢制成,表面镀烙,四面平直菱角整齐,总长为200mm,叉支厚5.5×8.5mm,圆柄.频率512Hz以钢印载明,其误差不大于±0.5周,另附有共鸣箱和橡皮击槌。</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单摆组</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5个摆球。钢球3个，直径分别为19mm一个，Φ12mm2个；塑料球2个，直径分别为26mm一个，Φ20mm一个。全部带线，线长不小于1.2m。塑料盒包装。</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ind w:firstLine="220" w:firstLineChars="100"/>
              <w:jc w:val="both"/>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玻棒(附丝绸)</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有机玻棒(附丝绸)，教师用。1、直径为12mm、长为295mm，一端为锥体，头部为球形状。</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胶棒(附毛皮)</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聚碳酸酯棒(附毛皮)，教师用。1、直径为12mm、长为295mm，一端为锥体，头部为球形状。</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箔片验电器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一对装。1．本产品由塑料外壳、圆盘、导电杆、箔片等组成。 2． 外壳透光洁透明，无气泡及划痕。 3． 圆盘（直径26mm）、导电杆（直径6mm）用金属制成，表面镀铬处理。 4． 导电杆与外壳间有绝缘套管，安装后应无明显缝隙，取下方便。 5．金属箔片厚度不大于0.2mm，长度不小于20mm。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指针验电器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一对装。产品由底座、金属圆筒、绝缘套、金属杆、指针架、指针和接地接线柱组成。1、金属筒Φ170mm,表面烤黑漆；底座采用塑料注塑料成型，Φ100mm。2、仪器整体结构：在圆底座上装着一个金属圆筒，圆筒的前面装有透明玻璃，后面装有附刻度线的毛玻璃，上壁装有绝缘套筒，一根金属杆穿过套筒，插入圆筒内，金属杆下部装有竖直的指针架，一根指针装在指针架的水平轴上，并可绕轴灵活转动，圆筒下壁一侧装有一个接线柱，用来外壳接地。</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感应起电机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1、环境温度：-10~40℃。 2、起电盘直径：235mm。3、放电距离：在相对湿度为65%的环境中火花放电距离≥30mm。4、本仪器由底座、莱顿瓶、支架、放电叉绝缘柄、集电杆、放电叉杆、导电层、中和电刷（感应电刷）、电刷杆、上轴及上轴螺钉、莱顿瓶盖、导电弹簧、大皮带轮、连接片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枕形导体</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演示静电感应和感应起电。结构：二只金属制成的空心圆筒，空心圆筒外形尺寸为Φ60mm±1mm，高约68mm；一端为半球面，另一端为平口，将二只圆筒的平口对合起来，就成为一个枕形导体，每只导体均有绝缘支杆及底座。支杆为有机玻璃Φ12mm，高110mm；底座Φ85mm，高约13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小灯座</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螺旋灯座。底座塑料，工作电压不大于36V,工作电流不大于2.5A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单刀开关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1、由底座，接线柱，闸刀，刀座，刀承和绝缘手柄组成。2、底座：黑色塑料，工作电压不超过36V，工作电流不超过6A。</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滑动变阻器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20Ω，2A。2、产品由线绕瓷管、滑动头、滑杆、支架、接线柱等主要部件组成。有氧化膜绝缘层的铜镍合金电阻丝密绕在瓷管上。3、变阻器电阻值误差不超过±10%。4、变阻器能在环境温度-10℃至+40℃，相对湿度不大于85%的条件下连续工作。</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滑动变阻器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50Ω，1.5A。2、产品由线绕瓷管、滑动头、滑杆、支架、接线柱等主要部件组成。有氧化膜绝缘层的铜镍合金电阻丝密绕在瓷管上。3、变阻器电阻值误差不超过±10%。4、变阻器能在环境温度-10℃至+40℃，相对湿度不大于85%的条件下连续工作。</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滑动变阻器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200Ω、1.25A。产品主要由线绕瓷管、滑动头、滑杆、支架、接线柱等部件组成。线绕瓷管用有氧化膜绝缘层的铜镍合金电阻丝密绕在瓷管上构成；滑动头电刷采用0.5mm厚的钢板成型，滑片宽度14mm；滑杆采用不小于Φ6mm的圆钢制作，滑杆总长度约300mm；支架采用1mm厚的冷轧板成型。</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92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电阻定律演示器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1、电学仪器，供演示金属导体电阻定律用。2、木质底板尺寸：1050mm×130mm×15mm。 3、 三种金属导线 分别为：铜丝（Φ0.5mm），铁丝（Φ0.5mm），镍铬丝（Φ0.5mm）2个组成。4、三种线的有效长度均为1000mm。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93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电阻定律实验器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1、电学仪器，供演示金属导体电阻定律用。 2、由塑料底板，三种金属导线 分别为：铜丝（Φ0.5mm），铁丝（Φ0.5mm），镍铬丝（Φ0.5mm）2条组成。  3、有效长度均为500mm。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演示线路实验板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高中演示组，纸箱包装：底板（6块）单板面积为360mm×240mm，分布96个小孔，纵横距离30mm。并由塑料插座，空位插座，电池座盒（1.5V），开关，紧固销，插头接线、紧压器，吊环，走线插座组成。均由ABS工程塑料制成。1、该实验板根据实验需要能拼接成所要求大小的示教板，在其面上能插各种装有元件的插座进行演示实验。将实验板拆开后可作为学生用实验板，学生在其上进行各种学生试验。2、线路实验板为拼接式，由线路底板、三角支板、紧固销。吊环等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球形导体</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球形导体由球体、绝缘支杆、底座三部分组成。球体采用金属空芯球体，表面镀镍，球体直径约90mm，绝缘支杆与底座总高度约100mm，支杆Φ10mm，底座底径100mm。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验电器连接杆</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产品由绝缘手柄、连接杆、紧固螺钉构成。绝缘手柄采用直径Φ12mm的有机玻璃棒制作，长度不小于130mm；连接杆采用直径不小于Φ2mm的钢丝制作，长度约200mm，一端成形为“∨”形。</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移电球(验电球)</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产品由绝缘手柄及金属球构成。绝缘手柄采用Φ12mm的有机玻璃棒制作，长度不小于100mm；金属球采用约Φ14mm钢球，表面镀铬。金属球与绝缘手柄端面接触良好，螺接牢靠。</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验电羽</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底座、支架、丝线固定卡、丝线等组成，每套配两只。底座采用工程塑料制作，尺寸为Φ69mm×12mm；支架采用Φ3.5mm的金属杆制作，支杆高度100mm；丝线固定卡采用厚度为0.5mm金属板成型，固定卡Φ27mm；丝线颜色为红色，线径约1mm，丝线均匀分布在固定卡周边，根数不少于45根，丝线下垂长度不小于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99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尖形布电器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物理电学实验演示仪器，主体采用全不锈铁金属材质，由一个圆柱形和三棱锥形焊接而成，规格不小于Φ70×170mm，铸铁三脚底座，表面喷漆，中间用塑料支杆连接。</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静电实验箱</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避雷针原理、静电屏蔽、静电除尘、静电植绒、静电乒乓、静电转轮等。</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9</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金属网罩</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用于物理教学实验中演示在电荷平衡时，导体内部的电场强度等于零，从而说明静电屏蔽原理。仪器由金属网罩（￠20cm（±0.1cm））和绝缘金属底盘（￠24cm（±0.1cm））两部分组成。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电荷间作用力演示器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用于高中物理教学实验中，演示电荷间作用力。仪器由底座、立板、导体球、轻质导电球、导电球连线、绝缘支架、滑块等组成，其中演示刻度板230mm*200mm。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电场线演示器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物理教学实验中，用电力线把电场中各点场强的大小和方向形象的表示出来。演示器由五块装着油和发屑的密封板组成，可以做7个实验：一个点电极的电场、两个异性点电极的电场、两个同性点电极的电场、平行板间的匀强电场、金属环不接地时环内外均有电力线、金属环接地时只有环内有电力线、尖形导体作电极时导体外的电力线分布。</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平行板电容器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高中物理演示仪器，可完成以下演示实验：演示平行板电容器所带电量和两板之间的电势差有关系、演示平行板电容器的电容与两板间的距离以及两板间的相对面积与两板间的电介质有关系、演示匀强电场的电力线的形象。仪器的主体是两块同样的铝圆板，用指旋螺钉将其卡紧在绝缘立柱上，立柱固定在一铸铁的底座上，另附一块绝缘材料制成的圆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电场中带电粒子运动模拟演示器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演示模拟电场中带电粒子加速、偏转，由模拟屏、加速旋钮、偏转旋钮等组成，工作电压220V，50Hz.模拟屏由12块规格约40mm×40mm带8×8个发光二极管的电路板组成。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常用电容器示教板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电解电容器、云母电容器、陶瓷电容器、薄膜电容器、贴片电容器、微调电容器、可变电容器等。</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常用电阻器示教板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定值电阻(碳膜电阻、金属膜电阻、绕线电阻、水泥电阻等)、可变电阻(电位器等)、特殊电阻(热敏电阻、光敏电阻等)。</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条形磁铁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铝铁碳，180mm。有极性标注，红色为N极，兰色为S极。</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蹄形磁铁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蹄型，铝铁碳，100mm，有极性标注，红色为N极，兰色为S极。</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立体磁感线演示器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演示器由圆形立体磁感线演示器组成。2、圆形立体磁感线演示器由铆有可自动转动的软铁小指针366个，透明塑料制成6块立片（相向60°）及条形磁铁或圆柱形磁铁组成。3、上下两圆片的直径为170mm，组装后的高度为200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磁感线演示板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产品由有孔塑料板、小磁针、脚及条形磁铁组成。1、塑料板为透明有机板注塑成形，内封小针576个。2、小磁针直径约1mm，长约4mm，为黑色，磁针在板内孔中应转动灵活。3、脚为塑料，高为45mm。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电流磁场演示器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产品由透明底座、方线圈、圆线圈、螺线管各一块组成。2.方线圈（60×60mm),圆线圈（Φ35mm），螺线管（Φ55mm）采用优质铜线。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菱形小磁针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一套16个，带底座，小磁针宽大于3mm。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翼形磁针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1.磁学仪器，供演示磁体的指向性和磁极的相互作用。2.有垂直翼形针体和支座两部分。一对装。3.磁针长度140mm、宽8mm，塑料底座直径70mm。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演示原副线圈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用于物理演示电磁感应和验证楞次定律用，可做螺线管实验，由原线圈（内径13±0.5mm，外径22±1mm，￠0.59QZ型漆包线平绕400匝）、副线圈（内径35±1mm，外径49±1mm，Φ0.27QZ型漆包线平绕1150匝）、软铁芯三部分组成。外接2V直流电。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原副线圈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用于物理电磁感应和验证楞次定律的学生分组实验，可做螺线管实验，由原线圈（内径11mm，外径15mm，200匝）、副线圈（内径24mm，外径30mm，370匝）、软铁蕊组成。外接2V直流电。</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左右手定则演示器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物理教学实验中，演示磁场对电流的作用（左手定则）和电磁感应现象（右手定则），要求操作简单、效果明显。仪器由塑料底座、支架、方形线圈组成。底座采用优质塑料，上有红黑接线柱及开关，撑杆长265mm（±2mm），方形线圈直径40mm（±1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手摇交直流发电机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 本机输出端电压：在转子转速为1600转/分时，空载电压≥8V，串入4.8V，0.3A小灯泡，负载电压≥5V。 尺寸不小于30*20*30cm,材质：金属，质量不小于3kg。</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 本机两个电刷放在整流子两端时，输出为交流电，放在整流子中间时，输出为直流电。</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 转子线圈用Ф0.47～0.49mm高强度漆包线，平绕440匝，误差±5%，转子外表刷绝缘清漆。</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4． 磁铁两极应有明确的表示色,红色为N极,蓝色为S极。</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 电枢转轴,由元钢制成,电枢支架上两轴孔的不同轴度≤0.1mm,转手与极靴的距离≤1.5mm,无碰撞和磨擦。</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6． 本机底座为木制,平面无变形,裂缝,四脚平放,不晃动,漆面应光洁,均匀,美观大方。</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7． 底板上各紧固件不得松动,转动部分应灵活,均匀,杂音小。</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8． 对演示效果的要求 :当转子转速为1600转／分时，测得空载电压为≥8V;输出端接上4.8V，0.3A小灯泡作负载，当转子转速为1600转／分时，小灯泡正常发光,输出端交直流电压为≥5V。</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119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阴极射线管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演示阴极射线在磁场内发生偏转的现象，说明阴极射线是从阴极发射出的带电微粒流；结构由泡壳、挡板、荧光板、阴极、阳极、塑料座等组成。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阴极射线管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示直进管</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阴极射线管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机械效应管</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阴极射线管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静电偏转管</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强磁针</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高磁能积磁体。1.由垂直翼形针体和支座两部分。一对装。2.磁针长度140mm、宽11mm，塑料底座直径70mm。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通电平行直导线相互作用演示器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供高中物理教师用通电平行直导线来演示电流之间的相互作用，要求自带。仪器由底座、支杆、上支架、平行直导线、保险管等组成。仪器底盘应采用铁质金属材质以保证仪器放置稳固，底座有可转换的电源输入插孔以及操作开关，支架上有并联接线端和电流指示箭头，能自由旋转可改变方向。平行直导线两根，为铜管，直径为4mm（±0.1mm）。连接导线12cm两根，80cm一根。通电触电为银触电，两银点之间的距离为30±2mm。工作电压为AC220V±22V/50Hz，电源功率不大于25W。</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安培力演示器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供高中物理教师演示安培力磁感应强度的教学演示实验。仪器整体采用金属结构，由度盘、指针、度盘支柱、线框支架、接线柱、线框架板、线压板、线框、磁极板架、上磁极（N极）、下磁极（S极）、磁极板、底盘、压力调节螺钉等组成。底盘应采用全铁质金属材质，附四个塑料螺钉以保证仪器放置稳固，表层喷漆。度盘采用厚钢板制成，量度范围-3～3N，刻度线每0.5N一格。</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自感现象演示器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用于高中物理演示自感现象。演示器采用示教板形式，面板分为通电自感现象和断电自感现象两部分，包括小灯泡（LED）4只、变阻器1个、电感线圈2个、单刀开关2个及红黑接线柱等。</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楞次定律演示器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塑料圆形底盘直径66mm，一个开口铝环，一个闭口铝环。</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电磁阻尼演示器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电磁阻尼演示器用于演示说明电磁感应现象,主要由带电磁阻尼管、磁性演示块、非磁性演示块等组成。电磁阻尼管为铝管。</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单匝线圈电机原理演示器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底座、接线柱、转子、强磁铁等构成。能演示交流电的产生原理和演示直流电动机实验。效果明显。1.转子由支架、换向器、碳刷、转轴、线圈构成。支架为厚1.5mm冷轧板冲压成型，表面电镀处理；换向器为两个半圆铜环，内为绝缘芯；碳刷为厚不大于0.3mm磷铜加工制成；转轴为直径6mm，长不小于100mm铝棒加工制成；线圈为单股漆包线，直径为1mm。磁场强度不低于0.07T。</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交流电路特性演示器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产品由演示板、电流表、电压表、电感、连接插孔等组成。演示板尺寸不小于460mm×320mm。能演示纯电阻电路、纯电容电路、纯电感电路三种。</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可拆变压器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单相芯式结构,铁芯以优质钢矽片冲制并经绝缘处理,U型铁芯及条形铁轭为可拆式。2、线圈骨架用塑料压制。3、可演示远距离输电、变压器效率，还可进行变压器初、次级线圈间电压和电流与匝数关系的定量演示。</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小型变压器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电学实验中用于学习变压器构造（铁芯初级线圈、次级线圈）及初、次级间电压，电流与线圈绕线匝数的关系时使用。结构：由铁芯：高硅钢片，线圈：高强度漆包线等组成。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日光灯原理演示器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电感式镇流器。由日光灯、镇流器、启辉器及座、开关、指示灯、电流表、螺口灯座、面板带支座等组成。日光灯220V 20W、镇流器220V 20W、电流表0～1A。</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洛伦兹力演示器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投影式、电解液体旋转</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电子束演示器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 一、采用静电偏转阴极射线演示管；仪器外壳采用金属结构，金属面板。二、技术指标：1、加速极电压：0～700伏，连续可调；2、偏转电压：幅度：0～50伏连续可调。3、偏转方向：上、下、左、右四个方向。4、显示方式：荧光屏幕显示电子束径迹。5、电源：220V。6、功耗小于30W。</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电磁波的发送和接收演示器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发射器频率225MHz～250MHz,等幅、调幅；接收器有声、光、电显示</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离心机械模型</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仪器包括离心干燥器、离心分离器、离心节速器。离心干燥器由内桶和外桶组成，内桶尺寸Φ72mm×71mm，外桶尺寸Φ116mm×72mm；离心分离器由支承框架、离心套、离心管等组成。离心套采用透明塑料制成，内径Φ20mm，高100mm；离心节速器由调节器、节流阀等组成。</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sz w:val="22"/>
                <w:szCs w:val="22"/>
              </w:rPr>
            </w:pP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玻璃仪器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量筒</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139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量筒</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140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量筒</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141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量杯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试管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φ15mm×150mm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试管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φ32mm×200mm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烧杯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烧杯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500mL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烧瓶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圆底长颈，500mL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烧瓶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平底长颈，250mL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酒精灯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30</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漏斗</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90mm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分液漏斗</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筒形，250mL</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平底管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φ12mm×150mm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T形管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玻璃制品，T形</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可密封长玻璃管</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内径10mm×1000mm，有胶塞，带刻度衬板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镊子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不锈钢或不锈铁，125mm。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测电笔</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氖泡式</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default" w:ascii="宋体" w:hAnsi="宋体" w:eastAsia="宋体" w:cs="宋体"/>
                <w:kern w:val="2"/>
                <w:sz w:val="22"/>
                <w:szCs w:val="22"/>
                <w:lang w:val="en-US" w:eastAsia="zh-CN" w:bidi="ar-SA"/>
              </w:rPr>
            </w:pP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一字螺丝刀</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φ3mm或φ6mm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十字螺丝刀</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φ3mm或φ6mm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尖嘴钳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电工刀</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1、供实验室使用的工具；</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2、规格：3号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159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手摇钻</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1、供实验室使用的工具；</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2、规格：9mm，手持式</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木锉</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木工锯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带把手锯</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木工锤</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0.25kg</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铇</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粗、细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424"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斧</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u w:val="none"/>
              </w:rPr>
            </w:pPr>
            <w:r>
              <w:rPr>
                <w:rFonts w:hint="eastAsia" w:ascii="宋体" w:hAnsi="宋体" w:eastAsia="宋体" w:cs="宋体"/>
                <w:sz w:val="22"/>
                <w:szCs w:val="22"/>
                <w:u w:val="none"/>
                <w:lang w:val="en-US" w:eastAsia="zh-CN"/>
              </w:rPr>
              <w:t>1、符合QB/T 2565.5 的有关要求；2、规格：700g；</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钢手锯</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中号，锯片为钢制。锯片一边带锯齿，锯齿交替向两旁倾斜，避免夹锯。柄身为木制，长140mm、宽20mm，表面涂漆。</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剥线钳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中号，长度不小于150mm，铁制，塑制手柄</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钢丝钳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 xml:space="preserve">250mm    </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手锤</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圆头锤</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169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錾子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平口、尖形各一个，合金钢制造 淬火、  长度不小于160mm。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锉刀(平板)</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250mm，带柄</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三角锉刀</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250mm，带柄</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什锦锉</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140 mm三角截面</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活扳手</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150mm或250mm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174</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手剪</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材料：优质钢，铁皮剪刀——规格为10寸（250mm长），中间带弹簧，手柄为沾塑手柄，防滑性好。</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175</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直角尺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250㎜*150㎜</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电烙铁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60W，20W，橡胶线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平口钳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80mm，台钻上用</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台钻</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φ1mm～φ13mm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179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手电钻</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φ1mm～φ13mm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钻头</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φ1mm～φ13mm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台虎钳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100mm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砂轮机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单相或三相，300W，3000r/min，含安全护板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183</w:t>
            </w:r>
          </w:p>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184</w:t>
            </w:r>
          </w:p>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185</w:t>
            </w:r>
          </w:p>
        </w:tc>
        <w:tc>
          <w:tcPr>
            <w:tcW w:w="1494" w:type="dxa"/>
            <w:gridSpan w:val="2"/>
            <w:vMerge w:val="restart"/>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Style w:val="46"/>
                <w:lang w:val="en-US" w:eastAsia="zh-CN" w:bidi="ar"/>
              </w:rPr>
              <w:t>钳工工作台</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规格：1200×1200×780mm(4人一组)</w:t>
            </w:r>
          </w:p>
        </w:tc>
        <w:tc>
          <w:tcPr>
            <w:tcW w:w="931"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2"/>
                <w:szCs w:val="22"/>
                <w:lang w:val="en-US" w:eastAsia="zh-CN" w:bidi="ar-SA"/>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台面采用30mm实木板材加工，干燥处理；桌面铺设透明橡胶防护垫；桌身采用40*40方钢烤漆骨架，两侧各有工具抽屉，桌脚带固定垫。</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烙铁架</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1、铁质烙铁架，耐摔</w:t>
            </w:r>
          </w:p>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2、耐高温，使用寿命长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187</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油石</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粗细两面</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188</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冲子</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钢制</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189</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水平尺</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三水泡型，水平面工作长度160mm～250mm</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2"/>
                <w:szCs w:val="22"/>
                <w:lang w:val="en-US" w:eastAsia="zh-CN" w:bidi="ar-SA"/>
              </w:rPr>
            </w:pP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安全防护用具</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190</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工作服</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防酸碱</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191</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护目镜</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防强光，上部衰减10倍～20倍，下部透射比≥75％</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192</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护目镜</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防机械冲击</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193</w:t>
            </w:r>
          </w:p>
        </w:tc>
        <w:tc>
          <w:tcPr>
            <w:tcW w:w="1494"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手套</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棉纱线</w:t>
            </w: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25</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rPr>
                <w:rFonts w:hint="eastAsia" w:ascii="宋体" w:hAnsi="宋体" w:eastAsia="宋体" w:cs="宋体"/>
                <w:sz w:val="22"/>
                <w:szCs w:val="22"/>
              </w:rPr>
            </w:pPr>
            <w:r>
              <w:rPr>
                <w:rFonts w:hint="eastAsia" w:ascii="宋体" w:hAnsi="宋体" w:eastAsia="宋体" w:cs="宋体"/>
                <w:sz w:val="22"/>
                <w:szCs w:val="22"/>
                <w:lang w:val="en-US" w:eastAsia="zh-CN"/>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52座下通风化学学科教室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技术参数、规格、功能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教师演示台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规格：≥2400*700*850mm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台面:采用新型、环保、基材整体25mm±1mm厚（不得加边）的高强度金属树脂理化板。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桌身：整体采用1.0mm厚优质冷轧钢板。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结构：演示台设有储物柜，中间为演示台,设置电源主控系统、多媒体设备（主机、显示器、中控、功放、交换机）的位置预留。含330*440mmPP水槽、下水管及三联水嘴。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滑道：抽屉全部采用优质三节承重式滚珠滑道。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铰链：采用优质铰链。三联水嘴：鹅颈式实验室专用优质化验水嘴：要求防酸碱、防锈、防虹吸、防阻塞，表面环氧树脂喷涂。出水嘴为铜质瓷芯，高头，便于多用途使用，可拆卸清洗阻塞。出水嘴可拆卸，内有成型螺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下水管和溢流管：水槽专配型排水管，不锈钢卡扣连接。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规格：≥1200*600*780mm 台面：采用新型、环保、16mm±1mm厚一体实芯黑色胚体实验室工业陶瓷台面。台面表面为耐腐蚀专业釉面。釉面和黑色胚体（非后期染色处理）经高温烧结而成，釉面与胚体结合后不脱落、不脱层。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为保证产品质量及从环保角度保障实验室人员健康，台面必须满足表面耐污染性能、环保性能、物理性能的合格标准。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台身结构：新型塑铝结构，整体≥1200*600*780。桌腿：采用工字型压铸铝一次成型，材料表面经高压静电喷涂环氧树脂防护层，耐酸碱，耐腐蚀处理。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6"/>
                <w:rFonts w:hint="eastAsia" w:ascii="宋体" w:hAnsi="宋体" w:eastAsia="宋体" w:cs="宋体"/>
                <w:sz w:val="22"/>
                <w:szCs w:val="22"/>
                <w:lang w:val="en-US" w:eastAsia="zh-CN" w:bidi="ar"/>
              </w:rPr>
              <w:t>书包斗:不小于</w:t>
            </w:r>
            <w:r>
              <w:rPr>
                <w:rStyle w:val="37"/>
                <w:rFonts w:hint="eastAsia" w:ascii="宋体" w:hAnsi="宋体" w:eastAsia="宋体" w:cs="宋体"/>
                <w:sz w:val="22"/>
                <w:szCs w:val="22"/>
                <w:lang w:val="en-US" w:eastAsia="zh-CN" w:bidi="ar"/>
              </w:rPr>
              <w:t xml:space="preserve">385mm×250mm×130mm，采用ABS工程塑料一次注塑成型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可调脚：高强度可调脚，采用环保型PP加耐磨纤维质塑料。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规格：宽≥320mm；深≥190mm；高≥730mm，壁厚3.0mm，采用环保型工程塑料一次注塑成型。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水槽柜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450*600*800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用于连接地面水管及水龙头，上水管两端接头采用201不锈钢螺帽铜芯，外管是304钢丝+尼龙丝混编的、内管采用三元内管、角阀是钻石轮（塑料包铁）、阀芯和阀体均为铜制。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规格:直径35mm*长度500mm水槽专配型排水管，不锈钢卡扣连接，安装方便不渗漏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三联水嘴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颈式实验室专用优质化验水嘴：要求防酸碱、防锈、防虹吸、防阻塞，表面环氧树脂喷涂。开关阀芯为铜质陶瓷芯，高头，便于多用途使用，可拆卸清洗阻塞。出水嘴可拆卸，内有成型螺纹，可方便连接循环等特殊用水水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学生安全电源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ABS塑料壳体，开合方便、面板贴膜、美观大方、文字符号清晰正确。面板上安装五孔插座1个，学生用电源设开关机键、多圈电位器、调压旋钮、数显表头。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学生用电源参数：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1.直流稳压输出：1.5V～9V，每0.1V步进调整，额定电流：1.5A，满载时纹波电压：≤0.1%U标，电压显示：2位数显，可显示0.1V。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2.过载保护：当输出超过额定电流或短路时能自动延时关断。并能启动不大于额定电流的白炽灯。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3.电源输入：AC110V～240V，50Hz±2.5Hz。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4.连续工作时间：输出电流在额定电流范围内，允许8小时连续使用；大于额定电流时，不允许连续过载使用。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教师总控电源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外壳采用镀锌板折弯焊接成型，表面喷塑，电源面板表面贴面膜，有漏电总开关、交流220V五孔带防护插座、教师用低压调整单元、学生用控制单元，低压交直流电压、40A倒计时时间均采用二位半数显表头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2.直流稳压输出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a.标准电压：1.5V～12V，可输出到16V，无极可调，每0.1V递增。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b.额定电流：2A。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C.负载特性：交流输入电压在198V～242V之间变化，在额定电流输出时电压变化≤0.2V，在交流输入220V时，纹波电压≤3mV。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2.交流稳压输出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a.标准电压：2V～12V，可输出0V～16V，每0.5V步进调整，自动稳压。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b.额定电流：5A。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C.负载特性：交流输入在220V不变时，负载电流在0至额定电流范围内变化，输出各档电压变化量±0.5V。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3.直流40A大电流：当负载大于10A时，10秒内负载自动关断，并有倒计时时间显示。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4.过载保护：当直流输出过载或短路时，自动进入恒流状态。当低压交直流长时间处在过载或短路状态下。电源自动关机。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5.电源低压交直流电压二位半数字显示，显示精度0.1V。所显示的是实际输出电压。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6.学生交流220V输出分4路，每路输出独立工作。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7.变压器输入端设有过载自恢复保护。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8.设有总电源漏电保护开关。低压交直流输出采用全铜香蕉插座，教师用五孔插座带安全防护。</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规格：≥Φ300*440mm。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A：凳面，1、材质：采用环保型ABS改性塑料一次性注塑成型; 2、尺寸：30cm×3cm ±1mm3、表面细纹咬花，防滑不发光。                                                                                                                                                                                                                                                                   B：脚钢架,1、材质及形状：椭圆形无缝钢管;  2、尺寸:17×34×1.7mm±0.1mm; 3、全圆满焊接完成，结构牢固，经高温粉体烤漆处理，长时间使用也不会产生表面烤漆剥落现象。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C：脚垫,1、材质：采用PP加耐磨纤维质塑料，实心倒勾式一体射出成型 。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D：凳面可通过旋转螺杆来升降凳子高度,可调高度5cm。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6#离心风机 5.5KW，转速≥ 1450r/min，流量最大值不低于21000M3/h，全压 最大值不低于1150Pa，风机外壳和叶轮均采用模具一次成型。配橡胶减震器，配PP材质防雨帽。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消音器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φ400*1000mm,PP材质，内置隔音棉等隔音装置，确保通风室外噪音小于50分贝。</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风机软连接</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φ600-φ400mm,pp材质。进出口接头采用柔性材质，消除因震动引起的微量错位对风机的影响。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变频器采用模块化设计，双CPU控制，是集数字技术、计算机技术、现代自控技术于一体的高科技产品，具有精度高、噪音低、转矩大、性能可靠及高效节能等优点。主要参数指标有：1、 LED显示：频率指示、转速指示、状态指示、异常指示等；2、额定输入电压：三相380V，±15%；3、额定输入频率：50/60 HZ；4、控制方式：空间电压矢量控制；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吸风装置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排气吸风装置，PVC-U工程塑料高级注模可上下伸缩、可隐藏、可360°旋转抽风。</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规格：≥500*500*800mm靠背及下座采用高密度网布格，阻燃、舒适、回弹性好。面料为优质网布格。依照人体工程学设计，线条流畅，美观大方，骨架钢管电镀，气动升降。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洗眼喷头：采用不助燃PC材质模铸一体成形制作，具有过滤泡棉及防尘功能，上面防尘盖平常可防尘，使用时可随时被水冲开，并降低突然打开时短暂的高水压，避免冲伤眼睛。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风机控制线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三相电缆、含线路管道</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室外风管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室外风管采用直径为400mmPVC管路系统或者采用PP焊接管路系统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电气布线（地面以上部分）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DN25mm阻燃线管；4平方、2.5平方国标铜线。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给、排水系统（地面以上部分）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ф32、ф25、ф20；DN75、DN50给水：采用PPR复合管敷设。排水：使用国标优质UPVC专用排水管。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静电地板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全钢地板材料1、地板上板厚度≥0.3mm材料为SPCC冷轧硬板；特点：冷轧钢板，具有良好的焊接性能，具有极高的硬度，能够承受较大的冲击和均布、集中载荷；2、地板下板厚度≥0.3mm，材料为ST13冷轧深拉深软板；特点：冲压级冷轧钢，有较好的拉伸性能和具有良好的焊接性能；3、规格：600×600×35mm表面材质为1.2mmPVC贴面二、力学性能：地板载荷性能应大于等于对应型号的载荷性能指标：均布载荷：6800N注：测试方法按SJ/T10796-2001标准执行3、 附件参数1、支架材料：冷轧10#钢上板厚度≥2mm  下板厚度≥1.2mm  圆管壁厚≥0.6mm   直径≥20mm  表面处理：镀锌2、桁梁 壁厚0.8mm，表面处理：镀锌。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高中化学教学仪器配备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钢制黑板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1、黑板为双面金属，中间为人造板，并与金属板粘结可靠，四周镶边。2、美观、精致、洁美、牢固。无精面反光，色泽均匀，书写流畅。3、尺寸为900mmX 600mm。4、使用无尘粉笔应手感流畅，充实，笔迹清晰，经反复擦拭，无明显遗留粉笔痕迹。5、黑板提手位于长边边框中间，安装牢靠，挂起或提拿时无明显倾斜。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采用优质钢材，防锈处理。穿孔管用外径为6mm．8mm．10mm，管长80mm，壁厚1mm的冷拔无缝钢管，手柄用2mm厚低碳钢板，通用条Φ3mm碳素钢等制成。四件为一套，可穿4mm．6mm．8mm的圆孔。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打孔夹板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长不小于175mm，宽不小于40mm。2、上、下夹板应由脱脂干燥处理过的优质木材制成，表面平整。3、上夹板应备有直径为6mm，8mm，10mm，12mm直穿孔4个。4、紧固螺钉与下夹板紧固为一体，不得松动；紧固螺钉长度不小于80mm。上夹板上下高度可调，由蝴蝶螺母定位。5、上夹板、下夹板厚度不小于11mm，具有足够强度，正常情况下使用不得断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打孔器刮刀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1、本产品由壳体及油石组成。2、壳体钢材制。壳体在磨刀时应夹紧打孔器，且打孔器正好与油石靠牢。3、油石为白刚玉料。4、打孔器刮刀装配牢固，无松动现象。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手摇钻孔器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成：仪器由旋转立柱、夹持固定装置、四个不同直径刀头及捅条组成。2、螺旋立柱应能通过手轮的转动向安装后的刀头稳定加压打孔。3、四支刀口外径分别为Φ12mm，Φ10mm，Φ8mm，Φ6mm，捅条直径不小于Φ4mm，刀口锋利，无卷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规格：600mm×400mm×800mm。2、 仪器车应分为2层，层间距不小于300mm。3．、车架用直径不小于Φ19mm、壁厚不小于1mm的钢管或不锈钢管制成，架高不低于800mm。4．、车架脚安装有不小于Φ50mm、厚15mm转动灵活的万向轮。5、 车隔板为不薄于1mm的铁板或不锈钢制成，四周安装有不小于20mm的挡板。6、 整车安装好后应载重50Kg，应运行平稳，不得变形、摇晃、松动。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电动离心机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产品由箱体（外壳）、电机、定时开关、调速开关、电源开关、离心管等组成。1.外壳采用金属制，表面烤漆处理。2.箱体的四脚应采用橡胶吸盘、固定牢固可靠。3.调速：0r/min～4000 r/min  4.容量：20mL×6。5.定时时间：0-60min。6.使用电压：AC220V。</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磁力加热搅拌器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1台、搅拌子1只、电源线1根、镀铬立杆1根、镀铬十字节1只、橡胶夹头1只、胶大紧固螺钉2只；2、仪器使用电源：220V±10%，50Hz，整机功率：175W。其中电动功率25W;加热功率150W；3、调速：连续可调，调速范围0-2000转/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酒精喷灯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结构合理，制作精细、使用方便；2、仪器由灯壶、灯管、空气调节器、预热壶、加料口等部分组成；3、空气调节器应能自如的调节空气进量从而调节火焰大小；4、仪器应密闭而无渗漏；5、灯壶加工精细，壶底无焊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电加热器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密封式、方形结构。1、额定电压ＡＣ220Ｖ±5％ 50Ｈz＋5,消耗功率1000w。2、加热盘直径150mm。3、温控旋扭控制温度，指示灯显示加热。</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温度控制器、电加热器及箱箱等组成。1、箱体为全金属制，中间镀锌隔板一块。2、电源：220V，50Hz。额定功率：900W。工作温度范围：40℃～200℃。设定误差：±1.5%。3、温控电路及仪表设计在箱体的下方，自然对流通风式结构，设有观察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水浴锅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化学实验用的常用仪器，适用于必须使被加热物质均匀受热，而温度不超过100℃时的间接加热。二、结构：不锈钢制品，冲压成形，其规格为Φ140mm×80mm。容积约1000ml，盖由从小到大的五层圈组成。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保温漏斗整体用约0.5mm厚的铜皮制成，带手柄。产品由分漏斗体，漏斗颈，加热头三部分。外径约90mm，高100mm.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注射器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塑料洗瓶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试剂瓶托盘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规格：250ml,化学耐受性好，无生物毒性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实验用品提篮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工程塑料制品，外形尺寸450×270×180（mm），四周及底面有加强筋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塑料水槽</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产品为半透明塑料注塑成型。外形尺寸：250mm×180mm×100mm,水槽表面无瑕疵。</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碘升华凝华管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聚光小手电筒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方座支架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1、产品由矩形底座、立杆、烧瓶夹、大小铁环各1个、垂直夹2个、平行夹1个等组成；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2、矩形底座由铸铁制成，外层涂有防锈漆，规格不小于205mm×130mm×15mm，质量不小于1.5kg，放置水平面时、不摇晃、不倾斜；</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3、立杆外层电镀，两端带有螺纹，直径为Φ11mm（±2mm），立杆长度600mm（±5mm），放置平稳、支承夹持可靠，立杆与底座间的垂直度不大于3mm，铁环组装后与立杆垂直，垂直度不大于6mm。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4、大铁环内径直径不小于100mm，柄长不小于120mm；小铁环内径直径不小于60mm，柄长不小于100mm；大、小铁环上开口中心与环柄成120°±5°夹角，开口宽20mm（±2mm）；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5、烧瓶夹夹身中部由旋转螺丝、回力弹簧、螺帽组成，可随意调整夹口直径，夹口内侧带有防滑垫片，全长不小于160mm。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万能夹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1、上下夹口应转动自如、灵活，最大开口不小于40mm，夹杆Φ7mm。</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2、成型美观，表面无锈蚀，无损伤，应有可靠的强度和夹持能力。</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三脚架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金属，表面烘漆或电镀。空心圆圈外经不小于∮110mm,架体高度不小于140mm。撑脚与圆环焊接牢靠、分布均匀、焊点光滑，平稳。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泥三角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产品由金属丝和套在其上的石棉筒组成。2、 金属丝应作防锈处理。3、 整体应平整、美观。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由木材或塑料制。木材经脱脂干燥处理。塑料为无毒硬质制成。12孔12柱。底座上平面与上孔板面应平行，无明显偏斜，塑料底座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全木制。1、漏斗架由漏斗板、支杆及底座三部分组成；2、漏斗板表面上有二个锥形孔。3、立杆与底座组装后应垂直，漏斗板组装后与立杆垂直。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滴定台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1、底座台面为大理石面；2、立柱由Φ10mm圆钢制成，表面镀铬，置于工作台面上与台面垂直不大于5°；3、底座四脚有橡胶垫脚，放置平衡不晃动。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滴定夹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1、塑料制，外形光滑美观。2、固定支杆为M5螺丝，滴管夹子弹性强，夹持牢固；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多用滴管架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1、与塑料多用滴管配套使用。2、外形尺寸：滴管架分上下两层，每层10个插孔，孔径15mm，每层孔板的正下方有对应的穴板，穴内承接滴管的吸泡，可使滴管站直站牢。孔板、穴板和两侧的撑架都可拆卸和安装。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高中学生电源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交流：2V～16V/3A，每2V一档    直流稳压：2V～16V/2A，每2V一档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托盘天平</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1.最大称量100g，分度值0.1g,标尺称量0-5g。</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2.底座为金属冲压件,表面喷塑。</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3．横梁，支架，盘托架为金属制，表面镀铬。</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4．刀子为钢制，双向调节螺母。</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5.双托盘，托盘为塑胶制成，附件：四等砝码一套，塑料镊子一把，专用塑料砝码盒一个，各种砝码定位放置。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托盘天平</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1．最大称量500g，分度值0.5g,标尺称量0-10g。</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2．底座为金属冲压件, 表面喷塑。</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3．横梁，支架，盘托架为金属制，表面镀铬，</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4．刀子为钢制，双向调节螺母。</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5.双托盘，托盘为塑胶制成，附件：四等砝码一套，塑料镊子一把，专用塑料砝码盒一个，各种砝码定位放置。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量程100g。2、读数精度：0.01g。3、采用高精度应变式称量传感器。4、自动外置砝码校准，标配砝码操作简便。5、可拆卸式方形透明防风罩。6、数码显示。7、具有超载保护及去皮，计数等功能。8、产品应符合JJG1036-2008《电子天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200g，0.001g。1.称盘尺寸：圆盘ф130mm。2.电源电压：220VAC。3.采用高精度电磁平衡传达室感器，LED显示。4.具有计数、确认、清零、校准。5.防风罩一套，采用透明塑料注塑成型。6.校准砝码1个。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电子天平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400g，0.1g。1.称盘尺寸：圆盘ф130mm。2.电源电压：220VAC。3.采用高精度电磁平衡传达室感器，LED显示。4.具有计数、确认、清零、校准。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电子停表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0.1S,防水防震,数码显示，具有显示月、日、上下午时间和累计时间显示功能。秒表计时可选择简易计时。符合国标GB6050第一章要求。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玻璃制。红液，0℃～100℃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玻璃制。水银，0℃～200℃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数字测温计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 +200℃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多用电表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指针式，不低于2.5级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演示电流电压表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2.5级，检流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密度＞1</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密度计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密度＜1</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酸度计(pH计)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测量范围：Ph0～14，分辨率：0.1</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原电池实验器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1、供化学课学生分组进行原电池实验用。2、产品由容器、电极板（铜板、锌板、铝板）、电极卡、容器盖、接线柱组成。3、容器由透明塑料制成。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贮气装置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出水管、贮水室、导气阀、贮气室、底座、乳胶管等组成。1.贮气装置用优质透明塑料和ABS工程塑料注塑成型、表面清晰、无划痕、气泡、飞边等现象。2、贮气装置外形尺寸：直径160mm,高200mm。表面标有刻度线，最小刻度200mL，容量3000mL。3、各焊接部位牢固、密封、无漏气现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溶液导电演示器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电表式，10 mA，DC6 V，串联电位器 1 kΩ ，电阻 560 Ω 。 五组溶液同时比较，1×7 开关（其中一档校准），采用不锈钢 或石墨电极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微型溶液导电实验器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金属电极，笔试，所需溶液不超过3ml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中和热测定仪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产品由外筒、内筒、隔离泡沫、搅拌器、温度计及上盖组成。1.外筒为塑料制，直径98mm、高98mm。2.内筒为铝制，直径60mm，深73mm。3.搅拌器为直径2mm的铝丝绕制而成，附手柄套。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化学实验废液处理装置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不小于30升/次，无极变速双搅拌，附循环泵</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气体实验微型装置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以微型玻璃仪器为主，能完成氧气、氢气、二氧化碳、一氧化碳、氯气、二氧化硫、硫化氢、一氧化氮、二氧化氮等十几种气体的制备和性质实验，反应容器一般不超过30ml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氢燃料电池演示器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两个质子交换膜电极，膜电极不小于33mm×33mm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氢燃料电池实验器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一个质子交换膜电极，膜电极不小于15mm×15mm,带电流，电压表。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电解槽演示器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离子交换膜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丁达尔现象实验器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1、由盒体，电池盒，集光电珠，方形试管等组成。2、盒体呈长方形，装有集光电珠的电池盒可以沿盒槽上下移动。3、通过盒体前端的观察窗，就能看见胶体的丁达尔现象。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放电反应实验仪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由主机、高压连接导线、放电瓶等组成。1.主机外壳采用塑料注塑成型，带支撑架。2.放电瓶为玻璃制，透明，直径66mm，内装放电针。3.使用电源：AC220V。4.放电间距：小于10mm。5.连续工作时间：大于10min。6.功耗小于30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光化学实验演示器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产品结构：由底座、闪光装置、安全防护罩、手控按钮、开关、指示灯、试管3支及滴管等组成。能做氢、氯混合气体闪光引爆实验，溴化银感光分解实验，甲烷氯气混合气体取代反应闪光爆鸣实验。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分子结构模型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演示用，氢原子球直径不小于23mm，其他原子球直径不小于30mm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分子结构模型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分组用，可搭出各种版本新化学课本中所要求的无机分子和有机分子的模型40余种，球与棍应采用新型材料，结构元件：碳（黑色）、氧（红色）、氯（绿色）、氮（蓝色）、硫（黄色）、磷（紫色）、氢（白色）、金属（银灰色）、单键（银灰色）、单离子键（紫色）、双、三键（银灰色）、双离子键（紫色）等。防水纸盒外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气体摩尔体积模型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模型采用拆装式，由1气体摩尔体积正方体组成，1气体摩尔体积正方体规格为282×282×282mm，厚度为2mm的透明有机玻璃构成，再用专门设计的透明塑料角联结。</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金属矿物、金属及合金标本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标本包括：铜矿、铜合金、铝土矿、铝合金、磁铁矿、生铁、赤铁矿、铁合金、铅矿、铅合金、锌矿、镀锌板。盒包装。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原油常见馏分标本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标本包括：原油、石油气、汽油、煤油、柴油、重油、润滑油、凡士林、石蜡、沥青。纸盒包装。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合成有机高分子材料标本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标本包括：塑料：（1、聚乙烯、2、聚氯烯、3、ABS）。合成纤维：（4、锦纶、5、涤纶、6、晴纶、7、氯纶）。橡胶：（8、天然橡胶）合成橡胶：（9、丁晴、10、氯丁、11、顺丁）。盒包装。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新型无机非金属材料标本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人造牙、氧化铝陶瓷、压电陶瓷、光导纤维均固定于底盒，并有标签。标本盒为塑料制作，上盖为透明塑料。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玻璃仪器</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滴定管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酸式，25mL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滴定管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碱式，25mL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φ12mm×70mm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φ18mm×180mm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φ20mm×200mm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φ32mm×200mm，硬质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φ40mm×200mm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具支试管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φ18mm×180mm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具支试管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φ20mm×200mm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硬质玻璃管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硬质玻璃管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φ20mm×250mm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φ25mm×300mm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Y形试管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圆底，长颈，250mL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圆底，长颈，500mL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平底，长颈，250mL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蒸馏烧瓶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三口烧瓶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150mL，单头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250mL，单头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酒精灯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250mL，双头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气体洗瓶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抽滤瓶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抽气管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玻璃质，改进式。长度不小于30cm。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气体发生器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直形，300mm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球形，300mm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牛角管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弯形，φ18mm×150mm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分液漏斗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锥(梨)形，100mL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分液漏斗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球形，50mL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布氏漏斗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T形管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φ7mm～8mm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Y形管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φ7mm～8mm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T形管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玻璃制品，T形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Y形管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采用透明玻璃制造，全长100±5mm，支长50±5mm，直径7-8mm，，壁厚1.5mm，产品应符合GB/T12414-1995《药用玻璃管》的标准。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单球，150mm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U型，φ15mm×150mm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U型，φ20mm×200mm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U型，具支，φ15mm×150mm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活塞</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圆水槽</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φ200mm×100mm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圆水槽</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φ270mm×140mm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玻璃钟罩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φ150mm×280mm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钴玻璃片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蓝色钴玻璃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棕色，125mL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棕色，125mL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棕色，250mL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棕色，500mL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棕色，1000mL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棕色，3000mL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下口瓶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棕色，60mL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称量瓶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φ25mm×40mm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材料和配套用品</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坩埚</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瓷，30mL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坩埚钳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1．产品钢制，表面电镀处理。总长度约220mm。2．钳子的夹持端为弯头，端头应有齿纹，便于夹住物体，吻合一致。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烧杯夹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成型规整、美观，表面无锈蚀，无损伤。</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具备可靠的强度和夹持能力，便于与实验装置配合、组装。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夹杆直径为10mm±2mm，夹头内侧有软质垫衬。</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镊子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不锈钢或不锈铁，125mm。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1.产品为木质或竹质材料制成。夹长不小于100mm，手柄长度不小于80mm。</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夹口张、合松劲强度适宜，便于试管夹持和拿取。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水止皮管夹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不锈钢60号弹簧钢丝。</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螺旋皮管夹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不锈钢制品。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石棉网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产品为在金属网上涂敷石棉材料而制成。</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金属网无锈蚀，具备一定的强度。石棉材料涂敷均匀，附着力强。涂敷面不得裸漏金属网面。</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金属网尺寸不小于125mm×125mm，石棉材料涂敷面直径不小于80mm。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二连球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由橡皮手捏充气球和橡皮贮气球及橡胶导气管相连接而成。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燃烧匙</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燃烧勺用紫铜制成，手柄杆长度不小于200mm。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手柄与燃烧勺焊接牢靠。</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成型规整、表面无毛刺、无锈蚀。</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药匙</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由塑料或骨质材料制成。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两端分别为大小匙勺，全长不小于150mm。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φ5mm～φ6mm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φ7mm～φ8mm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φ3mm～φ4mm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φ5mm～φ6mm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软胶塞</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0号～12号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优质天然橡胶制造、内径为7～8mm，壁厚1mm。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试管刷</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金属丝和胶合在其上的猪鬃毛制成、金属丝用Φ3mm左右的镀锌铁丝2根绞合，总长度不小于250mm。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制成的试管刷直径不小于Φ30mm，长度不小于100mm，要求不散、脱毛。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烧瓶刷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猪棕毛制,毛刷小头Φ12mm×18mm，大头Φ34mm×50mm,小头Φ31mm×50mm，大头Φ60mm×90mm。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滴定管刷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由金属丝和胶合在其上的猪鬃毛制成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结晶皿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瓷，90mm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瓷，100mm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反应板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至少6穴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井穴板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9孔，0.7mL×9</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井穴板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6孔，5mL×6，附带双导气管的井穴塞</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塑料多用滴管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白金丝</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φ0.5mm×50mm；具金属柄，可拆卸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高中化学实验材料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小刀、棉花、木炭、火柴、蜡烛、剪刀、焊锡、炭棒、导线、电灯泡、木板、电池、电珠、砂纸等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电极材料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石墨、铜、锌、镁、铁、锡等电极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一字螺丝刀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长度不小于150mm，塑料手柄，刀身为优质金属制，强度高，表面做防锈处理，刀身头部带有磁性。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十字螺丝刀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长度不小于150mm，塑料手柄，刀身为优质金属制，强度高，表面做防锈处理，刀身头部带有磁性。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尖嘴钳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手锤</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木柄，圆头锤，规格8oz，直径20mm，锤头为精钢锻造。</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三角锉刀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250mm带柄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不锈钢制，长度不小于200mm，耐腐蚀，刀口结合度好，刃口锋利，手柄上带有杏仁闸、夹核桃、罐头抽、开瓶器功能。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玻璃瓶盖开启器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用于开启玻璃瓶盖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玻璃管切割器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不锈钢，适合切割20mm以内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ind w:right="17" w:rightChars="8"/>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安全防护用具</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防酸碱</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护目镜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侧面完全遮挡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防护面罩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可提供颈部和头部保护</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防毒口罩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有活性炭</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一次性乳胶手套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洗眼器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简易急救箱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铝合金宽体急救箱尺寸是：360*190*210mm,医用剪, 医用镊，体温计，绷带，药棉，纱布块，绷带，创口贴10片，止血带1根，酒精，碘伏，三角巾，急救毯，医用棉签，医用胶带，压舌板,烫伤膏，风油精，清凉油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实验防护屏</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1、防护罩遮挡后应能方便操作，便于观察（透明有机玻璃材料制作）。</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2、安装方便、放置平稳；洁净、清晰。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3、产品为三片折叠式结构，外形尺寸不小于650mm×360mm,支撑牢靠，底座平稳。</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4、有机玻璃表面不得有划痕，裂纹等缺陷。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易燃品储存柜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防火、防盗、防腐。蚀规格: 高≥1600 mm宽≥800mm深≥450mm,全部采用防火钢板构造，承载部件的具有防火、防盗、防腐蚀功能。 柜内设有活动搁板和阶梯，便于更多的存放药品；柜身设有静电接地传导端口，方便连接静电接地导线。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毒害品储存柜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防火、防盗、防腐。蚀规格: 高≥1600 mm宽≥800mm深≥450mm,全部采用防火钢板构造，承载部件的具有防火、防盗、防腐蚀功能。 柜内设有活动搁板和阶梯，便于更多的存放药品；柜身设有静电接地传导端口，方便连接静电接地导线。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书法教室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双摄像头书法教学仪</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双镜头，主镜头500万像素。辅镜头200万像素，超A2幅面书写展示范围，该产品须在效果图中呈现。</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书法教室授课系统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一）软笔基础教学功能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1、具备在原帖上可一键切换四种摹写教学模式:原帖摹写、单钩摹写、双钩摹写、原字摹写  ；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2、具备八种笔画工具,可在原帖单字上一键进行单钩提取、双钩提取、笔势提取、笔画提取、笔画笔势、当前笔画、全部笔画、笔顺示例;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3、所提取的笔画能够在原帖上进行摹写示范动画演示;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4、单字可在原帖上进行摹写示范动画演示;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5、可在原帖单字上一键调出名家书写双路示范视频;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6、可以一键同字比对；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7、支持组字功能:碑帖单字具有笔画分拆与整字轮廓化的功能;拆分笔画可以任意组合成新的的单字;可进行轮廓化、填色、任意放大、缩小、旋转等;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8、支持笔势显隐、提示显隐、颜色设定、书写方格等设置;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9、教师可以现场示范书写,并提供原字参照；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10、可提取碑帖单字中的任意笔画进行点画讲解，拆分单字进行不同笔画的轮廓化、填色等结构组合；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11、配合使用内置九宫格、米字格、回米格等书法专用图形格，教师可进行原字的参照及点画的布局操作；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12、可设置不同颜色轮廓化的笔画;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13、可以一键调出单字相应碑帖:单字到碑帖、单字到笔画、笔画到原碑帖、碑帖到单字相互提取;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14、可一键呈现单字在纲要规定的临摹范本推荐的颜、柳、欧、赵、褚,楷书碑帖字中的全音部字例,对碑帖中所有同字的相同点画进行造型、笔法分析,以及不同结构特征的比对讲解。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二)硬笔基础教学功能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1、具备三种摹写教学模式:单钩摹写、双钩钩摹写、原字摹写;在原帖上可一键转换四种摹写教学方式:原帖摹写、单钩摹写、双钩摹写、原字摹写;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2、具备四种笔画工具:单钩提取、双钩提取、笔画提取、笔顺示例;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3、可提取单字中的任意笔画进行点画讲解,拆分单字进行不同笔画的轮廓化、填色等结构组合;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4、配合使用内置九宫格、米字格、回米格等书法专用图形格,教师可进行原字的参照及点画的布局操作;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5、可进行点画关系与字型结构的互动教学;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6、可采用不同颜色轮廓化的笔画,让学生进行自主搭配组合;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7、可输入任意文字进行单字讲解、单字临墓、单字注音摹写教学;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8、可输入任意文字进行首字注音摹写、注音摹写、注音临摹、楷书墓摹写、楷书临摹教学;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9、配备硬笔全息书法字库,可在字库中查字搜索;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10、可呈现单字标准楷书、钢笔楷书、颜体楷书、铅笔楷书、隶书、篆书、行书等全部字例;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11、可对同字的相同点画进行造型、笔法分析,以及不同结构特征的比对对讲解,可使用智能书法笔配合教学,书写仿真度高。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三)智能书法笔教学辅助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教师可以使用智能书法笔进行软硬笔教学,在红外、电磁、电容、电阻、光学、光波、超声等各种类型电子白板/教学一体机上仿真书写:书写仿真度高。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书法教室备课软件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1、独立的备课软件内嵌丰富的书法教学资源，可进行软笔书法教学与硬笔楷书教学的教案编写、课件制作。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2、用户可自行对系统内置的所有课件中的布局、文字、图片、视频等所有内容进行编辑。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3、具有碑帖提取、单字提取、笔画提取、双钩提取、单钩提取、笔势提取、笔势分解、笔画分解、笔势图绘制、字集搜索与集字、组字等功能。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4、支持笔画、部首、整字的轮廓化，可以填色、调整图层顺序、缩放、旋转。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5、可将软件内的书法教学资源，包括碑帖、笔画、单字的各种书写及表现形态直接粘贴到PPT、Word等软件中使用。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6、提供笔势线、轮廓线、序号线、米字格、田字格等几十个书法教学专用图形，以及数百个常用图形。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7、提供可添加拼音的文本输入框与色彩、字体多样化的标题字输入框。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8、提供软笔字帖编辑器，支持键盘输入、手写识别输入、碑帖字集点击插入、集字库点击插入四种输入方式。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9、软笔字帖编辑器可输入任意文本；任意单字可一键转换简繁体，可设置颜色，可呈现为单钩、双钩、双钩笔势、原字、原字笔势五种显示方式；碑帖字集插入的碑帖字以原帖呈现。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10、软笔字帖编辑器可更改字帖背景，具备米字格、回米格等五种书写格，可一键转换。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11、具备硬笔字帖编辑器，任意单字、词组、短文等可一键繁简转换。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备注：需提供书法教室备课软件著作权复印件证书。</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书法名人介绍</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1、材质:木质。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2、固定方式:壁挂式,整体美观大方。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3、内容:书法界名人及其介绍,不少于4幅,单幅面积根据现场设计,充分情景化设计。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书法励志语</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1、材质:木质。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2、固定方式:壁挂式,整体美观大方。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3、内容:书法激励语,不少于4幅,单幅面面积根据现场设计,充分情景化设计。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规格:直径150mm,高50mm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陶瓷材质,中开片,做工精致、装饰简洁、外壁上有花纹图案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青花瓷材质,做工精致、装饰简洁、外壁上有花纹图案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书画毡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规格以教师、学生桌面大小为宜, A 级毛,细白羊毛材质,厚度不小于3mm,不掉毛.尺寸》140*60mm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书法纸</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1、韧性好、纸质纯净、纹理清晰的四尺全开生宣、熟宣各1刀(100张/刀)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2、四尺四开半生半熟宣2刀(每刀100张);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规格:450mm×480mm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鸡翅木材质、做工结实、榫接牢固、双龙戏珠,漆面平整光亮的悬挂笔架,悬挂不少于12支毛笔。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水写布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书写区域规格:600mm×350mm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1、左侧有20格基本字画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2、清水书写,反复使用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3、仿宣设计,写上即可出现浓墨色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笔杆匀称硬直,笔锋饱满,毛色纯正,笔毫有弹性,笔杆笔头粘结牢固有防水处理、长锋、中锋、短锋兼毫各1支,共3支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墨汁</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墨条1根,墨汁1瓶(250m及以上),用于演示磨墨过程或教师撰写演示作品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砚台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规格:6寸仿罗纹石材质,形状雕有图案选用石质细腻、做工精致、带盖。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規格:不小于250mm X 40mmX25mm红杉木材质,一对净重不小于0.5kg,镇尺正面雕刻有花纹图案。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印泥</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陶瓷盒装,朱砂印泥,不少于10g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绿檀或黑檀材质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书法管理制度及教学挂图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1、材质：木质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2、固定方式：壁挂式，整体美观大方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3、内容：包括管理制度1幅，汉字笔画名称1幅，汉字笔顺基本规则1幅，单幅面积根据现场设计，充分情景化设计。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符合学科需要，需对墙面进行优化处理，灯光优化教室整体书法氛围建设、作品展示墙面。仿古元素装饰等。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墙两边各留1.5米。用黑胡桃颜色实木圈套做背景墙。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规格：宽6200mmX高2550mmX200mm(实木套宽度)【根据教室尺寸而定】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顶向下做长9200mmX宽300mm黑胡桃颜色实木花格。【根据教室尺寸而定】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2作品展示墙做4500mmX1500mm和3000mmX1500mm展示墙。铁皮上面粘上毛毡。用黑胡桃色实木套。【根据教室尺寸而定】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南北墙柱体做方框文化格。</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历史教室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仿真体验资源库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根据需要定制（资源包包含飞夺泸定桥、红军爬雪山红军过草地等内容）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VR眼镜沉浸式虚拟现实一体机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1、CPU Adreno 650，主频 587MHz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2、内存6GB RAM，LPDDR4X</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3、闪存128GB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4、2X2 MIMO WIFI6 802.11 b/g/n/ac/ax，2.4G/5G双频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5、分辨率3664x1920，PPI：773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6、刷新率75Hz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7、光学FOV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8、透镜菲涅尔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9、传感器传感器9轴传感器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10、电池容量5300mAh</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11、支持佩戴眼镜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12、交互6DOF手柄，支持光学定位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13、机身按键电源键，APP键，确认键，Home键，音量键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14、音频扬声器支持Mic双Mic降噪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15、接口USB Type-C 3.0接口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16、耳机3.5mm音频接口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虚拟现实一体机控制系统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1、控制系统具备教学过程管理和控制的功能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2、能够统一控制学生教学设备的使用过程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3、可以统一播放资源、 停止资源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4、可以终止学生操作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5、可以屏蔽学生对其他设备功能的使用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一体机充电柜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1.支持并兼容各类环设备数量30台(指向性pico neo系列），前置USB多功能充电口，具有、管理、储存、USB端口，5v2. 1A直流快速充电，免适配器。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2.前门带锁为双开门，全封闲式防盗结构，安全存管：侧舱为电源管理控制区域，可由专业管理人员控制。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3.智能识别IC芯片，能智能充电识别设备并分配所需电流，每路均有过流、过载、短路、漏电保护，采用单个独立变压供电，而非一个总变压器集中供电，充电更稳定更快速更安全更高效。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4.专用USB充电接口为2口一组式的模块化设置，方便后期维护和拓展，USB口输出直流5v2. 1A。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5.配备4个3寸万向轮（带刹车功能），ABS人体工学把手，顶盖边角园弧(R10)设计，全方位安全呵护，具有抗静电和防划伤，具备温控感应降温风扇降温。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6.充电柜专用防漏电保护电源线，从源头保护设备和使用人员安全。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7.配有＞2路备用电源接口，便于连接其他设备；输入宽频交流电110v-240V，国际通用，备用电源接口。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8.柜内环头盔/眼镜垂直放置，设有ABS工业阻燃级塑料隔层，所有塑料隔层均有卡槽，方便规整充电电源线。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9.所有边角均是R角设计，避免碰伤。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10.柜门采用1.5mmn厚钢结构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11.柜体采用对角鼓风流道设计，确保排气通畅。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12.柜体设置防呆结构，确保柜子无论如何放置，都不会阻挡排气出口。有效避免充电柜背呆结构。靠环境物（如墙体）而阻挡排气出口顺利排气。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13.依据人机工程学原理，推车手柄采用空问3维角度设计，有效保护使用者推动充电柜时肌肉不疲劳；手柄离地高度0.65^1.1米，符合中国人平均身高的使用习惯。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14.柜子自带消毒功能，配置单独开关，控制UV消毒灯。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15.设备配置定时开关，配置数码显像管，可以通过品像管设置充电时间。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防尘玻璃罩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规格：不小于950×650×600mm，采用5mm钢化玻璃制作，导角，磨边，达到防尘、美观的同时，很好的保护模型不被损坏。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仿古柜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规格：980×680×500m，机制木工板加工，1.6密度板造型，防火板贴面。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猪纹陶钵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高仿真复合材料复制,规格：205×165×112mm。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黑陶高柄杯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高仿真复合材料复制，规格：70×183mm。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二里头铜爵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博物馆原物拓制,规格：270×90×240mm。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卜甲、卜骨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高仿真复合材料复制,规格：175×93mm。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曲辕犁</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原物复制,规格：560×310×150mm。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勾践剑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高仿真复制、青铜制作,规格：640×72×37mm。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双镰范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高仿真复合材料复制,规格：300×100mm。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十二字砖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高仿真复合材料复制,规格：300×265×40mm。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古钱币</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高仿真复合材料复制,规格：200×120mm。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汉竹、木简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高仿真复合材料复制,规格：300×160×35mm。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漆耳杯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博物馆原物复制,规格：120×150×36mm。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马王堆乘云绣</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高仿真复制，规格:240×190×30mm。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铜奔马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青铜原物复制,规格：310×380×110mm。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老式电话机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规格：260×165×230mm。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三彩马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陶瓷制品，规格：360×360×140mm。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四羊方尊</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用国家博物馆原物拓片、复合材料复制，规格520×425×300mm。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司母戊方鼎模型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全铜高仿真复制，规格：114×135×76mm。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三彩骆驼</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陶瓷制品，规格：不小于300×200×80mm。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铜镜（海兽葡萄镜）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全铜高仿真复制，规格：不小于170×14mm。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原物复原，规格：不小于90×90×20mm。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至顺三年铜炮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高仿真复制，规格：不小于350×100mm。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景德镇青花瓷盘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陶瓷制品，规格不小于260×30mm。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景德镇五彩瓷瓶  </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陶瓷制品，规格不小于360×160mm。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郑和宝船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高仿真复制，规格不小于320×290×80mm。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环境创设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根据学校教室实际窗帘大小进行调整，在窗帘上印制历史相关知识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教室内部装饰历史图片、配边框，装饰墙面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政治教室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VR思政仿真体验资源库</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党100周年》该内容包含中国共产党诞生、土地革命战争时期、抗日战争时期、全国解放战争时期、建设社会主义新中国、走中国特色社会主义道路、中国特色社会主义新时代七个部分，每个部分包含多个历史事件。</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（建党100周年）</w:t>
            </w:r>
          </w:p>
        </w:tc>
        <w:tc>
          <w:tcPr>
            <w:tcW w:w="985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思政VR全景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思政VR全景：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八一南昌起义纪念馆》八一南昌起义纪念馆分为“危难中奋起”“伟大的决策”“打响第一枪”“南征下广东”“转战上井冈”“群英耀中华”6个部分、21个展示单元；展览以“伟大的开端”为主题，以“强军之路”为主线，展示了自八一南昌起义开始，中国人民解放军从小到大，由弱到强的光辉历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2、《改革开放40周年（珠海）》大潮起珠江--广东改革开放40周年展览馆通过“敢为人先 勇立潮头”、“增创优势 砥砺前行”和“走在前列 当好窗口”三个部分，全面展示广东改革开放40年的峥嵘岁月，生动再现广东改革开放重大决策、重大突破的壮阔历程，深入反映改革开放40年来广东经济社会发展的丰硕成果。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3、《井冈山革命博物馆》井冈山革命博物馆全面、系统、客观展示井冈山革命斗争历史。对外开放的基本陈列的内容布局是五大部分加一个序厅。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序厅：星星之火，可以燎原。总体设计基调大气、简洁、明快、庄重。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第一部分：中国革命道路的艰难探索。主要介绍井冈山革命根据地建立的历史背景。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第二部分：井冈山革命根据地的创立。主要介绍毛泽东率领秋收起义部队一路转战井冈山，开始将全国革命的重心由城市转向农村，创建井冈山革命根据地的历程。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第三部分：井冈山革命根据地的发展。主要介绍朱毛两军会师后井冈山斗争的情况。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第四部分：井冈山革命根据地的新局面。主要介绍红四、五军会师后边界的斗争情况。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第五部分：走向全国胜利。主要介绍井冈山革命根据地与全国各革命根据地的联系。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4、《平津战役纪念馆》平津战役纪念馆主展馆陈列展线内容分为：序厅、战役决策、战役实施、人民支前、伟大胜利、英烈业绩六个部分。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延安革命纪念馆》延安革命纪念馆主要介绍党中央和毛泽东同志在延安和陕甘宁边区领导中国人民英勇斗争的光辉历史，同时介绍了毛泽东、刘少奇、周恩来、朱德等老一辈与无产阶级革命家的丰功伟绩，介绍了马克思列宁主义和中国革命具体实践相结合的毛泽东思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6、《沂蒙山纪念馆》沂蒙革命纪念馆以“沂蒙精神”核心思想为陈展主线，馆内设有沂蒙精神展、党的群众路线主题教育展览等主题展览，通过图片、实物等多种直观的形式，全面展示了沂蒙革命战争史。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VR眼镜沉浸式虚拟现实一体机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1、CPU Adreno 650，主频 587MHz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2、内存6GB RAM，LPDDR4X</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3、闪存128GB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4、2X2 MIMO WIFI6 802.11 b/g/n/ac/ax，2.4G/5G双频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5、分辨率3664x1920，PPI：773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6、刷新率75Hz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7、光学FOV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8、透镜菲涅尔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9、传感器传感器9轴传感器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10、电池容量5300mAh</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11、支持佩戴眼镜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12、交互6DOF手柄，支持光学定位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13、机身按键电源键，APP键，确认键，Home键，音量键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14、音频扬声器支持Mic双Mic降噪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15、接口USB Type-C 3.0接口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16、耳机3.5mm音频接口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虚拟现实一体机控制系统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1、控制系统具备教学过程管理和控制的功能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2、能够统一控制学生教学设备的使用过程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3、可以统一播放资源、 停止资源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4、可以终止学生操作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5、可以屏蔽学生对其他设备功能的使用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一体机充电柜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1.支持并兼容各类环设备数量30台(指向性pico neo系列），前置USB多功能充电口，具有、管理、储存、USB端口，5v2. 1A直流快速充电，免适配器。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2.前门带锁为双开门，全封闲式防盗结构，安全存管：侧舱为电源管理控制区域，可由专业管理人员控制。</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3.智能识别IC芯片，能智能充电识别设备并分配所需电流，每路均有过流、过载、短路、漏电保护，采用单个独立变压供电，而非一个总变压器集中供电，充电更稳定更快速更安全更高效。</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4.专用USB充电接口为2口一组式的模块化设置，方便后期维护和拓展，USB口输出直流5v2. 1A。</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5.配备4个3寸万向轮（带刹车功能），ABS人体工学把手，顶盖边角园弧(R10)设计，全方位安全呵护，具有抗静电和防划伤，具备温控感应降温风扇降温。</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6.充电柜专用防漏电保护电源线，从源头保护设备和使用人员安全。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7.配有＞2路备用电源接口，便于连接其他设备；输入宽频交流电110v-240V，国际通用，备用电源接口。</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8.柜内环头盔/眼镜垂直放置，设有ABS工业阻燃级塑料隔层，所有塑料隔层均有卡槽，方便规整充电电源线。</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9.所有边角均是R角设计，避免碰伤。</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10.柜门采用1.5mmn厚钢结构。</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11.柜体采用对角鼓风流道设计，确保排气通畅。</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12.柜体设置防呆结构，确保柜子无论如何放置，都不会阻挡排气出口。有效避免充电柜背呆结构。靠环境物（如墙体）而阻挡排气出口顺利排气。</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13.依据人机工程学原理，推车手柄采用空问3维角度设计，有效保护使用者推动充电柜时肌肉不疲劳；手柄离地高度0.65^1.1米，符合中国人平均身高的使用习惯。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14.柜子自带消毒功能，配置单独开关，控制UV消毒灯。</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15.设备配置定时开关，配置数码显像管，可以通过品像管设置充电时间。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美术教室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配备数量</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985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展示互动仪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不低于以下配置：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1.像素：800万自动对焦、最大分辨率3264*2448；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2.帧数：无线720P和1080P不低于30帧/秒；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3.拍摄幅面：A2；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4.拍摄距离：最短8cm；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5.图片格式：JPG,BMP,PNG,GIF,TIF；</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6.视频格式：MP4；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7.连接方式：5G无线传输,自动连接；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8.机身底座：机身万向软管，可任意调节方向；底座插拔式可分离，可放可夹；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9.开关：触控按键；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10.光源：自然光、LED灯补光、亮度三级可调；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11.显示：可同时连接多台多种显示设备。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智能书画本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显示屏：不小于11寸，1920*1080 IPS全视角（比例：16：9），电容触摸屏：10点G+G触摸（支持电磁手写），无源无线电磁笔技术，笔压感级别：≥4096级压感，电磁读取速率：≥360点/秒，硬件平台CPU：Intel N5100 4 Cores 4 Threads，内存RAM：≥8GB，前后摄像头：前置500万摄像头；后置800万摄像头，蓝牙：支持蓝牙4.0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248"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美术教学软件（单机版）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仿真画笔功能：具备铅笔、钢笔、喷笔、油画笔、水彩笔、麦克笔、毛笔、刻刀、特制笔、蜡笔等不少于50种仿真画笔（软件自带，无需用户自行添加），具备橡皮擦和一键清除图层功能。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软硬橡皮功能：可通过拖拽调节橡皮大小，具备软硬两种橡皮模式，可以自由曲线和直线两种方式清除笔迹。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图像处理功能：不少于20项图像编辑功能，可对图像进行模糊渐变、添加阴影、风格化设置、前景背景互换、明亮度调节、透明度调节、黑白转换、灰阶调节、反向模式、色彩度调节、色彩互换等后期处理。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选区抠图功能：不少于8种选框模板，支持矩形连线选取和自由套索选取，具备魔棒工具。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插入素材功能：包含不少于800个图片、动画、相框等素材的美术图库，可直接拖拽到图层使用，支持对素材进行拉伸、缩放、旋转、羽化等操作。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图片输入功能：可通过扫描仪、数码相机将作品拍摄导入到图层，支持选取本地图片导入，具备通过输入图片网址直接在线导入功能。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图片导出功能：支持将图片直接设为桌面、通过邮件发送和打印功能。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图片保存功能：支持7种常用格式图片保存，可对原文件进行二次编辑。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文字录入功能：可设置文字字体、颜色、大小、透明度，支持横坚两种版式，内置9种字体效果以供快速切换。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设计测量功能：具备数字化设计稿纸和尺寸测量工具，支持自由拖拽、自动测距、单位切换、数值调整。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动画制作功能：支持通过拖调节动画播放速度，可将动画保存为GIF动态图片或AVI视频。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微课制作功能：可同步录屏、录音，支持将录制内容保存为MP4格式微课。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记录过程功能：可同步记录存储书写过程，支持录制内容反复播放。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提交作品功能：学生可将作品提交至局域网管理端，并查看自己上传的作品。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班级展厅功能：学生可查看班级其它成员提交的作品，可以将自己的作品调用到画布进行二次编辑。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管理端功能：拥有独立的教师管理端软件，支持不低于50个点的学生端；可分配师生帐号，支持批量导入；可分配班级、支持自由设定班级名称，自动记录教学内容；可查看学生作品、对通过系统预设的评语模板对学生作品进行一键点评；可向学生下发图片素材作为教学课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三维模型功能：软件内置不低于50种3D模型，可将绘画作品实时为3D模型贴图，具备推拉摇移等多方位预览作品并可一键输出多角度图形文件。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教师画架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500×600×1400，材质：红榉木，特点：升降平立两用式油画架，角度可调、高度可调、可进行素描、油画、水粉、国画等创作，四角制动脚轮，表面光滑、无毛刺、无弯曲，接缝无开裂，整体无疤痕无弯曲，表面环保烤漆处理。适用范围：平立两用油画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教师画板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规格：不小于900×600×20mm，中间骨架，材质：双面榉木三合板，实木边框≥10mm，45°割角拼接，对角线平面误差＜3mm。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教师画凳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主体采用榉木，金属杆螺旋升降，升降高度480-650mm,圆凳面直径≥300mm，三腿支架，环保清漆处理。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大圆规</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演示用，材质:工程塑料，画圆最大直径为800mm，附橡皮脚。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丁字尺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演示用，材质:有机塑料，800mm。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250mm，45°、60°各1件，材质：有机塑料。</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素描工具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不同型号素描铅笔一套（包括：4B1支、2B4支、3B1支、2H2支、8B1支、7B1支、6B1支、5B1支、HB1支），橡皮1块 可塑橡皮1块 美工刀1把、炭笔、铅笔延长器、纸笔各1支，塑料盒包装。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绘画工具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水粉画笔1-12#各1支、水彩笔1-12#各1支、油画笔1-12#各1支、24眼调色盘1件、17眼调色板1件、中空吹塑定位包装、便于携带、存放</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学生画架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规格：总高度1560mm，边框宽40mm，厚20mm，材质：优质实木，特点：梯形，画托高度升降可调，表面光滑、无毛刺、无弯曲，接缝无开裂，整体无疤痕无弯曲，表面环保烤漆处理。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学生画板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规格：不小于600×450×18mm，中间骨架，材质：双面椴木三合板，实木边框≥10mm，45°割角拼接，对角线平面误差＜2mm。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规格：凳面直径320mm，高度420mm，材质：橡胶木。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素描工具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不同型号素描铅笔一套（包括：4B1支、2B4支、3B1支、2H2支、8B1支、7B1支、6B1支、5B1支、HB1支），橡皮1块 可塑橡皮1块 美工刀1把、炭笔、铅笔延长器、纸笔各1支，塑料盒包装。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绘画工具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水粉画笔1-12#各1支、水彩笔1-12#各1支、油画笔1-12#各1支、24眼调色盘1件、17眼调色板1件、中空吹塑定位包装、便于携带、存放</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规格：1000*2000mm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规格：立式三节可升降、最大调节高度2400mm、照射角度0°-120°；2.材质：球形灯罩直径≥260mm，深度≥190mm：金属材料；灯杆：钢管，表面镀铬，铝节、塑料旋钮，内置弹簧；五角底座，带滚轮，可移动；3.要求：表面光滑、无锈斑、划痕；4.带2200mm长的优质电线，开关、插头；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写生灯泡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美术专用灯泡，显色指数≥90，红色光谱≥55，光通量≥500lm，波动深度≤5%，支持2727K-5433K色温任意切换，支持无线调节多档色温、照度。</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静物台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折叠式，台面600×600×20mm、高度720mm，材质：实木，带背板。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木制关节人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规格：高不低于400mm，材质：椴木，关节金属件连接。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对开，国家正式出版物。</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用品储藏柜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规格不小于3600*400*1800mm，材质：钢木结合，整体框架采用钢制方管焊接，多阁样式，下部实木对开门，内置一块活动隔板。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规格：2000*1000mm， 材料：主体瓦楞+软木，铝合金香槟色包边，背板采用镀锌板。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美术课配套材料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勾线笔1支，油画棒1套，固体胶1支，彩色水笔1套，色彩泥1套，彩色铅笔1套，双面胶1卷，陶泥1块，水粉画颜料1套，墨汁1瓶，中国画颜料1套，胶辊1件，胶版1块，水溶性油墨（黑色）1支，塑料盒包装。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绘图工具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圆规1件，直尺300mm，三角板1副250mm，曲线板1件250mm、蛇形尺1件300mm，塑料箱包装。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水粉颜料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36色 12ml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水彩颜料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36色 12ml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美术专用纸</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4k水粉纸、水彩纸、素描纸各一袋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规格：165mm，硅胶材质，可折叠。</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磁性白黑板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规格：1000×2000×18mm，铝合金包框，带架子，可翻转，双面用。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60×45cm，边框≥2.2×2.8cm，配背板，高透明亚克力面，挂钩。</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展示画框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60×90cm，边框≥2.2×2.8cm，配背板，高透明亚克力面，挂钩。</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规格：1600×800×750mm，台面40mm厚，橡胶木材质，底部为40×40mm方管焊接成型，对折式支撑架；表面喷塑处理，配4个可调节防滑地脚垫。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写生教具1（石膏像）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石膏像：阿古力巴切面1件≥300mm，腊空半面1件≥300mm，太阳神头像1件≥380mm，海盗头像1件≥450mm，小大卫头像1件≥670mm，亚历山大1件≥450mm，表面光洁，形态逼真，线条清晰。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写生教具2（几何形体）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圆球、四棱锥、六棱锥、正方体、长方体、圆锥、圆柱体、六棱柱、方带方、圆锥带圆、方锥带方、多面体、八棱柱、圆切、十二面体，表面光洁，线条清晰。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写生教具3（静物）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蜡果（重体仿真水果、蔬菜）6件：苹果、香蕉、橘子、黄瓜、柿子椒、茄子各1件、  器皿16件：花瓶2件、砂锅2件、玻璃杯2件、瓷盘2件、瓷碗2件、编织篮2件、陶罐2件、铝壶2件（大小各1件）  玩具4件：毛绒玩具1件、塑料玩具1件、布质玩具1件、木质玩具1件。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民间美术欣赏及写生样本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结1件≥90cm，纸质京剧脸谱1件≥26cm，扎染作品1件≥70×70cm，蜡染作品1件≥70×70cm，皮影1张≥20cm、年画1张≥50×30cm，木板年画1张≥50×30cm，剪纸1张≥30×30cm，面具社火马勺1件≥17×27cm，泥塑凤翔挂饰虎1件≥30cm，布老虎≥12cm，秸秆插接五鼓传统风车1件≥24×26cm，纹样1件≥140×70cm，尼龙布彩印风筝1件≥70×90cm，唐三彩马1件≥20×30cm、彩陶器1件直径≥20cm，瓷器1件高度≥28cm，风车独立纸箱包装，整体纸箱包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陶瓷样本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各大名窑实物(仿)十四件及简介，可陈设、展示、欣赏，泥条成型作品1件、泥板成型作品1件、拉坯成型作品1件、新石器时期文物仿制品3件、官窑仿制品1件、宜兴紫砂茶壶1件、定窑仿制品1件、釉下青花瓷仿制品1件、唐三彩作品1件、均窑仿制品1件、、汝窑仿制品1件、哥窑仿制品1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材质：红榉木、三层、带脚轮、可移动、表面光滑无毛刺。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展示架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规格：不小于900×400×1800mm，4层A字型、隔板可调节，整体橡胶木，环保清漆处理。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语言教室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语言实验室控制软件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网络结构：符合标准IP协议，系统完全构建在以太网结构基础之上，音视频及控制信号传输全部基于TCP/IP协议进行传输，不接受专用音频交换机、视频交换机等采用专用设备的交换设备，全部采用通用以太网络交换机，100M/1000M以太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双冗余备份：在口语、听力等训练、考试时，学生的音频、视频以及答题内容实时同步保存在学生机本地和教师主控计算机上，任何时间点学生的录音资源、录播资源会同时出现在学生终端本地和教师主控计算机上，以防止在训练考试过程中由于网络或服务器发生故障时发生数据丢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系统主要技术指标：系统频率响应范围: 92～14000Hz，±2dB；信噪比 （A计权）：≥70dB；失真度：＜1%（1KHz）；对话延迟：＜5ms；</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教师控制单元结构：教师控制单元应采用双机结构,即教师专用终端+教师授课资源机结构模式。教师可通过专用终端完成音视频信号采集及传输，系统结构用于确保系统平台控制软件的稳定运行。专用终端采用一体机结构；专用终端保证教师声音极低延迟传输(&lt;5ms)，且不受病毒侵扰；授课资源机运行教师授课课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分组会话功能：教师可以任意用鼠标拖动或手动设置学生2人～8人组进行分组讨论；教师可以自定义设置每组学生不同的颜色，并可同步进行数字双轨录音和视频录播；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双轨录音：要求系统必须提供双轨录音功能，即可将两名同学的对话声或是将教师语言训练的原语和学生训练的译语分别录制在同一音频文件中的左右不同声道上，以方便教师点评及打分；录音回放支持四种收听模式可选：原语播放、译语播放、左原右译、原译混播；要求录音文件必须直接生成MP3录音格式，教师同时也可选择WAV格式进行保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电影配音训练：采用专业的视频播放器，学生在看视频的同时，可以设定书签、视频状态下声音变速不变调、双轨录音；必须支持4种录音回放模式（原语、译语、左原右译、原译混听），在回放时原视频音轨和学生训练音轨分开显示，分别收听；学生训练的声音保存为MP3文件格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系统支持网络冗余备份：系统支持有线网和wifi无线网络连接，当教学资源机出现问题时，教师通过笔记本无线接入方式接管资源机工作；当学生终端出现故障或学生终端网络连接不正常时，可以提供无线终端随时替换故障学生机，实现移动无线终端与有线终端混合使用，教学和训练过程继续进行,无教学事故发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系统满足语言教学所需要的“听、说、读、写、译”等教学需求，满足各种考试需求，满足学生自主学习、个性化培养的需求；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基本教学功能：全通话，指定发言，自由发言，单独对讲，监听，分组会话，插话，录音、语音广播、屏幕广播、可视广播、可视分组会话、示范教学、多通道录播等教学功能，学生发言时终端背部提供红色发言指示条，便于教师直接看到发言学生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屏幕广播教学功能：可将教师电脑屏幕、教师笔记本授课内容（课件，音视频，PPT等教学内容）同步广播至学生终端的屏幕上；声音广播必须为双声道立体声；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多语言操作界面：系统可实现多语种操作界面（不少于10种常用语种界面，含中文、英语、俄语、日语、法语、德语、西班牙语、意大利语、韩语、阿拉伯语等）；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自由发言功能：教师选择自由发言功能时，学生可以通过触摸屏发言键实现自由发言，发言人发言时终端背部发言指示灯变红，以提醒发言有人现在的通话状态，同时屏幕底部出现红色动态指示条，会根据发言人声音大小进行动态的调整，发言人的声音及视频图像可以无延时传输在所有学生的耳机里； 自主U盘录音下载：每个学生终端操作面板须提供标准USB接口，师生可以通过U盘下载训练过程中的录音文件、教师布置的电子作业，便于课后复习复听；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同传训练功能：系统支持同传训练模式，可一键转换全体所有学生为译员进行全体训练模式；教师现场头像画面及训练内容可流畅显示在所有学生显示器；听众席可任意选择不同译员进行收听，教师训练点评时，要求支持4种收听模式：只听原语、只听译语、左声道原语右声道译语、原语译语混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终端上网：学生可以利用学生终端以WEB方式浏览网页，学生可以登录到B/S架构的资源学习平台服务器上，实现资源学习平台相关功能；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标准化数字考试系统：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支持单选、多选题的标准化考试。支持试卷维护功能，可以把现有试卷作为试卷模板供新建试卷使用，支持试卷中的试题导入题库功能，支持从题库中选择试题加入试卷功能。试题内容应能够支持多文本格式；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各类水平考试：系统提供自动化考试功能，可自动完成大学外语听力考试、口语考试、四、六级考试、和专业四、八级考试、国家汉语水平考试（HSK）、国家翻译专业资格（水平）考试（CATTI）及更多其他语言类考试。自动化考试系统，考试的分组设置支持随机分组、按行、按列等多种模式，可对考试流程、模式、内容、时间做预先编排保证其灵活应对各类专业水平考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17.基础云录播功能：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（1）具有多通道录播功能，教师可通过学生端摄像头统一录制学生的音视频，录制结束后可统一控制示范性播放和各自回放，最多支持254机位，录制的视频文件可保存在云服务器中；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虚拟情景录播功能，教师设定好的模拟场景训练，学生按照角色进行对话训练，系统自动将每个学生训练过程的声音和视频记录下来，作为学生复听比较和教师点评的依据，将学生训练中优秀的组合录制成微课，发布到校园网上，作为其他班级学生上课训练前的观摩视频课件，进而实现翻转课堂教学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所投产品必须能够支持主流的虚拟化软件，支持通过后期扩展服务器和虚拟化软件实现云部署及相应的云计算机功能，实现与校园网的无缝对接；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 举手及抢答：学生点击终端界面的举手键，控制软件上能显示举手的学生；抢答功能使用时，控制软件上能对第一个举手的学生进行特殊标识；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 自主学习点播功能：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学生可以点播教师主控计算机中的音视频、word、excel、PDF以及其他格式的资料；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专业语言训练播放器功能：支持学生自主听力练习和口译练习功能；必须具有跟读录音、SP模式播放（可自行设定播放句数与停顿时间）；变速不变调播放；设定书签、句复听、段复听、播放滑块随意拖动；双轨录音；必须支持4种录音回放模式（原语、译语、左原右译、原译混听）、文本同屏幕显示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 系统支持：系统控制软件必须支持Windows 7及以上操作系统。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无线教学软件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系统结构：系统支持无线移动设备接入，不再担心意外情况影响教学：系统支持通过智能无线终端（如手机、平板电脑或笔记本电脑等）加入课堂教学环境，接收教师的双流互动教学内容，同时可以通过无线移动终端实现语言教学和训练内容；为语言教学提供备援方案；无线设备摄像头图像和声音须实时传输至任何学生屏幕及耳机，画面流畅，声音无卡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无线移动教学：教师可通过手机或平板电脑实现无线授课，将无线移动设备摄像头、麦克风采集的视频和音频实时传输至所有学生端，画面流畅，声音无卡顿，并实现与学生的互动，使教师在授课时摆脱讲台的束缚，轻松实现自由走动式教学、无线教学；系统支持通过无线终端（如手机、平板电脑或笔记本电脑等）接收教师的双流互动教学内容同时可以通过无线移动终端实现语言教学和训练内容，为语言教学提供备援方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无线考评：教师在课堂教学中，随时可利用“随堂考试”功能对学生进行一下小测验。教师每次向学生发布一道考题，使用无线移动设备的学生可以与使用有线终端的学生一起直接通过触摸屏或鼠标完成答案，学生在思考时，作答区域可自动隐藏，作答时作答区域自动浮现，学生做答时，教师可立刻查阅全体学生答题情况；随堂考试时，教师利用屏幕广播功能，实现教师屏幕和学生答题窗口同屏显示，学生不做操作时，答题窗口可透明化消隐，当学生操作触控屏或键盘鼠标时，答题窗口可及时出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无线屏幕广播：学生或教师自带的笔记本、平板可以通过WiFi无线网络接入系统，经教师授权，可将教师或学生的笔记本电脑的屏幕画面、声音，无线广播到其他学生单元及教师单元屏幕，学生视频同步、流畅，声音无断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无线情景模拟训练：教师可以任意用鼠标拖动或手动设置使用无线终端、有线终端的学生2人～8人组进行混合式情景模拟训练；教师可以自定义设置每组训练学生不同的颜色，并可同步进行数字双轨录音；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无线多通道录播：在任何教学过程中，经授权的无线终端可与有线终端一起参与课堂教学，独立录制语音和摄像头画面，并可同时保存到终端本机和云服务器中。教学或训练结束后，教师可根据需要进行播放：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各自回放，每个学生可以看到本人训练中的音视频细节，进行点评；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同一小组情景化可视训练须录制为一个视频文件，依据多人分组情况分别以二分屏、三分屏、四分屏等方式进行录制，能够进行视频文件的数字双冗余备份，确保训练数据的安全；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教师可以指定某个学生或小组示范播放，进行点评；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双轨录音：使用无线移动设备的学生可以进行双轨录音功能，即可将两名同学的对话声或是将教师语言训练的原语和学生训练的译语分别录制在同一音频文件中的左右不同声道上，以方便教师点评及打分；录音回放支持四种收听模式可选：原语播放、译语播放、左原右译、原译混播；要求录音文件必须直接生成MP3录音格式；须支持Android、Windows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双冗余备份：在口语、听力等训练、考试时，学生的使用无线移动设备进行的音频、视频以及答题内容实时同步保存在学生机本地和教师主控计算机上，任何时间点学生的录音资源、录播资源会同时出现在学生终端本地和教师主控计算机上，以防止在训练考试过程中由于网络或服务器发生故障时发生数据丢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自由发言：使用无线移动设备的学生，在教师选择自由发言功能时，学生可以通过点击桌面快捷操作面板发言键实现与有线终端之间的互通式自由发言，无线移动设备屏幕底部出现红色动态指示条，会根据发言人声音大小进行动态的调整，发言人的声音可以无断裂传输在所有学生的耳机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电影配音训练：采用专业的视频播放器，学生在无线移动设备上看视频的同时，可以设定书签、视频状态下声音变速不变调、双轨录音；必须支持4种录音回放模式（原语、译语、左原右译、原译混听），在回放时原视频音轨和学生训练音轨分开显示，分别收听；学生训练的声音保存为MP3文件格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无线同传训练功能：系统支持无线同传训练模式，使用无线移动设备的学生，无论是采用的是Android系统、Windows系统、在教师一键转换全体学生为译员后可与使用有线设备的同学一并进行同传训练；教师现场头像画面及训练内容可流畅显示在所有学生显示屏；听众席可任意选择不同译员进行收听，教师训练点评时，要求支持4种收听模式：只听原语、只听译语、左声道原语右声道译语、原语译语混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无线示范展示：系统可将使用无线移动设备学生的头像画面、语音消息实时传送到其他学生的显示器、耳机种，使示范绘声绘色，课堂气氛活跃；可组建可视聊天室进行分话题讨论练习等；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无线双流多窗口可视互动教学研讨：使用无线移动设备的学生可与使用有线终端的学生一并参与双流多窗口互动教学，在使用“屏幕广播教学”功能时，教师可同时执行“可视化互动教学”功能。即：教师电脑屏幕画面（展示教学辅助资料）与所有发言者的现场头像画面（教师视频互动授课）可同屏广播至所有单元屏幕，且一屏中视频流窗口可打开多个且画面不重叠，无人发言时“屏幕广播教学”界面自动切换为满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教师一体化智慧终端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传输协议：采用国际标准通用的纯以太网TCP/IP网络协议框架，速率10M～1000M以太网实时传输。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1、处理器:ARM架构六核心处理器；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2、采用嵌入式触控一体专用终端，触控液晶屏与主机为一体化结构；具有麦克指示灯带，发言时背部具备发言指示灯可以直观提供给教师麦克风的状态提示；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3、教师发言时，麦克光环指示灯变红，屏幕背部发言指示灯变红，便于师生直接定位发言人位置，且屏幕上的发言指示条会根据发言人声音进行动态变化；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4、显示器：大于14寸，小于16寸，多点触摸屏幕，分辨率≧1920*1080；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5、接口：USB接口：USB2.0＊3，并提供侧面USB3.0接口，便于教师拷贝资料； Type-C接口：支持4K  3840*2160 60Hz、输出； HDMI接口：支持4K 3840*2160 60Hz、输出；电源：PoE供电和DC12V直流双供电；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6、连接方式：只要一根标准网线即可实现音视频信号传输和控制信号传输；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7、采用多点电容触摸式高分辨率液晶屏，可直接在屏幕上触控点击或利用手势进行功能操作；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8、交互方式：可提供智能触控操作交互；以便于使用师生在授课环节使用手势操作快速调节音量、切换声道、控制发言；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9、嵌入式教师专用语言云终端；安全性能高，免病毒干扰；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10、操作系统：采用Android 8.0或iOS10以上操作系统；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11、摄像头：内置嵌入式高清摄像头≧720P，像素数≧500万,实现课程实时录播、具备可视化情景互动授课、训练；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12、音频处理： 采用MP3格式，立体声；采样频率为44KHz；码流率为128K。支持双轨录音，提供4种接听方式，左右声道音量可独立调节；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13、电源：POE供电，功耗小于12W；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14、网络架构：标准以太网，采用实时传输协议；千兆网络接口；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15、终端可实现语音室功能多语种操作界面不少于10种常用语种界面，含中文、英语、俄语、日语、法语、德语、西班牙语、意大利语、韩语、阿拉伯语等、；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16、支持安装各种教学APP；</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17、远程操作：可以被远程发送命令管理、配置、恢复操作系统等；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18、耳机麦克风自动检测功能：在教学或考试前，10秒钟内，实现教师终端上耳机左右扬声器和麦克风检测。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教师主控计算机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不低于以下标准：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  Intel Core i7-9700 3.0G 8C</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 Intel B365或者Intel H500及以上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 配置16GB DDR4 2666 UDIMM，支持Optane傲腾内存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 2G DDR5显卡，自带HDMI+VGA接口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声卡 前置2*Audio，后置3*Audio ,5.1声道；内置扬声器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 1TB HD 7200RPM 3.5+128G M.2 SSD</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网卡 Integrated Ethernet千兆；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扩展槽 ≥1个PCI-E*16，≥2个PCI-E*1，≥1个PCI槽位；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 ≥2台23寸IPS低蓝光液晶，提供低蓝光认证, VGA+DVI,可俯仰底座，支持壁挂，中国能效等级（新标准）Tier 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键盘、鼠标 防水键盘，抗菌鼠标，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 ≥10个USB接口（前6个USB3.1）、串口，VGA+HDMI，</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 超级节能电源不大于180W。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1.主控桌，符合国家标准，环保材料无异味。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2.桌面采用防火台面，尺寸：2000mm*800mm*950mm；或者根据教室实际情况定做。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3.基材：桌面基材为25mm厚E1级环保面板。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4.饰面：防火板两面双贴。PVC2mm塑条封边，圆角处理。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5.五金件：国产优质五金件。所有人造板部件（包含隐蔽部位）均封边处理。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6.功能：桌面设走线孔，桌面开孔可安装中控，一侧可以安装标准功放及无线话筒接收机，立式机箱加键盘架。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7.另外可根据实际应用具体情况进行布局调整。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五轮转椅，钢腿皮面，带靠背，黑色，高度可调、可360度自由旋转，具有人体工学设计。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主控椅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五轮转椅，钢腿皮面，带靠背，黑色，高度可调、可360度自由旋转，具有人体工学设计。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学生语言终端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传输协议：必须采用国际标准通用的纯以太网TCP/IP网络协议框架（一根USB线到学生云终端无需其它线缆）。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学生终端面板上须设置语言教学常用功能快捷操作按键（如麦克开关键等），音量调节旋钮（或按键），方便操作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2、采用低功耗设计，功耗≤10w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3、内置声音处理芯片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USB 3.0接口≥1个，标准Φ3.5耳机麦克组≥2个，与学生终端连接USB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5、连接方式：只要一根标准USB线即可实现信号传输。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6、支持高清视频VOD点播、支持word、excel、ppt、pdf等通用文件点播。</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1、终端具有语言自主学习功能、口语考试、终端上网、可实现课程实时录播、具备可视互动同传、训练、MP3双轨录音、学生端为图形化界面、可直接鼠标操作;终端具有以软件在线方式进行功能升级的能力。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2、处理器：不低于intel 四核，主频不低于2.0；内存：≥8G；硬盘：≥128G SSD高速固态硬盘。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3、操作系统：windows7及以上。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4、接口：USB＊6（前置2个）； DC供电*1；显示器接口：VGA、HDMI；LAN 网口*1。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5、上网浏览：可进行网站的数据检索和浏览同时把各种资料能下载，点播国内外知名MOOC网站的学习资料。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6、支持高清视频VOD点播、支持word、excel、ppt、pdf等通用文件点播。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7、音频处理： 采用MP3格式，立体声；采样频率为48KHz；码流率为128K。支持双轨录音，提供4种接听方式，左右声道音量可独立调节。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8、支持安装各种教学软件。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9、网络架构：标准以太网，采用实时传输协议。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尺寸≥19.5英寸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显示核心：1920*1080分辨率自适应 LED背光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响应时间：6ms ；像素点距：0.248mm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可视角度：160°(V)  /170°(H)</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键盘、鼠标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光电套装，USB接口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耳机话筒组</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主要技术指标：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1、采用优质材料，材质一流，应用人体工程学原理，佩戴自然舒服                                                     2、采用先进的热压缩技术，外观更佳，质量更好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3、标准3.5立体声耳机接口，易更换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4、技术参数：立体声，频率响应：20-20KHZ，阻抗：32欧。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5、与语音产品为同一品牌，保证兼容性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音频功放：额定功率 ≧60×2；额定输出阻抗8欧姆；频响等于或优于80Hz-16KHz；音箱：壁挂式 (50W+50W)； 输入阻抗和功放匹配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网络交换机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24口电交换机，标准机架式。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综合布线</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1、施工需符合中华人民共和国国家GB50311-2016《综合布线系统工程设计规范》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2、终端配置部署、桌面集成部署、静电地板开口及地板下线槽定制安装、知名品牌电源线、插板、网线等耗材。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3、为保证后期维护方便，交工时需提供实验室内交换机端口至学生位分布图，多路电源开关需明确标明作用，保证数据传输质量。</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left"/>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田径类</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931" w:type="dxa"/>
            <w:gridSpan w:val="3"/>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长度300mm，直径30mm，重量≥40g，铝合金材质，光滑空心圆管，两端堵口与棒身一体连接，选用机器包边，无毛刺。表面氧化或静电喷涂，色泽均匀鲜艳。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发令枪</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1.每次装弹2发。2.在100米之内，声强值不小于60分贝。3.故障率≤0.3%。4.寿命≥ 2000发。</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栏架</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栏板长度1000mm～1200mm，宽度50mm～70mm；栏架底座长≤700mm。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跳高架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跳高架：铸铁底座，厚≧60mm</w:t>
            </w:r>
          </w:p>
          <w:p>
            <w:pPr>
              <w:keepNext w:val="0"/>
              <w:keepLines w:val="0"/>
              <w:pageBreakBefore w:val="0"/>
              <w:widowControl/>
              <w:suppressLineNumbers w:val="0"/>
              <w:kinsoku/>
              <w:wordWrap/>
              <w:overflowPunct/>
              <w:topLinePunct w:val="0"/>
              <w:autoSpaceDE/>
              <w:autoSpaceDN/>
              <w:bidi w:val="0"/>
              <w:adjustRightInd/>
              <w:snapToGrid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立柱7*30mm*3mm，可调高度128-250mm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跳高横杆</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长度3000mm-4000mm,直径25-30mm，重量≤2000g，横杆固定在立柱上，中心自然下垂≤10mm，除两端外横杆截面应呈圆形，颜色醒目，表面不得有毛刺。产品各项技术指标必须符合GB/T19851.17-2007标准，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跳高用海绵包</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200cm*300cm*50cm折叠，外套材质为加密有机硅帆布。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号，圆周长 420 mm～780mm，质量 2000 g；1.采用适宜的软性材料，表面平整无颗粒脱落，应做防滑处理；2.其余应符合 GB/T 19851.18的要求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实心球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号，圆周长 400 mm～780mm，质量 1500 g；1.采用适宜的软性材料，表面平整无颗粒脱落，应做防滑处理；2.其余应符合 B/T 19851.18的要求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彩色标志杆组合</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标志杆高1500mm，立杆采用PVC材质，直径25mm，厚1.2mm，表面静电喷涂，三角形红色旗面，带橡胶底盘，底盘直径220mm，重量2800g，表面光滑，放置平稳。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低单杠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杠包括一根固定直径的圆棒，该圆棒用两根支柱水平支撑。支柱直立在地面上并有附加的底板以取代压力。圆管直径60mm，壁厚2.5mm，两侧圆管直径塑料喷涂或烤漆，钢制肋∮33mm、壁厚3mm。表面平整，整体稳定，喷涂部位色泽均匀。杠面光滑无裂纹等缺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高单杠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1.杠高 1500 mm～2600 mm，两立柱支点中心距 2400 mm，弹簧钢横杠，钢管立柱；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2.其余应符合 GB/T 8390 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双杠</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1.杠高 1400mm～1700 mm，杠长 3500 mm，两杠内侧距离 390mm～630 mm，纵向立轴中心距 2300 mm 或 2235 mm，升降间距 50 mm；表面处理：外观光滑光亮，色泽均匀，表面经过酸洗磷化处理或经过表面抛丸处理，进行表面烤漆工艺，不会出现起皮脱落、漏喷、脱漆和划痕。</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2.其余应符合 GB/T 8391 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山羊身必须平整，软硬适宜，手感舒适。底托、箍与腿连接牢固，内、外管配合严密，升降灵活。组装后落地平稳。牛皮面和人造革面应色泽一致，不允许有伤残，缝线应不漏针、跳线。 涂漆部位：色泽均匀一致，无气泡、无流挂。山羊全高1000～1300mm，山羊头长600mm，山羊头宽360mm，山羊头高330mm，立轴升降间距50mm，山羊腿外直径≥30mm，山羊腿壁厚≥3mm,山羊脚底椭圆面长径≥60mm,山羊脚底椭圆面短径≥50mm,可调升。符合GB/T19851.2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跳箱</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长度1340mm，高度1300mm，上宽400mm，下宽930mm。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外表平整、无裂纹、无毛刺，表层涂清油。</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器材选用软硬杂木制成，箱面包人造革面，内填树棕，蒙聚乙布，每节关节紧密适合，均有带母螺丝钉，牢固耐用。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助跳板</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Ⅰ、Ⅱ、Ⅲ型各一块；Ⅰ型（760×505×175mm）、Ⅱ型（900×500×150mm）、Ⅲ型（1200×600×200mm）；符合GB/T19851.2中Ⅰ、Ⅱ、Ⅲ型要求。主要原材料采用木材或其他弹性材料。助跳板木质弹性单元应用交叉木质制成、取消外力后应不产生永久变形、上盖表面应有柔性层和防滑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体操棒</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80cm-90cm长度，木质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体操垫(小)</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1200mm×600mm×100mm，折叠式。外表为高档牛津帆布、内胆为整块35＃密度的聚氨酯和EVA复合材料，密度均匀，软硬适中，弹性好；四角为直角，表面平整、无皱折、色泽一致；当载荷落至跳垫时，外层不得起皱，里外层不得发生相对位移；在长度方向对半折叠，两侧应各有提手；色彩鲜艳,符合学生心理特点；经久耐用；执行标准GB/T 19851.2-2005</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体操垫(大)</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2000×1000×100mm，折叠式。外表为高档牛津帆布、内胆为整块35＃密度的高弹聚氨酯和EVA复合材料，密度均匀，软硬适中，弹性好；四角为直角，表面平整、无皱折、色泽一致；当载荷落至跳垫时，外层不得起皱，里外层不得发生相对位移；在长度方向对半折叠，两侧应各有提手；色彩鲜艳,符合学生心理特点；经久耐用；执行标准GB/T 19851.2-2005；</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规格：7号标准篮球</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材质：吸湿PU革</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适用场地：室内室外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1.篮板长 1800 mm，宽 1050 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2.篮板距立柱距离：竞赛型≥3250 mm，练习型≥1800 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3.篮圈条直径 16 mm～20 mm，篮圈内径 450 mm～459 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内沿距离篮板 151 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4.其它应符合 GB/T 23176 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规格：5号标准排球  直径21cm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材质：PU  丁基内胆 抗压强 气密性好</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热粘和技术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软式排球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符合GB/T19851.6中小学生用排球一等品球5#球的要求。  </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1．球圆周长：655-665 mm。2．圆周长差：≤4 mm。3．质量：225-300g。4．反弹高度：600 mm。5．外表面以目测为主，商标、图案、色泽等字迹清晰、图案端正、色彩鲜艳符合产品的要求，表面无破损、脱落等现象，在1m目测距球表面污渍、颜色不均匀不明显。</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规格：5号标准足球  </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材质：席纹PU革  丁基内胆  弹性好  气密性好无缝粘贴工艺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乒乓球台</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室外乒乓球台</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1.材质：SMC</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2.规格：.长 2740 mm；宽 1525 mm；高 760 mm</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3.其余应符合 GB/T 32597 的要求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羽毛球拍</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材料：碳铝一体 重量（g)：285+1 平衡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羽毛球网架</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柱采用40×40×3mm方管。钢丝绳为Φ3.2mm，6×19钢丝绳，棘爪材质为Q235。表面处理：外观光滑光亮，色泽均匀，表面经过酸洗磷化处理或经过表面抛丸处理，进行表面烤漆工艺，不会出现起皮脱落、漏喷、脱漆和划痕。重量80KG。</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可拆卸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乒乓球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40mm有缝球，直径39.58-40.5，ABS树脂，硬度高，出球快，耐打</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羽毛材质为鸭毛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短绳</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牛筋材质，长度220~250cm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长绳</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棉线材质  长度450~500cm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花毽</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1．毽子高130-135mm。2．毽垫直径38-40mm；毽垫为金属材料，底部为橡胶制弹性底垫。毽毛为羽毛，色彩鲜艳，符合学生心理特点。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肋木</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室外地埋肋木100*12*125cm，圆管直径60mm，壁厚3.5mm，两侧圆管直径塑料喷涂或烤漆，钢制肋∮33mm、壁厚3mm。表面平整，整体稳定，喷涂部位色泽均匀。杠面光滑无裂纹等缺陷。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平梯</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学用平梯，主体钢制，地埋深度为600mm，长度为4000mm，宽度600mm，净高度2200mm，顶部横梁间距350mm，两侧圆管直径60mm，壁厚3.5mm，两侧圆管直径塑料喷涂或烤漆，钢制肋∮33mm、壁厚3mm。表面平整，整体稳定，喷涂部位色泽均匀。杠面光滑，无裂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橡皮拉力带</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材质：天然橡胶  长度5M</w:t>
            </w:r>
          </w:p>
          <w:p>
            <w:pPr>
              <w:keepNext w:val="0"/>
              <w:keepLines w:val="0"/>
              <w:pageBreakBefore w:val="0"/>
              <w:widowControl/>
              <w:suppressLineNumbers w:val="0"/>
              <w:kinsoku/>
              <w:wordWrap/>
              <w:overflowPunct/>
              <w:topLinePunct w:val="0"/>
              <w:autoSpaceDE/>
              <w:autoSpaceDN/>
              <w:bidi w:val="0"/>
              <w:adjustRightInd/>
              <w:snapToGrid w:val="0"/>
              <w:jc w:val="both"/>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拉伸倍数：最小值为拉伸三倍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手动液压篮球架</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篮球架通过FIBA认证，篮架伸臂为3.25m，篮圈上沿离地面高3.05m，球架底座尺寸：长×宽×前高×后高=2.0×1.1×0.675×0.49（m），适用场地：37.2米。</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篮球架设有升降系统、走轮伸缩机构、液压系统。使用手动液压机构，由液压控制篮球架立臂升降、走轮伸缩。配12MM高强度超白玻璃篮板，高级弹性篮筐.含护套、配重</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多功能记分牌</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≥1700mm*900mm*100mm功能：队名、比分、犯规（局比）、暂停次数、节次、球权、全场时间、24秒、4局比分、双方队员犯规次数</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配件：显示屏*1、控制台*1、线缆*1、大功率遥控器*2</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记分牌</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单面24秒计时器</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520mm*470mm 功能：全场时间、24秒进攻时间</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配件：控制台、线缆*2、显示屏*2    控制手柄*2</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网球拍</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材质：高弹性碳素、纳米分子NEO、VDM减震网布</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球拍规格：约250g</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拍框尺寸：约102平方英寸</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拍长尺寸：约27英寸</w:t>
            </w:r>
          </w:p>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 240g(含)-260g(不含)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网球</w:t>
            </w:r>
          </w:p>
        </w:tc>
        <w:tc>
          <w:tcPr>
            <w:tcW w:w="9856" w:type="dxa"/>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材质：纤维/羊毛，直径：63.5mm-66.7mm，重量：56.7g-58.5g，弹性：140cm-142cm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连排椅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三人位，材质：金属</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健身房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73"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1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跑步机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7"/>
                <w:rFonts w:hint="eastAsia" w:ascii="宋体" w:hAnsi="宋体" w:eastAsia="宋体" w:cs="宋体"/>
                <w:sz w:val="22"/>
                <w:szCs w:val="22"/>
                <w:lang w:val="en-US" w:eastAsia="zh-CN" w:bidi="ar"/>
              </w:rPr>
            </w:pPr>
            <w:r>
              <w:rPr>
                <w:rStyle w:val="37"/>
                <w:rFonts w:hint="eastAsia" w:ascii="宋体" w:hAnsi="宋体" w:eastAsia="宋体" w:cs="宋体"/>
                <w:sz w:val="22"/>
                <w:szCs w:val="22"/>
                <w:lang w:val="en-US" w:eastAsia="zh-CN" w:bidi="ar"/>
              </w:rPr>
              <w:t>功率：≥</w:t>
            </w:r>
            <w:r>
              <w:rPr>
                <w:rStyle w:val="38"/>
                <w:rFonts w:hint="eastAsia" w:ascii="宋体" w:hAnsi="宋体" w:eastAsia="宋体" w:cs="宋体"/>
                <w:sz w:val="22"/>
                <w:szCs w:val="22"/>
                <w:lang w:val="en-US" w:eastAsia="zh-CN" w:bidi="ar"/>
              </w:rPr>
              <w:t>3HP</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输入电压：</w:t>
            </w:r>
            <w:r>
              <w:rPr>
                <w:rStyle w:val="38"/>
                <w:rFonts w:hint="eastAsia" w:ascii="宋体" w:hAnsi="宋体" w:eastAsia="宋体" w:cs="宋体"/>
                <w:sz w:val="22"/>
                <w:szCs w:val="22"/>
                <w:lang w:val="en-US" w:eastAsia="zh-CN" w:bidi="ar"/>
              </w:rPr>
              <w:t>220V  50HZ</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速度：</w:t>
            </w:r>
            <w:r>
              <w:rPr>
                <w:rStyle w:val="38"/>
                <w:rFonts w:hint="eastAsia" w:ascii="宋体" w:hAnsi="宋体" w:eastAsia="宋体" w:cs="宋体"/>
                <w:sz w:val="22"/>
                <w:szCs w:val="22"/>
                <w:lang w:val="en-US" w:eastAsia="zh-CN" w:bidi="ar"/>
              </w:rPr>
              <w:t xml:space="preserve">1.0-20 km/h </w:t>
            </w:r>
            <w:r>
              <w:rPr>
                <w:rStyle w:val="37"/>
                <w:rFonts w:hint="eastAsia" w:ascii="宋体" w:hAnsi="宋体" w:eastAsia="宋体" w:cs="宋体"/>
                <w:sz w:val="22"/>
                <w:szCs w:val="22"/>
                <w:lang w:val="en-US" w:eastAsia="zh-CN" w:bidi="ar"/>
              </w:rPr>
              <w:t>；电动升降：</w:t>
            </w:r>
            <w:r>
              <w:rPr>
                <w:rStyle w:val="38"/>
                <w:rFonts w:hint="eastAsia" w:ascii="宋体" w:hAnsi="宋体" w:eastAsia="宋体" w:cs="宋体"/>
                <w:sz w:val="22"/>
                <w:szCs w:val="22"/>
                <w:lang w:val="en-US" w:eastAsia="zh-CN" w:bidi="ar"/>
              </w:rPr>
              <w:t>0-20</w:t>
            </w:r>
            <w:r>
              <w:rPr>
                <w:rStyle w:val="37"/>
                <w:rFonts w:hint="eastAsia" w:ascii="宋体" w:hAnsi="宋体" w:eastAsia="宋体" w:cs="宋体"/>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交流马达，矢量变频调速</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18.5</w:t>
            </w:r>
            <w:r>
              <w:rPr>
                <w:rStyle w:val="37"/>
                <w:rFonts w:hint="eastAsia" w:ascii="宋体" w:hAnsi="宋体" w:eastAsia="宋体" w:cs="宋体"/>
                <w:sz w:val="22"/>
                <w:szCs w:val="22"/>
                <w:lang w:val="en-US" w:eastAsia="zh-CN" w:bidi="ar"/>
              </w:rPr>
              <w:t>寸</w:t>
            </w:r>
            <w:r>
              <w:rPr>
                <w:rStyle w:val="38"/>
                <w:rFonts w:hint="eastAsia" w:ascii="宋体" w:hAnsi="宋体" w:eastAsia="宋体" w:cs="宋体"/>
                <w:sz w:val="22"/>
                <w:szCs w:val="22"/>
                <w:lang w:val="en-US" w:eastAsia="zh-CN" w:bidi="ar"/>
              </w:rPr>
              <w:t>LED</w:t>
            </w:r>
            <w:r>
              <w:rPr>
                <w:rStyle w:val="37"/>
                <w:rFonts w:hint="eastAsia" w:ascii="宋体" w:hAnsi="宋体" w:eastAsia="宋体" w:cs="宋体"/>
                <w:sz w:val="22"/>
                <w:szCs w:val="22"/>
                <w:lang w:val="en-US" w:eastAsia="zh-CN" w:bidi="ar"/>
              </w:rPr>
              <w:t>显示屏</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具有急停与软停止功能；具有目标时间、距离、心率设置；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手握心率功能 ；</w:t>
            </w:r>
            <w:r>
              <w:rPr>
                <w:rStyle w:val="38"/>
                <w:rFonts w:hint="eastAsia" w:ascii="宋体" w:hAnsi="宋体" w:eastAsia="宋体" w:cs="宋体"/>
                <w:sz w:val="22"/>
                <w:szCs w:val="22"/>
                <w:lang w:val="en-US" w:eastAsia="zh-CN" w:bidi="ar"/>
              </w:rPr>
              <w:t>USB</w:t>
            </w:r>
            <w:r>
              <w:rPr>
                <w:rStyle w:val="37"/>
                <w:rFonts w:hint="eastAsia" w:ascii="宋体" w:hAnsi="宋体" w:eastAsia="宋体" w:cs="宋体"/>
                <w:sz w:val="22"/>
                <w:szCs w:val="22"/>
                <w:lang w:val="en-US" w:eastAsia="zh-CN" w:bidi="ar"/>
              </w:rPr>
              <w:t>播放系统，配置高保真音响</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内置编程跑程序 具有风扇功能；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超耐磨弹性跑板及高级防滑条</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实景跑功能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跑带尺寸：约</w:t>
            </w:r>
            <w:r>
              <w:rPr>
                <w:rStyle w:val="38"/>
                <w:rFonts w:hint="eastAsia" w:ascii="宋体" w:hAnsi="宋体" w:eastAsia="宋体" w:cs="宋体"/>
                <w:sz w:val="22"/>
                <w:szCs w:val="22"/>
                <w:lang w:val="en-US" w:eastAsia="zh-CN" w:bidi="ar"/>
              </w:rPr>
              <w:t>500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3200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2.0 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跑步区域：约</w:t>
            </w:r>
            <w:r>
              <w:rPr>
                <w:rStyle w:val="38"/>
                <w:rFonts w:hint="eastAsia" w:ascii="宋体" w:hAnsi="宋体" w:eastAsia="宋体" w:cs="宋体"/>
                <w:sz w:val="22"/>
                <w:szCs w:val="22"/>
                <w:lang w:val="en-US" w:eastAsia="zh-CN" w:bidi="ar"/>
              </w:rPr>
              <w:t>500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1500 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占地面积：约</w:t>
            </w:r>
            <w:r>
              <w:rPr>
                <w:rStyle w:val="38"/>
                <w:rFonts w:hint="eastAsia" w:ascii="宋体" w:hAnsi="宋体" w:eastAsia="宋体" w:cs="宋体"/>
                <w:sz w:val="22"/>
                <w:szCs w:val="22"/>
                <w:lang w:val="en-US" w:eastAsia="zh-CN" w:bidi="ar"/>
              </w:rPr>
              <w:t>2000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1000 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跑台体积：约</w:t>
            </w:r>
            <w:r>
              <w:rPr>
                <w:rStyle w:val="38"/>
                <w:rFonts w:hint="eastAsia" w:ascii="宋体" w:hAnsi="宋体" w:eastAsia="宋体" w:cs="宋体"/>
                <w:sz w:val="22"/>
                <w:szCs w:val="22"/>
                <w:lang w:val="en-US" w:eastAsia="zh-CN" w:bidi="ar"/>
              </w:rPr>
              <w:t>2000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1000</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1600 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功率：≥</w:t>
            </w:r>
            <w:r>
              <w:rPr>
                <w:rStyle w:val="38"/>
                <w:rFonts w:hint="eastAsia" w:ascii="宋体" w:hAnsi="宋体" w:eastAsia="宋体" w:cs="宋体"/>
                <w:sz w:val="22"/>
                <w:szCs w:val="22"/>
                <w:lang w:val="en-US" w:eastAsia="zh-CN" w:bidi="ar"/>
              </w:rPr>
              <w:t>3000w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输入电压：</w:t>
            </w:r>
            <w:r>
              <w:rPr>
                <w:rStyle w:val="38"/>
                <w:rFonts w:hint="eastAsia" w:ascii="宋体" w:hAnsi="宋体" w:eastAsia="宋体" w:cs="宋体"/>
                <w:sz w:val="22"/>
                <w:szCs w:val="22"/>
                <w:lang w:val="en-US" w:eastAsia="zh-CN" w:bidi="ar"/>
              </w:rPr>
              <w:t>220V  50HZ</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7"/>
                <w:rFonts w:hint="eastAsia" w:ascii="宋体" w:hAnsi="宋体" w:eastAsia="宋体" w:cs="宋体"/>
                <w:sz w:val="22"/>
                <w:szCs w:val="22"/>
                <w:lang w:val="en-US" w:eastAsia="zh-CN" w:bidi="ar"/>
              </w:rPr>
            </w:pPr>
            <w:r>
              <w:rPr>
                <w:rStyle w:val="37"/>
                <w:rFonts w:hint="eastAsia" w:ascii="宋体" w:hAnsi="宋体" w:eastAsia="宋体" w:cs="宋体"/>
                <w:sz w:val="22"/>
                <w:szCs w:val="22"/>
                <w:lang w:val="en-US" w:eastAsia="zh-CN" w:bidi="ar"/>
              </w:rPr>
              <w:t>仪表功能：速度、时间、距离、心率、卡路里、用户程序、瓦特、心率控制、恢复、测脂、语音、</w:t>
            </w:r>
            <w:r>
              <w:rPr>
                <w:rStyle w:val="38"/>
                <w:rFonts w:hint="eastAsia" w:ascii="宋体" w:hAnsi="宋体" w:eastAsia="宋体" w:cs="宋体"/>
                <w:sz w:val="22"/>
                <w:szCs w:val="22"/>
                <w:lang w:val="en-US" w:eastAsia="zh-CN" w:bidi="ar"/>
              </w:rPr>
              <w:t>USB</w:t>
            </w:r>
            <w:r>
              <w:rPr>
                <w:rStyle w:val="37"/>
                <w:rFonts w:hint="eastAsia" w:ascii="宋体" w:hAnsi="宋体" w:eastAsia="宋体" w:cs="宋体"/>
                <w:sz w:val="22"/>
                <w:szCs w:val="22"/>
                <w:lang w:val="en-US" w:eastAsia="zh-CN" w:bidi="ar"/>
              </w:rPr>
              <w:t>接口</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承重：约</w:t>
            </w:r>
            <w:r>
              <w:rPr>
                <w:rStyle w:val="38"/>
                <w:rFonts w:hint="eastAsia" w:ascii="宋体" w:hAnsi="宋体" w:eastAsia="宋体" w:cs="宋体"/>
                <w:sz w:val="22"/>
                <w:szCs w:val="22"/>
                <w:lang w:val="en-US" w:eastAsia="zh-CN" w:bidi="ar"/>
              </w:rPr>
              <w:t>180KG</w:t>
            </w:r>
            <w:r>
              <w:rPr>
                <w:rStyle w:val="37"/>
                <w:rFonts w:hint="eastAsia" w:ascii="宋体" w:hAnsi="宋体" w:eastAsia="宋体" w:cs="宋体"/>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飞轮重量：约</w:t>
            </w:r>
            <w:r>
              <w:rPr>
                <w:rStyle w:val="38"/>
                <w:rFonts w:hint="eastAsia" w:ascii="宋体" w:hAnsi="宋体" w:eastAsia="宋体" w:cs="宋体"/>
                <w:sz w:val="22"/>
                <w:szCs w:val="22"/>
                <w:lang w:val="en-US" w:eastAsia="zh-CN" w:bidi="ar"/>
              </w:rPr>
              <w:t>14kg</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EMS</w:t>
            </w:r>
            <w:r>
              <w:rPr>
                <w:rStyle w:val="37"/>
                <w:rFonts w:hint="eastAsia" w:ascii="宋体" w:hAnsi="宋体" w:eastAsia="宋体" w:cs="宋体"/>
                <w:sz w:val="22"/>
                <w:szCs w:val="22"/>
                <w:lang w:val="en-US" w:eastAsia="zh-CN" w:bidi="ar"/>
              </w:rPr>
              <w:t>自发电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32</w:t>
            </w:r>
            <w:r>
              <w:rPr>
                <w:rStyle w:val="37"/>
                <w:rFonts w:hint="eastAsia" w:ascii="宋体" w:hAnsi="宋体" w:eastAsia="宋体" w:cs="宋体"/>
                <w:sz w:val="22"/>
                <w:szCs w:val="22"/>
                <w:lang w:val="en-US" w:eastAsia="zh-CN" w:bidi="ar"/>
              </w:rPr>
              <w:t>段阻力调节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组装尺寸：约</w:t>
            </w:r>
            <w:r>
              <w:rPr>
                <w:rStyle w:val="38"/>
                <w:rFonts w:hint="eastAsia" w:ascii="宋体" w:hAnsi="宋体" w:eastAsia="宋体" w:cs="宋体"/>
                <w:sz w:val="22"/>
                <w:szCs w:val="22"/>
                <w:lang w:val="en-US" w:eastAsia="zh-CN" w:bidi="ar"/>
              </w:rPr>
              <w:t>2000*600*1600mm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划船器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7"/>
                <w:rFonts w:hint="eastAsia" w:ascii="宋体" w:hAnsi="宋体" w:eastAsia="宋体" w:cs="宋体"/>
                <w:sz w:val="22"/>
                <w:szCs w:val="22"/>
                <w:lang w:val="en-US" w:eastAsia="zh-CN" w:bidi="ar"/>
              </w:rPr>
            </w:pPr>
            <w:r>
              <w:rPr>
                <w:rStyle w:val="37"/>
                <w:rFonts w:hint="eastAsia" w:ascii="宋体" w:hAnsi="宋体" w:eastAsia="宋体" w:cs="宋体"/>
                <w:sz w:val="22"/>
                <w:szCs w:val="22"/>
                <w:lang w:val="en-US" w:eastAsia="zh-CN" w:bidi="ar"/>
              </w:rPr>
              <w:t>符合人体工学设计</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高清数据表盘</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精铸铝导轨</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人性化座垫设计</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前置折叠系统</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高强度拉绳</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加厚加宽低管</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1</w:t>
            </w:r>
            <w:r>
              <w:rPr>
                <w:rStyle w:val="37"/>
                <w:rFonts w:hint="eastAsia" w:ascii="宋体" w:hAnsi="宋体" w:eastAsia="宋体" w:cs="宋体"/>
                <w:sz w:val="22"/>
                <w:szCs w:val="22"/>
                <w:lang w:val="en-US" w:eastAsia="zh-CN" w:bidi="ar"/>
              </w:rPr>
              <w:t>、阻力方式：风阻</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磁阻</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2</w:t>
            </w:r>
            <w:r>
              <w:rPr>
                <w:rStyle w:val="37"/>
                <w:rFonts w:hint="eastAsia" w:ascii="宋体" w:hAnsi="宋体" w:eastAsia="宋体" w:cs="宋体"/>
                <w:sz w:val="22"/>
                <w:szCs w:val="22"/>
                <w:lang w:val="en-US" w:eastAsia="zh-CN" w:bidi="ar"/>
              </w:rPr>
              <w:t>、阻力段数：磁阻</w:t>
            </w:r>
            <w:r>
              <w:rPr>
                <w:rStyle w:val="38"/>
                <w:rFonts w:hint="eastAsia" w:ascii="宋体" w:hAnsi="宋体" w:eastAsia="宋体" w:cs="宋体"/>
                <w:sz w:val="22"/>
                <w:szCs w:val="22"/>
                <w:lang w:val="en-US" w:eastAsia="zh-CN" w:bidi="ar"/>
              </w:rPr>
              <w:t>8</w:t>
            </w:r>
            <w:r>
              <w:rPr>
                <w:rStyle w:val="37"/>
                <w:rFonts w:hint="eastAsia" w:ascii="宋体" w:hAnsi="宋体" w:eastAsia="宋体" w:cs="宋体"/>
                <w:sz w:val="22"/>
                <w:szCs w:val="22"/>
                <w:lang w:val="en-US" w:eastAsia="zh-CN" w:bidi="ar"/>
              </w:rPr>
              <w:t>段</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3</w:t>
            </w:r>
            <w:r>
              <w:rPr>
                <w:rStyle w:val="37"/>
                <w:rFonts w:hint="eastAsia" w:ascii="宋体" w:hAnsi="宋体" w:eastAsia="宋体" w:cs="宋体"/>
                <w:sz w:val="22"/>
                <w:szCs w:val="22"/>
                <w:lang w:val="en-US" w:eastAsia="zh-CN" w:bidi="ar"/>
              </w:rPr>
              <w:t>、搬运轮：有</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4</w:t>
            </w:r>
            <w:r>
              <w:rPr>
                <w:rStyle w:val="37"/>
                <w:rFonts w:hint="eastAsia" w:ascii="宋体" w:hAnsi="宋体" w:eastAsia="宋体" w:cs="宋体"/>
                <w:sz w:val="22"/>
                <w:szCs w:val="22"/>
                <w:lang w:val="en-US" w:eastAsia="zh-CN" w:bidi="ar"/>
              </w:rPr>
              <w:t>、调整脚垫：有</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5</w:t>
            </w:r>
            <w:r>
              <w:rPr>
                <w:rStyle w:val="37"/>
                <w:rFonts w:hint="eastAsia" w:ascii="宋体" w:hAnsi="宋体" w:eastAsia="宋体" w:cs="宋体"/>
                <w:sz w:val="22"/>
                <w:szCs w:val="22"/>
                <w:lang w:val="en-US" w:eastAsia="zh-CN" w:bidi="ar"/>
              </w:rPr>
              <w:t>、电表显示：</w:t>
            </w:r>
            <w:r>
              <w:rPr>
                <w:rStyle w:val="38"/>
                <w:rFonts w:hint="eastAsia" w:ascii="宋体" w:hAnsi="宋体" w:eastAsia="宋体" w:cs="宋体"/>
                <w:sz w:val="22"/>
                <w:szCs w:val="22"/>
                <w:lang w:val="en-US" w:eastAsia="zh-CN" w:bidi="ar"/>
              </w:rPr>
              <w:t>LCD</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6</w:t>
            </w:r>
            <w:r>
              <w:rPr>
                <w:rStyle w:val="37"/>
                <w:rFonts w:hint="eastAsia" w:ascii="宋体" w:hAnsi="宋体" w:eastAsia="宋体" w:cs="宋体"/>
                <w:sz w:val="22"/>
                <w:szCs w:val="22"/>
                <w:lang w:val="en-US" w:eastAsia="zh-CN" w:bidi="ar"/>
              </w:rPr>
              <w:t>、运动程序：</w:t>
            </w:r>
            <w:r>
              <w:rPr>
                <w:rStyle w:val="38"/>
                <w:rFonts w:hint="eastAsia" w:ascii="宋体" w:hAnsi="宋体" w:eastAsia="宋体" w:cs="宋体"/>
                <w:sz w:val="22"/>
                <w:szCs w:val="22"/>
                <w:lang w:val="en-US" w:eastAsia="zh-CN" w:bidi="ar"/>
              </w:rPr>
              <w:t>3</w:t>
            </w:r>
            <w:r>
              <w:rPr>
                <w:rStyle w:val="37"/>
                <w:rFonts w:hint="eastAsia" w:ascii="宋体" w:hAnsi="宋体" w:eastAsia="宋体" w:cs="宋体"/>
                <w:sz w:val="22"/>
                <w:szCs w:val="22"/>
                <w:lang w:val="en-US" w:eastAsia="zh-CN" w:bidi="ar"/>
              </w:rPr>
              <w:t>个</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7</w:t>
            </w:r>
            <w:r>
              <w:rPr>
                <w:rStyle w:val="37"/>
                <w:rFonts w:hint="eastAsia" w:ascii="宋体" w:hAnsi="宋体" w:eastAsia="宋体" w:cs="宋体"/>
                <w:sz w:val="22"/>
                <w:szCs w:val="22"/>
                <w:lang w:val="en-US" w:eastAsia="zh-CN" w:bidi="ar"/>
              </w:rPr>
              <w:t>、轨道：单轨铝合金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8</w:t>
            </w:r>
            <w:r>
              <w:rPr>
                <w:rStyle w:val="37"/>
                <w:rFonts w:hint="eastAsia" w:ascii="宋体" w:hAnsi="宋体" w:eastAsia="宋体" w:cs="宋体"/>
                <w:sz w:val="22"/>
                <w:szCs w:val="22"/>
                <w:lang w:val="en-US" w:eastAsia="zh-CN" w:bidi="ar"/>
              </w:rPr>
              <w:t>、最大使用者数量：</w:t>
            </w:r>
            <w:r>
              <w:rPr>
                <w:rStyle w:val="38"/>
                <w:rFonts w:hint="eastAsia" w:ascii="宋体" w:hAnsi="宋体" w:eastAsia="宋体" w:cs="宋体"/>
                <w:sz w:val="22"/>
                <w:szCs w:val="22"/>
                <w:lang w:val="en-US" w:eastAsia="zh-CN" w:bidi="ar"/>
              </w:rPr>
              <w:t>150kg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刹车方式：手刹</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传动：皮带传动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阻力调节方式：旋转阻力调节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扶手工艺：慢塑</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产品承重：约</w:t>
            </w:r>
            <w:r>
              <w:rPr>
                <w:rStyle w:val="38"/>
                <w:rFonts w:hint="eastAsia" w:ascii="宋体" w:hAnsi="宋体" w:eastAsia="宋体" w:cs="宋体"/>
                <w:sz w:val="22"/>
                <w:szCs w:val="22"/>
                <w:lang w:val="en-US" w:eastAsia="zh-CN" w:bidi="ar"/>
              </w:rPr>
              <w:t>150KG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飞轮重量：约</w:t>
            </w:r>
            <w:r>
              <w:rPr>
                <w:rStyle w:val="38"/>
                <w:rFonts w:hint="eastAsia" w:ascii="宋体" w:hAnsi="宋体" w:eastAsia="宋体" w:cs="宋体"/>
                <w:sz w:val="22"/>
                <w:szCs w:val="22"/>
                <w:lang w:val="en-US" w:eastAsia="zh-CN" w:bidi="ar"/>
              </w:rPr>
              <w:t>18.5kg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助力引体向上训练机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7"/>
                <w:rFonts w:hint="eastAsia" w:ascii="宋体" w:hAnsi="宋体" w:eastAsia="宋体" w:cs="宋体"/>
                <w:sz w:val="22"/>
                <w:szCs w:val="22"/>
                <w:lang w:val="en-US" w:eastAsia="zh-CN" w:bidi="ar"/>
              </w:rPr>
            </w:pPr>
            <w:r>
              <w:rPr>
                <w:rStyle w:val="37"/>
                <w:rFonts w:hint="eastAsia" w:ascii="宋体" w:hAnsi="宋体" w:eastAsia="宋体" w:cs="宋体"/>
                <w:sz w:val="22"/>
                <w:szCs w:val="22"/>
                <w:lang w:val="en-US" w:eastAsia="zh-CN" w:bidi="ar"/>
              </w:rPr>
              <w:t xml:space="preserve">锻炼部位：胸大肌为主的胸部诸肌 背部肌肉 手臂诸肌 </w:t>
            </w:r>
            <w:r>
              <w:rPr>
                <w:rStyle w:val="38"/>
                <w:rFonts w:hint="eastAsia" w:ascii="宋体" w:hAnsi="宋体" w:eastAsia="宋体" w:cs="宋体"/>
                <w:sz w:val="22"/>
                <w:szCs w:val="22"/>
                <w:lang w:val="en-US" w:eastAsia="zh-CN" w:bidi="ar"/>
              </w:rPr>
              <w:t xml:space="preserve">   1</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Q235B</w:t>
            </w:r>
            <w:r>
              <w:rPr>
                <w:rStyle w:val="37"/>
                <w:rFonts w:hint="eastAsia" w:ascii="宋体" w:hAnsi="宋体" w:eastAsia="宋体" w:cs="宋体"/>
                <w:sz w:val="22"/>
                <w:szCs w:val="22"/>
                <w:lang w:val="en-US" w:eastAsia="zh-CN" w:bidi="ar"/>
              </w:rPr>
              <w:t>高精度精密焊管经全自动激光机切割、机器人自动焊接，再经表面纳米陶化技术内外壁形成保护膜，最后经全自动大旋风喷房自动喷枪静电喷涂，造就细腻、持久外观。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2</w:t>
            </w:r>
            <w:r>
              <w:rPr>
                <w:rStyle w:val="37"/>
                <w:rFonts w:hint="eastAsia" w:ascii="宋体" w:hAnsi="宋体" w:eastAsia="宋体" w:cs="宋体"/>
                <w:sz w:val="22"/>
                <w:szCs w:val="22"/>
                <w:lang w:val="en-US" w:eastAsia="zh-CN" w:bidi="ar"/>
              </w:rPr>
              <w:t>、龙门管材采用</w:t>
            </w:r>
            <w:r>
              <w:rPr>
                <w:rStyle w:val="38"/>
                <w:rFonts w:hint="eastAsia" w:ascii="宋体" w:hAnsi="宋体" w:eastAsia="宋体" w:cs="宋体"/>
                <w:sz w:val="22"/>
                <w:szCs w:val="22"/>
                <w:lang w:val="en-US" w:eastAsia="zh-CN" w:bidi="ar"/>
              </w:rPr>
              <w:t>120*50*2.5mm</w:t>
            </w:r>
            <w:r>
              <w:rPr>
                <w:rStyle w:val="37"/>
                <w:rFonts w:hint="eastAsia" w:ascii="宋体" w:hAnsi="宋体" w:eastAsia="宋体" w:cs="宋体"/>
                <w:sz w:val="22"/>
                <w:szCs w:val="22"/>
                <w:lang w:val="en-US" w:eastAsia="zh-CN" w:bidi="ar"/>
              </w:rPr>
              <w:t>，副管材采用</w:t>
            </w:r>
            <w:r>
              <w:rPr>
                <w:rStyle w:val="38"/>
                <w:rFonts w:hint="eastAsia" w:ascii="宋体" w:hAnsi="宋体" w:eastAsia="宋体" w:cs="宋体"/>
                <w:sz w:val="22"/>
                <w:szCs w:val="22"/>
                <w:lang w:val="en-US" w:eastAsia="zh-CN" w:bidi="ar"/>
              </w:rPr>
              <w:t>100*50*2.5mm</w:t>
            </w:r>
            <w:r>
              <w:rPr>
                <w:rStyle w:val="37"/>
                <w:rFonts w:hint="eastAsia" w:ascii="宋体" w:hAnsi="宋体" w:eastAsia="宋体" w:cs="宋体"/>
                <w:sz w:val="22"/>
                <w:szCs w:val="22"/>
                <w:lang w:val="en-US" w:eastAsia="zh-CN" w:bidi="ar"/>
              </w:rPr>
              <w:t>优质方管钢材。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3</w:t>
            </w:r>
            <w:r>
              <w:rPr>
                <w:rStyle w:val="37"/>
                <w:rFonts w:hint="eastAsia" w:ascii="宋体" w:hAnsi="宋体" w:eastAsia="宋体" w:cs="宋体"/>
                <w:sz w:val="22"/>
                <w:szCs w:val="22"/>
                <w:lang w:val="en-US" w:eastAsia="zh-CN" w:bidi="ar"/>
              </w:rPr>
              <w:t>、采用精密研磨处理的转动轴轴芯与轴承完美配合、提高了轴芯与轴承的使用寿命。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4</w:t>
            </w:r>
            <w:r>
              <w:rPr>
                <w:rStyle w:val="37"/>
                <w:rFonts w:hint="eastAsia" w:ascii="宋体" w:hAnsi="宋体" w:eastAsia="宋体" w:cs="宋体"/>
                <w:sz w:val="22"/>
                <w:szCs w:val="22"/>
                <w:lang w:val="en-US" w:eastAsia="zh-CN" w:bidi="ar"/>
              </w:rPr>
              <w:t>、滑轮转动螺杆采用高精度研磨的高强度螺丝，提升滑轮的使用寿命，塑料件全包，安全、美观。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5</w:t>
            </w:r>
            <w:r>
              <w:rPr>
                <w:rStyle w:val="37"/>
                <w:rFonts w:hint="eastAsia" w:ascii="宋体" w:hAnsi="宋体" w:eastAsia="宋体" w:cs="宋体"/>
                <w:sz w:val="22"/>
                <w:szCs w:val="22"/>
                <w:lang w:val="en-US" w:eastAsia="zh-CN" w:bidi="ar"/>
              </w:rPr>
              <w:t>、配重铁采用精密冷拉钢板，与汽车工艺相同的纳米陶化处理、电泳、喷涂，三道工序，经久耐用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6</w:t>
            </w:r>
            <w:r>
              <w:rPr>
                <w:rStyle w:val="37"/>
                <w:rFonts w:hint="eastAsia" w:ascii="宋体" w:hAnsi="宋体" w:eastAsia="宋体" w:cs="宋体"/>
                <w:sz w:val="22"/>
                <w:szCs w:val="22"/>
                <w:lang w:val="en-US" w:eastAsia="zh-CN" w:bidi="ar"/>
              </w:rPr>
              <w:t>、配重插销采用</w:t>
            </w:r>
            <w:r>
              <w:rPr>
                <w:rStyle w:val="38"/>
                <w:rFonts w:hint="eastAsia" w:ascii="宋体" w:hAnsi="宋体" w:eastAsia="宋体" w:cs="宋体"/>
                <w:sz w:val="22"/>
                <w:szCs w:val="22"/>
                <w:lang w:val="en-US" w:eastAsia="zh-CN" w:bidi="ar"/>
              </w:rPr>
              <w:t>304</w:t>
            </w:r>
            <w:r>
              <w:rPr>
                <w:rStyle w:val="37"/>
                <w:rFonts w:hint="eastAsia" w:ascii="宋体" w:hAnsi="宋体" w:eastAsia="宋体" w:cs="宋体"/>
                <w:sz w:val="22"/>
                <w:szCs w:val="22"/>
                <w:lang w:val="en-US" w:eastAsia="zh-CN" w:bidi="ar"/>
              </w:rPr>
              <w:t>不锈钢，铝合金结合精加工而成，外观优美、耐腐蚀、耐疲劳。</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7</w:t>
            </w:r>
            <w:r>
              <w:rPr>
                <w:rStyle w:val="37"/>
                <w:rFonts w:hint="eastAsia" w:ascii="宋体" w:hAnsi="宋体" w:eastAsia="宋体" w:cs="宋体"/>
                <w:sz w:val="22"/>
                <w:szCs w:val="22"/>
                <w:lang w:val="en-US" w:eastAsia="zh-CN" w:bidi="ar"/>
              </w:rPr>
              <w:t>、一次成型工艺座垫，优质皮革包覆，工程塑料背板。</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8</w:t>
            </w:r>
            <w:r>
              <w:rPr>
                <w:rStyle w:val="37"/>
                <w:rFonts w:hint="eastAsia" w:ascii="宋体" w:hAnsi="宋体" w:eastAsia="宋体" w:cs="宋体"/>
                <w:sz w:val="22"/>
                <w:szCs w:val="22"/>
                <w:lang w:val="en-US" w:eastAsia="zh-CN" w:bidi="ar"/>
              </w:rPr>
              <w:t>、座椅调节部位采用优质不锈钢</w:t>
            </w:r>
            <w:r>
              <w:rPr>
                <w:rStyle w:val="38"/>
                <w:rFonts w:hint="eastAsia" w:ascii="宋体" w:hAnsi="宋体" w:eastAsia="宋体" w:cs="宋体"/>
                <w:sz w:val="22"/>
                <w:szCs w:val="22"/>
                <w:lang w:val="en-US" w:eastAsia="zh-CN" w:bidi="ar"/>
              </w:rPr>
              <w:t>304</w:t>
            </w:r>
            <w:r>
              <w:rPr>
                <w:rStyle w:val="37"/>
                <w:rFonts w:hint="eastAsia" w:ascii="宋体" w:hAnsi="宋体" w:eastAsia="宋体" w:cs="宋体"/>
                <w:sz w:val="22"/>
                <w:szCs w:val="22"/>
                <w:lang w:val="en-US" w:eastAsia="zh-CN" w:bidi="ar"/>
              </w:rPr>
              <w:t>矩形管，防锈、美观。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9</w:t>
            </w:r>
            <w:r>
              <w:rPr>
                <w:rStyle w:val="37"/>
                <w:rFonts w:hint="eastAsia" w:ascii="宋体" w:hAnsi="宋体" w:eastAsia="宋体" w:cs="宋体"/>
                <w:sz w:val="22"/>
                <w:szCs w:val="22"/>
                <w:lang w:val="en-US" w:eastAsia="zh-CN" w:bidi="ar"/>
              </w:rPr>
              <w:t>、塑料配件采用防静电原料原色一次注塑成型，无表面喷漆，抗老化、不变色。</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10</w:t>
            </w:r>
            <w:r>
              <w:rPr>
                <w:rStyle w:val="37"/>
                <w:rFonts w:hint="eastAsia" w:ascii="宋体" w:hAnsi="宋体" w:eastAsia="宋体" w:cs="宋体"/>
                <w:sz w:val="22"/>
                <w:szCs w:val="22"/>
                <w:lang w:val="en-US" w:eastAsia="zh-CN" w:bidi="ar"/>
              </w:rPr>
              <w:t>、脚踏采用天然橡胶一次成型与</w:t>
            </w:r>
            <w:r>
              <w:rPr>
                <w:rStyle w:val="38"/>
                <w:rFonts w:hint="eastAsia" w:ascii="宋体" w:hAnsi="宋体" w:eastAsia="宋体" w:cs="宋体"/>
                <w:sz w:val="22"/>
                <w:szCs w:val="22"/>
                <w:lang w:val="en-US" w:eastAsia="zh-CN" w:bidi="ar"/>
              </w:rPr>
              <w:t>304</w:t>
            </w:r>
            <w:r>
              <w:rPr>
                <w:rStyle w:val="37"/>
                <w:rFonts w:hint="eastAsia" w:ascii="宋体" w:hAnsi="宋体" w:eastAsia="宋体" w:cs="宋体"/>
                <w:sz w:val="22"/>
                <w:szCs w:val="22"/>
                <w:lang w:val="en-US" w:eastAsia="zh-CN" w:bidi="ar"/>
              </w:rPr>
              <w:t>不锈钢板镂空两种工艺，美观、耐用。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11</w:t>
            </w:r>
            <w:r>
              <w:rPr>
                <w:rStyle w:val="37"/>
                <w:rFonts w:hint="eastAsia" w:ascii="宋体" w:hAnsi="宋体" w:eastAsia="宋体" w:cs="宋体"/>
                <w:sz w:val="22"/>
                <w:szCs w:val="22"/>
                <w:lang w:val="en-US" w:eastAsia="zh-CN" w:bidi="ar"/>
              </w:rPr>
              <w:t>、配重导杆滑动导向套采用铝合金精细加工隔套配合</w:t>
            </w:r>
            <w:r>
              <w:rPr>
                <w:rStyle w:val="38"/>
                <w:rFonts w:hint="eastAsia" w:ascii="宋体" w:hAnsi="宋体" w:eastAsia="宋体" w:cs="宋体"/>
                <w:sz w:val="22"/>
                <w:szCs w:val="22"/>
                <w:lang w:val="en-US" w:eastAsia="zh-CN" w:bidi="ar"/>
              </w:rPr>
              <w:t>lgus</w:t>
            </w:r>
            <w:r>
              <w:rPr>
                <w:rStyle w:val="37"/>
                <w:rFonts w:hint="eastAsia" w:ascii="宋体" w:hAnsi="宋体" w:eastAsia="宋体" w:cs="宋体"/>
                <w:sz w:val="22"/>
                <w:szCs w:val="22"/>
                <w:lang w:val="en-US" w:eastAsia="zh-CN" w:bidi="ar"/>
              </w:rPr>
              <w:t>塑料轴承，顺畅、耐用。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标准配重：</w:t>
            </w:r>
            <w:r>
              <w:rPr>
                <w:rStyle w:val="38"/>
                <w:rFonts w:hint="eastAsia" w:ascii="宋体" w:hAnsi="宋体" w:eastAsia="宋体" w:cs="宋体"/>
                <w:sz w:val="22"/>
                <w:szCs w:val="22"/>
                <w:lang w:val="en-US" w:eastAsia="zh-CN" w:bidi="ar"/>
              </w:rPr>
              <w:t>99kg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可调腹肌板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8"/>
                <w:rFonts w:hint="eastAsia" w:ascii="宋体" w:hAnsi="宋体" w:eastAsia="宋体" w:cs="宋体"/>
                <w:sz w:val="22"/>
                <w:szCs w:val="22"/>
                <w:lang w:val="en-US" w:eastAsia="zh-CN" w:bidi="ar"/>
              </w:rPr>
            </w:pPr>
            <w:r>
              <w:rPr>
                <w:rStyle w:val="38"/>
                <w:rFonts w:hint="eastAsia" w:ascii="宋体" w:hAnsi="宋体" w:eastAsia="宋体" w:cs="宋体"/>
                <w:sz w:val="22"/>
                <w:szCs w:val="22"/>
                <w:lang w:val="en-US" w:eastAsia="zh-CN" w:bidi="ar"/>
              </w:rPr>
              <w:t>1</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Q235B</w:t>
            </w:r>
            <w:r>
              <w:rPr>
                <w:rStyle w:val="37"/>
                <w:rFonts w:hint="eastAsia" w:ascii="宋体" w:hAnsi="宋体" w:eastAsia="宋体" w:cs="宋体"/>
                <w:sz w:val="22"/>
                <w:szCs w:val="22"/>
                <w:lang w:val="en-US" w:eastAsia="zh-CN" w:bidi="ar"/>
              </w:rPr>
              <w:t xml:space="preserve">高精度精密焊管经全自动激光机切割、机器人自动焊接，再经表面纳米陶化技术内外壁形成保护膜， </w:t>
            </w:r>
            <w:r>
              <w:rPr>
                <w:rStyle w:val="38"/>
                <w:rFonts w:hint="eastAsia" w:ascii="宋体" w:hAnsi="宋体" w:eastAsia="宋体" w:cs="宋体"/>
                <w:sz w:val="22"/>
                <w:szCs w:val="22"/>
                <w:lang w:val="en-US" w:eastAsia="zh-CN" w:bidi="ar"/>
              </w:rPr>
              <w:t xml:space="preserve"> </w:t>
            </w:r>
            <w:r>
              <w:rPr>
                <w:rStyle w:val="37"/>
                <w:rFonts w:hint="eastAsia" w:ascii="宋体" w:hAnsi="宋体" w:eastAsia="宋体" w:cs="宋体"/>
                <w:sz w:val="22"/>
                <w:szCs w:val="22"/>
                <w:lang w:val="en-US" w:eastAsia="zh-CN" w:bidi="ar"/>
              </w:rPr>
              <w:t>最后经全自动大旋风喷房自动喷枪静电喷涂，造就细腻、持久外观。</w:t>
            </w:r>
            <w:r>
              <w:rPr>
                <w:rStyle w:val="38"/>
                <w:rFonts w:hint="eastAsia" w:ascii="宋体" w:hAnsi="宋体" w:eastAsia="宋体" w:cs="宋体"/>
                <w:sz w:val="22"/>
                <w:szCs w:val="22"/>
                <w:lang w:val="en-US" w:eastAsia="zh-CN" w:bidi="ar"/>
              </w:rPr>
              <w:t>2</w:t>
            </w:r>
            <w:r>
              <w:rPr>
                <w:rStyle w:val="37"/>
                <w:rFonts w:hint="eastAsia" w:ascii="宋体" w:hAnsi="宋体" w:eastAsia="宋体" w:cs="宋体"/>
                <w:sz w:val="22"/>
                <w:szCs w:val="22"/>
                <w:lang w:val="en-US" w:eastAsia="zh-CN" w:bidi="ar"/>
              </w:rPr>
              <w:t>、采用</w:t>
            </w:r>
            <w:r>
              <w:rPr>
                <w:rStyle w:val="38"/>
                <w:rFonts w:hint="eastAsia" w:ascii="宋体" w:hAnsi="宋体" w:eastAsia="宋体" w:cs="宋体"/>
                <w:sz w:val="22"/>
                <w:szCs w:val="22"/>
                <w:lang w:val="en-US" w:eastAsia="zh-CN" w:bidi="ar"/>
              </w:rPr>
              <w:t>100*50mm</w:t>
            </w:r>
            <w:r>
              <w:rPr>
                <w:rStyle w:val="37"/>
                <w:rFonts w:hint="eastAsia" w:ascii="宋体" w:hAnsi="宋体" w:eastAsia="宋体" w:cs="宋体"/>
                <w:sz w:val="22"/>
                <w:szCs w:val="22"/>
                <w:lang w:val="en-US" w:eastAsia="zh-CN" w:bidi="ar"/>
              </w:rPr>
              <w:t>优质方管钢材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3</w:t>
            </w:r>
            <w:r>
              <w:rPr>
                <w:rStyle w:val="37"/>
                <w:rFonts w:hint="eastAsia" w:ascii="宋体" w:hAnsi="宋体" w:eastAsia="宋体" w:cs="宋体"/>
                <w:sz w:val="22"/>
                <w:szCs w:val="22"/>
                <w:lang w:val="en-US" w:eastAsia="zh-CN" w:bidi="ar"/>
              </w:rPr>
              <w:t>、采用精密研磨处理的转动轴轴芯与轴承完美配合、提高了轴芯与轴承的使用寿命。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4</w:t>
            </w:r>
            <w:r>
              <w:rPr>
                <w:rStyle w:val="37"/>
                <w:rFonts w:hint="eastAsia" w:ascii="宋体" w:hAnsi="宋体" w:eastAsia="宋体" w:cs="宋体"/>
                <w:sz w:val="22"/>
                <w:szCs w:val="22"/>
                <w:lang w:val="en-US" w:eastAsia="zh-CN" w:bidi="ar"/>
              </w:rPr>
              <w:t>、一次成型工艺座垫，优质皮革包覆，工程塑料背板。</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5</w:t>
            </w:r>
            <w:r>
              <w:rPr>
                <w:rStyle w:val="37"/>
                <w:rFonts w:hint="eastAsia" w:ascii="宋体" w:hAnsi="宋体" w:eastAsia="宋体" w:cs="宋体"/>
                <w:sz w:val="22"/>
                <w:szCs w:val="22"/>
                <w:lang w:val="en-US" w:eastAsia="zh-CN" w:bidi="ar"/>
              </w:rPr>
              <w:t>、座椅调节部位采用优质不锈钢</w:t>
            </w:r>
            <w:r>
              <w:rPr>
                <w:rStyle w:val="38"/>
                <w:rFonts w:hint="eastAsia" w:ascii="宋体" w:hAnsi="宋体" w:eastAsia="宋体" w:cs="宋体"/>
                <w:sz w:val="22"/>
                <w:szCs w:val="22"/>
                <w:lang w:val="en-US" w:eastAsia="zh-CN" w:bidi="ar"/>
              </w:rPr>
              <w:t>304</w:t>
            </w:r>
            <w:r>
              <w:rPr>
                <w:rStyle w:val="37"/>
                <w:rFonts w:hint="eastAsia" w:ascii="宋体" w:hAnsi="宋体" w:eastAsia="宋体" w:cs="宋体"/>
                <w:sz w:val="22"/>
                <w:szCs w:val="22"/>
                <w:lang w:val="en-US" w:eastAsia="zh-CN" w:bidi="ar"/>
              </w:rPr>
              <w:t>矩形管，防锈、美观。</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6</w:t>
            </w:r>
            <w:r>
              <w:rPr>
                <w:rStyle w:val="37"/>
                <w:rFonts w:hint="eastAsia" w:ascii="宋体" w:hAnsi="宋体" w:eastAsia="宋体" w:cs="宋体"/>
                <w:sz w:val="22"/>
                <w:szCs w:val="22"/>
                <w:lang w:val="en-US" w:eastAsia="zh-CN" w:bidi="ar"/>
              </w:rPr>
              <w:t>、塑料配件采用防静电原料原色一次注塑成型，无表面喷漆，抗老化、不变色。</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7</w:t>
            </w:r>
            <w:r>
              <w:rPr>
                <w:rStyle w:val="37"/>
                <w:rFonts w:hint="eastAsia" w:ascii="宋体" w:hAnsi="宋体" w:eastAsia="宋体" w:cs="宋体"/>
                <w:sz w:val="22"/>
                <w:szCs w:val="22"/>
                <w:lang w:val="en-US" w:eastAsia="zh-CN" w:bidi="ar"/>
              </w:rPr>
              <w:t>、适用人群：男女健身、中老年人等。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8</w:t>
            </w:r>
            <w:r>
              <w:rPr>
                <w:rStyle w:val="37"/>
                <w:rFonts w:hint="eastAsia" w:ascii="宋体" w:hAnsi="宋体" w:eastAsia="宋体" w:cs="宋体"/>
                <w:sz w:val="22"/>
                <w:szCs w:val="22"/>
                <w:lang w:val="en-US" w:eastAsia="zh-CN" w:bidi="ar"/>
              </w:rPr>
              <w:t>、用途：伸展背部肌岗位，纠正身姿；加强腹部训练，紧实肌肉；腿部肌肉强化训练。</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8"/>
                <w:rFonts w:hint="eastAsia" w:ascii="宋体" w:hAnsi="宋体" w:eastAsia="宋体" w:cs="宋体"/>
                <w:sz w:val="22"/>
                <w:szCs w:val="22"/>
                <w:lang w:val="en-US" w:eastAsia="zh-CN" w:bidi="ar"/>
              </w:rPr>
            </w:pPr>
            <w:r>
              <w:rPr>
                <w:rStyle w:val="38"/>
                <w:rFonts w:hint="eastAsia" w:ascii="宋体" w:hAnsi="宋体" w:eastAsia="宋体" w:cs="宋体"/>
                <w:sz w:val="22"/>
                <w:szCs w:val="22"/>
                <w:lang w:val="en-US" w:eastAsia="zh-CN" w:bidi="ar"/>
              </w:rPr>
              <w:t>1</w:t>
            </w:r>
            <w:r>
              <w:rPr>
                <w:rStyle w:val="37"/>
                <w:rFonts w:hint="eastAsia" w:ascii="宋体" w:hAnsi="宋体" w:eastAsia="宋体" w:cs="宋体"/>
                <w:sz w:val="22"/>
                <w:szCs w:val="22"/>
                <w:lang w:val="en-US" w:eastAsia="zh-CN" w:bidi="ar"/>
              </w:rPr>
              <w:t>、</w:t>
            </w:r>
            <w:r>
              <w:rPr>
                <w:rStyle w:val="38"/>
                <w:rFonts w:hint="eastAsia" w:ascii="宋体" w:hAnsi="宋体" w:eastAsia="宋体" w:cs="宋体"/>
                <w:sz w:val="22"/>
                <w:szCs w:val="22"/>
                <w:lang w:val="en-US" w:eastAsia="zh-CN" w:bidi="ar"/>
              </w:rPr>
              <w:t>Q235B</w:t>
            </w:r>
            <w:r>
              <w:rPr>
                <w:rStyle w:val="37"/>
                <w:rFonts w:hint="eastAsia" w:ascii="宋体" w:hAnsi="宋体" w:eastAsia="宋体" w:cs="宋体"/>
                <w:sz w:val="22"/>
                <w:szCs w:val="22"/>
                <w:lang w:val="en-US" w:eastAsia="zh-CN" w:bidi="ar"/>
              </w:rPr>
              <w:t xml:space="preserve">高精度精密焊管经全自动激光机切割、机器人自动焊接，再经表面纳米陶化技术内外壁形成保护膜， </w:t>
            </w:r>
            <w:r>
              <w:rPr>
                <w:rStyle w:val="38"/>
                <w:rFonts w:hint="eastAsia" w:ascii="宋体" w:hAnsi="宋体" w:eastAsia="宋体" w:cs="宋体"/>
                <w:sz w:val="22"/>
                <w:szCs w:val="22"/>
                <w:lang w:val="en-US" w:eastAsia="zh-CN" w:bidi="ar"/>
              </w:rPr>
              <w:t xml:space="preserve"> </w:t>
            </w:r>
            <w:r>
              <w:rPr>
                <w:rStyle w:val="37"/>
                <w:rFonts w:hint="eastAsia" w:ascii="宋体" w:hAnsi="宋体" w:eastAsia="宋体" w:cs="宋体"/>
                <w:sz w:val="22"/>
                <w:szCs w:val="22"/>
                <w:lang w:val="en-US" w:eastAsia="zh-CN" w:bidi="ar"/>
              </w:rPr>
              <w:t>最后经全自动大旋风喷房自动喷枪静电喷涂，造就细腻、持久外观。</w:t>
            </w:r>
            <w:r>
              <w:rPr>
                <w:rStyle w:val="38"/>
                <w:rFonts w:hint="eastAsia" w:ascii="宋体" w:hAnsi="宋体" w:eastAsia="宋体" w:cs="宋体"/>
                <w:sz w:val="22"/>
                <w:szCs w:val="22"/>
                <w:lang w:val="en-US" w:eastAsia="zh-CN" w:bidi="ar"/>
              </w:rPr>
              <w:t>2</w:t>
            </w:r>
            <w:r>
              <w:rPr>
                <w:rStyle w:val="37"/>
                <w:rFonts w:hint="eastAsia" w:ascii="宋体" w:hAnsi="宋体" w:eastAsia="宋体" w:cs="宋体"/>
                <w:sz w:val="22"/>
                <w:szCs w:val="22"/>
                <w:lang w:val="en-US" w:eastAsia="zh-CN" w:bidi="ar"/>
              </w:rPr>
              <w:t>、采用</w:t>
            </w:r>
            <w:r>
              <w:rPr>
                <w:rStyle w:val="38"/>
                <w:rFonts w:hint="eastAsia" w:ascii="宋体" w:hAnsi="宋体" w:eastAsia="宋体" w:cs="宋体"/>
                <w:sz w:val="22"/>
                <w:szCs w:val="22"/>
                <w:lang w:val="en-US" w:eastAsia="zh-CN" w:bidi="ar"/>
              </w:rPr>
              <w:t>100*50mm</w:t>
            </w:r>
            <w:r>
              <w:rPr>
                <w:rStyle w:val="37"/>
                <w:rFonts w:hint="eastAsia" w:ascii="宋体" w:hAnsi="宋体" w:eastAsia="宋体" w:cs="宋体"/>
                <w:sz w:val="22"/>
                <w:szCs w:val="22"/>
                <w:lang w:val="en-US" w:eastAsia="zh-CN" w:bidi="ar"/>
              </w:rPr>
              <w:t>优质方管钢材</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3</w:t>
            </w:r>
            <w:r>
              <w:rPr>
                <w:rStyle w:val="37"/>
                <w:rFonts w:hint="eastAsia" w:ascii="宋体" w:hAnsi="宋体" w:eastAsia="宋体" w:cs="宋体"/>
                <w:sz w:val="22"/>
                <w:szCs w:val="22"/>
                <w:lang w:val="en-US" w:eastAsia="zh-CN" w:bidi="ar"/>
              </w:rPr>
              <w:t>、采用精密研磨处理的转动轴轴芯与轴承完美配合、提高了轴芯与轴承的使用寿命。</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4</w:t>
            </w:r>
            <w:r>
              <w:rPr>
                <w:rStyle w:val="37"/>
                <w:rFonts w:hint="eastAsia" w:ascii="宋体" w:hAnsi="宋体" w:eastAsia="宋体" w:cs="宋体"/>
                <w:sz w:val="22"/>
                <w:szCs w:val="22"/>
                <w:lang w:val="en-US" w:eastAsia="zh-CN" w:bidi="ar"/>
              </w:rPr>
              <w:t>、一次成型工艺座垫，优质皮革包覆，工程塑料背板。</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5</w:t>
            </w:r>
            <w:r>
              <w:rPr>
                <w:rStyle w:val="37"/>
                <w:rFonts w:hint="eastAsia" w:ascii="宋体" w:hAnsi="宋体" w:eastAsia="宋体" w:cs="宋体"/>
                <w:sz w:val="22"/>
                <w:szCs w:val="22"/>
                <w:lang w:val="en-US" w:eastAsia="zh-CN" w:bidi="ar"/>
              </w:rPr>
              <w:t>、座椅调节部位采用优质不锈钢</w:t>
            </w:r>
            <w:r>
              <w:rPr>
                <w:rStyle w:val="38"/>
                <w:rFonts w:hint="eastAsia" w:ascii="宋体" w:hAnsi="宋体" w:eastAsia="宋体" w:cs="宋体"/>
                <w:sz w:val="22"/>
                <w:szCs w:val="22"/>
                <w:lang w:val="en-US" w:eastAsia="zh-CN" w:bidi="ar"/>
              </w:rPr>
              <w:t>304</w:t>
            </w:r>
            <w:r>
              <w:rPr>
                <w:rStyle w:val="37"/>
                <w:rFonts w:hint="eastAsia" w:ascii="宋体" w:hAnsi="宋体" w:eastAsia="宋体" w:cs="宋体"/>
                <w:sz w:val="22"/>
                <w:szCs w:val="22"/>
                <w:lang w:val="en-US" w:eastAsia="zh-CN" w:bidi="ar"/>
              </w:rPr>
              <w:t>矩形管，防锈、美观。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8"/>
                <w:rFonts w:hint="eastAsia" w:ascii="宋体" w:hAnsi="宋体" w:eastAsia="宋体" w:cs="宋体"/>
                <w:sz w:val="22"/>
                <w:szCs w:val="22"/>
                <w:lang w:val="en-US" w:eastAsia="zh-CN" w:bidi="ar"/>
              </w:rPr>
              <w:t>6</w:t>
            </w:r>
            <w:r>
              <w:rPr>
                <w:rStyle w:val="37"/>
                <w:rFonts w:hint="eastAsia" w:ascii="宋体" w:hAnsi="宋体" w:eastAsia="宋体" w:cs="宋体"/>
                <w:sz w:val="22"/>
                <w:szCs w:val="22"/>
                <w:lang w:val="en-US" w:eastAsia="zh-CN" w:bidi="ar"/>
              </w:rPr>
              <w:t>、塑料配件采用防静电原料原色一次注塑成型，无表面喷漆，抗老化、不变色。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多功能史密斯机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飞鸟\站立高位下压，坐式高位下拉，杠铃杆左右转体及上推，单双杠，低拉，杠铃杆站立提拉，杠铃杆肩扛蹲起，拳击训练，俯卧撑，引体向上，配合训练凳可做坐姿勾腿、仰卧勾腿、上斜/下斜/平卧推举坐资勾腿、仰卧勾腿、上斜/下斜/平卧推举功能。上肢前倾拉伸。能有效锻炼全身名部位肌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配重重量：60*2KG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免维护力量训练器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主要功能：高拉、踢腿、二/三头肌、站立小腿、推举训练等。能有效训练背阔肌、三角肌、二头肌、三头肌、斜方肌、胸肌、小腿肌群、肩胛提肌等。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配置：250KG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双层哑铃架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1、Q235B高精度精密焊管经全自动激光机切割、机器人自动焊接，再经表面纳米陶化技术内外壁形成保护膜，  最后经全自动大旋风喷房自动喷枪静电喷涂，造就细腻、持久外观。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2、采用100*50mm优质方管钢材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三孔杠铃片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橡胶杠铃片参数：外圆直径15kg-20kg450mm，中孔50mm，重量误差3‰，外包黑色环保橡胶，彩色标贴字，外观漂亮，环保无味，耐磨，抗摔，坚固耐用，永久免维护(2.5/5/10/15/20/25KG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2橡胶整体哑铃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材质：内圆钢 外包  脱硫环保橡胶 握柄直径：28mm   握柄长度：140mm  手柄材质：不锈钢 表面处理：磨砂纹路；产品特点：头和手柄采用焊接技术，外包黑色环保橡胶，pu彩字，外观漂亮，环保无味，耐磨，抗摔，坚固耐用，永久免维护 2.5-25KC橡胶整体哑铃黄圈10副， 总重约275KG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运动地胶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Style w:val="37"/>
                <w:rFonts w:hint="eastAsia" w:ascii="宋体" w:hAnsi="宋体" w:eastAsia="宋体" w:cs="宋体"/>
                <w:sz w:val="22"/>
                <w:szCs w:val="22"/>
                <w:lang w:val="en-US" w:eastAsia="zh-CN" w:bidi="ar"/>
              </w:rPr>
            </w:pPr>
            <w:r>
              <w:rPr>
                <w:rStyle w:val="37"/>
                <w:rFonts w:hint="eastAsia" w:ascii="宋体" w:hAnsi="宋体" w:eastAsia="宋体" w:cs="宋体"/>
                <w:sz w:val="22"/>
                <w:szCs w:val="22"/>
                <w:lang w:val="en-US" w:eastAsia="zh-CN" w:bidi="ar"/>
              </w:rPr>
              <w:t>细沙纹</w:t>
            </w:r>
            <w:r>
              <w:rPr>
                <w:rStyle w:val="38"/>
                <w:rFonts w:hint="eastAsia" w:ascii="宋体" w:hAnsi="宋体" w:eastAsia="宋体" w:cs="宋体"/>
                <w:sz w:val="22"/>
                <w:szCs w:val="22"/>
                <w:lang w:val="en-US" w:eastAsia="zh-CN" w:bidi="ar"/>
              </w:rPr>
              <w:t>/</w:t>
            </w:r>
            <w:r>
              <w:rPr>
                <w:rStyle w:val="37"/>
                <w:rFonts w:hint="eastAsia" w:ascii="宋体" w:hAnsi="宋体" w:eastAsia="宋体" w:cs="宋体"/>
                <w:sz w:val="22"/>
                <w:szCs w:val="22"/>
                <w:lang w:val="en-US" w:eastAsia="zh-CN" w:bidi="ar"/>
              </w:rPr>
              <w:t>细木刺纹</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无限长（卷长）</w:t>
            </w:r>
            <w:r>
              <w:rPr>
                <w:rStyle w:val="38"/>
                <w:rFonts w:hint="eastAsia" w:ascii="宋体" w:hAnsi="宋体" w:eastAsia="宋体" w:cs="宋体"/>
                <w:sz w:val="22"/>
                <w:szCs w:val="22"/>
                <w:lang w:val="en-US" w:eastAsia="zh-CN" w:bidi="ar"/>
              </w:rPr>
              <w:t>*2.0m</w:t>
            </w:r>
            <w:r>
              <w:rPr>
                <w:rStyle w:val="37"/>
                <w:rFonts w:hint="eastAsia" w:ascii="宋体" w:hAnsi="宋体" w:eastAsia="宋体" w:cs="宋体"/>
                <w:sz w:val="22"/>
                <w:szCs w:val="22"/>
                <w:lang w:val="en-US" w:eastAsia="zh-CN" w:bidi="ar"/>
              </w:rPr>
              <w:t>（单卷宽）</w:t>
            </w:r>
            <w:r>
              <w:rPr>
                <w:rStyle w:val="38"/>
                <w:rFonts w:hint="eastAsia" w:ascii="宋体" w:hAnsi="宋体" w:eastAsia="宋体" w:cs="宋体"/>
                <w:sz w:val="22"/>
                <w:szCs w:val="22"/>
                <w:lang w:val="en-US" w:eastAsia="zh-CN" w:bidi="ar"/>
              </w:rPr>
              <w:t>*4.0mm</w:t>
            </w:r>
            <w:r>
              <w:rPr>
                <w:rStyle w:val="37"/>
                <w:rFonts w:hint="eastAsia" w:ascii="宋体" w:hAnsi="宋体" w:eastAsia="宋体" w:cs="宋体"/>
                <w:sz w:val="22"/>
                <w:szCs w:val="22"/>
                <w:lang w:val="en-US" w:eastAsia="zh-CN" w:bidi="ar"/>
              </w:rPr>
              <w:t>（厚度）</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玻璃纤维稳定夹带</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背封处理圆点纹防移底板</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适用于幼儿园、健身房、办公、商用等场所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使用年限不低于</w:t>
            </w:r>
            <w:r>
              <w:rPr>
                <w:rStyle w:val="38"/>
                <w:rFonts w:hint="eastAsia" w:ascii="宋体" w:hAnsi="宋体" w:eastAsia="宋体" w:cs="宋体"/>
                <w:sz w:val="22"/>
                <w:szCs w:val="22"/>
                <w:lang w:val="en-US" w:eastAsia="zh-CN" w:bidi="ar"/>
              </w:rPr>
              <w:t>6</w:t>
            </w:r>
            <w:r>
              <w:rPr>
                <w:rStyle w:val="37"/>
                <w:rFonts w:hint="eastAsia" w:ascii="宋体" w:hAnsi="宋体" w:eastAsia="宋体" w:cs="宋体"/>
                <w:sz w:val="22"/>
                <w:szCs w:val="22"/>
                <w:lang w:val="en-US" w:eastAsia="zh-CN" w:bidi="ar"/>
              </w:rPr>
              <w:t>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舞蹈教室（180平方）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1.铁板：采用真空铸造铁板工艺，音色纯正。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3.琴弦：采用德国Roslau的防锈钢线，音色纯净，音准稳定。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4.弦码：采用色木多层板制作，音频振动响应精确，迅速。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5.弦椎：采用优质国产羊毛毡并应用欧洲传统工艺制作的弦椎，音色圆润通畅。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6.琴键：采用实木复合键盘，采用亚光黑键，色泽和质感如同乌木，键皮采用赛璐珞塑料，键盘表面硬度为2H以上。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7.脚轮：采用双轮脚轮，具有转到灵活，推行顺畅，噪音低的特点。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8.脚踏：金属铸造，踏脚负荷为3.5kg左右。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9.外壳涂饰：采用国内名牌的不饱和树脂环保漆，并应用静电喷涂，令漆面光亮平整。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10.背柱：采用五背柱设计，保证了弦列振动的边界条件而且相应提高了钢琴总装配精度。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11.气候适应性：钢琴在生产过程中进入干燥气候模拟处理并在出仓后进行二次精细整理，使产品适应北方气候，在寒冷干燥的环境下均处理稳定状态。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12.击弦机：采用进口新材料，弦椎击弦距离不少于43 mm,弦椎无晃动，采用欧洲优质毛毡制造，制音效果好，平音头毡密度为0.16-0.22mm,三角毡密度为0.25mm-0.30mm ,色泽均匀一致，无分层，调整到位后，制音头离弦，贴弦一致，动作整齐，有效。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13.干燥处理：木制自然风干，释放木材的内应力，防潮，防霉，防蛀处理。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14.缓降器：原装缓降，防止压手。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功率放大器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1、合并式功率放大器，高保真全分离件、全频带功率放大系统；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2、二路有线话筒输入，一路无线话筒输入，一路USB型2.4G无线话筒输入；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3、三组线路输入，一路定压广播信号输入；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4、一组线路输出，一组录音输出，A+B组功率输出；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5、话筒、线路的音量可独立调节并具有高低音2段均衡；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6、环保麦克风插口带+48V幻像电源；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7、RS232接口，可实现电脑联机或中控控制；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8、带有定压广播信号优先播放功能；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9、额定输出功率：2×110W/8Ω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2×165W/4Ω；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10、输出功率：2×220W/8Ω；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11、峰值功率：2×300W/8Ω；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12、输入灵敏度：线路300mV±30mV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话筒15mV±2mV；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13、频率响应：20Hz～20KHz±1dB；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14、话筒提衰高低音：10dB±2dB；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15、总谐波失真：≤0.5%；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16、信噪比：≥80dB；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17、保护功能：过流、过载、超温、DC保护等；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18、录音输出：≥0dB；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19、幻象电源：+48V；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20、在高压3KV（10mA)冲击下冲击60s无损坏。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无线话筒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1、采用一键移频技术，有效抑制啸叫，数字静音及音量调节、8段音频均衡、主动防止啸叫；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2、采用UHF超高频段，自动对频技术，ID码设计，具有身份识别功能，发射机及接收机可设置锁屏功能；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3、射频范围：726MHz-798MHz；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4、发射功率：10dBm；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5、可调范围：72MHz；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6、信道数目：左（0-49）右（100-149）；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7、频率稳定度：±0.005%以内；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8、动态范围：96dB；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9、频响范围：60Hz-16KHz；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10、综合失真：±0.5%；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11、信噪比：≥65dB；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12、接收距离：20-50米。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1、轻量化大功率低音单元，丝膜高音单元；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2、120°×120°覆盖角设计，分频器具有高频保护电路；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3、配有专业吊挂支架；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4、用于教室、会议等语言扩声；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5、额定阻抗：8Ω；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6、额定功率：80W，峰值功率：320W；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7、频率范围：65Hz-20KHz；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8、灵敏度：91dB；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9、连续声压级：110dB；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10、最大声压级：116dB；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11、辐射角度：H120°×V120°；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12、单元规格：LF：6.5″×1；HF：1″×1丝膜高音；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13、箱体材料：12mm中密度纤维板；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14、输入接口：压缩接线插座；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15、吊挂点：多点螺丝吊装孔位。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调音台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1、4路(MIC+LINE)+2路立体声；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2、+48V幻想电压；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3、一组立体声输出；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4、2组编组输出；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5、一路效果输出；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6、AUX1，AUX2 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7、一路返回；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8、支持蓝牙接收功能；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9、支持MP3播放功能；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10、支持USB，SD卡；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11、内置效果器；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12、低噪声设计。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上述产品配套使用，含辅助配套配件及音响系统连接线材。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把杆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杆长3米,直径55mm，内有22mm直径锰钢，带弹性，水曲柳材质。支架采用优质无缝钢管焊接而成，颜色珍珠白、高亮。活动升降內芯为优质电镀圆管，螺旋拉销式升降控制装备，升降高度可调节40cm。标准舞蹈把杆升降高度为80-120cm ，移动底座约重50公斤一副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简约现代所设计、超纤皮方形黑色、材质：超纤皮。35*35*60cm。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舞蹈压腿凳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练功凳，尺寸：200*24*30cm松木实木整料，无拼接，中间海绵一层，表面采用皮革包裹。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舞蹈压腿砖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环保材质，无害物质，防水性强，不易沾水，高密度海绵泡沫砖，尺寸：23*15*7cm。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舞蹈垫</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尺寸：183*80*0.8mm，高密度TPE材质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舞蹈练功球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直径：55cm，加厚防爆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舞蹈拉力带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TP面料，拉丁弹力带，尺寸：1.5米*60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落地镜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镜面厚度不低于5mm。优质防水镜面含包边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舞蹈地板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m专业舞蹈地板采用100%纯PVC优质材料，面层经特殊高环保高科技材料TPU技术处理，从而增加地板的使用寿命。表面经特殊处理，与灯光亮度吻合，不会反光刺眼，能更好的保护使用者的眼睛，不易产生疲劳，配以适当发泡底层为缓冲层，使其更具有减震性和反弹。有效地减轻了腿部冲击力，脚感舒适，更好的避免了运动损伤，提高使用者水平的发挥。地胶表层对外界污染有排除能力，如表面污染，用干净拖把即可。重点脏污可用中性清洗剂清洗。 单气孔封闭式pvc底纹经过涩感、防水、防霉、抗菌处理，使产品本身具有自我保护的功能，从而增强了产品的自我排污的性能。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高中音乐教室（西洋管弦乐）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数字化音乐教学系统</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音乐教学授课软件是一款高度集成化的教学系统（抛弃了繁琐的账号登陆，保护老师及学校的信息不被外泄），将歌唱教学、词曲创编、乐理教学、器乐教学等多个教学模块高度融合，利用一套音乐教学系统、教学一体机（软件载体），即可实现多方位音乐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1、歌唱教学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1.1：支持简谱在原谱页面内生成五线谱参照谱，五线谱在原谱页面内生成简谱参照谱，生成的参照谱与简谱上下混合排版，方便简谱、五线谱的对照教学；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1.2：支持五线谱变调后，在原谱页面内生成对应调号的五线谱参照谱，生成的五线谱参照谱随着调号的改变而改变；</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1.3：支持简谱、五线谱在原谱页面内生成节奏参照谱，生成的节奏参照谱与原曲谱上下混合排版，方便节奏教学；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1.4：支持简谱、五线谱在原谱页面内生成陶埙、口风琴、竖笛等小乐器指法参照谱，生成的小乐器指法参照谱与原曲谱上下混合排版，方便多种小乐器的教学；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1.5：简谱、五线谱生成的小乐器参照谱支持随着原谱表的调号变化而变化；</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简谱、五线谱曲谱至少支持旋律播放、范唱播放、伴唱播放等三种播放模式，支持任意选择曲谱的播放范围进行播放，选择方式至少支持框选曲谱和框选歌词（定位可精确到第二段、第三段等）两种定位方式；</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1.7：简谱、五线谱曲谱播放时，支持歌唱的显示和隐藏。歌词支持生成带有音调的拼音标识，并支持多音字的识别和选定，方便低年级学生歌唱学习；</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1.8：旋律播放、范唱播放、伴唱播放等播放模式支持更改曲谱调式、播放速度等音乐表现元素；旋律播放支持更改音色播放，系统内置128种GM音色可供选择，并支持调用所连接音乐键盘的内置音色播放；</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1.9：旋律播放、范唱播放、伴唱播放播放模式下，虚拟音乐键盘高亮显示当前播放音符对应的琴键位置，歌词与音符高亮显示播放进度；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1.10：歌唱教学模块下，五线谱、简谱可一键转至词曲创编模块进行改编，可对旋律音符、曲谱歌词进行创编；</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2、创编教学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2.1：完备的音乐创编元素，简谱至少包含十六分音符、三十二分音符、连音符、延音线、高音、低音、变音标记等，五线谱至少包含音符、和弦的输入，并具备自动调整符尾功能；支持简谱、五线谱混合排版；</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2.2：支持可播放的五线谱、简谱乐谱与文本框、表格（非Excel表格）混合编辑，可将谱表中的乐符和乐符组直接拖拉至文本框或表格中，可设置文本框或表格中乐符的大小、颜色；</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2.3：支持在五线谱与简谱混合编辑页面内直接插入文本框，并可设置四种边框类型：矩形、圆角矩形、菱形、圆形。可对文本框进行旋转；</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2.4：支持在五线谱与简谱混合编辑页面内直接插入表格（非Excel表格），并对表格（非Excel表格）单元进行拆分、组合，可对表格整体进行移动、复制粘贴，可设置表格颜色；</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2.5：支持错误打谱示范，2/4拍的小节内，可以输入任意拍数（例如输入3拍）。以典型的错误案例来给学生示范教学；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2.6：同一课件内支持多个页面的课件，支持用创编模块内自带白板标注工具进行标注，标注内容可与课件一并保存；</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2.7：系统自带录制功能，支持窗口录制和全屏录制两种方式，可将教师上课过程实时录制成高品质FLV、MP4、AVI等格式的视频文件；</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2.8：内置聚光灯、幕布、截图、黑屏等白板工具，使得教师教学更加灵活，方便；</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2.9：支持将简谱、五线谱的创编作品直接转至歌唱教学模块下进行播放，欣赏；</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3、乐理教学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五线谱高低音谱表、虚拟音乐键盘与接入系统的MIDI设备（电钢琴、MIDI键盘等）相互映射。教师在MIDI设备（电钢琴、MIDI键盘等）上的弹键，虚拟音乐键盘同时高亮显示键位，五线谱高低音谱表上以全音符的形式显示出键位对应的位置；</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3.2：内置简谱-唱名窗口，点击虚拟键盘时，简谱-唱名窗口会显示出琴键对应的简谱与唱名，支持音符和和弦的显示；</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3.3：内置调式循环图，通过调式循环图修改调号后，五线谱谱表上的调号随之改变，至少支持15种调式切换；</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支持在虚拟音乐键盘上一键显隐音名、唱名，包括唱名中等音的显示。唱名随调式的改变而改变；虚拟音乐键盘上的等音，可以根据键盘触摸区域输入升音和降音，并在五线谱表上显示有升音符和降音符的变音音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3.5：内置基础乐理知识课件，包括：记谱法、音、音律、乐音体系等；教师可对基础乐理知识课件进行编辑，补充，形成自己的课件；</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4、器乐教学：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4.1：与教师指法采集仪硬件无缝挂接，MIDI设备（电钢琴、MIDI键盘）与虚拟音乐键盘琴键一一对应，弹奏MIDI设备（电钢琴、MIDI键盘），虚拟音乐键盘上高亮显示弹奏键位；</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4.2：教师指法采集仪画面完整覆盖电钢琴88键，无需上下调节教师指法采集仪的高度；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4.3：可直接操作电子琴或电钢琴的音色按钮改变音色进行播放，可任意调用电子琴或电钢琴的音色，并通过电子琴或电钢琴的扬声器发声；</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音乐教学备课软件：</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1、独立的音乐教学备课软件。</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2、支持五线谱、简谱、图像、音频、视频、动画、文本、表格、图形混合编辑排版。</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3、五线谱课件编辑与制作，包括音符组输入、和弦输入，并具有符尾自动调整功能。</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4、简谱课件编辑与制作。可选择一个或多个音符添加减时线等。</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5、乐理课件及音乐知识课件编辑与制作。</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6、完备的乐谱符号库，包括谱表、谱号、调号、拍号、音符、歌词等。</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7、丰富的乐谱标注符号库，包括变音演奏标记、演奏记号、谱曲标注等。</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8、谱表、音符、连音线、小节线、歌词等元素智能关联、移动。</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9、歌词智能对齐与歌词自动添加拼音功能。</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可以输入文本，插入标题字、常用图形、表格，可对表格进行编辑，单元格合并、拆分。可以将任何形式的音符、谱表、谱号、调号、拍号、乐理符号、演奏记号等拖拉至文本框与表格中，并可修改插入元素的颜色，大小。</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11、音符及乐谱片段支持以透明背景的形式粘贴到PPT课件/WORD教案中，当PPT背景为非白色时，粘贴的内容与PPT融为一体，无底色，方便教师制作美观的PPT课件与教案。</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教师指法采集器：</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1、教师指法采集仪为便携式视频设备，支持电脑USB供电或外接电源，视频幅面完全覆盖音乐琴键，完整展示教师演奏示范；</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2、教师指法采集仪支持 500万像素（2592×1944），支持10倍数码放大，500万高清像素下，动态速度在15帧/秒以上；</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3、教师指法采集仪支持免驱系统，包括Windows 10/Windows8/8.1/ Windows 7/ Windows VISTA/Windows XP sp2；</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4、输出格式  MJPG  YUY2  , 图像色彩：RGB24位真彩， 拍摄速度 ≤1秒，光源 ：自然光、内置6颗LED灯辅助光源，无极调控开关控制。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功率放大器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1.合并式功率放大器，高保真全分离件.全频带功率放大系统；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2.二路有线话筒输入，一路无线话筒输入，一路USB型2.4G无线话筒输入；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3.三组线路输入，一路定压广播信号输入；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4.一组线路输出，一组录音输出，A+B组功率输出；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5.话筒.线路的音量可独立调节并具有高低音2段均衡；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6.环保麦克风插口带+48V幻像电源；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7.RS232接口，可实现电脑联机或中控控制；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8.带有定压广播信号优先播放功能；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9.额定输出功率：2×110W/8Ω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2×165W/4Ω；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10.输出功率：2×220W/8Ω；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11.峰值功率：2×300W/8Ω；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12.输入灵敏度：线路300mV±30mV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话筒15mV±2mV；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13.频率响应：20Hz～20KHz±1dB；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14.话筒提衰高低音：10dB±2dB；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15.总谐波失真：≤0.5%；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16.信噪比：≥80dB；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17.保护功能：过流.过载.超温.DC保护等；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18.录音输出：≥0dB；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19.幻象电源：+48V；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20.在高压3KV（10mA)冲击下冲击60s无损坏。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无线话筒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1.采用一键移频技术，有效抑制啸叫，数字静音及音量调节.8段音频均衡.主动防止啸叫；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2.采用UHF超高频段，自动对频技术，ID码设计，具有身份识别功能，发射机及接收机可设置锁屏功能；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3.射频范围：726MHz-798MHz；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4.发射功率：10dBm；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5.可调范围：72MHz；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6.信道数目：左（0-49）右（100-149）；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7.频率稳定度：±0.005%以内；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8.动态范围：96dB；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9.频响范围：60Hz-16KHz；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10.综合失真：±0.5%；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11.信噪比：≥65dB；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12.接收距离：20-50米。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1.轻量化大功率低音单元，丝膜高音单元；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2.120°×120°覆盖角设计，分频器具有高频保护电路；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3.配有专业吊挂支架；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4.用于教室.会议等语言扩声；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5.额定阻抗：8Ω；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6.额定功率：80W，峰值功率：320W；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7.频率范围：65Hz-20KHz；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8.灵敏度：91dB；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9.连续声压级：110dB；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10.最大声压级：116dB；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11.辐射角度：H120°×V120°；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12.单元规格：LF：6.5″×1；HF：1″×1丝膜高音；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13.箱体材料：12mm中密度纤维板；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14.输入接口：压缩接线插座；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15.吊挂点：多点螺丝吊装孔位。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调音台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1.4路(MIC+LINE)+2路立体声；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2.+48V幻想电压；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3.一组立体声输出；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4.2组编组输出；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5.一路效果输出；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6.AUX1，AUX2 输出；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7.一路返回；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8.支持蓝牙接收功能；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9.支持MP3播放功能；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10.支持USB，SD卡；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11.内置效果器；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12.低噪声设计。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操作台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尺寸：不小于2000mm*800mm*850mm，基 材：选用E0级环保MFC板，游离甲醛释放量为0.3mg/L。板面厚度为18mm，密度为880kg/立方米，承重力强。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 材：采用三聚氰胺防火饰面板材，阻燃、耐磨、抗静电。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  色：黑射线。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电钢琴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键盘： 88键(A-1~C7)榔头键力度触感配重标准键盘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显示：多功能背光LCD液晶显示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复音数：256个音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音色：1514种（包括140种民族音色、240组打击乐音色、1组民族打击乐和1组效果音）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音色控制：音量，延音，微调，移调，偏移，八度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踏板：弱音踏板，保持音踏板，延音踏板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效果：≥10种混响类型，混响深度，混响开关；≥13种合唱类型，合唱深度，合唱开关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节奏数：≥320种（包括61种民族节奏)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节奏控制：淡入淡出，同步启动，启动/停止，前奏/尾奏， 间奏，变奏，单键设置， 速度控制，打击乐音量控制，和弦贝司音量控制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键盘控制：全键盘, 单指多指和弦， 键盘分离， 键盘双音色，双人模式， 和声， 3种力度曲线及固定力度选择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示范曲：≥470首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录音：USB多轨(16 轨) 实时录音和播放，自动轨/手动轨录音选择，USB音量控制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存储设置：4 x 6组存储设置，存储设置可以通过USB磁盘保存/装载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其它：敲击/速度，USB磁盘功能，USBMIDI/USB AUDIO，MIDIIN开关控制，右手左手双音色MIDIOUT开关通道选择控制，Local开关控制，节拍器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接口：AC 220V 电源插孔，脚踏插孔，U盘插孔，USB插孔，线路输入输出插孔, 耳机1/2插孔，MIDI in/out插孔。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钢琴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1.铁板：采用真空铸造铁板工艺，音色纯正。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音板：采用白松制作的加强型实木复合音板，上下两层白松实木木皮加强音板的抗拉张力，使音板在任何环境下都能保持稳定状态，不会变形和开裂，在各种不同的气候条件下均能保持优良的音色，音板设计非常符合钢琴共鸣系统的发声规律，产生更加优美琴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3.琴弦：采用德国Roslau的防锈钢线，音色纯净，音准稳定。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4.弦码：采用色木多层板制作，音频振动响应精确，迅速。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5.弦椎：采用优质国产羊毛毡并应用欧洲传统工艺制作的弦椎，音色圆润通畅。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6.琴键：采用实木复合键盘，采用亚光黑键，色泽和质感如同乌木，键皮采用赛璐珞塑料，键盘表面硬度为2H以上。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7.脚轮：采用双轮脚轮，具有转到灵活，推行顺畅，噪音低的特点。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8.脚踏：金属铸造，踏脚负荷为3.5kg左右。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9.外壳涂饰：采用国内名牌的不饱和树脂环保漆，并应用静电喷涂，令漆面光亮平整。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10.背柱：采用五背柱设计，保证了弦列振动的边界条件而且相应提高了钢琴总装配精度。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11.气候适应性：钢琴在生产过程中进入干燥气候模拟处理并在出仓后进行二次精细整理，使产品适应北方气候，在寒冷干燥的环境下均处理稳定状态。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12.击弦机：采用进口新材料，弦椎击弦距离不少于43 mm,弦椎无晃动，采用欧洲优质毛毡制造，制音效果好，平音头毡密度为0.16-0.22mm,三角毡密度为0.25mm-0.30mm ,色泽均匀一致，无分层，调整到位后，制音头离弦，贴弦一致，动作整齐，有效。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13.干燥处理：木制作经过两年以上自然风干，再根据不同的部件采用不同的烘干方式释放木材的内应力，呢毡经过防潮，防霉，防蛀处理。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14.缓降器：采用原装缓降，防止压手。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音乐椅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1、椅子全长高度≧80CM，宽≧42CM， 2、椅面采用优质座椅面料，长≧42CM，宽≧37C，3、椅背采用ABS原生塑料；长≧54CM，宽≧28CM，4、钢脚，钢管管壁厚度0.12CM，5、钢管支撑，钢管管壁厚度0.12CM，6、采ABS原生塑料，经济实用，坚固耐用，7、独到的靠背设计，可折叠成一字形，不占空间，可以缓解较长时间保持坐姿带来的疲劳；简便轻松、坚固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谱架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1、材质：优质铁，磨砂面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2、规格:谱台面直径≧470mm，高度≧340mm，最大可升降到1.4-1.5米的高度，加厚金属钢管支架中心钢管直径≧19mm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3、结构：由加厚金属谱台面和加厚金属钢管支架组成。加厚金属钢管支架底部有3个支撑杆可收合， 脚底为防滑塑胶材质，所有旋钮为均高级ABS材质结实耐用。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小提琴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4/4，面板：云杉，背侧板：枫木，进口环保油漆，仿古颜色，黑色指板，弦轴，拉线板，配件：琴弓，松香，防水随行琴盒。</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中提琴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16寸，面板：云杉材质，背侧板：枫木，进口环保油漆，仿古颜色，黑色指板，弦轴，拉线板，配件：琴弓，松香，防水随行琴盒。</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大提琴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尺寸：4/4型；材料：5年以上自然风干松木面板、枫木底板；特殊油性漆，装配及附件：黑色配件、黑色指板，原厂琴码专用琴弓，松香，高级防水琴包。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倍大提琴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尺寸：3/4型；材料：合板松木面板、枫木底板；油性漆；装配及附件：黑色配件、黑色指板，琴码，专用贝司弓，松香，高级防水琴包。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材质：白铜管体；调性：C调；16孔，表面处理：镀镍、镀银。记忆簧丝，音色强烈，明亮而锐利，极富光辉感；配置：配有专用提箱、手套。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双簧管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半自动按键 合金键镀银按键 胶木主体管，按键设计精确开孔，手感舒适，音色纯正,音响穿透力强，渐强与渐弱易于控制,整套音键以复杂的杠杆结构组成，吹奏按键时，杠杆组合会按所吹奏的音高，自动打开或关闭所需的气孔。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单簧管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调性：Bb，17键。材质：硬质胶木管体。调性：Bb；音高：440/442Hz；6环键，镀镍，灵活易于演奏的按键，可调节指托；垫片：高档垫片。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调性：三立键式活塞，降B，材质：黄铜管体，不锈钢塞尺寸：管径11.65mm，口径123mm表面处理：漆金，配嘴子，清洁布，号油，手套。方形黑色帆布包。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长号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调性：降B，漆金外观，白铜变音管拉管，高档随行帆布盒</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圆号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材质：黄铜    表面处理：漆金 镀镍   调式：   降B调  号口直径：305mm 内管尺寸：11.5mm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低音号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降b调，黄铜管体，三立键式镍白铜活塞，管径13.8mm，口径280mm表面漆金</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钟琴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低音，中音，高音60x25x18公分，红木琴片，13个整琴片音（另有3个半音琴片），琴片宽3.1公分。音节C-A （3个为一套）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三角铁</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边长分别为 15 cm、20 cm、25 cm，钢制，三件一组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大军镲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 乐队专用 18英寸（约44厘米）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小军镲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黄铜制 乐队专用 14英寸（约35里面）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大（军）鼓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66 cm×高 30.5 cm（26 in×12 in），含支架、鼓槌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小（军）鼓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 35.5 cm×高 14 cm（14 in×5.5 in），含支架、鼓槌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定音鼓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调为可调5个半音，鼓腔:专用紫铜,支架:超强铝合金,m鼓圈:优质碳表,A3标准结构钢板,鼓身、鼓皮、定音系统和鼓棰等部分。鼓身:金属结构;鼓皮:牛、羊、驴皮均可或使用合成材料。鼓棰:短木棰，尺寸：20.23.26.29.32完善的平衡装置将保证踏板停留在您所需的位置上，并能在演奏中调音。此款定音鼓外型美观，音色饱满，低音浑厚，高音清晰，穿透力强。配：每套配1-2个鼓槌，每个鼓配防尘罩。</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指挥台，全木制，便携可调/折叠式，结实耐用，无噪音。站台表面铺有红地毯，美观大方，站台内部为钢制结构，结实耐用，抗压力强，站台带有安全护栏，安全性好。谱台和二层板台也都为樟子松纯实木材质，可以自由调节倾斜度数。谱台高度可调节，800-1200mm.任意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2.谱台板尺寸:650*420mm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3.二层台板尺寸:300*400mm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4.谱台板高度尺寸:800-1200mm 可调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5.护栏高度尺寸:高900mm 宽:700mm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6.站台尺寸:1000*1200*250mm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指挥棒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白色、玻璃钢棒体，木手柄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环创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吸音板：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1、规格尺寸：约2440*1970*15mm（长*宽*厚）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2、产品基材：采用白杨木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3、产品颜色：可喷各种颜色和涂料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4、防火等级：≥B1级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5、环保等级：≥E1级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教室文化配置 根据教室环境布置安装，相框（含挂画）2-6个，高光板材质墙面艺术宣传标语一面，顶部音乐氛围点缀一项。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地板：1、材质：实木复合地板；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2、外观：完好，无污损；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3、表面耐磨性能：耐磨≥6000r</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4、甲醛释放量：≤0.050mg/m³；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5、参考规格：1218*195*10mm。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顶面改造：1、石膏板吊平顶：主、副、边专用轻钢龙骨骨架，膨胀螺栓、吊筋固定，9mm石膏板自攻螺丝钉固定，钉帽点涂防锈漆。石膏板接缝处填嵌缝石膏，粘贴专用绷带。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2、石膏板顶面批嵌：专用内墙腻子粉，【专用墙宝】专用打底，顺直打磨平整，【拉法基】石膏粉；配套工具打磨。墙面基层裂缝处，贴网格布或绷带处理。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3、石膏板顶面乳胶漆。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4、顶面喷黑。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5、窗帘盒：主、副、边专用轻钢龙骨骨架，膨胀螺栓、吊筋固定，9mm石膏板自攻螺丝钉固定，钉帽点涂防锈漆石膏板接缝处填嵌缝石膏，粘贴专用绷带。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6、铝方通，铝方通固定需要用膨胀丝。</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医务室（体质检测室）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主体材质：树脂</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机芯类型：电子</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尺寸：15英寸</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显示类型：数字</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表盘形状：方形</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动力类型：外接电源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检查床</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床框材质采用30*50mm矩形不锈钢管焊接而成，管壁厚度1.0mm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床腿材质：采用直径38*38mm不锈钢管焊接而成，管壁厚度1.0mm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床面长度：1900mm±10mm床面宽度：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600mm±10mm床面离地高度：650mm±10mm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床面材质：30mm海绵及人造革面，颜色可选蓝色、粉色，坚固耐用。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观察椅</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1.体积:182*68*80(长*宽*高)</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2.冷轧管输液杆(220)</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3.椅面:冷扎板,表面静电喷塑.</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4.扶手:由高质量冷轧钢压铸成形,经抛光电镀处理.</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5.主架:横梁40*80*3.0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医疗器械台</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载重：50KG</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车体尺寸：680*450*800</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类型：手推工具车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工具车类型：医用推车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名称：万向轮器械车</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容积：10L</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功率：2KW</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电源：220V±10% 50Hz±2%</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工作/设计温度：126℃/128℃</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工作/设计压力：0.14MPa/0.165MPa</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定时范围（分钟）：0-120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纱布罐</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棉球缸</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镊子筒</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弯盘</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担架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材质：铝合金：尺寸1900*500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拐杖</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材质：铝合金，最大长度：1100mm，长度可调节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材质：PVC,尺寸：500*200*800，带盖，脚踏式开关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电子芯片计算、最大计算数位：12位数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体重计</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大秤量：200kg </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身长器测量范围：75-200cm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承重板面积：37.5×27.5cm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外形尺寸：63×46.5×148cm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大秤量：200kg</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小分度值：100g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胸围尺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软皮尺最大长度150厘米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肺活量计</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1、测量范围：5~10000ml</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2、分度值：5ml</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3、示值误差：±2%</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4、环境温度:0~40℃&lt;90%RH</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5、电源：9v叠式电池，有电池电压欠压指示。电池自备。</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6、按键：开关/清零功能键（可定时开关机）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电子血压计</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臂式全自动电子血压计由外壳、显示屏、按键、袖带组成；基本参数：血压：测量范围：血压0-40.0kPa；脉博：40-160分/次；显示分辨率：0.133kPa；测量精度：收缩压在6.7-33.3kPa范围内，舒张压在5.3-24.0kPa范围内，允差±0.5kPa；脉率：测量范围(40-160)次/min，允差为±5%；重复性：在静态连续低压状态下连续测量3次，血压测量差值≤0.533kPa，脉率测量差值≤±5%；压力传感器准确性：最大误差≤±0.4kPa；充气时间：由最小充至25.3kPa的充气时间≤21s；泄气速率：在21.3-13.3kPa之间相对泄气速率为8.3-9.1mmHg/s；血压计整个系统的漏气造成压力下降的速率≤0.133kPa/s；具有自动归零功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水银血压计（铁盒）</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1、测量范围：0～40kPa(0～300mmHg)，2、零位允许误差：±0.2 kPa(±1.5mmHg)；3、示值允许基本误差：±0.5kPa(±3.75mmHg)；4、血压计采用双刻度[(千帕斯卡kPa)和(毫米汞柱mmHg)两种计量单位]标尺、标度盘、标度的最小分度值：千帕斯卡的为0.5kPa、毫米汞柱的为2mmHg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体温计盒</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材质：玻璃，测温介质：水银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听诊器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叩诊锤</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不锈钢支架，橡胶锤头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对数灯光视力表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“E”型，测距5米带镜子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放大镜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玻璃放大镜，10倍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冲眼壶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材质：玻璃，常规尺寸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受水器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材质：塑料，常规尺寸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医用镊子（套）</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尺寸#14,#16,#18有齿.无齿各两把</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医用剪刀（套）</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16,18（两把）</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器械缸</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不锈钢材质，（一大一小）2个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方盘（2个）</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材质：不锈钢，尺寸：10*240 240*180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带盖方盘（2个）</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材质：不锈钢，尺寸：10*240 240*180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冷轧管输液杆(220)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铝合金材质14寸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小夹板</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医疗污物箱/桶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PVC材质，直径30厘米容量12L，带盖</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手术剪</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不锈钢材质，#14</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指脉氧</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电池型号2节AAA 1.5V碱性电池</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产品重量33g(不含电池)</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测量范围70%~99%</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功耗低于30mA</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测量精度80%~99% 范围内±2%，70%~79% 范围内±3%，70%以下不做要求</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大气压力86 kPa~106kPa</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环境湿度15%~80%工作时 ≤95%</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显示血氧脉博双数值示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9856" w:type="dxa"/>
            <w:shd w:val="clear" w:color="auto" w:fill="auto"/>
            <w:vAlign w:val="top"/>
          </w:tcPr>
          <w:p>
            <w:pPr>
              <w:keepNext w:val="0"/>
              <w:keepLines w:val="0"/>
              <w:pageBreakBefore w:val="0"/>
              <w:kinsoku/>
              <w:wordWrap/>
              <w:overflowPunct/>
              <w:topLinePunct w:val="0"/>
              <w:autoSpaceDE/>
              <w:autoSpaceDN/>
              <w:bidi w:val="0"/>
              <w:adjustRightInd/>
              <w:snapToGrid w:val="0"/>
              <w:jc w:val="left"/>
              <w:rPr>
                <w:rFonts w:hint="default"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手持式，材质：铝合金+塑料，光源：LED光源。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止血带</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常规规格</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起盖器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一大一小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血糖仪</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计量单位:mmol/L 显示屏:大屏字体 血样量:0.6微升 测试时间:10±1秒 测量范围:1.1mmol/L~33.3mmol/L</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综合急救箱</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铝合金材质14寸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教学卫生测量尺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皮质卷尺，最大长度1500mm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医用检测表</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机械式秒表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冰袋</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热水袋</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材质：橡胶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针灸针</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钢制、套装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开口器，舌钳，牙垫</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氧气袋</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广口瓶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医用温湿度计</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1．显 示： 3½位，13mm高LCD显示</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2．测量范围： 湿度 10%～95%RH；温度 －20 ℃～+ 60 ℃</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3．分辨度： 湿度 0.1%RH；温度 0.1℃</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4．不确定度： 湿度 ±3%RH（在25℃时，30～95%RH）  ±5%RH（在25℃时，10～30%RH）</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温度 ±0.8℃</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体 积： 250mm（L）×68mm（W）×25mm（H）</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6．重 量： 约200g</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体温计盒</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绷带</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材质：棉质、常规尺寸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纱布罐</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材质：不锈钢、常规尺寸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棉签</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胶布</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双氧水</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脱脂棉球</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无菌医用橡胶手套</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医用防护口罩</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口罩n98</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医用防护服</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医用帽子</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面屏</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工作服</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医用隔离鞋套</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呕吐物现场处置包医疗废物垃圾桶</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一次性使用压舌板</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额带反光镜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检耳镜一次性使用无菌口径医用放大镜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一次性针管</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常规尺寸，国标参数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电子班牌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配置参数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电子班牌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屏幕：采用电容式触摸屏，支持≥10 点触控。分辨率≥1920*1080，显示比例 16：9。尺寸≤22 英寸。屏幕等级：采用 A+级别屏幕。屏幕透光率≥90%。屏幕能抗强光干扰，在照度≥100K lx 环境下可以正常工作。配置：Android 智能操作系统≥8.1，稳定可靠；具有 1 颗 4 核处理器支持外部存储禁用功能，禁止外部存储设备访问支持定时开关机功能支持高温保护功能，在环境温度≥70℃下自动断电保护支持屏幕保护功能，支持在 23:00-5:00 进行关机保护屏幕内置光感：支持根据周围环境光线强弱，自动调节显示屏的亮度，内置拾音器，具有回声消除功能，可抵消语音对讲的回声系统内存：≧2G 内存；系统存储空间：内置≥16G ，支持门禁接口，包含 RS485（485+,485-,GND），韦根接口（W0，W1，GND），门锁（NC，COM，NO），门磁（SENSOR，GND），按钮（BTN，GND）信号，可最多同时支持 10 人做人脸识别，支持人脸跟踪，单张人脸识别时间≤0.5s支持对手机、打印纸等二维码识别，识别速度≤0.2s提供的产品厚度≤27mm产品应符合 GB/T 20138-2006 中 IK07 等级要求屏幕亮度对比度≥3000：1屏幕亮度≥600cd/㎡终端采用壁挂式，自带安装上墙盖板，出线孔在盖板上方，设备贴墙安装后，与墙面间隙≤1mm。具备 RJ45 接口为 1000M/100M 自适应以太网接口刷卡：支持读取 Mifare TYPEA、MifareTYPEB 型卡，感应距离≤30mm，识别速度≤1s具有防雾功能。内置麦克风。支持蓝牙与其它设备进行通信；支持 WiFi与网络进行连接，空旷区域内有效传输范围≥30 m内置天线：整机采用内置天线设计，定时开关机。支持通过web 端和 USB 端口进行软件升级。设备升级后保留原有参数配置。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电子班牌管理软件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1、支持本地账号、MAC 账号、访客账号进行准入认证，支持 802.1x 认证、Portal 认证场景；2、支持通过用户组、时间段、SSID 设置策略控制用户的接入；3、支持基于用户组、时间段、终端 IP 地址、SSID、AP 设备弹出不同 Portal 页面；4、支持授权 ACL、VLAN、HostName，URL 过滤，上下行带宽、DSCP、安全策略和带宽策略；5、支持基于用户/用户组/角色、位置接入、设备类型、设备组、接入时间、接入方式进行网络访问策略授权管理； 6、接入管理终端并发授权≥900 个，并适配承载硬件设备；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技术指标：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1.性能：交换容量：336Gbps，包转发率：51Mpps；</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2.接口：整机提供千兆电口：24个，千兆光口：4个；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BV2.5mm²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五孔插座</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五孔、10A</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光模块</w:t>
            </w:r>
          </w:p>
        </w:tc>
        <w:tc>
          <w:tcPr>
            <w:tcW w:w="9856"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满足配套使用要求。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光跳线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单模9/125光纤跳线</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PVC穿线管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管径20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管卡、86底盒、盒接、管接、胶带等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心理健康综合服务区（含办公区+等候阅览区+心理自助邮局+个别辅导室+会商室）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功能要求/技术参数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心理健康服务云平台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（一）系统及心理学量表专业性、科学性、适用性要求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1.量表库心理学量表编制过程科学合理，内部一致性信度和重测信效度高于0.7。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2.学生心理学量表常模数据为10年内修订。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（二）心理学量表功能及技术要求：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丰富且可满足学校多维度测评需求的量表库。系统量表主要包含心理健康（中/小学生心理健康量表、小学生心理适应问卷、成人心理健康量表、教师心理健康量表、症状自评量表等）、人格（中/小学生内外向问卷、中/小学生道德判断量表、中/小学生气质问卷、中/小学生道德判断量表等）、生涯规划（小学生学科兴趣问卷、中学生职业兴趣问卷、霍兰德职业兴趣测验等）、能力（中/小学生数学能力测验、中/小学生言语能力量表、中/小学生图形推理能力测验、一般能力倾向量表等）、学业（中/小学生学习方法问卷、中/小学生学习态度问卷、学业成就动机量表等）、职业倦怠（中小学教师职业枯竭量表、工作倦怠量表等）、情绪与应激（如中/小学生情绪适应问卷等）、智力（如瑞文标准推理测验等）、家庭与人际关系（如家庭亲密度量表、亲子关系诊断测验）等九大类别，共不少于110个量表，满足不同年龄阶段的学生及成人进行多维度测评的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2.满足学校特定工作需要的可扩展量表库。系统可满足用户自定义添加量表进行课题研究（至少包含量表图标、量表题本、选项计分、得分水平、预警信息、结果解释、指导建议等内容）。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学生心理健康量表可全方位视角了解学生心理健康状况。《中学/小学心理健康量表》分学生版、家长版和教师版，为三方测评，从学生、家长和班主任的角度分别了解学生的心理健康状况，并人性化的为不同角色提供相应的指导性报告。报告内容内容须至少包括困扰（抑郁、焦虑、强迫、恐惧）、复原力（自信、积极认知、自我调节、社会支持）和适应性（学习适应、人际适应、青春期适应、行为适应）三个维度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4.自主生成常模。支持常模更新，能够根据用户实测数据生成区域性的常模。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（三）功能模块要求：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1.系统需包括信息管理、心理检测、数据与报告、心理档案、危机预警、心理辅导、匿名辅导、统计分析以及网站建设等功能。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2.系统采用前后端分离技术。系统将管理员后台的信息管理和其他前端用户进行分离，确保前端用户信息不用任何修改以及后台管理信息的安全保护。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（四）各功能模块技术要求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1.信息管理模块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角色的严格控制：对每个角色赋以不同权限，严格控制信息的安全性（角色包括如校长、年级组长、班主任、心理教师、任课教师、普通教职工、学生、家长等），其中家长账号在管理员生成学生账号时自动生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可实时自定义添加用户角色，进行权限设定，方便用户添加更多的人员角色进行操作管理。如增加教研员、心理学科带头人，分管心理工作副校长、德育主任、心理中心主任和班级心理委员、外聘心理咨询师等，每一个新增加角色均可由管理员配置权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1.3符合教育部要求的信息资料保密标准。人员、学校、教师和学生的信息资料严格按照教育部教育管理信息标准最新文件执行并采取后台管理模式加密保密。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1.4管理员可查看系统操作日志，跟踪系统使用情况。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1.5一个身份有多重角色时可进行自由切换，不同角色有不同权限。比如学校校长可同时具备心理教师角色，以不同角色登录系统，权限不同。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1.6多账号登陆方式。学生可以选用身份证号或者其他设定的账号进行登陆。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1.7保留与上级教委管理系统对接端口。可实现省、地市教育主管部门管理。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1.8安全防护功能。系统为管理员添加了软件锁屏功能，软件运行与安全防护于一体。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1.9可自定义管理学期时间。系统中的学期时间可由管理员根据学校的实际情况进行设置。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1.10可自定义学校部门名称，方便对不同部门工作人员的管理。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2.心理检测模块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2.1测评权限严格控制。系统支持自主测评和量表分发两种测评模式，根据不同的角色设置量表的测评权限。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2.2系统支持测评任务的导出，方便测评任务的统计。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2.33系统支持修改测评任务结束时间、删除测评任务、暂停及启动任务等操作。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2.4系统清晰明了展示已分发任务情况。系统中已分发任务的展示需以图的形式展现，呈现任务的进度、测评对象、昨日新增测评人数以及任务开始和结束时间等内容。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2.5量表报告查看权限严格控制。可根据量表的类型和测评结果设置报告的查看权限，最大限度的保护学生隐私。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2.6测评过程支持语音播报功能。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2.7一次性任务下发功能。系统支持在测评期限内新增的学生可自动加入已实施测评任务，无需再次下发。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2.8匿名测评功能。系统支持匿名测评功能，更好的保护学生隐私。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2.9系统量表的题本下载功能。系统支持系统量表word题本的下载，方便学校教师用于课题研究、线下测评等。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2.10校园网内移动终端相关功能。系统支持接移动终端心理测评、报告查看、辅导预约等功能，可在校内设置多个移动端辅导预约端口。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3.数据与报告模块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3.1灵活的报告查看方式。系统支持个人报告和个人复合报告之间的自由切换，并支持批量导出个人报告。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3.2可生成学生心理状态曲线图。根据多次测评结果生成个性化的心理状态曲线图，反应学生各维度的心理变化。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多样化的团体报告分析。对团体报告的分析可自主选择系统自带常模或本地生成的常模进行统计分析，报告中图表结合，呈现丰富的内容和专业的数据分析（有预警量表的团体报告内容需包含测评对象的统计、心理普测预警结果统计、差异比较分析等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3.4系统支持线上线下多种测评。系统支持线上（PC端、移动端）、线下多种形式测评功能，可以将线下的测评结果进行线上分析。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3.5系统支持自主生成地域常模数据并导出生成的常模数据。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4.心理档案模块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4.1系统可自动生成学生/教师个体心理档案，可查看学生测评报告及心理辅导记录，并实现保存、查找和下载功能（档案内容包括个人基本信息、测评数据、辅导记录、预警档案等内容）。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5.危机预警模块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5.1校内危机预警多级联动机制。系统具备班主任上报重点关注信息功能，根据班主任上报信息、心理测评结果以及心理老师的面谈结果综合筛查高危学生，并可上报给年级组长、校长等。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5.2班主任联合筛查。系统支持班主任上报重点关注学生，方便心理老师和班主任进行综合筛查高危学生。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5.3预警统计功能。预警统计功能作为心理老师的小助手支持统计重点关注以及危机预警的学生人数，并对心理老师的工作进行记录、统计并形成列表展示。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5.4超级预警功能。对经确定或干预中的自杀倾向、抑郁倾向、暴力倾向等异常问题的典型个案实施超级预警管理。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5.5咨询转介功能。学校心理老师可将学生转介给校内其他心理老师或者系统内的学生心理健康教育指导中心或者是系统外的心理机构。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教育局校园危机预警、干预联动机制。学生心理健康教育指导中心数据接入教委后，学生心理健康教育指导中心教研员、学科带头人、心理老师或外聘专家可查看学校转介过来的学生干预档案并参与危机预警和干预工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6.心理辅导模块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6.1学生可在线预约心理辅导。系统支持学生在线预约心理辅导功能。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6.2班主任代人预约功能。班主任可以代学生预约心理咨询。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6.3丰富的个人辅导记录。个人辅导记录支持多种格式内容的上传（如音频、图片、文件等），个人辅导记录档案支持实时记录、查看功能。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6.4心理老师值班OA系统支持。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6.5学生在线留言、沟通和求助功能。学生可在线给心理老师留言，进行在线沟通和求助。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6.6匿名预约咨询功能。学生在预约咨询时可选择匿名咨询，保护学生隐私。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6.7在线咨询功能。7.匿名辅导模块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系统支持匿名测评并进行匿名辅导。匿名辅导包括匿名测评、匿名报告和辅导记录等模块内容。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7.1匿名测评功能。系统可新增匿名测评功能及导出已实施匿名测评任务。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7.2匿名报告功能。系统可实现匿名测评任务的报告生成及导出。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7.3匿名辅导记录功能。系统可新增辅导记录并导出已实施辅导工作记录，心理老师在匿名辅导记录中可上传图片、音频、视频资料和文字内容，匿名辅导记录不会跟随学生的心理健康档案，更好的保护学生隐私。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8.统计分析模块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8.1开展心理健康教育教研工作必需的统计分析功能。根据不同群体的比较分析，主要包括描述统计、T检验、差异分析、相关分析等（报告内容包括样本数量、均值、标准差、P值、T值等国际公认的权威数据）。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8.2统计分析结果支持导出功能。系统支持以“.xlsx”格式导出统计分析结果，更好服务学校心理健康教育教研工作。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9.预置网站建设模块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9.1自定义心理健康教育内容和网站风格。</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心理影音包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电影内容以动机激发为主，包括心理电影及心理短片等，≥150部。其中卡通短片≥30部，心理电影包括人格心理学、青少年教育、家庭教育、行为训练等，≥120部。指导用书1本，须为正规出版物，内容包括但不限于情绪管理、悦纳自我、人际沟通、学习应考、生涯适应、生命关怀、心灵成长等7大主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（2）身心放松及催眠指导视频≥20个。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4、心理音频，包括催眠音乐、听觉引导辅助催眠、放松减压音乐、α波减压音乐、芳香疗法、脉轮音乐、内观音乐、五行音乐、考前心理调整及潜能开发音乐等9大类音频类资源，≥300段。</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中小学学生发展指导课程教师工具包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1、学生积极心理素养课程包1套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包，内容需包含但不限于团体心理辅导、心理拓展、游戏心理辅导、艺术心理辅导、心理教育剧等5类心理活动课指导技术指导用书，每类辅导技术均需包含认识自我、学会学习、人际交往、情绪调适、升学择业以及生活和社会适应六个主题示范课课堂实录案例视频及教案，合计不少于30课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（2）B包，内容需包含但不限于生态心理辅导、箱庭疗法、多元智能等3类心理活动课技术指导用书，每类辅导技术不少于6课时课堂实录辅导技术指导视频课，合计不少于18课时；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（3）C包，内容需包含但不限于个性与社会性发展辅导、生涯发展辅导、学业发展辅导等3类心理辅导活动课技术指导用书及80课时探秘职业世界课程包1套。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2、省级及省级以上中小学心理教师基本功大赛优课课例及微课视频包1套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（1）≥150堂课；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（2）优课课例及微课视频包必须为课堂实录。</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录音笔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（1）2+1麦克风阵列，一键切换360°全向收音和120°指向收音，可收取5-10米内声音，清楚记录不同位置发出的声音。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（2）具备录音WIFI快传功能。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（3）边录边转，支持中英文混读转写，自动区分说话人，支持多种中文方言及其他国家语言转写。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（4）MP3播放，搭配耳机可随时随地回听音频。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（5）在指向收音模式下，当音量过大或离麦克风过近时，录音指示灯具备破音提醒功能。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（6）可通过连接APP客户端，远程开启/暂停/结束录音，转文字结果可一键翻译，支持中英互译。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（7）≥32G存储空间。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（8）续航时间：可连续录音≥10小时。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心理自助邮局邮筒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心理自助邮局用大邮筒，马口铁材质，高≥145cm，筒头直径≥55cm，筒身直径≥45cm，用途包含：心理信箱、心理树洞和给未来的自己写一封信。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AI心理机器人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一、机器人功能要求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心理机器人是一款集AI对话、心理测评、心理自助服务、心理引导、迎宾宣讲功能于一身的心理服务机器人，用于心理咨询中心、区域心理辅导中心接待、引导和咨询等自助服务，辅助心理老师完成中心工作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二、硬件参数（指标和性能）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（1）产品颜色：白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（2）屏幕尺寸：≥12英寸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（3）MIC 6个麦克风阵列，360°音源定位、5米收音范围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（4）头部可旋转角度 俯仰方向:-15°~+40°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（5）≥4800万摄像头 1个，支持拍照、视频通话10 广角彩色摄像头 1个，支持检测人脸&amp;人体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（6）导航传感器 回充摄像头、重定位摄像头、深度摄像头、激光雷达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（7）联网配置 移动网络：全网通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（8）无线网络：支持WIFI6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（9）移动速度 最小速度0.1m/s，最大速度1.2m/s</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（10）主处理器 高通骁龙处理器，八核Kyro架构，最高主频2.8G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（11）RAM(内存) ≥ 8G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（12）ROM(容量) ≥64G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（13）电池：锂电池，容量≥10Ah，续航≥8小时。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（14）语音OS 采用远场语音识别技术，正常环境下5米范围内，识别准确率不低于97%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（15）远程功能 支持远程操作，远程视频通话，远程监控，远程OTATA升级系统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1.心理画像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内置心理测评量表，方便用户了解自身心理状态或心理品质，系统内置20款测评，包括心理健康、情绪、积极心理品质、生涯规划以及趣味测验等类别，可以获得专业评价和趣味体验。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系统根据结果给出相应的结果解释及建议，如遇量表结果预警，会在后台对该学生相关信息进行标记。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报告的结果可以在线查看，也可以通过发送的方式发到邮箱。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2.心理智库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提供心理学百科功能，智库素材含心理历史人物、心理小故事、心理百科知识、趣味心理图片等内容。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3.成长护航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提供辅助心理辅导功能，开展机器人引导下的放松减压。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4.后台管理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（1）管理员管理：设置学校或机构管理者，控制管理者权限，管理员信息采集识别。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（2）用户管理:不同用户信息管理，包括账号信息导入，添加及维护，对人脸信息的维护。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（3）访客管理：对非注册用户的信息管理，添加和维护。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（4）设备管理：对机器人联网信息，口音等信息的维护。</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生涯学职测评查询一体机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（一）软件功能：用于生涯维度测评及报告生成， 学业、专业、职业、升学路径等信息查询。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软件特性：非账号绑定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1、不限制人员登陆；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2、不限次测评；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3、不限次测评报告生成；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4、持续不定期更新迭代；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5、至少五年数据更新服务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（二）测评、学职内容：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生涯测评参数：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在线答题测试，分别对学生的兴趣、能力、性格、学习生活适应性及生涯发展水平认知进行综合测评，以帮助学生实现生涯自我探索。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能够通过一体机端进行评估，完成评估后能够在线查看精简版测评报告，并且将专业版报告发送个人邮箱。（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学职信息参数：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1、学职信息包含大学库、专业库、职业库、选科查询、学职群、升学路径，为学生提供大量的基础数据，帮助其进行选科决策、生涯决策。用户可直接在一体机点击相应模块进行查询查看。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2、大学排行：各维度全国高校排行榜，包括世界大学学术排名、QS世界排行榜、双一流大学和专业排名、985大学名单、211大学名单、专业薪酬排行、学科适合专业排名、学科前十排名等。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3、大学库：可查询全国高校院校概况、开设专业、招生简章以及自招简章、历年分数线、专业分数线、招生计划数、全景校园等信息；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4、专业查询：可查询全国不少于703个本科专业、747个专科专业的开设院校、专业特质、就业解析和对应学职群等信息；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选科查询：可通过省份、年份筛选，查询各高校专业的高考选科要求，帮助学生明确其目标院校或目标专业的选考要求。支持选择1～3门选科组合，以查看该选科组合可报考的院校及专业。在院校查询结果中，可以进一步根据省份、院校隶属、院校类型、学历层次、院校举办者筛选学校。查询结果为目标选科组合可报考的所有院校列表，以及该目标选科组合在各院校可报考的专业列表。同时，支持查看所有感兴趣专业可选的选科组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6、职业库：可查询全国至少800多个职业信息，帮助学生更好地了解职业内容、职业职责等信息，包括职业定义、任务职责、知识背景、职业技能、从业资格、发展前景、职业道德等。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7、学职群：“学职群”是学业职业群简称，将学生特质、学科、专业和未来职业的信息相关联，通过详细介绍学职群分类、相关学科、职业情境、视频讲座等内容，帮助学生建立专业、职业联系。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8、升学路径：提供学生多种升学路径讲解、招生学校、录取流程时间和延伸问答等，帮助学生探讨未来发展。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（三）硬件设备参数：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屏幕尺寸：≥55英寸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屏幕尺寸：≥1289*760mm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运行内存：≥8GB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硬盘容量：≥256GB固态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显卡类型：集成显卡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显示器类型：LED</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（四）数据服务期：包含不少于3年的网络数据服务。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心理图书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1、种类：包括但不限于心理学基础类、心理健康教育类、心理辅导类、心理科普类及生涯类图书等。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2、作用：提高学生心理自助能力。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容需包含但不限于团体心理辅导、心理拓展、游戏心理辅导、艺术心理辅导、生态心理辅导、箱庭疗法、心理教育剧、多元智能、个性与社会性发展辅导、生涯发展辅导、学业发展辅导等11类学生发展指导技术。团体心理辅导、心理拓展、游戏心理辅导、艺术心理辅导、箱庭疗法、心理教育剧类指导用书，案例活动编排体系需符合如下要求：方案提供的案例分为认识自我、学会学习、人际交往、情绪调适、升学择业以及生活和社会适应六个主题，辅导案例六个主题活动内容参照积极心理学理念，从“PERMA”的积极情绪、投入、人际关系、意义和目的、成就等五方面构建活动体系。</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塑料外壳，圆形，静音挂式石英钟，含星期、日历显示。直径≥30cm。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尺寸：约 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心理卡牌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1、OH卡套装1套：简体中文，88张图卡+88张文字卡+2张空白卡+260页全彩指导手册+收纳袋，图卡尺寸≥86*61cm，字卡尺寸：≥112*88mm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2、包括≥19种拓展卡。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3、正向心理卡，包括≥7种不同颜色卡片，每种卡片有≥35个不同想法，计≥245张。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4.插图版脸谱卡*1，≥72个表情，优质卡纸，中英文塑封,尺寸：≥7.5*11.3cm;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5.情绪场景卡*1，≥54张场景卡片, 优质卡纸，中英文塑封,尺寸：≥7.5*11.3cm;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6.感受轮*1，空白感受轮*1，尺寸：≥53.8*64.5cm;冰山图*1，尺寸; ≥52cm*74cm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会商室沙盘游戏成套设备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（一）指导书籍及辅导活动要求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指导方案为正规出版物，方案中提供的案例包括但不限于认识自我、学会学习、人际交往、情绪调适、升学择业以及生活和社会适应六个主题，辅导案例六个主题活动内容参照积极心理学理念，从“PERMA”的积极情绪、投入、人际关系、意义和目的、成就等五方面构建活动体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2.案例数量：总共不少于19个案例。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3.配套指导方案包括但不限于箱庭(沙游)疗法概述、理论基础、发展历史，箱庭(沙游)治疗室的建立标准、设备配置及管理原则、箱庭(沙游)疗法的实施及应用。提供沙盘游戏整个过程的案例及分析。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4.作为《中小学心理健康教育指导纲要(2012年修订)》中学校心理健康教育活动课开展的辅助硬件。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（二）活动道具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其中1个标准沙箱，内侧尺寸为≥720×570×70mm，边厚25mm；实木喷漆，外侧涂木本色，内侧涂天蓝色，防水。箱体带有基座，沙箱嵌扣在一个同材质的框式固定架上，具有较好的稳定性，固定架带有4个万向轮，其中2个带有刹车功能，便于活动中沙箱的移动和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2.沙盘游戏用沙：天然专用水洗沙，颗粒均匀，环保安全，茶色、黄色可选。≥20KG。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3.沙具1套：玩具或物品接近于现实之物。≥九大类≥43小类，必备的玩具有人物、动物、植物、建筑、家具与生活用品、交通运输工具、食物、石头与贝壳等，数量不少于1000个。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4.沙盘辅助设备1套:包括沙耙、沙刷、沙铲、沙漏、喷水壶、小型工具箱等。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5.沙具柜1个:木质。尺寸为≥1680×1200×300mm，开放式五层隔板，每层设内外两阶。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6.沙盘产品介绍演示资料（如视频光盘）1套，沙具柜安装演示视频1套。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7.沙盘心理辅导电子记录表1套：个体/团体/九宫格。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8.沙盘意象词典1套。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9.安全提示牌。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个别辅导测评椅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人体工学椅，气压升降，固定扶手，靠背最大角度120-155度(含)，五星脚材质：锦纶/尼龙(聚酰胺纤维)</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个辅储物柜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规格：≧800×400×2000mm。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1、E1级实木颗粒板，贴2.0厚PVC边条，板材采用25/16厘及5厘板结构；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2、五金：缓冲合页，合金拉手，配折叠锁。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塑料外壳，圆形，静音挂式石英钟，含星期、日历显示。直径≥30cm。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心理影音套装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电影内容以动机激发为主，包括但不限于心理电影及心理短片等，≥150部。其中卡通短片≥30部，心理电影包括人格心理学、青少年教育、家庭教育、行为训练等，≥120部。指导用书1本，需为正规出版物，内容分为情绪管理、悦纳自我、人际沟通、学习应考、生涯适应、生命关怀、心灵成长等7大主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（2）身心放松及催眠指导视频≥20个。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（3）心理音频，包括催眠音乐、听觉引导辅助催眠、放松减压音乐、α波减压音乐、芳香疗法、脉轮音乐、内观音乐、五行音乐、考前心理调整及潜能开发音乐等9大类音频类资源，≥300段。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（4）播放中端1台，2G+16G内存，50英寸，4K高清，CPU架构：双核A53+双核A73，屏占比 95%&gt;N≥90%，单屏尺寸；单屏尺寸：宽≥1118.22mm；高≥650.2mm；厚≤69.5mm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音乐放松反馈训练椅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功能：包括但不限于放松、按摩和生物反馈于一体；调用听觉、视觉、动觉和触觉等多种通道，通过音乐、图片、视频、游戏等媒介影响人的心理和生理状况，借助音乐引导、自我暗示、放松训练等方法来调解人的情绪和行为，达到身心和谐统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2.放松沙发椅1台：产品设计符合人体工程学原理；带按摩功能，可根据音乐节奏有规律振动。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初始状态尺寸：高140cm 长96cm 宽93cm，展开尺寸高130cm 长190cm 宽93cm；人体接触面采用头等舱设计超纤皮面料。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（1）加粗木方做骨架；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（2）加密弓字簧+进口牛皮筋+中软海棉+无纺布+坐架布；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（3）坐垫使用高密度海绵，靠背、扶手内胆填充3A公仔棉；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（4）睡眠级遮光头罩；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（5）扶手两侧配有呼吸灯；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（6）顶级体感音波音频谐振系统。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（7）一体化触摸式光感屏控制面板：控制整个椅子电源开启，控制沙发角度调节（伸展与收缩），控制头罩打开与闭合，体感音乐模式控制（1.播放与暂停 2.上一曲 3.下一曲 4.振动增强 5.振动减弱 6音量增大 7.音量减小 8.蓝牙模式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（8）单曲循环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（9）音源模式：SD卡、蓝牙、3.5MM音频输人。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3.数字播放系统：（1）windows平板1台：≥11寸高清显示屏，智能操作系统，≥6G系统内存。支持音乐、图片、图书、电影等多格式文件播放；支持多点触摸。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（2）封闭式重低音立体声耳机，带麦克风。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（3）显示器借助支架与身心放松椅结合，仿人体手臂结构，可360°调节。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①封闭式重低音立体声耳机，带麦克风。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②显示器借助支架与身心放松椅结合；显示器支架材质为高强度铝合金及高强度工程塑料；仿人体手臂结构，可360°调节。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4.身心放松资源包1套：系统包含专业心理放松资源，至少包括心理放松音乐、心理放松图片和心理电影三个模块。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包资源：包含专业减压、放松、冥想催眠系列和其他健康音乐在内的音乐包，总时长≥600分钟；图片资源：包含高山原野、寂静山林、蓝色天际、迷雾森林、日出日落、琉璃湖畔、日光海岸、可爱动物等八大系列的减压和放松图片包，每类不少于50张；各种心理类影片，不少于10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6.生物反馈调节系统：系统的核心机理应以精密生物反馈传感器为媒介，以高科技训练软件为载体，动态地显示HRV的变化情况。同时它通过合理干预和强化训练，平衡人的自主神经系统，协调并提升HRV。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①多功能生理指标采集系统：采用耳夹式生物反馈处理器，精确反馈人体多项生理指标生理指标采集系统，生理数据转换系统。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②多功能心理训练系统：集心理测评、放松训练、音乐放松、生理监测等多个功能模块于一体。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③生理数据监测功能：心理训练时可以实现监测HRV、心率、脉博等人体重要生理指标； 系统可智能判断评估放松情况；系统用独特的模型算法，对训练者的各项实时生理指标数据进行计算分析，判断减压放松的性。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④详细的数据报告功能：详细报告平均心率、协调状态比例、调节能力指数、调节稳定指数、综合评价指数各项指标，并提供专业的意见和建议。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⑤进阶性训练功能：心理训练包括放松、抗干扰、反应能力、记忆力、空间能力、专注力等方面的训练。各种训练具有阶段性功能。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⑥心理训练游戏包括：菩提树、射箭、心灵手巧、魔力速配、冒险岛。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⑦真人放松视频教学功能：系统自带的呼吸小助手，帮助使用者学会如何呼吸，更快地进入放松状态。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⑧心理自测检测功能：舒尔特方格训练和心理量表测试，可进行专注水平训练和焦虑水平测评。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⑨放松训练功能：放松内容包括心灵休憩，知觉重现、桃花源记、与水同行、四季如歌、世界名画等。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8.辅助催眠系统1套：提供丰富多样催眠引导素材，从听觉进行引导，如冥想放松音乐、α波音乐、自然音乐等；从视觉进行引导，催眠引导视频如深邃太空、摇摆球和眩晕旋转。</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塑料外壳，圆形，静音挂式石英钟，含星期、日历显示。直径≥30cm。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至少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反馈型身心减压放松舱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功能要求：包括但不限于放松、按摩、生物反馈及心理健康服务于一体；调用听觉、视觉、动觉和触觉等多种通道，通过音乐、图片、视频、游戏等媒介影响人的心理和生理状况，借助音乐引导、自我暗示、放松训练等方法来调解人的情绪和行为，最终达到身心和谐统一的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二、硬件设备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1.放松沙发椅1台：额定频率：50HZ，产品尺寸： 椅背直立≥1500*870*1600mm，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椅背后仰：≥1800*870*850mm。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（1）手控器：液晶屏显示器；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（2）光疗头罩，摆脱干扰，深度放松助眠减压：白色可升降头罩，升降角度45°-68°，LED 蓝光。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（3）采用中医调理原理，可对颈、肩、背、腰、臀进行精准检测，实现针对穴位的精准放松按摩，手感柔性按摩机芯贴身体曲线，深入筋膜，深层梳理，手法灵活多变，快速放松肌肉，恢复身体活力。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（4）足底专业足疗，三排滚轮，全面覆盖足底穴位，刺激反射区。平衡脏腑，养肾护肾，促进睡眠，激发第二心脏泵力作用，强身健体。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（5）一键零重力，全身受力均衡，减轻心脏及脊椎的压力。配合全息手感气囊揉压，人手般揉压，促进血液循环，放松肌肉，消除疲劳，促进睡眠，唤醒身体活力。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音视频播放终端1台：≥11寸高清显示屏，智能操作系统，≥6G系统内存。支持音乐、图片、图书、电影等多格式文件播放；支持多点触摸。封闭式重低音立体声耳机，带麦克风。音视频终端支架材质为高强度铝合金及高强度工程塑料；仿人体手臂结构，可360°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3.专业辅导书籍2本，头戴式耳机1个，催眠眼罩2副。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三、身心放松资源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身心放松资源包1套：系统包含专业心理放松资源，分为心理放松音乐、心理放松图片和心理电影三个模块。内置包含专业减压、放松、冥想催眠系列和其他健康音乐在内的音乐包，总时长达≥600分钟；内置高山原野、寂静山林、蓝色天际、迷雾森林、日出日落、琉璃湖畔、日光海岸、可爱动物等八大系列的减压和放松图片包，每类不少于50张；内置各种心理类影片，不少于10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2.辅助催眠资源：提供催眠引导素材，从听觉进行引导，如冥想放松音乐、α波音乐、自然音乐等；从视觉进行引导，催眠引导视频如深邃太空、摇摆球和眩晕旋转。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四、生物反馈调节软件系统：系统的核心机理以精密生物反馈传感器为媒介，以高科技训练软件为载体，动态地显示HRV的变化情况。同时它通过合理干预和强化训练，平衡人的自主神经系统，协调并提升HRV。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（1）多功能生理指标采集功能：采用耳夹式生物反馈处理器，精确反馈人体多项生理指标生理指标采集系统，生理数据转换系统。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（2）多功能心理训练功能：集心理测评、放松训练、音乐放松、生理监测等多个功能模块于一体。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（3）生理数据监测功能：心理训练时可以实现监测HRV、心率、脉博等人体重要生理指标； 系统可智能判断评估放松情况；系统用独特的模型算法，对训练者的各项实时生理指标数据进行计算分析。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（4）详细的数据报告功能：详细报告平均心率、协调状态比例、调节能力指数、调节稳定指数、综合评价指数各项指标，并提供专业的意见和建议。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（5）进阶性训练功能：心理训练包括放松、抗干扰、反应能力、记忆力、空间能力、专注力等方面的训练。各种训练具有阶段性功能。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（6）心理训练游戏包括：菩提树、射箭、心灵手巧、魔力速配、冒险岛。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（7）真人放松视频教学功能：系统自带的呼吸小助手，帮助使用者学会如何呼吸，更快地进入放松状态。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（8）心理自测检测功能：舒尔特方格训练和心理量表测试，进行专注水平训练和焦虑水平测评。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（9）放松训练功能：放松内容包括心灵休憩，知觉重现、桃花源记、与水同行、四季如歌、世界名画等。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VR心理放松系统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R减压放松系统是采用虚拟现实技术结合智能语音引导系统、生物反馈技术运用于减压放松训练，将头脑中的积极想象转化为呈现在个体眼前的具体情境，营造出全方位、立体式、多感知的放松空间。系统包含：压力评估、放松训练、冥想放松、呼吸放松、肌肉放松、音乐放松、生物反馈、艺术天地、心境空间、心理影院、中控系统等十几个模块，数百个放松单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1、压力评估系统：放松前后进行压力评估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放松训练系统：VR放松训练系统是采用虚拟现实技术和专业放松训练法相结合，通过虚拟现实系统在舒适的环境中指导使用者进行放松训练，可以使使用者缓解心理压力，减轻繁重工作带来的疲劳，保持良好的情绪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VR冥想放松系统是采用虚拟现实技术结合智能语音引导系统引导使用者进行冥想放松，本系统提供大海、草原、芦苇湖泊等多种动态3D场景供使用者选择，场景采用次世代3D渲染技术、高品质贴图烘培技术，提供千万级像素高度拟实3D场景，呈现影视级实景效果；场景模拟船舶摇曳、风水草动、牛羊成群、水波荡漾等自然场景；训练时长不少于90分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4、VR呼吸放松系统：VR呼吸放松系统是采用虚拟现实技术结合专业呼吸放松技术，指导使用者在多种优美的自然环境中进行呼吸训练，以达到呼吸协调身心放松的目的。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R音乐放松系统：VR音乐放松系统是采用虚拟现实技术和专业心理疏导技术相结合，通过虚拟现实系统将使用者带入预设好的心理调适环境，同时结合音乐疗法，潜意识疏导，心理投射等多种心理疏导技巧进行心理健康调节、稳定个体情绪、协调自我生理状态的疏导系统。本系统提供标准化情绪疏导流程，全方位的为用户提供适宜的减压途径，以达到心理放松和身心健康的目的。不少于200种VR放松场景包含：大海、沙滩、雪山、田野、草原、高山、海底、云端、河流、丛林、小溪、公园、四季等数十种场景，系统支持场景智能推荐。音乐包含自然之声、脑波音乐、冥想音乐、催眠音乐、古典音乐、放松音乐等多种类型的放松音乐，音乐可通过手柄或中控系统进行切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6、肌肉放松系统：在虚拟环境中以人体引导动画配套专业心理放松引导，通过全身主要肌肉收缩——放松的反复交替训练实现专业肌肉放松引导。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7、交互基于虚拟现实环境下用户心理和操作习惯的研究，采用无线手柄操控，三自由度指向性选择，点击式确认，长按式返回，抠动式切换等交互方式。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8、生物反馈采集系统：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（1）硬件系统：蓝牙连接，自动匹配，状态检测，自动续连。实时采集静息状态下心率数据，实时显示指标，放松训练结束后得到减压报告。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VR调节训练系统：VR调节训练系统是采用虚拟现实技术在趣味十足的小游戏进行调节训练，通过此系统来培养使用者的快速调节能力。支持心率关联环境响应机制，场景随心率变化，配套三款VR心率训练程序：阴晴圆缺、办公室、神秘方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（3）—数据中心：个人中心（账户、密码、出生日期、性别）、HRV实时数据显示，训练反馈报告时长、心率、完成情况、放松程度以及各模块下心率变化趋势等。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9、心理影院：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虚拟现实技术构建出1000寸巨幕影院，在经典剧院环境中在干扰的环境中欣赏心理影片，提供比现实影院更强的沉浸感和视觉冲击；系统支持动态影片库，可根据需求自行导入影片，影院大屏幕自动识别影片目录，通过手柄操控或中控系统选择影片播放。包含放松类、励志类，不少于20部影片，支持剧场内自主选片系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脑波反馈训练设备系统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硬件组成：脑波灯 1 个，底座 1 个，支架 1 个，便携脑波仪（脑波头带） 1 个，信号接收器 1 个，训练中控1台，无线控制器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1.产品定义：系统通过实时测量用户的脑电数据进行脑电分析和反馈训练，并以游戏的方 式，对信息处理能力、注意力、空间认知、记忆力、情绪能力、问题解决等认知能力进行测评，根据测评结果量 身定制训练课程，从而实现认知能力的提升和脑素质的开发。同时起到消除焦虑紧张情绪，缓解压力，提升心理 调节能力，实现身心健康。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2.产品内容：脑波反馈训练认知能力系统支持课程训练和自由训练等多种训练方式。系统可根据认知能力测试结 果，自动为用户编排训练课程，用户按照课程中编排的训练项目进行训练，也可在测评结束后自由选择训练项目 进行训练。测评及训练项目的数量为 51 个。提供以下 10 种认知能力测评方法实现对信息加工速度、注意、空间 认知、记忆、情绪、问题解决等认知能力进行测评：选择反应时、注意网络、视觉搜索、注意广度、注意瞬脱、 圈数字、心理旋转、记忆再认、情绪理解、威斯康辛卡片分类。并可根据用户认知能力测评结果为用户自动生成 定制化的训练课程。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3.脑波灯设备 1 台：直径约 250mm。设有语音功能，可通过遥控器实时切换脑波灯的专注或放松模式工作状态， 并通过全彩色 LED 灯的色彩变化实时显示情绪变化。使用脑波灯训练时，电脑的脑电数据与脑波灯同步，实时显 示脑波训练参数。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4.脑波发带 1 根：发带规格 670*30mm，使用时佩戴在头部，能够实时采集前额脑波数据，如原始脑电波、α波、 β波、θ波、δ波、γ波、专注度、放松度等参数指标。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5.参数监测系统：监控训练状态和脑波参数，如 EEG 参数、专注度、放松度。脑波 EEG 参数显示区包括 Theta 波, Alpha 波, Beta 波, Delta 波和 Gamma 波共 8 个频段的参数；动态曲线显示区显示专注度和放松度参数的当前数 值及变化趋势。并可输出喜好度、用脑度、熟练度、电极脱落检测数据、眨眼强度数据。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6.数据分析系统：脑波反馈训练设备支持多用户管理及训练记录管理，可查询所有训练课程信息及所有训练记录数据，导出格式支持 EXCEL。系统对所有训练项目的脑电数据及训练记录数据进行自动记录，并以曲线图、柱状 图、饼图等图表形式显示分析结果。可进行训练效果评价，并自动生成报告。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注意力训练系统：采用 28 个认知训练游戏：汽车制造厂、速度匹配、梦幻拔河、梦幻穿梭、梦幻猎手、脑波炮 炮兵、、捉黑 A、桌球记忆、藏宝阁、视友餐厅、看我 72 变、色词挑战、迁徙鸟、情绪消消乐、情绪记忆、趣味 图形、顽皮跳棋等游戏对信息加工速度、注意、空间认知、记忆等认知能力（包含分能力）进行训练 8.放松训练系统：系统采用 2 个训练游戏（荷花冥想、冥想空间）对放松协调能力进行脑电反馈训练。采用放松 指数实现对放松训练效果的评价。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塑料外壳，圆形，静音挂式石英钟，含星期、日历显示。直径≥30cm。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团体心理辅导沙盘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（一）指导书籍及辅导活动要求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指导方案为正规出版物，方案中提供的案例分为认识自我、学会学习、人际交往、情绪调适、升学择业以及生活和社会适应六个主题，辅导案例六个主题活动内容参照积极心理学理念，从“PERMA”的积极情绪、投入、人际关系、意义和目的、成就等五方面构建活动体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案例数量：总共≥19个案例。认识自我主题的案例有调皮M的故事等；学会学习主题的案例有ADHD女孩小阳等；人际交往主题的案例有Y的家庭箱庭故事等；情绪调适主题的案例有厌学的Y等；升学择业主题的案例有展现内心的李先生等；生活和社会适应主题的案例有小安的故事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3.配套指导方案介绍了箱庭(沙游)疗法概述、理论基础、发展历史，箱庭(沙游)治疗室的建立标准、设备配置及管理原则、箱庭(沙游)疗法的实施及应用。书中还提供了沙盘游戏整个过程的案例及分析。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（二）活动道具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其中1个标准沙箱，内侧尺寸为720×570×70mm；3个团体沙盘，内侧尺寸910*910*70mm。边厚均25mm，实木喷漆，外侧涂木本色，内侧涂天蓝色，防水。箱体带有基座，沙箱嵌扣在一个同材质的框式固定架上，具有较好的稳定性，固定架带有4个万向轮（其中2个带有刹车功能），便于活动中沙箱的移动和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2.沙盘游戏用沙：天然专用水洗沙，颗粒均匀，环保安全，茶色、黄色可选。≥105KG。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3.沙具1套：玩具或物品接近于现实之物。可分为九大类43小类，必备的玩具有人物、动物、植物、建筑、家具与生活用品、交通运输工具、食物、石头与贝壳等，数量≥4000个。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4.沙盘辅助设备1套:包括沙耙、沙刷、沙铲、沙漏、喷水壶、小型工具箱等。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5.沙具柜5个:木质。尺寸为1680×1200×300mm，开放式五层隔板，每层设内外两阶。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6.沙盘产品介绍演示视频光盘1套，沙具柜安装演示视频1套。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7.沙盘心理辅导电子记录表1套：个体/团体/九宫格。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8.沙盘意象词典1套。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9.安全提示牌。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移动工作台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移动式电脑工作台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生涯辅导-课程教具活动箱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功能要求：本套产品适用于个体与团体辅导或学生单独训练，帮助学生认识自我，了解自己的兴趣、能力、人格、价值观，了解职业，学习如何规划未来生活。辅导箱可与“生涯发展指导信息化平台”配套使用，既可作为该平台的辅助教学工具；又可作为线下独立教学的辅助工具。主要功能：第一，生涯课程辅助教学，游戏化道具设置，使生涯规划变得通俗易懂而有趣味性。通过个体或小组游戏帮助学生进行自我分析，了解职业，学会合理决策并进行生涯规划。第二， 生涯个体与团体辅导，基于生涯教练技术开发，专业活动与道具配置既可进行个体生涯辅导，也可作为团体心理辅导辅助工具。第三，生涯发展与规划自助，本套道具也可作为个体生涯规划的实用工具，例如“时间管理四象限手册”和“100天改变自己时间管理工具”是将生涯规划落实到日常行动的实用工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2.产品内容：包括自我探索，职业探索，职业发展与决策，生涯规划四个主题。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我探索主题：主要用于帮助个体了解自己的性格、能力、兴趣、价值观。自我探索主要包含生涯规划测评手册、动物意向盒、梦想星空组合套装、价值观大拍卖等。生涯规划测评手册内容包含人格、能力、兴趣以及价值观四个方面的测评；动物意向盒内包含3类动物，每类动物不少于12个；价值观大拍卖活动主要要包含1000元面值的代金卡，数量不少于100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探索主题：主要用于帮助个体了解现今社会的职业体系，了解即将从事的职业，例如生涯规划分类卡套装、家族职业树、《中华人民共和国职业分类大典》等。生涯规划分类卡套装内容包含3种卡片分别是职业价值观卡、职业兴趣卡、职业技能卡，用人造水晶做的“我的生涯我做主”奖牌一个，奖牌底座直径不超过6cm，厚度不超过1cm，以及生涯规划分类卡操作手册一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发展与决策主题：主要是为了帮助个体学会如何规划职业发展的路径，并在众多方向中如何做出合理的选择，如生涯彩虹罗盘、生涯彩虹图、职业发展与决策手册等。生涯彩虹罗盘活动包含用PVC材质做的三层转盘一个，生涯彩虹罗盘解码表以及产品说明书各一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涯规划主题：主要用于帮助个体如何规划未来人生方向，从更宏观地人生角度思考，并学会合理分配时间以实现自己的目标，例如时间管理四象限手册、人生履历套装、幸福人生套装等。提供由牛皮纸制成的A5大小的时间管理四象限手册不少于40本；幸福人生套装主要包含一个1.5*1.5米大小的大富翁活动棋盘一张、用环保塑料制成的棋子8个（其中红黄蓝绿各2个）、不同面值的幸福人生游戏币8种（面值分别是5000元、2000元、1000元、500元、200元、100元、50元、10元）、木质的大号点数骰子2个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四个主题的训练共提供道具不少于200件，共4个活动箱。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3.产品合格证、产品说明书。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提供配套正式出版物做为活动指导方案，从“个性与社会性发展角度”等方面指导职业发展方向及活动课程，含有“个性与社会性发展标准和指标（包括小学指标、初中指标、高中指标）”，“个性与社会性发展评估量表（小学个性与社会性发展评估量表，初中个性与社会性发展评估量表，高中个性与社会性发展评估量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套≥80个探秘职业世界视频课程，包含计算机软件工程师、信息安全工程师、大数据可视化工具开发者、农业科学研究员、云计算工程师、大气环境检测工、社区工作者、心理咨询师、创业指导师、服装模特、首饰设计师、主持人、公共营养师、剪辑师、电器安装师、漫画师等职业，每个视频包含职业介绍、职业能力要求、典型人物采访等，各环节均为实景真人拍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材质：树脂框覆盖有机玻璃板；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功能区心理主题专业内容包括心理漫画、心理知识类、趣味心理类、优美风景类、常见心理现象、心理效应、积极心理学相关六大美德二十四积极心理品质、多元智能、情绪调节相关内容、生涯教育等相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尺寸：40*40cm\40*60cm等，根据环创设计确定。</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督导音视频数据处理终端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实现中心多个功能区≥10路及≥30日音视频数据采集处理、保存和终端显示，用于中心督导。</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功能区制度挂图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功能说明、管理制度等相关内容，高清相纸，尺寸≥40*60cm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1、人形设计（宣泄人），PU皮，内包专业高弹橡塑棉，≧175cm×76cm×30cm，铸铁底座，外包优质橡胶，底座直径≧60cm，重量≧100kg。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2、绒布脸谱面具≧4副。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3、PU革拳击手套≧2副。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4、PU革护腿≧1副。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5、强化PVC护面≧1副。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6、合理宣泄棒≧2副，PVC材质。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7、宣泄锤≧2副，锤头采用超厚PVC压纹材料，锤柄采用PVC环保材料。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8、打气筒≧1个。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9、击打柱≧2个，速度球≧1个。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产品定义：通过虚拟现实场景，借助无线传感技术采集使用者的肢体动作，实现人机互动，让使用者身临其境参与各项现实运动项目，通过系统引导来访者采用合理方法释放心理压力，消除负性情绪困扰，提升心理健康水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产品功能：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①提供虚拟现实情境互动训练如上下肢、脊柱系统运动疗法。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②增强愉悦感，通过自身参与，进行有规律的训练，。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③产品通过躯体感应装置，对人体姿势、动作、位置等信息进行采集、分析、识别等处理。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④可用于特殊儿童康复训练，注意力矫正, 自闭症辅助训练。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⑤无线手柄用于手指灵活性和肢体、脑协调性训练。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3.基本配置：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主机1台，4个万向轮（其中2个带有刹车功能）。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≧42寸高清屏，高清晰支持720P,1080P。支持手柄直接连接。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多人组合造型蓝染沙发，总长3000mm，带靠背。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1、音箱1个，拳套1个。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2、面料：防爆PU；</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3、内胆：多层聚酯氨+复合板；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4、安装方式：魔术胶贴；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5、智能蓝牙连接，高皮质喇叭、可开关音乐，紧随音乐节奏击打，哪里亮灯打哪里，锻炼手眼协调能力与反应能力，宣泄情绪。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6、播放终端1台，内置app可统计最佳连击、累计击打次数、当前连击、拳力、拳速等数据。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钢化玻璃烤白漆，磁性，可涂鸦，≧120cm*240cm。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合理宣泄套装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功能说明、管理制度等相关内容，高清相纸，尺寸≥40*60cm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VR设备主机套装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一、组成：设备包括≧42寸互动屏硬件1套，生物反馈训练模块1项。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二、硬件系统：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VR头盔定位系统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主要部件：头戴显示器，操控手柄X2 ，HDMI+USB二合一连接线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显示器面板：≧2.89LCD（RGB亚像素）；分辨率：不低于2880*1200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刷新率：≧90Hz；镜头类型：菲涅尔；屏幕类型：LCD空间定位器：内置；操控手柄：无线；操控手柄交互：菜单按钮 触控板 系统按钮 扳机；操控手柄电池：用电池供电；音频接口：3.5mm耳机插孔，头显追踪硬件：多前置摄像头 inside-out定位；瞳距调节（IPD）：60-68mm ；FOV：≧100°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2、≧42寸互动一体机 一套；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（1）≧42英寸LED全新高清A级液晶屏，1920*1080，对比度≥3000：1，可视角度≥178°非接触式多边红外矩阵对射捕捉技术，可精确捕捉多达十个移动点轨迹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（2）高性能VR处理器平台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（3）安全可靠，节能环保，全金属外壳，无尖锐棱角；低功耗、低辐射。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（4）屏幕采用莫氏7级钢化玻璃防暴防眩，抑制外界环境光线的干扰，图像柔和，不刺眼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（5）一体化设计，包括VR头显及VR定位器在内，整机只有一条电源线，便于公共区域的设备管理与维护，具备一键开关机的快捷按键设计；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（6）整机配备一体化设计的VR定位器支架，与设备一体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三、功能目模块功能要求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（一）系统功能介绍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（1）要求系统为中文界面，国产自主研发，可支持付费定制修改，不得非法使用未授权或非专业游戏应用。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（2）为了方便使用与管理，每台设备具有统一、集成的界面系统，开机自动启动，可支持定制用户专用版本，根据用户要求配置使用界面和训练项目。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（3）系统要求安全管理机制，采用安全统一的加密系统对软件、数据进行加密。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（4）要求可支持VR沉浸与基础平面双版本视觉输出，可通过大屏呈现实时VR应用画面。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（5）要求系统支持虚拟漫游，用户可自主调整360度观看角度及观看位置，在沉浸式虚拟场景中连续自由移动，并跟随头部转动任意调整观察视角。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（6）要求系统支持实时交互，用户通过人体输入学设备与虚拟场景中环境、物体、人物、动物等对象实时交互，实现肢体级人机交互，提供不少于六自由度的交互体验。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（7）要求软件享有永久使用授权，终身免费迭代升级服务。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（8）要求整套系统应具备健全的训练流程和分析系统，包含硬件操作教程、软件操作教程、教学模式、实时交互训练、用户管理系统、数据分析系统。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要求系统发挥虚拟现实技术的优势，营造特定虚拟场景，在安全、可控的环境下，采用系统脱敏疗法、暴露疗法、认知行为疗法、艺术疗法、运动疗法、音乐疗法、放松疗法等心理学主流技术进行干预训练，提高心理耐受力，调适不良心理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（二）生物反馈训练模块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硬件系统：蓝牙连接，自动匹配，状态检测，自动续连。实时采集静息状态下心率数据，实时显示指标，放松训练结束后得到减压报告。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VR调节训练系统：VR调节训练系统是采用虚拟现实技术在趣味十足的小游戏进行调节训练，通过此系统来培养使用者的快速调节能力。支持心率关联环境响应机制，场景随心率变化，配套三款VR心率训练程序：阴晴圆缺、办公室、神秘方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要求整套系统可支持接入多通道生理采集系统监测训练中的生理指标状态，在VR训练场景内（VR头显内）和监控端（显示器）可实时查看对应生理数据并自动处理生成对应监测指标，支持时域分析、时域分析、非线性分析、事件分析等相关指标的常见分析方法，并生成对应分析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（1）系统可支持心率、脑电、皮电、呼吸和眼动等多种生理数据的多通道实时采集，以满足不同的训练与测试项目的要求。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|（2）要求支持不少于30套设备的接入与同时监测，满足团体辅导的使用需求。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3、要求整套系统应具备健全的用户管理系统，支持账号、密码、出生日期、性别和组织身份信息的录入与登录系统。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（1）用户登录系统具有注册登录和帐号登录两种登录模式，用户既可以利用管理员分配的帐号进行系统登录，也可以通过自由注册帐号信息登录系统，满足用户多种使用需求。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网络版管理端要求具有安全权限验证，多级权限管理。管理权限具有用户管理权限，支持新增用户、用户信息修改、删除用户，并支持用户数据的导入和导出。管理权限具有数据管理权限，支持查询用户相关使用记录，可根据时间、编号、账户、性别、年龄等信息进行查询，全面掌握来访者的测试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4、要求整套系统应具备健全的数据分析系统，全面反馈使用者训练情况。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（1）系统应包含个人信息、训练数据和生物反馈数据，自动生成训练报告，支持报告的查看和打印功能，训练报告支持手机、平板、电脑的多平台版本的适配。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体数据分析系统应包含训练对象信息、训练时间以及各训练模块的训练次数、训练时长、训练比重、训练完成度统计。配置生理采集系统的设备应包含生物反馈监测的常用分析指标数据，包含但不限于压力指数、协调指数、疲劳指数、时域指标（MeanHR、SDNN、PNN50、SDSD）、频域指标（TP、VLF、LF、HF、LF/HF）、呼吸频率、呼吸比等不少于14项指标，并且应包含反馈用户心理状态变化趋势的HRV折线图、MeanHR折线图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VR心理宣泄设备系统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R心理宣泄系统，系统采用虚拟现实技术结合智能语音引导系统运用于宣泄减压训练，至少包含草原、高山、海滩、天空之镜四种空间，通过程序预设的心理游戏以及虚拟人物的对话引导解决自卑、考试、学习、陌生环境、人际交往、家庭关系、感情、工作、应激事件等多种压力疏导问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1、宣泄系统整体功能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（1）基于3D渲染技术、高品质贴图烘焙技术、Unity引擎动画等技术；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让体验者能够以第一人称的方式进入到全景虚拟环境中，置身于类真实的情景，提供的资源所创造或模拟的事物与环境真实而生动，并且提供多元化的自然交互途径和会话手段，允许体验者在一个可自主控制的环节里自由活动和探索虚拟世界，可以获得对客观事物的各种感性或理性认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（3）选择模块：进入指定的区域，可触发模块的内容介绍。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（4）选择模式：通过手柄射线，指向模式，并扣动扳机，即可完成模式的选择。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（5）自由视角：支持自主调整观看角度及观看位置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（6）宣泄场景：包含草原、大海、高山、天空之镜等数万公顷虚拟场景，模拟自然环境的日升月落和晴雨变换以及纯净放松的理想宣泄环境。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（7）宣泄项目涉及攀登高峰、呐喊宣泄、发射礼花、心弦琴音、天外飞石等互动应用，项目设计结合心理学基础，在体验的不同阶段安排不同的意象映射不同的心理状态。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（8）宣泄主题：涉及感情、家庭、学习、自卑、陌生环境、人际关系、考试压力、工作压力、应急事件调节等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（9）智能引导系统：支持智能语音引导及自然放松音效，虚拟伙伴实时跟随引导、鼓励完成宣泄行为，支持男声、女声选择。智能识别系统支持人声音量识别，响应状态识别以及呐喊反馈系统。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（10）数据中心：个人中心（账户、密码、姓名、性别、年龄等）、训练反馈报告反馈体验者个人信息、时间、模块等信息。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2、运动宣泄系统：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提供不少于20个运动宣泄项目：拳击、篮球、射击、射箭、滑雪、冰壶、乒乓球、羽毛球、网球等。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3、击打宣泄系统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（1）系统设计了不少于三种宣泄场景，包括心理宣泄室、lowpoly卡通场景以及拳击场等。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（2）系统包含拳击互动游戏，通过运动宣泄达到减压放松效果。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（3）4大体验模块，包含萌宠战斗、音乐宣泄墙、虚拟宣泄室、心理拳击，通过程序预设的心理击打游戏引导压力宣泄，完成心理疏导，从而缓解压力、宣泄情绪、保持心理健康。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（1）萌宠战斗，使用者通过感受击打萌宠获得的交互反馈，降低使用者的攻击欲望，稳定自己的情绪，及时遏止住使用者的宣泄转化为暴力倾向。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场景宣泄人能自动感知被击打的部位，并作出相应的语音互动，如：不要打我脸，我的手被你打断了等语音实时交互体验；帮助使用者在对抗过程中进一步宣泄。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（2）音乐宣泄墙，通过音乐节奏、强度与使用者负面情绪的匹配，形成较为完善的情绪共振，引导使用者以更大的力度更快的速度宣泄负面情绪。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情感共振，是指在他人情感表现或造成他人情感变化的情境（或处境）的刺激作用下，所引起的情感或情绪上相同或相似的反应倾向。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（3）虚拟宣泄室，则是以标准心理咨询宣泄室为蓝本，通过VR手柄和VR拳套对模拟人体进行击打，通过力度的反馈，产生一种对抗感，并有实物硬件靶增强使用者的击打手感和真实感；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VR虚拟宣泄人仿真宣泄人可自主选择，包括卡通人物、卡通动物以及仿真男子，虚拟形象不少于6种，使用者选择需要击打宣泄的对象，进而将自己的负面情绪准确投射到自己实际愤恨的场景，有利于提高代入感，同时增加趣味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（5）宣泄报告能还原整个击打过程，文字报告记录击打时间、次数、击打部位等宣泄数据,并以此形成数据图表报告。并可在数据中心板块导出报告和打印报告。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4、心理绘画系统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（1）具有心理立体绘画功能，可360度随意绘画，可在系统中任意场景中绘画，并可保存为作品。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（2）冷暖全色调，渐变调色盘，与色彩心理学相结合，通过颜色表达情绪，起到情绪调节，情绪管理的作用。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种个性画笔，从材质、密度、连续性、闪光度、特效多个维度分类，提供较多画笔类型，方便使用者区分表达情绪与情感的不同程度。尤其是落叶、彩虹、雪花等丰富真实的特效，有利于使用者的情绪表达更加贴切与具体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（4）预设不同绘画场景，基于略带潜意识暗示的绘画母本，引导使用者的加工与创作，能强化使用者的积极情绪，加速排解使用者的消极情绪。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（5）双手柄操作，可实现快速切换画笔的尺寸的改变，画面的撤销与恢复，以及瞬间移动自己作画的位置。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VR心理素质训练系统（脱敏版）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系统主要针心理健康、心理脱敏训练的科普类VR模拟体验训练，体验者可以使用该内容体验社交恐惧症脱敏、幽闭恐惧症脱敏、恐高症脱敏、焦虑症脱敏等不少于4个内容。软件通过智能语音系统、虚拟仿真引擎、三维模拟等技术，引导体验者体验不少于4个脱敏训练内容。体验过程中须包含场景模拟、交互体验等功能流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2、系统包含城市观光梯、高空玻璃栈道、演讲大厅、面试现场、电梯幽闭空间、隧道幽闭空间等不少于7种脱敏场景通过设置不同的环境因素逐级脱敏。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3、硬件系统：蓝牙连接，自动匹配，状态检测，自动续连。实时采集静息状态下心率数据，实时显示指标，放松训练结束后得到减压报告。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4、数据中心：个人中心（账户、密码、出生日期、性别）、HRV实时数据显示，训练反馈报告时长、心率、完成情况以及各模块下心率变化趋势等。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VR生涯规划系统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1、基于次世代3D渲染技术、高品质贴图烘焙技术、Unity引擎动画等技术构建极具现实感的虚拟场景，模型实现全方位、无死角、任意点的实时观察。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体验者以第一视角体验各种职业的典型工作场景，包含军人、宇航员、汽车工程师、运动员、医生、消防员、法官、企业培训师、教师、人力资源HR、摄影师、民航飞行员、护士、空乘、银行大堂经理等不少于15个职业场景，体验各种职业的工作内容，了解更多职业和岗位，用创新科技的手段进行职业启蒙，开拓职业视野，树立真正的职业目标，建立正确的职业规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系统运用霍兰德职业兴趣量表，通过文字描述与图像投射两种表现形式，指导学生选择出自己最喜欢的三种偏好，然后借助图片的隐晦含义推测出学生的性格兴趣，根据六选三组合搭配，可得出71种组合，全面囊括典型偏好，并附带与之匹配的相关职业的VR场景，进行真实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4、自由视角：支持自主调整观看角度及观看位置，在沉浸式虚拟场景中自由移动，并跟随头部转动任意调整观察视角。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5、体验区操作过程中，配套操作方法演示指导，能够帮助体验者更轻松掌握软件操作方法和软件的架构。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6、可以使学习者利用人体输入学设备，结合虚拟场景实物模型实施教学引导操作，实现人机交互式体验模式，提供6dof交互体验。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7、任务操作过程中，系统带配套的提示信息帮助操作者更好的实施系统任务操作。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8、支持外部编辑功能，可对职业场景的所有案例，课件以及对话进行自定义编辑。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9、核心职业体验不少于10个分为职业科普（岗前培训）和情景体验（职业体验）2大模块，使体验者能够全方位的深入了解所体验的职业内容。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VR职业体验系统（普教版）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 ）功能要求：VR职业体验系统依托“虚拟现实”技术，设计开发了法官、企业培训师、教师、人力资源HR、摄影师、民航飞行员、护士、空乘、职业拳击手等不少于20种职业的仿真工作场景，并在此基础上进行职业体验系列课程设计，旨在引领青少年在仿真环境中体验各个职业的工作内容，了解更多职业和岗位，用创新科技的手段，对他们进行职业启蒙，开拓职业视野，影响其职业目标，以此加强自我学习、提升的目标性和针对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1、所有场景均为真实人物和虚拟场景相结合，方便体验者以第一人称视角场景模拟第一人称视角、固定视角等多视角切换，感受和体验不同工作、工种。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2、手柄根据体验内容切换不同状态，最大限度的模拟真实的工作流程。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3、VR职业体验系统实现人机交互，体验者真实按照职业工作流程进行全方位的场景还原。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系统运用3D全景技术，创新搭建法官、企业培训师、教师、人力资源HR、摄影师、民航飞行员、护士、空乘、银行大堂经理、职业拳击手等职业的工作场景，室内、室外全场景可无线延伸，便与体验着在场景内随意移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（二）具体功能要求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1、冰壶运动员职业体验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a.真实模拟2020年冬奥会室外冰壶训练场景；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b.实时数据反馈：刷冰速度、冰壶方向以及得分等指标；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c.场景体验：冰壶运动大厅，以冬奥会专业标准介绍冰壶项目规则、冰壶工具以及冰壶游戏历史等，普及冰壶竞赛知识；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冰壶训练场，模拟冬奥会冰壶竞赛场地，体验者身临其境自主训练，来访者可自由选择视角，720度沉浸体验。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 VR冰壶游戏操作简单，实现手部仿真，开始之初手柄模拟手势动作，实现掷球操作，之后手柄变换为冰刷来获取动力，真实模拟冰壶游戏场景；同时程序以冬奥会标准，对体验者操作进行专业评分；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e.实时生成评分/至少包含冰壶运动大厅、冰壶训练场等两种场景。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2、滑雪运动员职业体验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 VR滑雪系统：至少包含滑雪雪具大厅、高山滑雪等两种场景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雪雪具大厅，以冬奥会专业标准介绍滑雪项目规则、滑雪雪具以及滑雪历史等，普及滑雪竞赛知识；高山滑雪场景，模拟冬奥会滑雪竞赛场地，体验者身临其境自由滑行，来访者可自由选择视角，720度沉浸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 VR滑雪操作简单，通过手柄模拟滑雪杖来获取动力，左右倾斜身体来控制方向，躲避在途中遇到的障碍物，一直向前滑行。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3、军人职业体验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装甲训练—高度还原坦克装甲部队训练场景，以专业标准介绍不同型号的的坦克，包含T-90主战坦克、99式主战坦克、PAC-3防空导弹等。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射击训练—室外射击训练，手柄模拟手部姿势,实现弹夹拆装、实抢射击等操作，并且实时显示体验者射击成绩，射击不同的物品会出现效应的爆炸效果。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投掷训练-模拟手雷、闪光弹、烟雾弹等投掷操作训练流程，力量和方向感应装置捕捉体验者的操作动作，物理引擎系统模拟实际投弹位置与爆炸效果。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4、宇航员职业体验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火箭发射，宇航员根据流程指引自主进入发射塔、航天舱，体验载人航天火箭发射过程。多种视角自主切换，观察口视角、平行视角、基地第三方视角观察火箭升空的全过程。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太空漫游，载人航天飞行器按照既定路线在太空场景中漫游，依次飞离地球、人造卫星、空间站，欣赏壮美的太空景观以及人类科技文明的高峰。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陆月球，载人航天飞行器登陆月球，体验者可走出飞行舱，以第一视角720°环视月球场景，模拟真实的太空月球环境，用户戴上头盔后有逛真实月球的感受。用户在虚拟月球上可以通过行走或者手柄按钮操作漫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5、医生职业体验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人体结构认知：系统分为六大部分，呼吸系统、消化系统、神经系统、肌肉系统、血液循环系统、骨骼系统。每一个部分都有对应的演示原理动画。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模拟分解—在模拟分解功能中，主要功能是让用户可以根据人体结构了解人体每一部分的构成，加深对人体单个组织构造的理解，以便后续外科手术的学习。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组织触发信息—在模拟分解中，通过手柄将想要了解的结构移动到检测台时，出现该人体组织的名称和功能，加深对人体组织的了解。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6、汽车工程师职业体验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系统设置有导航区，发动机区以及整车演示区。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定制专门的汽车工作间，设置智能导航动画，科学指引体验者来到发动机操作台。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发动机区域，可直接启动发动机，观看发动机运行动画，系统智能检测发动机状态，当发动机出现故障时，出现提示弹窗，并出现发动机无法正常运转动画。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台上的发动机每一个零部件都可通过手柄方式进行拆卸，拆卸后的零件可随意放在工作间的任意位置。同时也可对拆卸后的发动机零部件进行组装，高度还原发动机实训学习板块，满足发动机零部件的学习及拆装训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7、消防员职业体验）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a.真实模拟消防设备间、消防宣传知识屋以及火灾逃生训练3大场景，虚拟现实场景制作，体验者可720°环绕观察周围环境，消防专业知识和救火实际操作流程等符合实际设计情况，还原火灾逃生实训课程。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b.场景体验：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房—场景包含各类消防器材、消防衣、消防车，腰绳以及火源等相关的消防设备。场景内对消防器材进行专门的介绍，包含二氧化碳灭火器、1211灭火器、泡沫灭火器等并科普其使用方法，设置专门的火灾源，体验者可直接练习使用灭火器。学习消防衣使用步骤，虚实结合让体验者在虚拟场景中穿戴好消防衣。学习腰绳结绳方法，包含卷节、双套腰节、八字节、双平节、三套腰节、蝴蝶节等。了解警铃使用方法，同时对消防通道安全建筑结构和消防栓的使用方法进行进行介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屋—该板块主要用于普及消防知识、传播消防文化。模拟消防员出警场景，智能语音引导场景体验。场景包含火灾自救知识宣传，消防趣味小知识宣讲等。普及消防法规，介绍消防通道商场宽度和住宅楼宽度要求。通过智能语音的方式对如何正确拨打火警电话进行培训，并设置互动问答环节。同时展示各种消防头盔、消防面具、消防上衣等。定制防火动画宣传片，消除生活中的安全隐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战演练—模拟学校教学环境，场景内包含老师、学生发生火灾时的逃生情景。手柄根据场景操作需要变换成手部操作，体验者可在场景内自由走动，并根据智能语音的引导，按照正确的逃生方法包含用湿毛巾捂住口鼻、弯腰行走、火中逃生等操作，离开教学楼，安全逃离火灾现场。场景根据火势的大小动画及操作步骤，出现相应的视觉反馈，高度还原实战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8、法官职业体验，全流程模拟法官庭审流程，体验者可根据需要，自定义庭审案件，对场景中的所有正反方辩护进行自定义，支持多人参与，多人辩论参加庭审。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企业培训师/教师，（全还原老师上课流程，同时体验者可根据自身需要，自主更换培训师/教师的课件。为了更好的模拟培训/教学场景，在场景中模拟了师生互动环节，学生/受训者可对体验者进行提问，所有的互动对话也是可自由编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企业人力资源专员职业体验，体验者作为人力资源专员，主要体验面试的工作流程，对面试者进行筛选和约谈的工作。场景支持自主定义体验者和面试者的对话，对面试者者的简历也可进行自定义更换等，方便适配不同的体验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11、摄影师职业体验、，模拟棚拍商业摄影师的工作内容，在拍摄的过程中可自定义拍摄场景，体验者可自主设计拍摄灯关，拍摄画面。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12、飞行员，全还原民航驾驶舱场景，体验飞行员驾驶流程，完成航程目标，在飞行过程中增加天气系统，提高飞行的趣味性和刺激性。</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VR心理单车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一、总体功能要求：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心理单车系统采用虚拟现实技术结合智能语音引导系统、生物反馈技术运用于运动宣泄训练，主要用于释放心中不良情绪，消除焦虑、紧张、冲动、抑郁等负面情绪，达到减缓压力、疏解情绪的宣泄效果。系统包含：运动课堂、情绪宣泄系统、减压放松系统、实景骑行系统、数据中心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二、基础产品组成：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1、VR骑行专用单车*1：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(1）颜色：白色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(2）刹车系统：磁控刹车系统，无需接触飞轮，不会产生摩擦，仅依靠磁力改变阻力，零噪音、零损耗，并且安全系数比机械的阻力系统高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(3）阻力系统：无极阻力调节，可自由切换 0-100 的阻力值。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传动方式：皮带，传动皮带经过300小时持续高强度疲劳测试不变形、不偏移、不断裂，让骑行顺滑无声。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器材承重：≥100kg   器材重量：≥33kg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(6）占地尺寸：长1000mm*宽510mm*高1250mm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(7）车身设计防汗、防锈、防腐蚀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(8）脚踏系统：采用了SPD/脚踏传输系统,双系统同时适用于专业山地骑行鞋及普通运动鞋。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(9）飞轮：飞轮在保护罩内运行，运动时不会将衣物卷入或伤害到人员；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(10）功率：采用医用级功率采集芯片，实现功率数据采集+/-3%的误差精准度；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(11）智能系统：实时显示卡路里，速度，里程，功率，踏频等数值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(12）直播：每日均有直播的动感单车课程；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(13）运动记录储存：可记录运动次数，总里程，总时长，卡路里总消耗等均有记录，可查询每周的训练累计数据，更合理的把握整体的运动合理性。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(14）座垫调节方式：螺旋式座垫升降结构，可调节座垫高度；车把高度同样可调，刻度显示。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2、VR骑行专用头盔一套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分辨率2560*1440、110度视场角、重力传感器、陀螺仪、自适应瞳距</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3、无线智能骑行套件 一套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(1）与VR场景进行实时的数据同步，实现在VR大场景内自如行动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(2）支持无线连接，不受线缆限制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4、外置式菜单键设计：VR模式下无需摘下头盔，一键完成场景模块与目录的选择、开启、推出等操作。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5、≥42寸互动机 一套；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(1）≥42英寸LED全新高清A级液晶屏，≥1920*1080，对比度≥3000：1，可视角度≥178°非接触式多边红外矩阵对射捕捉技术，可捕捉多达十个移动点轨迹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(2）高性能VR处理器平台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(3）安全可靠，节能环保，全金属外壳，无尖锐棱角；低功耗、低辐射，一级能效，符合国家3C及节能要求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(4）屏幕采用莫氏7级钢化玻璃防暴防眩，抑制外界环境光线的干扰，图像柔和，不刺眼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(5）一体化设计，包括VR头显及VR定位器在内，整机只有一条电源线，便于公共区域的设备管理与维护，具备一键开关机的快捷按键设计；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6、生物反馈采集系统 一套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耳夹式采集系统，实时采集运动与静息状态下心率数据，实时显示指标，骑行结束后得到减压报告，可外接设备打印。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三、软件系统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1、系统功能介绍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(1）支持VR立体与基础平面双版本适配，用户可根据需要选择使用哪个版本；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(2）功能模块采取全屏触控，方便触摸屏控制；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(3）开机自动进入软件，纯自主研发，中文系统，可支持付费定制修改。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(4）加密锁进行系统加密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(5）系统自带用户管理系统，支持账户、密码、出生日期、性别等用户数据的登录系统，支持训练反馈报告的查看、导出、外接设备可支持打印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(6）网络版支持管理员账号的数据重置、用户信息修改、删除用户、添加用户，并查询用户相关使用记录，可根据时间、账户、性别、自定义进行查询，用户的相关测评结果可导出。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(7）团体模式：多人联网竞赛模式，支持团体辅导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(8）实时数据反馈：显示速度、里程、排名、心率等指标。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(9）体感交互：支持VR头显体感交互（VR模式下）与动作捕捉体感交互（平面模式下）两种交互形式在虚拟场景内自由移动。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(10）情绪监测：通过人工智能技术识别用户在训练过程中情绪变化，通过监测和记录情绪状态，多维度评估用户心理状态。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2、运动课堂：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包含单车使用教程、VR单车使用教程、方向矫正教程、安全警示等骑行教练专业指导、科学运动、避免伤害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3、情绪宣泄系统：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卡制宣泄设计/支持3-30分钟训练模式，同时支持无级设置模式/支持场景自动生成，无限扩展，支持单个30分钟以上训练需求/支持体感交互模式控制单车在场景中位置与方向/支持积分奖励机制/支持智能语音引导/支持HRV等生理指标的采集与实时显示/支持环境结合心理因素动态变化/支持运动后训练反馈报告/至少包含海岛小镇、城市竞速等两种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4、减压放松系统：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雪地骑行、草原骑行、花海骑行、天空之镜、等不少于四个VR放松场景，身临其境自由骑行，来访者可自由选择视角，720度沉浸体验。配套智能语音系统与放松音效，完成放松练习，消除身体和心理的紧张和焦虑情绪。支持运动后训练反馈报告。支持场景自动生成，无限拓展，支持单个项目30分钟以上训练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5、实景骑行系统：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不少于30条中外知名赛道的实景骑行体验，包含但不限于中国（森林穿越、苏州太湖、草原天路、十里画廊、张家界天门山、杭州西湖、北京长安街、北京海坨山）海外（冬季环法、巴黎城市穿越、法国中央高原、米兰小镇、美国优胜美地、海滨小镇、青山幽谷、环法赛道），支持单个场景30分钟的骑行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6、专项训练系统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包含节奏骑行、飞越峡谷、极速追捕、音乐骑行、单车赛场等不少于6种骑行应用，以互动娱乐的方式综合训练体验者的节奏感、压力耐受等综合能力。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7、数据中心：个人中心（账户、密码、姓名、性别、年龄等）、训练反馈报告反馈体验者个人信息、时间、模块等信息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功能区制度挂图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功能说明、管理制度等相关内容，高清相纸，尺寸≥40*60cm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团体心理辅导箱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一、团体心理辅导箱1套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指导方案为正规出版物，方案中案例包括但不限于认识自我、学会学习、人际交往、情绪调适、升学择业以及生活和社会适应六个主题，辅导案例六个主题活动内容参照积极心理学理念，从“PERMA”的积极情绪、投入、人际关系、意义和目的、成就等五方面构建活动体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活动数量：产品包含的活动数量不少于38个活动，其中《纲要》六大主题的每个主题不少于5个活动。认识自我主题活动有我心中的一朵花、勇敢SayNo等；学会学习主题活动有金田二的推理之旅、学习四力等；人际交往主题活动有捆绑过关、我蒙你猜等；情绪调适主题活动有情绪接龙、智勇大冲关等；升学择业主题有追悼会、寻找智慧等；生活和社会适应主题活动有沉船游戏、松鼠过河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活动道具：产品提供至少38个活动的配套道具，共4箱道具。例如积极心理学扑克牌、时间钟表、疯狂的字母、合力吹气球、记忆的窍门、画图沟通、花单寓意、注意力分析表、回旋沟通等。产品需提供至少包含16个活动的相配套的团体辅导活动手册，如智慧与情绪、情绪法庭、气象预报站、记忆的窍门、做时间的主人、学习四力、我有一个梦想、金田二的推理之旅、时间地图、快乐崇拜等评价卡、行业专家访谈录、探索之旅、生涯彩虹图、寻找智慧、我心中的一朵花、思维导图等。产品需提供不少于10盒的自主设计卡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4.团体辅导活动手册APP，可用于手册的在线查看及编辑等。。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5.配套指导方案介绍团体心理辅导的概念与类型、功能、目标、理论基础、操作过程及常用技术。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6.配备团体活动课气氛调节软件，用于团体辅导课暖身活动、课堂纪律约束及做为呐喊宣泄辅助。软件可通过声控装置，系统可根据课堂氛围呈现不同活跃状态。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7.不少于6课时且与六大主题对应的心理教师示范课，示范课内容需取自配套指导用书并与相应道具对应。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8.不少于50个高清中小学心理教师团体心理辅导带班上课微课视频。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作为《中小学心理健康教育指导纲要(2012年修订)》中学校心理健康教育活动课开展的配套设备，该设备配套活动方案应用研究应为省部级教育行政主管部门或教育学心理学相关国家一级学会中小学积极心理健康教育应用研究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二、提供配套团体生理心理状态评估反馈成套设备1套。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成套设备功能特点要求：该产品是在心理辅导活动过程中，跟踪记录参与者的生理指标，评估个体在活动过程中心理状态变化情况的成套设备。设备须采用生理心理和生物反馈的最新技术，采用可穿戴式手环外形和远距离无线数据传输技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1.高精度光学心率测量（HRM）和心率变化（HRV）测量。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一对多”团体心理训练：可同时对多位心理辅导活动参与者生理心理状态的实时监测与评估、利用分布式信息传输技术，可支持1-6人个人及小团体共同应用；高性能数据监测传输技术，方便指导者了解参与者的实时生理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手环式外形设计：可穿戴式外形设计。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4.采用射频（RF）与WIFI两种方式进行数据传输。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5.区分班级模式、团体对抗模式和小团体模式。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（二）配套软件及设备：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1.团体无线生理心理反馈软件系统1套，该设备为生理心理状态评估反馈成套设备的配套软件，用于记录并处理无线生理采集仪器的相关数据，并对活动进行调整以及对异常状态个体进行初步筛查。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（1）软件系统模块要求：软件须至少包含检测中心、辅导记录、设备中心、基本信息、毕业生归档以及系统管理等模块。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(2)软件系统功能要求：至少包括信息管理、信息同步、进程监控、分组对抗、报告生成、异常状态标记、辅导记录与反思等、操作日志功能。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①信息管理：提供基础信息模板，导入方便。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②进程监控：实时监控学生的生理数据采集数据，一键结束数据采集并自动上传生理数据。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③异常预警：实时监测学生身心状态。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④分组对抗：心理老师可根据需求，对学生进行分组对比。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⑤报告生成：检测结束后，一键生成测评报告；区分团体报告和个体报告，。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⑥异常状态吧标记：对于上课过程中心理状态持续低迷的学生，系统将会主动标记，。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⑦辅导记录：检测结束后，自动生成心理老师辅导记录。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⑧操作日志：记录用户操作。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2.配套团体无线生理采集设备手环2个，手环电池为锂电池，电池容量≥50mAh，额定电压5V。最大工作电压5.5V，最大允许充电电流≥200mAh。</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3.简化AP装置1个，U盘式一键安装。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心理拓展活动箱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（一）指导书籍及辅导活动要求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指导方案为正规出版物，方案包括但不限于认识自我、学会学习、人际交往、情绪调适、升学择业以及生活和社会适应六个主题，辅导案例六个主题活动内容参照积极心理学理念，从“PERMA”的积极情绪、投入、人际关系、意义和目的、成就等五方面构建活动体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辅导活动数量：产品包含的活动数量不少于40个，其中《纲要》六大主题的每个主题不少于3个活动。认识自我主题活动有“泰坦尼克号”、“多元自我”等；学会学习主题活动有“魔方阵”、“急速传递”等；人际交往主题活动有“神笔马良”、“联体足球”等；情绪调适主题活动有“炸药”、“出人头地”等；升学择业主题活动有“职业归属”、“超级大比拼”等；生活和社会适应主题活动有“安全逃生”、“杯水千金”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套指导书籍介绍心理拓展的概念、发展、理论基础，并将心理拓展活动与积极心理学相融合，阐述如何将积极心理学引入心理拓展活动中，培养中小学生的积极心理品质，提升中小学生的幸福感。每个活动均详细说明：活动的设计理念与心理学依据、活动目标、活动适用人群、人数、时间、场地与所需道具、活动方法与流程、活动规则与要求、探索与分享、注意事项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产品科学性、适用性要求：作为《中小学心理健康教育指导纲要(2012年修订)》中学校心理健康教育活动课开展的配套设备。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（二）辅导箱构成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活动道具：产品提供不少于40个活动的配套道具，共4箱。例如“迷失丛林”SOS方案、生命浮砖、专家建议卡等。产品的分装时要表明产品的名称及数量，每个箱子均要提供一份装箱清单、配置单以及消耗品单，方便教师的查找与使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2.不少于6课时且与六大主题对应的心理教师示范课，示范课内容需取自配套指导用书并与相应道具对应。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心理剧成套设备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（一）指导书籍及辅导活动要求：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配套指导方案为正规出版物，提供案例包括但不限于认识自我、学会学习、人际交往、情绪调适、升学择业以及生活和社会适应六个主题，辅导案例包括但不限于六个主题活动内容参照积极心理学理念，从“PERMA”的积极情绪、投入、人际关系、意义和目的、成就等五方面构建活动体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辅导活动数量：提供不少于20个剧本，每个主题不少于2个剧本。认识自我主题包括“双色袜”、“竞选”等；学会学习主题有“天生我才”、“打开另一扇门”等；人际交往主题有“接纳”、“萌动青春”等；情绪调适主题有“女孩的心事”、“我要我的星期天”等；升学择业主题如“追梦”等；生活和社会适应主题有“抉择”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3、配套指导方案每个章节包含设计理念、辅导目标、主要角色、场地、道具、剧情简介、剧本、要点点评、导演、编剧、演员、观众心理分享等。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作为《中小学心理健康教育指导纲要(2012年修订)》中学校心理健康教育活动课开展的配套设备，该设备须配套活动方案须为省部级教育行政主管部门或教育学心理学相关国家一级学会中小学心理健康教育应用研究成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（二）活动道具：产品提供的配套道具数量不少于150个，共4箱道具。按照中小学生学习和生活的内容，以及身心发展的特点，设定四种道具：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身份标识”系列。主要用于帮助刻画人物形象，标识身份。围绕中小学生人际关系社会化的一般规律和实际需要，该系列主要需刻画的人物关系涉及亲子关系、师生关系、同伴关系、同学关系，同时重点标识几个有代表性的职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场景模拟”系列。主要用于再现当事人所描述的心理冲突发生时的当时情景，在情景的选择方面，根据大部分的中小学生每日实际生活实况，我们认为需要重点还原的场景主要包括家、学校、景点（游乐园）、超市和路途中（道路环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3、“暖身活动”系列。主要用于为游戏、绘画、音乐、舞动、布袋戏等各种暖身技巧的使用提供相应的道具，以有助于团体成员的自我开放，并对找到以后演出的主题和主角非常有用。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4、“专业辅助”系列。通用于心理情景剧的专业道具，包含“心理剧技能卡”、“心灵卡片”等。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5、提供与配套书籍剧本相匹配的心理剧视频光盘，不少于6个，由中小学师生表演，示范课内容需取自配套指导用书并与相应道具对应。</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大功率拉杆音箱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12吋重低音，专业压缩式真号角高音，双U段话筒，智能防啸叫，双USB，双电源模式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功能区制度挂图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功能说明、管理制度等相关内容，高清相纸，尺寸≥400*600mm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辅导环创定制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团体活动课教室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心理剧舞台22㎡：砖红及混凝土结构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墙面乳胶漆 254㎡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窗帘18m：双面遮光，防紫外线，含辅料，含安装费。铝合金纳米静音罗马杆。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石膏板吊顶80㎡：品牌60轻钢龙骨打底,1.2厚石膏板封面,加厚抗裂嵌缝工艺,ICI高档环保乳胶漆饰面.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顶面涂刷乳胶漆：182.5㎡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踢脚线：48m，木塑踢脚线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灯具：平板灯符合整体风格的灯具。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木地板：128.5㎡，地面基层处理及铺设浅色系复合实木底板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电路改造：用电设备位置预留响应电源、网口插口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心灵花园、沙盘游戏室</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墙面乳胶漆：63㎡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窗帘：6m，双面遮光，防紫外线，含辅料，含安装费。铝合金纳米静音罗马杆。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石膏板吊顶：20㎡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品牌60轻钢龙骨打底,1.2厚石膏板封面,加厚抗裂嵌缝工艺,ICI高档环保乳胶漆饰面.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顶面涂刷乳胶漆：31.5㎡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踢脚线：17m木塑踢脚线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灯具：平板灯符合整体风格的灯具。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电路改造：用电设备位置预留响应电源、网口插口</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运动宣泄及VR心理探索空间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隔断32㎡：各类龙骨、配件、罩面材料、胶合剂等材质需要符合国家标和行业标准。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墙面乳胶漆：191㎡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 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窗帘：6m，棉加丝双面遮光，防紫外线，含辅料，含安装费。铝合金纳米静音罗马杆。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石膏板吊顶：66.4㎡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品牌60轻钢龙骨打底,1.2厚石膏板封面,加厚抗裂嵌缝工艺,ICI高档环保乳胶漆饰面.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顶面涂刷乳胶漆：66.4㎡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踢脚线：32m木塑踢脚线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灯具：平板灯符合整体风格的灯具。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木地板：66.4㎡浅色系复合实木底板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电路改造：用电设备位置预留响应电源、网口插口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心理健康综合服务区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隔断：66.3pfm各类龙骨、配件、罩面材料、胶合剂等材质需要符合国家标和行业标准。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墙面乳胶漆328.6㎡：1、墙面剂封底一遍，批刮腻子两遍，打磨平整。2、双色面漆两遍。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 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窗帘：18m棉加丝双面遮光，防紫外线，含辅料，含安装费。铝合金纳米静音罗马杆。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石膏板吊顶：98㎡品牌60轻钢龙骨打底,1.2厚石膏板封面,加厚抗裂嵌缝工艺,ICI高档环保乳胶漆饰面.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顶面涂刷乳胶漆：98㎡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1、墙面剂封底一遍，批刮腻子两遍，打磨平整。2、双色面漆两遍。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3、市面品牌环保油漆，电脑调色彩色乳胶漆。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踢脚线：62m木塑踢脚线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灯具：平板灯符合整体风格的灯具。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木地板：98㎡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浅色系复合实木底板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电路改造:用电设备位置预留响应电源、网口插口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公共区域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走廊幸福之路环创:140㎡心理健康科普及校园文化设计及施工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走廊顶部吊顶：170㎡，顶部处理：包括格栅吊顶100*100，LED灯带、吸顶灯、预留检修口等。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中心LOGO墙：中心室外logo墙,不锈钢底板英文金属雕刻字，中文铁艺雕刻字烤漆，铁艺烤漆底板。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项目管理费:整个装修项目施工及工程管理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建筑垃圾清理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装修装饰设计及效果图施工图费用：根据场地实际情况及色彩心理学的原理，对个功能室进行设计。</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物理探索馆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功能要求/技术参数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自动平衡光学实验平台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规格（单位m）：1.8×1.2×0.8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不锈钢面板，内心采用蜂窝结构，气垫隔震，可自动平衡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台面平直度公差0.05mm/㎡，表面光洁度0.8 ～ 1.6 um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系统固有隔振频率1.2Hz ～ 2.0Hz</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M6螺孔阵距25</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精密光学实验仪器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三维平移底座 2个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二维平移底座 4个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通用底座 10个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4、三维调节架 2套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二维夹式调节器 2套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二维调架（扩束镜） 3套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二维反射镜架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 二维聚光镜架 3套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 二维半反半透镜架 2套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二维三爪透镜架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360°光栅转台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干版架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载物台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 弯头架组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 可调机械狭縫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菲尼尔双棱镜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 光电开关及电源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牛顿环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 曝光定时器 1台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 精密测微目镜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 可变光栏小孔屏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 低倍望远镜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 多缝板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 黑白屏 1件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 孔屏 1件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 起偏器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 检偏器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 毛玻璃 1块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 小景物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 激光器支架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 正象棱镜组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 读数显微镜物镜筒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 测微目镜支架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 全息干版 1盒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 激光器 1台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 低压汞光灯源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 低压钠光灯源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 白炽灯源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 扩束镜 3块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 反射镜 4块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 分束镜 2块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 聚光镜 13块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 光栅300线 1块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 1/2波片 1块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 1/4波片 1块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 60°色散棱镜 1块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 偏振片 2套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 多缝板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 玻璃推 1套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 黑反光镜组 1套</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光的路径</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1、操作说明：1、转动“选择”手轮，选择不同的光学元件，使激光对向所选光学元件；2、转动“调整”手轮调整光学元件的角度，观察光线通过光学元件的路径变化。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凹凸透镜、凹凸反光镜、直角三棱镜、楔形镜、五棱镜和平行玻璃砖8种光学元件、激光光源和操作手轮组成。分别展示光的发散、会聚、反射、折射、平移等变化，从而了解光学元件的特性。光线在同种均匀介质里沿直线传播。但光线从一种介质射向另一种介质时，在两介质交界处，会发生折射或反射。展品由凹凸透镜、凹凸反光镜、直角三棱镜、楔形镜、五棱镜和平行玻璃砖8种光学元件、激光光源和操作手轮组成。当平行光线由空气射向光学元件时，光的路径发生了改变。由此展示了光的发散、会聚、反射、折射、平移等变化，从而了解光学元件的特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⑤整体演示机构为：自传结构、公转结构、手轮机构等部件配合装配而成；防护罩、托盘采用PVC切削加工，表面烤漆处理；托架采用镀锌20*2方管焊接而成。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①漏电开关：极数：2P；</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②按钮：按钮 安装孔尺寸 Φ25；工作电压 250V；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额定发热电流：10A；机械寿命：100万次；头部保护等级：IP65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窥视无穷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1、操作：按下按钮,观察立方体内部景象的变化。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箱体、半透半反镜、反射镜、LED灯组、发光模型、摆动机构和操作手轮组成。立方体的侧面和顶面都是半反半透镜,底面的反射镜,每条棱边内部的LED灯带发出的光线,一部分透过半反半透镜而被看到,另一部分光线被其它镜面反射后透过半反半透镜而被看到,多次反射后形成诸多的镜像,看上去就会有无数个立方体。反射镜在生活中有广泛的应用,家庭用的穿衣镜,汽车内的后视镜等都是平面反射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⑤整体演示机构为：外框架由2mm不锈钢板焊接而成，焊后表面抛光处理；半反半透镜采用镀膜制作而成。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画五角星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1、操作说明：手执画笔，看着镜子中的像，尝试在底板上沿轨迹画出五角星。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平面镜、带五角星轮廓的面板、画笔。手持画笔，看着镜子中的像，在底板上沿轨迹画出五角星，这时你会发现，平常非常简单就能画出五角星，怎么在这里却“屡屡犯错”呢？因为镜子中的五角星是平面镜所成的像，它与物体大小相等，左右相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⑤整体演示机构为：镜面组件整体结构材质采用PVC板铣削加工成型，表面烤漆处理；底座组件底板部分采用12mm乳白色亚克力铣削加工成型；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3D 空中成像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1、操作说明：按下“启动”按钮，观察扇叶的变化。会看到3D立体图像或3D动画悬浮在空中，犹如“空中成像”。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2、功能概述：展品由LED灯条、驱动电机、LED矩阵控制电路等构成。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⑤整体演示机构为：透明罩由5mm透明亚克力及12mm彩色亚克力粘接而成；固定架采用不锈钢管及不锈钢板焊接而成，焊后表面抛光处理。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光纤传输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激光器发出激光，转动左侧手轮，，调节光线角度，观察激光在玻璃棒内的传导路径。可以清晰地看到激光束在弯曲的光纤模型内部全反射的传播过程；2、按下“启动”按钮，拨动轮盘，将光线射向台面采集区，观察显示区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2、功能概述：展品包括全反射原理展示装置和光纤传输演示装置两部分。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⑤整体演示机构为：两套透明罩由5mm透明亚克力及12mm彩色亚克力粘接而成；光纤组件、灯光组件、手柄组件等部件配合装配而成；光纤传输“路径”由20mm透明亚克力切削而成。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全息照片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1、操作说明：按钮下启动按钮，观看全系照片的变化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2、功能概述：展品由光源、全息照片组成。仔细观察，你会发现玻璃中出现了齿轮、卡尺等物品。3、材料：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①台面：康贝特板，厚度≧8mm。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③壁挂架：采用40×3角铁焊接而成，表面喷塑处理。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④整体演示机构为：由射灯组件等部件配合装配而成；外罩部分由8mm彩色亚克力粘接而成。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4、主要配件：Φ19  按钮、全息照片、射灯、M5×25装饰螺钉、螺栓、螺母及弹平垫。定发热电流：10A；机械寿命：100万次；头部保护等级：IP65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翻转成像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1、操作说明：两名游客分别站左右两边，其中一人旋转通道，另一人观看观察口内的影像。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2、功能概述：本展品主体为一组由三块全反镜组合而成的可旋转观察通道。我们都知道，单块平面镜成像时，无论镜子如何旋转，镜子内的像是不跟着旋转的。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⑤整体演示机构为：管、固定板、转筒均由彩色亚克力粘接成型；斜面反射镜由普通镜子切割而成。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4、主要配件：餐桌轴承、螺栓、螺母及弹平垫。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穿墙而过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1、操作说明：旋转透明通道，观看小球穿越“墙体”的神奇现象。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2、功能概述：演示装置包括两组方向相反的偏振膜、小球、透明管和转动装置。观众转动转盘，倾斜圆管，会发现小球会穿越圆管中的“墙”体。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②整体演示机构为：亚克力管内壁粘接两组相反偏振膜；支撑座由钢板焊接而成，焊后表面烤漆处理；托板采用8mm青色亚克力粘接成型。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30小球、螺栓、螺母及弹平垫。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克鲁克斯辐射计（光压风车）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1、按下启动按钮，观察风车的转动情况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不同颜色的物体对于光的吸收程度有所不同，白色的物体对于光能的吸收程度小，黑色的物体对于光能的吸收程度大。基于这一原理，在光驱动风车接受太阳光照射时，越来越多的能量聚集在叶片呈黑色的背面上，导致黑、白叶片之间产生了光能差，并转换为机械能，从而推动叶轮旋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①台面：康贝特板，厚度≧8mm。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③壁挂架：采用40×3角铁焊接而成，表面喷塑处理。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④整体演示机构为：由射灯组件等部件配合装配而成；外罩部分由12mm、6mm彩色亚克力及5mm透明亚克力粘接而成。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4、主要配件：Φ19按钮、风车、射灯、M5×25装饰螺钉、螺栓、螺母及弹平垫。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视觉与经验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规格（单位m）：0.7×0.27×0.13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1、操作说明：站在5米外移动观看。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本展项为一组立体浮雕画，画面内容为几栋建筑和之间的通道，在蓝天白云和地面道路的衬托中，通道和楼房的近大远小效果非常明显。观众站在5米左右的位置观看，会发现整个画面变成立体的了，而且无论观众怎样移动，所有的建筑都会向观众这边偏移。观众通过观看，了解错觉画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①造型：高密度PVC</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②图案：PV板UV打印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错觉画</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规格（单位m）：0.8×0.6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1、操作说明：对比观看。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2、功能概述：以人眼常出现的错觉的类型特制的一些错觉画面，以表现“眼见不一定为实”，说明有时候错觉会使我们人眼上当的道理。观众通过观看错觉画，了解各种错觉画的原理。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3、材料：画面：布纹膜面；铝合金外壳，表面烤漆处理。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变换的风景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1、操作说明：透过转盘内的镜片观看窗户上的风景画，你会发现黑白画变成了彩画，转动转盘，风景画的颜色还会发生变化。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展项由黑白线条画和转盘装置等构成。观众直接观看画面，会看到一副黑色线条勾勒的风景画；当观众透过转盘上的透明玻璃观看时，会发现线条画变成了彩色画；如果转动转盘，会发现彩色画还可以变颜色，非常神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透过这一层镜片，风景画所呈现的色彩会发生改变呢？灯箱内靠近灯源侧镶嵌着一层偏振片，发出的光为偏振光。灯箱最外侧覆盖不同厚度的透明薄膜，转盘内侧贴有一层偏振片，由于不同厚度的薄膜对偏振光产生不同程度的折射，当转动转盘时，转盘内的偏振片对光的偏振方向发生偏振，光线就会显示出不同的颜色和亮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⑤整体演示机构为：灯箱、转盘底座采用Q235钢板焊接成型，表面烤漆处理；转盘采用20mm透明亚克力铣削成型，表面烤漆处理。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①开关电源：输入AC220V,输出DC24V,功率15W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②熔断器：工作电压500V(AC) 极数：1P 额定电流2A</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③漏电开关：极数：2P；脱扣器电流：6A；灭弧介质：漏电断路器。</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光栅动画</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1、操作说明：按下“选择图案”按钮选择图案；手动移动光栅板，观看光栅动画。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展项由印有图案的皮带传动机构、电机驱动机构、手动光栅板等构成。观众可通过图案选择按钮，选择需要观看的图案，图案有奔马、走人、小鸟、齿轮、波浪共5组，然后左右移动栅格，神奇的一幕出现了，静态的图案会动起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静态图案会动起来呢？光栅动画又称莫尔条纹动画，它是综合利用了莫尔条纹原理和视觉暂留现象，当光栅与底图叠加不动时，参与者所观察到的图像为两者之间图案相互干涉后所形成的图像。移动光栅板时，人眼通过视神经输入大脑后所产生的像需要延迟0.1-0.4秒才消失，将动态变化的莫尔条纹图案进行连贯起来，从而形成了连续运动的动画。在日常生活中，莫尔条纹主要应用在传感检测领域，而视觉暂留现象更多的应用在电影、动画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⑤整体演示机构为：防护罩、外防护罩、光栅板均由彩色亚克力粘接成型；固定电机组件、驱动滚轮等部件均为45#钢切削后焊接而成，焊后表面防锈处理；灯箱、护边通过钣金工艺加工而成，表面防锈喷塑处理。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频闪转盘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1、操作说明：1、按下“启动”按钮，观察转盘上的字母；2、转动旋钮，调节频闪灯频率；3、在不同频率下，观察转盘上字母的位置。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展品由频闪灯、图案板及驱动机构、调节旋钮、频率显示数显、防护罩、展台等构成。按下启动按钮，图案转盘开始旋转，同时频闪灯开始闪亮。通过旋钮改变频闪灯的频率，可以使转盘上的字母呈现出静止、顺时针旋转、逆时针旋转三种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防护罩由12mm彩色亚克力及5mm透明亚克力粘接成型，护罩内壁仅保留正面观测处不做烤漆处理，其余均烤漆处理，颜色哑光黑；固定座、频闪灯固定支柱等部件均为304不锈钢焊接而成，焊后表面抛光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跳动的心脏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1、按下启动按钮，观察现象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2、科学原理：莫尔条纹是两条线或两个物体之间以恒定的角度和频率发生干涉的视觉结果，当人眼无法分辨这两条线或两个物体时，只能看到干涉的花纹，这种光学现象中的花纹就是莫尔条纹。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②整体演示机构为：防护罩由12mm彩色亚克力及5mm透明亚克力粘接成型；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队列行进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1、操作说明：先慢慢地转动手轮，再用合适的速度转动手轮，观察现象。2、功能概述：展项由转盘、行走人偶模型、频闪灯装置等构成。转动转盘，频闪灯闪烁，会看到一段连续的队列行进的动画。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防护罩由12mm彩色亚克力及5mm透明亚克力粘接成型，护罩内壁仅保留正面观测处不做烤漆处理，其余均烤漆处理；前后盖板均由pvc板切削后粘接而成，表面烤漆处理；转盘及转盘内圈均采用材质轻薄桔皮板加工而成，表面UV打印处理；底座、轴承支撑架Q235钢板焊接而成，焊后表面烤漆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魔幻镜像（神奇的箭头）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1、功能概述：展项由平面镜、特制的模型组、可旋转的转盘等组成。转动转盘，对比观察实物模型与镜中所成的像会发现，想和实物造型不一样，想想这是为什么呢？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⑤整体演示机构为：前镜板、托盘均由pvc板切削后粘接而成，表面烤漆处理；表面UV打印处理；后座板由Q235钢板焊接而成，焊后表面烤漆处理；互动模型采用3D打印ABS一次成型，表面烤漆处理。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动画</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1、操作说明：1、按下启动按钮，观看箱体中跳舞小人的影像；2、稍等一会，当箱内灯光亮起时，看看小人的影像是怎么来的。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雕塑模型、激光组合、背景灯光、转盘和驱动机构、暗箱等构成。按下启动按钮，电机驱动转盘和雕塑模型转动，6只激光成圆周均匀分布，程序控制其点亮，由于雕塑模型是设计好的跳舞小人的连续模型，激光照亮后，就能看到该位置的形成一组小人跳舞的连续动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动画护罩由12mm彩色亚克力、5mm透明亚克力及5mm黑色亚克力粘接成型，护罩外壁烤漆处理；转盘由亚克力板及亚克力管板切削后粘接而成；主轴、轴承支撑架304不锈钢切削加工后焊接而成，焊后表面抛光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神奇转轮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1、操作说明：转动转轮，透过转轮的外侧、中间、内侧“光栅”观察镜子中转轮的外侧、中间、内侧的转动情况。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科学原理：转轮是一种“光栅”结构，其内侧、中部和外侧“光栅”具有不同的角度频率。当人眼透过转轮的栅格观察镜子中“光栅”的运动时，如果两者的频率一致时，就会观察到栅格趋向于静止状态，当频率不一致时，就会发现栅格缓慢向前或向后移动。换中间或外侧的栅格观察又会发现不同的现象，通过一个简单而又经典的装置，展示神奇的视觉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⑤整体演示机构为：防护罩由12mm彩色亚克力、5mm透明亚克力粘接成型；支架由Q235钢板切削加工后焊接而成，焊后表面烤漆处理；转盘组件等部件配合装配而成。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注视的目光</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规格（单位m）：0.3×0.36×0.15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1、操作说明：站在3米外，左右移动观察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有凹像、凸像2个面具组成。当观众在运动中观察物体时，近处的物体好像会大幅度地向后运动，而远处的物体的运动幅度就小得多。由于凹像的鼻、眼利我们最远，所以其运动不明显，为了解释这种现象，大脑便把凹像面具当做一种能够转动的头部、注视着观众走动的凹像面具了。相对的，观众以同样的方式观察凸像时就不会出现这种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3、材料：ABS塑料板一次冲压成型。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神奇马尾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规格（单位m）：0.6×0.42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1、操作说明：悬挂的绳子将板子分隔成两个长方形板子，站在展品正前方观察两块长方形的板子，两块板子看上去亮度是均匀的，颜色也是一样的。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将绳子拉往一边，请注意当两块板子中间的界线露出时，左边的板子看起来呈均匀的深灰色，右边的板子则看起来是均匀的浅灰色。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板子上两部分都是从左到右颜色越来越深，且变深的程度相同。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绳子遮住分界线时，我们的视觉系统没有注意到颜色的微小变化，因此判定两个部分看起来相同。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当绳子移开之后，边缘上的巨大反差呈现出来，我们的视觉系统很容易捕捉到这一反差，从而判定两个部分是不同的，而忽视每一半板子上色调的变化。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3、材料：展示板：透明亚克力板UV打印。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4、主要配件：U型承重钩带环、浮尘。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天籁之音</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规格（单位m）：Φ1.75*2.3</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1、操作说明：将耳朵贴近管口，依次倾听管内部的声音，比较声音的差别。</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7根口径相同、长度不同的管子组成。物体的震动频率与其自身体积有关，每一长短不同的管内有一段长短不同的空气柱，7根不同长度的管子就有7种频率的声音。游客将耳朵贴近音乐管口，依次倾听内部的声音，比较声音的差别。从而让游客了解长度不同的管子与周围声波产生共振，共振声音各不相同。</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3、材料：1.立柱：Φ102mm*3钢管，表面烤漆处理（不同颜色）</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2.连接臂：φ30*2钢管，表面烤漆处理</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3.说明牌：透明亚克力UV打印</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4.底座：Q235，厚度≥3mm，表面烤漆处理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琴弦影像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1、操作说明：用手指拨动琴弦，然后转动滚筒，观察琴弦振动的轨迹。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声音是以波动方式传输的：波幅大小表现为音量大小，频率高低表现为声音音调的高低。本展项用一个黑白相间条纹的背景滚筒来“冻结”发声的吉他弦的波动，使原本不易被肉眼观察到的弦的波动形式呈现在眼前。当在转动的黑白相间条纹的背景滚筒前，原先不易观察到的发声弦的波动可以清晰地观察到了，而且弦的发声高低不同，波的波长也不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②整体演示机构为：滚筒、支架采用彩色压力板及亚克力管粘接成型；轴承座组件等部件配合装配而成。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4、主要配件：轴承、螺栓、螺母及弹平垫。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声聚焦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规格（单位m）：1.2×1.5×2.6（2个）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1、操作说明：本展项需要两个人同时参与，分别对着抛物面讲话和倾听对面观众说话。</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功能概述：声波在传播途中遇到障碍物，可以反射回来。本展品用两个相隔很远的相同的反射抛物面，演示声波的发射与汇聚现象。本展项需要两个人同时参与，分别对着抛物面讲话和倾听对面观众说话，感受声音的传播。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②台面：钢板，厚度≧2mm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④栏杆、支架：304不锈钢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⑤抛物面：阻燃玻璃钢表面烤漆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激光竖琴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1、操作说明：拨动琴弦，聆听美妙的音乐。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竖琴模型、激光束和光电传感器组成。竖琴的琴弦是由上方的8组激光器和下方对应的8组光敏传感器构成的激光弦，每组激光器发射的激光束对应在下方接收器上。拨动琴“弦”时，手指就遮住了这束激光，触发了对应的光电传感器，使音响系统发出对应的乐声。连续拨动琴“弦”，就可以听到美妙的琴声，同时观众还可以创作自己喜欢的音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⑤整体演示机构为：琴身、装饰柱、加强筋均采用PVC铣削加工成型，部件加工成型后粘接并烤漆处理；支架采用Q235钢板、钢管等焊接而成，焊后表面防锈处理。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声驻波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1、操作说明：按下示范曲按钮，或者操作频率选择按钮，选择不同的频率，喇叭发出不同的声波，可观察频率不同时有机玻璃管内颗粒振动的情况，并观察振幅最大处和振幅为零处的变化。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喇叭、有机玻璃管、泡沫颗粒、频率显示器、操作按钮等组成。有机玻璃管内装有固体彩色颗粒，一端与喇叭相接构成一个展示声驻波的密封空间。操作按钮，选择不同的频率，喇叭发出不同的声波，入射声波从有机玻璃管一端传播到另一端产生反射波，在特定频率下入射波和反射波互相叠加形成驻波，振幅最大的点称为波腹，振幅最小的点称为波节。调整声源频率时，数字显示器同步显示当前的声音频率，这时波腹、波节的位置和振动幅度随之改变，形成看似小颗粒跳舞的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管中的小颗粒为什么会跳舞呢？因为喇叭发出的入射声波在管内另一端发生反射而形成反射波，在特定频率下入射波和反射波互相叠加形成驻波，振幅最大的点称为波腹，振幅最小的点称为波节。当调整声源频率时，波腹、波节的位置和振动幅度随之改变，形成看似小颗粒跳舞的现象。驻波在声学、光学和无线电等学科中都有重要用途，它可以测定波长或确定振动系统的固有频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⑤整体演示机构为：透明罩由透明亚克力管及透明亚克力板粘接而成；前固定套、前固定套采用不锈钢板及不锈钢管焊接而成，焊后表面抛光处理；频率显示板组件由数码管及频率显示板配合装配而成；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声波看得见</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1、操作说明：1、转动手轮，选择不同的动物图标，听动物的叫声并观察其波形变化；2、按下“采集”按钮，对着麦克风模仿动物的声音，并对比自己与动物声音的波形。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多媒体装置、话筒、手轮、采集按钮组成。转动手轮，选择不同动物（分别有青蛙、牛、老虎、狗），听动物的叫声并观看屏幕中声音波形的变化。按照屏幕提示，按住按钮，对着话筒模仿动物的声音，对比自己与动物的声音波形。还可以转动手轮选择“认识声波”，了解声波的相关知识。不管你模仿的有多像，声音的波形始终不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这是为什么呢？声音是一种波，声波中记录了响度、音调和音色。声音的强弱称为响度，通常以分贝(dB)来表示，声波振幅愈大则响度愈大。声音的高低称为音调，声波频率愈高则音调愈高。音色是人们对声音音质的感觉，单一频率的纯音不存在音色，音色是对复合音而言。所以即使你尽量模仿动物的叫声，但音色的细微差异是难以模仿的。音色还有其它用处呢，比如敲打火车车轮、锅炉、陶瓷器皿等都是依据音色来判断是否有裂痕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⑤整体演示机构为：显示器固定框采用Q235钢板焊接而成，焊后表面烤漆处理；固定套、丝套采用304不锈钢棒料车削加工成型，表面抛光处理；手轮组件等部件配合装配而成；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光纤传声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1、操作说明：按下启动按钮，旋转光纤，将光纤一端正对支撑座上的发射点、另一端对准接收点，即可实现声音的传播。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音源系统、光纤、互动装置等构成，用于演示光纤在声音传递方面的应用，让观众了解光纤的特殊性质，即光信号可以在玻璃纤维中能沿玻璃面不断反射进行传播。现代通信技术就是利用其特点将声音或图像转变为光信号通过光纤传递的。观众转动有机玻璃管，让光纤分别正对两端的声源装置和接收装置，即可看到利用光纤实现声音的传递的演示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⑤整体演示机构为：左固定架、右固定架采用Q235钢板焊接而成，焊后表面烤漆处理；左转轴、左转轴采用304不锈钢棒料车削加工成型，表面抛光处理。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小主机： 4G+32G，自带无线网络连接+千兆有线网口。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骨传导</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1、操作说明：1、按下“自动播放”按钮或“外接声源”按钮，将音频接头插入自带声源；2、任选一种小棒竖立在圆盘与耳廓间，仔细聆听；3、将一个手肘放在圆盘上，用手捂住耳朵，仔细聆听。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2、功能概述：展项由不同材质的传导棒、音乐播放器、共振喇叭、外接声源插孔等组成。按下“外接声源”按钮，将音频接头插入正在播放音乐的自带声源，或者按下自动播放”按钮，然后选择一种参与方式：1. 选用一种传导棒，将其一端放在互动区域的圆盘中心，另一端贴近耳朵，仔细聆听；2. 把手肘放在互动区域的圆盘中心，用手掌捂住耳朵，能听到声音。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展示透明罩、保持架、参与棒储放盒采用亚克力粘接成型；音频线装饰套、展示震动板、展示固定罩、展示固定架、柱、展示喇叭外钢套、震动套等零件部件采用304不锈钢棒料车削加工成型，表面抛光处理；参与棒车削加工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克拉尼图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1、操作说明：1、按下“启动”按钮，再按下“切换”按钮，观看沙粒形状的变化；2、沙粒减少时，按下“送沙”，进行补沙。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2、功能概述：展品由音源振动器，振动板、沙粒回收装置、自动送沙装置、音响电路、控制系统等构成。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⑤整体演示机构为：外罩采用12mm彩色亚克力及5mm透明亚克力粘接成型；上风管、下风管采用304不锈钢管及304不锈钢板焊接而成，表面抛光处理；收集器采用Q235钢板焊接而成，表面防锈处理。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共振环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1、操作说明：1、按下启动按钮启动声源；2、按下上升和下降按钮调节频率，观察不同尺寸圆环振动的次序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2、功能概述：展项由喇叭装置、五个不同尺寸的圆环、控制系统、防护罩等构成。观众按下启动按钮启动声源；按下上升和下降按钮调节频率，观察不同尺寸圆环振动的次序。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⑤整体演示机构为：外罩采用12mm彩色亚克力及5mm透明亚克力粘接成型；共振环支架采用黑色亚克力板粘接而成；喇叭固定座采用Q235钢板焊接而成，表面烤漆处理；数显组件由数码管及频率显示板配合装配而成。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多普勒效应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1、按下启动按钮，左手拿住音乐发声器，右手抓住绳子并举过头顶，水平甩动，听声音的变化。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2、功能概述：在日常生活中，我们都会有这种经验：当一列鸣着汽笛的火车经过某观察者时，他会发现火车汽笛的声调由高变低. 为什么会发生这种现象呢？这是因为声调的高低是由声波振动频率的不同决定的，如果频率高，声调听起来就高；反之声调听起来就低.这种现象称为多普勒效应。本展项主要演示蛇声波的多普勒效应，体验者甩动发音设备，会听到声音变的忽高忽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②整体演示机构为：上紧锁部分、下紧锁部分采用蓝色聚甲醛车削加工成型。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丁达尔现象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1、操作说明：按下“启动”按钮，观看丁达尔现象。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当一束光线透过胶体，从入射光的垂直方向可以观察到胶体里出现的一条光亮的“通路”，这种现象叫丁达尔现象，也叫丁达尔效应、丁泽尔现象、丁泽尔效应。在光的传播过程中，光线照射到粒子时，如果粒子大于入射光波长很多倍，则发生光的反射；如果粒子小于入射光波长，则发生光的散射，这时观察到的是光波环绕微粒而向其四周放射的光，称为散射光或乳光。丁达尔效应就是光的散射现象或称乳光现象。由于溶液粒子大小一般不超过1 nm，胶体粒子介于溶液中溶质粒子和浊液粒子之间，其大小在1～100nm。小于可见光波长（400 nm～700 nm），因此，当可见光透过胶体时会产生明显的散射作用。而对于真溶液，虽然分子或离子更小，但因散射光的强度随散射粒子体积的减小而明显减弱，因此，真溶液对光的散射作用很微弱。此外，散射光的强度还随分散体系中粒子浓度增大而增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容器组件采用12mm彩色亚克力、透明亚克力管及5mm透明亚克力板粘接而成，分别内置氢氧化铁溶液、硫酸铜溶液；灯头、不锈钢管、装饰底座等零件铣削、切削后焊接成型，焊后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看得见摸不着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1、操作说明：从窗口中看逼真的物体影像，但是用手却什么也摸不到，这是为什么呢？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2、功能概述：观众从窗口中看到逼真的物体影像，但用手摸它却什么也摸不到。展示凹面反射镜独有的成像特性，在这里，凹面镜形成的是倒立的实像。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②整体演示机构为：凹面镜-上、凹面镜-下采用彩色亚克力、透明亚克力板及改制凹面镜粘接而成。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观察偏振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1、操作说明：转动转盘，透过窗口观察内部物体的色彩变化。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2、功能概述：展项由透明塑料片和盖板等构成。转动盖板，会看到那些平常的物品，忽然就出现了斑斓的彩色条纹。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②整体演示机构为：外罩采用12mm彩色亚克力板、透明亚克力管粘接而成；上盖板等零件采用亚克力板铣削成型，灯箱采用Q235钢板焊接成型，焊后表面防锈处理。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①灯板：直径300灯板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②静音餐桌轴承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无皮鼓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1、操作说明：按下“启动”按钮，将手向没有鼓皮的鼓中敲打时，会听到“咚咚”的鼓声。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2、功能概述：此展项由安装有红外检测装置的鼓，音箱等组成。观众伸手敲打明明没有鼓皮的鼓，却能敲响，展示了光电控制技术的应用。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③整体演示机构为：固定桶采用彩色亚克力板、白色亚克力管粘接而成；传感器固定板、音响固架采用Q235钢板焊接成型，焊后表面防锈处理。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声悬浮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规格（单位m）：0.543×0.4×0.37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1、操作说明：按下按钮，调节声音大小，观看的小球的悬浮现象。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2、功能概述：本装置是利用声波的力量是物体产生悬浮力，其声音大小决定物体悬浮的高低。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③整体演示机构为：声悬浮组件采用彩色亚克力板、透明亚克力板、透明色亚克力管粘接而成；调音组件等部件配合装配而成。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菲涅尔透镜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操作说明：通过菲涅尔透镜，观看物体，看看有什么变化。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功能概述：展项由菲涅尔透镜和固定支架构成，透过菲涅尔透镜看看物体，会看到类似于凸透镜的光学效果。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科学原理：菲涅尔透镜 ，又名螺纹透镜，多是由聚烯烃注压而成的薄片，也有玻璃制作的，镜片表面一面为光面，另一面刻录了由小到大的同心圆，它的纹理是根据光的干涉及扰射以及相对灵敏度和接收角度要求来设计的。透镜的要求很高。一片优质的透镜必须表面光洁，纹理清晰，其厚度随用途而变，多在1mm左右，特性为面积大、厚度薄及侦测距离远。菲涅尔透镜在很多时候相当于红外线及可见光的凸透镜，效果较好，但成本比普通的凸透镜低很多。多用于对精度要求不是很高的场合，如幻灯机、薄膜放大镜、红外探测器等。使用普通的凸透镜，会出现边角变暗、模糊的现象，这是因为光的折射只发生在介质的交界面，凸透镜片较厚，光在玻璃中直线传播的部分会使得光线衰减。如果可以去掉直线传播的部分，只保留发生折射的曲面，便能省下大量同时达到相同的聚光效果。菲涅耳透镜就是采用这种原理的。菲涅尔透镜看上去像一片有无数多个同心圆纹路（即菲涅耳带)的玻璃，却能达到凸透镜的效果，如果投射光源是平行光，汇聚投射后能够保持图像各处亮度的一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⑤整体演示机构为：装饰框采用12mm彩色亚克力及5mm透明亚克力粘接成型；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 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同自己握手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1、操作说明：伸手放入镜口，感受同自己握手。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的主体是一个凹面镜，展示了凹面镜的成像原理。当观众站在一个凹面反光镜前远近不同的位置时，可看到在不同光轴位置时的成像。当观众的手放在光轴二倍焦距时，其影像和手重合，似同自己握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⑤造型：不锈钢+PVC,表面烤漆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凹面镜：Φ400光学凹面镜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穿针引线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（待定）</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手拿绳线，试试透过观察孔观看，将绳线传入洞孔。/2、功能概述：此展项由平面镜反射装置、带孔的平板及线绳构成。观众通过镜面反射装置，可看到后面的孔板和自己拿着绳子的手，由于经过多次反射，观众看到的图像和物体实际的位置发生了偏移，观众很难将绳子穿入洞中。由此让参与者了解平面镜的成像特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⑤互动装置支架：亚克力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光线游戏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1、操作说明：1、按下“启动”按钮，下方的起点处会发射一束激光；2、转动旋钮调整光学元件旋转；3、调整光学元件的旋转角度，使激光到达顶部的终点，点亮彩灯。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光源、四组反光元件、光敏接收器、声光效果演示装置等构成。四组反光元件都可以旋转，可改变光线的传输方向，体验者设法通过组合，将光线射入位于正上方的传感器，便可以启动声光效果演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科学原理：激光是如何改变方向到达终点的？    其实，这四个可旋转的光学元件都是平面镜或者曲面镜。从起点发出的激光射到平面镜或曲面镜时就会发生反射，改变传播方向。改变平面镜或者曲面镜的角度，光线反射的方向也就跟着改变。所以，如果调整这几个平面镜或者曲面镜到合适的角度，就能让直线传播的激光经过多次反射，到达终点并点亮彩灯。你可以试试最少旋转几个光学元件能够点亮彩灯。    显微镜、投影仪、潜望镜等设备里面都有应用到光线的镜面反射原理。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亚克力护罩采用12mm彩色亚克力及5mm透明亚克力粘接成型；支撑架采用透明亚克力铣削后粘接成型；支撑轴（三角形）、支撑轴左压盖（椭圆）、支撑轴右压盖（椭圆）采用黑色聚甲醛棒料铣削成型；后轴承座盖、后轴承座、支撑轴等零件车削加工成型，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镜面立方体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1、操作说明：转动手轮，控制斜板上下移动，观察镜面上所呈图像的变化。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2、功能概述：展项由一组全反平面镜构成的镜面组合和位于中间的斜板构成。斜板上安装有灯带，转动手轮可以驱动斜板上下运动，此时镜面组合模型中会形成立方体造型。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壳体采用Q235钢板焊接而成，焊后表面烤漆处理；镜面均采用镜面不锈钢切割成型；带螺纹轴承座、驱动轴、轴承座、传动轴等零件由304不锈钢棒料车削加工成型，表面抛光处理；展示板采用5mm乳白色亚克力铣削加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梦幻箱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1、操作说明：透过视窗，我们可以看到虚实结合的梦幻场景。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实景沙盘、幻影成像装置、暗箱等构成。幻影成像装置主体是一张多媒体显示屏，通过半反半透镜实现图像悬浮空中的神奇效果。本展项经过巧妙的设计，悬浮的影像正好位于实景沙盘场景中，虚实结合，给人以梦幻般的感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⑤整体演示机构为：亚克力护罩采用12mm彩色亚克力及5mm透明亚克力粘接成型；框架采用10mm黑色亚克力板粘接成型；半透半反镜采用镀膜玻璃切割成型。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眼球成像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 按下启动按钮，通过转轮，将眼球状态和矫正镜片进行配对，对比观察视网膜上的像；2、按下启动按钮，通过转轮和调节手柄， 将眼球的轴长与矫正镜片进行配对，对比观察视网膜上的像。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2、功能概述：展项由曲折性近视和轴性近视两组近视及矫正互动模型构成。每组模型都包括眼球、可改变的晶状体、可选择的矫正镜片、光源等构成。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眼球的晶状体模型由软性透明制作，转动手轮可改变晶状体的形状，模拟正常、近视、远视时的晶状体成像效果，参与者可在眼球模型的视网膜处，看到相应的像。转动镜片转轮，可分别选择凸透镜、凹透镜、无镜片三种组合，对眼球疾病进行矫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⑤整体演示机构为：光源组件、轴性转盘组件、屈光转盘组件、屈光眼球组件、轴性眼球组件、电机组件等部件配合装配而成。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红外血管成像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1、操作说明：将手放到指定的观测区域，观察自己的血管。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红外血管成像演示仪、保护罩和固定装置构成。观众将手放到成像仪下方，通过红外成像拍摄观众手臂上的血管分布，经过图像处理后，投影显示在观众手臂上。实时投影在观众手臂上的血管影像与观众真实观众的血管分布相吻合，使观众体验红外技术的发展和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⑤整体演示机构为：保护罩采用12mm彩色亚克力及5mm透明亚克力粘接成型；用Q235钢板焊接而成，焊后表面烤漆处理。②血管仪：投影式红外血管成像仪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排箫（摄声管）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规格（单位m）：0.7×0.7×1.60（1.3）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1、操作说明：将耳朵靠近管口，听听声音的不同和规律。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7根口径相同、长度不同的管子组成。物体的震动频率与其自身体积有关，每一长短不同的管内有一段长短不同的空气柱，7根不同长度的管子就有7种频率的声音。游客将耳朵贴近音乐管口，依次倾听内部的声音，比较声音的差别。从而让游客了解长度不同的管子与周围声波产生共振，共振声音各不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⑤整体演示机构为：听筒采用不锈钢管折弯成型；支架采用不锈钢方管焊接成型。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人体发声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1、操作说明：1.人体皮肤碰触不同两段金属管，便可以听到乐器声音。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2.也可多人相连形成回路，首尾人体皮肤接触到不同两段金属管，便可以听到乐器的声音。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功能概述：通过人体接触金属部位，使得两段金属管通过人体而形成回路会发出声音这个现象，了解到人体导电这个现象。两名或两名以上观众可以通过简单的触摸双手，来互相演奏音乐作品！金属环的背面有一个控制面板，供观众选择仪器发出的声音，如：钢琴，爵士鼓等等。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⑤整体演示机构为：顶板采用实木三维雕刻成型，表面清漆处理；壳体采用Q235钢板焊接成型，表面烤漆处理。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4、主要配件：音响、彩色灯带、螺栓、螺母及弹平垫。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神秘的微笑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规格（单位m）：1.1×0.8×1.2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1、功能概述：请一位朋友作为你的模特坐在对面的一张椅子上保持不动。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将展品上的两个手柄同时移动到任意一端， 并将前额贴近带有两个窥视孔的金属片前，双眼从孔中向前直视，不要移动视线；此时你的一只眼看到的是你的朋友，另一只眼看到的则是白色面板的反射映像，接下来将手放置在产生反射映像的白色面板上，并寻找一个合适位置，使你所看到手的映像与你所看到朋友的面孔看上去重合在一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继续保持直视前方，此时将白色面板区域内的手上下慢慢的来回移动，使手的映像在你所看到朋友的脸上掠过，你是否发现朋友的脸部分消失了，而且还是时隐时现？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如果朋友没有消失，那么可能你盯着朋友脸的那只眼睛视力要比看到自己手的那只眼睛视力要稍好些。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①支架：钢管焊接成型，表面烤漆处理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②背板：结皮板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④观察组件：配合装配成型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3、主要配件：座椅一组。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青蛙还是马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规格（单位m）：φ0.6×0.1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第一眼看到这幅图就特惊讶！一样的图片，但是从不同的角度看，效果却截然不同。一张是青蛙，而另一张却成了匹马。其实在很多时候，我们只要调整一下思维方式，换一个思考角度，跳出习惯的思维模式，就会“山穷水尽疑无路，柳暗花明又一村”。不同角度看事物，会有不同感觉，换个思维方式，你会发现有新的事物。</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①图案板：5mm透明亚克力板，表面UV打印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②转盘：15mm彩色亚克力板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③垫板：10mm抗倍特板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3、主要配件：餐桌轴承。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气流音乐转盘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1、操作说明：1、手持手柄，按下“启动”按钮；2、转动手柄，倾听音效效果。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可旋转的气嘴、布满小孔的转盘、操作按钮以及展台构成。游客手持手柄，按下按钮启动气流，转动手柄，倾听音效效果。本展品通过让气流撞击正在旋转的带有小孔的转盘，由于速度的不同产生不同的声音频率。让孩子了解声音的本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本展品通过风吹正在旋转的带有小孔的转盘，由于速度的不同产生不同的声音频率。展示声音震动的原理。声音是由于物体的振动产生的，有规律的振动产生乐音，无规律的振动产生噪音。人耳能够听到的声音频率在50～20000赫兹之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⑤旋转气嘴：304不锈钢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⑥防护罩：透明亚克力+橘黄色亚克力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近视矫正</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1、按下启动按钮，观察光路，移动透镜，再次观察现象。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2、功能概述：该展品通过用一定折射率的凸透镜模拟人眼的近视的晶状体，然后再分别用凸透镜进行矫正，展现了凸透镜汇聚作用。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①台面：康贝特板，厚度≧8mm。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③壁挂架：采用40×3角铁焊接而成，表面喷塑处理。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④整体演示机构为：激光组件：材质为 PVC；近视镜片：复合亚克力；轨固定座：钣金后烤漆处理；透明亚克力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声光探秘</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远视矫正</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1、按下启动按钮，观察光路，移动透镜，再次观察现象。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2、功能概述：该展品通过用一定折射率的凸透镜模拟人眼的远视的晶状体，然后再分别用凹透镜进行矫正，展现了凹透镜对光的发散作用。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①台面：康贝特板，厚度≧8mm。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③壁挂架：采用40×3角铁焊接而成，表面喷塑处理。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④整体演示机构为：激光组件：材质为 PVC；近视镜片：复合亚克力；轨固定座：钣金后烤漆处理；透明亚克力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爱因斯坦立咖啡角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与真人1:1</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伽利略理想斜面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规格（单位m）：1.5*0.7*1.08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1、操作说明：将小球分别放在不同轨道的顶端，释放后观察小球到达的高度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2、功能概述：展项主要由小球、轨道组成，将小球在最高点释放，观察小球在不同轨道的运动情况。通过一组斜面实验，再现伽利略对力和运动的思考。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①展台骨架：20*40矩管、40方管、围板1.2mm冷轧板，表面烤漆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⑤轨道：亚克力粘接</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伽利略望远镜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1、操作说明：通过移动目镜和转动物镜，选择不同的放大倍数，观察后方物体的像。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2、功能概述：在光学轨道上再现伽利略望远镜的原理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1609年的秋天，伽利略制作出了一个放大倍数为32倍的望远镜。这是一个物镜是会聚透镜而目镜是发散透镜的望远镜，光线经过物镜折射所成的实像在目镜的后方焦点上，这像对目镜是一个虚像，因此经它折射后成放大的正立虚像。它的放大率等于物镜焦距与目镜焦距的比值。其优点是结构简单，能直接成正像，携带方便，常用于观看表演等。伽利略将镜头首次对准了月球，开辟了天文学的新时代，近代天文学的大门被打开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⑤整体演示机构为：目镜组件、旋转物镜组件等部件配合装配而成；装饰板采用8mm彩色亚克力加工成型。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4、主要配件：HGH15导轨（配滑块）、</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60镜片。</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蛇形摆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1、操作说明：轻轻拉起复位板，使各摆球都紧贴复位板后松开手，复位板快速复位，各摆球开始做单摆运动，由于摆动周期不同，最终形成蛇形曲线。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单摆的周期与摆长的平方成反比，本展品利用这一原理，将若干个摆长逐渐变短的单摆放置在同一平面内，下端对齐且摆球直径相同。当所有的摆球被提升到相同高度同时释放后，因摆动周期的差异会逐渐形成一条蛇形运动曲线。旋转限位板，使各摆球都紧贴限位板后松开手，限位板快速复位，各摆球开始做单摆运动，由于摆动周期不同，最终形成蛇形曲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科学原理：展项主要展示单摆的周期与摆线长度的关系。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⑤整体演示机构为：支架采用12mm彩色亚克力及10mm透明亚克力粘接成型；轴等零件采用304不锈钢棒料车削加工后焊接成型，表面抛光处理。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光的色散</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参与者启动电筒的开关，将白光照射到三棱镜上，经三棱镜分光后产生色散，并在幕墙上形成红、橙、黄、绿、蓝、靛、紫的七色光带，制造出人造“彩虹”。参与者可手动旋转三棱镜，使幕墙上的彩带时有时无、不停地移动，呈现出色彩斑澜，绚丽多彩动态效果，以此让参与者在互动操作中，认识三棱镜的分光作用及光的色散现象，同时感受科学探索的美妙与神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 ：的折射率随入射光频率的减小（或波长的增大）而减小的性质，称为“色散”。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色散可通过棱镜或光栅等作为“色散系统”的仪器来实现。如一细束阳光可被棱镜分为红、橙、黄、绿、蓝、靛、紫七色光。这是由于复色光中的各种色光的折射率不相同。 [1]  当它们通过棱镜时，传播方向有不同程度的偏折，因而在离开棱镜则便各自分散。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⑤整体演示机构为：三棱镜组件、光源组件等部件配合装配而成；遮光罩采用5mm黑色亚克力粘接成型。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牛顿色盘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由七色盘、摆动机构和驱动马达等组成。按下启动按钮，驱动马达驱动摆动机构，带动七色盘旋转，观众观察色盘颜色变化。牛顿色盘又称“七色板”，它是牛顿为说明日光的成分而制作的仪器。圆板分为七个扇形，依次涂有红、橙、黄、绿、青、靛、紫七种颜色。将圆板迅速转动，可见到圆板呈白色，说明日光是由以上七种色光合成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试一试：按下启动按钮，观看七色盘颜色变化。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想一想：为什么七色盘旋转后变成了白色？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①台面：康贝特板，厚度≧8mm。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③壁挂架：采用40×3角铁焊接而成，表面喷塑处理。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④整体演示机构为：支撑柱、手轮轴、转轴等零件由304不锈钢棒料车削加工成型，表面抛光处理；图案板采用3mm透明亚克力，表面UV打印处理；大带轮、小带轮采用黑色聚甲醛棒料车削加工成型。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万有引力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规格（单位m）：1.1×1.6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1、功能概述：本产品由若干特制的不同大小的球体、弹性桌面以及投影系统组成。通过球体在桌面内的运动状态，形象直观地展示了不同星体之间的引力作用、开普勒三定律以及万有引力。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①展台骨架：20*40矩管、40方管、围板1.2mm冷轧板，表面烤漆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③整体演示机构为：护罩1、护罩2钢板焊接成型，焊后表面烤漆处理。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①工控机： 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③漏电开关。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牛顿第一定律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规格（单位m）：1.2×0.6×1.4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  1、将1个圆盘放置在弹射区卡槽内；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2、将多个圆盘堆叠重合在一起，放置在互动区虚线内；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3、按下启动按钮，弹射区圆盘弹出，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 为什么上方的圆盘没有随着底部的圆盘一起被弹射出去呢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牛顿第一运动定律，即惯性定律，任何物体都要保持匀速直线运动或静止状态，直到外力迫使它改变运动状态为止，互动区底部的圆盘因为受到弹射区圆盘的撞击力，所以运 动状态改变，被弹射出去，而上方的 圆盘因为惯性作用，所以没有随着底部的圆盘弹射出去。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①展台骨架：20*40矩管、40方管、围板1.2mm冷轧板，表面烤漆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⑤原片：彩色亚克力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运动与力</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牛顿第二定律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⑤整体演示机构为：显示器外罩钢板焊接成型，焊后表面烤漆处理；操作组件等组件配合装配而成；操作盒采用彩色亚克力板粘接成型。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4、主要配件：13.3英寸显示器、音响、螺栓、螺母及弹平垫。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牛顿第三定律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1、拉动或按压传感器，观察屏幕上力的变化。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2、功能概述：展现运动力传感器的形式，直观的将作用力与反作用力显示出来。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科学原理：相互作用的两个物体之间的作用力和反作用力总是大小相等，方向相反，作用在同一条直线上。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①展台骨架：20*40矩管、40方管、围板1.2mm冷轧板，表面烤漆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⑤整体演示机构为：显示器外罩钢板焊接成型，焊后表面烤漆处理；操作组件等组件配合装配而成；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①工控机：/4G+32G，自带无线网络连接+千兆有线网口。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②开关电源③传感器：50KG拉压传感器。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撞球（能量守恒摆）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轻轻拉起一个球并放手，观察其碰撞现象；再拉起两个或多个小球进行碰撞，观察现象。2、功能概述：本展项展示了形状和质量相同的演示球（重心在一条水平线上）碰撞时的动量守恒现象。参观者可以像牛顿和伽利略那样学习力学原理、重力以及运动定律。观众轻轻拉起一个球并放手，观察其碰撞现象；再拉起两个或多个小球进行碰撞，观察现象。通过演示让观众了解作用力与反作用力是相等且相对的这一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本展项演示了形状和质量相同的演示球碰撞时的动量守恒现象。参观者可以像牛顿和伽利略那样学习力学原理和了解运动定律。参观者可以把球拉起来，如果一端的球被拉起来又让它落回去，另一端的那个球也将向外摆动相同的距离。这样就开始了永久的运动，只有因为摩擦力的作用才会停下来。参观者会惊讶发现，牛顿第一定律（即运动的动体在没有受到相反的作用力下会保持永远运动）实际上早在牛顿之前2000年就由一位中国的哲学家在《墨经》中提出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⑤整体演示机构为：支架采用不锈钢方管焊接成型,焊后表面抛光处理；不锈钢球焊接耳片，焊后表面抛光处理。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伯努利吸盘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1、操作说明：按下“启动”按钮，试着将不同形状的盘片托起贴靠在吸盘的风口处，观察所有的盘片是否都可以被吸起并悬浮在空中呢？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2、功能概述：展项由风机和送风管道、各种测试盘构成。观众按下“启动”按钮，试着将不同形状的盘片托起贴靠在吸盘的风口处，松手后会发现，有的盘被吸住了，掉不下来。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⑤整体演示机构为：连接法兰、风机接头等零部件Q235钢管焊接而成，表面防锈处理；导流管采用304不锈钢管焊接而成，焊后表面抛光处理；法兰盘、收纳盒彩色亚克力粘接而成。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①风机：220V涡流风机。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锥体上滚</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1、操作说明：将锥体放到轨道低端，松手后，观察锥体的运动方向。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一个双锥体和倾斜轨道组成。将锥体放在轨道低端时，会惊奇的发现锥体竟然沿着轨道向上滚去。这其中的奥秘是什么呢?仔细观察，你会发现锥体上滚只是表面现象，实际上在锥体上滚过程中，它的重心却是由高到低变化的。倾斜轨道两边呈八字排列，一端低一端高，在低端，轨道间的距离小，支点靠近锥体的中心，锥体重心高，而在高端轨道间的距离大，支点靠近锥体外缘，锥体重心低。所以当把锥体放在轨道低端时，它会沿着轨道向上滚动，这就是锥体上滚的奥秘所在。物体在重力场中受到重力的作用，总会按照降低重心求稳定的规律进行运动。 “降低重心求稳定”的规律在汽车、航空等领域都有广泛的应用。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⑤整体演示机构为：后连接板、前连接板、后立板、轨道条、前立板、固定底板采用透明亚克力及彩色亚克力粘接而成整体结构；锥体使用材质ABS外购件改制。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哪个滚得快</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1、操作说明：将两个转轮分别放置在两条轨道的高端，接着拨动操作杆，使两个转轮同时向下滚。猜猜看，哪个转轮滚得快？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操作杆，两条长度和倾斜角度相同的轨道，两个大小相同质量相等但质量分布不同的圆形转轮组成。首先将两个转轮分别放置在两条轨道的高端，接着拨动操作杆，使两个转轮同时向下滚。猜猜看，哪个转轮滚得快？仔细观察你会发现，质量分布靠近转轴中心的转轮滚得快。这是为什么呢？原因就在于两个转轮的质量分布不同，其转动惯量大小也不相同。物体的质量分布越靠近转轴中心，转动惯量越小，转动状态越容易改变。因此，两个转轮从静止沿轨道下滚的过程中，转动惯量小的转轮比转动惯量大的转轮滚得快。转动惯量在科学实验、工程技术、航天、电力、机械、仪表等工业领域是一个重要参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⑤整体演示机构为：转轮（外）、转轮（内）配合装配成型；启动装置采用304不锈钢板及不锈钢管焊接成型，焊后表面抛光处理；挡板一、挡板二采用彩色亚克力铣削成型；外侧板、内侧板采用12mm透明亚克力。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科里奥利力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1、操作说明：1、按下“启动”按钮，皮带开始转动并保持平行；2、用手分别正转和反转底部的大圆盘，看看皮带的状态会有什么样的不同？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2、功能概述：展项由电机驱动机构、皮带演示机构、手动转盘等构成。观众按下“启动”按钮，皮带开始转动并保持平行；再用手分别正转和反转底部的大圆盘，会看到平行的皮带会受到外力作用，产生变形。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当圆盘转动时，两轴之间的皮带是绕轴运动和随圆盘运动的复合运动。当皮带绕轴运动方向与圆盘的运动方向相同时，两轴之间的皮带外凸；当两者运动相反时，两轴之间的皮带内凹，这就是科里奥利力作用的结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⑤整体演示机构为：转盘、防护罩、垫板采用Q235钢板焊接成型,焊后表面烤漆处理；主动带轮、从动带轮、主轴组件、电机组件等部件配合装配而成。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阿基米德沉浮子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1、操作说明：1、操作打气筒，往密封容器内打气，注意观察沉浮子的位置变化。2、按下释放按钮，对比观察沉浮子的位置变化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此展项由内装液体的封闭透明容器、打气筒、气压释放机构、沉浮子等构成，向观众展示阿基米德沉浮原理。大家知道，浸在液体内的物体受到液体对它向上的浮力，当重力与所受液体向上的浮力相等时，该物体可浮于液体中或液面，装置在未充气时，浮子只受重力和浮力作用，处于平衡状态，充气后，气压增大，气体对浮子的压力和向下的重力之和大于液体对浮子的浮力，浮子开始下沉。过一会儿气体泄露，气体对浮子压力减小，浮力大于重力和气体压力之和，浮子开始上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⑤整体演示机构为：护罩组件采用透明亚克力管及彩色亚克力板粘接成型；主固定座、固定板采用Q235钢板钣金折弯成型，表面防锈处理。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虹吸</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1、操作说明：上下移动活动容器，观看各容器中液体的变化。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2、功能概述：展项由三个容器和配套的连接管构成，连接管将三个容器相互联通，其中一个容器可以上下移动，当移动该容器到定点时，会产生虹吸现象。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虹吸，亦被称为“虹吸现象”。是一种依靠大气压强，使液体通过曲管（即“虹吸管”）经过高出液面的地方流向低处的现象。虹吸的产生必须满足下述三个条件：（1）虹吸管内充满液体；（2）虹吸管内的液柱所产生的压强低于大气压； （3）虹吸管出水口液面的高度低于其进水口液面的高度。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⑤整体演示机构为：钣金箱采用Q235钢板焊接成型,焊后表面烤漆处理；“杯子1”、“杯子2”、“杯子3”采用透明亚克力管及彩色亚克力板粘接成型。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8*1透明气管、MGH15C滑块（配滑轨）。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离心现象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1、操作说明：转动手轮，观看容器内液面变化。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可旋转的转台、固定在旋转台上的演示装置等构成。通过互动展示，让观众了解离心现象。观众转动手轮驱动转盘转动，可以发现由于离心力的作用，透明水箱中的液面发生了变化，中间低两头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是什么力量使液面发生了变化呢？这是离心力造成的。离心力是一种惯性的表现，实际是不存在的。为使物体做圆周运动，物体需要受到一个指向圆心的力－－即向心力。若以此物体为原点建立坐标，看起来就好像有一股与向心力大小相同方向相反的力，使物体向远离圆周运动圆心的方向运动。（当物体受力不足以提供圆周运动所需向心力时，看起来就好像离心力大于向心力了，物体会做远离圆心的运动，这种现象叫做“离心现象”。）假设若离心力存在，则与向心力相平衡，物体受力平衡，速度方向不会改变，是平衡态，不可能做圆周运动，所以证明离心力并不存在，即离心力是以力的作用效果来命名的。注意：离心力作为惯性力实际上是不存在的，伟大的科学家笛卡尔在其“旋涡说”理论中就有此误。故以下说法错误－－“当物体作圆周运动时，在其轨道切线方向上所受到了切向力，有一股分力作用在离心方向，因此称为离心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⑤整体演示机构为：外罩组件、“离心力组件、采用透明亚克力管、透明亚克力板及彩色亚克力板粘接成型；驱动手轮组件、张紧轮组件、从动轮组件等部件配合装配而成。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1、操作说明：1、按下启动按钮，启动驱动装置旋转；2、指示灯亮同时蜂鸣器响起，稳稳的提起并缓慢转动箱体；3、将魔箱放回原处。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手提箱体、装置于其中的飞轮转盘、启动按钮、电机驱动装置、防护装置、展台、指示灯、蜂鸣器等组成。展项活动中，在观众按下启动按钮后，电机带动主动轮旋转，通过摩擦力，手提箱里面的飞轮同步旋转，当转盘旋转速度达到一定值后，驱动装置停止工作，此时蜂鸣器响起同时指示灯亮起，参与者可以提起魔箱开始体验，被提起的魔箱略有倾斜就会产生神奇的力量，好像要挣脱参与者的掌控。手提箱的箱体部分设计为透明，参与者可清楚地看到装置于箱体内的转盘的运动。为便于儿童轻松提起魔箱，魔箱的重量应尽量做轻，控制在3KG以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是什么力量驱使手提箱产生如此奇特的力量的呢？是角动量守恒定律在起作用，角动量守恒定律是指系统所受合外力矩为零时系统的角动量保持不变。手提箱里面的飞轮在高速旋转时，整个手提箱系统具有的角动量是恒定不变的，当我们手执手提箱，并试图提起时，是用外力改变这一角动量平衡系统，于是它会有一个维持原来角动量的能量阻碍平衡的改变，这就是我们感受到的手提箱想要挣脱我们的束缚的力量来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⑤整体演示机构为：手提箱组件、箱体组件、驱动转轮组件等部件配合装配而成；连接架采用钢管及钢板焊接成型，焊后表面防锈处理；装饰板采用12mm彩色亚克力板铣削加工成型；外购铝合金手提箱改制。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转动生花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1、操作说明：转动手轮；观察花瓣的运动状态。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2、功能概述：展项由行星齿轮机构、带传动机构、花朵图案及展台组成。转动手轮，会看到在传动机构的驱使下，花瓣变换成花朵，再分解成花瓣。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    花瓣是如何在运动过程中形成“花朵”的？    每一个花瓣都是由用于传递运动和力的齿轮来控制的，如行星轮系、同步带轮等。当行星轮系的齿圈和行星轮按不同速度转动时，齿圈做自转运动，行星轮的运动相当于自转和公转的复合运动，与行星轮通过同步带轮连接的齿轮部件也做这种复合运动，但行星轮和齿轮部件相对齿圈只做公转运动。所以，固定在齿轮上的每一片花瓣通过公转运动的交叉重合，形成了多变的“花朵”。    齿轮在生活中无处不在，大到机器的运转、车辆的奔跑，小到机械手表中时针、分针、秒针的精确转动。回家之后上网查阅，数一数机械手表中有多少个齿轮呢？它们分别控制什么指针？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⑤整体演示机构为：透明护罩采用5mm透明亚克力板、12mm彩色亚克力板粘接成型；花瓣组件采用彩色亚克力粘接成型；转动组件、张紧轮组件、手轮组件等部件配合装配而成。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水滴运动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1、操作说明：1、转动手轮；2、观察圆环形成的“机械涟漪”。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2、功能概述：展项由凸轮机构组、不同颜色的圆盘等组成。转动手轮，带动凸轮机构转动起来，会发现彩色圆环一圈圈荡开，仿佛水面上荡开的涟漪。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科学原理：漂亮的“机械涟漪”是怎么形成的？    看彩色圆环一圈圈荡开的样子，像不像一滴水落入平静水面后的涟漪？圆环此起彼伏，其实全靠下方那一组蓝色凸轮。当你转动手轮的时候，凸轮组开始旋转，顶起各自上方的金属杆，金属杆又顶起圆环上下移动。这组凸轮的安装角度是提前设计好的，所以彩色圆环会呈现有规律的升降运动，仿佛水面上荡开的涟漪。    你转动手轮时，手轮进行的是圆周运动，但到了金属杆这里，运动方式就变成直线往复运动了。这就是凸轮机构的作用，它常用于将圆周运动转变为连续的直线往复运动。因此它广泛地应用于各种机械控制装置中，比如家用缝纫机里，就有好几个起不同作用的凸轮机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护罩采用5mm透明亚克力板、12mm彩色亚克力板粘接成型；支架采用PVC板铣削后粘接成型，表面烤漆处理；驱动齿轮组件张紧轮组件、手轮组件等部件配合装配而成；波纹环采用不锈钢板切削成型，表面烤漆处理；凸轮采用蓝色聚甲醛铣削成型；连接杆采用不锈钢棒料车削加工成型，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气体内能</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1、操作说明：用手指堵住排气孔，同时按下启动按钮，观察压强和温度的变化。2、待压力升高至30-50KPa时，，观察压强和温度的变化及容器内部的现象。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2、功能概述：气体温度为什么先升高后降低？容器内为什么会短暂出线白色水雾？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一个封闭系统来说，内能增加，温度升高；内能降低，温度降低。按下按钮，充气泵对气体做功，气体内能增加，温度升高；释放气体时，气体对外做功，内能减少，气温骤降，水蒸气预冷凝结成小水滴，形成水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⑤整体演示机构为：透明护罩采用5mm透明亚克力板、12mm彩色亚克力板粘接成型；钣金支撑箱体钢板焊接成型，焊后表面烤漆处理；连接固定组件等部件配合装配而成；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角动量守恒转椅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规格（单位m）：φ0.6×0.9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1、操作说明：1.坐在转椅上，把你的手臂伸出来，用你的脚使自己做一个小幅的转动。然后将手臂拉回身体，感受旋转如何变化。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2.拿起哑铃坐在转椅上展开手臂，用你的脚使自己做一个小幅的转动。然后将哑铃拉向身体，感受旋转如何变化。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3.拿起车轮并转动车轮，坐在转椅上将转动的车轮向左或者向右倾斜，感受转椅的变化。2、功能概述：当你的手和哑铃远远离身体，如果你在椅子上慢慢转动，那么他们在你身体周围的大轨道上有一定的速度（动量）。即使你收紧手臂，他们也保持这种（转动的）势头。当你抱紧手臂时，手和哑铃在身体周围只有一个小轨道。以相同的速度，他们用更少的时间转动一圈即旋转更快。所以你可以加速你的旋转，而不需要别人推动你。这常见于滑冰运动员用脚尖旋转，或是体育运动员翻跟头时的运动。当你手持转动的车轮坐在椅子上，如果你将车轮向右倾斜到垂直方向，则车轮向左转，然后转椅会向右转。如果将车</w:t>
            </w:r>
            <w:r>
              <w:rPr>
                <w:rStyle w:val="42"/>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轮向左倾斜，则车轮向右转，然后转椅会向左转。，当你将车轮移回起始位置时，椅子会停止转动。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①骨架：SU304不锈钢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②连接件：钢板，厚度≧6mm，表面拉丝</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③椅子：ABS工程塑料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④导杆：304不锈钢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①哑铃：4Kg包胶哑铃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②车轮：550mm定制车轮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微小形变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1、操作说明：打开装置的开关，此时激光器发光，反射回去的激光刚好打在激光机箱的平面镜上。按压桌面，可以观察到激光光线明显的位置变化。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通过操作该展品可以清楚的看到被按压的桌面产生微小的形变，这种形变不能通过人眼直接观察，但是在这种装置下却可以明显的显现出来。通过这一展品参观者可以深刻的认识到按压桌面会产生的形变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⑤整体演示机构为：反射镜组件采用彩色亚克力板及镜子等配合粘接、装配；激光组件等部件配合装配而成。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能量转换摆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1、操作说明：转动手轮,移动装置将弹簧摆拉到一定位置后释放，观看弹簧摆的运动变化。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为什么弹簧摆释放后，时而垂直振动，时而水平转动呢？弹簧摆看似神奇的摆动现象，从能量角度看正是摆动态能量与振动态能量间的相互转换。当在垂直方向拉动弹簧时，弹簧摆开始作垂直方向的来回振动，振幅逐渐减少，并同时开始左右转动；之后，摆的左右转动又会转化为垂直振动，如此反复地振动、转动、振动……不停地转化。其中弹簧起到了能量转换缓冲器的作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弹簧摆的这种能量缓冲特性，常见于降低输电塔结构的地震反应，吸收振动达到减震的效果。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⑤整体演示机构为：防护罩采用透明亚克力管、12mm彩色亚克力板粘接成型；上盖板、压板、配重、丝杆、手轮轴采用不锈钢棒料车削加工成型，表面抛光处理。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跳舞的绳子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1、操作说明：按下按钮，转动把手，观察绳子的运动状态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操作摇杆，可以看到柔软的绳子在飞轮的带动下，沿切线方向，像箭一样飞出，难以弯曲。这与我们平时对于柔软绳子的认识是相违背的，柔软的绳子为什么看起来这么有“刚性”？这是因为绳子在与高速运动转轮接触时，在转轮上获得了很大的速度，后与转轮分离，沿切线方向飞出。绳子上的每一点，都会经过这种加速和分离过程，这使得整条绳子都具有很高的沿切线方向的速度。在重力作用下绳子做斜抛运动，形成美丽曲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⑤整体演示机构为：固定架钢板焊接成型，焊后表面烤漆处理；外罩采用透明亚克力管、12mm彩色亚克力板粘接成型；过线孔组件等部件配合装配而成。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流速与压强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1、操作说明：按下启动按钮，观察U型管内液面的变化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管道内有一稳定流动的流体,在管道不同截面处的竖直开口细管内的液柱的高度不同,表明在稳定流动中,流速大的地方压强小,流速小的地方压强大.这一现象称为“伯努利效应”.伯努利方程：p+1/2pv^2=常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在列车站台上都划有安全线.这是由于列车高速驶来时,靠近列车车厢的空气将被带动而运动起来,压强就减小,站台上的旅客若离列车过近,旅客身体前后出现明显压强差,将使旅客被吸向列车而受伤害.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⑤整体演示机构为：固定板、装饰条采用彩色亚克力铣削成型。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25波按钮、增氧泵、硅胶软管12*2、螺栓、螺母及弹平垫。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百年物理诺贝尔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根据学校实际情况定制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横波与纵波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规格（单位m）：1.2×0.6×1.1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1、操作说明：转动手轮，观察横波的传递特点。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2、功能概述：展项由展台、防护罩、横波演示互动机构构成。观众转动手轮，制造横波，通过演示装置，可以看到横波的传递效果。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当振动在介质中传播时，有两种形式，一种叫做P波，又叫做纵波。这种波的特点就是在介质中传播时，波的传播方向与质点振动方向一致；另一种叫做S波，又叫横波。这种波的特点就是在介质中传播时，波的传播方向与质点振动方向垂直。在横波中突起的部分为波峰，凹下部分叫波谷。波长通常是指相邻两个波峰或波谷之间的距离。电磁波、光波都是横波。固体有切变弹性，所以在固体中能传播横波，纵波在固体、液体和气体中都可以传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①展台钢结构材质：30*30*1.5方管，表面围板Q235，厚度≥1.5mm，表面烤漆处理。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③防护罩：彩色亚克力+透明亚克力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④支撑架：304不锈钢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⑤底座外围板：1.2钢板烤漆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⑥支撑座：采用PVC板粘接成型，表面烤漆处理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漩涡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1、功能概述：展品主要由两个塑料瓶以及连接器组成，通过晃动塑料瓶使液体旋转起来，呈现了涡旋的形成方式。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瓶中的“龙卷风”是怎样形成的？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转圈摇晃瓶子后，瓶内的水呈圆形循环运动，并在中心形成了低压区，导致水流将其周边的物体都吸到了中间。自然界中的龙卷风也是同样的原理。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②整体演示机构为：支架采用112mm、10mm彩色亚克力板粘接而成。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伯努利悬球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规格（单位m）：0.543×0.4×0.48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1、功能概述：展品主要由风机、金属球、箱体组成。风机吹出的风将金属球悬停在空中，且可以控制金属球的位置。展示了金属球在大气压强的作用下的稳定状态，证明了伯努利原理是真实存在的。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②整体演示机构为：支架采用112mm、10mm彩色亚克力板粘接而成。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3、主要配件：90W鼓风机。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动势能互转仪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1、功能概述：本产品通过滚球的方式，形象直观地展示了动能与势能的互相转化。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②离心轨道：铝合金。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马德堡半球实验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1、操作说明：按下“启动”按钮，待真空时，试试拉动半球。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展台、真空泵、金属马德堡半球、完好的橡胶半球、戳了一个孔的橡胶半球等组成。观众分别用不同的半球实验，了解大气压的存在。1654年，当时的马德堡市长奥托•冯•居里克于罗马帝国的雷根斯堡(今德国雷根斯堡)进行了一项科学实验，目的是为了证明真空的存在。而此实验也因居里克的职衔而被称为“马德堡半球”实验。当年进行实验的两个半球仍保存在慕尼黑的德意志博物馆中。现时也有供教学用途的仿制品，用作示范气压的原理，它们的体积也比当年的半球小得多，把半球的空间抽真空后，不需再用十多匹马，有的只需四个人便可拉开。马德堡半球实验证明：大气压强是存在，而且很强大。实验中，将两个半球内的空气抽掉，使球内的空气粒子的数量减少、下降，球外的大气便把两个半球紧压在一起，因此就不容易分开了。抽掉越多，压力越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⑤整体演示机构为：箱体采用PVC板粘接成型，表面烤漆处理；半球组件等部件配合装配成型；亚克力座彩色亚克力板粘接成型。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龙卷风</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1、操作说明：按下“启动”按钮，观看“龙卷风”的形成。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烟雾发生器、抽风机、展架等组成，再现龙卷风的状态。观众按下启动按钮，启动展项演示，观众可以看到烟雾在抽风机作用下，形成漏斗状，和龙卷风产生的漏斗状云柱一样。科学原理：龙卷风的形成主要是由云层的上下温差造成的，下降的冷空气和上升的热空气形成了气流涡旋，当这种旋转气流达到一定的强度时，便从云中降至地面，形成漏斗状云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⑤整体演示机构为：风机组件、护罩组件、水箱组件等部件配合装配成型；护罩采用亚12mm彩色亚克力板及透明亚克力管粘接成型。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公道杯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1、操作说明：按下“启动”按钮，观看虹吸现象的形成。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虹吸，亦被称为“虹吸现象”。是一种依靠大气压强，使液体通过曲管（即“虹吸管”）经过高出液面的地方流向低处的现象。虹吸的产生必须满足下述三个条件：（1）虹吸管内充满液体；（2）虹吸管内的液柱所产生的压强低于大气压； （3）虹吸管出水口液面的高度低于其进水口液面的高度。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⑤整体演示机构为：透明护罩采用5mm透明亚克力板、12mm彩色亚克力板粘接成型；送水管、“公道杯”采用透明亚克力管、透明亚克力板及彩色亚克力板粘接成型；储水箱组件等部件配合装配。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25按钮、水泵（RS-5200）、内径19钢丝软管 、宝塔接头 、3/4直接头 、3/4不锈钢球阀、螺栓、螺母及弹平垫。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不稳定的液体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1、操作说明：倾斜容器，贯彻液面的变化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⑤整体演示机构为：水槽采用5mm透明亚克力板、12mm、18mm彩色亚克力板粘接成型；支架采用钢板焊接成型，焊后表面烤漆处理。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3、主要配件：旋转阻尼器、石墨铜套、蒸馏水/硅油、螺栓、螺母及弹平垫。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神奇的特斯拉阀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1、操作说明：分别按下启动按钮，观察气流通过特斯拉阀后的现象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组成主要包含内部装有液体的特斯拉阀和按压装置组成。通过展示流体在特斯拉阀不同流向运动的不同，让观众思考特斯拉阀管道都是联通的，为什么从两端进入流体会截然不同呢？展示了特斯拉阀对流体运动的影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⑤整体演示机构为：特斯拉阀组件采用透明亚克力板、透明亚克力管及彩色亚克力板粘接成型；连接板采用不锈钢钣金折弯成型，表面抛光处理。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25波按钮、风机、</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35泡沫球、螺栓、螺母及弹平垫。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伯努利吹球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1、操作说明：按下启动按钮，观察泡沫球的状态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2、功能概述：展项由不同结构的锥面和小球组成，其中一个锥面镂空，另一个锥面是完整的。通过吹动放在不同结构中的小球，看哪一个小球会被吹起，直观体现了伯努利原理的奇妙之处。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⑤整体演示机构为：锥形面1、锥形面2采用透明亚克力板冲压成型；风机支架采用Q235钢板焊接成型，表面烤漆处理。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4、主要配件：风机、</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60泡沫球、φ32*2.5钢丝软管、螺栓、螺母及弹平垫。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烟圈的魅力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1、操作说明：按下启动按钮，当烟雾产生并开始溢出时，双手放在图案板上，快速向下按压，观察烟圈的形成。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2、功能概述：展项主要由白雾发生装置、环形喷气装置等组成。通过按压喷口，将会从喷口中喷出烟圈，展示了烟圈的生成条件，感受空气涡流的形成和运动状态。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⑤整体演示机构为：按压板、水箱采用不锈钢焊接成型，表面烤漆处理；图案板采用5mm透明亚克力板，表面UV打印。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谁能转到最后</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1、操作说明：转动手轮，使两组装置快速转动，观察哪一组转动的时间更久一些？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2、功能概述：展项主要由不同形状的立体扇叶和转动装置组成。通过以同样的力度使两组不同形状的装置同时旋转，观察哪一组最后停下，展示了不同形状的物体运动时所受到的空气阻力不同。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⑤整体演示机构为：防护罩采用5mm透明亚克力板、12mm彩色亚克力板粘接成型；演示组件（1）、演示组件（2）、张紧轮组件、手轮组件等部件配合装配成型。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4、主要配件：轴承、同步带、螺栓、螺母及弹平垫。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听话的小球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1、操作说明：按下“启动”按钮，观察小球在气流中的运动情况。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竖直管道和与它相联的水平U型管、一个质量很轻的小球和风机组成。按下按钮，启动风机，就会看到沿气流运动的小球到U型管上端口时很“听话”的改变了竖直向上的运动方向，进入水平管道。为什么小球会如此听话呢？根据伯努利原理：流体流速越大，压强越小；流速越小，压强越大。风机启动时，竖直向上的气流将管内小球托起，并沿气流中心向上运动。竖直的气流使得U型管内产生负压，下端口压强最小，当小球运动到U行管上端口时，在负压的作用下，很“听话”的改变竖直向上的运动方向，被吸入水平管道并向下端口处运动。在日常生活中，飞机上天的升力作用、足球运动中的香蕉球、乒乓球运动中的回旋球等都是伯努利原理的应用。伯努利原理的发现，对人类认识流体的特征和规律具有十分重要的意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⑤整体演示机构为：透明固定板采用15mm透明亚克力板铣削成型；透明固定板支撑采用钢板焊接成型，焊后表面防锈处理。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角动量守恒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 左手握住摆臂下端，并沿着不锈钢圆杆向上推动，使伞骨完全张开。 2. 右手转动顶部小球，使伞骨迅速转动。观察两个金属小球的转动情况（转动半径和角速度的大小）。3. 左手握住摆臂下端缓慢向下移动，使伞骨张开的角度减小。观察两个金属小球的转动情况（转动半径和角速度的大小）。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2、功能概述：为什么伞骨张角的大小变化时，小球的运动速度也随之改变？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角动量是物体到原点的位移和动量相关的物理量。它表征质点矢径扫过面积速度的大小，或刚体定轴转动的剧烈程度。是角速度， 表示质点到旋转轴线的距离。当体系不受外力矩作用时，体系的总角动量不变，及角动量守恒。由上述公式可知，当 变小时， 会增大。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⑤整体演示机构为：亚克力护罩采用透明亚克力管、10mm透明亚克力板粘接成型；操作组件、驱动手轮组件、涨紧轮组件等部件配合装配而成。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4、主要配件：轴承、同步带、螺栓、螺母及弹平垫。</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隔空吹物</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1、操作说明：按下启动按钮，将不同形状的遮挡物放在指定位置，观察后方小球被吹起的现象。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吹气装置、不同形状的柱子和泡沫球组成。吹气装置和泡沫球之间可以放置柱子。通过向吹气装置向不同的柱子吹气，观察放置哪种形状的柱子才能吹动柱子正后方的小球，思考为什么柱子后面的小球会被吹动呢？展示了著名的康达效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⑤整体演示机构为：小球组件、盛料盒采用彩色亚克力板粘接成型；出风口采用不锈钢板、不锈钢管焊接成型，焊后表面抛光处理；圆柱体、椭圆柱体、六棱柱体、三棱柱体采用亚克力粘接成型，表面烤漆处理。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回转效应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1、操作说明：握住手柄倾斜一定的角度，高速旋转车轮，松开手柄，观察车轮的运动状态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2、功能概述：展项组成主要包含一个可手动旋转的轮胎，一个轮胎支撑架。通过快速旋转的轮胎会一直保持相同的方向展示定轴性，解密陀螺仪的原理。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⑤整体演示机构为：支架采用不锈钢管折弯焊接成型，表面抛光处理；连接件、连接套2、轴承固定座2采用不锈钢棒料加工成型，表面抛光处理；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4、主要配件：车轮。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空气粘性飞盘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1、操作说明：1、按下启动按钮，观察上方和下方圆盘的转动情况。2、转动手轮，，调整上下圆盘间的距离，再次观察现象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2、功能概述：展项主要由电机、两个转盘以及可调节转盘高度装置构成。当快速旋转的转盘靠近静止的转盘时，会看到在空气粘性的作用下，原本静止的转盘会转动起来。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⑤整体演示机构为：电机组件、转盘组件、升降组件、手轮组件等部件配合装配而成；防护罩采用透明亚克力管、12mm彩色亚克力板粘接成型。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共振与受迫振动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使所有摆球处于静止状态；2.调整右侧摆球高度与左侧任意球高度一致，拉至适当高度释放，观察左侧摆球的运动状态；3.再次调整右侧摆球的高度，拉至适当高度释放，再次观察左侧摆球的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2、功能概述：展项组成主要包含若干不同摆长的小球摆。通过不同摆长的摆与策动摆的共同运动，展示物体在外力作用下进行的摆动及在一定条件下物体产生的共振现象。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⑤整体演示机构为：支架、伸缩杆组件采用不锈钢棒料、不锈钢管、不锈钢板焊接成型，表面抛光处理；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经典力学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杠杆平衡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1、操作说明：在模型杠杆两侧放置不同重量的砝码，调整砝码的重量和距离，使飞机处于平衡状态。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2、功能概述：展项由带杠杆模型和砝码组成。通过两边配置不同的砝码，调整砝码的距离验证：动力×动力臂=阻力×阻力臂，即杠杆原理。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⑤整体演示机构为：飞机、固定支座、收纳盒采用彩色亚克力板粘接成型；圆盘采用不锈钢车削成型，表面抛光处理。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4、主要配件：水平计、单钩砝码。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法拉第笼</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1、操作说明：本展项需专业辅导员演示和指导参与，可进入到法拉第笼，体验并了解静电屏蔽的作用与科学道理。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项由放电装置、法拉第笼组成，放电装置对法拉第笼进行高压放电。观众在工作人员的演示和指导下进行感受、体验。本展品的放电对象是一个由金属网形成的笼子（法拉第笼），根据静电屏蔽原理，置身于其中的观众不会触电。</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电动机原理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1、操作说明：扳动手柄，将磁铁靠近电动机线圈，使电动机运转起来。相反，游客搬动手柄，将磁铁远离电动机线圈，运转的电动机便停止下来。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电动机是将电能转换成机械能的设备，它的原理是：当电机定子（线圈）通过电流时就会产生磁场。定子产生的这个磁场切割转子闭合导体，使转子产生电流，这个电流流过转子导体就会在转子上产生与定子相排斥的磁场（这个过程叫互感）。两个相互排斥的磁场推动了电机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⑤整体演示机构为：转动机构组件、电机组件等部件配合装配而成；防护罩采用5mm透明亚克力板、12mm彩色亚克力板粘接成型。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磁铁与线圈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1、操作说明：按下“启动”按钮，转动手轮调整线圈的角度，观察灯泡的亮暗变化。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磁铁、线圈、LED灯、启动按钮和操作手轮组成。按下按钮磁铁开始旋转，转动手轮调整线圈的角度，会发现灯泡的亮度随着线圈角度的改变而变化。这是什么原因呢？在闭合回路中，导体在磁场里切割磁力线时，导体中会产生电流，这就是电磁感应。 “U”型磁铁旋转，磁场中的磁力线也随之转动，调整线圈的角度，使磁力线与线圈平面成一定夹角时，线圈切割磁力线，产生感应电流，灯泡亮起；当磁力线与线圈平面平行时，线圈未切割磁力线，因此不会产生感应电流，灯泡熄灭。电磁感应在电工、电子技术、电气化、自动化方面有广泛应用，例如磁带录音机、汽车转速表等都是利用电磁感应的原理制作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⑤整体演示机构为：磁铁组件、线圈组件、手轮组件等部件配合装配而成；防护罩采用5mm透明亚克力板、12mm彩色亚克力板粘接成型。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磁力线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1、操作说明：转动磁铁，观察旋转磁铁附近的指针的变化规律。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2、功能概述：展项由展台、旋转的磁铁、指针矩阵等构成。观众转动永久磁铁，磁铁形成的磁场也随着转动，此时旋转磁铁附近的指针也会跟随磁铁的变化而变化。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科学原理：永磁体的磁极间有同性相斥，异性相吸的作用，装在圆盘周边的小磁体通过磁力作用彼此会发生连动反应。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⑤整体演示机构为：磁铁组件等部件配合装配而成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4、主要配件：小磁针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怒发冲冠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规格（单位m）：1.2×1×1.7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整个体验过程请在工作人员的指导下进行，严禁私自开启展项。2、体验过程中，将手移开球体后请勿再次接触球体，以防电击。3、体验结束后，离开阶梯的最后一步请双脚跳跃离开，以防止跨步电压触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本展项展示了绝缘导体静电平衡的特点即范德格拉夫静电。高压电源通过尖端放电的方式，将电荷传到球壳上，利用绝缘导体静电平衡的特点，电荷分布在球壳外表面。随着电荷的积累，球壳上的电位逐渐升高到20—30万伏动态平衡为止。当观众将手扶在球壳上，其电位与球壳同时升高，由于头发具有微弱的导电性，一部分电荷传到头发上，在静电斥力的作用下，头发会竖立起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①漏电开关极数：2P+N；脱扣器电流：16A；灭弧介质：漏电断路器；分断能力:6KA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②静电发生器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5、布展需求：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①能源需求：AC220V 1000W（标准三线插座）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②安装基础：直接放置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1"/>
                <w:szCs w:val="21"/>
                <w:u w:val="none"/>
                <w:lang w:val="en-US" w:eastAsia="zh-CN" w:bidi="ar"/>
              </w:rPr>
              <w:t>③</w:t>
            </w:r>
            <w:r>
              <w:rPr>
                <w:rFonts w:hint="eastAsia" w:ascii="宋体" w:hAnsi="宋体" w:eastAsia="宋体" w:cs="宋体"/>
                <w:i w:val="0"/>
                <w:iCs w:val="0"/>
                <w:color w:val="000000"/>
                <w:kern w:val="0"/>
                <w:sz w:val="22"/>
                <w:szCs w:val="22"/>
                <w:u w:val="none"/>
                <w:lang w:val="en-US" w:eastAsia="zh-CN" w:bidi="ar"/>
              </w:rPr>
              <w:t>防护措施：需设置隔离围栏，保证一次只有一人进入体验。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音乐特斯拉</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1、操作说明：1、按下“音乐演示”按钮，观看特斯拉放电现象； 2、按住“语音演示”按钮，对着麦克风说话，观看特斯拉放电状态。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展项由语音播放装置、选择按钮、话筒、小型音乐特斯拉装置等构成。观众可通过按下“音乐演示”按钮，或按住“语音演示”按钮，对着麦克风说话，进行音频输入，然后观看音乐特斯拉放电的表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科学原理：人工闪电是如何产生的，为什么会有音乐响起呢？特斯拉放电是高压放电的一种，可以制造出美丽的人工闪电。 特斯拉主要由两组线圈回路组成，初级线圈通电产生激励振荡，将电能传递给次级线圈，次级线圈产生的高压电能对地释放从而形成闪电，同时音频信号调制振荡信号，使高压击穿空气发生不同的声响，形成音乐。由于产生击穿现象，荧光灯管随着电弧的节奏闪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⑤整体演示机构为：均压环采用铝合金车削加工成型，表面阳极氧化处理；防护罩采用5mm透明亚克力板、12mm彩色亚克力板粘接成型；话筒部件等部件配合装配而成。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旋转的银蛋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1、操作说明：转动手轮，看看银蛋会发生怎样的变化。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本展品主要由三个可旋转磁块、一只金属蛋、透明圆盘和手轮组成。三个磁块在圆盘的下方互成120度夹角放置，为方便观众观看，圆盘采用透明，金属蛋放置在圆盘上方，为防止观众触碰到展品，外部用有机玻璃罩罩住。观众转动手轮，磁块旋转产生旋转磁场。而金属蛋是闭合的导体，线圈所形成的旋转磁场会使金属蛋中产生感生电流，并形成磁场，两个磁场相互作用使银蛋旋起来。于银蛋的质量分布不均匀，是偏心的，因此当银蛋旋转时，在离心力、重力以及摩擦力的作用下它便竖立了起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⑤整体演示机构为：手轮组件、涨紧轮组件、旋转磁盘组件等部件配合装配而成；防护罩采用5mm透明亚克力板一次冲压成型；钢架采用方管焊接成型，表面防锈处理。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4、主要配件：强磁铁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尖端放电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1、操作说明：按下“启动”按钮，观察金属杆的尖端放电现象。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针状金属电极、高压发生器、旋转电机和操作按钮组成。按下“启动”按钮，电机带动一组针状金属电极旋转，随着两个针状电极逐渐靠近，在两个电极尖端之间会发生放电现象。导体上电荷的分布与其表面形状有关，导体表面尖锐的地方，电荷的分布比较密集，当电荷聚集达到一定密度时，产生很大的电场，击穿空气。展品中的两个电极，一个接高压，另一个接地。两根尖针逐渐靠近，在强电场的作用下，尖端附近的空气被电离，出现放电火花，发出噼里啪啦的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⑤整体演示机构为：防护罩采用透明亚克力管、12mm彩色亚克力板粘接成型；放电机构zp组件部件等部件配合装配而成。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雅各布天梯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1、操作说明：按下“启动”按钮，观察电弧变化。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羊角形电极和启动按钮组成。按下按钮，会看到羊角形电极低端的空气被击穿形成电弧，并且电弧不断向上爬升，当爬升到一定高度后断开，而底部又马上形成新的电弧。这其中有什么奥妙呢？两根下窄上宽的羊角形电极，一根接高压，一根接地。当两电极间的电压足够高时，电极底部狭窄处的空气被击穿变成导体产生电弧。由于放电过程中底部温度较高，会形成上升的气流，从而推动电弧不断向上爬升，当电弧达到一定高度，电极间距超过“击穿”的临界距离时电弧就熄灭了。如此循环往复，便形成像梯子一样的电弧放电现象，犹如古希腊神话中的“雅格布天梯”。电力系统中经常会出现电弧放电，如不能及时消除电弧将可能会烧毁电力设备。电弧放电也可以为人们所用，电焊就是利用电弧产生的高温将金属融化，从而将物体焊接在一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⑤整体演示机构为：防护罩采用透明亚克力管、12mm彩色亚克力板粘接成型；放电杆采用不锈钢棒料折弯成型，表面抛光处理。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美丽的辉光</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1、操作说明：用手在球面触摸移动，观察辉光的变化。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辉光球中心装有高频高压电极。球中充满了直径约2-3毫米、含有低压惰性气体的颗粒球。高压电极通电后，由于电场很强，而颗粒球中的气体又较稀薄，便激发出美丽的辉光。活动中，参与者用手在球的表面轻轻触碰或移动，可吸引或引导球内辉光的运动，探索辉光放电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铁钉桥</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①按下“通电”按钮，计时器开始计时；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②在规定时间内用小铁钉连接左右两个“桥墩”，搭建“桥面”；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③按下“断电”按钮，观察现象。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两个电磁铁做成的桥墩和若干铁钉构成。体验者按下通电按钮，数显开始倒计时，体验者需在设定的时间内，用铁钉完成桥面的搭接，时间到电磁铁自动断电，也可通过断电按钮直接关闭电磁铁的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⑤整体演示机构为：线圈支架钢板焊接成型，焊后表面烤漆处理；线圈骨架不锈钢管、不锈钢板焊接成型，焊后表面抛光处理。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磁悬浮转盘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1、操作说明：按下“启动”按钮，通过观察金属块是否悬浮来深入了解涡流、涡流磁场及磁场力的有关知识。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概述：展项主要有展台、铝盘、内嵌永久磁铁的金属块、有机玻璃罩及带动铝盘转动的电机组成。当启动展项接通电源时，电机带动台面上的铝盘转动，转动的铝盘产生感应电流和感应磁场，形成涡流磁场。此涡流磁场与上方的永久磁铁的磁场极性相反，产生排斥，所以上方的金属块就慢慢悬浮起来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金属块为什么会悬浮在空中呢？这是一种涡流效应。涡流效应指的是法拉第电磁感应定律，当块状导体置于交变磁场或在固定磁场中运动时，导体内产生感应电流，此电流在导体内闭合。铝盘上方的金属块内嵌入了永久磁铁，电机带动铝盘快速旋转，在铝盘内产生感应电流，从而产生感应磁场，而它的磁场与它上方的磁铁的磁场正好相反，从而发生排斥现象，上方的金属块（磁铁）就慢慢悬浮起来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⑤整体演示机构为：轴承组件、张紧机构、浮板等部件配合装配而成；防护罩采用5mm透明亚克力板一次冲压成型。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跳舞的磁液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1、操作说明：将手柄靠近磁液，观看磁液的变化。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此展项由磁力液、永久磁铁、手动操作装置等构成，展示的是磁性在磁场中的特性。观众通过手动的方式，控制永久磁铁接近或远离磁力液，观看磁力液形成的磁花的变化。按下按钮，观看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上个世纪60年代，美国科学家首先采用铁磁性解决旋转密封问题获得成功，在研究消除剩磁的实验中，科学家们发现当铁磁性的颗粒尺寸小于10纳米（1nm＝10-9m，称为1纳米）后，磁液呈现出超顺磁性，即没有剩磁，在磁场的作用下，纳米磁液还呈现出美丽的钉床现象，它一方面直观地展示了磁力线的分布形态，另一方面，它还成为一种用于电磁波屏蔽的理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⑤整体演示机构为：防护罩采用透明亚克力管、12mm彩色亚克力板粘接成型；磁铁组件等部件配合装配而成。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4、主要配件：超白玻璃粘接容器、磁液、防丢绳、强磁铁</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40*5</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洛伦兹力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1、操作说明：1.按下“启动”按钮，观看光的变化。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2.拿磁铁靠近光线时，观看光的变化。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 本展品主要是由阴极射线管和射线管电源构成。我们知道光线是按直线传播的，可是本展品所展示的光线当用磁铁靠近时，却能够发生弯曲。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⑤整体演示机构为：手轮组件、转动组件、涨紧轮组件等部件配合装配而成；防护罩采用5mm透明亚克力板一次冲压成型。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无形的力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1、操作说明：按下操作按钮，仔细观察金属环的运动及变化。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2、功能概述：展品由电磁线圈、金属环、控制系统等构成。按下操作按钮，金属环会迅速跳起，展示了楞次定律原理。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科学原理： 当交流电通过线圈时，其线圈产生交变磁场，金属铝环产生反向涡流，并产生相应的磁场，两磁场极性相反，产生排斥力，金属铝环跳起。想一想，使用直流电，金属铝环能悬浮吗？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⑤整体演示机构为：防护罩采用透明亚克力管、12mm彩色亚克力板粘接成型；线圈组件等部件配合装配而成；铁芯采用Q235钢棒料，表面防锈处理。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磁阻尼</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1、操作说明：将不同材质的圆环放到圆管最上端，然后同时松手，使其自由下落，比较它们下降的速度。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主体为五根透明有机玻璃管，其中每一根里面都装有永久磁铁，每根管道外都套了一个环，这些环的材质、结构、开孔形状各不相同，参与者将不同的圆环放到圆管最上端，然后同时松手，会发现，圆环的下落速递各不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金属环在下落时切割磁力线，产生感应电流，并在周围生成磁场。由于感应电流的磁场总要阻碍引起感应电流的磁通量的变化，所以金属环在两个磁场的综合作用下减速下落；而塑料环不会产生感应电流，所以没有阻尼，下降速度很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⑤整体演示机构为：上框采用铝合金铣削成型，表面阳极氧化处理；阻尼管组件采用彩色亚克力及透明亚克力管粘接成型。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4、主要配件：强磁铁Φ30×10、螺栓、螺母及弹平垫。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电磁加速器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 按下“启动”按钮，观察通电后轨道内金属球运动情况。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2、功能概述：展项由加速线圈、轨道、停球机构、防护罩等构成。观众按下“启动”按钮，停球机构将金属球释放，通电后轨道内金属球会越转越快。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通电后小球会运动并且越来越快？展品用金属球模拟电子等基本粒子，通过连续的电磁线圈的驱动加速，比较直观的模拟演示了电磁加速器的工作过程。现代社会中，除了高能物理实验中的粒子加速器之外，这样的电磁加速器还用于磁悬浮列车、电磁炮和航空母舰的舰载机弹射装置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⑤整体演示机构为：防护罩采用5mm透明亚克力板一次冲压成型；磁悬浮轨道演示组件、停球机构等部件配合装配而成。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跳舞的回形针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1、操作说明：1、按下“启动”按钮，选择曲目，观察回形针的状态；2、按下“外接声源”按钮，将音频接头插入自带声源，如手机等播放设备。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五颜六色的回形针、巨型电磁线圈、按钮等组成。按下“外接声源”按钮，将音频接头插入正在播放音乐的自带声源，观察回形针的状态变化；或者直接按下“自动播放”按钮，观察不同音乐节奏下回形针变化多端的舞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科学原理：为什么回形针跟着音乐的节奏，有序地“跳舞”    回形针是铁制品，可以被磁铁吸引。这种吸引是由于磁铁周围存在磁场的作用而产生的。回形针舞台下方有一个线圈，线圈通电后会产生磁场，变成电“磁铁”。线圈两端的电压随着音乐节奏起伏变化，磁场的强弱也随之变化。当磁场变强时，回形针克服了自身的重力，“站立”了起来；当磁场变弱时，回形针被重力拉了下来。于是，回形针就跟着音乐节奏跳起舞来。    磁悬浮列车也是利用电生磁的原理。如果你把指南针放在通电导线周围，它还指南吗？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⑤整体演示机构为：防护罩采用透明亚克力管、12mm彩色亚克力板粘接成型；线圈骨架、锥形罩1、锥形罩2钢板焊接成型，焊后表面防锈处理；锅底采用白色亚克力一次冲压成型。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手蓄电池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1、操作说明：1、双手分别握紧两侧任意一根金属棒；观察电流表指针是否发生偏转；2、换两根金属棒，观察指针偏转方向与角度的变化。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两组金属棒和一个检流计构成。每组金属棒都包括钢棒、铜棒和铝棒三种材质，分别于检流计的电极相连，体验者左右手分别握住两根不同材质的金属棒时，检流记指针会偏转，说明有电流产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    指针发生偏转说明有电流通过电流表，那么电流怎么产生的？    电池的基本组成需要正、负电极和电解液。这件展品中，不同的金属棒作为正负电极都是，而人手上有汗液，充当了电解液，就组成了一个简单的电池。正负电极的化学活泼性不同，负极比正极更活泼些，它们和汗液发生化学反应，就产生电了，所以双手握住不同的金属棒时，电流表指针偏转，并且是向手蓄电池的正极方向偏转。    展台上三种金属棒分别是钢棒、铜棒和铝棒。多试几次，你能判断出这三种金属中哪一种化学性质最活泼，哪一种次之吗？你可以试试动手用这样的金属片做个土豆电池或者水果电池。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⑤整体演示机构为：防护罩、支架、前防护罩采用5mm透明亚克力板、12mm彩色亚克力板粘接成型；装饰板铣削成型，表面烤漆处理；传导棒分别采用不锈钢、铜、铝等材质棒料车削成型。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25按钮、50mA微安表。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静电碰碰球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1、操作说明：按下“启动”按钮，可看到小球来回摆动。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小球怎么会碰来碰去的呢？本展项展示了静电的基本特性——同性相斥、异性相吸。静电发生装置产生高压静电，由于静电感应，吊挂的金属球被感应上电荷，当电荷积累到一定量时，带有电荷的极板就与金属球发生作用，首先异性电荷相吸引。这时金属球被吸引到极板上，电荷中和、释放，金属球又被感应上电荷与另一个极板上的电荷相排斥，金属球被推过去，如此金属球左右摆动，并能发出乒乓、乒乓的声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③整体演示机构为：防护罩、支架、前防护罩采用5mm透明亚克力板、12mm彩色亚克力板粘接成型；带电球采用不锈钢空心球，表面抛光处理。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人体导电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1、操作说明：双手分别接触电极，看看灯亮了吗？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操作说明：人体能够导电，因为人体里有钙，钠，钾等多种微量元素，同时由与人体的皮肤液里含有大量的水分，而水中存在大量的电解质，本展品利用人的双手作为电解质，产生电流，观看灯的亮暗现象。说明人是导体，生活中要讲究安全用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③整体演示机构为：环形灯管采用白色亚克力管折弯成型；导电柱采用304不锈钢铣削成型，表面抛光处理。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发电锚</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规格（单位m）：0.543×0.4×0.48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1、操作说明：用手抓住锚，以铅垂线为中心，摆至30～45度角，松开手，让锚自由摆动，观看指示灯的变化。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2、功能概述：奇妙的大自然蕴藏着无穷无尽的能量：光能、电能、热能、机械能、化学能等等。这个展品，通过强磁铁切割线圈产生感应电流，点亮发光二极管，从而实现磁、电、光的有趣转化。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③整体演示机构为：轴承套组件配合装配而成；支撑架组件、“锚”采用彩色亚克力板粘接成型。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4、主要配件：红色灯珠、轴承、螺栓、螺母及弹平垫。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太阳能发电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1、操作说明：按下“启动”按钮，观看风车运动状态的变化。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太阳能是人类取之不尽用之不竭的可再生能源．也是不产生环境污染的清洁能源，因此，太阳能电池的开发无疑已成为研究的焦点。从转换效率和制造成本考虑，太阳能电池今后发展的重点将是多晶硅和非晶硅薄膜电池，并将最终取代单晶硅电池，成为应用的主导产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③整体演示机构为：太阳能板防护罩钢板焊接成型，焊后表面烤漆处理；“太阳”组件配合装配成型；电气盒、护罩彩色亚克力板、透明亚克力管粘接成型。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风力发电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1、操作说明：按下“启动”按钮，观看发电机工作过程。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合理利用洁净的能源，是人类社会文明进步和科学发展观的体现，风能就是一种十分理想的环保能源。风力发电虽然有很多的优点，但其能量密度低（是水的1/900）、波动性大和体积庞大的特点也制约了它的发展，但不管怎样，人类最终的能源开发目光会落到风力强劲的地方，因为我们的石油和煤炭只够用100多年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③整体演示机构为：“发电组件、风机组件、调音组件配合装配成型；电气盒1、电气盒2彩色亚克力板粘接成型。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无线充电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1、操作说明：左右拨动感应线圈，观察线圈中灯珠的明暗变化，了解无线充电的原理。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无线充电，又称作感应充电、非接触式感应充电，是利用近场感应，也就是电感耦合，由供电设备(充电器)将能量传送至用电的装置，该装置使用接收到的能量对电池充电，并同时供其本身运作之用。由于充电器与用电装置之间以电感耦合传送能量，两者之间不用电线连接，因此充电器及用电的装置都可以做到无导电接点外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③整体演示机构为：初级线圈组件、次级线圈组件彩色亚克力板及透明亚克力板粘接成型。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磁悬浮太阳能电机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1、功能概述：展品展示了光电效应、电磁感应原理。本产品的设计不同于常规太阳能发电的结构，展示了磁悬浮太阳能装置在光照条件下，不断旋转。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③整体演示机构为：防护罩采用5mm透明亚克力板、12mm彩色亚克力板粘接成型；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3、主要配件：磁悬浮太阳能电机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铜线圈电磁小火车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1、功能概述：展品通过展示两端加装强磁铁的电池在铜制的“隧道”中不断运动的现象，展示了安培力的存在。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③整体演示机构为：背板、盛物盒采用彩色亚克力板铣削成型。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3、主要配件：磁铁、铜线圈、电池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无刷霍尔电机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1、功能概述：展品主要是由霍尔元件和无刷电机组成。展示的无刷电机的结构以及运作原理。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③整体演示机构为：防护罩采用5mm透明亚克力板、12mm彩色亚克力板粘接成型；干扰手柄等部件配合装配而成。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3、主要配件：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16按钮、无刷霍尔电机。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磁悬浮地球仪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1、功能概述：将地球仪与底座分离开，然后把地球仪放在底座的正上方大约2厘米处，使地球仪处于自由悬浮状态。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③整体演示机构为：装饰板采用12mm彩色亚克力板切削成型。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3、主要配件：磁悬浮地球仪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光电效应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规格（单位m）：0.543×0.4×0.22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1、功能概述：展品主要由高压发生器、紫外线灯管、锌板、电流计组成，按下“启动”按钮，紫外线照射锌板，观察电流计的变化。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科学原理：光电效应是物理学中一个重要而神奇的现象。在高于某特定频率的电磁波（该频率称为极限频率threshold frequency）照射下，某些物质内部的电子吸收能量后逸出而形成电流，即光生电。光电现象由德国物理学家赫兹于1887年发现，而正确的解释为爱因斯坦所提出。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3、主要配件：电压表、电流表、螺栓、螺母及弹平垫。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神秘的磁力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1、操作说明：分别转动手轮，调整磁铁的高度和角度，观察铁链的变化。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铁链、磁铁、提升与摆动机构和操作手轮组成。转动手轮，调整磁铁的高度和角度，会看到铁链竖立在空中。是什么力量使铁链保持不落下呢？当磁铁降到与铁链的距离足够近时，铁链被吸附在磁铁上。当磁铁高度大于铁链长度时，铁链会脱离开磁铁。由于此时磁力通过分布于磁铁附近空间中的磁场继续起作用，所以即便铁链与磁铁完全不接触，只要它们之间的距离不太远，铁链仍会被磁铁吸引而站立在空中。当磁铁与铁链的距离进一步增大时，磁铁的吸引力不足以克服铁链的重力时，铁链就会掉落下来。磁铁广泛应用于电动机、发电机、磁疗、磁悬浮、核磁共振等领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⑤整体演示机构为：防护罩采用透明亚克力管、12mm彩色亚克力板粘接成型；上下移动操作手轮、丝杆组件、左右移动手轮组件等部件配合装配而成。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4、主要配件：钥匙链、磁钢</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40X20、轴承、同步带、PU带、螺栓、螺母及弹平垫。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人力发电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1、操作说明：转动手轮带动发电机，扳动开关接通一个或多个用电设备，观察风扇、灯泡和摩天轮的工作。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风扇、摩天轮模型、灯泡用电设备、发电机构、闸刀开关和操作手轮组成。转动手轮带动发电机工作，扳动开关接入不同的用电设备，电流表显示电流的大小随之变化。为什么接入的用电设备越多，转动手轮越费力呢？发电机转子处于磁场中，转子转动切割磁力线，从而在闭合回路中产生出感应电流，供给电路中的用电设备使用，电流表上的指针随之摆动。随着接入电路中用电设备的增加，负载所需要的电流也相应增加，同时增加了发电机转动时的阻力，因此，能感受到用电负荷最多时转动手轮最吃力。电磁感应现象在电工技术、电子技术以及电磁测量等方面都有广泛的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⑤整体演示机构为：防护罩采用透明亚克力管、12mm彩色亚克力板粘接成型；风轮组件、发光组件、发电组件、手轮组件等部件配合装配而成；底罩Q235钢板焊接成型，焊后表面烤漆处理。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4、主要配件：电机、30安电流表、同步带、轴承、红色灯珠、螺栓、螺母及弹平垫。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耦合摆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1、推动右侧手柄，启动单摆摆动；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2、向上扳动左侧手柄，接通两个线圈；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3、观看两个单摆的摆动情况。观众推动触发装置，让一个单摆开始摆动，慢慢的会发现，另外一个单摆也开始以同样的频率开始摆动。观众可通过拨杆开关，通断线圈电路，对比操作。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串在一起的两个线圈、两个带磁铁的单摆、摆动触发装置、通断开关、防护罩等组成。观众推动触发装置，让一个单摆开始摆动，慢慢的会发现，另外一个单摆也开始以同样的频率开始摆动。观众可通过拨杆开关，通断线圈电路，对比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单摆1在摆动时线圈1中的磁铁随着运动，使线圈1产生感应电流，此电流引起线圈2产生机械能，驱动单摆2摆动；单摆2摆动时线圈2中的磁铁随着运动，使线圈2产生感应电流，此电流引起线圈1产生机械能，如此往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⑤整体演示机构为：防护罩采用5mm透明亚克力板、12mm彩色亚克力板粘接成型；支架、底座采用304不锈钢管、不锈钢板焊接成型，表面抛光处理。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4、主要配件：胶木球、螺栓、螺母及弹平垫。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磁悬浮灯泡</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1、操作说明：走近展台，观看悬浮在空中的灯泡；按下“启动”按钮，点亮悬浮在空中的灯泡。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2、展项描述：展项由环形支架和磁悬浮灯泡构成。观众走近展台，会看到灯泡悬浮在空中；按下“启动”按钮，可以点亮悬浮在空中的灯泡。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科学原理：为什么灯泡可以悬浮在空中，并隔空点亮？本展品主要向观众展示磁悬浮及无线输电技术。通过新奇、直观的展示效果，使观众在操作、观察中产生兴趣、提出问题、引发思考。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⑤整体演示机构为：防护罩、主体骨架采用5mm透明亚克力板、12mm彩色亚克力板粘接成型；门、门框钢板焊接成型，焊后表面烤漆处理。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太阳能飞机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1、操作说明：按下启动按钮，观看飞机的运动状态。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项由射灯及转向机构、配置太阳能电池板的飞机模型、防护罩等构成。观众按下启动按钮，启动射灯，射灯正对飞机上的太阳能电池板，太阳能电池板发电给飞机供电，可看到飞机上的螺旋桨转动起来，驱动飞机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科学原理：太阳能是人类取之不尽用之不竭的可再生能源．也是不产生环境污染的清洁能源，因此，太阳能电池的开发无疑已成为研究的焦点。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⑤整体演示机构为：防护罩采用5mm透明亚克力板、12mm彩色亚克力板粘接成型；射灯组件、射灯组件等部件配合装配而成。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  按钮、100W卤素灯、太阳能飞机、螺栓、螺母及弹平垫。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静电风轮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1、操作说明：转动手轮，观察风车的变化。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2、功能概述：展品由静电感应起电装置、风车和防护罩构成。转动手轮，静电起电装置通过感应起电，将静电电荷聚集在莱顿瓶进行收集，再通过放电电极对风车风电，静电风驱动风车转动。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    风车是怎么转起来的呢？    这是一种尖端放电现象引起的静电风起的作用。当转动手轮，驱动起电机运转时，由于感应起电，会源源不断的给莱顿瓶补充静电电荷，电荷进行堆积后，与莱顿瓶相连的电极会对风车圆周的尖端进行尖端放电，尖端处电离的气体离子的定向移动会形成静电风，静电风反作用力会推动风车快速旋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⑤整体演示机构为：防护罩采用5mm透明亚克力板、12mm彩色亚克力板粘接成型；风轮组件、主轴组件、换向齿轮组件、手轮组件、张紧轮组件、等部件配合装配而成。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4、主要配件：</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  按钮、100W卤素灯、太阳能飞机、螺栓、螺母及弹平垫。</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神秘电磁</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人体发电</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规格（单位m）：0.5×0.15×0.68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指针发生偏转说明有电流通过电流表，那么电流怎么产生的？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的基本组成需要正、负电极和电解液。这件展品中，不同的金属棒作为正负电极都是，而人手上有汗液，充当了电解液，就组成了一个简单的电池。正负电极的化学活泼性不同，负极比正极更活泼些，它们和汗液发生化学反应，就产生电 了，所以双手握住不同的金属棒时，电流表指针偏转，并且是向手蓄电池的正极方向偏转。</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1、板材：抗贝特板8mm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2、铜板：直径84mm  厚度4mm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3、铝板：直径84mm  厚度 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4、电流表：59c2-100微安表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机械之魅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规格（单位m）：2.84×0.72×2.2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操作说明：轻触触摸屏上相应机构的图标，观看该机构的实物和动画演示。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项由触摸屏和四十多种常用机械传动结构的演示机构组成。通过实物模型橱窗展示和多媒体动画相结合的形式，比较系统的展现出来，观众可以通过触摸屏控制机构的运动，同时观看动画演示和实物演示，这样可以使观众更好的了解认识机械运动以及机构每个零件之间的运动关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①展台骨架：30方管、围板1.2mm冷轧板，表面烤漆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④防护板：钢化玻璃，厚度≧8mm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⑤演示机构：铝合金（表面喷砂、阳极氧化）+不锈钢+亚克力等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①PLC控制系统： F×2N-64MR输出输入形式：继电器输出；输入总数：32点；输出总数：32点；带扩展块：可以；工作电源：DC 24V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②开关电源输出DC24V</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③漏电开关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分断能力:6KA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④固态继电器  INPUT:3-32VDC  OUTPUT:24-480VAC</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⑤电机：交流电机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⑥触摸一体机：19寸触控一体机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3、布展需求：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①能源需求：AC220V  1000W（标准三线插座）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②安装基础：直接放置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③进场通道：门框尺寸（宽×高）≧1.2m×2.4m，通道连续转弯间隔≧2m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④维修通道：尺寸（宽×高）≧0.8×1.5</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环境装饰工程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一、地面处理：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40mm地面自流平，数量：362.6平米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2、塑胶地板362.6平米，耐磨层厚度大于等于0.3mm，加热翘曲≤8，色牢度≥6，残余凹陷≤0.10mm，燃烧性能B1级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3、踢脚线材质：金属，数量：104.8米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二、吊顶处理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1、轻钢龙骨石膏板边吊126平米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2、轻钢龙骨石膏板平顶67.4平米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装配式（不上人型）轻钢龙骨（D50系列）主龙骨间距900，副龙骨间距400，12mm阻燃板封面，9.5mm厚耐火石膏板饰面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3、铝方通吊顶169.35平米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4、圆形软膜天花顶22.9平米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三、灯光优化，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平板灯符合整体风格的灯具。，符合T/CIES 022—2020《照明工程费用计价标准》，其它未明确事宜详见图纸设计及图集规范要求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五、强弱电优化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1、墙、地面穿管布线 (强电，弱电）362.6平米，符合中华人民共和国国家GB50311-2016《综合布线系统工程设计规范》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2、用电设备位置预留响应电源、网口插口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六、墙面文化氛围创建1项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七、具体详见图纸。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数学探索馆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功能要求/技术参数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核心展项</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杨辉三角</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2.2×0.45×2.1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杨辉三角”被国外公认是“中国数学史上的最高成就”。共展示杨辉三角的前15层，每一个数字均设置彩色灯板。前方放置控制台，在控制台上可以点击显示杨辉三角中所蕴含的数学知识，然后以亮灯的方式进行展示。采用多谋体演示讲解和实物模型相结合的展示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①骨架30*30*1.5矩形管、围板1.2mm碳钢板，表面烤漆（或喷塑），底板1.5mm碳钢板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②维修板：结皮板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③灯箱：粘结组件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④地台地脚：采用40*40*1.5矩管 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⑥显示器箱体：Q235 厚度≥1.5MM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（1）21.5寸触摸显示器，电容式触摸显示器，分辨率1920*1080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（2）工控机： 4G+32G，自带无线网络连接+千兆有线网口。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算表模型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功能概述：《算表》填补了先秦数学文献的空白，是中国最早的数学文献实物，是中国乃至世界数学史上重大发现。2017年4月27日，据清华大学官网消息，日前，清华简《算表》获得吉尼斯世界纪录认证。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科学原理：《算表》发现于清华简，距今已有2300年的历史。 可做乘除法和开方，可计算100内任意两整数乘除，比此前发现形成于公元前200多年的里耶秦简九九表还要早，计算功能超过了以往中国发现的“里耶秦简九九表”和“张家界汉简九九表”等古代乘法表。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⑤计算表：透明亚克力，厚度≥5MM，背面UV打印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⑥粘接斜坡：白色亚克力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2、主要配置：装饰钉 ：</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12/M5*12 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算盘模型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功能概述：算盘，又作祘盘，珠算盘是我们祖先创造发明的一种简便的计算工具。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珠算盘起源于北宋时代，北宋串档算珠。算盘是中国古代劳动人民发明创造的一种简便的计算工具。中国是算盘的故乡，在计算机已被普遍使用的今天，古老的算盘不仅没有被废弃，反而因它的灵便、准确等优点，在许多国家方兴未艾。因此，人们往往把算盘的发明与中国古代四大发明相提并论，北宋名画《清明上河图》中赵太丞家药铺柜就画有一架算盘。由于珠算盘运算方便、快速，几千年来一直是中国古代劳动人民普遍使用的计算工具，即使现代最先进的电子计算器也不能完全取代珠算盘的作用。联合国教科文组织刚刚在阿塞拜疆首都巴库通过，珠算正式成为人类非物质文化遗产。这也是我国第30项被列为非遗的项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⑤算盘固定板：亚克力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2、主要配置：实木算盘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计算尺模型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功能概述：计算尺，即对数计算尺，是一种模拟计算机，通常由三个互相锁定的有刻度的长条和一个滑动窗口（称为游标）组成。在1970年代之前使用广泛，之后被电子计算器所取代，成为过时技术。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⑤放置平台：白色亚克力，厚度≥5MM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2、主要配置：计算尺模型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六分仪模型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功能概述：六分仪用来测量远方两个目标之间夹角的光学仪器。通常用它测量某一时刻太阳或其他天体与海平线或地平线的夹角﹐以便迅速得知海船或飞机所在位置的经纬度。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六分仪的原理是牛顿首先提出的。六分仪具有扇状外形﹐其组成部分包括一架小望远镜，一个半透明半反射的固定平面镜即地平镜﹐一个与指标相联的活动反射镜即指标镜。六分仪的刻度弧为圆周的1/6。使用时﹐观测者手持六分仪﹐转动指标镜﹐使在视场里同时出现的天体与海平线重合。根据指标镜的转角可以读出天体的高度角﹐其误差约为±0.2°～±1°。在航空六分仪的视场里﹐有代替地平线的水准器。这种六分仪一般还有读数平均机构。六分仪的特点是轻便﹐可以在摆动着的物体如船舶上观测。缺点是阴雨天不能使用。二十世纪四十年代以后﹐虽然出现了各种无线电定位法，但六分仪仍在广泛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⑤防护罩：亚克力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⑥底板：亚克力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2、主要配置：六分仪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逻辑门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规格（单位m）：0.7×0.7×0.75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功能概述：通过多个开关控制灯泡的亮灭了解“与”门、“或”门和“非”门。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逻辑门是在集成电路上的基本组件。简单的逻辑门可由晶体管组成。这些晶体管的组合可以使代表两种信号的高低电平在通过它们之后产生高电平或者低电平的信号。高、低电平可以分别代表逻辑上的“真”与“假”或二进制当中的1和0，从而实现逻辑运算。常见的逻辑门包括“与”门，“或”门，“非”门等等。逻辑门可以组合使用实现更为复杂的逻辑运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⑤图案板：亚克力 厚度≥3MM  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⑥遮光板：茶色亚克力  厚度≥3MM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数学史</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数学发展史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现场定制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以时间节点将数学历史分为7个阶段，来展示数学与各式各样文明之间的关系，以及各个时期伟大的数学家和数学思潮。总计选取了130个具有代表意义的数学发现和有杰出贡献的伟大数学家，用图文的形式展现出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科学原理：七个数学发展的重要阶段分别为：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①公元前35000年——公元前500年：数学是关于计数的学问。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②公元前500年：数学是形与逻辑证明的研究。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③公元400——1400年，数学在印度、阿拉伯和中国蓬勃发展，偏重代数与算法。</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④公元1400年——1600年，文艺复兴到科技革命数学是许多进步的重要推动力。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⑤17世纪，数学是关于运动和变化的学问。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⑥18世纪打开了数学分析的大门。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⑦19世纪，非欧几何的诞生是艺术革命的最早动力，也是现代数学的开始。</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掷骰子(蓝骰子出局）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功能概述：同时抛出所有的骰子，选择那些在顶部显示一个红色点的骰子，将它们放在第一列中。再次抛出剩余的骰子。选择红色骰子并将其放在第二列中。重复实验，直到所有的骰子都出局。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科学原理：每个骰子都有两个红色的点和四个蓝色的点。因此，我们估计，平均来说，有三分之一的骰子是红色的点朝上的。列的高度形成一个指数函数。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⑤骰子盒：木质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⑥框架组件：彩色亚克力 厚度≥5MM 表面刻线填色处理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2、主要配置：①骰子：20*20*20MM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正态分布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功能概述：正态分布在自然界极为常见，因此是非常重要、有广泛应用的一种分布。该展项向观众展示正态概率分布规律。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⑤转板组件：亚克力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⑦立柱：304不锈钢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⑧装饰板：彩色有机玻璃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⑨转轴：304不锈钢 表面喷漆处理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糖豆墙</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许多情况下，直接确定特定对象的具体数目几乎是不可能的。通常我们会取特定对象的一部分，即“样本”，来估算特定对象大概的数目。当我们看到这张照片时，不禁惊叹：哇哦！这么多的“糖豆”。那么问题来了：你能确定有多少“糖豆”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我相信没有人会耐心地数这些“糖豆”，但仔细观察你会发现这些“糖豆”的分布似乎是均匀的。拿个小框架放在大图的某个地方，通过具体计算来大图面积是小框架框住的面积的N倍，那么只需数出小框架圈住的区域中“糖豆”的数目，便能知道整个大图中“糖豆”的大概数目。例如：小框架中“糖豆”数目是10个，那么大图中的“糖豆”数目大概是10N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①挂件：304不锈钢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②挂件底板：抗倍特板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③固定圆钢：304不锈钢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④背景板：结皮板 表面贴写真 厚度≥8MM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三门游戏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一位参观者会看见三扇关闭了的门，其中一扇的后面有一个小球，另外两扇门后面则是空的。当参观者选定了一扇门，但未去开启它的时候，另一位参观者作为主持人会开启剩下两扇门的其中一扇，露出其中一个空门。主持人其后会问参观者要不要换选另一扇仍然关上的门。问题是：换选另一扇门会否增加参观者选中小球的概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当参观者换选另一扇门而不是继续维持原先的选择时，选中小球的机会将加倍。因为有三种可能的情况，全部都有相等的可能性(1/3)：（1）参观者挑一号空门，主持人挑二号空门，换选将选中小球。（2）参观者挑二号空门，主持人挑一号空门，换选将选中小球。（3）参观者挑小球，主持人挑两个空门的任何一个，换选都将失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⑤外壳：彩色亚克力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⑥隔间：黑色亚克力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⑦放球机构：304不锈钢 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百万分之一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功能概述：透明圆筒内共有100万小球，其中黑色1个，转动圆桶，试着找一找黑色的小球。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⑤支架组件：Q235表面烤漆处理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⑥转筒组件：亚克力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⑦轴承座组件：Q235 表面镀锌处理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⑧观察组件：304不锈钢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2、主要配置：玻璃珠 φ2MM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百分之一</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功能概述：透明圆球内共有100个小球，其中黑色1个，转动圆球，试着找一找黑色的小球。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⑤支架组件：亚克力粘接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⑥转筒组件：透明亚克力圆球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2、主要配置：20mm塑料球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布丰投针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功能概述：同时抛出100根“针”观察并数出与底板上的平行线相交的“针”的个数。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任意一根“针”与任意平行线相交的概率是多少？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设与平行线相交的“针”的个数记作m,“针”的长度记作L，平行线之间的距离记作a,则“针”与平行线任意一条相交的概率P=m/100=2L/(πa)。其中L=5cm，a=6cm，由此概率可以近似得出圆周率π。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⑤演示框：彩色亚克力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⑥过线口：304不锈钢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⑦成料盒：亚克力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2、主要配置：演示针40mm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统计与概率</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相同图形概率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功能概述：六个轮子，每个轮子上有16个不同的彩色图形物块，大部分人的数学直觉认为相同对象出现两次的概率是很小的，但是通过计算可以发现这个概率其实高达65.63％。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⑤彩色图形物块：20mm彩色亚克力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⑥转轮及支架：304不锈钢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正弦曲线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规格（单位m）：1.4×0.75×1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功能概述：滚轮适合哪一条轨道呢？功能概述：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如果你选择的滚轮，滚筒滚动顺畅，说明它上面的小凸点和轨道重合。如果它上面的小凸点是椭圆形，滚出来的正好是一条正弦曲线。如果它上面的小凸点是Z字形，滚出来的曲线是Z字线。这个曲线必定含有两个高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①展台：由横撑 、支撑腿、支撑组成，采用25*50*1.5mm方管焊接而成，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④装饰板：颗粒板 380*500MM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⑤说明牌：亚克力UV喷绘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⑥滚筒：由滚筒（聚甲醛）+钉（304不锈钢）组成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⑦轨道：PVC板 厚道≥12MM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⑧护栏：304不锈钢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运动与函数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品由多媒体装置、选择函数按钮和测距传感器组成。观众通过按钮选择想要体验的函数图像，观众根据屏幕显示的函数图像，在屏幕前方限定区域内通过调节自己与屏幕之间的距离，使走出的曲线与函数曲线重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⑤显示器组件：Q235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①漏电开关：正泰DZ47LE-32 C6  极数：2P；脱扣器电流：6A；灭弧介质：漏电断路器。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②小主机：天虹 J2900/4G+32G，自带无线网络连接+千兆有线网口。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③21.5寸触摸显示器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3、能源需求：AC220V  200W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函数的魅力</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功能概述：在立体三维坐标系中,分别取与x轴、y轴,z轴方向相同的3个单位向量i，j, k作为一组基底。若a为该坐标系内的任意向量，以坐标原点O为起点作向量OP=a。由空间基本定理知，有且只有一组实数(x， y，z)向量的坐标表示，使得a=向量OP=xi+yj+zk，因此把实数对(x， y，z)叫做向量a的坐标，记作a=(x,y，z)。把公式中的每个点的取值描绘在立体三维坐标系中，就形成了公式的三维图形。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⑤透明外罩：亚克力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⑥固定支架：304不锈钢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①按钮： 安装孔尺寸 Φ25；工作电压 250V；工作电流：5A；额定发热电流：10A；机械寿命：100万次；头部保护等级：IP65 ；防护方式：防水式。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②3D风扇高清版：320MM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③控制模块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3、能源需求：AC220V  500W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利萨茹曲线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功能概述：摆动底盘，然后按下“启动”按钮，观察显现出的美妙曲线;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155年，法国物理学家朱尔斯安东尼李萨如发明了一种仪器它能给出一个优雅、美丽而清俳的答案。李萨如的设备依赖于两个音叉，每个音叉的末端都贴着一面小镜子。用一小束光线对准第一音叉上的接子，镜子把它反射到第二音叉的镜子上，第二面镜子将光线反射到屏幕上。当音叉振动的频率成简单的比例时(即振动频率之间的比值对应于我们的和声音阶之间的间隔，比如三度、四度、五度、八度)，令人着迷的曲线就会出现在屏幕上，这是由音又振动形时的。‘李萨如曲线”的方程在数学上称为参数方程。它们的产生不一定需要声音，通过两个振动源，彼比成直角安放。一个振动源决定了曲线沿x轴方向上的运动，另一个振动源决定沿着垂直的y轴方向的运动。有了这个设置，x和y的运动就相互依赖，最终合成了画笔的动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⑤灯支架组件：304不锈钢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⑥利萨茹曲线组件：底板：Q235 表面烤漆处理+亚克力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⑦吊架：不锈钢矩形管40*20*1.5焊接 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函数可视化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函数和曲线经过运动和变化可以得到的美妙的高次曲面，这些曲面是由各代数方程演绎的各种形状的几何曲面。造型优美的几何曲面可以进行着色、移动，以观察曲面的各个部分，还可以运用到抽象的造型设计之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方式：参与者将公式板放到识别区域，多媒体识别公式后屏幕上出现公式的实时画面，观众点击屏幕中的公式，公式开始变换，动态的生成一副优美的立体图形，立体图形最终演变为实物或者该图形的实际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⑤显示器组件：Q235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①漏电开关。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②小主机： 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③19寸触摸显示器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④RFID识别卡组件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3、能源需求：AC220V  500W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反比例函数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功能概述：尝试将四个拼块放入反比例函数下方的空白区域。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④拼板组件：亚克力厚度≥6MM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代数</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十大最美公式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规格（单位m）：0.8×0.6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功能概述：经典公式之美。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1、材料：画：由密封层、画板、相纸、画芯、保护膜组成，采用环保高分子画框 ，专业油画布,不反光，色彩精准,历久弥新。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圆与非圆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规格（单位m）：1.54×0.74×0.83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功能概述：本展品组包括圆与等宽曲线、井盖游戏、等动手参与游戏，观众亲手体验几何科学的奥妙。通过井盖游戏、圆与等宽曲线，形象生动地向观众展示了圆与非圆在生活中的运用。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①展台：由横撑 、支撑腿、支撑组成，采用30*60*2MM方管焊接而成，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④装饰板：颗粒板 380*500MM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⑤说明牌：亚克力UV喷绘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⑥搬运组件：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（1）说明牌支架：Q235碳钢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（2）五角轮组件：由连接轴与五角轮配合安装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（3）搬运板：绿色PE</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（4）三角轮组件：由连接轴与三角轮配合安装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（5）隔板：抗倍特板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⑦井盖组件：各部件均为抗倍特板 厚度≥12MM  表面字体及线条雕刻深2mm,雕刻后填充颜色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⑧防坠箱：Q235碳钢 表面喷塑处理 箱体内壁粘接黑色EVA T=2mm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分形艺术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规格（单位m）：1.7×1.7×2.2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功能概述：该展品展示的是谢尔宾斯基三角形，它是一种分形，由波兰数学家谢尔宾斯基在1915年提出。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分形，具有以非整数维形式充填空间的形态特征。通常被定义为“一个粗糙或零碎的几何形状，可以分成数个部分，且每一部分都（至少近似地）是整体缩小后的形状”，即具有自相似的性质。分形理论既是非线性科学的前沿和重要分支，又是一门新兴的横断学科，是研究一类现象特征的新的数学分科，相对于其几何形态，它与微分方程与动力系统理论的联系更为显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①三角架：均采用Q235焊接而成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②固定件：Q235焊接而成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方孔钻</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功能概述：拿住手柄转动，在圆弧三角形中钻孔，会钻出什么图形呢？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莱洛三角形的宽度，在任意角度都是相等的（在等宽曲线上作两根平行线与之相切，不管切点在什么位置，夹在两根平行线之间的距离都相等）。因此可以作出一个四边形却与莱洛三角形相切的正方形。正方形的边长就是该等宽边三角形的宽度。因此，用莱洛三角形的钻头以非固定圆心的某一特定轨迹转动，就可以钻出正方形的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④钻头：亚克力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⑤上板:亚克力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⑥下板：亚克力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⑥立柱：304不锈钢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⑦装饰板：青色亚克力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⑧过线扣：304不锈钢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⑨耐磨板：聚四氟乙烯板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⑩手轮轴：304不锈钢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37"/>
                <w:rFonts w:hint="eastAsia" w:ascii="宋体" w:hAnsi="宋体" w:eastAsia="宋体" w:cs="宋体"/>
                <w:sz w:val="22"/>
                <w:szCs w:val="22"/>
                <w:lang w:val="en-US" w:eastAsia="zh-CN" w:bidi="ar"/>
              </w:rPr>
              <w:t>⑪</w:t>
            </w:r>
            <w:r>
              <w:rPr>
                <w:rStyle w:val="41"/>
                <w:rFonts w:hint="eastAsia" w:ascii="宋体" w:hAnsi="宋体" w:eastAsia="宋体" w:cs="宋体"/>
                <w:sz w:val="22"/>
                <w:szCs w:val="22"/>
                <w:lang w:val="en-US" w:eastAsia="zh-CN" w:bidi="ar"/>
              </w:rPr>
              <w:t>手柄：透明亚克力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2、主要配置：①显象布②紫色激光灯③导电滑环④  按钮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拓扑1</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功能概述：展品由四组拓扑游戏放大模型构成，参与者需在不解开绳子的情况下，将绳子放到展品指定位置（或将绳子从构架中取出来），在互动过程中体验拓扑学的奥秘。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拓扑学主要研究几何图形在一对一的双方连续变换下不同的性质，这种性质称为“拓扑性质”。本展品将复杂的拓扑学知识应用到简单的玩具中，展示和体现拓扑空间在拓扑变换下的不变性质和不变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⑤支架：均采用304不锈钢材质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⑥过线口：304不锈钢材质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⑦底座：304不锈钢材质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2、主要配置：5mm编织绳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拓扑2</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功能概述：展品由四组拓扑游戏放大模型构成，参与者需在不解开绳子的情况下，将绳子放到展品指定位置（或将绳子从构架中取出来），在互动过程中体验拓扑学的奥秘。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拓扑学主要研究几何图形在一对一的双方连续变换下不同的性质，这种性质称为“拓扑性质”。本展品将复杂的拓扑学知识应用到简单的玩具中，展示和体现拓扑空间在拓扑变换下的不变性质和不变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⑤支架：均采用304不锈钢材质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⑥过线口：304不锈钢材质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⑦底座：304不锈钢材质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2、主要配置：5mm编织绳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拓扑3</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功能概述：展品由四组拓扑游戏放大模型构成，参与者需在不解开绳子的情况下，将绳子放到展品指定位置（或将绳子从构架中取出来），在互动过程中体验拓扑学的奥秘。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拓扑学主要研究几何图形在一对一的双方连续变换下不同的性质，这种性质称为“拓扑性质”。本展品将复杂的拓扑学知识应用到简单的玩具中，展示和体现拓扑空间在拓扑变换下的不变性质和不变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⑤支架：均采用304不锈钢材质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⑥过线口：304不锈钢材质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⑦底座：304不锈钢材质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2、主要配置：5mm编织绳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拓扑4</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功能概述：展品由四组拓扑游戏放大模型构成，参与者需在不解开绳子的情况下，将绳子放到展品指定位置（或将绳子从构架中取出来），在互动过程中体验拓扑学的奥秘。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拓扑学主要研究几何图形在一对一的双方连续变换下不同的性质，这种性质称为“拓扑性质”。本展品将复杂的拓扑学知识应用到简单的玩具中，展示和体现拓扑空间在拓扑变换下的不变性质和不变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⑤支架：均采用304不锈钢材质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⑥过线口：304不锈钢材质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⑦底座：304不锈钢材质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2、主要配置：5mm编织绳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莫比乌斯带</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规格（单位m）：Φ0.88×1.1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科学原理：莫比乌斯带是一种拓展图形，它们在图形被弯曲、拉大、缩小或任意的变形下保持不变，只要在变形过程中不使原来不同的点重合为同一个点，又不产生新点。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⑤乌斯带焊件：430不锈铁 表面拉丝处理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⑥底座：304不锈钢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2、主要配置：模型车  60cm吧台底座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克莱因瓶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功能概述：克莱因瓶最初由德国几何学大家菲立克斯·克莱因 (Felix Klein) 提出。在1882年，著名数学家菲立克斯·克莱因 (Felix Klein) 发现了后来以他的名字命名的著名“瓶子”。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克莱因瓶的结构可表述为：一个瓶子底部有一个洞，现在延长瓶子的颈部，并且扭曲地进入瓶子内部，然后和底部的洞相连接。和我们平时用来喝水的杯子不一样，这个物体没有“边”，它的表面不会终结。它和球面不同 ，一只苍蝇可以从瓶子的内部直接飞到外部而不用穿过表面，即它没有内外之分。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⑤克莱因瓶：304不锈钢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⑥底座：亚克力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2、主要配置：①克莱因瓶 120/160mm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哥尼斯堡七桥</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18世纪时，欧洲有一个风景秀丽的小城哥尼斯堡，那里有七座桥，将河中的两个岛和河岸连结，当时哥尼斯堡的居民中流传着一道难题：一个人怎样才能一次走遍七座桥，每座桥只走过一次，最后回到出发点？展项由模拟的七桥模型和对应的传感器以及LED灯组成。向观众展示哥尼斯堡七桥这一经典数学游戏，让观众来尝试求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科学原理：大家都试图找出问题的答案，但是谁也解决不了这个问题“哥尼斯堡七桥问题”。直到1836年，瑞士著名的数学家欧拉才证明了这个问题的不可能性。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⑤小桥组件：小桥：黄色亚克力+触摸杆：304不锈钢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⑥图案板：透明亚克力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欧拉图1</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功能概述：试着用绳子连接驻点，使每条线只覆盖一次，形成底板中的图案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④固定柱：304不锈钢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欧拉图2</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功能概述：试着用绳子连接驻点，使每条线只覆盖一次，形成底板中的图案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④固定柱：304不锈钢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非欧几何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欧拉图3</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功能概述：试着用绳子连接驻点，使每条线只覆盖一次，形成底板中的图案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E54C5E" w:themeColor="accent6"/>
                <w:sz w:val="22"/>
                <w:szCs w:val="22"/>
                <w:u w:val="none"/>
                <w14:textFill>
                  <w14:solidFill>
                    <w14:schemeClr w14:val="accent6"/>
                  </w14:solidFill>
                </w14:textFill>
              </w:rPr>
            </w:pPr>
            <w:r>
              <w:rPr>
                <w:rFonts w:hint="eastAsia" w:ascii="宋体" w:hAnsi="宋体" w:eastAsia="宋体" w:cs="宋体"/>
                <w:i w:val="0"/>
                <w:iCs w:val="0"/>
                <w:color w:val="000000"/>
                <w:kern w:val="0"/>
                <w:sz w:val="22"/>
                <w:szCs w:val="22"/>
                <w:u w:val="none"/>
                <w:lang w:val="en-US" w:eastAsia="zh-CN" w:bidi="ar"/>
              </w:rPr>
              <w:t>④固定柱：304不锈钢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三角测身高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规格（单位m）：2.5×0.6×2.1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功能概述：观众站到平台上，调整自己的位置，当他通过镜面看到墙上的标志时，观众的身高就是脚下所踩的标尺的长度。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展项由互成直角的带标记符号的墙面和带刻度的镜面地板组成。墙角与地面上的镜面构成一个等腰直角三角形。观众调整自己的位置，当他通过镜面看到墙上的标志时，观众的身高就是脚下所踩的标尺的长度。通过该展项展示等腰直角三角形两腰相等的特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②立板组件：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（1）图案板：PVC板 厚度≥10MM  表面喷漆后UV打印处理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（2）立板骨架：30*30方管焊接，表面烤漆处理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2：扶手支架：φ32MM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3：踏板组件：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（1）镜子 厚度≥4MM 镜面uv打印图案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（2）钢化玻璃：厚度≥12MM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（3）缓冲垫：聚氨酯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（4）底板：PVC板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E54C5E" w:themeColor="accent6"/>
                <w:sz w:val="22"/>
                <w:szCs w:val="22"/>
                <w:u w:val="none"/>
                <w14:textFill>
                  <w14:solidFill>
                    <w14:schemeClr w14:val="accent6"/>
                  </w14:solidFill>
                </w14:textFill>
              </w:rPr>
            </w:pPr>
            <w:r>
              <w:rPr>
                <w:rFonts w:hint="eastAsia" w:ascii="宋体" w:hAnsi="宋体" w:eastAsia="宋体" w:cs="宋体"/>
                <w:i w:val="0"/>
                <w:iCs w:val="0"/>
                <w:color w:val="000000"/>
                <w:kern w:val="0"/>
                <w:sz w:val="22"/>
                <w:szCs w:val="22"/>
                <w:u w:val="none"/>
                <w:lang w:val="en-US" w:eastAsia="zh-CN" w:bidi="ar"/>
              </w:rPr>
              <w:t>（5）踏板骨架：30*30方管焊接，表面烤漆处理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镜子花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功能概述：将画板从展品下面的口中插入并仔细观察。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科学原理：为什么会出现无数的相同图案？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品利用了平面镜的反射特性。平面镜利用光的反射原理成像，平面镜之间能把光线来回反射。每当从一个影像射出的光线被反射时，就会产生一个比这个影像更远的影像。于是形成一直延伸到无尽远处的无线重复的影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⑤骨架：板：（PVC 厚度≥20MM） 表面喷漆处理+镜子（厚度≥5MM）+底板（PVC 厚度≥20MM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⑥卡片：亚克力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夹角镜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功能概述：将物体放在夹角镜中间合适的位置，调节折角镜的角度，观察物体表演的“分身术”。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科学原理：物体的“分身术”有什么规律？设n=360°/θ。（θ是折角镜的两面镜子成的角度）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若n为奇数且物体不在角平分线上，则成像数N=n，</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若n为奇数且物体在角平分线上，则成像数N=n-1，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若n为偶数，则成像数N=n-1.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⑤固定镜：PVC板粘接，表面烤漆处理 +镜子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⑥转动镜：PVC板粘接，表面烤漆处理+安装板：（Q235，厚度≥5MM，表面烤漆处理）+转动轴（Q235，表面烤漆处理）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⑦限位块：黑色亚克力，表面抛光处理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⑧观察模型：红色亚克力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勾股定理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直角三角形、钝角三角形和锐角三角形三套装置组成。每套装置均有一个可转动的圆盘，圆盘中间为由三角形三条边组成的正方形。转动圆盘，观察液体在三个正方形中的填充情况，可以形象的看到三角形三边的关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科学原理：为什么只有直角三角形中两个小正方形中的液体刚好充满大正方形呢？ 在以直角三角形的三条边为边长构成的三个正方形中，根据勾股定理，两个直角边为边长构成的正方形的面积之和正好等于斜边为边长构成的正方形的面积。所以当转动圆盘时，可以看到两个小正方形中的液体刚好充满大正方形。根据这个方法，你可以分析出锐角三角形和钝角三角形的三边关系了。勾股定理广泛应用于工程中，例如修建房屋、修井、造车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⑤钝角装饰板组件：透明板+围板+钝角板+底板+固定板 （彩色亚克力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⑥直角组件：透明板+围板+直角板+底板+固定板 （彩色亚克力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⑦锐角组件：透明板+围板+锐角板+底板+固定板 （彩色亚克力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⑧固定架：Q235 厚度≥2MM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2、主要配置：8寸餐桌轴承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勾股称重</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两个较小的正方形（五角星、兔子）放在天平的一端，把大的正方形（五角星、兔子）放到天平的另一端。然后沿三角形的三条边放置匹配的五角星。此重量只与面积有关，设两个小正方形的边长分别为a、b，大正方形的边长为c,那么可得a²+b²=c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科学原理：直角三角形斜边的平方等于两条直角边的平方和。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⑤天平组件：Q235，厚度≥1.2MM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⑥模型：采用环保健康PE材质，厚度≥15mm，表面有凹凸纹理，防止打滑，手感舒适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勾股证明</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勾股定理是一个基本的几何定理，是人类早期发现并证明的重要数学定理之一，是用代数思想解决几何问题的最重要的工具之一，也是数形结合的重要纽带之一，展品通过两个正方形转换为一个正方形这种方式，形象的展示并证明了勾股定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⑤板组件：由图案板（透明亚克力 厚度≥3MM 背面uv打印）+固定板（彩色亚克力 厚度≥7MM） +转轴板（304不锈钢  表面抛光处理）+阻尼支架（304不锈钢  表面抛光处理）装配而成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毕达哥拉斯树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功能概述：根据勾股定理画出一个可以无限重复的图形，又因为重复数次后的形状好似一棵树，所以该图形被称为毕达哥拉斯树。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科学原理：直角三角形斜边的平方等于两条直角边的平方和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①雪弗板贴户外写真喷绘，膨胀螺丝固定在墙面上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星星有多远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功能概述：通过运用地球模型、太阳模型、恒星模型、镭射光等模拟三角测量法测定恒星距地球的距离。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三角测量法是以遥远的星系做背景，以六个月的时间间隔测量同一颗恒星在天球上的位置，所得到的角度变化。天文学家再依据测量出的视差角度套入公式，即可计算出恒星的距离，视差越小的恒星，距离地球越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⑤展箱组件：Q235 厚度≥1.2MM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⑥星球模型：亚克力 球体绘画处理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⑦图案板：透明亚克力 厚度≥3MM 背面UV喷绘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⑧太阳模型：304不锈钢 球体表面手绘太阳图案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⑨地球组件：激光固定套：304不锈钢  表面抛光处理+立柱：304不锈钢  表面抛光处理+地球模型：304不锈钢 球体表面手绘地球图案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⑩操作组件：手柄轴+装饰盖304不锈钢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①23.6寸透明显示器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②小主机： 0/4G+32G，自带无线网络连接+千兆有线网口。激光器：8*17.5,红色 点状激光头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尺规作图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过直尺和圆规，可以让孩子学习5种基本的作图方法，分别是作一个角等于已知角、作已知线段的垂直平分线、作已知角的平分线、过直线上一点作已知直线的垂线、过直线外一点作已知直线的垂线。让孩子学会基本的作图方法，循序渐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⑤显示器箱体：Q235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⑥工具盒：彩色亚克力粘接 厚度≥20MM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⑦圆规：304不锈钢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⑧尺子：亚克力 厚度≥4MM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①小主机/4G+32G，自带无线网络连接+千兆有线网口。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21.5寸触摸显示器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平面几何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车轮悖论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功能概述：转动手轮，使齿轮转动一周，观察两个齿轮运动情况。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这是轮子悖论问题。轮子悖论出自古希腊著作《机械》，提出者为亚里士多德。有大小两个轮子，其中小轮子(r)附着于大轮子(R)中间。大轮子滚动一周，小轮子也正好滚动一周，这样说的话，它们的周长就是一样的。但这与两个轮子有着不同的直径，即不同的周长是相互矛盾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⑤外罩组件：亚克力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⑥车轮组件：手轮（亚克力）+齿轮（黄色亚克力）+轴（304不锈钢）等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⑦齿条：聚甲醛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2、主要配置：直线导轨标准型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双曲焦点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双曲线有一个神奇的特性：从双曲线一个焦点发出的光，经过双曲线反射后，反射光线的反向延长线总是能汇聚到双曲线的另一个焦点上。所以只有摆杆与光束的反射光线在同一直线上时，摆杆尾端的光电接收器才能接收到光信号，从而点亮灯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科学原理：从双曲线一个焦点发出的光，经过双曲线反射后，反射光线的反向延长线都汇聚到双曲线的另一个焦点上。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⑤防护罩：由透明挡板和壳体粘接而成，美观耐用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⑥灯管固定底座：采用304不锈钢材质，表面抛光处理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⑦激光发射组件：激光发射器-轴：采用304不锈钢材质，表面抛光处理 +轴承套：Q235碳钢，表面镀锌处理+装饰件：Q235碳钢，表面喷漆处理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⑧电机组件：Q235碳钢，表面镀锌处理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⑨张紧轮组件：Q235碳钢，表面镀锌处理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⑩手轮组件：手柄轴：304不锈钢 表面抛光处理+手轮（亚克力 厚度≥12MM）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抛物线焦点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功能概述：将小球随机放入一个球孔处，观察小球的反弹轨迹，小球在撞击底部抛物线后总能反弹撞响铃铛。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科学原理：水平射向抛物线的直线，经过反射后，一定会通过抛物线的焦点。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⑤外罩组件：亚克力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⑥抛物面组件：亚克力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①铃铛φ27MM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②弹力球φ25MM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抛物线乘法</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功能概述：该展品使用抛物线 进行乘法计算。假设你要计算3乘以4：第一步：将点A从O向左移动3个单元格，再将点向上移动三个单元格到抛物线上。第二步：将点A’从O向右移动4个单位格，再将点向上移动四个单元格到抛物线上。最后，用线连接抛物线上的两点A、A’。连线与纵轴的交点就是这个乘法运算的结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科学原理：俄罗斯数学家尤里·马季亚谢维奇关于抛物线进行乘法计算的研究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①底板：亚克力UV喷绘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②固定点：彩色装饰钉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③配重块：不锈钢304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2、主要配置：φ2尼龙绳 装饰镜钉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抛物线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功能概述：在离心力和重力的共同作用下，液面形成近似抛物线的曲线，它是镜像对称的。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⑤演示机构：亚克力粘接容器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⑥外罩：透明亚克力+橘黄色亚克力，厚度≧5mm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⑦旋转组件：304不锈钢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⑧装饰板：亚克力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抛物面焦点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功能概述：将小球随机放入一个球孔处，观察小球的反弹轨迹，小球在撞击底部抛物面后总能反弹撞响铃铛。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科学原理：水平射向抛物面的直线，经过反射后，一定会通过抛物面的焦点。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⑤抛物面组件：抛物面（白色尼龙）+固定板（PVC）粘接而成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⑥外罩：透明亚克力+橘黄色亚克力，厚度≧5mm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⑦出球轨道:亚克力粘接而成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⑧装饰板：304不锈钢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⑨铜铃吊杆：304不锈钢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2、主要配置：铜铃  弹力球φ25MM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3、能源需求：不需要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抛物面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功能概述：随着液体的转动，液面呈现出中间低两头高，并且会看到一个会移动的亮点。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科学原理：在离心力和重力的共同作用下，液面形成近似抛物面的曲面，在抛物面的焦点处无数光束聚集形成亮点。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⑤外罩：透明亚克力+彩色亚克力，厚度≧5mm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⑥旋转组件：由主轴（304不锈钢）、连接板（304不锈钢）、轴承套（304不锈钢）装配而成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⑦装饰圈：彩色亚克力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圆锥曲线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功能概述：旋转圆锥体，圆锥体中的液面会随着旋转角度的不同而变化，从一端开始旋转，圆锥体内液面形状依次为圆形、椭圆型、抛物线、双曲线、三角形。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展品由箱体、圆锥体和刻度盘组成。圆锥曲线是到顶点的距离与到定直线的距离的比为常数的点的轨迹。圆锥曲线包括圆、椭圆、双曲线和抛物线。通过一个平面截取圆锥面，截取角度不同，它们的交线会形成不同的圆锥曲线。在日常生活中，我们利用抛物线的性质设计太阳灶。宇宙中天体的运行轨迹则为椭圆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⑤圆锥：亚克力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⑥图案板：透明亚克力UV打印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⑦壳体：2mm碳钢板表面烤漆（或喷塑）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⑧固定板：透明有机玻璃 固定孔丝套底孔配转动板制作。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圆与椭圆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科学原理：在一个平面内，一动点以一定点为中心，以一定长度为距离旋转一周所形成的封闭曲线叫做圆。椭圆是围绕两个焦点的平面中的曲线，使得对于曲线上的每个点，到两个焦点的距离之和是恒定的。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①台面板：多层板，厚度≧8mm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②绳子：优质尼龙绳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旋转双曲面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科学原理：双曲线（单叶双曲面）可以由一转动直线产生，其经过一个截面上的交点连线为双曲线。本展品有一圈直线组成，所以在转动后可以形成一个规则的双曲面。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⑤上顶板：304不锈钢，表面抛光处理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⑥旋转组件：由底板、固定轴、轴承套、固定板、隔套、齿轮等组成，材质均为304不锈钢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⑦手轮组件：由装饰盖、轴承套、手轮轴、垫圈组成。均采用304不锈钢材质，表面抛光处理。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⑧限位块：聚氨酯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2、主要配置：扭力限制器、2550空心橡胶绳、蜗轮蜗杆电机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椭圆焦点</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椭圆形的台面和圆环组成。将圆环放到椭圆的一个焦点处，向任意方向弹出，经过展台四周的围板反弹后，总会碰到另一焦点位置上的目标。反复实验，为什么总能命中呢？从椭圆一个焦点发出的光，经过椭圆边缘反射后，反射光线会会聚到椭圆的另一个焦点位置，这是椭圆的光学特性。因此无论圆环向哪个方向弹出，经过椭圆边缘反弹后，都会击中另一焦点位置上的目标。为了使电影放映机胶片通过的地方获得最强光，正是利用了椭圆的光学特性，把聚光灯的灯丝放到椭圆型反射镜的一个焦点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科学原理：从椭圆一个焦点发出的光，经过椭圆边缘反射后，反射光线会会聚到椭圆的另一个焦点位置，这是椭圆的光学特性。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⑤移动焦点：黄色亚克力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⑥固定焦点：红色亚克力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⑦底板：钢化玻璃 其中一面平面背喷绘图案，反打正看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⑧压板：彩色亚克力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⑨过渡板：彩色亚克力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双曲线槽</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功能概述：展品由可转动的直杆和带有双曲线狭缝的有机玻璃板组成。拨动直杆，会发现它可以神奇地穿过有机玻璃板上弯曲的狭缝。科学原理：这其中的奥秘是什么呢？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⑤旋转组件;由转杆、轴承套、横杆焊接而成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⑥线槽架组件：亚克力 厚度≥12MM 反面UV喷绘，文字背面覆白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2、主要配置：红色胶木球S</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圆锥曲线</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正交十字磨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规格（单位m）：1.5×1.0×0.88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旋动手柄，附着在手柄连杆上的两个滑块沿磨盘中的两个槽作正交直线运动。手柄运动的轨迹是一条变焦点的二次曲线。在操作杆一端，向与操作杆垂直的方向用力，并随着操作杆移动，会发现随着另一端的两点等间距的在十字形轨道内移动，这端始终在一个椭圆上移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科学原理：当两个间距固定点在同一平面内作往复运动且运动路径垂直时，其同一直线上的其它各点的运动轨迹为椭圆。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④推杆：Q235，表面烤漆处理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⑤手柄：不锈钢 表面滚花，拉丝处理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⑥装饰压盖：304不锈钢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⑦滑槽组件：Q235 厚度≥3MM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⑧装饰板：304不锈钢 厚度≥3MM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2、主要配置：直线导轨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曲面成像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功能概述：观察台面上的两幅图，然后将圆柱放置在图中圆的位置，再次观察柱面上的成像.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为什么台面上扭曲的图像变“正”了？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任何镜面的反射都遵循反射定律，反射角等于入射角，当入射光线、反射光线和法线位于同一平面内，由于镜面的不同，会导致成像点位置随之发生改变，形成相应的畸形图像。我们先根据投影几何 原理，用计算机对相应的图形进行处理，制成一幅畸变的平面图像，将这种畸变的平面图像再投影到柱面镜上，柱面镜再对此畸变的图像进行“恢复性畸变”，这时柱面镜上便会形成一幅正常的图像。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⑤图案板：透明亚克力 厚度≥6MM  背面UV喷绘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⑥曲面镜：304不锈钢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⑦过线孔：304不锈钢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阿基米德墓碑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功能概述：古希腊数学家阿基米德的墓碑文，墓碑上刻着一个圆柱，圆柱内有一个内切球，这个球的直径恰好与圆柱的高相等．相传这个图形表达了阿基米德最引以自豪的发现。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科学原理：球的体积及表面积，都是外切圆柱体体积及表面积的2/3。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⑤液体储放组件：彩色亚克力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⑥钣金箱体：围板1.2mm碳钢板，表面烤漆处理，底板10MMPVC板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⑦防护罩：亚克力粘接组件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2、主要配置：10寸餐桌轴承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平行投影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规格（单位m）：1.2×0.7×1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功能概述：把这些图形放在适当的位置，使它们的影子与墙墙壁上的图像相匹配。你会看到大一点或者小一点的影子。你能把他们放在合适的放置，使它们的影子同墙面上的图像一样大？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科学原理:平行投影是在一束平行光线照射下形成的投影。在平行投影中，同一时刻改变物体的方向和位置，其投影也跟着发生变化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①底板：抗倍特板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②投影挂件：304不锈钢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③说明牌：透明亚克力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④图案板：雪弗板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⑤投影灯组件：Q235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⑥固定框：Q235 表面喷塑处理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中心投影</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规格（单位m）：1.0×1.5×1.3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功能概述：把这些物体移动到适当的位置和角度，使它们的影子与墙墙壁上的图像相匹配。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科学原理：中心投影是指把光由一点向外散射形成的投影。是航空摄影的投影方式。就是指空间任意直线均通过一固定点(投影中心)投射到一平面(承影面)上而形成的透视关系。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①箱体：Q235钣金结构厚度≥1.5mm碳钢板，表面烤漆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②投影块：亚克力粘接组件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③放灯盒：刨花板 厚度≥17MM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④说明牌：透明亚克力 背面UV喷绘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⑤图文版：透明亚克力 背面UV喷绘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三视图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功能概述：三视图是观测者从上面、左面、正面三个不同角度观察同一个空间几何体而画出的图形。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将人的视线规定为平行投影线，然后正对着物体看过去，将所见物体的轮廓用正投影法绘制出来的图形称为视图。从物体的前面向后面投射所得的视图称主视图（正视图）——能反映物体的前面形状，从物体的上面向下面投射所得的视图称俯视图——能反映物体的上面形状，从物体的左面向右面投射所得的视图称左视图（侧视图）——能反映物体的左面形状。能够正确反映物体长、宽、高尺寸，这是工程界一种对物体几何形状约定俗成的抽象表达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⑤视图组件：蓝色亚克力 厚度≥12MM 表面刻线 填色处理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⑥模型组件：蓝色亚克力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⑦外罩：透明亚克力粘接而成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圆柱与圆锥</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功能概述：转动转盘，可以看到三组容器内的液体通过连接管道流入一组容器，通过对比可以发现三组不同形状的容器的内体积是相同的。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圆柱体与圆锥体的体积关系，圆柱体和圆锥体在相同高度、底面的直径相同的情况下，圆柱体体积是圆锥体体积的三倍；大圆柱体和小圆柱体在等高、底面直径相差一倍的情况下，大圆柱体体积是小圆锥体体积的4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⑥透明罩：亚克力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⑦小圆柱组件：亚克力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⑧大圆柱组件：亚克力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⑦圆锥组件：亚克力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2、主要配置：餐桌轴承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圆球表面积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翻板装置、支架、展台等构成。通过一组翻板装置，求证公式：S(球面)=4πr^2。观众翻动翻板，可让液体在四个圆形容器和球表面容器之间切换。翻板上的四个小圆的直径正好和圆的直径相等，圆球容器的厚度也和小圆容器的厚度相等，当翻转平板、将圆球表面的液体倒入四个小圆时，发现圆球表面的液体正好装满了四个小圆的容器，从而验证了公式“ S(球面)=4πr^2”。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 S(球面)=4πr^2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⑤演示组件：夹板 （亚克力≥ 12MM）+转轴（304不锈钢表面抛光处理）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⑥支架：由20*40*1.5不锈钢矩形管焊接而成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切割立方体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功能概述：1、将立方体模型拿到互动区域内；2、观察立方体被光束“切割”的截面形状；3、转动立方体，看看截面形状是否会发生变化。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科学原理：同一个几何体在不同位置的截面形状是不尽相同的。如圆锥、截面形状可能是圆，可能是椭圆，也可能是三角形、四边形。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⑤主框架：Q235，厚度≥2MM 表面金属烤漆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⑥立方体：亚克力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⑦成料盒：亚克力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梅塔特隆立方体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功能概述：仅有的五种正多面体，即是正四面体、正六面体、正八面体、正十二面体和正二十面体。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科学原理：正多面体各个面都是全等的正多边形，并且各个多面角都是全等的多面角。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⑤储物盒：亚克力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⑥立方体：亚克力粘接而成 厚度≥4MM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镜面多面体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功能概述：将特质的道具放入镜子组中，会反射出各种立体图形。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科学原理：该产品利用了镜面反射原理，道具在镜子组中通过特定角度摆放的四面镜子，反射出相应的立体图形。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⑤反射组件：Q235 厚度≥2MM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⑥储物盒：彩色亚克力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⑦参与模型：Q235 厚度≥1.5MM  表面包胶处理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极小曲面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规格（单位m）：1.54×0.74×0.8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功能概述：观众可将不同的框架，浸入肥皂水中，然后拉出不同形状的曲面。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科学原理：肥皂液形成的曲面是什么呢？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不同的框架浸入肥皂水中，再提出来时，我们会看到在框架的多边形之间形成了形状各异的肥皂膜，这是由于表面张力作用造成的，以铁丝为边界形成一个皂膜曲面，此皂膜曲面必为极小曲面。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小曲面”是平均曲率为零的曲面，它是应用物理学的方法来表现数学中的极小值问题。这种极值问题在工程优化中具有非常重要的作用。各种立体形状的形成，对于初学立体几何的人建立立体概念是非常有益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①展台：由横撑 、支撑腿、支撑组成，采用30*60*2MM方管焊接而成，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④装饰板：颗粒板 380*500MM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⑤说明牌：亚克力UV喷绘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⑥手柄：蓝色PE</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⑦曲面支架：4MM不锈钢条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2、主要配置：①不锈钢圆筒②泡泡液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飞机航线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功能概述：在地球仪和地图上取两个相同地点，用绳子分别测量两地点之间的距离，比较一下两地距离是否相同。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地球是圆的，地图是平的。一般而言，距离超过400公里时，地球表面两点的最短距离，投影到地图上就和直线有了明显区别，在这种情况下，选择直航时，飞机在地图上的投影就是一条曲线。这个差别在长距离才会显得很明显。早期来说，为了导航方便，一般采取等角航线，即测量出出发地和目的地之间的磁角夹角，然后只要保持飞机航线恒定就可以到达目的地了，此时航迹在地图上的投影就是一条直线。但是随着导航技术发展，就开始采用大圆航线，而大圆航线在地图上的投影就是曲线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地图上的Great Circle Route（大圆航线）看似曲线，实际上的距离要比直线的Rhumb Line（等角航线）短得多。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⑤立柱：304不锈钢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⑥世界地图：透明亚克力 厚度≥8MM 背面UV喷绘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2、布展需求：32CM地球仪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祖暅原理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祖暅原理，又名等幂等积定理，内容是：夹在两个平行平面间的两个几何体，被平行于这两个平行平面的任何平面所截，如果截得两个截面的面积总相等，那么这两个几何体的体积相等。祖暅之《缀术》有云：“缘幂势既同，则积不容异。半球体积的计算：由祖暅原理，半球与一个拥有与半球体相同横切面积和高的立体，即圆柱体中间切去一个圆锥体体积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⑤半球组件：由立板、半球组成 用料均采用优质亚克力粘接而成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⑥圆柱组件：亚克力粘接组成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⑦钣金箱体：Q235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⑧装饰罩：Q235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①漏电开关：  极数：2P；脱扣器电流：6A；灭弧介质：漏电断路器。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②小主机： 4G+32G，自带无线网络连接+千兆有线网口。</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正多面体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0.47×0.47×0.38（正四面体）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0.32×0.32×0.32（正六面体）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0.35×0.35×0.31（正六面体）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0.35×0.35×0.31（正八面体）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0.46×0.46×0.46（正十二面体）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功能概述：共展示五种正多面体，分别为：正四面体、正六面体、正八面体、正十二面体、正二十面体。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立方体：均采用304不锈钢加工而成 厚度≥2MM 表面烤漆处理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正二十面体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规格（单位m）：1×1×1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功能概述：该展品由金属支撑架、软钢丝绳以及锁紧器等组件构成。该展品通过张拉结构展示了正二十面体的基本结构特点以及它内部所含有的三组两两平行的平面。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管：Q235 L=1000MM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2、主要配置：锁线器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展开立方体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：0.7×0.7×0.88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功能概述：本展品利用塑料折痕展开图来展示棱柱、棱锥、圆柱、圆锥、圆台等几何体的侧面展开图。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⑤框架：彩色亚克力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⑥立方体组件：透明亚克力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三孔一塞</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规格（单位m）：0.5×0.4×0.45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功能概述：将模型从立板放进去，从而观察物体的三个视图。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④模型：PVC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⑤立板：透明亚克力，厚度≥5MM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⑥放置板：青色亚克力 厚度≥12MM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多变五面体（又叫执着的正五面体）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箱体：ABS或POE一体注塑成型；整体圆润，无棱角、锐角；分为上下两层，下层储物收纳；可堆叠，方便运输，两侧带有把手，便于搬运；台面采用耐磨、抗刮伤；说明牌置于展箱上层箱体内侧，尺寸≥350mm*110mm。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功能概述：尝试用金字塔和正四面体进行拼接，观察拼接后的形状有多少个面，这是为什么呢。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②拼块：采用亚克力材质粘接而成，厚度≥3mm，表面抛光处理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立体几何模型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全套16件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含：六边形棱柱带截面（高120-180mm）、规则正方锥（高180-250mm）、带截面的圆锥体（高250-350mm）、圆锥体带表面延伸（高100-150mm）、圆柱体带边缘延伸（高120-180mm）、规则三角棱柱（高180-250mm）、带截面的半球（高200-250mm）、规则六角形棱锥（高120-180mm）、四面体带高度线（高120-180mm）、立方体带截面（高100-150mm）、规则四角形棱锥带截面（高120-180mm）、三角棱锥带规则棱柱（高120-180mm）、八面体（高100-150mm）、二十面体（高100-150mm）、球体带立方体（高100-150mm）、四角棱柱体（高120-180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主要用材：彩色亚克力。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立体几何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镜面立方体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规格（单位m）：0.7×0.7×1.17</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操作说明：转动手轮，控制斜板上下移动，观察镜面上所呈图像的变化。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想一想：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一块三角板，在镜面的反射下为什么变成立方体了？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随着手轮转动，伸出来的斜板是越来越大的直角等腰三角形。以斜板为界，上方的两块镜面相互垂直，下方的两块镜面也相互垂直。由于镜面相互垂直，它们相互反射的像是重合的。通过这种特殊的设计，斜板和相邻两块镜子之间能反射出“立方体”完整的一个面，四面镜子两两相交，就可以看见“立方体”的上、前、左、右四个面。因为立方体最多可以同时看见三个面，所以随着斜板的上下移动，“立方体”便随之而出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如果调整镜面的角度，成像会有怎样的变化？回家后用几面镜子，按照60°、90°、120°等角度试一试吧1、材料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⑤防护罩：透明亚克力+彩色亚克力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⑥演示机构支架：塑料烤漆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五元正方形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功能概述：由五块不同大小、不同形状的巧板组合拼装成一个大正方形。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①拼块：采用环保健康PE材质，厚度≥15mm，表面有凹凸纹理，防止打滑，手感舒适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 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四元正方形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概述：由4块不同大小、不同形状的巧板组合拼装成一个大正方形。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①拼块：采用环保健康PE材质，厚度≥15mm，表面有凹凸纹理，防止打滑，手感舒适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四个“T”</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功能概述：把“T”装入不同大小的方框里。提升视觉和空间规划的能力，丰富学生们的想象力。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①底板 白色亚克力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②拼块：采用环保健康PE材质，厚度≥15mm，表面有凹凸纹理，防止打滑，手感舒适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三元正三角形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功能概述：由三块巧板组合成正三角形。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③拼块：白色PE板 厚度≥15MM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七元正方形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功能概述：由七块不同形状的巧块组合成一个正方体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③拼块：采用榉木拼接而成，纹理清晰，木材质地均匀，色调柔和,流畅。手感舒适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彭罗斯拼板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规格（单位m）：1.25×0.8×0.83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功能概述：尝试使用所有拼板进行密铺，并保证拼成的图案为一种颜色。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密铺后所形成的图案，有没有规律呢？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1974年，英国数学家彭罗斯发现了只用两块拼板就能进行平面的非周期性镶嵌。大部分家里铺设的瓷砖是正方形或者长方形的，它们之间通过平移、旋转等有规律地组合在一起，这就是周期性镶嵌。所以简单来说，没有规律的镶嵌就是非周期性镶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虽然随着图案面积的不断扩大，小面积图案重复是不可避免的，但彭罗斯镶嵌是无规律的。这就是彭罗斯密铺的迷人之处。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①展台：由横撑 、支撑腿、支撑组成，采用25*50*1.5MM方管焊接而成，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④装饰板：颗粒板 380*500MM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⑤说明牌：亚克力UV喷绘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⑥彭罗斯拼块：红色、绿色PE 厚度≥15MM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五格拼日历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功能概述：选用合适的方块放入日历中，使日历中空出来的那块恰好是今天的日期。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④摆放板组件：亚克力厚度≥2MM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⑤拼块：采用环保健康PE材质，厚度≥15mm，表面有凹凸纹理，防止打滑，手感舒适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困难与成功（T字之谜）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四块巧板间有着非常默契的关系，可以把四块巧板看成由四个相同的等腰直角三角形和相对应的直角梯形组成。通过观察和测量一个等腰直角三角形，可以推出其他三块板子的形状和大小。即一旦确定了其基本单元等腰直角三角形，一套板子的形状大小就随之确定。最难处理的直角拼接使得很多人止步不前，就像孩子们考试中遇到了困难，如果可以积极面对困境，进而将困难打倒，迎接孩子们的将是雨后的彩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④拼块：采用环保健康PE材质，厚度≥15mm，表面有凹凸纹理，防止打滑，手感舒适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破碎的心</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功能概述：用9块巧板拼出心形。完成后，试着继续拼成其它图形吧。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④拼块：采用环保健康PE材质，厚度≥15mm，表面有凹凸纹理，防止打滑，手感舒适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多米诺覆盖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功能概述：一个游戏者使用白色多米诺骨牌，另一个用黑色的，轮流放入网格，直到谁无法放入谁输。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（1）围板：白色亚克力 厚度≥4MM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（2）底板：白色亚克力 厚度≥4MM 正面线条雕刻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（3）障碍块：红色亚克力 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（4）拼块：亚克力 厚度≥12MM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保尔·加力正方形</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功能概述：把正方形中间的小正方形拿走，再把剩下的部分重新拼在1个相同的正方形的轮廓里，把它完全覆盖。你能做到吗？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 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④底板：白色亚克力 厚度≥4MM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⑤拼板:亚克力 厚度≥12MM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埃舍尔的鱼</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规格（单位m）：1.4×0.75×0.85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功能概述：荷兰版画家埃舍尔创作的鱼。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令人惊奇的是，观众用形状、大小完全相同的几种或几十种埃舍尔的鱼进行拼接，彼此之间可以不留空隙、不重叠地铺成一片。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①展台：由横撑 、支撑腿、支撑组成，采用25*50*1.5MM方管焊接而成，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④装饰板：颗粒板 380*500MM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⑤说明牌：亚克力UV喷绘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⑥鱼拼块：PE板 厚度≥15MM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谁更高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功能概述：通常一个东西离你越远，它就显得越小，换句话说，它的视角变小了。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在这幅图里，后面的图形与前面的有着相同的尺寸（和相同的视角〕。由于两个图形的视角相同而距离不同，因此，你的视觉系统就会认为后面的那个人一定比前面的大。如果你把后面的图形移到与前面的图形相同的位置，这种视觉的大小错觉便会消失。这幅图画中，两个人距离不同，后面的那人虽然实际尺寸的个头很小，却显得很正常。你可以看到后景的中那个人被放到与前面的人相同的位置。现在你就会出现另外一错觉，这种错觉正好与前面提到的错觉相反。图画的背景也是非常重要的，因为它提供了深度的尺度。如果你删除背景， 图像就成了平的，没有了立体感，你就不会有错觉产生，或者，即使有也是非常微弱的。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①背板：抗倍特板 厚度≥12MM  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②透明板：透明亚克力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③小人模型：亚克力粘接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2、主要配置：</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25*3强磁铁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哪个长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规格（单位m）：0.5×0.68×0.02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比较两个桌子的长和宽，哪个更长？哪个更宽？事实上两个桌子的长和宽都相等。人脑是非常精密的“机器”，能够处理复杂的信息；但脑并不是完美的，在某些情况下我们的脑会“欺骗”我们，形成错觉。错觉是知觉的一种特殊形式。错觉图看起来和事实真相有一定的差别，即使你知道了错觉图的真相，再去看错觉图，还是会产生错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①背板：抗倍特板 厚度≥12MM  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②透明板：透明亚克力 厚度≥3MM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③拼板：亚克力粘接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2、主要配置：</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25*3强磁铁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高阶拼日历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功能概述：选用合适的方块放入日历中，使日历中空出来的那块恰好是今天的日期。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④摆放板组件：亚克力粘接 厚度≥2MM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⑤拼块：采用环保健康PE材质，厚度≥15mm，表面有凹凸纹理，防止打滑，手感舒适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八仙过海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功能概述：别看这小小的八根积木，装进一个木盒子里，看似很简单对吧，但结果肯定超乎你想象。该展品让学生挑战惯性思维，培养创意思维,提升视觉和空间规划的能力，丰富学生们的想象力。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④木条：采用榉木拼接而成，纹理清晰，木材质地均匀，色调柔和,流畅。手感舒适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⑤盒子：采用榉木拼接而成，纹理清晰，木材质地均匀，色调柔和,流畅。手感舒适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珠子塔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功能概述：由四个不同排列的物块组成，目标是形成一个四面体的金字塔。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 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③拼块：食品级橡胶一次压铸成型，手感舒适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四元正四面体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功能概述：由四个相同形状的物块组成，目标是形成一个正四面体。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③拼块：采用食品级橡胶一次压铸成型，手感舒适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三元正四面体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功能概述：由三个相同形状的物块组成，目标是形成一个正四面体。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③拼块：采用食品级橡胶一次压铸成型，手感舒适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三元正方体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功能概述：由三个相同形状的巧块组合成一个正方体。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③拼块：采用食品级橡胶一次压铸成型，手感舒适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七元正方体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功能概述：由七块不同形状的巧块组合成一个正方体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③拼块：采用榉木拼接而成，纹理清晰，木材质地均匀，色调柔和,流畅。手感舒适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二元正四面体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功能概述：由两个相同形状的物块组成，目标是形成一个正四面体。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③拼块：采用食品级橡胶一次压铸成型，手感舒适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规格（单位m）：1.5×1.2×0.03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功能概述：布置你的绳子，用尽可能少的绳子穿过每个省会。从北京出发，穿过每个省会，然后返回。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①固定柱：不锈钢。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③绳子：优质尼龙绳。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瞒天过海</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功能概述：该展品由上面两块下面一块共三部分组成。拼好后数数展品中有几个人？交换上面两块后再数数有几个人？想想为什么会这样？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④拼板：亚克力 UV打印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六星数字谜题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功能概述：将1~12个数字填入其中，使得每行4个数字之和为26。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④拼块：亚克力 表面刻字填色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亮灯游戏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试着打开所有灯。当您按下一个按钮时，相应灯泡的状态以及相邻两个灯的状态将发生变化，原本亮的灯会变暗，暗的灯会变亮。观众可以通过最多七个步骤打开所有的灯。试着用2个步骤，使这些灯全都变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①展台：骨架30铝合金、围板1.2mm碳钢板，表面烤漆（或喷塑），底板1.5mm碳钢板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④维修门：1.2mm碳钢板表面烤漆（或喷塑）</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跨界创新（双人双马）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两人同时骑在马上，并让马奔腾起来。器物不得重叠、交叉、剪开，拼一拼、摆一摆，可以任意方向摆。通过游戏让学生体会到任何事物的共性都可以抽象成数学中的数字、符号、几何图形、图表等形式，所以任何问题也都可以通过数学的方法获得最简捷有效的解答。</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④拼板：亚克力 厚度≥6MM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不同的颜色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功能概述：任意摆放彩色圆片，使任何连接的两端都有不同的颜色。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④拼块：亚克力 厚度≥12MM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梵天塔</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要求进行圆环的移动，要求在大小圆环次序不变的情况下，以最少的次数将五个环从一个杆上移至另一杆上。完成移动的前提条件是：在移动的过程中每次只能移动一个圆环；时刻保持小圆环在上，大圆环在下；移动时只能将圆环放在另一杆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④圆盘：彩色亚克力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⑤立柱：304不锈钢 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多彩的拼块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功能概述：把不同颜色,不同形状的木块放入格子中，使各颜色,各形状每行每列只出现一次。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④拼块：彩色亚克力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⑤拼板：白色亚克力 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硬币悖论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功能概述：两枚硬币平放在一起，小圆的半径是大圆的三分之一，小圆绕着大圆滚回原来的位置需要滚多少圈？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将两枚硬币上下整齐地摆放，然后将上面的硬币沿着下面的硬币滚回原来相交的位置，你会发现上面运动的硬币实际上转了两圈，而不会我们想象中的一圈。而这种反直觉的现象就被称为“硬币悖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⑤防护罩：透明亚克力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⑥演示组件：演示板+齿轮+转轴等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⑦传动组件：传动轮（聚甲醛）+小熊组件等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⑧手轮组件：手轮（亚克力）+装饰盖（304不锈钢）+手轮轴（304不锈钢）等</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三角形数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功能概述：0~9十个自然数填入，使三角形各边数字总和都相同。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④拼块：彩色亚克力 表面刻线填色</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空间对抗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功能概述：本产品在五子棋的基础上进行升华。通过三种形态的棋子之间的多种组合方式，锻炼空间规划能力以及系统思维能力。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⑤棋盘：彩色亚克力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⑥棋子：亚克力 φ15MM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平面狙击</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功能概述：本产品通过在平面内两人竞技的方式，增加了趣味性，在斗智斗勇间锻炼逻辑思维能力。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①展台：骨架30铝合金、围板采用E1级高密度板覆PET热压高光膜，覆膜分上下两种颜色，上部为木纹色、下部为暖白色。底板1.5mm碳钢板②台面：康贝特板，厚度为10mm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⑤固定底座：PVC表面烤漆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⑥移动板：PVC表面烤漆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⑦棋子：彩色聚甲醛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2、主要配置：直线导轨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空间游侠</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规格（单位m）：1.4×0.7×1.06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软件显示界面是由127个等边六边形组成，挑战开始时随机生成20组标有数字信息的中心对称路径，任意选择一组并分别在起点六边形中指定一个颜色作为安全扇面。参与者需观察起始安全扇面的位置和数字信息，在脑海中进行相应的顺时针或逆时针旋转（-2对应逆时针旋转两个格），再依据路径走向，将六边形进行180度翻折，锁定路径中所有安全扇面的位置，并按要求快速依次点选，率先无误点选完毕者，即挑战成功。点选错误，即返回原点重新挑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⑤显示器组件：Q235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①漏电开关： 极数：2P；脱扣器电流：6A；灭弧介质：漏电断路器。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②小主机：4G+32G，自带无线网络连接+千兆有线网口。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3、能源需求：AC220V  500W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华容道</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功能概述：华容道是古老的中国游戏，以其变化多端，百玩不厌的特点与魔方、独立钻石棋一起被国外智力专家并称为“智力游戏界的三个不可思议”。 此展项主要由展台、长方槽（棋盘，及大小不等的10个薄形滑块组成。观众利用棋盘上空隙移动滑块，用尽量少的步骤让曹操从开口退出，从而锻炼观众的独立思能力。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④拼板：彩色亚克力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⑤拼块：彩色亚克力 厚度≥8MM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独立钻石棋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在棋盘33孔中，每孔都放下一棋，但是取中心的一孔是空着的。玩的时候是像跳棋一样行子。一棋子依直线在平行或垂直（不能依斜线）的方向跳过一棋子，而放在此棋子之后的一个空格内。故此，棋子后必要有空的孔才可跳过。每次棋子跳去一个空孔，被跳过的棋便移离棋盘。这时棋盘上便少了一只棋子。如此一直玩下去，使剩下来的棋子越少越好。如果最后剩一子，而且正好位于棋盘正中心的洞孔上，那就是最好的结果，称为“天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钻石棋的数学内涵十分深刻，因此自诞生至今，无数爱好者沉迷它的魅力，不断研究它的最优解法。一方面它能训练人们的大脑，提高逻辑思维能力。另一方面通过不断地探寻它的最优解法，锻炼意志力以及提高系统思维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独立钻石是源于18世纪法国的宫廷贵族的自我挑战类单人棋游戏。它与中国人发明的华容道、匈牙利人发明的魔方并称智力游戏界的三大不可思议。1912年，一位叫布荷特的人创下了18步跳成“天才”级记录，后来经英国剑桥大学的数学家比斯尼教授证明:18步是完成“天才”级的最少步数。目前只有两个18步得“天才”（剩下1只，而且在正中央是“天才”）的方法，即是布荷特的和万萍萍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④拼块：拼块采用环保健康PE材质，厚度≥15mm，表面有凹凸纹理，防止打滑，手感舒适</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八皇后</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功能概述：按要求摆放棋子，看看能摆出几种不同的布局。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功能概述：展品为1个8×8的棋盘。旁边有8个棋子----皇后。游客将8个皇后一一放在棋盘上，但是任意2个皇后都不能在同一行，同一列或者同一斜线上。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④棋子：国际象棋棋子</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创造思维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功能概述：通过观看视频，使用七块巧板，拼出不同的图案。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④防护板：钢化玻璃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⑤装饰外框：青色亚克力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⑥七巧板：拼板采用环保健康PE材质，厚度≥15mm，表面有凹凸纹理，防止打滑，手感舒适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⑦显示器组件：Q235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3、能源需求：AC220V  500W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逆向思维</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功能概述：通过移动棋子，锻炼自己的逆向思维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④底板：白色亚克力璃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⑤棋子：采用环保健康PE材质，厚度≥15mm，表面有凹凸纹理，防止打滑，手感舒适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2、能源需求：AC220V  500W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六边形游戏</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功能概述：请把游戏板外面的16个六边形放入游戏板中，使游戏板内的黄色粗线连成一个封闭的图形。更具挑战性的 是，16个六边形每两个相邻的六变形颜色都不能相同。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④拼板：亚克力粘接 厚度≥6MM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六仙归洞</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功能概述：尝试将六个木质拼块全部放入盒子中。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④拼板组件：亚克力粘接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⑤拼块：榉木表面喷漆处理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思维训练</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愤怒的小鸟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功能概述：尝试将小鸟喷快拼块放入对应的空格中。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④拼板组件：亚克力厚度≥6MM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⑤拼块：亚克力表面打磨抛光处理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解析几何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异形齿轮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功能概述：转动手柄，带动主动轮旋转，观察异形齿轮传动机构的运动。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功能概述：此项展品演示了各种形状的齿轮的啮合传动。异形齿轮其齿形和圆形齿轮一样，也是渐开线形式的齿形。两个形状各异的齿轮，在中心点不变的情况下，齿牙完全啮合，能够自由转动。齿轮上任何一点，在相同的时间内转动的角度是一样的，而齿轮边上任何一点的线速度是不一样的。利用齿轮边上的线速度不一样的性质，我们可以利用异形齿轮带动其它物体在设定时间内产生不同的速度和运动轨迹。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⑤鱼形齿轮：彩色亚克力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⑥大齿轮：彩色亚克力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⑦方形齿轮：彩色亚克力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⑧盖板：透明亚克力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⑨手轮组件：304不锈钢+透明亚克力  表面抛光处理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解析几何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鱼形齿轮</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功能概述：中心点不变的情况下，鱼齿牙完全啮合，能够自由转动。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②说明牌:车贴尺寸≥：350mm*110mm。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④鱼形齿轮：彩色亚克力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⑤中心齿轮：红色亚克力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⑥压盖：304不锈钢  表面抛光处理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解析几何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奇妙的内摆线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项组成主要包含直径大小不同的3个小齿轮、1个大齿轮以及旋转装置，并将3个小齿轮放置在大齿轮内部且紧贴其内壁。旋转手轮，拖动小齿轮沿着大齿轮的内壁运动，小齿轮圆周上一定点的轨迹就是内摆线，不同直径的齿轮所形成的内摆线各不相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⑤防护罩：亚克力 厚度≥5MM 内侧UV喷绘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⑥轨道组件：支架（304不锈钢）+防护板（透明亚克力）+齿圈（瓷白亚克力）等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⑦大带轮组件：主转轴（Q235 表面烤漆处理）+轴承套（Q235 表面烤漆处理）+大带轮（黑色亚克力）等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⑧小带轮组件：齿轮（青色亚克力）+笔销（304不锈钢）+转轴（Q235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⑨手轮组件：手轮（亚克力）+手轮轴（304不锈钢）等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2、主要配置：小熊笔帽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解析几何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齿轮难题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功能概述：一对同样的齿轮，齿圈的齿数是齿轮齿数的两倍。齿圈不动，齿轮走一圈就会自转两周。同样的齿轮与齿圈，齿轮不动，齿圈绕着齿轮走一圈回到原来的位置，齿轮好像只转了一周。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⑤齿轮组件：304不锈钢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⑥定齿轮组件：304不锈钢 表面抛光处理+齿轮：亚克力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⑦防护板：透明亚克力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⑧手轮组件:手轮+手轮轴（304不锈钢）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⑨装饰连接柱组件：304不锈钢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解析几何</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混沌摆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功能概述：该展项由一组（3个）处于自由状态的摆组成，利用摆的对称性与摆的运动规律，向观众展示混沌原理。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科学原理：科学家们经过的多年的研究发现，混沌系统是一个非周期性的不可逆过程，它对初始值反应敏感，一个微小的扰动变化，就会产生意想不到的结果，而且长期行为不可预测。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⑤支架：碳钢板金属烤漆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⑥防护罩：透明亚克力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⑦混沌摆组件：304不锈钢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⑧转动板：亚克力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①电池盒：4节一号电池。</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圆周率</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功能概述：该展项由一组（3个）处于自由状态的摆组成，利用摆的对称性与摆的运动规律，向观众展示混沌原理。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科学原理：科学家们经过的多年的研究发现，混沌系统是一个非周期性的不可逆过程，它对初始值反应敏感，一个微小的扰动变化，就会产生意想不到的结果，而且长期行为不可预测。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⑤支架：碳钢板金属烤漆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⑥防护罩：透明亚克力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⑦混沌摆组件：304不锈钢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⑧转动板：亚克力  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2、主要配置：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①电池盒：4节一号电池。</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二进制计算器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功能概述：要计算数字写成二进制是多少，便将最右边的翻板翻转与数字相同的次数。比如：要将4写成二进制，便可以将最右边的翻板翻转4次即可得到100。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⑤支架1：PVC 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⑥数字板：黄色亚克力 粘接组件 内贴金丝绒布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⑦隔套：304不锈钢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⑧轴：六棱钢 L=530MM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⑨装饰钉：304不锈钢 外表面镜面抛光处理。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⑩拨片：304不锈钢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2、主要配置：半螺纹螺钉5*M4*6</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圆的十七等分</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规格（单位m）：Φ1×0.8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将一个圆3等分、5等分早在欧几里德时代就已经解决了。但是能否7等分、9等分、11等分，却一直没有答案。到了十九世纪，德国数学大师高斯证明:对奇数n，只有当它为费马素数或是不同的费马素数之积时，才能够用尺规完成n等分圆周，并亲自用圆规和直尺做出了一个正17边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①展台：Q235钣金结构厚度≥1.5mm碳钢板，表面烤漆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④维修门：1.5mm碳钢板表面烤漆（或喷塑）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⑤灯板：黑色亚克力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⑥固定板：多层板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⑦固定架：Q235 厚度≥1.5MM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①控制模块：自制MIGE①②③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②开关电源： 输入AC220V,输出DC12V,功率50W</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③漏电开关： 极数：2P；脱扣器电流：6A；灭弧介质：漏电断路器。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④熔断器：工作电压500V(AC) 极数：1P 额定电流2 A</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⑤按钮：  按钮 GQ25-11E  安装孔尺寸 Φ25；工作电压 250V；工作电流：5A；额定发热电流：10A；机械寿命：100万次；头部保护等级：IP65 ；防护方式：防水式。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⑥灯带：红色12V灯带</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哥德巴赫猜想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规格（单位m）：0.6×0.4×2.0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科学原理：在一个平面内，一动点以一定点为中心，以一定长度为距离旋转一周所形成的封闭曲线叫做圆。椭圆是围绕两个焦点的平面中的曲线，使得对于曲线上的每个点，到两个焦点的距离之和是恒定的。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①展台骨架：50*25*3矩管,表面烤漆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②板面：康贝特板，厚度≧10mm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③说明牌、图文版：亚克力UV喷绘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④外罩：透明亚克力，厚度≧8mm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⑤链轮组件：304不锈钢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⑥数字标牌：彩色亚克力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⑦传动机构：不锈钢304</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猜生肖</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规格（单位m）：0.7×0.7×0.8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本展品实际上是一个二进制问题，它利用0和1方式编码，四位二进制数值可以代表16个数字，因此完全可以确定观众的生肖。此展项由4组含有各种生肖图案图版、12种生肖图案灯箱、选择按钮等构成。观众按下启动按钮后，看4组图版中是否有自己的生肖，有则按下相应区域的按钮，没有则不按，选择完成后，按下确认按钮，电脑通过二进制0、1代码计算出观众的生肖，并将相应生肖图案的灯箱点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⑤生肖牌：透明亚克力UV打印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⑥光源组件：PVC板粘接  </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数论</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二进制时钟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规格（单位m）：1.2×2.2×0.4</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功能概述：二进制时钟的起始位在最上面，自上而下进行排列。每一列自左向右分别代表时、分、秒。灯亮代表1，灯灭代表0，请试着读数当前的时间吧。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科学原理：二进制统治着整个电子计算机世界，有学者甚至认为一个人对二进制数字的敏感度决定了他是否能胜任IT行业的特定工作岗位。毕竟所有的程序语言都基于二进制。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本产品通过二进制的方式展示了时间的示数，通过计算二进制对应时间的数字便可以知道当前的时间是多少。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①框架：采用4080欧标铝合金型材，表面光滑，美观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②正面板：结皮板 厚度≥8MM  表面贴喷绘图文材质背板：高密度雪弗板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②灯箱：乳白色亚克力 厚度≥5MM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微积分学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圆的周长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功能概述：分别用绳子测量外切正多边形、圆、内接正多边形的周长，可以发现圆的周长始终介于两者之间。多边形的边数越多，与圆的周长越相近。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科学原理：圆周长是指在圆中内接一个正n边形，边长设为an，正边形的周长为n×an，当n不断增大的时候，正边形的周长不断接近圆的周长C的数学现象，即：n趋近于无穷，C=n×an。</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①演示组件： 绿色亚克力厚度≥10MM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②装饰盖： 青色亚克力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⑤说明牌: 车贴，尺寸≥：350mm*110mm。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Style w:val="41"/>
                <w:rFonts w:hint="eastAsia" w:ascii="宋体" w:hAnsi="宋体" w:eastAsia="宋体" w:cs="宋体"/>
                <w:sz w:val="22"/>
                <w:szCs w:val="22"/>
                <w:lang w:val="en-US" w:eastAsia="zh-CN" w:bidi="ar"/>
              </w:rPr>
              <w:t xml:space="preserve">2、主要配置：软皮尺 </w:t>
            </w:r>
            <w:r>
              <w:rPr>
                <w:rStyle w:val="37"/>
                <w:rFonts w:hint="eastAsia" w:ascii="宋体" w:hAnsi="宋体" w:eastAsia="宋体" w:cs="宋体"/>
                <w:sz w:val="22"/>
                <w:szCs w:val="22"/>
                <w:lang w:val="en-US" w:eastAsia="zh-CN" w:bidi="ar"/>
              </w:rPr>
              <w:t>∅</w:t>
            </w:r>
            <w:r>
              <w:rPr>
                <w:rStyle w:val="41"/>
                <w:rFonts w:hint="eastAsia" w:ascii="宋体" w:hAnsi="宋体" w:eastAsia="宋体" w:cs="宋体"/>
                <w:sz w:val="22"/>
                <w:szCs w:val="22"/>
                <w:lang w:val="en-US" w:eastAsia="zh-CN" w:bidi="ar"/>
              </w:rPr>
              <w:t>41*25.5mm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微积分学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圆的面积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规格（单位m）：0.5×0.4×0.2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功能概述：将一个圆等分成多个扇形，将这些扇形拼组成一个近似规则的平行四边形。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开普勒也仿照切西瓜的方法，把圆分割成许多小扇形；不同的是，他一开始就把圆分成无穷多个小扇形。圆面积等于无穷多个小扇形面积的和，所以在最后一个式子中，各段小弧相加就是圆的周长2πR，所以有S=πr²。这就是我们所熟悉的圆面积公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①圆形拼板：白色亚克力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②方形拼板：白色亚克力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③拼块:红、绿PE 厚度≥15MM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④箱体：ABS或POE一体注塑成型；整体圆润，无棱角、锐角；分为上下两层，下层储物收纳；可堆叠，方便运输，两侧带有把手，便于搬运；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⑤台面：多层板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⑥说明牌: 车贴尺寸≥：350mm*110mm。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人体黄金分割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规格（单位m）：0.9×0.3×2.1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功能概述：用红色箭头测量你的身高。把蓝色箭头放在一个指向你肚脐的位置这大约是你身高的61.8％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①封头板：6061铝 表面喷砂阳极氧化处理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②横梁：4080铝型材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③滑块组合：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（1）滑块： 304不锈钢  表面拉丝处理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（3）箭头: Q235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（4）固定板：Q235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（5）女模型：PVC板，表面喷漆处理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（6）男模型：PVC板，表面喷漆处理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2、主要配置：①M5镜钉 ②钢板尺2Mx38mmx2mm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对称脸型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规格（单位m）：0.7×0.7×1.09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功能概述：展品由多媒体装置、摄像头和拍照按钮组成。根据屏幕提示，调整面部的位置对准脸型框中的中心线后，按下拍照按钮。此时，在屏幕中就能看到自己的原脸、右脸对称和左脸对称的三个图像。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为什么看似对称的左右脸实际并不完全对称呢？由于人们的生活习惯和生活方式不同，导致骨骼发育和皮下软组织发育不对称，所以我们的左右脸型并不完全对称，而会略有差异。在几何图形中对称的图形给人以美的感觉，所以在绘画、建筑中，经常融入对称的元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⑤显示器组件：Q235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2、主要配置：工控机： 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⑦摄像头：摄像头720P 30帧 3.0MM 90°无畸变.</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莱奥纳多男人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规格（单位m）：1.8×1.8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功能概述：用红色箭头测量你的身高。把蓝色箭头放在一个指向你肚脐的位置这大约是你身高的61.8％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①人形背景：结皮板 厚度≥10MM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最后的晚餐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规格（单位m）：0.7×1.2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功能概述：意大利艺术家列奥纳多·达·芬奇所创作，以《圣经》中耶稣跟十二门徒共进最后一次晚餐为题材。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1、材料：画：由密封层、画板、相纸、画芯、保护膜组成，采用环保高分子轻奢金色画框 ，专业油画布,不反光，色彩精准,历久弥新。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最速降线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规格（单位m）：0.7×0.7×1.3</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两条轨道、两个半径和质量相等的小球和操作杆组成。两条轨道的起点和终点高度相同，其中一条为直线轨道，另一条为曲线轨道。把两个小球分别放到起点位置，拉动操作杆，两个小球同时滚落，无论尝试多少次，曲线轨道上的小球总是最先到达终点。为什么沿着较长轨道滚落的小球用的时间最短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小球到达终点的先后不仅取决于轨道的长度，还与小球的下滑速度有关。实际上，曲线轨道是一条最速降线，在小球下降的初始阶段，通过较陡的轨道使小球尽快获得较大的速度；再充分利用较大速度走完平坦的曲线。因此，与其它轨道相比，最速降线上滚落的小球总是可以最先到达终点。最速降线在工程中应用广泛。我国古代建筑中“大屋顶”房子上的曲线就是最速降线，降落在屋顶上的雨水能够以最快的速度流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⑤支架：由固定圈、横杆、立杆、底部固定块焊件而成 材质为304不锈钢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⑥启动装置：由启动杆、 启动轴套焊接而成；材质为304不锈钢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⑦轨道：304不锈钢组焊件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①玻璃球φ25MM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②扭簧：弹簧钢65Mn</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黄金分割</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功能概述：触摸屏上有建筑、人体等画面，观众将“可移动分割点” 移动到自己认为好看的位置，点击“确定”按钮后画面出现两幅对比图，一副为观众自己设计的图，一副为运用黄金分割设计的图，观众通过游戏体验黄金分割的美。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⑤显示器外罩：Q235吧表面烤漆处理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2、主要配置：小主机： 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21.5寸触摸显示器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3、能源需求：220V 300W</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旋转数列</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规格（单位m）：0.7×0.7×1.16</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展品由2组根据费氏数列设计的斐波那契数列艺术板组成。观众可旋转斐波那契数列艺术板进行互动。快速旋转的过程中，按照黄金角度旋转的艺术板最终呈现出美丽的状态，像一棵树一般，使参观者惊讶于黄金角度的神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137.5°按照这一角度排列的叶片，能很好地镶嵌而又互环重叠，这是植物采光面积最大的排列方式，每片叶子都可以最大限度地获得阳光，从而有效地提高植物光合作用的效率。137.5°角是圆的黄金分割角，也叫黄金角。经科学家实验证明，植物之所以会按照黄金角137.5°排列它们的叶子或果实，是地球磁力场对植物长期影响而造成的。自然中有很多斐波那契数，都与这个角度有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⑤护罩：亚克力粘接组件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⑥树形演示组件：轴（304不锈钢 表面抛光处理）+法兰轴（304不锈钢 表面抛光处理）+树形转板（亚克力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⑦楼梯演示组件：轴（304不锈钢 表面抛光处理）+法兰轴（304不锈钢 表面抛光处理）+楼梯转板（亚克力 厚度≥8MM）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⑧手轮组件：手轮轴（304不锈钢 表面抛光处理）+手轮（透明亚克力）</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阿基米德螺线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展品设置了多媒体屏幕、螺旋扬水器和蚊香模型。本产品通过实物模型展示阿基米德螺线在生活中的应用，通过多媒体展示了阿基米德螺线的相关知识。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⑤显示器框架：Q235 厚度≥1.2MM  表面烤漆处理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⑥螺旋组件：304不锈钢 表面抛光处理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⑦蚊香组件：护罩（透明亚克力 厚度≥5MM)+蚊香（PVC  厚度≥6MM）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2.主要配置：小主机： 4G+32G，自带无线网络连接+千兆有线网口。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17寸显示器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应用数学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绽放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规格（单位m）：0.7×0.7×1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功能概述：</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1、试一试：按下“启动”按钮，观察玻璃罩内物体的变化。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2、想一想：什么是斐波那契数列？它在生活中有哪些实例？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原理：斐波那契数列，又称黄金分割数列、因数学家列昂纳多·斐波那契以兔子繁殖为例子而引入，故又称为“兔子数列”，指的是这样一个数列：1、1、2、3、5、8、13、21、34、……这个数列从第3项开始，每一项都等于前两项之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本展品以花瓣为原型制作而成，在生活中还有松果、菠萝、树叶的排列、某些花朵的花瓣数（典型的有向日葵花瓣）、蜂巢、蜻蜓翅膀等都遵循斐波那契数列排列。</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主要用材及配置：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①展台：骨架30铝合金、围板8mm采用E1级高密度板覆PET热压高光膜，覆膜分上下两种颜色，上部为木纹色、下部为暖白色，底板1.5mm碳钢板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②台面：康贝特板，厚度≧12mm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③说明牌：亚克力UV喷绘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④维修门：8mm，采用E1级高密度板覆PET热压高光膜，覆膜分上下两种颜色，上部为木纹色、下部为暖白色亚克力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⑤外罩：茶色亚克力 厚度≥5MM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⑥模型：3D打印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环境装饰工程</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一、地面处理：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40mm地面自流平，数量：362.6平米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2、塑胶地板362.6平米，耐磨层厚度大于等于0.3mm，加热翘曲≤8，色牢度≥6，残余凹陷≤0.10mm，燃烧性能B1级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3、踢脚线材质：金属，数量：104.8米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二、吊顶处理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1、轻钢龙骨石膏板边吊126平米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2、轻钢龙骨石膏板平顶67.4平米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12mm阻燃板封面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9.5mm厚耐火石膏板饰面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3、铝方通吊顶169.35平米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4、圆形软膜天花顶22.9平米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三、灯光优化 ，符合T/CIES 022—2020《照明工程费用计价标准》，其它未明确事宜详见图纸设计及图集规范要求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五、强弱电优化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1、墙、地面穿管布线 (强电，弱电）362.6平米，符合中华人民共和国国家GB50311-2016《综合布线系统工程设计规范》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六、墙面文化氛围创建1项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七、具体详见图纸。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01" w:hRule="atLeast"/>
        </w:trPr>
        <w:tc>
          <w:tcPr>
            <w:tcW w:w="14136"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地理教室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功能要求/技术参数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地理图课云教学平台（高中版）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一、运行环境要求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软件平台及其自运行内容包应适用于Windows7.0及以上操作系统、MS office 2010及以上版本；产品应仅在“激活”、“注册”、“微信扫一扫登录”、“忘记密码”、“在线同步”、“检查新版本”、“资源求助”、“使用在线帮助”、“修改密码”时需要接入互联网，日常“登录”、“备课”、“授课”等操作应均可离线进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二、软件功能要求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联网状态下，软件平台应支持“搜索”、“在线同步”、“重新下载课程资源”、“检查新版本”、“资源求助”等常规功能。在联网状态下，开启“在线同步”，平台应自动同步客户端和云端资源；使用“重新下载”，平台应强行对比本地资源和云端资源，重新下载不一致的资源；使用“检查新版本”，平台应检查当前客户端版本是否为最新版，否则将下载最新版进行安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课程界面应包含“系统课程”、“我的课程”、“共享课程”，功能应包含“编辑”、“导入”、“上课”、“打包去上课”、“新建课程”、“共享课程”及“删除课程”。应支持用户将课程打包为自运行的课程包，并可导入到其它安装有本平台的系统中；也应支持在没有安装本平台但满足适用环境的设备上独立播放。平台应支持用户共享课程，可经由“在线同步”功能分享给全平台用户，也可经由“在线同步”功能获得其他用户共享的课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课程应由主PPT文件和若干媒体资源构成，媒体资源应包含地图、图片、视频、动画、文本；每个媒体资源应与主PPT的某页形成关联或与某页的某个区域形成链接，确保在播放课程时，可自动（关联）或手动点击（链接）同步播放该页PPT内容和相关的媒体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地图界面应包含“系统地图”、“我的地图”和“共享地图”，功能应包含“新建地图”、“添加到课程”、“编辑”、“共享”、“删除”、“导入”、“播放”及“打包去上课”。应支持用户将地图打包为自运行的地图包，并可导入到其它安装有本平台的系统中；也应支持在没有安装本平台但满足适用环境的设备上独立播放。平台应支持用户共享地图，可经由“在线同步”功能分享给全平台用户，也可经由“在线同步”功能获得其他用户共享的地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平台中的地图应由底图层、透镜层、动画层、热区层中的一层或多层多幅素材构成。其中除底图层为必需层，透镜层、动画层、热区层均应为可选层，均应支持多幅图层叠加。播放时，多图层叠加的每个图层均应实现单独控制显示播放；平台应提供聚光灯功能，以突出强调重点区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6.平台内课程播放或打包课程单独播放，应实现自动检测当前播放环境的屏幕数，并将课程内容播放到指定屏幕，要求如下：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 课程播放时，应弹出窗口供用户选择将课程播放到某1块屏幕上，或者某2块屏幕上，可自动标识屏幕序号。</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 若选择播放到某1块屏幕上，则自动在该屏幕上播放PPT+关联资源，并自由切换全屏播放PPT、全屏播放资源、半屏对比播放PPT+资源（各占屏幕一半）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 若选择播放到某2块屏幕上，则一块屏幕播放ppt内容，另一块屏幕同步自动播放与之关联或者链接的资源，例如地图、图片、视频、动画等，实现双屏自动联动的播放效果。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 地图播放时，应支持通过屏幕触控或鼠标滚轮来控制地图的放大与缩小。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三、配套课程要求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装高中课程应不少于38节，每个课程应由主PPT课件+关联地图、图片、视频、动画等资源构成。应包含“河流地貌的发育、气压带和风带、大规模的海水运动、厄尔尼诺现象和拉尼娜现象、山地的形成、营造地表形态的力量、大气环流、地形对聚落及交通线路分布的影响、以种植业为主的农业地域类型、常见的天气系统、资源的跨区域调配、海水温度和盐度、自然地理环境的差异性、区域农业的发展、自然灾害对人类的危害、传统工业与新兴工业、地理环境对区域发展的影响、地球上的海与洋、全球气候变化对人类活动的影响、河流的水文特征及其对社会经济的影响、流域综合开发、区域农业发展—以我国东北地区为例（区域）、农业生产对水循环的影响——以三江平原地区为例（区域）、鲁尔工业区（区域）、资源的跨区域调配、土壤、人口迁移、工业区位因素及其变化、海水运动、服务业区位因素及其变化、植被、气象灾害、地质灾害、防灾减灾、地理信息技术在防灾减灾中的应用、人口的分布（第1课时）、人口的分布（第2课时）、海水的性质（第1课时）”等课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四、配套资源要求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台资源开发应以普通高中地理课程标准、高中地理教材及地图册为依据，预装不少于500幅覆盖中国、中国区域、世界、世界区域的系统动画地图资源；并提供底图层、透镜层、动画层等素材资源，支持教师通过图层叠加自主创建个性化教学所需的动画地图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2.平台应提供课程所需图片、视频、文档等资源；并支持从云端同步课程和地图等最新资源；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3.平台应提供资源更新服务，提供地图、课程资源定制及配套的功能支持服务。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投产品须获得国务院测绘地理信息行政主管部门颁发的审图号。地图内容审查意见书中地图规格应为电子地图，数量不少于500幅。扫描地图审核批准书上的二维码，能查看由网站http://dtsh.ch.mnr.gov.cn发布的地图审核批准书电子版。</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数字化交互地球教学研（KNS）系统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数字化交互地球教学研（KNS）系统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互地球将现代教育技术、地理信息技术、多媒体技术、互联网技术等融为一体。能够广泛应用于地理学科及地理分支学科教学，满足教学多元化与个性化需求。促进教师教学观念、手段和方法的变革，促进学习方式的变革。即突破了传统教室在呈现方式上的局限性与不足、又方便了教师日常教学与资源整理。实现了人、资源、业务的有机整合，极大的丰富了教、学、研方方面面的需求。实现了将课本知识与真实场景相结合，生活应用与地理知识相结合，生成性资源与教学研应用相结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一．软件功能：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1.交互地球可实现平面地图与立体地图转换。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2.可控制数字地球旋转，调解旋转速度、倾斜角度等。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3.可开启或关闭太阳光照，调整角度，进行昼夜现象观察。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4.可调整观看视角，以南极/北极视角观察地球。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5.可开启或关闭经纬网(根据需要调整经纬网样式)、比例尺和方向。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6.可动态调整课程与数字地球显示比例,实现自动分屏使用。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二．配套课程：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地球的宇宙环境、太阳对地球的影响、地球的历史、地球的圈层结构、大气的组成和垂直分层、大气的受热过程和大气运动、水循环、海水的性质、海水的运动、常见的地貌类型、地貌的观察、地理信息技术、土壤、地质灾害、防灾减灾、气象灾害、人口分布、人口容量、工业区位因素及其变化、走向人地协调-可持续发展、人口迁移、乡村和城市空间结构、城镇化地域文化与城乡景观、区域发展对交通运输布局的影响、服务业区位因素及其变化、农业区位因素及其变化、人类面临的主要环境问题、交通运输布局对区域发展的影响、地球的自转与公转、地球运动的地理意义、环境问题及其危害、气压带和风带、海-气相互作用、洋流、自然环境的整体性、塑造地表形态的力量、气压带和风带对气候的影响、陆地水体及其相互关系、构造地貌的形成、河流地貌发育、自然环境的地域差异性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三．产品服务：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产品服务期限三年，服务有效期内，可享受资源、课程免费升级。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1.教学资源库提供图片资料、视频资料、动画资料、地理资料便捷接口，可快速将整理的资料接入软件，进行使用。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2.3D、2D、2.5D切换，一键添加太阳光照、经纬网，极地视角观察地球运动方向。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3.数字地球将GPS、GIS、RS数据融为一体，可清晰的看到地标建筑、山脉、平原、聚落等、可自由调整观看角度，高度等。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4.可自由调整屏幕之间的显示比例，实现双屏展示。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5.指定任一显示比例进行课程演示，双屏显示内容相互关联，双屏内容均可自由操作。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中国语音立体地形图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规格：立体模型水平比例尺不低于1：300万；尺寸不小于：2280mm×1680mm；采用PVC用模具热压而成，符合环保要求；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政区图、地形图合二为一，达到地图出版精度，经由专业地图出版社出版；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支持汉语。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电子点读功能：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提供无线点读教鞭，要求电子教鞭装有特殊摄像头，具有光学图像识别功能，可识别隐形底码；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配套音箱上的无线接收器收到无线教鞭发送来的码值信息后，根据程序预先设置好的码值与语音的对应关系，把相应的语音播放出来，对相应内容进行解说。语音内容存放在无线音箱的存储卡中。存储卡使用的是现在通用的SD存储卡，容量大，并可以随时更新语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（3）如同时配置2套及以上与本设备同品牌的语音立体地形图，则提供1套无线点读教鞭及配套音箱，不再重复配置。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地图内容：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中国的国界线，省级行政区划的名称和界线，首都及各省级行政中心的名称和位置，国内部分城市的名称和位置。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中国的主要河流、湖泊、山脉、山峰、沙漠、盆地、高原、平原、丘陵、半岛、群岛、岛屿、海洋、海湾、海峡的名称及相关要素。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中国周边国家及首都的名称及国界线。周边部分河流、湖泊、平原、丘陵、群岛、岛屿、海洋、海峡、海湾的名称及相关要素。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突出表示三大阶梯、四大高原、四大盆地、三大平原自然地理形态，综合表达中国地形的起伏形态和地理特点。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世界语音立体地形图</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规格：立体模型水平比例尺不低于1：1680万；尺寸不小于：2280mm×1680mm；采用PVC用模具热压而成，符合环保要求；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要求达到地图出版精度，经由专门地图出版社出版；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支持汉语。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电子点读功能：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提供无线点读教鞭，电子教鞭装有特殊摄像头，具有光学图像识别功能，可识别隐形底码；</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配套音箱上的无线接收器收到无线教鞭发送来的码值信息后，根据程序预先设置好的码值与语音的对应关系，把相应的语音播放出来，对相应内容进行解说。语音内容存放在无线音箱的存储卡中。存储卡使用的是现在通用的SD存储卡，容量大，并可以随时更新语音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（3）如同时配置2套及以上与本设备同品牌的语音立体地形图，则提供1套无线点读教鞭及配套音箱，不再重复配置。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地图内容：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世界各大洲的名称、范围、界线。中华人民共和国的名称、范围、界限。世界部分主要城市的名称、位置。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世界主要海洋、河流、湖泊、山脉、山峰、火山、沙漠、盆地、高原、平原、半岛、群岛、岛屿、海峡、海湾、海岭、海丘、海沟、海盆等地理要素的名称及相关要素。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世界各国的国旗和面积。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突出显示七大洲、四大洋自然地理形态，综合表达世界地形的起伏形态和地理特点。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国际日期变更线、北极圈、南极圈、北回归线、南回归线的名称和位置。</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地图图层学习箱（高中版）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地图图层学习箱应适用于中学地理教学，应依据地理环境的整体性和区域性的基本原理开发；应基于图层叠加的现代地理分析方法辅助学生发现地理各要素之间的内在联系，塑造学生地理思维能力。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教学内容：高中版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应包含：基础图、必修一、必修二、必修三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基础图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基础图层资源应不少于10种，应包含：世界政区、世界政区（空白）、世界地形、世界地形（空白）、世界地形（轮廓）、世界经纬网、中国政区、中国政区（空白）、中国地形、中国地形（空白）。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必修一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一图层资源应不少于18种，应包含：夏至日全球的昼长和正午太阳高度角、冬至日全球的昼长和正午太阳高度角、春分日和秋分日全球的昼长和正午太阳高度角、时区和国际日界线、1958年4月5日8时世界海平面气压分布图局部、气压带和风带的季节性移动、1月份海平面等压线分布、7月份海平面等压线分布、东亚1月季风、东亚7月季风、世界气候类型的分布、温带季风气候、亚热带季风气候、热带季风气候气温曲线和降水柱状图、2003年10月14日12时世界海平面气压分布、西太平洋海域台风路径、侵入我国的寒潮路径、世界海洋表层洋流的分布、世界海洋表层洋流的分布（北半球冬季）、全球风带和洋流模式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必修二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二图层资源应不少于16种，应包含：1950-2010年各大洲和地区人口数量的增长、第二次世界大战以后国际人口迁移、1949年以来我国国内人口迁移的主要流向、1850年以来美国本土人口迁移的主要流向示意、澳大利亚小麦-牧羊带、澳大利亚人口分布、澳大利亚降水分布、澳大利亚气温分布、亚洲季风水田农业的形成和分布-地形、亚洲季风水田农业的形成和分布-水稻、亚洲季风水田农业的形成和分布-气候、亚洲季风水田农业的形成和分布-气候线、亚洲季风水田农业的形成和分布-人口、美国本土商品谷物农业的分布、美国本土商品谷物农业的分布-地形、亚洲季风水田农业的形成和分布-降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必修三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必修三图层资源应不少于22种，应包含：西北地区地形、西北地区等降水量、西北地区气候类型、西北地区自然带、山西地形图、山西省主要煤田和煤矿分布、山西煤炭外运线路、田纳西地形、田纳西河流域、田纳西河流域电站分布、东北地区的地形、东北地区年降水量、东北地区年平均气温的分布、东北商品粮基地分布、珠江三角洲地区位置和范围、珠江三角洲地形图、珠江三角洲1985城市发展、珠江三角洲2002城市发展、西气东输线路示意、三大经济带、南水北调工程线路示意、地形图、降水分布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教学功能：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填图练习功能；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叠加分析功能；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产品构成：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地理学习工具盒；</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地图学习卡集，包括基础底图与图层卡，提供总量不少于500张胶片；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配套附件：绘图卡、绘图专用笔、多功能迷你清洁擦、地图专用放大镜；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储物箱尺寸不小于453*400*285mm。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每套地图图层学习箱所包含地图学习卡及配套附件应满足6名学生同时使用。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要求提供至少20张地图学习卡及地理学习工具盒样品。</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等高线绘制探究活动套装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学生通过操作学具参与等高线的绘制过程，学习等高线地形图知识，能够在等高线地形图上判读地形的不同部位，能够在等高线地形图上读出海拔高度和计算相对高度。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产品组件：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透明PC箱体不小于200mm×150mm×150mm×1个、超轻粘土100g不少于10袋、手持量杯500ml不少于1个；幻灯片不少于10张、激光定位笔不少于1支、白板笔不少于3支（3色）、高通透度蓝色食用色素不少于1瓶、软布不少于1块、实验指导手册不少于2份、实验报告不少于8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验证温室气体实验套装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学生通过操作学具验证CO2是温室气体，学习温室效应的原理，解释全球变暖现象。举例说出温室效应的利与弊。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产品组件：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锥形烧瓶500ml不少于2个，实验专用高纯度苏打粉8g不少于10袋、实验专用高纯度醋酸12ml不少于10瓶、数显温度探头不少于2个、活芯瓶塞不少于2个、秒表计时器不少于1个、特制60w白炽灯不少于1个、清理棒不少于1根、实验指导手册不少于2份、实验报告不少于8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附加要求：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有电源，可连接热灯。</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探究热力环流实验活动套装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学生通过操作学具探究热力环流基本原理，学习由于冷热不均而导致的流体空气水平运动的地理知识；通过模拟热力环流现象，培养观察、动手实践能力。</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产品组件：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食品级透明PC粗管（L=35cm D=4cm）不少于2根、手持量杯1L不少于1个、量杯500ml不少于2个、数显温度探头不少于1个、食品级透明PC细管（L=22cm D=2cm）不少于2根、食用色素不少于2瓶（红蓝各一瓶）、实验指导手册不少于2份、实验报告不少于8份。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探究锋面实验活动套装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教学功能：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实验可同时应用于气候专题、水文专题学习内容：学生通过操作学具了解不同密度流体如何相互渗透，探究冷暖气团运动性质；学习密度流的成因，理解洋流运动成因、分布规律等地理知识。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产品组件：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级透明PC水槽不小于300mm×100mm×140mm×1个、食品级透明PC挡板不小于100mm×140mm×6mm×1个、手持量杯500ml不少于2个、数显温度探头不少于1个、高通透度食用色素不少于2瓶（红蓝各一瓶）、实验专用速溶食用盐20g不少于10袋、实验指导手册不少于2份、实验报告不少于8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全息教学系统（地理版）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理全息教学系统应将全息投影技术与地理教学内容相结合，支持使用者通过触屏的方式对展示内容进行选择和控制，从而观察到与原物完全相同的静态及动态立体虚像。系统应支持使用者从成像面的不同角度观察全息图像，看到立体虚像的不同侧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一、硬件规格要求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1.整机规格要求：不小于1040mm*680mm*1600mm，设备整机应采用一体化设计，通过嵌入式触控屏装置对系统进行控制。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2.成像组件要求：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（1)成像面：全息玻璃≥3块，可视角度≥270°；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（2)液晶屏：液晶屏x1，不小于42寸，显示比例：16：9；分辨率不低于：1920x1080；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3.主机规格要求：CPU≥I5四核；内存≥4G；固态硬盘≥120G；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操作台规格要求：≥1040mm*680mm*1100mm，全钣金结构，外嵌≥19寸触摸屏，内含散热装置，两侧内置式音箱，预留检修门，全钢结构，底部不少于两个万向轮；内置集成电源模块,及音箱。外观整洁，磨砂黑色，一体化电源设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二、软件功能要求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1.应提供立体视频播放器软件，将资源按分类显示，支持3D模型视频资源的播放，并能够同步播放与之匹配的图文解说和音频解说；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2.立体视频播放器软件应支持3D模型的顺、逆时针旋转；应支持3D模型的放大、缩小、复位；应支持对3D模型进行上、下、左、右移动，也可暂停在某个状态进行观察；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3.音频播放时，可通过立体视频播放器软件进行静音或音量调节；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4.立体视频播放器软件应支持多个播放列表的储存。应支持对播放列表的增、删、改操作。应支持用户将某分类下资源整体添加为播放列表，也可选择单个资源添加到某个播放列表中；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5.应支持用户将自有3D资源作为自定义分类添加，也可单独添加到新建的播放列表中，并自动生成缩略图。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三、配套资源要求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系统应提供不少于80个地理全息教学资源，应该包括以下核心内容：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1.宇宙与地球：地球自转（地轴）、地球绕日公转、太阳系、水星剖面、金星剖面、地球剖面、火星剖面、木星剖面、土星剖面、天王星剖面、海王星剖面、彗星、黑洞；</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地质地貌：丹霞地貌、五种典型地形、冰川地貌、喀斯特地貌、地上河、地下水、地震、峡谷地貌、干旱地貌、板块构造地貌、梯田地貌、流水地貌、海岸地貌、海岸山川-峡湾、海底地貌、火山、火山地貌、煤炭石油天然气矿质构造、等高线、褶皱与断层、重力地貌、高山湖泊、黄土地貌、丹霞地貌、地震、干旱地貌、梯田地貌、火山、等高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3.矿物：方解石、滑石、玄武岩、石英、石英岩、黄铜矿；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4.大气：中雨、中雪、云、冷锋、台风剖面、城市热力环流、多云、大气、大气层分层模型、大雨、大雪、小雨、小雪、晴天、暖锋、沃克环流、热力环流、龙卷风；</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5.区域地理：亚洲模型、非洲模型、欧洲模型、北美洲模型、南美洲模型、南极洲模型、大洋洲模型；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6.人文环境：公路、铁路、水运、航空、人造卫星、（航天飞机）宇宙飞船、玉兔号。</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地理AR沙盘系统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应为数字化投影沙盘，应包括平面屏幕显示区域和底部沙盘互动区，应采用增强现实技术、传感等技术，即时识别投影区互动沙盘形态，依据沙盘变化，将不同的地势地貌形态通过虚拟投影真实展示；同时平面的屏幕会显示对应的内容，形成立体与平面的呼应和交互设计，为学生“做中学地理”提供一个友好的互动平台，真正落实地理实践力的核心素养。</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1.硬件要求：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（1）专用电脑性能不低于：CPU ≥i5、≥8g内存、≥1TB硬盘、独立显卡NVIDIA GeForce  GTX 1050i及以上、win10 64位；无线键盘、无线鼠标；≥23寸显示器，屏幕比例16:9 分辨率≥1920 x 1080；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（2）投影机：分辨率不低于1024*768，亮度≥3000流明，对比度1300：1；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（3）附件至少包括：移动展示架、防触电插座、海沙 120kg、实验工具箱。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将数字信息、三维虚拟模型精确地叠加显示到实景的创新人机交互技术，可实现立体和平面同步显示；实时捕捉沙盘动态变化，自动生成3D模型文件；可通过手动操作实体沙盘生成的模型、结合增强现实技术进行虚拟场景漫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3.课程要求：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提供至少3节基于新课标的活动课。</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4.实验活动：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配备了探究土壤和地下水被污染过程的实验活动套装，并提供了四个活动设计：土壤污染模拟实验、地下潜水污染模拟试验、地下水污染实验、对比承压水井和自流井主题实验，以及实验报告、实验指导书。培养学生地理实践力，在地理实验动手探究过程中，观察现象变化，产生直观认知，从而得出科学结论。进而引导学生说出人类活动对环境污染有哪些影响，说出人类哪些活动可以直接导致土壤和地下水水质的污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5.操作指导视频：提供地理AR沙盘操作指导视频。</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地理VR教学系统（高中版）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1.系统功能要求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系统研发应依据高中地理新课标，以地理核心素养为主导，基于桌面级虚拟现实设备，通过VR、AR、MR等技术的集成，将较大时空跨度的地理景观、场景及复杂的区域地貌、人文景观以三维、动态、仿真的形式进行呈现。系统应兼顾人机交互、师生教学及生生互动等需求，应适用于地理学科教、学、研等应用场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（2)软件应支持利用触控笔实现三维操控，操作者应能够观察到3D模型的出屏或景深效果；使用触控笔可虚拟“拿起”3D模型，对其进行360°观察及放大、缩小的操作，并能够对模型进行拆分与组合。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（3)软件应支持球面、平面地图及动画的显示；应支持球面与平面以动画形式进行圆柱投影式切换，应展示出球面到平面投影的动态变化；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（4)软件应支持地图球面、平面不同形态的图层叠加；应支持各类区域地图的图层叠加。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应提供地球公转运动的课程，应支持公转俯视视角与近距离同时观察，支持独立控制地球自转和公转，支持快速切换地球公转位置观察重要节气昼夜分布和太阳直射点位置，支持在地球上进行黄赤交角、经纬线、政区线的显示叠加。</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（6)软件应提供月相变化的演示，可模拟一月中月相变化和月亮在天空中的位置。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软件应提供热力环流课程中热力环流的模拟实验，支持选择空气柱数量和位置，支持太阳在场景中位置的选择，支持等压面弯曲方向的改变，支持空气流动方向的改变，要求场景支持构建单圈热力环流、双圈热力环流构建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（8)软件应提供潮汐场景，可演示涨潮与退潮现象。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（9)软件应支持世界典型自然带场景体验。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软件应提供地球历史课程中地球46亿年板块运动过程，定位不同时期大陆分布状况，支持穿越白垩纪、三叠纪、侏罗纪场景漫游，支持抓取恐龙，近距离旋转观看。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（11)软件应支持地貌模型跨时空演化的3D演示过程。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（12)软件应支持通过地球图层进入3D VR虚拟场景的沉浸式体验。</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（13)软件应提供不同时区时间差异的演示，调整时间软件能即时显示对应时区。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（14)软件应提供人类至少三个时期演化的三维动态演示，要求不同时期的人类模型可支持拿取及旋转观察。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（15)软件应提供一年中任意时间的全天晨昏线运动演示。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 软件应提供地域文化课程中特色建筑的场景，包括：福建土楼、欧洲乡村庄园、紫禁城、蒙古包等，支持特色建筑的搭建互动体验，搭建环节不少于14个。</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（17)软件应支持虚拟沙盘、情景推演，可利用自建数据模型智能模拟、计算某产业生产过程引发的数据变化，及其影响。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（18)软件应支持钓鱼岛及其附属岛屿的场景漫游。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（19)软件应支持思维导图的构建。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（20)软件应提供语音讲解，内容应包含依据课标知识点提出的探究性问题。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2.课程资源要求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提供配套高中课程资源不少于32课，课程应依据普通高中地理课程标准（2017版2020修订版）开发，应包含“天体类型、天体系统、太阳系、太阳对地球的影响、地月系、地球的圈层结构、地球自转、地球公转运动、地球的历史、大气的组成和垂直分层、热力环流、天气系统、三圈环流、水循环、海水的性质、潮汐、喀斯特地貌-地上、喀斯特地貌-地下、河流地貌-侵蚀、河流地貌-堆积、风沙地貌-侵蚀、风沙地貌-堆积、岩石圈的物质循环、世界植被、滑坡、泥石流、地震、地域文化与城乡景观、农业区位因素及其变化、工业区位因素及其变化、国家发展战略、海洋权益”教学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包括但不限于114个教学主题资源，包含“恒星、行星、卫星、彗星观测以及体验人造天体如何工作、银河系、太阳系、地月系探索、暗物质暗能量探究、太阳系漫游、八大行星科普、行星分类、太阳内部结构以及外部结构、太阳对生产生活的影响、地月系观测、探索月相运动、观测月亮一个月在天空中的位置以及形态、地球内部圈层探究、地球外部圈层探究、地球圈层探测方法、人类探测地下探井深度、地球自转方向、周期、时区认知、昼夜变化、地球公转运动方向、周期、地球公转运动的地理意义、地质年代、恐龙挖掘探险、化石如何形成的、46亿年海陆变迁、穿越中生代、喜马拉雅山的形成、人类的演化过程、人类的迁移过程、大气垂直分层结构、绘制垂直气温曲线、各分层人类活动探索、热力环流基本原理探究实验、海陆风拓展探究、城市热岛拓展探究、冷锋暖锋探究、南北半球气旋探究、南北半球反气旋探究、单圈环流基本原理、三圈环流基本原理、气压带风带季节性移动探究、季风环流成因探究、海陆间循环探究、陆地内循环探究、海上内循环探究、海水温度盐度关系探究、红海和波罗的海气候分析、红海和波罗的海径流和气候对盐度影响、潮汐现象探究、加拿大芬迪湾涨潮场景体验、大潮和小潮原理探究、喀斯特地貌在中国分布、喀斯特地貌早年期、中年期、老年期演化过程、石林场景体验、孤峰场景体验、喀斯特地下溶洞探险、喀斯特地貌3D场景、河流地貌侵蚀类型分析、探究分析河流侵蚀不同时期的河流形态特点、河流堆积地貌探究、探索长江流域上游中游下游河流地貌特点、什么是风蚀地貌、风蚀地貌景观介绍、什么是风积地貌、新月形沙丘的形成原理、建构岩石圈物质循环过程、说文解字、风化过程探索、世界自然地理环境的基本特征、热带雨林场景探险、亚寒带针叶林场景探险、沙漠场景探险、草原场景探险、什么是泥石流、泥石流逃生探险、什么是滑坡、滑坡逃生探险、地震带分布、地震分析、室外地震逃生探险、室内地震逃生探险”、胡焕庸线、乡村地域文化场景体验（福建土楼、欧洲中世纪乡村庄园）、城市地域文化体验（北京古都紫禁城、北京四合院）、地域文化与当地地理环境的关系（古埃及住宅与当地地理环境的关系、蒙古包搭建与当地地理环境的关系）、传统农业区位因素、现代农业区位因素的变化、传统工业区位因素的互动游戏、现代工业区位因素变化、国家主体功能区、人均可利用土地资源、人均可利用顺资源、生态脆弱性、区域经济发展不平衡、农业战略格局、生态安全战略格局、长江经济带、京津冀一体化、海底地形、海洋空间、海洋资源、海洋生态系统、海洋经济开发格局、南海诸岛、钓鱼岛及其附属岛屿的历史与地质概况等内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裸眼XR便携终端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裸眼XR便携终端，要求采用便携化设计，支持无外部供电的移动使用。要求支持基于眼球追踪定位的裸眼3D显示技术、基于光学定位的VR交互技术。使用户无需佩戴3D眼镜以裸眼方式即可体验到3D/XR的景深效果，满足用户以更为便捷的方式使用内置适用于教学的虚拟现实VR软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一、硬件要求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（1）CPU：要求处理器裸眼XR便携终端≥i5，核心数≥6个，主频≥2.7 GHz，睿频≥4.5 GHz及以上；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（2）硬盘：要求≥512G SSD及以上；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（3）内存：要求≥16G；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（4）显卡：显存频率≥12000MHz，显存位宽≥192bit；显存容量：≥6GB；</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（5）显示屏：要求≥15.6英寸3D高清显示器（3D模式分辨率≥1920*1080，2D模式分辨率≥3840*2160），要求支持自由调节屏幕角度以达到最佳使用观感；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（6）无线连接：要求支持2.4/5GHz双频wifi及蓝牙；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（7）接口：要求≥2个USB-C接口，≥2个USB-A接口，支持音频输出、HDMI输出接口、DP视频接口、≥1个RJ45网络接口；</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（8）眼球跟踪：要求具备可追踪眼球的多目摄像头，分辨率≥1280*480；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（9）操作系统：要求支持第11代及以上桌面级操作系统；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裸眼3D显示：要求无需佩戴3D眼镜，仅通过裸眼方式即可观看到3D/VR的景深效果；要求无需佩戴追踪设备，仅通过眼部追踪技术，系统能准确判断人眼所在位置，从而根据眼镜视角的不同来转换不同视角下的显示内容，达到逼真的VR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二、教学平台要求：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1.平台门户：要求门户网站首页具备功能包括，用户数量统计、资源数量统计、文章数量统、政策动态等功能；要求具备子版块至少包括：学科、机构、教师空间、知识内容、资源中心、学科测评等功能。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2.备授课：要求通过微课、作业等教学应用，全面支持授课、作业、辅导、答疑、考试等日常教学活动，提升学生学习效率和效果；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3.教学互动：要求通过投票、问卷、问答、话题、活动、专题、统计分析等基础应用，以及.视频点播等视频应用，为教研、教学、学习等各类业务应用提供基础支撑服务；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4.资源中心：要求通过精品资源中心和各级生成性资源中心，将资源建设融入教师日常教学研活动中，建立资源共建共享和再生的可持续发展机制。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光学定位交互器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设备应借助光学定位系统和触控笔，实现对屏幕上显示的虚拟物体进行交互操作，应具备以下功能：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1.要求能够对VR对象进行3个自由度坐标轴移动及3个自由度坐标轴的转动；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2.要求光学定位器和交互笔之间采用有线方式连接以保证信号稳定性，设备与主机直接联机无需电池供电；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3.要求在交互笔上具有功能按键来实现对象选择、菜单调用等操作；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4.交互笔应内置震动器，可以通过震动的方式回馈用户的操作。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AR增强现实软件系统</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通常情况下，操作裸眼XR便携终端时，仅有一人可以在显示器前看到立体3D效果，其他人只能看到重影的2D图像。此系统应提供一种方式可以与他人分享体验过程，将使用者的体验过程投射到另一屏幕或者第二台监控器上，实时显示应用过程，同时也应支持对课程学习过程的录制。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1.点对群展示要求：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系统应支持点对群的展示方式，将操作者的虚拟现实交互场景实时展示至大屏幕显示设备。</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2.显示模式自动切换功能：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VR一体机设备支持虚拟现实显示方式与普通显示方式自动切换；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（1）当跟踪眼镜或使用者的面部出现在屏幕传感器捕捉范围内，显示方式应由普通显示屏方式自动切换成3D显示方式；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（2）当跟踪眼镜或使用者的面部在屏幕传感器之外，显示方式应自动切换至普通显示方式。</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裸眼XR便携终端配件包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功能要求：配件包应提供满足裸眼XR便携终端视频信号中转用途的专用设备与辅助设备，应支持将裸眼XR便携终端设备显示画面展示至小组屏；应支持AR（增强现实）展示功能，将虚拟内容与现实拍摄场景叠加融合显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2.构成要求：AR增强现实视频摄像头×1、摄像头专用支架×1、USB扩展坞x1、无线鼠标x1。</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3.规格要求：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（1）AR增强现实视频摄像头：应支持Windows 7、Windows 8 或 Windows 10操作系统；应支持1080p全高清视频录制（1920 x 1080 像素）；应采用USB接口，连接线不短于1.5米；即插即用，免驱动使用；应配备可连接三角架的通用固定夹，适用于笔记本电脑、LCD 或 CRT 显示器；应支持与裸眼XR便携终端的配套使用，实现增强现实功能；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（2）摄像头专用支架：支持360°云台，脚架高度可调节；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（3）USB扩展坞：支持USB3.0接口不少于4个，支持Type-C单独供电；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（4）无线鼠标：支持2.4GHz无线和蓝牙双模。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显示终端</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屏幕尺寸：≥55英寸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屏幕比例：16:9</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屏幕分辨率：≥3840 x 2160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扬声器数量：≥2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喇叭输出功率：≥8W x 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接口要求：USB接口、HDMI、AV输入、数字音频输出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显示终端移动支架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1、适用尺寸：须支持32寸-70寸显示终端</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2、承重：不小于45.5KG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3、置物盘承重：不小于4.5KG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4、升降间距：不小于400mm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VR操作台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规格不小于：1200（长）×800（宽）×760（高）mm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台面：木质台面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钢架：采用优质冷轧钢折弯而成，结构合理，牢固耐用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底脚：配可调节金属脚钉，可调节水平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结构：组装式钢木结构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封边：截面均采用优质PVC封条机械封边。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平面地形地球仪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产品规格≥Φ32cm，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1.产品由球体和支架等组成。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2.平面比例尺≥1:40000000。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平面政区地球仪</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产品规格≥Φ32cm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1.产品由球体和支架等组成。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2.平面比例尺≥1:40000000。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22</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岩石矿物标本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规格：单盒装，单块标本尺寸约2*3*2cm左右；</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b/>
                <w:bCs/>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标本种类：至少包含三大类岩石(岩浆岩、变质岩、沉积岩)，常见矿物(磁铁矿、黑钨矿、蓝铜矿、方铅矿、滑石、石英、云母、正长石、方解石、斜长石、磷灰石等)</w:t>
            </w: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土壤标本</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至少包含：砖红壤、红壤土、紫色土、黑钙土、水稻土。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拓展学习资源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供至少十八种地质地貌拓展学习资源二维码，内容包括：冰川地貌模型、火山地貌模型、丹霞地貌模型、流水地貌模型、科罗拉多峡谷模型、三类岩石模型、温室效应模型、煤炭、石油矿质构造模型、风蚀地貌模型、梯田模型、地下水模型、黄土地貌模型、海岸地貌模型、地震模型、等高线模型、五种地形模型、喀斯特地貌模型、地上河模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移动终端扫描模型上的二维码可浏览与该模型同主题的拓展资源，展现更多更精彩的地质地貌信息。资源包括：该地貌的基本介绍、成因原理、分布情况、特征、分类说明、与人类经济建设的关系等多方面介绍，图文并茂，并配有视频详细说明，更直观、生动的理解相关内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基础教育实验室建设与实验教学研究网络平台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地理社区是为地理教师与同伴、专业人员进行地理教学交流、专业切磋提供的跨地区、跨人群、多角度的畅谈平台。以校本研修为中心，以教师的专业化发展为目的，以信息化为手段，立足于以地理教师为本，提供针对地理教师个体研修的服务；立足于同伴互助，提供针对团队的协作式学习服务；满足地理教师对教学问题随时探讨的需求，能进一步加强教师与教师之间教学交流与研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本系统客户端适用的浏览器为IE8以上版本、谷歌、火狐等，操作系统不限，社区可实现以下主要功能应用：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门户与空间：包括学校门户、协作组空间、教师个人空间，提供地理学科网络学习空间。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2.研修应用：包括地理学科的集体备课、评课议课、课题研究、科研成果、评比竞赛等应用，为开展地理学科校本教研活动提供支持和服务。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 基础应用：包括投票、问卷、问答、话题、活动、专题、视频、统计分析等应用，为地理学科的教、学、研等业务应用提供基础支撑服务。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后台管理：管理者可组织管理业务活动，掌握学校教育整体运行状况。</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 资源平台：生成性资源中心，业务驱动，创建本地化资源体系建设模式。</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 基础支撑平台：包括用户统一认证服务系统、知识管理系统、文档转换服务系统、应用接入系统、资源汇聚等系统。</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地理知识展板</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教室内部装饰地理图片、配边框，装饰墙面，比如：地质年代表、珊瑚礁、全球变暖、种族等内容。</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无线路由器</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无线路由性能不低于：Wan口数量（无线路由）≥2个； Lan口数量（无线路由）≥3个；无线桥接：支持；天线可拆卸：支持；天线增益：≥5db；无线传输率：≥450Mbps；传输标准：IEEE 802.11b/g/n；。</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八、教室环境装饰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品牌及规格</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教室环境装饰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所有内容需充分考虑学校需求做出专业化处理，根据学校情况和图纸设计并相应优化与建设，建设内容包括但不限于以下内容：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一、地面处理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1、地面处理：1：3水泥砂浆找平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40mm地面自流平，数量：140平米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2、塑胶地板140平米，耐磨层厚度大于等于0.3mm，加热翘曲≤8，色牢度≥6，残余凹陷≤0.10mm，燃烧性能B1级</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3、踢脚线材质：PVC，数量：48米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二、吊顶处理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1、轻钢龙骨石膏板边吊66平米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轻钢龙骨及配件，阻燃基层板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镀锌丝杠吊筋（间距不得超过1200）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装配式（不上人型）轻钢龙骨（D50系列）主龙骨间距900，副龙骨间距400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12mm阻燃板封面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9.5mm厚耐火石膏板饰面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2、铝方通吊顶74平米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面层材料品种、规格:9.5mm双层防火石膏板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3、圆形软膜天花顶14平米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三、灯光优化，根据图纸要求，符合T/CIES 022—2020《照明工程费用计价标准》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四、顶面乳胶漆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乳胶漆符合甲醛含量≤50mg/kg，苯系物综合含量【限笨、甲苯、二甲苯（含乙苯）】≤100mg/kg《建筑用墙面涂料中有害物质限量》(GB18582-2020)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五、墙面处理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1、原墙面油漆涂装2、满刮成品腻子2遍，分遍找平打磨平整3、乳胶漆涂装2遍，1底1面，颜色综合</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六、强弱电优化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1、墙、地面穿管布线 (强电，弱电）140平米，符合中华人民共和国国家GB50311-2016《综合布线系统工程设计规范》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七、文化氛围创建1项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八、具体详见图纸。</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14136" w:type="dxa"/>
            <w:gridSpan w:val="9"/>
            <w:shd w:val="clear" w:color="auto" w:fill="FFFF00"/>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各教室配套办公家具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494" w:type="dxa"/>
            <w:gridSpan w:val="2"/>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设备名称</w:t>
            </w:r>
          </w:p>
        </w:tc>
        <w:tc>
          <w:tcPr>
            <w:tcW w:w="9856" w:type="dxa"/>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配置参数</w:t>
            </w:r>
          </w:p>
        </w:tc>
        <w:tc>
          <w:tcPr>
            <w:tcW w:w="931" w:type="dxa"/>
            <w:gridSpan w:val="3"/>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c>
          <w:tcPr>
            <w:tcW w:w="935" w:type="dxa"/>
            <w:shd w:val="clear" w:color="auto" w:fill="FFFF00"/>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一、窗帘布料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1、由供应商提供窗帘布料样品(布料颜色适合高中学校使用)，采购人选定布料后，定制成品窗帘，达到国家标准耐洗涤、遮光、环保；</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2、窗帘布料为生态有机棉，质地要舒适、感柔，符合国家标准规范；</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3、窗帘布料制做工艺要录缝，图案规则不断线，所有边为净边，缝纫做工均匀，直、无跳线、无断线、结实、无接缝：防尘、防静电、垂度好、耐磨；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4、遮光率：≥98%</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5、克重：≥1050g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二、轨道</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1、采用铝合金罗马杆轨道，壁厚最厚1.0mm，美观、结实、静音；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2、罗马杆直径为25mm，形状为八棱状；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3、安装支架采用铝合金材质，内有塑料卡夹，每根罗马杆3个固定安装支架(短罗马杆2个安装支架)，固定点必须打孔，内装膨胀管，固定螺丝长度4厘米；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三、辅件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1、白布带采用≥10cm加密型；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2、打孔环规格为75mm×42mm， 厚度≥1mm， 材质为ABC纳米环，内有消声内环，不易断裂、掉漆、防晒、经久耐用；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四、窗帘规格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1、窗帘规格尺寸按采购人现场实际需求定制；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2、窗帘布料颜色按采购人指定颜色定制；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3、窗帘为两侧双开，窗帘数量是窗帘布料展开平面面积数，大小按现场实际需求定制，每幅窗帘要缝制扎带一条；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4、窗帘整体要求拉合轻灵，无障碍，经久耐用，打褶比例为1：1.5。</w:t>
            </w:r>
          </w:p>
        </w:tc>
        <w:tc>
          <w:tcPr>
            <w:tcW w:w="931"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563.6</w:t>
            </w:r>
          </w:p>
        </w:tc>
        <w:tc>
          <w:tcPr>
            <w:tcW w:w="93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学科窗帘</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窗帘采用双喷布喷绘印制，含窗帘卷管、下杆和拉珠。卷管采用铝合金加厚管，下杆采用铝合金加厚扁杆。尺寸可订制，在窗帘上印制相关学科内容介绍，集教学、观赏为一体。</w:t>
            </w:r>
          </w:p>
        </w:tc>
        <w:tc>
          <w:tcPr>
            <w:tcW w:w="931" w:type="dxa"/>
            <w:gridSpan w:val="3"/>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密集架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双面书架三个一组1000*450*2000*3个（可根据现场排列）；立柱1.2mm厚；隔板0.8mm厚；顶板、侧板、书档、挂板1.0mm厚，产品说明：搁板与扣勾的支承板，组合后平稳牢固，层与层的间距根据需要可自由调整。每层搁板均匀承重，单面单层承重为50kg，双面单层承重为101kg，如需增加负重，可专门设计。产品颜色:浅灰 产品材料：产品原材料均选用优质冷轧板及优质零配件、经过设计定型、下料、冲压、成型、点焊、磷化去油除锈、静电喷涂组装等一系列工艺制作而成、表面为静电喷塑、经高温烘烤吸附力极强不易脱落。</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报刊架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规格：不小于120cm*40cm浅胡桃色，人造板+钢材质。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桌子：白色烤漆木质桌面，铁艺脚架尺寸不小于1.8X0.8米；椅子：PP座体加铁艺脚架。</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桌子规格：1400×600×750mm。(±5mm),面板采用优质厚度≥25mm，其他≥16mm实木颗粒板,压贴三聚氰胺饰面E1级。移动式靠背椅1把。</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心理室会议桌椅组合</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钢木机构，规格：不小于750mm*1200mm*4000mm，25mm厚E1级板材，带12把靠背椅。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国际部学生阅览室阅读沙发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"https://www.zhihu.com/search?q=%E4%B8%89%E4%BA%BA%E6%B2%99%E5%8F%91&amp;search_source=Entity&amp;hybrid_search_source=Entity&amp;hybrid_search_extra={"sourceType":"answer","sourceId":2458689625}" </w:instrText>
            </w:r>
            <w:r>
              <w:rPr>
                <w:rFonts w:hint="eastAsia" w:ascii="宋体" w:hAnsi="宋体" w:eastAsia="宋体" w:cs="宋体"/>
                <w:i w:val="0"/>
                <w:iCs w:val="0"/>
                <w:color w:val="auto"/>
                <w:kern w:val="0"/>
                <w:sz w:val="22"/>
                <w:szCs w:val="22"/>
                <w:u w:val="none"/>
                <w:lang w:val="en-US" w:eastAsia="zh-CN" w:bidi="ar"/>
              </w:rPr>
              <w:fldChar w:fldCharType="separate"/>
            </w:r>
            <w:r>
              <w:rPr>
                <w:rStyle w:val="25"/>
                <w:rFonts w:hint="eastAsia" w:ascii="宋体" w:hAnsi="宋体" w:eastAsia="宋体" w:cs="宋体"/>
                <w:i w:val="0"/>
                <w:iCs w:val="0"/>
                <w:color w:val="auto"/>
                <w:sz w:val="22"/>
                <w:szCs w:val="22"/>
                <w:u w:val="none"/>
              </w:rPr>
              <w:t>三人沙发尺寸长度：1800-2060mm；深度：800-900mm；面料：优质加厚棉麻布经液态浸色抗划伤及防潮、防污处理，柔软舒适，光泽持久；透气性强，柔软而富有韧性、无异味、易清洗，达到国家环保标准。</w:t>
            </w:r>
            <w:r>
              <w:rPr>
                <w:rFonts w:hint="eastAsia" w:ascii="宋体" w:hAnsi="宋体" w:eastAsia="宋体" w:cs="宋体"/>
                <w:i w:val="0"/>
                <w:iCs w:val="0"/>
                <w:color w:val="auto"/>
                <w:kern w:val="0"/>
                <w:sz w:val="22"/>
                <w:szCs w:val="22"/>
                <w:u w:val="none"/>
                <w:lang w:val="en-US" w:eastAsia="zh-CN" w:bidi="ar"/>
              </w:rPr>
              <w:fldChar w:fldCharType="end"/>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师生阅读沙发</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1、尺寸：长6m宽3.4m，S形阅览室用异形沙发。</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2、颜色：可选。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3、面料：优质加厚棉麻布经液态浸色抗划伤及防潮、防污处理，柔软舒适，光泽持久；透气性强，柔软而富有韧性、无异味、易清洗，达到国家环保标准。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4、海绵：采用 PU 低燃高密度定型海绵，能均匀承担负重，在长期负重状态下性能保持良好，软硬适中，回弹好，不变形，座感舒适。</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2人沙发</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1、规格：不小于180cm*90cm*90cm（±5%）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2、颜色：可选。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3、面料：优质加厚棉麻布经液态浸色抗划伤及防潮、防污处理，柔软舒适，光泽持久；透气性强，柔软而富有韧性、无异味、易清洗，达到国家环保标准。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4、海绵：采用 PU 低燃高密度定型海绵，能均匀承担负重，在长期负重状态下性能保持良好，软硬适中，回弹好，不变形，座感舒适。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5、结构：内部实木或钢木框架成型，主撑木方规格3*5 副撑木方 2*4，采用含水率低于 10%的硬木木方及 15mm 多层夹板，高强度弹簧皮条，坚固耐用， 符合国家木工通用技术标准。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6、弹簧：采用高弹钢弹簧，经电脑热处理定性穿制而成，经久耐用不变形。</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单人沙发</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1、规格：不小于140cm*90cm*90cm（±5%）</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2、颜色：可选。</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3、面料：优质加厚棉麻布经液态浸色抗划伤及防潮、防污处理，柔软舒适，光泽持久；透气性强，柔软而富有韧性、无异味、易清洗，达到国家环保标准。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4、海绵：采用 PU 低燃高密度定型海绵，能均匀承担负重，在长期负重状态下性能保持良好，软硬适中，回弹好，不变形，座感舒适。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5、结构：内部实木或钢木框架成型，主撑木方规格3*5 副撑木方 2*4，采用含水率低于 10%的硬木木方及 15mm 多层夹板，高强度弹簧皮条，坚固耐用， 符合国家木工通用技术标准。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6、弹簧：采用高弹钢弹簧，经电脑热处理定性穿制而成，经久耐用不变形。</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1、规格：不小于：1100*800*900（±2%）</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2、颜色：乳白色。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3、面料：优质加厚棉麻布经液态浸色抗划伤及防潮、防污处理，柔软舒适，光泽持久；透气性强，柔软而富有韧性、无异味、易清洗，达到国家环保标准。4、海绵：采用 PU 低燃高密度定型海绵，能均匀承担负重，在长期负重状态下性能保持良好，软硬适中，回弹好，不变形，座感舒适。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5、结构：内部实木或钢木框架成型，主撑木方规格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 副撑木方 2*4，采用含水率低于 10%的硬木木方及 15mm 多层夹板，高强度弹簧皮条，坚固耐用， 符合国家木工通用技术标准。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6、弹簧：采用高弹钢弹簧，经电脑热处理定性穿制而成，经久耐用不变形。</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单人茶几</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1.面材：优质胡桃木皮，厚度0.4mm 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2.基材：高级E1级环保中纤板。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3.油漆：底漆采用PE不饱和树脂聚脂漆，表面油漆采用大宝环保油漆，通过5底3面，打磨饰面后光滑饱满，手感好。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4.白乳胶：采用优质水基型胶粘剂白乳胶。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5.五金：高级优质五金配件。</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双人茶几</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1.面材：优质胡桃木皮，厚度0.4mm 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2.基材：高级E1级环保中纤板。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3.油漆：底漆采用PE不饱和树脂聚脂漆，表面油漆采用大宝环保油漆，通过5底3面，打磨饰面后光滑饱满，手感好。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4.白乳胶：采用优质水基型胶粘剂白乳胶。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5.五金：高级优质五金配件。</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茶水柜</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尺寸规格不小于1200*400*850；</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1.面材：优质胡桃木皮，厚度0.4mm 以上。</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2.基材：高级E1级环保中纤板。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3.油漆：底漆采用PE不饱和树脂聚脂漆，表面油漆采用大宝环保油漆，通过5底3面，打磨饰面后光滑饱满，手感好。</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4.白乳胶：采用优质水基型胶粘剂白乳胶。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5.五金：高级优质五金配件。</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学术交流室会议桌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1.会议桌不小于5500*1800*760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2.颜色：胡桃色。</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3.面材：需采用优质环保天然实木皮饰面，木皮厚度 0.6mm，经过防虫防腐处理，耐磨性好，纹理清晰自然，色泽一致。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4.基材：需采用优质 E1 级环保中密度纤维板，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5.白乳胶：需采用优质环保白乳胶，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6.实木封边条：需采用同木皮色实木条封边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7.油漆：需采用优质环保水性底漆和水性面漆，经五底三面工艺，硬度高，符合国家环保要求，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8.五金件：需采用优质五金配件，导轨、门铰、拉手、三合一等五金配件，金属拉手需经盐雾试验18h，直径 1.5mm 以下锈点≤20 点/d ㎡,直径 1.0mm 锈点不超过 5 点/d ㎡。</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教师休息室会议桌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规格不小于2m*1.5m小型会议桌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1.面料：选用优质西皮，经液态浸色及防潮、防污等工艺处理，皮面柔软舒适,光泽持久，未检出游离甲醛，未检出可分解有害芳香胺染料，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2.海绵：采用优质高密度阻燃海绵，采用抽纱或丝绒覆面，表面有防腐化和防变型保护膜，回弹性高，耐用度高,防碎，防氧化。</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3.框架：采用优质实木框架，经过防虫、防腐特殊处理，含水率≤13%，确保坚固可靠，长期使用不松动、不腐朽；背底采用高频热压机加工成型多层弯曲木板，符合人体工程学。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4.油漆：采用优质环保聚氨酯木器漆。</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合班教室课桌凳</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采用优质厚三胺板双面贴防火板，桌面前后两边采用防火板包边。</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采用金属框架，10mm多层板旋转模板压防火板。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15mm多层板旋转模板压防火板，与铝合金一体压铸成型与角码采用穿透式连接。</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采用优质钢板经模具加工成型后焊接而成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采用铝合金一体压铸成型，带扶手，表面经喷涂处理。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固定桌面支撑件：采用1.5mm厚优质钢板冲压成型.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采用优质φ5MM冷拉钢丝、表面采用静电喷涂处理.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重力回复</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写字板高度:750MM±0.5MM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站脚高度：930MM±0.5MM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椅子中心距 520MM±0.5MM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椅子的座高：450MM±0.5MM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椅子的深度，555MM±0.5MM</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工作台</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尺寸规格：不小于2400mm*1200mm*750mm；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1、基材：采用优质高密度板；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2、特性:经防污、防潮、防划、耐磨处理,封本色PVC斜边；面料丰富，美观大方；优质五金配件；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3、钢架：采用1.5mm厚钢板开模成形后经过高温喷涂。</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心理室工作台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1200mm*600mm±2mm，木质，含一把座椅。</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移动工作台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移动式电脑工作台</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162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尺寸规格：1000mm*450mm*1200mm；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1、基材：采用优质高密度板；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2、饰面：三聚氢氨浸渍胶膜纸；</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3、特性:经防污、防潮、防划、耐磨处理,封本色PVC斜边；面料丰富，美观大方；优质五金配件；</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4、上下门采用木质柜门。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仪器柜（B）</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1、规格不小于：450*900*1800mm。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2、材质：PP材质。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3、柜体：侧板，顶板及底板采用增强型PP材质，一次注塑成型。表面做磨砂处理，结构紧密，耐腐蚀性强。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4、上柜门：采用增强型PP材质一次注塑成型，外嵌5mm钢化烤漆玻璃,中间玻璃做镂空处理，透明可视。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5、下柜门：采用增强型PP材质一次注塑成型，外嵌5mm钢化烤漆玻璃,中间玻璃做镂空处理，透明可视。</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6、层板：配三块活动层板，层板为增强型PP材质一次注塑成型，层板加强筋为整体抽芯工艺，抽芯处加入两根1.2mm厚方管，承重不低于20公斤。美观耐用。层板可以抽取，自由组合各层空间。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7、门把手：采用增强型PP材质一次注塑成型，美观耐用。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8、门铰链：用增强型PP材质一次注塑成型，内嵌隐藏安装方便，耐腐蚀。</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9、仪器柜内部无可视金属材料。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10、柜体预留通风系统，可以与通风管路连接。</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台凳</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规格：Φ300*400-450mm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C：脚垫1、材质：采用PP加耐磨纤维质塑料，实心倒勾式一体射出成型。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D：凳面可通过旋转螺杆来升降凳子高度,可调高度5cm。</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FF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教师书法桌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规格不小于1600mm*700mm*850mm，唐朝时期设计风格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1.案面：采用30mm纯橡木，四周包边，线条流畅，精美生动。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2.案架采用纯橡木材质，环保油漆，造型美观，经久耐用。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3.传统制作工艺，全部卯榫结构，中式仿古书桌风格，环保烤漆喷涂处理。</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鼓形或方形，纯橡木精加工而成，使用环保油漆整体仿古处理，造型美观，经久耐用。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学生书法桌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规格不小于1400mm*600mm*850mm，唐朝时期设计风格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1.案面：采用30mm纯橡木，四周包边，线条流畅，精美生动。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2.案架采用纯橡木材质，环保油漆，造型美观，经久耐用。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3.传统制作工艺，全部卯榫结构，中式仿古书桌风格，环保烤漆喷涂处理。</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规格不小于32×30×30cm方凳，实木鼓形或方形，纯橡木精加工而成，使用环保油漆整体仿古处理，造型美观，经久耐用。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博古架</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规格不小于1000mm×300mmX1900mm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1、材质:背面、侧面都采用跟正面一致的主料实木制作,保证博古架的牢固程度,同时背面侧面木质纹理跟正面面一致,视觉美观。                                                                2、三底一面的上漆工序,每一道上漆后确保自然干透后再上第二道,保证成品的漆面饱满度和手感。</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仿古桌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规格不小于1400mm*600mm*850mm，唐朝时期设计风格</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1.案面：采用30mm纯橡木，四周包边，线条流畅，精美生动。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2.案架采用纯橡木材质，环保油漆，造型美观，经久耐用。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3.传统制作工艺，全部卯榫结构，中式仿古书桌风格，环保烤漆喷涂处理。</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auto"/>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规格不小于32×30×30cm方凳，实木鼓形或方形，纯橡木精加工而成，使用环保油漆整体仿古处理，造型美观，经久耐用。</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美术教学用品柜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规格不小于1000mmx500mmx2000mm，材质：采用优质环保型E1级三聚氰胺浸渍板，特点：上下两层，上层采用玻璃门，下部为板式对开门，每层隔板下配20mm方管支架，防止隔板承重变形。</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ABS更衣柜(含机械锁）</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单门规格不小于460mm,宽380mm,深500mm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1.材质：门板需由全新ABS 塑料制成，柜体需采用高强度 HIPS 工程塑料制成，柜门与柜体连接需采用限位尼龙铰链，避免开关柜门铰链损伤门板。铰链数量2个；</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2.工艺：所有板材需采用钢制模具一次注塑成型；</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3.产品需具有抗冲击、耐腐蚀、不生锈特点；</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4.采用榫卯连接结构，DIY 组装，不用胶水，不用金属螺丝，不易变形，可重复拆装使用。5.平顶板厚度≥40mm；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6.板材厚度：侧板宽22mm（±2mm）、双侧板宽44mm（±2mm）、中腰板高30mm（±2mm）；门板厚27mm（±2mm）带造型部分32mm（±2mm）、底座高80mm（±2mm）、平顶板高40mm（±2mm）；</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7.侧板要求：板材壁厚5mm。</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ABS更衣长凳</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1、产品单条规格不小于：1200*420*430mm； 单张凳子由3条凳面和2条凳腿组成。（±5mm 误差）；</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2、凳脚设计及材质  + 堵头A级ABS（聚苯乙烯树脂）全新工程塑料制成，强度高、韧性好、耐冲击，不易腐蚀，无毒无味，防腐、防锈、防潮、环保耐用；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3、凳面均为硬质PVC塑料材质，永不生锈，可承重约800KG；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每条凳面精美10条防滑纹，延伸至凳面堵头；</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5、凳面内部切面结构：四小格+2条支柱；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级ABS（聚苯乙烯树脂）全新工程塑料+304不锈钢螺母合制而成，每条凳面插入3个精美滑块（1200配置2个滑块），加固凳面和凳脚，避免凳面和凳脚长期使用摩擦导致凳面不稳；(滑块灰色或者白色)304不锈钢加长螺丝固定，凳面和凳脚。</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音乐用品柜</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规格：1800mm*850mm*390mm*0.6mm；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材质：采用优选冷轧钢板材，经过剪切、冲压、折弯、焊接装配而成；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柜身表面采用无磷静电喷塑，健康环保。大容量存储，内置活动层板，可调节；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对开门，上玻璃门；整体采用翻边工艺；</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颜色：灰白色。</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书包柜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材质：樟子松或者橡木指接板厚度1.8cm无结巴。环保清漆三遍。规格不小于：270*345*500mm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双人电脑桌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140*60的 不带键盘托 不带主机托    双孔位，钢木结构。</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椅子</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钢木结构单人板凳</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多媒体讲桌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1、讲桌采用钢木结合构造，桌体上部分采用圆弧设计。讲台整体设计符合人体力学原理，提供左右木质扶手。</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2、桌面由一把机械锁控制，采用环环相扣设计，显示器盖板、键盘和展示台抽屉逐步打开。操作简易，使用安全。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3、讲桌桌面采用木质耐划台面，防尘、防水、耐刮花，整体布局简洁、美观。</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4、讲桌整体采用1.0-1.5mm镀锌冷轧钢板。讲桌上半部分背面为凸形设计，有很强的立体感，并配实木装饰板，。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5、讲桌上下层采用分体式设计，桌面部分和桌体部分自成一体，方便进出比较窄的教室门。讲桌内置固定螺丝孔位，安装简单，安全防盗；独立包装，运输轻便。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6、显示器盖板和键盘部分采用翻转式阻尼设计，可自由停留，以方便调整显示器角度。</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显示器盖板可装置17-19寸液晶宽屏显示器；键盘下面放置一体中控或者分体中控系统。</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7、右侧抽屉可放置实物展示台，关闭后,所有设备都隐藏在讲台内；采用联动自锁装置，推入即可锁闭。</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8、讲桌桌体下层内部采用标准机柜设计，带层板，所有设备可整齐固定，维护后门带锁设计，方便设备保养。</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计算机教室教师椅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优质网背椅，可旋转升降，不锈钢材质腿。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地理教室教师椅</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参考规格：高背转椅</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表层：优质面料，柔软舒适，透气性强。             </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泡绵：一次成型优质环保PU高弹泡棉，表面涂防老化变形保护膜。</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椅板：依据人体工程学原理设计，板材承受压力达300KG。</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椅脚：尼龙五星脚</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气压棒：可承受≥250KG压力。</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材质：选用优质冷轧钢钢板，表面颜色为灰色，基层：采用静电粉末喷塑，无有机溶液，环保无污染。</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心理室文件柜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规格不小于：800×300×1800mm，0.8mm厚优质钢板。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仪器柜</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1、规格：1000mm×500mm×2000mm；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2、选用优质冷轧钢钢板，表面颜色为灰色，基层：采用静电粉末喷塑，无有机溶液，环保无污染。</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报告厅休息室饮水机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立式，三秒速热商务外观饮水机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医务室饮水机</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桶装水饮水机</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游泳馆更衣室衣柜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0.8MM冷轧钢板 12门更衣柜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穿衣镜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规格不小于30*120高清防爆穿衣镜</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游泳馆更衣室条凳</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1、产品单条规格不小于长1200*宽400*高400mm； 单张凳子由3条凳面和2条凳腿组成。（±5mm 误差）；</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2、凳脚设计及材质  + 堵头A级ABS（聚苯乙烯树脂）全新工程塑料制成，强度高、韧性好、耐冲击，不易腐蚀，无毒无味，防腐、防锈、防潮、环保耐用；</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3、凳面均为硬质PVC塑料材质，永不生锈，可承重约800KG；</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 每条凳面精美10条防滑纹，延伸至凳面堵头；</w:t>
            </w:r>
          </w:p>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5、凳面内部切面结构：四小格+2条支柱；</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A级ABS（聚苯乙烯树脂）全新工程塑料+304不锈钢螺母合制而成，每条凳面插入3个精美滑块（1200配置2个滑块），加固凳面和凳脚，避免凳面和凳脚长期使用摩擦导致凳面不稳；(滑块灰色或者白色)304不锈钢加长螺丝固定，凳面和凳脚。</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主体采用0.8MM冷轧钢板，特殊承重部位采用1.0～1.2MM冷扎板，通过剪切、折弯、焊接、冲压、打磨一系列复杂工艺精致而成，表面经除油、酸洗、磷化作防锈处理，再静电粉沫喷涂EPOXY防护层做耐酸碱耐腐蚀表面处理，其喷涂EPOXY防护层附着力经落物撞击试验测试合格,牢固可靠,防腐、阻燃、防爆。尺寸：900*400*1850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器械柜</w:t>
            </w:r>
          </w:p>
        </w:tc>
        <w:tc>
          <w:tcPr>
            <w:tcW w:w="9856"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主体采用0.8MM冷轧钢板，特殊承重部位采用1.0～1.2MM冷扎板，通过剪切、折弯、焊接、冲压、打磨一系列复杂工艺精致而成，表面经除油、酸洗、磷化作防锈处理，再静电粉沫喷涂EPOXY防护层做耐酸碱耐腐蚀表面处理，其喷涂EPOXY防护层附着力经落物撞击试验测试合格,牢固可靠,防腐、阻燃、防爆。尺寸：900*400*1850</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档案柜</w:t>
            </w:r>
          </w:p>
        </w:tc>
        <w:tc>
          <w:tcPr>
            <w:tcW w:w="9856" w:type="dxa"/>
            <w:vMerge w:val="restart"/>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1：主材：鞍钢一级冷轧钢板，厚度0.7mm。</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工艺：经冷轧折边、内部主受力位加固，工艺精悍，焊接均采用最先进的无痕点焊，顺序化折弯成型，全模具化生产，外表面采用抗冲、耐磨擦、耐酸碱且环保的全封闭式静电喷涂，做防锈防酸等特殊处理，长时间使用不易变型，不生锈。           3.内层板4层，可以随意调节高低</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心理室档案柜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规格不小于800×300×1800mm，0.7mm厚优质钢板。</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办公桌</w:t>
            </w:r>
          </w:p>
        </w:tc>
        <w:tc>
          <w:tcPr>
            <w:tcW w:w="9856" w:type="dxa"/>
            <w:vMerge w:val="restart"/>
            <w:shd w:val="clear" w:color="auto" w:fill="auto"/>
            <w:vAlign w:val="top"/>
          </w:tcPr>
          <w:p>
            <w:pPr>
              <w:keepNext w:val="0"/>
              <w:keepLines w:val="0"/>
              <w:pageBreakBefore w:val="0"/>
              <w:widowControl/>
              <w:numPr>
                <w:ilvl w:val="0"/>
                <w:numId w:val="3"/>
              </w:numPr>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桌面：采用E1级优质环保实木颗粒板，桌面板厚度≥25mm       </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可按色板选择不同的色彩、纹路（直纹和山纹），板材平整度好，硬度高，桌面板材截面进行PVC封边，其表面硬度高、耐磨、耐刮、耐酸碱、阻燃等性能好。 GB/T18580-2017标准，箱体使用加厚板材，所有板件做到平整、无脱胶、无表面胶渍、麻点、坑洼；                                           </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ind w:left="0" w:leftChars="0"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同色优质PVC一次性环绕封边，封边条厚度≥2mm，符合QB/T4463-2013标准；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ind w:left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4.使用环保胶粘剂热熔胶，符合GB/T18583-2008标准，总挥发性有机物≤16mg/L；                                            5.使用优质品牌五金配件，经久耐用，结实可靠（含铰链、三合一连接件等）。                                          6.可按色板选择不同的色彩、纹路（直纹和山纹）                 7.屏风材质：（1）框架用材：优质工业级铝材厚度为1.5mm以上，铝含量大于93%，具有耐酸、耐碱、防腐蚀的特性，铝材表面处理技术先进，可根据客户的需要喷涂出不同的颜色，采用静电粉沫喷涂，烤漆，不易退色。</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（2）、基材：优质刨花板；</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（3）、涂装：静电喷涂树脂；</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（4）饰面：优质绒布、白玻、磨玻、防火板、0.8mm冷轧钢板或网孔钢板。                                                                    （5）、功能特点：                                                                                                                                                                              1.款式多样，颜色多变，可根据办公空间设计。 2.具有良好的吸音和隔音效果。   3.有合理的走线功能</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教师办公桌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参考规格：≥1600（长）×800（宽）×760（高）mm</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面板：木质面板</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钢架：采用优质冷轧钢折弯而成，结构合理，牢固耐用</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底脚：配可调节金属脚钉，可调节水平</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结构：组装式钢木结构</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副台：合理的空间布局，配备优质五金配件，空间大，储物多，结实耐用</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办公椅</w:t>
            </w:r>
          </w:p>
        </w:tc>
        <w:tc>
          <w:tcPr>
            <w:tcW w:w="9856" w:type="dxa"/>
            <w:vMerge w:val="restart"/>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办公椅子</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材质:皮革+钢架</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外形:弓形椅</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颜色:黑色</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整体尺寸不小于高度90厘米*宽度40厘米*深度50厘米</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坐垫填充物:高回弹海绵</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钢架壁厚:1.2毫米</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人体工学扶手设计，贴合手臂曲线</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流线型靠背设计，久坐不累</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皮革面耐磨透气，触感细腻</w:t>
            </w:r>
          </w:p>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标配防滑底脚</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设备存放，木质，彩色，高900mm（±2mm）*宽300mm（±2mm）。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茶吧机</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全自动上水下置水桶小型温热多功能饮水机，制热量：≥8L/h，多档调温，智能触控，含304不锈钢内胆烧水壶1把，保温壶1把</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心理室等候区组合沙发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曲谱异形钢琴键沙发，木质无扶手，海绵座包，总尺寸4800mm（±2mm）*500mm（±2mm）。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心理室个别辅导沙发套装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2个单人辅导沙发，海绵填充，坐长≥550mm,坐高≥400mm；辅导茶几1个，直径≥500mm。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心理室家庭辅导沙发套装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3+1+1人位，含茶几1个。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心理室沙发坐垫</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座面为pu皮或科技布材质，厚度≥5cm，填充高弹海绵，带折叠靠背。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心理室团体活动桌</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6个活动桌1套，整套活动桌直径≥160cm，每个扇形活动桌配套活动凳1个。</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可移动全身落地镜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1800*1000mm，万向刹车轮支架+5mm厚超白防爆镜面+2mm加厚铝合金框</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茶吧台</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设备存放，木质，彩色，规格不小于高900mm*宽300mm。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置物架</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钢木结构，高1800mm，深400mm，宽1200mm,5层，层距可调，加强劲设计</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心理室休憩沙发</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两人座造型沙发块，带靠背。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移动座椅</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可折叠，定型海绵坐垫，人体工学扶手，高强度网布，1.0mm钢架，坐高40cm，带靠背。</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置物柜</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设备存放，木质，≥高900mm*宽500mm</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494" w:type="dxa"/>
            <w:gridSpan w:val="2"/>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六边形学生桌</w:t>
            </w:r>
          </w:p>
        </w:tc>
        <w:tc>
          <w:tcPr>
            <w:tcW w:w="9856"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规格不小于：对角距1380mm侧面700mm对面1200mm（六角形)，</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桌面六角；采用不低于环保E1级优质三聚氰胺板、可耐高温、防火、防静电、无毒无异味，适合公司、学校、酒店使用，桌面厚度不小于25mm,优质PVC封边。2.学生六角桌架；桌腿采用优质矩管厚度不小于2.0mm材质符合标准无下差。</w:t>
            </w:r>
          </w:p>
        </w:tc>
        <w:tc>
          <w:tcPr>
            <w:tcW w:w="931" w:type="dxa"/>
            <w:gridSpan w:val="3"/>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3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312" w:hRule="atLeast"/>
        </w:trPr>
        <w:tc>
          <w:tcPr>
            <w:tcW w:w="920" w:type="dxa"/>
            <w:gridSpan w:val="2"/>
            <w:vMerge w:val="continue"/>
            <w:shd w:val="clear" w:color="auto" w:fill="auto"/>
            <w:noWrap/>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1494" w:type="dxa"/>
            <w:gridSpan w:val="2"/>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856"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p>
        </w:tc>
        <w:tc>
          <w:tcPr>
            <w:tcW w:w="931"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c>
          <w:tcPr>
            <w:tcW w:w="935"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Before w:val="1"/>
          <w:wBefore w:w="93" w:type="dxa"/>
          <w:trHeight w:val="90" w:hRule="atLeast"/>
        </w:trPr>
        <w:tc>
          <w:tcPr>
            <w:tcW w:w="920"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494"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升降圆凳</w:t>
            </w:r>
          </w:p>
        </w:tc>
        <w:tc>
          <w:tcPr>
            <w:tcW w:w="98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五爪升降圆凳，凳面采用优质环保，螺旋升降。</w:t>
            </w:r>
          </w:p>
        </w:tc>
        <w:tc>
          <w:tcPr>
            <w:tcW w:w="931"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1236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通用技术教室</w:t>
            </w:r>
          </w:p>
        </w:tc>
        <w:tc>
          <w:tcPr>
            <w:tcW w:w="1866"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货物名称</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技术参数</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教师演示台</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1、规格：2400*700*850mm；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2、台面：40mm厚硬实木齿接板材表面涂环保亚光清漆；</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台身：采用模具成型的专用铝合金型材制作，框架的立柱为45mm×45mm方管，框架的横梁为22mm×28mm方管，通过ABS或金属专用连接件组装而成，应保证组装接缝严密，连接牢固，无松动现象。铝合金型材的壁厚不小于1.0mm。铝合金型材应带凹槽，槽的宽度.深度应与所采用的柜体板材相匹配，接缝严密，无晃动现象。铝合金型材表面需经静电粉沫喷涂处理，整体耐腐蚀.防火.防潮.稳固耐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4、台架整体耐腐蚀、防火、防潮、稳固耐用；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台身主体背板及吊板采用16mm厚优质双贴面三聚氰胺板；所有板材外露端面采用高质量PVC封边条，利用机械封边机配以热溶胶高温封边，高密封性不吸水、不膨胀，外型美观、经久耐用。6、脚垫：采用特制模具ABS注塑脚垫，高度可调，可有效防止台身受潮，延长设备的使用寿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教师椅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1、五轮气动升降转椅，椅面及靠背为高回弹高密度海绵，黑色优质网面；</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2、铝合金五星脚，带扶手。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学生实践桌</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1、规格尺寸：2400mm*1200mm*760mm(±20mm)；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2、台面：台面为40mm厚硬实木齿接板材表面涂环保亚光清漆；</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台身：采用模具成型的专用铝合金型材制作，框架的立柱为45mm×45mm方管，框架的横梁为22mm×28mm方管，通过ABS或金属专用连接件组装而成，应保证组装接缝严密，连接牢固，无松动现象。铝合金型材的壁厚不小于1.0mm。铝合金型材应带凹槽，槽的宽度、深度应与所采用的柜体板材相匹配，接缝严密，无晃动现象。铝合金型材表面需经静电粉沫喷涂处理，整体耐腐蚀.防火、防潮、稳固耐用。台架整体耐腐蚀、防火、防潮.稳固耐用。台身主体背板及吊板采用16mm厚优质双贴面三聚氰胺板；所有板材外露端面采用高质量PVC封边条，利用机械封边机配以热溶胶高温封边，高密封性不吸水.不膨胀，外型美观.经久耐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4、脚垫：采用特制模具ABS注塑脚垫，高度可调，可有效防止台身受潮，延长设备的使用寿命。(8人一组)</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学生凳</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1、圆形固定凳。立地的脚用优质铁板制作。凳脚合围在立管外侧；</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2、立管采用国标优质钢材，外径不小于50mm，壁厚不小于1.0mm，立管上部有钢板与凳面结合；</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3、凳面为ABS工程塑料，直径为300mm（±20mm）；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4、凳体立管.凳脚需经酸洗.磷化.喷涂处理。</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56</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仪器柜</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1、规格：1000mm×500mm×2000mm；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2、柜体衬板：用厚度为16mm±0.3mm.灰白色双面三聚氰胺板（即双饰面板）作为台体衬板，其内芯的基材为聚木屑纤维板，外漏截面采用1.5mm厚塑制优质封边条机械封边；甲醛释放限量指标应符合GB18580的要求；</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柜体框架：采用模具成型的专用铝合金方管制作，通过ABS专用连接件组装而成，保证连接牢固。前立柱.前横梁外径不小于25mm×30mm（误差≤±1mm），后立柱.后横梁外径为30mm×30mm（误差≤±1mm），铝合金管材的壁厚≥1.1mm（误差≤±0.15mm）。铝合金型材带凹槽，凹槽的宽度应与柜体衬板相匹配，凹槽的深度应足够，保证柜体衬板与铝型材之间接缝严密，无晃动现象，不发生脱落。铝合金型材表面需经静电粉沫喷涂处理，整体耐腐蚀、防火、防潮、稳固耐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4、柜门：上部为专用木框对开玻璃门，下部为对开木门，不锈钢拉手。柜门采用优质不锈钢定位铰链，铰链的壁厚不小于1.5mm，安全、牢固、防腐、耐用；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隔板：上柜设置2块活动隔板，下柜设置1块固定隔板。隔板所用的板材与柜体板材相同，厚度不小于16mm。隔板采用“［”型槽板包边（槽板材料为冷轧钢板，其尺寸为20mm×20mm，壁厚1.0mm，槽宽与隔板厚度匹配，表面需进行喷塑处理），槽板与隔板用万能胶固定；</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6、高度升降条：上部柜体内侧均应安装高度升降条（1.0mm冷轧钢板制作），每侧2根，至少带12个活动支撑座（位置可调）。高度升降条和支撑座表面应采用纯环氧树脂静电喷涂高温固化，具有较高耐蚀性能；</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7、支脚：采用直径不小于10mm的金属螺杆与ABS工程塑料一次注塑成型的脚垫，高度可调节，并可锁紧。</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作品陈列柜</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1、规格：1000*500*2000mm；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2、铝木结构，采用结构为内槽式铝合金框架结构，立柱及横档27.5*27.5*1mm.37.5*37.5*1mm和ABS连接件组装而成；表面经酸洗.磷化.环氧树脂高温固化处理具有耐腐蚀.耐高温等特点；</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3、柜体衬板：上柜为5mm玻璃，下部为对开木门，不锈钢拉手；</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柜门：上部为移动玻璃门，下部为板材拉门，拉手美观耐用，使用方便。搁物板上部为2层钢化玻璃搁物板，下部设置1块固定隔板。高度升降条和支撑座表面应采用纯环氧树脂静电喷涂高温固化，具有较高耐蚀性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教师电源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教师控制电源部分采用抽屉式：①设教学安全电源控制台，分4组向学生实验桌输出安全的220V交流电源，对学生实验电源进行分组控制，具备漏电及过载保护功能。②实验总电源及学生实验电源均设有：短路、过载、自动断电功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学生电源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设有阻燃型交流220V多功能5A带防护六孔插座，镶装学生台侧身</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实验室综合布线</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1、铺设优质耐压PVC套管，主干电源线采用4mm²优质多芯铜质护套线，支干电源线采用2.5mm²优质多芯铜质护套线；</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2、所用电源线必须取得检测合格证，保证线路安全；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3、此外，实验室电源布线系统应配备专用地线。</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微型台钻</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1、250W，工作台面160×160mm；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2、最大钻孔直径：13mm，5档变速：580-2650转/min。</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微型台床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1、铝合金外壳，使用电源适配器，输入为直流安全电压，电压7档可调：DC12V-24V；</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2、最大功率：96W。马达最高转速：6500转/分钟；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3、推尺角度：0-90度，切割厚度26-29mm，尖头范围1、5-10mm，锯片孔径：16/20mm,铝合金靠山，盐颗粒护板，含锯片、钻头、电源等配件。</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弓型臂金属微型锯床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3、最大切锯深度：硬木为4mm、三夹板为7mm、软木为15mm、薄铝片为0.5mm、有机玻璃为2mm。</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调速金属微型铣床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3、虎钳的夹持尺寸：25x35mm；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4、滑块最大行程：X轴：150mm；Y轴：40mm；Z轴：40mm；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金属微型钻床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3、钻孔直径：1-6mm；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4、滑块最大行程：X轴：50mm；Y轴：40mm；Z轴：30mm；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调速金属微型车床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3、加工材料最大直径：40mm；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4、加工材料最大长度：135mm；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5、滑块最大行程：X轴：150mm；Y轴：40mm；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金属微型手持直流打磨机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2、电源适配器：DC12V/3A/36W，具有过电流，过压，过热保护。</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金属微型磨床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金属微型锣床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3、加工材料最大直径：48mm；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4、加工材料长度：150mm；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5、滑块最大行程：150mm；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金属微型分度钻床</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1、可加工软金属（铜、铝等）、木材、塑料、有机玻璃等；</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2、配合分度盘使用，可以对圆形工件进行等分钻孔加工；</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3、分度盘上有三组圆周等份分布的小孔，分别是36、40、48个小孔，可以根据实际需要选择分度孔的组别；</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4、配有2mm钻头及铜夹头（随机配送）、12V电源适配器1套。配套的1mm、2mm、2.5mm、3mm、3.5mm、4mm、5mm、6mm铜夹头及钻头需另外购买；</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技术参数：</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1、马达转速：20000转/分钟；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2、电源适配器：DC12V/3A/36W，具有过电流，过压，过热保护。</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3、钻孔直径：1-6mm；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4、三爪夹盘可夹持工件的最大直径为50mm；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5、滑块最大行程：X轴：50mm；Y轴：40mm；Z轴：30mm；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微型机床专用底板，PP塑料材质，外形为香皂型，有阶梯轮廓，外形美观，规格：340*210mm。配有4个橡胶脚垫，橡胶脚垫与塑料脚中间留有间隙，起到减震消音作用。底板上有2处安装孔，配有2颗单孔槽螺母与螺丝，可固定机床。底板下方有菱形加强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木工工具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钢卷尺5m钢卷尺，工程塑料外壳抗摔，刻度清晰，木工凿14mm，塑柄，通体穿心，耐敲击，凿螺丝刀4寸十字，6*100mm，双色防滑按摩手柄，带磁性螺丝刀4寸一字，6*100mm，双色防滑按摩手柄，带磁性水平尺鱼雷式，可以测量4590180度木工锉8寸，半圆形，带防滑胶柄剪刀多用途剪刀，勾刀用于切割有机玻璃板、薄形木板等，带2片备用刀片钢丝钳6寸，150mm，双色柄，美工刀18*100mm通用美工刀，G形木工夹加厚钢板，不断裂，直角尺150*250mm，不锈钢尺板，90度角度油石6寸，粗细双面油石，折叠锯三面开刃，锯片采用SK5材质，羊角锤250g，钢管柄，手柄套胶套，木工刨100mm迷你型刨子，硬木刨床，合金钢刨刀，木工铅笔8寸200mm，木工专用，黑色鸟刨全钢型鸟刨，墨斗全封闭式手卷墨斗，加长墨线，工具箱45*35*9、5cm中空吹塑工具箱，实现本套工具的定点定位存放。</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手持式电动曲线锯</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1、手持式电动工具，额定电压：220V，额定功率：500W，无极调速0-3000r/mim；</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2、最大切割厚度：木板50mm，纯铜芯转子、定子，有效保障大功率输出，避免发热烧机；</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底板0-45度倾角可调节；4档调节摆幅功能，可以根据锯切材料的种类和硬度选择合适的锯条摆幅；快速锯条更换系统，无需拧动螺丝；带靠尺配件，方便直线切割；开关带锁定按钮，方便长时间切割保持电源常开。</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手持式木工电刨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color w:val="000000" w:themeColor="text1"/>
                <w:kern w:val="0"/>
                <w:sz w:val="22"/>
                <w:szCs w:val="22"/>
                <w14:textFill>
                  <w14:solidFill>
                    <w14:schemeClr w14:val="tx1"/>
                  </w14:solidFill>
                </w14:textFill>
              </w:rPr>
              <w:t>82mm</w:t>
            </w:r>
            <w:r>
              <w:rPr>
                <w:rFonts w:hint="eastAsia" w:ascii="宋体" w:hAnsi="宋体" w:eastAsia="宋体" w:cs="宋体"/>
                <w:kern w:val="0"/>
                <w:sz w:val="22"/>
                <w:szCs w:val="22"/>
              </w:rPr>
              <w:t>木工电刨；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2、额定电压220V；</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3、额定功率8500W，刨削宽度82mm，刨削深度2mm，空载转速16700rpm，铝合金底板，机壳。吹塑盒包装。</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金工工具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两用板手8、10、12、14mm各1支，什锦锉3*140mm，6件套什锦锉，钢锯弓12寸，加厚锯架，双档可调节，含锯条1支，钢丝钳6寸150mm，双色柄，钢卷尺5m钢卷尺，活板手8寸200mm，样冲5寸尖头样冲，尖嘴钳6寸，150mm，双色柄，螺丝刀4寸十字，6*100mm，双色防滑手柄，带磁性螺丝刀4寸一字，6*100mm，双色防滑手柄，带磁性螺丝刀3寸十字，5*75mm，双色防滑手柄，带磁性螺丝刀3寸一字，5*75mm，双色防滑手柄，带磁性平锉，8寸200mm，全长300mm，防滑胶柄，中齿，半圆锉，8寸200mm，全长300mm，防滑胶柄，中齿，圆锉，8寸200mm，全长300mm，防滑胶柄，中齿，三角锉，8寸200mm，全长300mm，防滑胶柄，中齿，三叉扳手8-10-12mm，高碳钢锻造，钢丝板手钢制，铁皮剪8寸，英式铁皮剪，钢丝刷8寸，木柄，6行，钳工锤300g，木柄，锤头采用优质高碳钢锻打，圆规150mm，合金刀头，圆头锤1磅，木柄，锤头采用优质高碳钢锻打，内六角9件套，公制，1.5-10mm，钢直尺30cm，不锈钢制，丝锥板牙12件套盒装，工具箱45*35*9.5cm中空吹塑工具箱，实现本套工具的定点定位存放。</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游标卡尺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1、产品为有效量程不小于150mm、测量精度0.02mm的普通游标卡尺；</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2、具有内测、外测、深度等测量功能；采用不锈钢材料制造，表面抛光处理；</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3、刻度清晰，无断线、缺划。</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简易平台</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铸铁30*40，</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V形铁</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铸铁材质100*80*30</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台虎钳</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耐用铸铁钳身，360度旋转底座，开口度100mm</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台钻</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1、额定电压：220V；</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2、额定频率：50HZ；</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3、额定功率：250W；</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4、额定电流：0.55A；</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5、主轴端跑工作台最大距离：200MM，钻削行程：25MM，转速：0-7000转</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砂轮机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砂轮直径150mm，电压220V，频率50Hz，转速3000r/min，功率370W</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小型种植工具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美工刀1件、枝剪1把、3m卷尺1件、手工园林锯1件、园林大三件套（锹、耙）3件、园林小三件套（锹、耙）3件、草坪剪1件、剪刀1把、扎绳1件、喷嘴（带接头）3件。工具在箱内定位放置。</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喷壶</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小号塑制260ml、大号塑制500ml</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筛子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1、产品由筛子体和筛网组成；</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2、本产品以不锈钢为原料制成；</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3、产品符合JY0001《教学仪器产品一般质量要求》。</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喷雾器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容量：3L、材质：工程塑料</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付</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花盆</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1、塑制；</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2、六件套。</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无土栽培盆</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1、无土栽培盆尺寸：38.5*27*14cm，内涵产品：</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（1）、定植孔12个；</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（2）、定植篮12个；</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（3）、定植棉12个；</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（4）、吸水布1张；</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（5）、营养液2瓶；</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（6）、蔬菜种子2包；</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（7）、气泵及控制器1套，低压直流电源水泵12V；</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2、无土栽培盆材质：塑质，经济型箱式、偏于携带储存。</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盆景制作用具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塑柄花锄、塑柄花耙、塑柄花铲、修枝剪、重物锤150g2个、扎绳1件、劳保手套、根部整形刀、嫁接刀、剪刀、植物标签。</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育种育苗箱</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1、材质：采用无毒无味塑料制作；</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2、规结构：28穴。</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育种盆</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1、塑料材质；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2、带有渗水功能。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饲养用具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开食盘1个、饮水箱1件、食料箱1件、家畜（禽）饮水嘴5个、圈养网1张、折叠笼1个、全自动饮水器1件、取料勺1把、水管1根、食槽1个、PVC水管1根。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防治疫病用具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剪刀1把、止血钳1把、耳号钳1把、镊子1把、投药器1个、滴药瓶2个、注射器1个、针头1盒、软针头1个、连续注射器1把、体温表1个、软管1根、针头1个共14件。</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鱼类养殖箱</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1、材质：玻璃封闭式；</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2、容量：22L，配备水泵、水过滤棉、LED照明系统。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鱼类养殖用具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水过滤棉、鱼捞网、生化球、水草、水晶砂、鹅卵石、清洁工具、换水器、除氯剂、收纳盒。</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加氧机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1、电压：220V50HZ；</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2、功率：2.5W；</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3、配有氧气管、止流阀、气泡石。</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刺绣工具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绣绷大小2个、刺绣针1板、刺绣布4块、复写纸4张、拷贝纸4张、镊子1件、小剪刀1把、纱剪1把、不锈钢夹子1个、穿线器1个、拆线器1个、顶针1个、绣线48色各1支、工艺箱包装，产品箱内定位存放。</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编织工具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花绷子、绣布、穿针器、盒针、缝纫线10卷、剪刀、线头剪、拆线刀、锥子、钩针、镊子2个、胸围尺、毛线2、不锈钢毛衣针、竹尺、工具箱、共计18类。</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基础材料.工具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502胶水1瓶、乳白胶1瓶，万能胶1瓶，剪刀1把，铁皮剪1把，钉子1盒，雕刻刀五件1套，万用表1个，塑料电动焊枪1把，电烙铁一套，开孔器1个。</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纸工工具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美工刀1件、白乳胶1件、直尺1件、剪刀3件、花边剪1件、刻纸刀1件、割圆刀1件、蛇形尺1件、打孔器1件、订书机1件、塑料箱定位包装，产品箱内定位存放，制作精细，坚固耐用。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雕刻工具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印床1件、石刻刀6支、木刻刀5支、绘图铅笔1支、扫尘刷1件、多用锤1把、铝合金笔刀1把、笔刀刀片3件、美工刀1把、印泥盒1件、印尼1份。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雕刻章料</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浙江红石2.5*5cm2枚，浙江红石2*5cm1枚，浙江红石随形素章1枚，青海石2.5*5cm2枚，青海石3*5cm1枚，青海石2*5cm1枚，青海石随形素章2枚，青海石1.5*5cm圆形素章1枚，丹东石3*5cm1枚，丹东石2.5*-5cm2枚，丹东石2*5cm1枚，丹东石3.5*1.5*5cm1枚，丹东石随形章1枚，橡皮章2枚，雕刻木块若干，塑料工具盒。</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剪纸工具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1、A4橡胶切割垫板1张，22度雕刻刀一把，带5片刀片；</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2、5色剪花纸各100张。电子图样内含3000多张图片的剪纸图样1套；</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3、磨刀石一块。剪刀一把、钢勺一把。图样半成品一套。</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基础耗材包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1.椴木板尺寸：3mm*210*300  共25件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2.椴木板尺寸：5mm*210*300 共10件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3.奥松板尺寸：3mm*210*300 共25件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4.奥松板尺寸：5mm*210*300 共10件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5.牛皮纸尺寸：0.5mm*210*297 共20件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6.瓦楞纸尺寸：3mm*200*300 共30件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7.瓦楞纸尺寸：6mm*200*300 共10件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8.榉木板尺寸：3mm*100*200 共4件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9.透明亚克力尺寸：3mm*200*275 共4件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合计耗材数量超过120件</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3D打印机-学生机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1、打印原理：熔铸堆积成型原理</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2、喷头数量：1个</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3、构建尺寸</w:t>
            </w:r>
            <w:r>
              <w:rPr>
                <w:rFonts w:hint="eastAsia" w:ascii="宋体" w:hAnsi="宋体" w:eastAsia="宋体" w:cs="宋体"/>
                <w:color w:val="000000"/>
                <w:kern w:val="0"/>
                <w:sz w:val="22"/>
                <w:szCs w:val="22"/>
                <w:lang w:val="en-US" w:eastAsia="zh-CN"/>
              </w:rPr>
              <w:t>不小于</w:t>
            </w: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1</w:t>
            </w:r>
            <w:r>
              <w:rPr>
                <w:rFonts w:hint="eastAsia" w:ascii="宋体" w:hAnsi="宋体" w:eastAsia="宋体" w:cs="宋体"/>
                <w:color w:val="000000"/>
                <w:kern w:val="0"/>
                <w:sz w:val="22"/>
                <w:szCs w:val="22"/>
              </w:rPr>
              <w:t>0*200*2</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0mm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4、打印层厚：0.05-0.4mm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5、打印精度：0.1mm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6、运动轴速度：40-200mm/s</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7、全封闭舱体，三面透明视窗，前置U盘插口；</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8、文件格式支持：STL/OBJ/G/3MF；</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9、具有断电续打功能</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10、自动进退丝，配置断丝提醒功能；</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11、同时支持Wifi、U盘及USB连接、以太网连接；</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13、智能生成支撑，提供树状及线状两种支撑方案，可手动修改支撑；</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14、内置多国语言包，可实现多国语言操作；</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15、内置8G存储空间，常用文件直接存在机器内，无需再次传输文件接收后，通过内存文件打印，确保打印成功率</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16、14.3寸触控显示屏，极简UI界面；简化操作层次，打印状态信息可根纸管查看；</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、平台加热最高温度:110℃</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8</w:t>
            </w:r>
            <w:r>
              <w:rPr>
                <w:rFonts w:hint="eastAsia" w:ascii="宋体" w:hAnsi="宋体" w:eastAsia="宋体" w:cs="宋体"/>
                <w:color w:val="000000"/>
                <w:kern w:val="0"/>
                <w:sz w:val="22"/>
                <w:szCs w:val="22"/>
              </w:rPr>
              <w:t>、丝料池：1KG内置耗材</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3D打印机-教师机</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1、打印原理：熔铸堆积成型原理</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2、喷头数量：1个</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3、构建尺寸</w:t>
            </w:r>
            <w:r>
              <w:rPr>
                <w:rFonts w:hint="eastAsia" w:ascii="宋体" w:hAnsi="宋体" w:eastAsia="宋体" w:cs="宋体"/>
                <w:color w:val="000000"/>
                <w:kern w:val="0"/>
                <w:sz w:val="22"/>
                <w:szCs w:val="22"/>
                <w:lang w:val="en-US" w:eastAsia="zh-CN"/>
              </w:rPr>
              <w:t>不小于</w:t>
            </w:r>
            <w:r>
              <w:rPr>
                <w:rFonts w:hint="eastAsia" w:ascii="宋体" w:hAnsi="宋体" w:eastAsia="宋体" w:cs="宋体"/>
                <w:color w:val="000000"/>
                <w:kern w:val="0"/>
                <w:sz w:val="22"/>
                <w:szCs w:val="22"/>
              </w:rPr>
              <w:t>2</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0*2</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0*300mm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4、定位精度：Z轴0.0025mm,XY轴0.011mm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5、运动轴速度：40-200mm/s</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6、打印精度：0.05mm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7、输入支持：USB线连接/U盘/以太网</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8、全金属机身，大幅度提升打印精度，实现工业需求</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9、拥有内外径补偿参数设置，打印模型更加精准</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 xml:space="preserve">10、文件格式支持：STL/OBJ/3MF／PNG／Jepg </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11、内置多国语言包，可实现多国语言操作</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12、配置断电续打功能，确保打印工作不会半途而废</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3</w:t>
            </w:r>
            <w:r>
              <w:rPr>
                <w:rFonts w:hint="eastAsia" w:ascii="宋体" w:hAnsi="宋体" w:eastAsia="宋体" w:cs="宋体"/>
                <w:color w:val="000000"/>
                <w:kern w:val="0"/>
                <w:sz w:val="22"/>
                <w:szCs w:val="22"/>
              </w:rPr>
              <w:t>、空气过滤功能</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4</w:t>
            </w:r>
            <w:r>
              <w:rPr>
                <w:rFonts w:hint="eastAsia" w:ascii="宋体" w:hAnsi="宋体" w:eastAsia="宋体" w:cs="宋体"/>
                <w:color w:val="000000"/>
                <w:kern w:val="0"/>
                <w:sz w:val="22"/>
                <w:szCs w:val="22"/>
              </w:rPr>
              <w:t>、支持云平台打印</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宋体" w:hAnsi="宋体" w:eastAsia="宋体" w:cs="宋体"/>
                <w:color w:val="000000"/>
                <w:kern w:val="0"/>
                <w:sz w:val="22"/>
                <w:szCs w:val="22"/>
                <w:lang w:val="en-US" w:eastAsia="zh-CN"/>
              </w:rPr>
              <w:t>5</w:t>
            </w:r>
            <w:r>
              <w:rPr>
                <w:rFonts w:hint="eastAsia" w:ascii="宋体" w:hAnsi="宋体" w:eastAsia="宋体" w:cs="宋体"/>
                <w:color w:val="000000"/>
                <w:kern w:val="0"/>
                <w:sz w:val="22"/>
                <w:szCs w:val="22"/>
              </w:rPr>
              <w:t>、大面积全景视窗可全方位观察打印过程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3D打印耗材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PLA打印材料，强度和韧性高，配合3D打印机可打印出高品质作</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品1kg/包，直径1.75mm</w:t>
            </w:r>
            <w:r>
              <w:rPr>
                <w:rFonts w:hint="eastAsia" w:ascii="宋体" w:hAnsi="宋体" w:eastAsia="宋体" w:cs="宋体"/>
                <w:color w:val="000000"/>
                <w:kern w:val="0"/>
                <w:sz w:val="22"/>
                <w:szCs w:val="22"/>
                <w:lang w:eastAsia="zh-CN"/>
              </w:rPr>
              <w:t>。</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卷</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3D打印创新教育平台</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（工坊版20节点）</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一、青少年3D创新设计软件</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1.支持导入2D图片建模、文字建模、自定义绘制图形建模等多种建模方式，支持*.jpg、*.png、*.gif、*.bmp等格式。支持通过照片、图片与文字一键生成3D透光浮雕建模技术，实现最新回转体曲面浮雕生成技术。</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2.支持单张2D照片自动合成3D人像功能，合成时间少于120秒。支持交互式3D人像变形设计，支持五官、表情、年龄、配饰、角色、发型、肤色等多种交互式快速设计功能。</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3.支持单体积木堆叠、连续堆叠、拉伸堆叠、编组和取消编组、素材模型缩放编辑、导入模型按数量进行积木化等功能。</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支持实体建模方式，至少包含立方体、椎体、六面体、圆环形、直齿轮、冠齿轮、球体、圆柱体、椭球体、螺栓、螺母等二十种以上的基本实体，实现直接拖拽进行便捷快速实体设计，并满足通过参数设定进行精确设计，并满足通过参数设定进行精确设计，在不选择指定命令的情况下，直接用鼠标拖拽移动.</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5.支持草图建模方式，通过工作平面上绘制草图设计三维模型，支持拉伸、旋转、扫略等草图建模，支持工作平面定义和还原、以及草图裁剪等功能。</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6.支持3D数字雕刻建模，自由塑形，适用于设计3D艺术模型；实现雕刻功能：笔刷、膨胀、扭曲、平滑、抹平、夹捏、皱褶、拖拉以及涂绘等；内置球体、方块、圆柱、圆环等常用雕刻基础模型，也可从外部导入STL/OBJ模型作为雕刻基础模型；涂绘功能可以自由选择颜色。</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7.支持SCRATCH、PYTHON两种编程交互方式的3D模型设计；SCRATCH编程建模支持2D图形（内置包含圆、椭圆、矩形、正多边形、2D函数等常用图形）、3D模型（内置包含球体、长方体、圆柱、圆台、圆锥、正棱柱、正棱台、正棱锥、圆环、圆管、齿轮、3D函数等常用模型）、2D/3D文字、2D/3D函数、布尔运算、凸壳处理、平移与缩放、镜像与旋转变换、2D图形的平直与扭曲等多种拉伸造型以及旋转造型、数学运算与函数、逻辑与循环控制、自定义变量和模块等参数化功能。PYTHON编程建模内置立方体、球体、圆柱体、环形体、螺旋体、3D文字基础模型文件，并支持生成倒角。</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8.面向小学低龄学生认知水平的启蒙三维设计模块，八款趣味主题式三维设计APP包括“百变陀螺”、“飞行大师”、“趣味ABC”、“指尖陀螺”、“竹蜻蜓”、“花样哨子”、“玩转徽章”与“快速建模”，有效支持体验课、研学课与入门课的开展。</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9.支持“标尺”功能，实现类似实际生活中用实物尺进行测量的操作，利于设计精确尺寸模型。</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10.实现多种视角导图：具有多种视角，可通过该功能改变任意视角，便于操作和掌握空间感。</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11.支持STL编辑功能：针对STL实现编辑功能，并对STL与实体文件及其他STL文件进行布尔运算，生成全新模型文件；实现自动STL破面修补：导入STL时后台自动对破面进行修补，无需勾选。</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12.支持软件平台内嵌模型资源库，包含八大主题模型资源，并依据人教版最新教材开发的学科模型资源，涵盖语文、数学、科学、美术、物理、化学、生物、等多个学科。</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13.软件平台支持所有WINDOWS系统设备运行，包括电脑、一体机、电子白板、平板等，并可实现鼠标、触屏两种操作方式；可实现通过平台链接云端服务器，方便上传并保存设计作品文件、线上赛事活动参与、课程分享等活动；可实现“分享”功能，将数字模型文件分享到主流的媒体平台，如：微信、微博、QQ等。</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二、3D打印创新教育课程资源</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1.全新课程内容，与学科紧密联系，课程教案框架实现专业化设置，由“课程目标与重难点分析”、“教学流程”、“教学内容”与“评价建议”4大部分组成。</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为了满足教学要求，方便老师授课、学生上课学习，须将完善课程体系直接嵌入软件平台，老师、学生只需要在软件平台界面选择相应课程即可开始上课。独立项目制课程系统涵盖美术、自然科学、数学、语文、物理、几何、管理学和人文等多个学科领域，学科知识体系与3D打印结合的创造力培养课件，能够全面覆盖小学或初中或高中、中职阶段。符合STEAM与创客教育的项目制教学课程，每节课程包含讲义、教案与教材、素材等全面材料，全套课程体系包含3D设计课程和3D编程设计课程。</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3.3D设计课程小学阶段不少于54个项目制课程，初中阶段不少于36个项目制课程，高中阶段不少于36个项目制课程；3D编程课程不少于18个项目制课程LB。</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三、3D打印创新教育教学管理平台（20节点）</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针对创新教育特点而专门开发的校园局域网内的教学管理平台，通过青少年3D设计软件平台直接进入，并能满足学校平时的教学需求，主要包含课程管理、作业管理、学校作品管理、班级管理、学校比赛活动等功能。老师既可以通过平台导入课程资源包，也可以发布自己原创的课程并进行综合管理。</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老师和学生也可以通过平台进行交互，比如布置作业、修改作业、答疑解惑等；老师可通过平台创新学校班级和学生信息并进行管理操作；老师可通过平台发布校园比赛、活动等，并收集作品进行评比和优秀作品展示。</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老师通过“评估管理”功能中的自由选择、添加评价标准组成综合能力评估体系，从能力培养的角度对学生的学习情况进行综合评估；也可用“STEAM评估”对学生的跨学科学习情况进行合理评估。学生可在学生端“个人中心”内查看作业详情，参考老师给的评价，认识自己的优劣势，适当调整学习方式；老师可借助班级的整体评估数据合理调整教学内容与模式，实现师生共同成长LB。</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热胶枪</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1.额定电压：230V。2.PTC温度控制器，将温度精确地控制在200°C。</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kern w:val="0"/>
                <w:sz w:val="22"/>
                <w:szCs w:val="22"/>
              </w:rPr>
              <w:t>整套包含：1.热熔胶棒7*100mm（12支）</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"http://www.psdk-tech.com/index.php?m=home&amp;c=View&amp;a=index&amp;aid=172"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笔形砂光机</w:t>
            </w:r>
            <w:r>
              <w:rPr>
                <w:rFonts w:hint="eastAsia" w:ascii="宋体" w:hAnsi="宋体" w:eastAsia="宋体" w:cs="宋体"/>
                <w:kern w:val="0"/>
                <w:sz w:val="22"/>
                <w:szCs w:val="22"/>
              </w:rPr>
              <w:fldChar w:fldCharType="end"/>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1.额定电压：12 - 18V直流电源；2.摆动频率：8,000次/分钟(2.5mm行程)；3.机身长度：160mm；4.重量：130g；</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配件：1.电源适配器 NG 2/S；2.砂光片 #180 ；3.砂光片 #240 ；4.砂光片 #400 </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"http://www.psdk-tech.com/index.php?m=home&amp;c=View&amp;a=index&amp;aid=83"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电动木工雕刻刀</w:t>
            </w:r>
            <w:r>
              <w:rPr>
                <w:rFonts w:hint="eastAsia" w:ascii="宋体" w:hAnsi="宋体" w:eastAsia="宋体" w:cs="宋体"/>
                <w:kern w:val="0"/>
                <w:sz w:val="22"/>
                <w:szCs w:val="22"/>
              </w:rPr>
              <w:fldChar w:fldCharType="end"/>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1.额定电压：230V；2.额定功率：50W；3.固定速率：11000rpm；4.长度：约230 mm；5.重量：680g；6.*提供中文说明书并盖所属单位的公章；</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整套包含：1.雕刻刀组 ；2.多形状磨石</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工具墙</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鲤鱼钳 1把：总长153mm，嘴长23mm，嘴厚8mm，重量0.18kg，针咀钳 1把：5寸，尖嘴钳 1把：5寸，羊角锤 1把：总长245mm，宽：102mm，头直径23mm，橡皮锤 1把：总长280mm头长70mm头直径45mm手柄粗25mm重量0.51kg，圆头锤 1把：总长300mm头长98mm头直径30重量0.56kg，多功能剪刀 1把：185mm，卷尺 1个：2m*13mm，尺带宽13mm尺带长2m，不锈钢直尺150mm 1个：长150mm宽18mm厚0.6mm，不锈钢直尺300mm 1个长300mm宽25.5mm厚0.8mm，6寸剥线器 1把：剥线直径范围2.6mm-0.6mm，斜口钳 1把：5寸125mm，木工锯150mm 1把：总长：260mm口深57mm锯条150mm，测电笔 1个3*138mm，裁纸刀 1把：小刀片：0.5*8*80mm，美工刀 2把：刀片0.5*18*100mm，6*300mm十字螺丝刀 1个，3*100mm十字螺丝刀 1个，5*75mm十字螺丝刀 1个，6*38mm十字螺丝刀 1个，3*75mm十字螺丝刀 1个，5*100mm十字螺丝刀 1个，6*125mm十字螺丝刀 1个，6*100mm十字螺丝刀 1个，6*200mm十字螺丝刀 1个，6*300mm一字螺丝刀 1个，5*100mm一字螺丝刀 1个，3*150mm一字螺丝刀 1个，5*150mm一字螺丝刀 1个，3*100mm一字螺丝刀 1个，3*150mm一字螺丝刀 1个，5*150mm一字螺丝刀 1个，3*75mm一字螺丝刀 1个，6*125mm一字螺丝刀 1个，5*75mm一字螺丝刀 1个，6*200mm一字螺丝刀 1个，6*100mm一字螺丝刀 1个，6*150mm一字螺丝刀 1个，6mm双头扳手 1个，7mm双头扳手 1个，8mm双头扳手 1个，9mm双头扳手 1个，10mm双头扳手 1个，11mm双头扳手 1个，12mm双头扳手 1个，13mm双头扳手 1个，14mm双头扳手 1个，15mm双头扳手 1个，2.5mm六角扳手 1个，3mm六角扳手 1个，4mm六角扳手 1个，5mm六角扳手 1个，6mm六角扳手 1个，半圆锉 1个：6寸150mm，工具卡 2个：尺寸7*4.5cm厚度0.2cm硬度56-59，胶枪+胶棒 3套:功率40W，适用胶棒：7mm，电线长115cm，枪口直径1.5mm，预热时间1-3分钟，胶嘴材质铝合金，热风枪 2个：重量285g，功率300W，额定电压230V，剥线钳 2把：公制线芯直径0.8mm-2.75mm,公制线芯截面积0.5mm²，电工胶带 10卷：9.2m 宽度16mm 厚度0.13mm，面罩 1个：透明，镜片材质PC镜片，工具挂板4块：尺寸1200mm*450mm，厚度1mm，折边高度20mm，方孔尺寸10mm*10mm，方孔中心间距38mm，工具架挂钩1套：37种挂钩，材质：铁</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常用木材介绍</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共8件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尺寸：297mm*420mm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包含：至少8种常用木材的图片及文字介绍，并搭配对应木料标本。</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木工教室安全守则</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共1件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尺寸：600mm*900mm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包含：木工操作的安全守则和注意事项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手工榫卯模型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共6件，实木榉木</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1）插肩榫</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2）双榫粽角榫</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3）圆材钉子结合</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4）方枨圆腿裹腿做</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5）走马销</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6）条案腿足与托子的结合</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手工结构耗材包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简介：手工制作材料包，可直接利用此材料包做出各种手工作品，锻炼学生们的动手能力，及想象力。也可结合传感器套件使用。使传感器套件产品更形象，美观。</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清单：</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瓦楞纸 （大红、草绿、天蓝、黑色，白色）各5；；软陶超轻粘土（粉色、天蓝、绿色、红色、桃红、黑色）各2；不织布 （天蓝、淡黄、白色、水红、黑色、粉红、草绿）各5；扭扭棒（白色、果绿、浅黄、湖蓝、黑色、大红）各100；火柴棒 彩色  ×400；牛皮纸A4  ×60；雪糕棒 直边彩色  ×5；雪糕棒 直边彩色  ×5；雪糕棒 直边原色  ×5；泡沫材料（白色、黑色）×10；白乳胶 150ml ×10；尼龙排刷×10；白色泡沫胶×25；热熔胶枪×5；胶棒×75；辅料线材（蓝色、大红、黄色、果绿）各10</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紧固件套装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简介：不同规格螺丝，螺母，扎带组成紧固件包，可对产品进行固定作用</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清单：</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十字螺丝 M2（直径）*12mm（长度）  ×100（数量）；十字螺丝 M3（直径）*8mm（长度）  ×100（数量）；十字螺丝 M3（直径）*10mm（长度）  ×100（数量）；十字螺丝 M3（直径）*12mm（长度）  ×100（数量）；十字螺丝 M4（直径）*8mm（长度） ×100（数量）；十字螺丝 M4（直径）*10mm（长度）  ×100（数量）；M4螺母  ×100（数量）；M3螺母  ×100（数量）；M2螺母  ×100（数量）；扎带4mm(宽度)*200mm(长度)（白色、黑色） 各100（数量）；扎带白色4mm(宽度)*300mm(长度) ×100（数量）；扎带黑色4mm(宽度)*300mm(长度)  ×100（数量）</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123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vr体验区</w:t>
            </w:r>
          </w:p>
        </w:tc>
        <w:tc>
          <w:tcPr>
            <w:tcW w:w="186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序号</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货物名称</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技术参数</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数量</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单位</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六角桌椅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宋体" w:hAnsi="宋体" w:eastAsia="宋体" w:cs="宋体"/>
                <w:color w:val="auto"/>
                <w:kern w:val="0"/>
                <w:sz w:val="22"/>
                <w:szCs w:val="22"/>
                <w:lang w:val="en-US" w:eastAsia="zh-CN"/>
              </w:rPr>
            </w:pPr>
            <w:r>
              <w:rPr>
                <w:rFonts w:hint="eastAsia" w:ascii="宋体" w:hAnsi="宋体" w:eastAsia="宋体" w:cs="宋体"/>
                <w:kern w:val="0"/>
                <w:sz w:val="22"/>
                <w:szCs w:val="22"/>
              </w:rPr>
              <w:t>1.台面：尺寸140</w:t>
            </w:r>
            <w:r>
              <w:rPr>
                <w:rFonts w:hint="eastAsia" w:ascii="宋体" w:hAnsi="宋体" w:eastAsia="宋体" w:cs="宋体"/>
                <w:color w:val="auto"/>
                <w:kern w:val="0"/>
                <w:sz w:val="22"/>
                <w:szCs w:val="22"/>
                <w:lang w:val="en-US" w:eastAsia="zh-CN"/>
              </w:rPr>
              <w:t>cm</w:t>
            </w:r>
            <w:r>
              <w:rPr>
                <w:rFonts w:hint="eastAsia" w:ascii="宋体" w:hAnsi="宋体" w:eastAsia="宋体" w:cs="宋体"/>
                <w:color w:val="auto"/>
                <w:kern w:val="0"/>
                <w:sz w:val="22"/>
                <w:szCs w:val="22"/>
              </w:rPr>
              <w:t>*70</w:t>
            </w:r>
            <w:r>
              <w:rPr>
                <w:rFonts w:hint="eastAsia" w:ascii="宋体" w:hAnsi="宋体" w:eastAsia="宋体" w:cs="宋体"/>
                <w:color w:val="auto"/>
                <w:kern w:val="0"/>
                <w:sz w:val="22"/>
                <w:szCs w:val="22"/>
                <w:lang w:val="en-US" w:eastAsia="zh-CN"/>
              </w:rPr>
              <w:t>cm</w:t>
            </w:r>
            <w:r>
              <w:rPr>
                <w:rFonts w:hint="eastAsia" w:ascii="宋体" w:hAnsi="宋体" w:eastAsia="宋体" w:cs="宋体"/>
                <w:color w:val="auto"/>
                <w:kern w:val="0"/>
                <w:sz w:val="22"/>
                <w:szCs w:val="22"/>
              </w:rPr>
              <w:t>*76</w:t>
            </w:r>
            <w:r>
              <w:rPr>
                <w:rFonts w:hint="eastAsia" w:ascii="宋体" w:hAnsi="宋体" w:eastAsia="宋体" w:cs="宋体"/>
                <w:color w:val="auto"/>
                <w:kern w:val="0"/>
                <w:sz w:val="22"/>
                <w:szCs w:val="22"/>
                <w:lang w:val="en-US" w:eastAsia="zh-CN"/>
              </w:rPr>
              <w:t xml:space="preserve"> cm</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一体化台面，12.7mm实心理化板.防腐蚀.耐酸碱.防静电.防火防水易清洁耐磨抗污染的实心理化板，其截面由硬质PVC利用进口封边机械封边高温热压封边。2.主体：结构为铝合金框架结构，铝合金框架采用表面环氧树脂静电喷涂，ABS专业连接件连接，组装接缝严密，牢固无松动现象不变形，美观耐用。3.连接件：ABS连接件组装，牢固可靠。4.脚垫:ABS工程注塑，可有效防止桌身受潮，延长设备使用寿命。</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VR头显</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4K高清屏幕(3664x1920)</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90Hz刷新率</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菲涅耳镜片，FOV：98°</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头&amp;手6Dof交互</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6GB 内存/128GB 存储</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双Mic降噪</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高通骁龙XR2平台</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软绑带设计</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纸盒包装</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纸盒包装须印刷“VR虚拟阅读”固定图层及头显模型，不更换其他图层印刷。</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Pad</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屏幕：10.8英寸，IPS屏幕</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可扩展容量：最大支持256G</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分辨率：2560*1600dpi</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处理器：骁龙870</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内存容量：128GB</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运行内存：8G</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电池容量：7250mAh</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摄像头：前置800W--后置1300W</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充电柜</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1、整机支持20台VR设备同时充电；</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2、主体材质1.0-3.0（mm）SPCC冷轧碳素钢与环保ABS工程塑料相结合;采用全封闭防盗结构、工艺上耐酸碱腐蚀、耐磨、防静电等。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3、整体外型三方整体大圆弧过度，圆弧D80MM，外观颜色采用黑白相间的经典配置，美观大气，安全稳固。</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4、高品质超静音脚轮（四轮万向，两轮带刹车）和左右人体工学把手。</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5、柜体侧面带有隐藏式置物槽，可存放电源线，无线AP等。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6、紫外线消毒灯（选配），360°无死角杀菌。</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7、分仓式设计，强弱电分离。下部仓为设备充电区域，学生无法接触强电部分；上部仓盖带锁上掀开启，为电源管理控制区域，由专业管理人员控制。</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8</w:t>
            </w:r>
            <w:r>
              <w:rPr>
                <w:rFonts w:hint="eastAsia" w:ascii="宋体" w:hAnsi="宋体" w:eastAsia="宋体" w:cs="宋体"/>
                <w:kern w:val="0"/>
                <w:sz w:val="22"/>
                <w:szCs w:val="22"/>
              </w:rPr>
              <w:t>、供电安全方面采用独有的USB接口供电模式，5V/0.5-2A之间智能输出，电源管理芯片式集成电路设计，自动检测平板允许输入电流，优先供应低电位设备。根据电池电量自动以普通，快速，涓流三种模式供电，满电自动断电。USB接口出现故障和短路情况（比如USB线短路，平板的短路等情况）电源管理芯片具备智能化自适应、自检测、自恢复功能，保障设备的及时供电和用电安全。</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w:t>
            </w:r>
            <w:r>
              <w:rPr>
                <w:rFonts w:hint="eastAsia" w:ascii="宋体" w:hAnsi="宋体" w:eastAsia="宋体" w:cs="宋体"/>
                <w:kern w:val="0"/>
                <w:sz w:val="22"/>
                <w:szCs w:val="22"/>
              </w:rPr>
              <w:t>、配有一体化电源管理系统，集防漏电，防短路，防过载，多模式显示数码智能开关机功能为一体。可随心设置时间，节约能源，具有优先供电功能。使用（自动）时，系统默认为全天充电。</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路由器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千兆吸顶AP</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最大带机200人</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高速穿墙射频优化</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屏幕</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屏幕尺寸：55英寸</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屏幕分辨率：超高清4K</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屏幕比例：16:9</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存储内存：32G</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 xml:space="preserve">运行内存：2GB  </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投屏器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品名：有线和、无线同屏器</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分辨率：4K/30HZ</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AR应用平台（含一路授权）</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与招标产品配套，满足教学使用。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配套应用管理服务器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与招标产品配套，满足教学使用。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个</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中控系统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不低于以下配置：</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1、设备控制：控制端控制连接的VR头显设备端同步体验统一VR内容。包括并不限于VR三维建模类场景互动应用软件、VR360°全景视频、VR360°全景图片等。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2、查看设备在线/关机状态，可控制VR头显设备开关机、重启等。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3、更多操作：可设置编辑设备、删除设备</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4、设备状态监控：可查看所有连接的VR头显设备状态，在线、离线、播放情况，实时监察设备ID、SN号码等。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5、模式切换：该软件可控制连接的VR头显设备的状态切换。控制模式下，所有用户VR设备按任意键不能随意退出当前课件内容；自由模式下，用户可自由浏览VR设备上任意课件内容。</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6、筛选：所控制VR头显设备内资源，可跟进分类、类型筛选。</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lang w:eastAsia="zh-CN"/>
              </w:rPr>
            </w:pPr>
            <w:r>
              <w:rPr>
                <w:rFonts w:hint="eastAsia" w:ascii="宋体" w:hAnsi="宋体" w:eastAsia="宋体" w:cs="宋体"/>
                <w:kern w:val="0"/>
                <w:sz w:val="22"/>
                <w:szCs w:val="22"/>
              </w:rPr>
              <w:t>7、画面监控：可监控连接的VR头显设备，显示用户互动体验的视频画面。</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8、控制端系统基于PC机、Windows系统，并可扩展至安卓系统平板使用。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73"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智慧农业水稻种植</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模拟水稻种植体验。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智慧农业采摘蔬果</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模拟蔬菜大棚采摘蔬果体验。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智慧农业转基因技术</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模拟现代农业技术学习—转基因技术。</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智慧农业水培生菜</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模拟现代农业技术学习—水培蔬菜。</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智慧农业农具的认知</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通过实物模型展示对农具的介绍。</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航空航天登陆月球</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科普中国载人登月工程规划及模拟月球登陆过程。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航空航天火箭发射</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科普火箭相关知识点及模拟火箭发射过程。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航空航天航空航天知识</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介绍中国航空航天的发展历程和计划。</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航空航天太阳系的奥秘</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介绍宇宙及八大行星相关知识点。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文化自信中国传统文化</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通过建筑、文学等五个方面介绍中国传统文化。</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文化自信现代科技</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从人工智能、新能源、新四大发明进行介绍。</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文化自信航空航天</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介绍航空航天知识与天文观测科普。</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文化自信国防军事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介绍国防教育与军事发展现代武器。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文化自信四大发明</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介绍四大发明的相关知识。</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人体奥秘人体知识奥秘</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展示人体八大系统及人体器官知识科普。</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海洋科普海洋资源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对油气资源与食物资源进行介绍。</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海洋科普海洋的形成</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宇宙背景下介绍海洋的形成及相关知识。</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海洋科普海洋生物</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选中海洋生物查看生物详细介绍。</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公共卫生免疫知识科普</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免疫规划知识科普及常用疫苗介绍。</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公共卫生营养与健康</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科普健康的概念及如何科学饮食。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公共卫生突发公共卫生事件</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科普突发公共卫生相关知识点及事件模拟。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公共卫生常见传染病知识科普</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常见传染病科普及接种疫苗的作用。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新能源中国新能源发展历程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介绍6种中国相关新能源的科普知识。</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新能源新能源认知</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介绍新能源的定义及相关新能源科普认知。</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新能源风能发电应用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介绍风能知识及模拟风能发电应用体验。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新能源核能发电应用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核发电认知及模拟和发电应用体验。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新能源光伏发电</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光伏发电认知及模拟光伏发电应用体验。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新能源新能源汽车应用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新能源汽车认知及模拟新能源汽车应用。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碳中和碳中和介绍</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科普碳中和相关知识。</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碳中和碳是如何产生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介绍碳的产生途径。</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碳中和碳排放的危害</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通过4个方面介绍碳排放的危害。</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碳中和参与减碳活动</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从个人层面与国家层面体验减碳活动。</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学习四史党史</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学习中国共产党的历史事件。</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学习四史新中国</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学习中国共产党推进建设新中国的实践史。</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学习四史改革开放</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观看改革开放的介绍视频。</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学习四史社会主义</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学习中国共产党对社会主义发展史的积极意义。</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红色事件体验爬雪山</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介绍长征事件时背景，从6个方面模拟爬雪山的场景。</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红色事件体验红军过草地</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红军过草地行军视角全景体验。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红色事件体验强渡大渡河</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模拟大渡河事件以及战争的意义。</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二十大学习二十大学习</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包含代表风采、大会主题、大会机构、召开进程等二十大会议内容。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马克思主义学习马克思</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介绍学习马克思主义的重要性及学习目的。</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马克思主义马克思简介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介绍马克思的人物信息。</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马克思主义什么是马克思主义</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介绍马克思主义的内容。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马克思主义马克思主义诞生历程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介绍马克思主义诞生历程。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马克思主义马克思主义中国化</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介绍马克思主义中国化的过程。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马克思主义马克思经典语录</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介绍共30句马克思经典语录。</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急救常识学习心肺复苏</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模拟相关案例并科普心肺复苏的方法</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急救常识学习海姆立克</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模拟相关案例并科普海姆立克的方法</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急救常识学习外伤包扎</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模拟相关案例并科普外伤包扎的方法</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心理放松心理压力测试</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通过一系列心理压力测试题对体验者进行测试，检查体验者的心理状态。</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心理放松休闲体验</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在此场景可以自由寻找可点击触发的物体，会有小惊喜出现。</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心理放松音乐室</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花园场景内，感受放松心情。</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心理放松想象放松</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在此场景内的海浪声音，舒缓节奏，减少焦虑感。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65</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心理放松肌肉放松</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通过放松肌肉的方式，达到放松身心的体验。</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66</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职业体验人民教师</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以教师的视角模拟体验上课的过程。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67</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职业体验科学家</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以科学家视角模拟体验小麦病毒解药的研制过程。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68</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职业体验人民警察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以人民警察的视角模拟体验KTV缉毒的过程。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69</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职业体验医生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以医生的视角模拟体验接诊腿部韧带撕裂病人的过程。</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70</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消防知识宿舍隐患排查</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在规定时间内寻找宿舍隐患点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71</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消防知识高层火灾逃生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模拟在高层发生火灾如何逃生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72</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消防知识校园火灾逃生</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模拟校园发生火灾如何逃生</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73</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both"/>
              <w:textAlignment w:val="auto"/>
              <w:rPr>
                <w:rFonts w:hint="eastAsia" w:ascii="宋体" w:hAnsi="宋体" w:eastAsia="宋体" w:cs="宋体"/>
                <w:kern w:val="0"/>
                <w:sz w:val="22"/>
                <w:szCs w:val="22"/>
              </w:rPr>
            </w:pPr>
            <w:r>
              <w:rPr>
                <w:rFonts w:hint="eastAsia" w:ascii="宋体" w:hAnsi="宋体" w:eastAsia="宋体" w:cs="宋体"/>
                <w:kern w:val="0"/>
                <w:sz w:val="22"/>
                <w:szCs w:val="22"/>
              </w:rPr>
              <w:t>溺水救援野外溺水救援</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学习在野外溺水救援方式及相关知识点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8" w:hRule="atLeast"/>
        </w:trPr>
        <w:tc>
          <w:tcPr>
            <w:tcW w:w="673"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74</w:t>
            </w:r>
          </w:p>
        </w:tc>
        <w:tc>
          <w:tcPr>
            <w:tcW w:w="1229"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溺水救援泳池溺水救援</w:t>
            </w:r>
          </w:p>
        </w:tc>
        <w:tc>
          <w:tcPr>
            <w:tcW w:w="1046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学习在泳池溺水救援方式及相关知识点</w:t>
            </w:r>
          </w:p>
        </w:tc>
        <w:tc>
          <w:tcPr>
            <w:tcW w:w="89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97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套</w:t>
            </w:r>
          </w:p>
        </w:tc>
      </w:tr>
    </w:tbl>
    <w:p>
      <w:pPr>
        <w:pStyle w:val="8"/>
        <w:spacing w:after="0"/>
        <w:rPr>
          <w:rFonts w:hint="eastAsia"/>
          <w:lang w:val="en-US" w:eastAsia="zh-CN"/>
        </w:rPr>
      </w:pPr>
    </w:p>
    <w:p>
      <w:pPr>
        <w:pStyle w:val="8"/>
        <w:spacing w:after="0"/>
        <w:rPr>
          <w:rFonts w:hint="eastAsia" w:asciiTheme="minorEastAsia" w:hAnsiTheme="minorEastAsia" w:cstheme="minorEastAsia"/>
          <w:spacing w:val="-1"/>
          <w:sz w:val="24"/>
          <w:szCs w:val="24"/>
          <w:lang w:eastAsia="zh-CN"/>
        </w:rPr>
      </w:pPr>
      <w:r>
        <w:rPr>
          <w:rFonts w:hint="eastAsia"/>
          <w:lang w:val="en-US" w:eastAsia="zh-CN"/>
        </w:rPr>
        <w:t>核心产品：</w:t>
      </w:r>
      <w:r>
        <w:rPr>
          <w:rFonts w:hint="eastAsia" w:asciiTheme="minorEastAsia" w:hAnsiTheme="minorEastAsia" w:eastAsiaTheme="minorEastAsia" w:cstheme="minorEastAsia"/>
          <w:spacing w:val="-1"/>
          <w:sz w:val="24"/>
          <w:szCs w:val="24"/>
          <w:lang w:eastAsia="zh-CN"/>
        </w:rPr>
        <w:t>□关于核心产品本项目/包不适用</w:t>
      </w:r>
      <w:r>
        <w:rPr>
          <w:rFonts w:hint="eastAsia" w:asciiTheme="minorEastAsia" w:hAnsiTheme="minorEastAsia" w:cstheme="minorEastAsia"/>
          <w:spacing w:val="-1"/>
          <w:sz w:val="24"/>
          <w:szCs w:val="24"/>
          <w:lang w:eastAsia="zh-CN"/>
        </w:rPr>
        <w:t>。</w:t>
      </w:r>
    </w:p>
    <w:p>
      <w:pPr>
        <w:pStyle w:val="8"/>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□本项目/包为单一产品采购项目。</w:t>
      </w:r>
    </w:p>
    <w:p>
      <w:pPr>
        <w:pStyle w:val="8"/>
        <w:rPr>
          <w:rFonts w:eastAsia="仿宋_GB2312"/>
          <w:b/>
          <w:sz w:val="24"/>
          <w:lang w:eastAsia="zh-CN"/>
        </w:rPr>
      </w:pPr>
      <w:r>
        <w:rPr>
          <w:rFonts w:hint="eastAsia" w:asciiTheme="minorEastAsia" w:hAnsiTheme="minorEastAsia" w:eastAsiaTheme="minorEastAsia" w:cstheme="minorEastAsia"/>
          <w:spacing w:val="-1"/>
          <w:sz w:val="24"/>
          <w:szCs w:val="24"/>
          <w:lang w:eastAsia="zh-CN"/>
        </w:rPr>
        <w:t>☑本项目/包为非单一产品采购项目，核心产品为：</w:t>
      </w:r>
    </w:p>
    <w:tbl>
      <w:tblPr>
        <w:tblStyle w:val="20"/>
        <w:tblpPr w:leftFromText="180" w:rightFromText="180" w:vertAnchor="text" w:horzAnchor="page" w:tblpX="1558"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106"/>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gridSpan w:val="3"/>
            <w:vAlign w:val="center"/>
          </w:tcPr>
          <w:p>
            <w:pPr>
              <w:widowControl/>
              <w:wordWrap w:val="0"/>
              <w:jc w:val="center"/>
              <w:rPr>
                <w:rFonts w:ascii="宋体" w:hAnsi="宋体" w:cs="宋体"/>
                <w:szCs w:val="24"/>
                <w:lang w:eastAsia="zh-CN"/>
              </w:rPr>
            </w:pPr>
            <w:r>
              <w:rPr>
                <w:rFonts w:hint="eastAsia" w:ascii="宋体" w:hAnsi="宋体" w:cs="宋体"/>
                <w:szCs w:val="24"/>
                <w:lang w:eastAsia="zh-CN"/>
              </w:rPr>
              <w:t>本项目核心产品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Align w:val="center"/>
          </w:tcPr>
          <w:p>
            <w:pPr>
              <w:widowControl/>
              <w:wordWrap w:val="0"/>
              <w:jc w:val="center"/>
              <w:rPr>
                <w:rFonts w:ascii="宋体" w:hAnsi="宋体" w:cs="宋体"/>
                <w:szCs w:val="24"/>
                <w:lang w:eastAsia="zh-CN"/>
              </w:rPr>
            </w:pPr>
            <w:r>
              <w:rPr>
                <w:rFonts w:hint="eastAsia" w:ascii="宋体" w:hAnsi="宋体" w:cs="宋体"/>
                <w:szCs w:val="24"/>
                <w:lang w:eastAsia="zh-CN"/>
              </w:rPr>
              <w:t>序号</w:t>
            </w:r>
          </w:p>
        </w:tc>
        <w:tc>
          <w:tcPr>
            <w:tcW w:w="0" w:type="auto"/>
            <w:vAlign w:val="center"/>
          </w:tcPr>
          <w:p>
            <w:pPr>
              <w:widowControl/>
              <w:wordWrap w:val="0"/>
              <w:jc w:val="center"/>
              <w:rPr>
                <w:rFonts w:ascii="宋体" w:hAnsi="宋体" w:cs="宋体"/>
                <w:szCs w:val="24"/>
                <w:lang w:eastAsia="zh-CN"/>
              </w:rPr>
            </w:pPr>
            <w:r>
              <w:rPr>
                <w:rFonts w:hint="eastAsia" w:ascii="宋体" w:hAnsi="宋体" w:cs="宋体"/>
                <w:szCs w:val="24"/>
                <w:lang w:eastAsia="zh-CN"/>
              </w:rPr>
              <w:t>教室名称</w:t>
            </w:r>
          </w:p>
        </w:tc>
        <w:tc>
          <w:tcPr>
            <w:tcW w:w="0" w:type="auto"/>
            <w:vAlign w:val="center"/>
          </w:tcPr>
          <w:p>
            <w:pPr>
              <w:widowControl/>
              <w:wordWrap w:val="0"/>
              <w:jc w:val="center"/>
              <w:rPr>
                <w:rFonts w:ascii="宋体" w:hAnsi="宋体" w:cs="宋体"/>
                <w:szCs w:val="24"/>
                <w:lang w:eastAsia="zh-CN"/>
              </w:rPr>
            </w:pPr>
            <w:r>
              <w:rPr>
                <w:rFonts w:hint="eastAsia" w:ascii="宋体" w:hAnsi="宋体" w:cs="宋体"/>
                <w:szCs w:val="24"/>
                <w:lang w:eastAsia="zh-CN"/>
              </w:rPr>
              <w:t>设备名称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0" w:type="auto"/>
            <w:vAlign w:val="center"/>
          </w:tcPr>
          <w:p>
            <w:pPr>
              <w:widowControl/>
              <w:wordWrap w:val="0"/>
              <w:jc w:val="center"/>
              <w:rPr>
                <w:rFonts w:hint="default" w:ascii="宋体" w:hAnsi="宋体" w:cs="宋体"/>
                <w:szCs w:val="24"/>
                <w:lang w:val="en-US" w:eastAsia="zh-CN"/>
              </w:rPr>
            </w:pPr>
            <w:r>
              <w:rPr>
                <w:rFonts w:hint="eastAsia" w:ascii="宋体" w:hAnsi="宋体" w:cs="宋体"/>
                <w:szCs w:val="24"/>
                <w:lang w:val="en-US" w:eastAsia="zh-CN"/>
              </w:rPr>
              <w:t>1</w:t>
            </w:r>
          </w:p>
        </w:tc>
        <w:tc>
          <w:tcPr>
            <w:tcW w:w="0" w:type="auto"/>
            <w:vAlign w:val="center"/>
          </w:tcPr>
          <w:p>
            <w:pPr>
              <w:widowControl/>
              <w:wordWrap w:val="0"/>
              <w:jc w:val="center"/>
              <w:rPr>
                <w:rFonts w:ascii="宋体" w:hAnsi="宋体" w:cs="宋体"/>
                <w:szCs w:val="24"/>
              </w:rPr>
            </w:pPr>
            <w:r>
              <w:rPr>
                <w:rFonts w:hint="eastAsia" w:ascii="宋体" w:hAnsi="宋体" w:cs="宋体"/>
                <w:szCs w:val="24"/>
              </w:rPr>
              <w:t>心理健康综合服务区</w:t>
            </w:r>
          </w:p>
        </w:tc>
        <w:tc>
          <w:tcPr>
            <w:tcW w:w="0" w:type="auto"/>
            <w:vAlign w:val="center"/>
          </w:tcPr>
          <w:p>
            <w:pPr>
              <w:widowControl/>
              <w:wordWrap w:val="0"/>
              <w:jc w:val="center"/>
              <w:rPr>
                <w:rFonts w:ascii="宋体" w:hAnsi="宋体" w:cs="宋体"/>
                <w:szCs w:val="24"/>
                <w:lang w:eastAsia="zh-CN"/>
              </w:rPr>
            </w:pPr>
            <w:r>
              <w:rPr>
                <w:rFonts w:hint="eastAsia" w:ascii="宋体" w:hAnsi="宋体" w:cs="宋体"/>
                <w:szCs w:val="24"/>
                <w:lang w:eastAsia="zh-CN"/>
              </w:rPr>
              <w:t>生涯学职测评查询一体机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vAlign w:val="center"/>
          </w:tcPr>
          <w:p>
            <w:pPr>
              <w:widowControl/>
              <w:wordWrap w:val="0"/>
              <w:jc w:val="center"/>
              <w:rPr>
                <w:rFonts w:hint="default" w:ascii="宋体" w:hAnsi="宋体" w:cs="宋体"/>
                <w:szCs w:val="24"/>
                <w:lang w:val="en-US" w:eastAsia="zh-CN"/>
              </w:rPr>
            </w:pPr>
            <w:r>
              <w:rPr>
                <w:rFonts w:hint="eastAsia" w:ascii="宋体" w:hAnsi="宋体" w:cs="宋体"/>
                <w:szCs w:val="24"/>
                <w:lang w:val="en-US" w:eastAsia="zh-CN"/>
              </w:rPr>
              <w:t>2</w:t>
            </w:r>
          </w:p>
        </w:tc>
        <w:tc>
          <w:tcPr>
            <w:tcW w:w="0" w:type="auto"/>
            <w:vAlign w:val="center"/>
          </w:tcPr>
          <w:p>
            <w:pPr>
              <w:widowControl/>
              <w:wordWrap w:val="0"/>
              <w:jc w:val="center"/>
              <w:rPr>
                <w:rFonts w:ascii="宋体" w:hAnsi="宋体" w:cs="宋体"/>
                <w:szCs w:val="24"/>
              </w:rPr>
            </w:pPr>
            <w:r>
              <w:rPr>
                <w:rFonts w:hint="eastAsia" w:ascii="宋体" w:hAnsi="宋体" w:cs="宋体"/>
                <w:szCs w:val="24"/>
                <w:lang w:eastAsia="zh-CN"/>
              </w:rPr>
              <w:t>地理教室</w:t>
            </w:r>
          </w:p>
        </w:tc>
        <w:tc>
          <w:tcPr>
            <w:tcW w:w="0" w:type="auto"/>
            <w:vAlign w:val="center"/>
          </w:tcPr>
          <w:p>
            <w:pPr>
              <w:widowControl w:val="0"/>
              <w:jc w:val="center"/>
              <w:rPr>
                <w:rFonts w:ascii="宋体" w:hAnsi="宋体" w:cs="宋体"/>
                <w:szCs w:val="24"/>
              </w:rPr>
            </w:pPr>
            <w:r>
              <w:rPr>
                <w:rFonts w:hint="eastAsia" w:ascii="宋体" w:hAnsi="宋体" w:cs="宋体"/>
                <w:szCs w:val="24"/>
                <w:lang w:eastAsia="zh-CN"/>
              </w:rPr>
              <w:t>地理图课云教学平台（高中版）</w:t>
            </w:r>
          </w:p>
        </w:tc>
      </w:tr>
    </w:tbl>
    <w:p>
      <w:pPr>
        <w:pStyle w:val="9"/>
        <w:rPr>
          <w:rFonts w:hint="eastAsia" w:asciiTheme="minorEastAsia" w:hAnsiTheme="minorEastAsia" w:cstheme="minorEastAsia"/>
          <w:spacing w:val="-1"/>
          <w:sz w:val="24"/>
          <w:szCs w:val="24"/>
          <w:lang w:val="en-US" w:eastAsia="zh-CN"/>
        </w:rPr>
        <w:sectPr>
          <w:type w:val="continuous"/>
          <w:pgSz w:w="16838" w:h="11906" w:orient="landscape"/>
          <w:pgMar w:top="1800" w:right="1440" w:bottom="1800" w:left="1440" w:header="851" w:footer="992" w:gutter="0"/>
          <w:pgNumType w:fmt="numberInDash"/>
          <w:cols w:space="425" w:num="1"/>
          <w:docGrid w:type="lines" w:linePitch="312" w:charSpace="0"/>
        </w:sectPr>
      </w:pPr>
    </w:p>
    <w:p>
      <w:pPr>
        <w:wordWrap w:val="0"/>
        <w:rPr>
          <w:rFonts w:ascii="宋体" w:hAnsi="宋体" w:cs="宋体"/>
          <w:b/>
          <w:szCs w:val="24"/>
          <w:lang w:eastAsia="zh-CN"/>
        </w:rPr>
      </w:pPr>
    </w:p>
    <w:p>
      <w:pPr>
        <w:ind w:firstLine="242"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交货要求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1.1交货时间：合</w:t>
      </w:r>
      <w:r>
        <w:rPr>
          <w:rFonts w:hint="eastAsia" w:ascii="Times New Roman" w:hAnsi="Times New Roman" w:cs="Times New Roman"/>
          <w:sz w:val="24"/>
          <w:szCs w:val="24"/>
          <w:lang w:eastAsia="zh-CN"/>
        </w:rPr>
        <w:t>同签订后</w:t>
      </w:r>
      <w:r>
        <w:rPr>
          <w:rFonts w:hint="eastAsia" w:ascii="Times New Roman" w:hAnsi="Times New Roman" w:cs="Times New Roman"/>
          <w:sz w:val="24"/>
          <w:szCs w:val="24"/>
          <w:u w:val="single"/>
          <w:lang w:eastAsia="zh-CN"/>
        </w:rPr>
        <w:t>40日历天内</w:t>
      </w:r>
      <w:r>
        <w:rPr>
          <w:rFonts w:hint="eastAsia" w:ascii="Times New Roman" w:hAnsi="Times New Roman" w:cs="Times New Roman"/>
          <w:sz w:val="24"/>
          <w:szCs w:val="24"/>
          <w:lang w:eastAsia="zh-CN"/>
        </w:rPr>
        <w:t>供货完毕并申请验收；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1.2交货地点：南阳市第一中学校新校区；</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w:t>
      </w:r>
      <w:r>
        <w:rPr>
          <w:rFonts w:hint="eastAsia"/>
          <w:sz w:val="24"/>
          <w:szCs w:val="24"/>
          <w:lang w:eastAsia="zh-CN"/>
        </w:rPr>
        <w:t>货物按照采购人指定地点安装调试完毕、验收检测合格后一次性支付全部货款。</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3.包装和运输（须满足财政部《关于印发〈商品包装政府采购需求标准（试行）〉、〈快递包装政府采购需求标准（试行）〉的通知》（财办库﹝2020﹞123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4.质保期</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8"/>
          <w:sz w:val="24"/>
          <w:szCs w:val="24"/>
          <w:lang w:eastAsia="zh-CN"/>
        </w:rPr>
        <w:t>4.1</w:t>
      </w:r>
      <w:r>
        <w:rPr>
          <w:rFonts w:hint="eastAsia"/>
          <w:sz w:val="24"/>
          <w:szCs w:val="24"/>
          <w:lang w:eastAsia="zh-CN"/>
        </w:rPr>
        <w:t>软件质量保证期为</w:t>
      </w:r>
      <w:r>
        <w:rPr>
          <w:rFonts w:hint="eastAsia"/>
          <w:sz w:val="24"/>
          <w:szCs w:val="24"/>
          <w:u w:val="single"/>
          <w:lang w:eastAsia="zh-CN"/>
        </w:rPr>
        <w:t xml:space="preserve"> 2 </w:t>
      </w:r>
      <w:r>
        <w:rPr>
          <w:rFonts w:hint="eastAsia"/>
          <w:sz w:val="24"/>
          <w:szCs w:val="24"/>
          <w:lang w:eastAsia="zh-CN"/>
        </w:rPr>
        <w:t>年（2年内免费升级维护），硬件质</w:t>
      </w:r>
      <w:r>
        <w:rPr>
          <w:rFonts w:hint="eastAsia" w:asciiTheme="minorEastAsia" w:hAnsiTheme="minorEastAsia" w:eastAsiaTheme="minorEastAsia" w:cstheme="minorEastAsia"/>
          <w:spacing w:val="-5"/>
          <w:sz w:val="24"/>
          <w:szCs w:val="24"/>
          <w:lang w:eastAsia="zh-CN"/>
        </w:rPr>
        <w:t xml:space="preserve">量保证期为 </w:t>
      </w:r>
      <w:r>
        <w:rPr>
          <w:rFonts w:hint="eastAsia" w:asciiTheme="minorEastAsia" w:hAnsiTheme="minorEastAsia" w:eastAsiaTheme="minorEastAsia" w:cstheme="minorEastAsia"/>
          <w:spacing w:val="-5"/>
          <w:sz w:val="24"/>
          <w:szCs w:val="24"/>
          <w:u w:val="single"/>
          <w:lang w:eastAsia="zh-CN"/>
        </w:rPr>
        <w:t xml:space="preserve">2 </w:t>
      </w:r>
      <w:r>
        <w:rPr>
          <w:rFonts w:hint="eastAsia" w:asciiTheme="minorEastAsia" w:hAnsiTheme="minorEastAsia" w:eastAsiaTheme="minorEastAsia" w:cstheme="minorEastAsia"/>
          <w:spacing w:val="-5"/>
          <w:sz w:val="24"/>
          <w:szCs w:val="24"/>
          <w:lang w:eastAsia="zh-CN"/>
        </w:rPr>
        <w:t>年。自验收合格之日起开始计算。</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w:t>
      </w:r>
      <w:r>
        <w:rPr>
          <w:rFonts w:hint="eastAsia" w:asciiTheme="minorEastAsia" w:hAnsi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强制采购的节能产品:</w:t>
      </w:r>
      <w:r>
        <w:rPr>
          <w:rFonts w:hint="eastAsia" w:asciiTheme="minorEastAsia" w:hAnsiTheme="minorEastAsia" w:cstheme="minorEastAsia"/>
          <w:spacing w:val="-5"/>
          <w:sz w:val="24"/>
          <w:szCs w:val="24"/>
          <w:lang w:val="en-US" w:eastAsia="zh-CN"/>
        </w:rPr>
        <w:t>计算机、打印机、显示器</w:t>
      </w:r>
      <w:r>
        <w:rPr>
          <w:rFonts w:hint="eastAsia" w:asciiTheme="minorEastAsia" w:hAnsiTheme="minorEastAsia" w:eastAsiaTheme="minorEastAsia" w:cstheme="minorEastAsia"/>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5.3投标人所投产品如属于政府优先节能产品或环境标志产品或无线局域网产品，应提供处于有效期之内认证证书等相关证明，在评标时予以优先采购。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Theme="minorEastAsia" w:hAnsiTheme="minorEastAsia" w:eastAsiaTheme="minorEastAsia" w:cstheme="minorEastAsia"/>
          <w:spacing w:val="-5"/>
          <w:sz w:val="24"/>
          <w:szCs w:val="24"/>
          <w:lang w:eastAsia="zh-CN"/>
        </w:rPr>
        <w:t>上述政策以国家发布最新为准，未尽事宜，按国家有关规定执行。</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6.验收标准及方式：</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6.1验收小组应由采购人、使用单位、受邀的第三方组成。</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6.2货物验收：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6.3安装验收：</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货物及组装材料验收合格后方可进行安装调试，安装调试应以达到采购人正常使用为标准。中标人向验收小组发出全面验收邀请。</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p>
    <w:p>
      <w:pPr>
        <w:pStyle w:val="8"/>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pPr>
        <w:pStyle w:val="8"/>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8.</w:t>
      </w:r>
      <w:r>
        <w:rPr>
          <w:rFonts w:hint="eastAsia" w:asciiTheme="minorEastAsia" w:hAnsiTheme="minorEastAsia" w:eastAsiaTheme="minorEastAsia" w:cstheme="minorEastAsia"/>
          <w:b/>
          <w:bCs/>
          <w:spacing w:val="30"/>
          <w:sz w:val="24"/>
          <w:szCs w:val="24"/>
          <w:highlight w:val="none"/>
          <w:lang w:eastAsia="zh-CN"/>
        </w:rPr>
        <w:t xml:space="preserve"> □有</w:t>
      </w:r>
      <w:r>
        <w:rPr>
          <w:rFonts w:hint="eastAsia" w:asciiTheme="minorEastAsia" w:hAnsiTheme="minorEastAsia" w:eastAsiaTheme="minorEastAsia" w:cstheme="minorEastAsia"/>
          <w:b/>
          <w:bCs/>
          <w:sz w:val="24"/>
          <w:szCs w:val="24"/>
          <w:highlight w:val="none"/>
          <w:lang w:eastAsia="zh-CN"/>
        </w:rPr>
        <w:t>演示，演示要求、内容、方式及地点。鼓励使用不见面演示。</w:t>
      </w:r>
    </w:p>
    <w:p>
      <w:pPr>
        <w:pStyle w:val="8"/>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30"/>
          <w:sz w:val="24"/>
          <w:szCs w:val="24"/>
          <w:highlight w:val="none"/>
          <w:lang w:eastAsia="zh-CN"/>
        </w:rPr>
        <w:t>☑无</w:t>
      </w:r>
      <w:r>
        <w:rPr>
          <w:rFonts w:hint="eastAsia" w:asciiTheme="minorEastAsia" w:hAnsiTheme="minorEastAsia" w:eastAsiaTheme="minorEastAsia" w:cstheme="minorEastAsia"/>
          <w:b/>
          <w:bCs/>
          <w:sz w:val="24"/>
          <w:szCs w:val="24"/>
          <w:highlight w:val="none"/>
          <w:lang w:eastAsia="zh-CN"/>
        </w:rPr>
        <w:t>演示。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9.质量要求：满足采购人需求，符合国家及行业相关标准。</w:t>
      </w:r>
    </w:p>
    <w:p>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10其他要求：中标人在供货安装调试过程中，如对采购人原设备、物品有损坏的应无偿恢复。</w:t>
      </w:r>
    </w:p>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lang w:eastAsia="zh-CN"/>
        </w:rPr>
      </w:pPr>
      <w:r>
        <w:rPr>
          <w:rFonts w:hint="eastAsia"/>
          <w:sz w:val="24"/>
          <w:szCs w:val="24"/>
          <w:highlight w:val="yellow"/>
          <w:lang w:eastAsia="zh-CN"/>
        </w:rPr>
        <w:br w:type="page"/>
      </w:r>
    </w:p>
    <w:p>
      <w:pPr>
        <w:pStyle w:val="2"/>
        <w:jc w:val="center"/>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bookmarkStart w:id="3" w:name="_Toc27799"/>
      <w:r>
        <w:rPr>
          <w:rFonts w:hint="eastAsia" w:asciiTheme="minorEastAsia" w:hAnsiTheme="minorEastAsia" w:eastAsiaTheme="minorEastAsia" w:cstheme="minorEastAsia"/>
          <w:spacing w:val="-1"/>
          <w:position w:val="24"/>
          <w:sz w:val="36"/>
          <w:szCs w:val="36"/>
          <w:lang w:eastAsia="zh-CN"/>
          <w14:textOutline w14:w="2311" w14:cap="flat" w14:cmpd="sng" w14:algn="ctr">
            <w14:solidFill>
              <w14:srgbClr w14:val="000000"/>
            </w14:solidFill>
            <w14:prstDash w14:val="solid"/>
            <w14:miter w14:val="0"/>
          </w14:textOutline>
        </w:rPr>
        <w:t>第三章  投标人须知</w:t>
      </w:r>
      <w:bookmarkEnd w:id="3"/>
    </w:p>
    <w:p>
      <w:pPr>
        <w:pStyle w:val="8"/>
        <w:spacing w:line="221" w:lineRule="auto"/>
        <w:ind w:left="4009"/>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34"/>
        <w:gridCol w:w="7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条款</w:t>
            </w:r>
            <w:r>
              <w:rPr>
                <w:rFonts w:hint="eastAsia" w:asciiTheme="minorEastAsia" w:hAnsiTheme="minorEastAsia" w:eastAsiaTheme="minorEastAsia" w:cstheme="minorEastAsia"/>
                <w:szCs w:val="24"/>
                <w:lang w:eastAsia="zh-CN"/>
              </w:rPr>
              <w:t>名称</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ind w:left="1080" w:leftChars="257" w:hanging="540"/>
              <w:jc w:val="center"/>
              <w:rPr>
                <w:rFonts w:asciiTheme="minorEastAsia" w:hAnsiTheme="minorEastAsia" w:eastAsiaTheme="minorEastAsia" w:cstheme="minorEastAsia"/>
                <w:b/>
                <w:szCs w:val="24"/>
              </w:rPr>
            </w:pPr>
            <w:r>
              <w:rPr>
                <w:rFonts w:hint="eastAsia" w:asciiTheme="minorEastAsia" w:hAnsiTheme="minorEastAsia" w:eastAsiaTheme="minorEastAsia" w:cstheme="minorEastAsia"/>
                <w:bCs/>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before="78" w:line="221" w:lineRule="auto"/>
              <w:jc w:val="center"/>
              <w:rPr>
                <w:rFonts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spacing w:val="-3"/>
                <w:szCs w:val="24"/>
              </w:rPr>
              <w:t>项目属性</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line="220"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48"/>
              <w:spacing w:before="25" w:line="207" w:lineRule="auto"/>
              <w:ind w:left="126"/>
              <w:jc w:val="center"/>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before="78" w:line="219" w:lineRule="auto"/>
              <w:ind w:left="134"/>
              <w:jc w:val="center"/>
              <w:rPr>
                <w:rFonts w:asciiTheme="minorEastAsia" w:hAnsiTheme="minorEastAsia" w:eastAsiaTheme="minorEastAsia" w:cstheme="minorEastAsia"/>
                <w:szCs w:val="24"/>
                <w:highlight w:val="yellow"/>
              </w:rPr>
            </w:pPr>
            <w:r>
              <w:rPr>
                <w:rFonts w:hint="eastAsia" w:asciiTheme="minorEastAsia" w:hAnsiTheme="minorEastAsia" w:eastAsiaTheme="minorEastAsia" w:cstheme="minorEastAsia"/>
                <w:spacing w:val="-2"/>
                <w:szCs w:val="24"/>
              </w:rPr>
              <w:t>科研仪器设备</w:t>
            </w:r>
          </w:p>
        </w:tc>
        <w:tc>
          <w:tcPr>
            <w:tcW w:w="7545" w:type="dxa"/>
            <w:tcBorders>
              <w:top w:val="single" w:color="auto" w:sz="4" w:space="0"/>
              <w:left w:val="single" w:color="auto" w:sz="4" w:space="0"/>
              <w:bottom w:val="single" w:color="auto" w:sz="4" w:space="0"/>
              <w:right w:val="single" w:color="auto" w:sz="4" w:space="0"/>
            </w:tcBorders>
          </w:tcPr>
          <w:p>
            <w:pPr>
              <w:spacing w:before="37" w:line="238" w:lineRule="auto"/>
              <w:ind w:left="118"/>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5"/>
                <w:szCs w:val="24"/>
                <w:lang w:eastAsia="zh-CN"/>
              </w:rPr>
              <w:t>是否属于科研仪器设备采购项目：</w:t>
            </w:r>
          </w:p>
          <w:p>
            <w:pPr>
              <w:pStyle w:val="48"/>
              <w:spacing w:line="223" w:lineRule="auto"/>
              <w:ind w:left="12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48"/>
              <w:spacing w:before="21" w:line="207" w:lineRule="auto"/>
              <w:ind w:left="126"/>
              <w:jc w:val="center"/>
              <w:rPr>
                <w:rFonts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34" w:type="dxa"/>
            <w:tcBorders>
              <w:top w:val="single" w:color="auto" w:sz="4" w:space="0"/>
              <w:left w:val="single" w:color="auto" w:sz="4" w:space="0"/>
              <w:bottom w:val="single" w:color="auto" w:sz="4" w:space="0"/>
              <w:right w:val="single" w:color="auto" w:sz="4" w:space="0"/>
            </w:tcBorders>
          </w:tcPr>
          <w:p>
            <w:pPr>
              <w:pStyle w:val="48"/>
              <w:spacing w:line="240" w:lineRule="auto"/>
              <w:jc w:val="center"/>
              <w:rPr>
                <w:rFonts w:asciiTheme="minorEastAsia" w:hAnsiTheme="minorEastAsia" w:eastAsiaTheme="minorEastAsia" w:cstheme="minorEastAsia"/>
              </w:rPr>
            </w:pPr>
          </w:p>
          <w:p>
            <w:pPr>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rPr>
              <w:t>现场考察</w:t>
            </w:r>
          </w:p>
        </w:tc>
        <w:tc>
          <w:tcPr>
            <w:tcW w:w="7545" w:type="dxa"/>
            <w:tcBorders>
              <w:top w:val="single" w:color="auto" w:sz="4" w:space="0"/>
              <w:left w:val="single" w:color="auto" w:sz="4" w:space="0"/>
              <w:bottom w:val="single" w:color="auto" w:sz="4" w:space="0"/>
              <w:right w:val="single" w:color="auto" w:sz="4" w:space="0"/>
            </w:tcBorders>
          </w:tcPr>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spacing w:line="240" w:lineRule="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5"/>
                <w:szCs w:val="24"/>
              </w:rPr>
              <w:t>考察地点：</w:t>
            </w:r>
            <w:r>
              <w:rPr>
                <w:rFonts w:hint="eastAsia" w:asciiTheme="minorEastAsia" w:hAnsiTheme="minorEastAsia" w:eastAsiaTheme="minorEastAsia" w:cstheme="minorEastAsia"/>
                <w:spacing w:val="17"/>
                <w:szCs w:val="24"/>
              </w:rPr>
              <w:t xml:space="preserve">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pacing w:val="-25"/>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2"/>
                <w:szCs w:val="24"/>
              </w:rPr>
              <w:t>开标前答疑会</w:t>
            </w:r>
          </w:p>
        </w:tc>
        <w:tc>
          <w:tcPr>
            <w:tcW w:w="7545" w:type="dxa"/>
            <w:tcBorders>
              <w:top w:val="single" w:color="auto" w:sz="4" w:space="0"/>
              <w:left w:val="single" w:color="auto" w:sz="4" w:space="0"/>
              <w:bottom w:val="single" w:color="auto" w:sz="4" w:space="0"/>
              <w:right w:val="single" w:color="auto" w:sz="4" w:space="0"/>
            </w:tcBorders>
          </w:tcPr>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60"/>
                <w:sz w:val="24"/>
                <w:szCs w:val="24"/>
                <w:lang w:eastAsia="zh-CN"/>
              </w:rPr>
              <w:t xml:space="preserve"> </w:t>
            </w:r>
            <w:r>
              <w:rPr>
                <w:rFonts w:hint="eastAsia" w:asciiTheme="minorEastAsia" w:hAnsiTheme="minorEastAsia" w:eastAsiaTheme="minorEastAsia" w:cstheme="minorEastAsia"/>
                <w:spacing w:val="-12"/>
                <w:sz w:val="24"/>
                <w:szCs w:val="24"/>
                <w:lang w:eastAsia="zh-CN"/>
              </w:rPr>
              <w:t>__年_月_</w:t>
            </w:r>
            <w:r>
              <w:rPr>
                <w:rFonts w:hint="eastAsia" w:asciiTheme="minorEastAsia" w:hAnsiTheme="minorEastAsia" w:eastAsiaTheme="minorEastAsia" w:cstheme="minorEastAsia"/>
                <w:spacing w:val="-18"/>
                <w:sz w:val="24"/>
                <w:szCs w:val="24"/>
                <w:lang w:eastAsia="zh-CN"/>
              </w:rPr>
              <w:t xml:space="preserve"> </w:t>
            </w:r>
            <w:r>
              <w:rPr>
                <w:rFonts w:hint="eastAsia" w:asciiTheme="minorEastAsia" w:hAnsiTheme="minorEastAsia" w:eastAsiaTheme="minorEastAsia" w:cstheme="minorEastAsia"/>
                <w:spacing w:val="-12"/>
                <w:sz w:val="24"/>
                <w:szCs w:val="24"/>
                <w:lang w:eastAsia="zh-CN"/>
              </w:rPr>
              <w:t>日_点_分</w:t>
            </w:r>
          </w:p>
          <w:p>
            <w:pPr>
              <w:spacing w:line="240" w:lineRule="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6"/>
                <w:szCs w:val="24"/>
              </w:rPr>
              <w:t>召开地点：</w:t>
            </w:r>
            <w:r>
              <w:rPr>
                <w:rFonts w:hint="eastAsia" w:asciiTheme="minorEastAsia" w:hAnsiTheme="minorEastAsia" w:eastAsiaTheme="minorEastAsia" w:cstheme="minorEastAsia"/>
                <w:spacing w:val="14"/>
                <w:szCs w:val="24"/>
              </w:rPr>
              <w:t xml:space="preserve">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pacing w:val="-26"/>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中小企业</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line="240" w:lineRule="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1、本项目采购标的按照中小企业划分标准属于</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u w:val="single"/>
                <w:lang w:val="en-US" w:eastAsia="zh-CN"/>
              </w:rPr>
              <w:t>未列明行业</w:t>
            </w:r>
            <w:r>
              <w:rPr>
                <w:rFonts w:hint="eastAsia" w:asciiTheme="minorEastAsia" w:hAnsiTheme="minorEastAsia" w:eastAsiaTheme="minorEastAsia" w:cstheme="minorEastAsia"/>
                <w:spacing w:val="14"/>
                <w:sz w:val="24"/>
                <w:szCs w:val="24"/>
                <w:u w:val="single"/>
                <w:lang w:eastAsia="zh-CN"/>
              </w:rPr>
              <w:t xml:space="preserve"> </w:t>
            </w:r>
            <w:r>
              <w:rPr>
                <w:rFonts w:hint="eastAsia" w:asciiTheme="minorEastAsia" w:hAnsiTheme="minorEastAsia" w:eastAsiaTheme="minorEastAsia" w:cstheme="minorEastAsia"/>
                <w:spacing w:val="14"/>
                <w:sz w:val="24"/>
                <w:szCs w:val="24"/>
                <w:lang w:eastAsia="zh-CN"/>
              </w:rPr>
              <w:t>；</w:t>
            </w:r>
          </w:p>
          <w:p>
            <w:pPr>
              <w:pStyle w:val="48"/>
              <w:spacing w:line="24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□本项目专门面向中小企业采购。</w:t>
            </w:r>
          </w:p>
          <w:p>
            <w:pPr>
              <w:kinsoku/>
              <w:autoSpaceDE/>
              <w:autoSpaceDN/>
              <w:adjustRightInd/>
              <w:snapToGrid/>
              <w:textAlignment w:val="auto"/>
              <w:rPr>
                <w:rFonts w:asciiTheme="minorEastAsia" w:hAnsiTheme="minorEastAsia" w:eastAsiaTheme="minorEastAsia" w:cstheme="minorEastAsia"/>
                <w:spacing w:val="14"/>
                <w:szCs w:val="24"/>
                <w:lang w:eastAsia="zh-CN"/>
              </w:rPr>
            </w:pPr>
            <w:r>
              <w:rPr>
                <w:rFonts w:hint="eastAsia" w:asciiTheme="minorEastAsia" w:hAnsiTheme="minorEastAsia" w:eastAsiaTheme="minorEastAsia" w:cstheme="minorEastAsia"/>
                <w:spacing w:val="-13"/>
                <w:szCs w:val="24"/>
                <w:lang w:eastAsia="zh-CN"/>
              </w:rPr>
              <w:t>☑</w:t>
            </w:r>
            <w:r>
              <w:rPr>
                <w:rFonts w:hint="eastAsia" w:asciiTheme="minorEastAsia" w:hAnsiTheme="minorEastAsia" w:eastAsiaTheme="minorEastAsia" w:cstheme="minorEastAsia"/>
                <w:spacing w:val="29"/>
                <w:szCs w:val="24"/>
                <w:lang w:eastAsia="zh-CN"/>
              </w:rPr>
              <w:t>本项目小微企业价格折扣比例1</w:t>
            </w:r>
            <w:r>
              <w:rPr>
                <w:rFonts w:hint="eastAsia" w:asciiTheme="minorEastAsia" w:hAnsiTheme="minorEastAsia" w:cstheme="minorEastAsia"/>
                <w:spacing w:val="29"/>
                <w:szCs w:val="24"/>
                <w:lang w:eastAsia="zh-CN"/>
              </w:rPr>
              <w:t>2</w:t>
            </w:r>
            <w:r>
              <w:rPr>
                <w:rFonts w:hint="eastAsia" w:asciiTheme="minorEastAsia" w:hAnsiTheme="minorEastAsia" w:eastAsiaTheme="minorEastAsia" w:cstheme="minorEastAsia"/>
                <w:spacing w:val="29"/>
                <w:szCs w:val="24"/>
                <w:lang w:eastAsia="zh-CN"/>
              </w:rPr>
              <w:t>%。</w:t>
            </w:r>
          </w:p>
          <w:p>
            <w:pPr>
              <w:kinsoku/>
              <w:autoSpaceDE/>
              <w:autoSpaceDN/>
              <w:adjustRightInd/>
              <w:snapToGrid/>
              <w:textAlignment w:val="auto"/>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spacing w:val="1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34" w:type="dxa"/>
            <w:tcBorders>
              <w:top w:val="single" w:color="auto" w:sz="4" w:space="0"/>
              <w:left w:val="single" w:color="auto" w:sz="4" w:space="0"/>
              <w:bottom w:val="single" w:color="auto" w:sz="4" w:space="0"/>
              <w:right w:val="single" w:color="auto" w:sz="4" w:space="0"/>
            </w:tcBorders>
          </w:tcPr>
          <w:p>
            <w:pPr>
              <w:pStyle w:val="48"/>
              <w:spacing w:line="269" w:lineRule="auto"/>
              <w:rPr>
                <w:rFonts w:asciiTheme="minorEastAsia" w:hAnsiTheme="minorEastAsia" w:eastAsiaTheme="minorEastAsia" w:cstheme="minorEastAsia"/>
                <w:lang w:eastAsia="zh-CN"/>
              </w:rPr>
            </w:pPr>
          </w:p>
          <w:p>
            <w:pPr>
              <w:spacing w:before="78" w:line="219" w:lineRule="auto"/>
              <w:ind w:left="377"/>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rPr>
              <w:t>投标报价</w:t>
            </w:r>
          </w:p>
        </w:tc>
        <w:tc>
          <w:tcPr>
            <w:tcW w:w="7545" w:type="dxa"/>
            <w:tcBorders>
              <w:top w:val="single" w:color="auto" w:sz="4" w:space="0"/>
              <w:left w:val="single" w:color="auto" w:sz="4" w:space="0"/>
              <w:bottom w:val="single" w:color="auto" w:sz="4" w:space="0"/>
              <w:right w:val="single" w:color="auto" w:sz="4" w:space="0"/>
            </w:tcBorders>
          </w:tcPr>
          <w:p>
            <w:pPr>
              <w:spacing w:before="40"/>
              <w:ind w:left="117"/>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7"/>
                <w:szCs w:val="24"/>
                <w:lang w:eastAsia="zh-CN"/>
              </w:rPr>
              <w:t>投标报价的特殊规定：</w:t>
            </w:r>
          </w:p>
          <w:p>
            <w:pPr>
              <w:pStyle w:val="48"/>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48"/>
              <w:spacing w:before="23" w:line="189" w:lineRule="auto"/>
              <w:ind w:left="126"/>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3"/>
                <w:sz w:val="24"/>
                <w:szCs w:val="24"/>
              </w:rPr>
              <w:t>。</w:t>
            </w:r>
          </w:p>
          <w:p>
            <w:pPr>
              <w:pStyle w:val="48"/>
              <w:spacing w:line="19" w:lineRule="exact"/>
              <w:ind w:left="2008"/>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项目预算</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13933568.</w:t>
            </w:r>
            <w:r>
              <w:rPr>
                <w:rFonts w:hint="eastAsia" w:asciiTheme="minorEastAsia" w:hAnsiTheme="minorEastAsia" w:eastAsiaTheme="minorEastAsia" w:cstheme="minorEastAsia"/>
                <w:szCs w:val="24"/>
                <w:lang w:val="en-US" w:eastAsia="zh-CN"/>
              </w:rPr>
              <w:t>13</w:t>
            </w:r>
            <w:r>
              <w:rPr>
                <w:rFonts w:hint="eastAsia" w:asciiTheme="minorEastAsia" w:hAnsiTheme="minorEastAsia" w:eastAsiaTheme="minorEastAsia" w:cstheme="minorEastAsia"/>
                <w:bCs/>
                <w:szCs w:val="24"/>
                <w:lang w:eastAsia="zh-CN"/>
              </w:rPr>
              <w:t>元（人民币</w:t>
            </w:r>
            <w:r>
              <w:rPr>
                <w:rFonts w:hint="eastAsia" w:asciiTheme="minorEastAsia" w:hAnsiTheme="minorEastAsia" w:eastAsiaTheme="minorEastAsia" w:cstheme="minorEastAsia"/>
                <w:bCs/>
                <w:szCs w:val="24"/>
                <w:lang w:val="en-US" w:eastAsia="zh-CN"/>
              </w:rPr>
              <w:t>壹仟叁佰玖拾叁万叁仟伍佰陆拾捌元壹角叁分</w:t>
            </w:r>
            <w:r>
              <w:rPr>
                <w:rFonts w:hint="eastAsia" w:asciiTheme="minorEastAsia" w:hAnsiTheme="minorEastAsia" w:eastAsiaTheme="minorEastAsia" w:cstheme="minorEastAsia"/>
                <w:bCs/>
                <w:szCs w:val="24"/>
                <w:lang w:eastAsia="zh-CN"/>
              </w:rPr>
              <w:t>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投标有效期</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lang w:eastAsia="zh-CN"/>
              </w:rPr>
              <w:t>开标之日起60</w:t>
            </w:r>
            <w:r>
              <w:rPr>
                <w:rFonts w:hint="eastAsia" w:asciiTheme="minorEastAsia" w:hAnsiTheme="minorEastAsia" w:eastAsiaTheme="minorEastAsia" w:cstheme="minorEastAsia"/>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投标文件</w:t>
            </w:r>
            <w:r>
              <w:rPr>
                <w:rFonts w:hint="eastAsia" w:asciiTheme="minorEastAsia" w:hAnsiTheme="minorEastAsia" w:eastAsiaTheme="minorEastAsia" w:cstheme="minorEastAsia"/>
                <w:szCs w:val="24"/>
                <w:lang w:eastAsia="zh-CN"/>
              </w:rPr>
              <w:t>数量</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投标截止时间</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u w:val="single"/>
                <w:lang w:eastAsia="zh-CN"/>
              </w:rPr>
              <w:t>2024</w:t>
            </w:r>
            <w:r>
              <w:rPr>
                <w:rFonts w:hint="eastAsia" w:asciiTheme="minorEastAsia" w:hAnsiTheme="minorEastAsia" w:eastAsiaTheme="minorEastAsia" w:cstheme="minorEastAsia"/>
                <w:spacing w:val="-14"/>
                <w:szCs w:val="24"/>
                <w:lang w:eastAsia="zh-CN"/>
              </w:rPr>
              <w:t>年</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cstheme="minorEastAsia"/>
                <w:spacing w:val="-14"/>
                <w:szCs w:val="24"/>
                <w:u w:val="single"/>
                <w:lang w:val="en-US" w:eastAsia="zh-CN"/>
              </w:rPr>
              <w:t>5</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eastAsiaTheme="minorEastAsia" w:cstheme="minorEastAsia"/>
                <w:spacing w:val="-105"/>
                <w:szCs w:val="24"/>
                <w:lang w:eastAsia="zh-CN"/>
              </w:rPr>
              <w:t xml:space="preserve"> </w:t>
            </w:r>
            <w:r>
              <w:rPr>
                <w:rFonts w:hint="eastAsia" w:asciiTheme="minorEastAsia" w:hAnsiTheme="minorEastAsia" w:eastAsiaTheme="minorEastAsia" w:cstheme="minorEastAsia"/>
                <w:spacing w:val="-14"/>
                <w:szCs w:val="24"/>
                <w:lang w:eastAsia="zh-CN"/>
              </w:rPr>
              <w:t>月</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cstheme="minorEastAsia"/>
                <w:spacing w:val="-14"/>
                <w:szCs w:val="24"/>
                <w:u w:val="single"/>
                <w:lang w:val="en-US" w:eastAsia="zh-CN"/>
              </w:rPr>
              <w:t>7</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eastAsiaTheme="minorEastAsia" w:cstheme="minorEastAsia"/>
                <w:spacing w:val="-15"/>
                <w:szCs w:val="24"/>
                <w:u w:val="single"/>
                <w:lang w:eastAsia="zh-CN"/>
              </w:rPr>
              <w:t xml:space="preserve"> </w:t>
            </w:r>
            <w:r>
              <w:rPr>
                <w:rFonts w:hint="eastAsia" w:asciiTheme="minorEastAsia" w:hAnsiTheme="minorEastAsia" w:eastAsiaTheme="minorEastAsia" w:cstheme="minorEastAsia"/>
                <w:spacing w:val="-70"/>
                <w:szCs w:val="24"/>
                <w:lang w:eastAsia="zh-CN"/>
              </w:rPr>
              <w:t xml:space="preserve"> </w:t>
            </w:r>
            <w:r>
              <w:rPr>
                <w:rFonts w:hint="eastAsia" w:asciiTheme="minorEastAsia" w:hAnsiTheme="minorEastAsia" w:eastAsiaTheme="minorEastAsia" w:cstheme="minorEastAsia"/>
                <w:spacing w:val="-15"/>
                <w:szCs w:val="24"/>
                <w:lang w:eastAsia="zh-CN"/>
              </w:rPr>
              <w:t>日</w:t>
            </w:r>
            <w:r>
              <w:rPr>
                <w:rFonts w:hint="eastAsia" w:asciiTheme="minorEastAsia" w:hAnsiTheme="minorEastAsia" w:eastAsiaTheme="minorEastAsia" w:cstheme="minorEastAsia"/>
                <w:spacing w:val="60"/>
                <w:szCs w:val="24"/>
                <w:u w:val="single"/>
                <w:lang w:eastAsia="zh-CN"/>
              </w:rPr>
              <w:t>9</w:t>
            </w:r>
            <w:r>
              <w:rPr>
                <w:rFonts w:hint="eastAsia" w:asciiTheme="minorEastAsia" w:hAnsiTheme="minorEastAsia" w:eastAsiaTheme="minorEastAsia" w:cstheme="minorEastAsia"/>
                <w:spacing w:val="-15"/>
                <w:szCs w:val="24"/>
                <w:lang w:eastAsia="zh-CN"/>
              </w:rPr>
              <w:t>点</w:t>
            </w:r>
            <w:r>
              <w:rPr>
                <w:rFonts w:hint="eastAsia" w:asciiTheme="minorEastAsia" w:hAnsiTheme="minorEastAsia" w:eastAsiaTheme="minorEastAsia" w:cstheme="minorEastAsia"/>
                <w:szCs w:val="24"/>
                <w:u w:val="single"/>
                <w:lang w:eastAsia="zh-CN"/>
              </w:rPr>
              <w:t>00</w:t>
            </w:r>
            <w:r>
              <w:rPr>
                <w:rFonts w:hint="eastAsia" w:asciiTheme="minorEastAsia" w:hAnsiTheme="minorEastAsia" w:eastAsiaTheme="minorEastAsia" w:cstheme="minorEastAsia"/>
                <w:spacing w:val="-15"/>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开标时间</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u w:val="single"/>
                <w:lang w:eastAsia="zh-CN"/>
              </w:rPr>
            </w:pPr>
            <w:r>
              <w:rPr>
                <w:rFonts w:hint="eastAsia" w:asciiTheme="minorEastAsia" w:hAnsiTheme="minorEastAsia" w:eastAsiaTheme="minorEastAsia" w:cstheme="minorEastAsia"/>
                <w:szCs w:val="24"/>
                <w:u w:val="single"/>
                <w:lang w:eastAsia="zh-CN"/>
              </w:rPr>
              <w:t>2024</w:t>
            </w:r>
            <w:r>
              <w:rPr>
                <w:rFonts w:hint="eastAsia" w:asciiTheme="minorEastAsia" w:hAnsiTheme="minorEastAsia" w:eastAsiaTheme="minorEastAsia" w:cstheme="minorEastAsia"/>
                <w:spacing w:val="-107"/>
                <w:szCs w:val="24"/>
                <w:lang w:eastAsia="zh-CN"/>
              </w:rPr>
              <w:t xml:space="preserve"> </w:t>
            </w:r>
            <w:r>
              <w:rPr>
                <w:rFonts w:hint="eastAsia" w:asciiTheme="minorEastAsia" w:hAnsiTheme="minorEastAsia" w:eastAsiaTheme="minorEastAsia" w:cstheme="minorEastAsia"/>
                <w:spacing w:val="-14"/>
                <w:szCs w:val="24"/>
                <w:lang w:eastAsia="zh-CN"/>
              </w:rPr>
              <w:t>年</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cstheme="minorEastAsia"/>
                <w:spacing w:val="-14"/>
                <w:szCs w:val="24"/>
                <w:u w:val="single"/>
                <w:lang w:val="en-US" w:eastAsia="zh-CN"/>
              </w:rPr>
              <w:t>5</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eastAsiaTheme="minorEastAsia" w:cstheme="minorEastAsia"/>
                <w:spacing w:val="-105"/>
                <w:szCs w:val="24"/>
                <w:lang w:eastAsia="zh-CN"/>
              </w:rPr>
              <w:t xml:space="preserve"> </w:t>
            </w:r>
            <w:r>
              <w:rPr>
                <w:rFonts w:hint="eastAsia" w:asciiTheme="minorEastAsia" w:hAnsiTheme="minorEastAsia" w:eastAsiaTheme="minorEastAsia" w:cstheme="minorEastAsia"/>
                <w:spacing w:val="-14"/>
                <w:szCs w:val="24"/>
                <w:lang w:eastAsia="zh-CN"/>
              </w:rPr>
              <w:t>月</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cstheme="minorEastAsia"/>
                <w:spacing w:val="-14"/>
                <w:szCs w:val="24"/>
                <w:u w:val="single"/>
                <w:lang w:val="en-US" w:eastAsia="zh-CN"/>
              </w:rPr>
              <w:t>7</w:t>
            </w:r>
            <w:r>
              <w:rPr>
                <w:rFonts w:hint="eastAsia" w:asciiTheme="minorEastAsia" w:hAnsiTheme="minorEastAsia" w:eastAsiaTheme="minorEastAsia" w:cstheme="minorEastAsia"/>
                <w:spacing w:val="-14"/>
                <w:szCs w:val="24"/>
                <w:u w:val="single"/>
                <w:lang w:eastAsia="zh-CN"/>
              </w:rPr>
              <w:t xml:space="preserve"> </w:t>
            </w:r>
            <w:r>
              <w:rPr>
                <w:rFonts w:hint="eastAsia" w:asciiTheme="minorEastAsia" w:hAnsiTheme="minorEastAsia" w:eastAsiaTheme="minorEastAsia" w:cstheme="minorEastAsia"/>
                <w:spacing w:val="-15"/>
                <w:szCs w:val="24"/>
                <w:u w:val="single"/>
                <w:lang w:eastAsia="zh-CN"/>
              </w:rPr>
              <w:t xml:space="preserve"> </w:t>
            </w:r>
            <w:r>
              <w:rPr>
                <w:rFonts w:hint="eastAsia" w:asciiTheme="minorEastAsia" w:hAnsiTheme="minorEastAsia" w:eastAsiaTheme="minorEastAsia" w:cstheme="minorEastAsia"/>
                <w:spacing w:val="-70"/>
                <w:szCs w:val="24"/>
                <w:lang w:eastAsia="zh-CN"/>
              </w:rPr>
              <w:t xml:space="preserve"> </w:t>
            </w:r>
            <w:r>
              <w:rPr>
                <w:rFonts w:hint="eastAsia" w:asciiTheme="minorEastAsia" w:hAnsiTheme="minorEastAsia" w:eastAsiaTheme="minorEastAsia" w:cstheme="minorEastAsia"/>
                <w:spacing w:val="-15"/>
                <w:szCs w:val="24"/>
                <w:lang w:eastAsia="zh-CN"/>
              </w:rPr>
              <w:t>日</w:t>
            </w:r>
            <w:r>
              <w:rPr>
                <w:rFonts w:hint="eastAsia" w:asciiTheme="minorEastAsia" w:hAnsiTheme="minorEastAsia" w:eastAsiaTheme="minorEastAsia" w:cstheme="minorEastAsia"/>
                <w:spacing w:val="60"/>
                <w:szCs w:val="24"/>
                <w:u w:val="single"/>
                <w:lang w:eastAsia="zh-CN"/>
              </w:rPr>
              <w:t>9</w:t>
            </w:r>
            <w:r>
              <w:rPr>
                <w:rFonts w:hint="eastAsia" w:asciiTheme="minorEastAsia" w:hAnsiTheme="minorEastAsia" w:eastAsiaTheme="minorEastAsia" w:cstheme="minorEastAsia"/>
                <w:spacing w:val="-102"/>
                <w:szCs w:val="24"/>
                <w:lang w:eastAsia="zh-CN"/>
              </w:rPr>
              <w:t xml:space="preserve"> </w:t>
            </w:r>
            <w:r>
              <w:rPr>
                <w:rFonts w:hint="eastAsia" w:asciiTheme="minorEastAsia" w:hAnsiTheme="minorEastAsia" w:eastAsiaTheme="minorEastAsia" w:cstheme="minorEastAsia"/>
                <w:spacing w:val="-15"/>
                <w:szCs w:val="24"/>
                <w:lang w:eastAsia="zh-CN"/>
              </w:rPr>
              <w:t>点</w:t>
            </w:r>
            <w:r>
              <w:rPr>
                <w:rFonts w:hint="eastAsia" w:asciiTheme="minorEastAsia" w:hAnsiTheme="minorEastAsia" w:eastAsiaTheme="minorEastAsia" w:cstheme="minorEastAsia"/>
                <w:szCs w:val="24"/>
                <w:u w:val="single"/>
                <w:lang w:eastAsia="zh-CN"/>
              </w:rPr>
              <w:t>00</w:t>
            </w:r>
            <w:r>
              <w:rPr>
                <w:rFonts w:hint="eastAsia" w:asciiTheme="minorEastAsia" w:hAnsiTheme="minorEastAsia" w:eastAsiaTheme="minorEastAsia" w:cstheme="minorEastAsia"/>
                <w:spacing w:val="-108"/>
                <w:szCs w:val="24"/>
                <w:lang w:eastAsia="zh-CN"/>
              </w:rPr>
              <w:t xml:space="preserve"> </w:t>
            </w:r>
            <w:r>
              <w:rPr>
                <w:rFonts w:hint="eastAsia" w:asciiTheme="minorEastAsia" w:hAnsiTheme="minorEastAsia" w:eastAsiaTheme="minorEastAsia" w:cstheme="minorEastAsia"/>
                <w:spacing w:val="-15"/>
                <w:szCs w:val="24"/>
                <w:lang w:eastAsia="zh-CN"/>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highlight w:val="yellow"/>
              </w:rPr>
            </w:pPr>
            <w:r>
              <w:rPr>
                <w:rFonts w:hint="eastAsia" w:asciiTheme="minorEastAsia" w:hAnsiTheme="minorEastAsia" w:eastAsiaTheme="minorEastAsia" w:cstheme="minorEastAsia"/>
                <w:szCs w:val="24"/>
              </w:rPr>
              <w:t>核心产品</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color w:val="FF0000"/>
                <w:szCs w:val="24"/>
                <w:highlight w:val="yellow"/>
                <w:lang w:eastAsia="zh-CN"/>
              </w:rPr>
            </w:pPr>
            <w:r>
              <w:rPr>
                <w:rFonts w:hint="eastAsia" w:asciiTheme="minorEastAsia" w:hAnsiTheme="minorEastAsia" w:eastAsiaTheme="minorEastAsia" w:cstheme="minorEastAsia"/>
                <w:szCs w:val="24"/>
                <w:lang w:eastAsia="zh-CN"/>
              </w:rPr>
              <w:t>详见第二部分“采购清单”。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评标方法</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i/>
                <w:szCs w:val="24"/>
                <w:lang w:eastAsia="zh-CN"/>
              </w:rPr>
            </w:pPr>
            <w:r>
              <w:rPr>
                <w:rFonts w:hint="eastAsia" w:asciiTheme="minorEastAsia" w:hAnsiTheme="minorEastAsia" w:eastAsiaTheme="minorEastAsia" w:cstheme="minorEastAsia"/>
                <w:szCs w:val="24"/>
                <w:lang w:eastAsia="zh-CN"/>
              </w:rPr>
              <w:t>　</w:t>
            </w:r>
            <w:r>
              <w:rPr>
                <w:rFonts w:hint="eastAsia" w:asciiTheme="minorEastAsia" w:hAnsiTheme="minorEastAsia" w:eastAsiaTheme="minorEastAsia" w:cstheme="minorEastAsia"/>
                <w:spacing w:val="14"/>
                <w:szCs w:val="24"/>
                <w:lang w:eastAsia="zh-CN"/>
              </w:rPr>
              <w:t>☑</w:t>
            </w:r>
            <w:r>
              <w:rPr>
                <w:rFonts w:hint="eastAsia" w:asciiTheme="minorEastAsia" w:hAnsiTheme="minorEastAsia" w:eastAsiaTheme="minorEastAsia" w:cstheme="minorEastAsia"/>
                <w:szCs w:val="24"/>
                <w:lang w:eastAsia="zh-CN"/>
              </w:rPr>
              <w:t xml:space="preserve">综合评分法　 </w:t>
            </w:r>
            <w:r>
              <w:rPr>
                <w:rFonts w:hint="eastAsia" w:asciiTheme="minorEastAsia" w:hAnsiTheme="minorEastAsia" w:eastAsiaTheme="minorEastAsia" w:cstheme="minorEastAsia"/>
                <w:spacing w:val="14"/>
                <w:szCs w:val="24"/>
                <w:lang w:eastAsia="zh-CN"/>
              </w:rPr>
              <w:t>□</w:t>
            </w:r>
            <w:r>
              <w:rPr>
                <w:rFonts w:hint="eastAsia" w:asciiTheme="minorEastAsia" w:hAnsiTheme="minorEastAsia" w:eastAsiaTheme="minorEastAsia" w:cstheme="minorEastAsia"/>
                <w:szCs w:val="24"/>
                <w:lang w:eastAsia="zh-CN"/>
              </w:rPr>
              <w:t>最低评标价法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确定中标人</w:t>
            </w:r>
          </w:p>
        </w:tc>
        <w:tc>
          <w:tcPr>
            <w:tcW w:w="7545"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采购人是否委托评标委员会直接确定中标人：</w:t>
            </w:r>
          </w:p>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cstheme="minorEastAsia"/>
                <w:spacing w:val="14"/>
                <w:szCs w:val="24"/>
                <w:lang w:eastAsia="zh-CN"/>
              </w:rPr>
              <w:t>☑</w:t>
            </w:r>
            <w:r>
              <w:rPr>
                <w:rFonts w:hint="eastAsia" w:asciiTheme="minorEastAsia" w:hAnsiTheme="minorEastAsia" w:eastAsiaTheme="minorEastAsia" w:cstheme="minorEastAsia"/>
                <w:szCs w:val="24"/>
                <w:lang w:eastAsia="zh-CN"/>
              </w:rPr>
              <w:t>是</w:t>
            </w:r>
          </w:p>
          <w:p>
            <w:pPr>
              <w:spacing w:line="240" w:lineRule="atLeast"/>
              <w:rPr>
                <w:rFonts w:asciiTheme="minorEastAsia" w:hAnsiTheme="minorEastAsia" w:eastAsiaTheme="minorEastAsia" w:cstheme="minorEastAsia"/>
                <w:szCs w:val="24"/>
                <w:lang w:eastAsia="zh-CN"/>
              </w:rPr>
            </w:pPr>
            <w:r>
              <w:rPr>
                <w:rFonts w:hint="eastAsia" w:asciiTheme="minorEastAsia" w:hAnsiTheme="minorEastAsia" w:cstheme="minorEastAsia"/>
                <w:spacing w:val="14"/>
                <w:szCs w:val="24"/>
                <w:lang w:eastAsia="zh-CN"/>
              </w:rPr>
              <w:t>□</w:t>
            </w:r>
            <w:r>
              <w:rPr>
                <w:rFonts w:hint="eastAsia" w:asciiTheme="minorEastAsia" w:hAnsiTheme="minorEastAsia" w:eastAsiaTheme="minorEastAsia" w:cstheme="minorEastAsia"/>
                <w:spacing w:val="14"/>
                <w:szCs w:val="24"/>
                <w:lang w:eastAsia="zh-CN"/>
              </w:rPr>
              <w:t>否，推荐的中标候选人数：3人；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8" w:hRule="atLeast"/>
          <w:jc w:val="center"/>
        </w:trPr>
        <w:tc>
          <w:tcPr>
            <w:tcW w:w="16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rFonts w:hint="eastAsia" w:asciiTheme="minorEastAsia" w:hAnsiTheme="minorEastAsia" w:eastAsiaTheme="minorEastAsia" w:cstheme="minorEastAsia"/>
                <w:szCs w:val="24"/>
                <w:lang w:eastAsia="zh-CN"/>
              </w:rPr>
              <w:t>代理费</w:t>
            </w:r>
          </w:p>
        </w:tc>
        <w:tc>
          <w:tcPr>
            <w:tcW w:w="7545" w:type="dxa"/>
            <w:tcBorders>
              <w:top w:val="single" w:color="auto" w:sz="4" w:space="0"/>
              <w:left w:val="single" w:color="auto" w:sz="4" w:space="0"/>
              <w:bottom w:val="single" w:color="auto" w:sz="4" w:space="0"/>
              <w:right w:val="single" w:color="auto" w:sz="4" w:space="0"/>
            </w:tcBorders>
            <w:vAlign w:val="center"/>
          </w:tcPr>
          <w:p>
            <w:pPr>
              <w:pStyle w:val="48"/>
              <w:spacing w:before="1" w:line="220" w:lineRule="auto"/>
              <w:ind w:left="12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pPr>
              <w:pStyle w:val="48"/>
              <w:spacing w:before="1" w:line="220" w:lineRule="auto"/>
              <w:ind w:left="126"/>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 xml:space="preserve">□采购人  </w:t>
            </w:r>
            <w:r>
              <w:rPr>
                <w:rFonts w:hint="eastAsia" w:asciiTheme="minorEastAsia" w:hAnsiTheme="minorEastAsia" w:eastAsiaTheme="minorEastAsia" w:cstheme="minorEastAsia"/>
                <w:spacing w:val="-13"/>
                <w:sz w:val="24"/>
                <w:szCs w:val="24"/>
                <w:lang w:eastAsia="zh-CN"/>
              </w:rPr>
              <w:t>□中标人</w:t>
            </w:r>
          </w:p>
          <w:p>
            <w:pPr>
              <w:pStyle w:val="48"/>
              <w:spacing w:before="1" w:line="220" w:lineRule="auto"/>
              <w:ind w:left="126"/>
              <w:rPr>
                <w:sz w:val="24"/>
                <w:lang w:eastAsia="zh-CN"/>
              </w:rPr>
            </w:pPr>
            <w:r>
              <w:rPr>
                <w:rFonts w:hint="eastAsia" w:asciiTheme="minorEastAsia" w:hAnsiTheme="minorEastAsia" w:eastAsiaTheme="minorEastAsia" w:cstheme="minorEastAsia"/>
                <w:spacing w:val="-13"/>
                <w:sz w:val="24"/>
                <w:szCs w:val="24"/>
                <w:lang w:eastAsia="zh-CN"/>
              </w:rPr>
              <w:t>收费标准：</w:t>
            </w:r>
            <w:r>
              <w:rPr>
                <w:rFonts w:hint="eastAsia" w:asciiTheme="minorEastAsia" w:hAnsiTheme="minorEastAsia" w:eastAsiaTheme="minorEastAsia" w:cstheme="minorEastAsia"/>
                <w:sz w:val="24"/>
                <w:szCs w:val="24"/>
                <w:u w:val="single"/>
                <w:lang w:val="en-US" w:eastAsia="zh-CN"/>
              </w:rPr>
              <w:t>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w:t>
            </w:r>
          </w:p>
        </w:tc>
      </w:tr>
    </w:tbl>
    <w:p>
      <w:pPr>
        <w:rPr>
          <w:lang w:eastAsia="zh-CN"/>
        </w:rPr>
      </w:pPr>
      <w:r>
        <w:rPr>
          <w:rFonts w:hint="eastAsia"/>
          <w:lang w:eastAsia="zh-CN"/>
        </w:rPr>
        <w:br w:type="page"/>
      </w:r>
    </w:p>
    <w:p>
      <w:pPr>
        <w:pStyle w:val="8"/>
        <w:spacing w:before="91"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14:textOutline w14:w="1803" w14:cap="flat" w14:cmpd="sng" w14:algn="ctr">
            <w14:solidFill>
              <w14:srgbClr w14:val="000000"/>
            </w14:solidFill>
            <w14:prstDash w14:val="solid"/>
            <w14:miter w14:val="0"/>
          </w14:textOutline>
        </w:rPr>
        <w:t>投标人须知</w:t>
      </w:r>
    </w:p>
    <w:p>
      <w:pPr>
        <w:pStyle w:val="8"/>
        <w:spacing w:before="268" w:line="221" w:lineRule="auto"/>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lang w:eastAsia="zh-CN"/>
        </w:rPr>
        <w:t xml:space="preserve">  </w:t>
      </w:r>
      <w:r>
        <w:rPr>
          <w:rFonts w:hint="eastAsia" w:asciiTheme="minorEastAsia" w:hAnsiTheme="minorEastAsia" w:eastAsiaTheme="minorEastAsia" w:cstheme="minorEastAsia"/>
          <w:spacing w:val="-10"/>
          <w:sz w:val="28"/>
          <w:szCs w:val="28"/>
          <w:lang w:eastAsia="zh-CN"/>
          <w14:textOutline w14:w="1803" w14:cap="flat" w14:cmpd="sng" w14:algn="ctr">
            <w14:solidFill>
              <w14:srgbClr w14:val="000000"/>
            </w14:solidFill>
            <w14:prstDash w14:val="solid"/>
            <w14:miter w14:val="0"/>
          </w14:textOutline>
        </w:rPr>
        <w:t>明</w:t>
      </w:r>
    </w:p>
    <w:p>
      <w:pPr>
        <w:pStyle w:val="8"/>
        <w:spacing w:before="202" w:line="219" w:lineRule="auto"/>
        <w:rPr>
          <w:rFonts w:asciiTheme="minorEastAsia" w:hAnsiTheme="minorEastAsia" w:eastAsiaTheme="minorEastAsia" w:cstheme="minorEastAsia"/>
          <w:spacing w:val="-1"/>
          <w:sz w:val="24"/>
          <w:szCs w:val="24"/>
          <w:lang w:eastAsia="zh-CN"/>
        </w:rPr>
      </w:pP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2.资金来源、项目属性、科研仪器设备采购、核心产品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50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2.1资金来源为财政性资金</w:t>
      </w:r>
      <w:r>
        <w:rPr>
          <w:rFonts w:hint="eastAsia" w:ascii="宋体" w:hAnsi="宋体" w:eastAsia="宋体" w:cs="宋体"/>
          <w:sz w:val="24"/>
          <w:szCs w:val="24"/>
          <w:u w:val="single"/>
          <w:lang w:eastAsia="zh-CN"/>
        </w:rPr>
        <w:t>13933568.13</w:t>
      </w:r>
      <w:r>
        <w:rPr>
          <w:rFonts w:hint="eastAsia" w:asciiTheme="minorEastAsia" w:hAnsiTheme="minorEastAsia" w:eastAsiaTheme="minorEastAsia" w:cstheme="minorEastAsia"/>
          <w:spacing w:val="7"/>
          <w:sz w:val="24"/>
          <w:szCs w:val="24"/>
          <w:lang w:eastAsia="zh-CN"/>
        </w:rPr>
        <w:t>元</w:t>
      </w:r>
      <w:r>
        <w:rPr>
          <w:rFonts w:hint="eastAsia" w:asciiTheme="minorEastAsia" w:hAnsiTheme="minorEastAsia" w:eastAsiaTheme="minorEastAsia" w:cstheme="minorEastAsia"/>
          <w:spacing w:val="-9"/>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4"/>
          <w:sz w:val="24"/>
          <w:szCs w:val="24"/>
          <w:lang w:eastAsia="zh-CN"/>
        </w:rPr>
        <w:t>2.2项目属性见《投标人须知表》。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3是否属于科研仪器设备采购见《投标人须知表》。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2.4核心产品见《投标人须知表》。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b/>
          <w:bCs/>
          <w:spacing w:val="-1"/>
          <w:sz w:val="24"/>
          <w:szCs w:val="24"/>
          <w:lang w:eastAsia="zh-CN"/>
        </w:rPr>
        <w:t>3.现场考察、开标前答疑会</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3.1若《投标人须知表》中规定了组织现场考察、召开开标前答疑会，则投标人应按要求在规定的时间和地点参</w:t>
      </w:r>
      <w:r>
        <w:rPr>
          <w:rFonts w:hint="eastAsia" w:asciiTheme="minorEastAsia" w:hAnsiTheme="minorEastAsia" w:eastAsiaTheme="minorEastAsia" w:cstheme="minorEastAsia"/>
          <w:spacing w:val="-3"/>
          <w:sz w:val="24"/>
          <w:szCs w:val="24"/>
          <w:lang w:eastAsia="zh-CN"/>
        </w:rPr>
        <w:t>加。</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pPr>
        <w:pStyle w:val="8"/>
        <w:keepNext w:val="0"/>
        <w:keepLines w:val="0"/>
        <w:pageBreakBefore w:val="0"/>
        <w:widowControl w:val="0"/>
        <w:kinsoku/>
        <w:wordWrap/>
        <w:overflowPunct/>
        <w:topLinePunct w:val="0"/>
        <w:autoSpaceDE/>
        <w:autoSpaceDN/>
        <w:bidi w:val="0"/>
        <w:adjustRightInd/>
        <w:snapToGri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8"/>
        <w:keepNext w:val="0"/>
        <w:keepLines w:val="0"/>
        <w:pageBreakBefore w:val="0"/>
        <w:widowControl w:val="0"/>
        <w:kinsoku/>
        <w:wordWrap/>
        <w:overflowPunct/>
        <w:topLinePunct w:val="0"/>
        <w:autoSpaceDE/>
        <w:autoSpaceDN/>
        <w:bidi w:val="0"/>
        <w:adjustRightInd/>
        <w:snapToGrid/>
        <w:spacing w:line="500" w:lineRule="exact"/>
        <w:ind w:firstLine="48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504"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w:t>
      </w:r>
    </w:p>
    <w:p>
      <w:pPr>
        <w:pStyle w:val="8"/>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 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pPr>
        <w:pStyle w:val="8"/>
        <w:keepNext w:val="0"/>
        <w:keepLines w:val="0"/>
        <w:pageBreakBefore w:val="0"/>
        <w:widowControl w:val="0"/>
        <w:kinsoku/>
        <w:wordWrap/>
        <w:overflowPunct/>
        <w:topLinePunct w:val="0"/>
        <w:autoSpaceDE/>
        <w:autoSpaceDN/>
        <w:bidi w:val="0"/>
        <w:adjustRightInd/>
        <w:snapToGrid/>
        <w:spacing w:line="500" w:lineRule="exact"/>
        <w:ind w:firstLine="48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pPr>
        <w:pStyle w:val="8"/>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"5.2.1.1"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号）、《关于印发中小企业划型标准规定的通知》（工信部联企业〔2011〕300号）执行。</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"5.2.1.2"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"5.2.1.3"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4"/>
          <w:sz w:val="24"/>
          <w:szCs w:val="24"/>
          <w:lang w:eastAsia="zh-CN"/>
        </w:rPr>
      </w:pPr>
      <w:r>
        <w:rPr>
          <w:sz w:val="24"/>
          <w:szCs w:val="24"/>
        </w:rPr>
        <w:fldChar w:fldCharType="begin"/>
      </w:r>
      <w:r>
        <w:rPr>
          <w:sz w:val="24"/>
          <w:szCs w:val="24"/>
        </w:rPr>
        <w:instrText xml:space="preserve"> HYPERLINK "5.2.1.4" </w:instrText>
      </w:r>
      <w:r>
        <w:rPr>
          <w:sz w:val="24"/>
          <w:szCs w:val="24"/>
        </w:rP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以联合体形式参加政府采购活动，联合体各方均为中小企业的， 联合体视同中小企业。其中，联合体各方均为小微企业的，联合体视同小微企业。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6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"5.2.3.1"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"5.2.3.2"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"5.2.3.3"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"5.2.3.4"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"5.2.3.5"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pacing w:val="-8"/>
          <w:sz w:val="24"/>
          <w:szCs w:val="24"/>
          <w:lang w:eastAsia="zh-CN"/>
        </w:rPr>
      </w:pPr>
      <w:r>
        <w:rPr>
          <w:sz w:val="24"/>
          <w:szCs w:val="24"/>
        </w:rPr>
        <w:fldChar w:fldCharType="begin"/>
      </w:r>
      <w:r>
        <w:rPr>
          <w:sz w:val="24"/>
          <w:szCs w:val="24"/>
        </w:rPr>
        <w:instrText xml:space="preserve"> HYPERLINK "5.2.3.6" </w:instrText>
      </w:r>
      <w:r>
        <w:rPr>
          <w:sz w:val="24"/>
          <w:szCs w:val="24"/>
        </w:rP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4.3.1政府采购节能产品、环境标志产品实施品目清单管理。财政部、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pPr>
        <w:pStyle w:val="8"/>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sz w:val="24"/>
          <w:szCs w:val="24"/>
        </w:rPr>
        <w:fldChar w:fldCharType="begin"/>
      </w:r>
      <w:r>
        <w:rPr>
          <w:sz w:val="24"/>
          <w:szCs w:val="24"/>
          <w:lang w:eastAsia="zh-CN"/>
        </w:rPr>
        <w:instrText xml:space="preserve">HYPERLINK "https://www.baidu.com/link?url=pV2gqlWQVIfLHb2GO1RMJVp24ETQ1a_TiqQ-2CHpcULsECvXubLhLHJTcTJbIedy&amp;wd=&amp;eqid=88c7d5f9006c2d6b0000000265780e74" \t "https://www.baidu.com/_blank"</w:instrText>
      </w:r>
      <w:r>
        <w:rPr>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8"/>
        <w:keepNext w:val="0"/>
        <w:keepLines w:val="0"/>
        <w:pageBreakBefore w:val="0"/>
        <w:widowControl w:val="0"/>
        <w:kinsoku/>
        <w:wordWrap/>
        <w:overflowPunct/>
        <w:topLinePunct w:val="0"/>
        <w:autoSpaceDE/>
        <w:autoSpaceDN/>
        <w:bidi w:val="0"/>
        <w:adjustRightInd/>
        <w:snapToGrid/>
        <w:spacing w:line="500" w:lineRule="exact"/>
        <w:ind w:firstLine="46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pPr>
        <w:pStyle w:val="8"/>
        <w:keepNext w:val="0"/>
        <w:keepLines w:val="0"/>
        <w:pageBreakBefore w:val="0"/>
        <w:widowControl w:val="0"/>
        <w:kinsoku/>
        <w:wordWrap/>
        <w:overflowPunct/>
        <w:topLinePunct w:val="0"/>
        <w:autoSpaceDE/>
        <w:autoSpaceDN/>
        <w:bidi w:val="0"/>
        <w:adjustRightInd/>
        <w:snapToGrid/>
        <w:spacing w:line="500" w:lineRule="exact"/>
        <w:ind w:firstLine="44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 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 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 号）。</w:t>
      </w:r>
    </w:p>
    <w:p>
      <w:pPr>
        <w:pStyle w:val="8"/>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pPr>
        <w:pStyle w:val="8"/>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pPr>
        <w:pStyle w:val="8"/>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 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pPr>
        <w:pStyle w:val="8"/>
        <w:keepNext w:val="0"/>
        <w:keepLines w:val="0"/>
        <w:pageBreakBefore w:val="0"/>
        <w:widowControl w:val="0"/>
        <w:kinsoku/>
        <w:wordWrap/>
        <w:overflowPunct/>
        <w:topLinePunct w:val="0"/>
        <w:autoSpaceDE/>
        <w:autoSpaceDN/>
        <w:bidi w:val="0"/>
        <w:adjustRightInd/>
        <w:snapToGrid/>
        <w:spacing w:line="500" w:lineRule="exact"/>
        <w:ind w:firstLine="432" w:firstLineChars="200"/>
        <w:textAlignment w:val="auto"/>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 根据财政部、生态环境部、工业和信息化部关于印发《绿色数据中心政府采购需求标准（试行）》的通知（财库〔2023〕7 号），本项目如涉及绿色数据中心，则具体要求见第二章《采购需求》。</w:t>
      </w:r>
    </w:p>
    <w:p>
      <w:pPr>
        <w:pStyle w:val="8"/>
        <w:keepNext w:val="0"/>
        <w:keepLines w:val="0"/>
        <w:pageBreakBefore w:val="0"/>
        <w:widowControl w:val="0"/>
        <w:kinsoku/>
        <w:wordWrap/>
        <w:overflowPunct/>
        <w:topLinePunct w:val="0"/>
        <w:autoSpaceDE/>
        <w:autoSpaceDN/>
        <w:bidi w:val="0"/>
        <w:adjustRightInd/>
        <w:snapToGrid/>
        <w:spacing w:line="500" w:lineRule="exact"/>
        <w:ind w:firstLine="474"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投标人应自行承担所有与准备和招标有关的费用，无论招标的结果如何，采购人或采购代理机构在任何情况下均无承担这些费用的义务和责任。</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6.采购范围及适用法律</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6.2“监督管理部门”是指</w:t>
      </w:r>
      <w:r>
        <w:rPr>
          <w:rFonts w:hint="eastAsia" w:asciiTheme="minorEastAsia" w:hAnsiTheme="minorEastAsia" w:eastAsiaTheme="minorEastAsia" w:cstheme="minorEastAsia"/>
          <w:spacing w:val="-2"/>
          <w:sz w:val="24"/>
          <w:szCs w:val="24"/>
          <w:highlight w:val="none"/>
          <w:lang w:eastAsia="zh-CN"/>
        </w:rPr>
        <w:t>南阳市财政局。</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6.3“货物”指投标人按招标文件规定，须向采购人提供的与本次招标相关的</w:t>
      </w:r>
      <w:r>
        <w:rPr>
          <w:rFonts w:hint="eastAsia" w:ascii="宋体" w:hAnsi="宋体" w:eastAsia="宋体" w:cs="宋体"/>
          <w:sz w:val="24"/>
          <w:szCs w:val="24"/>
          <w:u w:val="single"/>
          <w:lang w:eastAsia="zh-CN"/>
        </w:rPr>
        <w:t>功能教室及其他配套设施设备</w:t>
      </w:r>
      <w:r>
        <w:rPr>
          <w:rFonts w:hint="eastAsia" w:asciiTheme="minorEastAsia" w:hAnsiTheme="minorEastAsia" w:eastAsiaTheme="minorEastAsia" w:cstheme="minorEastAsia"/>
          <w:spacing w:val="-2"/>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6.4“服务”指招标文件规定投标人应承担的</w:t>
      </w:r>
      <w:r>
        <w:rPr>
          <w:rFonts w:hint="eastAsia" w:asciiTheme="minorEastAsia" w:hAnsiTheme="minorEastAsia" w:eastAsiaTheme="minorEastAsia" w:cstheme="minorEastAsia"/>
          <w:spacing w:val="-2"/>
          <w:sz w:val="24"/>
          <w:szCs w:val="24"/>
          <w:u w:val="single"/>
          <w:lang w:eastAsia="zh-CN"/>
        </w:rPr>
        <w:t>送货安装、售后</w:t>
      </w:r>
      <w:r>
        <w:rPr>
          <w:rFonts w:hint="eastAsia" w:asciiTheme="minorEastAsia" w:hAnsiTheme="minorEastAsia" w:eastAsiaTheme="minorEastAsia" w:cstheme="minorEastAsia"/>
          <w:spacing w:val="-2"/>
          <w:sz w:val="24"/>
          <w:szCs w:val="24"/>
          <w:lang w:eastAsia="zh-CN"/>
        </w:rPr>
        <w:t>服务。</w:t>
      </w:r>
    </w:p>
    <w:p>
      <w:pPr>
        <w:spacing w:line="290" w:lineRule="auto"/>
        <w:rPr>
          <w:rFonts w:asciiTheme="minorEastAsia" w:hAnsiTheme="minorEastAsia" w:eastAsiaTheme="minorEastAsia" w:cstheme="minorEastAsia"/>
          <w:sz w:val="24"/>
          <w:szCs w:val="24"/>
          <w:lang w:eastAsia="zh-CN"/>
        </w:rPr>
      </w:pPr>
    </w:p>
    <w:p>
      <w:pPr>
        <w:pStyle w:val="8"/>
        <w:spacing w:before="92" w:line="221" w:lineRule="auto"/>
        <w:ind w:left="3637"/>
        <w:rPr>
          <w:rFonts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pPr>
    </w:p>
    <w:p>
      <w:pPr>
        <w:pStyle w:val="32"/>
        <w:rPr>
          <w:rFonts w:ascii="宋体" w:hAnsi="宋体" w:eastAsia="宋体" w:cs="宋体"/>
          <w:spacing w:val="-5"/>
          <w:sz w:val="28"/>
          <w:szCs w:val="28"/>
          <w:lang w:eastAsia="zh-CN"/>
          <w14:textOutline w14:w="1803" w14:cap="flat" w14:cmpd="sng">
            <w14:solidFill>
              <w14:srgbClr w14:val="000000"/>
            </w14:solidFill>
            <w14:prstDash w14:val="solid"/>
            <w14:miter w14:val="0"/>
          </w14:textOutline>
        </w:rPr>
      </w:pPr>
    </w:p>
    <w:p>
      <w:pPr>
        <w:pStyle w:val="33"/>
        <w:rPr>
          <w:rFonts w:ascii="宋体" w:hAnsi="宋体" w:eastAsia="宋体" w:cs="宋体"/>
          <w:spacing w:val="-5"/>
          <w:sz w:val="28"/>
          <w:szCs w:val="28"/>
          <w:lang w:eastAsia="zh-CN"/>
          <w14:textOutline w14:w="1803" w14:cap="flat" w14:cmpd="sng">
            <w14:solidFill>
              <w14:srgbClr w14:val="000000"/>
            </w14:solidFill>
            <w14:prstDash w14:val="solid"/>
            <w14:miter w14:val="0"/>
          </w14:textOutline>
        </w:rPr>
      </w:pPr>
    </w:p>
    <w:p>
      <w:pPr>
        <w:pStyle w:val="9"/>
        <w:bidi w:val="0"/>
        <w:rPr>
          <w:lang w:eastAsia="zh-CN"/>
        </w:rPr>
      </w:pPr>
    </w:p>
    <w:p>
      <w:pPr>
        <w:pStyle w:val="9"/>
        <w:bidi w:val="0"/>
        <w:rPr>
          <w:lang w:eastAsia="zh-CN"/>
        </w:rPr>
      </w:pPr>
    </w:p>
    <w:p>
      <w:pPr>
        <w:pStyle w:val="9"/>
        <w:bidi w:val="0"/>
        <w:rPr>
          <w:lang w:eastAsia="zh-CN"/>
        </w:rPr>
      </w:pPr>
    </w:p>
    <w:p>
      <w:pPr>
        <w:pStyle w:val="9"/>
        <w:bidi w:val="0"/>
        <w:rPr>
          <w:lang w:eastAsia="zh-CN"/>
        </w:rPr>
      </w:pPr>
    </w:p>
    <w:p>
      <w:pPr>
        <w:pStyle w:val="8"/>
        <w:spacing w:before="92" w:line="221" w:lineRule="auto"/>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14:textOutline w14:w="1803" w14:cap="flat" w14:cmpd="sng" w14:algn="ctr">
            <w14:solidFill>
              <w14:srgbClr w14:val="000000"/>
            </w14:solidFill>
            <w14:prstDash w14:val="solid"/>
            <w14:miter w14:val="0"/>
          </w14:textOutline>
        </w:rPr>
        <w:t>招标文件</w:t>
      </w:r>
    </w:p>
    <w:p>
      <w:pPr>
        <w:pStyle w:val="8"/>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spacing w:val="-2"/>
          <w:sz w:val="24"/>
          <w:szCs w:val="24"/>
          <w:lang w:eastAsia="zh-CN"/>
        </w:rPr>
      </w:pPr>
    </w:p>
    <w:p>
      <w:pPr>
        <w:pStyle w:val="8"/>
        <w:pageBreakBefore w:val="0"/>
        <w:widowControl w:val="0"/>
        <w:kinsoku/>
        <w:wordWrap/>
        <w:overflowPunct/>
        <w:topLinePunct w:val="0"/>
        <w:autoSpaceDE/>
        <w:autoSpaceDN/>
        <w:bidi w:val="0"/>
        <w:adjustRightInd/>
        <w:spacing w:line="500" w:lineRule="exact"/>
        <w:ind w:firstLine="474" w:firstLineChars="200"/>
        <w:textAlignment w:val="auto"/>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pPr>
        <w:pageBreakBefore w:val="0"/>
        <w:widowControl w:val="0"/>
        <w:kinsoku/>
        <w:wordWrap/>
        <w:overflowPunct/>
        <w:topLinePunct w:val="0"/>
        <w:autoSpaceDE/>
        <w:autoSpaceDN/>
        <w:bidi w:val="0"/>
        <w:adjustRightInd/>
        <w:spacing w:line="500" w:lineRule="exact"/>
        <w:ind w:firstLine="472" w:firstLineChars="200"/>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pPr>
        <w:pStyle w:val="8"/>
        <w:pageBreakBefore w:val="0"/>
        <w:widowControl w:val="0"/>
        <w:kinsoku/>
        <w:wordWrap/>
        <w:overflowPunct/>
        <w:topLinePunct w:val="0"/>
        <w:autoSpaceDE/>
        <w:autoSpaceDN/>
        <w:bidi w:val="0"/>
        <w:adjustRightInd/>
        <w:spacing w:line="500" w:lineRule="exact"/>
        <w:ind w:firstLine="448" w:firstLineChars="200"/>
        <w:textAlignment w:val="auto"/>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pPr>
        <w:pStyle w:val="8"/>
        <w:pageBreakBefore w:val="0"/>
        <w:widowControl w:val="0"/>
        <w:kinsoku/>
        <w:wordWrap/>
        <w:overflowPunct/>
        <w:topLinePunct w:val="0"/>
        <w:autoSpaceDE/>
        <w:autoSpaceDN/>
        <w:bidi w:val="0"/>
        <w:adjustRightInd/>
        <w:spacing w:line="500" w:lineRule="exact"/>
        <w:ind w:firstLine="450" w:firstLineChars="200"/>
        <w:textAlignment w:val="auto"/>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pPr>
        <w:pageBreakBefore w:val="0"/>
        <w:widowControl w:val="0"/>
        <w:kinsoku/>
        <w:wordWrap/>
        <w:overflowPunct/>
        <w:topLinePunct w:val="0"/>
        <w:autoSpaceDE/>
        <w:autoSpaceDN/>
        <w:bidi w:val="0"/>
        <w:adjustRightInd/>
        <w:spacing w:line="500" w:lineRule="exact"/>
        <w:ind w:firstLine="420" w:firstLineChars="200"/>
        <w:textAlignment w:val="auto"/>
        <w:rPr>
          <w:rFonts w:asciiTheme="minorEastAsia" w:hAnsiTheme="minorEastAsia" w:eastAsiaTheme="minorEastAsia" w:cstheme="minorEastAsia"/>
          <w:sz w:val="21"/>
          <w:lang w:eastAsia="zh-CN"/>
        </w:rPr>
      </w:pPr>
    </w:p>
    <w:p>
      <w:pPr>
        <w:pStyle w:val="8"/>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spacing w:val="-1"/>
          <w:sz w:val="28"/>
          <w:szCs w:val="28"/>
          <w:lang w:eastAsia="zh-CN"/>
          <w14:textOutline w14:w="1803" w14:cap="flat" w14:cmpd="sng" w14:algn="ctr">
            <w14:solidFill>
              <w14:srgbClr w14:val="000000"/>
            </w14:solidFill>
            <w14:prstDash w14:val="solid"/>
            <w14:miter w14:val="0"/>
          </w14:textOutline>
        </w:rPr>
      </w:pPr>
    </w:p>
    <w:p>
      <w:pPr>
        <w:pStyle w:val="8"/>
        <w:pageBreakBefore w:val="0"/>
        <w:widowControl w:val="0"/>
        <w:kinsoku/>
        <w:wordWrap/>
        <w:overflowPunct/>
        <w:topLinePunct w:val="0"/>
        <w:autoSpaceDE/>
        <w:autoSpaceDN/>
        <w:bidi w:val="0"/>
        <w:adjustRightInd/>
        <w:spacing w:line="500" w:lineRule="exact"/>
        <w:jc w:val="both"/>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803" w14:cap="flat" w14:cmpd="sng" w14:algn="ctr">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14:textOutline w14:w="1803" w14:cap="flat" w14:cmpd="sng" w14:algn="ctr">
            <w14:solidFill>
              <w14:srgbClr w14:val="000000"/>
            </w14:solidFill>
            <w14:prstDash w14:val="solid"/>
            <w14:miter w14:val="0"/>
          </w14:textOutline>
        </w:rPr>
        <w:t>投标文件的编制</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具体要求见《投标人须知表》。投标人应当对所投采购包对应第二章《采购需求》所列的全部内容进行投标，不得将一个采购包中的内容拆分投标，否则其对该采购包的投标将被认定为无效投标。</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10.3电子投标文件应使用企业电子营业执照生成并在截止时间前上传其加密版本，根据招标文件中规定的下载平台要求，具体详见《电子营业执照应用平台系统操作手册-投标单位》。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仿宋_GB2312" w:hAnsi="宋体" w:eastAsia="仿宋_GB2312"/>
          <w:b/>
          <w:color w:val="auto"/>
          <w:sz w:val="24"/>
          <w:szCs w:val="24"/>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进口产品手续费等；报价时应详细列出所投产品的生产厂商、品牌、型号、单价、数量、总价等。</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pageBreakBefore w:val="0"/>
        <w:widowControl w:val="0"/>
        <w:kinsoku/>
        <w:wordWrap/>
        <w:overflowPunct/>
        <w:topLinePunct w:val="0"/>
        <w:autoSpaceDE/>
        <w:autoSpaceDN/>
        <w:bidi w:val="0"/>
        <w:adjustRightInd/>
        <w:spacing w:line="500" w:lineRule="exact"/>
        <w:ind w:firstLine="482"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pPr>
        <w:pageBreakBefore w:val="0"/>
        <w:widowControl w:val="0"/>
        <w:kinsoku/>
        <w:wordWrap/>
        <w:overflowPunct/>
        <w:topLinePunct w:val="0"/>
        <w:autoSpaceDE/>
        <w:autoSpaceDN/>
        <w:bidi w:val="0"/>
        <w:adjustRightInd/>
        <w:spacing w:line="500" w:lineRule="exact"/>
        <w:ind w:firstLine="480"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13.2招标文件要求盖章的内容，一般通过电子营业执照加盖电子签章。</w:t>
      </w:r>
    </w:p>
    <w:p>
      <w:pPr>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sz w:val="24"/>
          <w:szCs w:val="24"/>
          <w:lang w:eastAsia="zh-CN"/>
        </w:rPr>
      </w:pPr>
    </w:p>
    <w:p>
      <w:pPr>
        <w:pStyle w:val="8"/>
        <w:pageBreakBefore w:val="0"/>
        <w:widowControl w:val="0"/>
        <w:kinsoku/>
        <w:wordWrap/>
        <w:overflowPunct/>
        <w:topLinePunct w:val="0"/>
        <w:autoSpaceDE/>
        <w:autoSpaceDN/>
        <w:bidi w:val="0"/>
        <w:adjustRightInd/>
        <w:spacing w:line="500" w:lineRule="exact"/>
        <w:jc w:val="both"/>
        <w:textAlignment w:val="auto"/>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14:textOutline w14:w="1803" w14:cap="flat" w14:cmpd="sng" w14:algn="ctr">
            <w14:solidFill>
              <w14:srgbClr w14:val="000000"/>
            </w14:solidFill>
            <w14:prstDash w14:val="solid"/>
            <w14:miter w14:val="0"/>
          </w14:textOutline>
        </w:rPr>
        <w:t>投标文件的提交</w:t>
      </w:r>
    </w:p>
    <w:p>
      <w:pPr>
        <w:pageBreakBefore w:val="0"/>
        <w:widowControl w:val="0"/>
        <w:kinsoku/>
        <w:wordWrap/>
        <w:overflowPunct/>
        <w:topLinePunct w:val="0"/>
        <w:autoSpaceDE/>
        <w:autoSpaceDN/>
        <w:bidi w:val="0"/>
        <w:adjustRightInd/>
        <w:spacing w:line="500" w:lineRule="exact"/>
        <w:ind w:firstLine="486"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南阳市公共资源电子营业执照应用平台系统在投标截止时间前完成制作软件生成的加密电子投标文件的上传。未在投标截止时间前完成上传的，视为逾期提交。逾期提交的投标文件，招标人不予受理。</w:t>
      </w:r>
    </w:p>
    <w:p>
      <w:pPr>
        <w:pStyle w:val="8"/>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14.2采购人及采购代理机构拒绝接受通过南阳市公共资源电子营业执照应用平台以外任何形式提交的投标文件。</w:t>
      </w:r>
    </w:p>
    <w:p>
      <w:pPr>
        <w:pStyle w:val="8"/>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8"/>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15.1投标人应在招标文件要求的投标文件截止时间前，将电子投标文件提交至南阳市公共资源电子营业执照应用平台</w:t>
      </w:r>
      <w:r>
        <w:rPr>
          <w:rFonts w:hint="eastAsia" w:asciiTheme="minorEastAsia" w:hAnsiTheme="minorEastAsia" w:eastAsiaTheme="minorEastAsia" w:cstheme="minorEastAsia"/>
          <w:spacing w:val="-9"/>
          <w:sz w:val="24"/>
          <w:szCs w:val="24"/>
          <w:lang w:eastAsia="zh-CN"/>
        </w:rPr>
        <w:t>。</w:t>
      </w:r>
    </w:p>
    <w:p>
      <w:pPr>
        <w:pStyle w:val="8"/>
        <w:pageBreakBefore w:val="0"/>
        <w:widowControl w:val="0"/>
        <w:kinsoku/>
        <w:wordWrap/>
        <w:overflowPunct/>
        <w:topLinePunct w:val="0"/>
        <w:autoSpaceDE/>
        <w:autoSpaceDN/>
        <w:bidi w:val="0"/>
        <w:adjustRightInd/>
        <w:spacing w:line="500" w:lineRule="exact"/>
        <w:ind w:firstLine="478" w:firstLineChars="200"/>
        <w:textAlignment w:val="auto"/>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z w:val="24"/>
          <w:szCs w:val="24"/>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南阳市公共资源电子营业执照应用平台系统最后一份解密投标文件为准。投标截止时间之后，投标人不得修改或撤回电子投标文件。</w:t>
      </w:r>
    </w:p>
    <w:p>
      <w:pPr>
        <w:pageBreakBefore w:val="0"/>
        <w:widowControl w:val="0"/>
        <w:kinsoku/>
        <w:wordWrap/>
        <w:overflowPunct/>
        <w:topLinePunct w:val="0"/>
        <w:autoSpaceDE/>
        <w:autoSpaceDN/>
        <w:bidi w:val="0"/>
        <w:adjustRightInd/>
        <w:spacing w:line="500" w:lineRule="exact"/>
        <w:textAlignment w:val="auto"/>
        <w:rPr>
          <w:sz w:val="24"/>
          <w:szCs w:val="24"/>
          <w:lang w:eastAsia="zh-CN"/>
        </w:rPr>
      </w:pPr>
      <w:r>
        <w:rPr>
          <w:rFonts w:hint="eastAsia" w:asciiTheme="minorEastAsia" w:hAnsiTheme="minorEastAsia" w:eastAsiaTheme="minorEastAsia" w:cstheme="minorEastAsia"/>
          <w:sz w:val="24"/>
          <w:szCs w:val="24"/>
          <w:lang w:eastAsia="zh-CN"/>
          <w14:textOutline w14:w="2311" w14:cap="flat" w14:cmpd="sng" w14:algn="ctr">
            <w14:solidFill>
              <w14:srgbClr w14:val="000000"/>
            </w14:solidFill>
            <w14:prstDash w14:val="solid"/>
            <w14:miter w14:val="0"/>
          </w14:textOutline>
        </w:rPr>
        <w:br w:type="page"/>
      </w:r>
    </w:p>
    <w:p>
      <w:pPr>
        <w:pStyle w:val="2"/>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bookmarkStart w:id="4" w:name="_Toc25117"/>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第四章   开、评标程序、评标方法和评标标准</w:t>
      </w:r>
      <w:bookmarkEnd w:id="4"/>
    </w:p>
    <w:p>
      <w:pPr>
        <w:pStyle w:val="8"/>
        <w:pageBreakBefore w:val="0"/>
        <w:widowControl w:val="0"/>
        <w:kinsoku/>
        <w:wordWrap/>
        <w:overflowPunct/>
        <w:topLinePunct w:val="0"/>
        <w:autoSpaceDE/>
        <w:autoSpaceDN/>
        <w:bidi w:val="0"/>
        <w:adjustRightInd/>
        <w:spacing w:before="255" w:line="500" w:lineRule="exact"/>
        <w:ind w:left="3942"/>
        <w:textAlignment w:val="auto"/>
        <w:rPr>
          <w:rFonts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pPr>
    </w:p>
    <w:p>
      <w:pPr>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电子营业执照进行加密，投标人在开标前须自行检查电子营业执照的有效性。在解密时间到达后，系统做出解密提示，请各投标人自行解密即可。开标解密时未在规定时间（30分钟）内进行解密的视为撤销其投标文件（因电子开标系统原因除外）。</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pPr>
        <w:pageBreakBefore w:val="0"/>
        <w:widowControl w:val="0"/>
        <w:kinsoku/>
        <w:wordWrap/>
        <w:overflowPunct/>
        <w:topLinePunct w:val="0"/>
        <w:autoSpaceDE/>
        <w:autoSpaceDN/>
        <w:bidi w:val="0"/>
        <w:adjustRightInd/>
        <w:spacing w:line="500" w:lineRule="exact"/>
        <w:ind w:firstLine="494"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1.开标结束后，采购人或采购代理机构将根据资格审查要求中的规定，对投标人进行资格审查，并形成资格审查结果。</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2.投标人《资格证明文件》有任何一项不符合《资格审查要求》的，资格审查不合格，其投标无效。</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3.资格审查合格的投标人不足 3 家的，不进行评标。</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Style w:val="8"/>
        <w:rPr>
          <w:rFonts w:asciiTheme="minorEastAsia" w:hAnsiTheme="minorEastAsia" w:eastAsiaTheme="minorEastAsia" w:cstheme="minorEastAsia"/>
          <w:spacing w:val="3"/>
          <w:szCs w:val="24"/>
          <w:lang w:eastAsia="zh-CN"/>
        </w:rPr>
      </w:pPr>
    </w:p>
    <w:p>
      <w:pPr>
        <w:pStyle w:val="32"/>
        <w:rPr>
          <w:rFonts w:asciiTheme="minorEastAsia" w:hAnsiTheme="minorEastAsia" w:eastAsiaTheme="minorEastAsia" w:cstheme="minorEastAsia"/>
          <w:spacing w:val="3"/>
          <w:szCs w:val="24"/>
          <w:lang w:eastAsia="zh-CN"/>
        </w:rPr>
      </w:pPr>
    </w:p>
    <w:p>
      <w:pPr>
        <w:pStyle w:val="33"/>
        <w:rPr>
          <w:lang w:eastAsia="zh-CN"/>
        </w:rPr>
      </w:pPr>
    </w:p>
    <w:p>
      <w:pPr>
        <w:pageBreakBefore w:val="0"/>
        <w:widowControl w:val="0"/>
        <w:kinsoku/>
        <w:wordWrap/>
        <w:overflowPunct/>
        <w:topLinePunct w:val="0"/>
        <w:autoSpaceDE/>
        <w:autoSpaceDN/>
        <w:bidi w:val="0"/>
        <w:adjustRightInd/>
        <w:spacing w:line="500" w:lineRule="exact"/>
        <w:ind w:firstLine="432" w:firstLineChars="200"/>
        <w:textAlignment w:val="auto"/>
        <w:rPr>
          <w:rFonts w:asciiTheme="minorEastAsia" w:hAnsiTheme="minorEastAsia" w:eastAsiaTheme="minorEastAsia" w:cstheme="minorEastAsia"/>
          <w:spacing w:val="3"/>
          <w:szCs w:val="24"/>
          <w:lang w:eastAsia="zh-CN"/>
        </w:rPr>
      </w:pPr>
    </w:p>
    <w:p>
      <w:pPr>
        <w:pageBreakBefore w:val="0"/>
        <w:widowControl w:val="0"/>
        <w:kinsoku/>
        <w:wordWrap/>
        <w:overflowPunct/>
        <w:topLinePunct w:val="0"/>
        <w:autoSpaceDE/>
        <w:autoSpaceDN/>
        <w:bidi w:val="0"/>
        <w:adjustRightInd/>
        <w:spacing w:line="500" w:lineRule="exact"/>
        <w:ind w:firstLine="556" w:firstLineChars="200"/>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eastAsia="zh-CN"/>
          <w14:textOutline w14:w="1536" w14:cap="flat" w14:cmpd="sng" w14:algn="ctr">
            <w14:solidFill>
              <w14:srgbClr w14:val="000000"/>
            </w14:solidFill>
            <w14:prstDash w14:val="solid"/>
            <w14:miter w14:val="0"/>
          </w14:textOutline>
        </w:rPr>
        <w:t>资格审查要求</w:t>
      </w:r>
    </w:p>
    <w:tbl>
      <w:tblPr>
        <w:tblStyle w:val="47"/>
        <w:tblpPr w:leftFromText="180" w:rightFromText="180" w:vertAnchor="text" w:horzAnchor="page" w:tblpX="1260" w:tblpY="131"/>
        <w:tblOverlap w:val="never"/>
        <w:tblW w:w="100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057"/>
        <w:gridCol w:w="5129"/>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11"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
                <w:szCs w:val="24"/>
                <w14:textOutline w14:w="1536" w14:cap="flat" w14:cmpd="sng" w14:algn="ctr">
                  <w14:solidFill>
                    <w14:srgbClr w14:val="000000"/>
                  </w14:solidFill>
                  <w14:prstDash w14:val="solid"/>
                  <w14:miter w14:val="0"/>
                </w14:textOutline>
              </w:rPr>
              <w:t>序号</w:t>
            </w:r>
          </w:p>
        </w:tc>
        <w:tc>
          <w:tcPr>
            <w:tcW w:w="1057"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4"/>
                <w:szCs w:val="24"/>
                <w14:textOutline w14:w="1536" w14:cap="flat" w14:cmpd="sng" w14:algn="ctr">
                  <w14:solidFill>
                    <w14:srgbClr w14:val="000000"/>
                  </w14:solidFill>
                  <w14:prstDash w14:val="solid"/>
                  <w14:miter w14:val="0"/>
                </w14:textOutline>
              </w:rPr>
              <w:t>审查因素</w:t>
            </w:r>
          </w:p>
        </w:tc>
        <w:tc>
          <w:tcPr>
            <w:tcW w:w="5129"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4"/>
                <w:szCs w:val="24"/>
                <w14:textOutline w14:w="1536" w14:cap="flat" w14:cmpd="sng" w14:algn="ctr">
                  <w14:solidFill>
                    <w14:srgbClr w14:val="000000"/>
                  </w14:solidFill>
                  <w14:prstDash w14:val="solid"/>
                  <w14:miter w14:val="0"/>
                </w14:textOutline>
              </w:rPr>
              <w:t>审查内容</w:t>
            </w:r>
          </w:p>
        </w:tc>
        <w:tc>
          <w:tcPr>
            <w:tcW w:w="3081" w:type="dxa"/>
          </w:tcPr>
          <w:p>
            <w:pPr>
              <w:pageBreakBefore w:val="0"/>
              <w:widowControl w:val="0"/>
              <w:kinsoku/>
              <w:wordWrap/>
              <w:overflowPunct/>
              <w:topLinePunct w:val="0"/>
              <w:autoSpaceDE/>
              <w:autoSpaceDN/>
              <w:bidi w:val="0"/>
              <w:adjustRightInd/>
              <w:spacing w:before="119" w:line="500" w:lineRule="exact"/>
              <w:jc w:val="center"/>
              <w:textAlignment w:val="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
                <w:szCs w:val="24"/>
                <w:lang w:eastAsia="zh-CN"/>
                <w14:textOutline w14:w="1536" w14:cap="flat" w14:cmpd="sng" w14:algn="ctr">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7" w:hRule="atLeast"/>
        </w:trPr>
        <w:tc>
          <w:tcPr>
            <w:tcW w:w="811" w:type="dxa"/>
            <w:vMerge w:val="restart"/>
            <w:vAlign w:val="center"/>
          </w:tcPr>
          <w:p>
            <w:pPr>
              <w:pStyle w:val="48"/>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eastAsiaTheme="minorEastAsia" w:cstheme="minorEastAsia"/>
              </w:rPr>
            </w:pPr>
          </w:p>
          <w:p>
            <w:pPr>
              <w:pStyle w:val="48"/>
              <w:pageBreakBefore w:val="0"/>
              <w:widowControl w:val="0"/>
              <w:kinsoku/>
              <w:wordWrap/>
              <w:overflowPunct/>
              <w:topLinePunct w:val="0"/>
              <w:autoSpaceDE/>
              <w:autoSpaceDN/>
              <w:bidi w:val="0"/>
              <w:adjustRightInd/>
              <w:spacing w:before="69" w:line="500" w:lineRule="exact"/>
              <w:ind w:left="372"/>
              <w:jc w:val="both"/>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7" w:type="dxa"/>
            <w:vMerge w:val="restart"/>
            <w:vAlign w:val="center"/>
          </w:tcPr>
          <w:p>
            <w:pPr>
              <w:pageBreakBefore w:val="0"/>
              <w:widowControl w:val="0"/>
              <w:kinsoku/>
              <w:wordWrap/>
              <w:overflowPunct/>
              <w:topLinePunct w:val="0"/>
              <w:autoSpaceDE/>
              <w:autoSpaceDN/>
              <w:bidi w:val="0"/>
              <w:adjustRightInd/>
              <w:spacing w:before="32" w:line="500" w:lineRule="exact"/>
              <w:ind w:left="112" w:right="105"/>
              <w:jc w:val="center"/>
              <w:textAlignment w:val="auto"/>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pacing w:val="-2"/>
                <w:szCs w:val="24"/>
                <w:lang w:eastAsia="zh-CN"/>
              </w:rPr>
              <w:t>满足第一章《公开招标公告》投标人具备的资格要求</w:t>
            </w:r>
          </w:p>
        </w:tc>
        <w:tc>
          <w:tcPr>
            <w:tcW w:w="5129" w:type="dxa"/>
          </w:tcPr>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1.注册于中华人民共和国境内，具有独立承担民事责任能力；</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1.1应提供营业执照副本。</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2.1应提供本单位2023年度经会计师事务所出具的审计报告或本公司出具的财务报表或提供银行出具的证明文件。银行出具的证明文件应能说明该投标人与银行之间业务往来正常，企业信誉良好等；</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2.2应提供企业有关财务会计制度。</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3.1应提供具有履行合同所必需的设备和专业技术能力的承诺。</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4.1应提供近半年内任意三个月的有效凭证。</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6.1应出具信用记录查询结果网页截图。</w:t>
            </w:r>
          </w:p>
        </w:tc>
        <w:tc>
          <w:tcPr>
            <w:tcW w:w="3081" w:type="dxa"/>
            <w:vMerge w:val="restart"/>
          </w:tcPr>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pageBreakBefore w:val="0"/>
              <w:widowControl w:val="0"/>
              <w:kinsoku/>
              <w:wordWrap/>
              <w:overflowPunct/>
              <w:topLinePunct w:val="0"/>
              <w:autoSpaceDE/>
              <w:autoSpaceDN/>
              <w:bidi w:val="0"/>
              <w:adjustRightInd/>
              <w:spacing w:line="5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1" w:type="dxa"/>
            <w:vMerge w:val="continue"/>
            <w:vAlign w:val="center"/>
          </w:tcPr>
          <w:p>
            <w:pPr>
              <w:pStyle w:val="48"/>
              <w:pageBreakBefore w:val="0"/>
              <w:widowControl w:val="0"/>
              <w:kinsoku/>
              <w:wordWrap/>
              <w:overflowPunct/>
              <w:topLinePunct w:val="0"/>
              <w:autoSpaceDE/>
              <w:autoSpaceDN/>
              <w:bidi w:val="0"/>
              <w:adjustRightInd/>
              <w:spacing w:before="69" w:line="500" w:lineRule="exact"/>
              <w:ind w:left="372"/>
              <w:jc w:val="both"/>
              <w:textAlignment w:val="auto"/>
              <w:rPr>
                <w:rFonts w:asciiTheme="minorEastAsia" w:hAnsiTheme="minorEastAsia" w:eastAsiaTheme="minorEastAsia" w:cstheme="minorEastAsia"/>
                <w:sz w:val="24"/>
                <w:szCs w:val="24"/>
                <w:lang w:eastAsia="zh-CN"/>
              </w:rPr>
            </w:pPr>
          </w:p>
        </w:tc>
        <w:tc>
          <w:tcPr>
            <w:tcW w:w="1057" w:type="dxa"/>
            <w:vMerge w:val="continue"/>
            <w:vAlign w:val="center"/>
          </w:tcPr>
          <w:p>
            <w:pPr>
              <w:pageBreakBefore w:val="0"/>
              <w:widowControl w:val="0"/>
              <w:kinsoku/>
              <w:wordWrap/>
              <w:overflowPunct/>
              <w:topLinePunct w:val="0"/>
              <w:autoSpaceDE/>
              <w:autoSpaceDN/>
              <w:bidi w:val="0"/>
              <w:adjustRightInd/>
              <w:spacing w:before="32" w:line="500" w:lineRule="exact"/>
              <w:ind w:left="112" w:right="105"/>
              <w:jc w:val="center"/>
              <w:textAlignment w:val="auto"/>
              <w:rPr>
                <w:rFonts w:asciiTheme="minorEastAsia" w:hAnsiTheme="minorEastAsia" w:eastAsiaTheme="minorEastAsia" w:cstheme="minorEastAsia"/>
                <w:spacing w:val="-2"/>
                <w:szCs w:val="24"/>
                <w:lang w:eastAsia="zh-CN"/>
              </w:rPr>
            </w:pPr>
          </w:p>
        </w:tc>
        <w:tc>
          <w:tcPr>
            <w:tcW w:w="5129" w:type="dxa"/>
          </w:tcPr>
          <w:p>
            <w:pPr>
              <w:keepNext w:val="0"/>
              <w:keepLines w:val="0"/>
              <w:pageBreakBefore w:val="0"/>
              <w:widowControl w:val="0"/>
              <w:kinsoku/>
              <w:wordWrap/>
              <w:overflowPunct/>
              <w:topLinePunct w:val="0"/>
              <w:autoSpaceDE/>
              <w:autoSpaceDN/>
              <w:bidi w:val="0"/>
              <w:adjustRightInd/>
              <w:snapToGrid/>
              <w:spacing w:before="32" w:line="400" w:lineRule="exact"/>
              <w:ind w:right="105"/>
              <w:jc w:val="both"/>
              <w:textAlignment w:val="auto"/>
              <w:rPr>
                <w:rFonts w:hint="eastAsia" w:ascii="宋体" w:hAnsi="宋体" w:eastAsia="宋体" w:cs="宋体"/>
                <w:b w:val="0"/>
                <w:bCs w:val="0"/>
                <w:spacing w:val="-2"/>
                <w:sz w:val="24"/>
                <w:szCs w:val="24"/>
                <w:lang w:eastAsia="zh-CN"/>
              </w:rPr>
            </w:pPr>
            <w:r>
              <w:rPr>
                <w:rFonts w:hint="eastAsia" w:ascii="宋体" w:hAnsi="宋体" w:eastAsia="宋体" w:cs="宋体"/>
                <w:b w:val="0"/>
                <w:bCs w:val="0"/>
                <w:spacing w:val="-2"/>
                <w:sz w:val="24"/>
                <w:szCs w:val="24"/>
                <w:lang w:eastAsia="zh-CN"/>
              </w:rPr>
              <w:t>7.遵守国家有关法律、法规、规章。</w:t>
            </w:r>
          </w:p>
        </w:tc>
        <w:tc>
          <w:tcPr>
            <w:tcW w:w="3081" w:type="dxa"/>
            <w:vMerge w:val="continue"/>
          </w:tcPr>
          <w:p>
            <w:pPr>
              <w:pageBreakBefore w:val="0"/>
              <w:widowControl w:val="0"/>
              <w:kinsoku/>
              <w:wordWrap/>
              <w:overflowPunct/>
              <w:topLinePunct w:val="0"/>
              <w:autoSpaceDE/>
              <w:autoSpaceDN/>
              <w:bidi w:val="0"/>
              <w:adjustRightInd/>
              <w:spacing w:before="32" w:line="500" w:lineRule="exact"/>
              <w:ind w:left="112" w:right="105"/>
              <w:jc w:val="both"/>
              <w:textAlignment w:val="auto"/>
              <w:rPr>
                <w:rFonts w:asciiTheme="minorEastAsia" w:hAnsiTheme="minorEastAsia" w:eastAsiaTheme="minorEastAsia" w:cstheme="minorEastAsia"/>
                <w:spacing w:val="-2"/>
                <w:szCs w:val="24"/>
                <w:lang w:eastAsia="zh-CN"/>
              </w:rPr>
            </w:pPr>
          </w:p>
        </w:tc>
      </w:tr>
    </w:tbl>
    <w:p>
      <w:pPr>
        <w:pageBreakBefore w:val="0"/>
        <w:widowControl w:val="0"/>
        <w:kinsoku/>
        <w:wordWrap/>
        <w:overflowPunct/>
        <w:topLinePunct w:val="0"/>
        <w:autoSpaceDE/>
        <w:autoSpaceDN/>
        <w:bidi w:val="0"/>
        <w:adjustRightInd/>
        <w:snapToGrid/>
        <w:spacing w:line="500" w:lineRule="exact"/>
        <w:ind w:firstLine="482" w:firstLineChars="200"/>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在中标后，应将上述由信用承诺书替代的证明材料提交采购人或采购代理机构，证明材料将随公告一并公示。”</w:t>
      </w:r>
    </w:p>
    <w:p>
      <w:pPr>
        <w:pageBreakBefore w:val="0"/>
        <w:widowControl w:val="0"/>
        <w:kinsoku/>
        <w:wordWrap/>
        <w:overflowPunct/>
        <w:topLinePunct w:val="0"/>
        <w:autoSpaceDE/>
        <w:autoSpaceDN/>
        <w:bidi w:val="0"/>
        <w:adjustRightInd/>
        <w:spacing w:line="500" w:lineRule="exact"/>
        <w:ind w:firstLine="434" w:firstLineChars="200"/>
        <w:textAlignment w:val="auto"/>
        <w:rPr>
          <w:rFonts w:asciiTheme="minorEastAsia" w:hAnsiTheme="minorEastAsia" w:eastAsiaTheme="minorEastAsia" w:cstheme="minorEastAsia"/>
          <w:b/>
          <w:bCs/>
          <w:spacing w:val="3"/>
          <w:szCs w:val="24"/>
          <w:lang w:eastAsia="zh-CN"/>
        </w:rPr>
      </w:pPr>
      <w:r>
        <w:rPr>
          <w:rFonts w:hint="eastAsia" w:asciiTheme="minorEastAsia" w:hAnsiTheme="minorEastAsia" w:eastAsiaTheme="minorEastAsia" w:cstheme="minorEastAsia"/>
          <w:b/>
          <w:bCs/>
          <w:spacing w:val="3"/>
          <w:szCs w:val="24"/>
          <w:lang w:eastAsia="zh-CN"/>
        </w:rPr>
        <w:t>三、评标委员会</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7.1评标委员会组成不符合本办法规定的;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7.2政府采购货物和服务招标投标管理办法（87号令）第六十二条第一至五项情形的;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7.3评标委员会及其成员独立评标受到非法干预的;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7.4有政府采购法实施条例第七十五条规定的违法行为的。</w:t>
      </w:r>
    </w:p>
    <w:p>
      <w:pPr>
        <w:pageBreakBefore w:val="0"/>
        <w:widowControl w:val="0"/>
        <w:kinsoku/>
        <w:wordWrap/>
        <w:overflowPunct/>
        <w:topLinePunct w:val="0"/>
        <w:autoSpaceDE/>
        <w:autoSpaceDN/>
        <w:bidi w:val="0"/>
        <w:adjustRightInd/>
        <w:spacing w:line="500" w:lineRule="exact"/>
        <w:ind w:firstLine="492" w:firstLineChars="200"/>
        <w:textAlignment w:val="auto"/>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 号)的规定，发放劳务报酬。</w:t>
      </w:r>
    </w:p>
    <w:p>
      <w:pPr>
        <w:ind w:firstLine="494"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1.投标文件的符合性审查</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1.1评标委员会对资格审查合格的投标人的投标文件进行符合性审查，以确定其是否满足招标文件的实质性要求。</w:t>
      </w:r>
    </w:p>
    <w:p>
      <w:pPr>
        <w:ind w:firstLine="492"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8"/>
        <w:spacing w:before="178" w:line="220" w:lineRule="auto"/>
        <w:ind w:left="36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符合性审查要求</w:t>
      </w:r>
    </w:p>
    <w:p>
      <w:pPr>
        <w:spacing w:line="145" w:lineRule="exact"/>
        <w:rPr>
          <w:rFonts w:asciiTheme="minorEastAsia" w:hAnsiTheme="minorEastAsia" w:eastAsiaTheme="minorEastAsia" w:cstheme="minorEastAsia"/>
        </w:rPr>
      </w:pPr>
    </w:p>
    <w:tbl>
      <w:tblPr>
        <w:tblStyle w:val="47"/>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685"/>
        <w:gridCol w:w="70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85" w:type="dxa"/>
          </w:tcPr>
          <w:p>
            <w:pPr>
              <w:spacing w:before="0" w:after="0"/>
              <w:ind w:left="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6" w14:cap="flat" w14:cmpd="sng" w14:algn="ctr">
                  <w14:solidFill>
                    <w14:srgbClr w14:val="000000"/>
                  </w14:solidFill>
                  <w14:prstDash w14:val="solid"/>
                  <w14:miter w14:val="0"/>
                </w14:textOutline>
              </w:rPr>
              <w:t>序号</w:t>
            </w:r>
          </w:p>
        </w:tc>
        <w:tc>
          <w:tcPr>
            <w:tcW w:w="1685" w:type="dxa"/>
          </w:tcPr>
          <w:p>
            <w:pPr>
              <w:spacing w:before="0" w:after="0"/>
              <w:ind w:left="43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审查因素</w:t>
            </w:r>
          </w:p>
        </w:tc>
        <w:tc>
          <w:tcPr>
            <w:tcW w:w="7076" w:type="dxa"/>
          </w:tcPr>
          <w:p>
            <w:pPr>
              <w:spacing w:before="0" w:after="0"/>
              <w:ind w:left="28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6" w14:cap="flat" w14:cmpd="sng" w14:algn="ctr">
                  <w14:solidFill>
                    <w14:srgbClr w14:val="000000"/>
                  </w14:solidFill>
                  <w14:prstDash w14:val="solid"/>
                  <w14:miter w14:val="0"/>
                </w14:textOutli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85" w:type="dxa"/>
          </w:tcPr>
          <w:p>
            <w:pPr>
              <w:pStyle w:val="48"/>
              <w:spacing w:before="0" w:after="0"/>
              <w:ind w:left="32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685" w:type="dxa"/>
          </w:tcPr>
          <w:p>
            <w:pPr>
              <w:spacing w:before="0" w:after="0"/>
              <w:ind w:left="11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48"/>
              <w:spacing w:before="0" w:after="0"/>
              <w:ind w:left="3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685" w:type="dxa"/>
            <w:vAlign w:val="center"/>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lang w:eastAsia="zh-CN"/>
              </w:rPr>
              <w:t>未将一个采购包中的内容拆分投标；</w:t>
            </w:r>
          </w:p>
          <w:p>
            <w:pPr>
              <w:spacing w:before="0" w:after="0"/>
              <w:jc w:val="center"/>
              <w:rPr>
                <w:rFonts w:ascii="宋体" w:hAnsi="宋体" w:cs="宋体"/>
                <w:sz w:val="24"/>
                <w:szCs w:val="24"/>
                <w:lang w:eastAsia="zh-CN"/>
              </w:rPr>
            </w:pPr>
            <w:r>
              <w:rPr>
                <w:rFonts w:hint="eastAsia" w:ascii="宋体" w:hAnsi="宋体" w:cs="宋体"/>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ind w:left="3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85" w:type="dxa"/>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投标报价未超过招标文件中规定的项目预算金额或者项目最高限价。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ind w:left="309"/>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685" w:type="dxa"/>
          </w:tcPr>
          <w:p>
            <w:pPr>
              <w:spacing w:before="0" w:after="0"/>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投标文件未出现可选择性或可调整的报价（招标文件另有规定 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ind w:left="316"/>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85" w:type="dxa"/>
          </w:tcPr>
          <w:p>
            <w:pPr>
              <w:spacing w:before="0" w:after="0"/>
              <w:ind w:left="115"/>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投标文件中承诺的投标有效期满足招标文件中载明的投标有效期的。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ind w:left="314"/>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685" w:type="dxa"/>
          </w:tcPr>
          <w:p>
            <w:pPr>
              <w:spacing w:before="0" w:after="0"/>
              <w:ind w:left="118"/>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标记为实质性格式的文件均按招标文件要求提供且签署、盖章的。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685" w:type="dxa"/>
          </w:tcPr>
          <w:p>
            <w:pPr>
              <w:spacing w:before="0" w:after="0"/>
              <w:ind w:left="112" w:right="123" w:hanging="2"/>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7"/>
                <w:sz w:val="24"/>
                <w:szCs w:val="24"/>
              </w:rPr>
              <w:t>有）</w:t>
            </w:r>
          </w:p>
        </w:tc>
        <w:tc>
          <w:tcPr>
            <w:tcW w:w="7076" w:type="dxa"/>
          </w:tcPr>
          <w:p>
            <w:pPr>
              <w:spacing w:before="0" w:after="0"/>
              <w:jc w:val="center"/>
              <w:rPr>
                <w:rFonts w:ascii="宋体" w:hAnsi="宋体" w:cs="宋体"/>
                <w:sz w:val="24"/>
                <w:szCs w:val="24"/>
              </w:rPr>
            </w:pPr>
            <w:r>
              <w:rPr>
                <w:rFonts w:hint="eastAsia" w:ascii="宋体" w:hAnsi="宋体" w:cs="宋体"/>
                <w:sz w:val="24"/>
                <w:szCs w:val="24"/>
                <w:lang w:eastAsia="zh-CN"/>
              </w:rPr>
              <w:t>不涉及报价修正，或投标文件报价出现前后不一致时，投标人对修正后的报价予以确认。</w:t>
            </w:r>
            <w:r>
              <w:rPr>
                <w:rFonts w:hint="eastAsia" w:ascii="宋体" w:hAnsi="宋体" w:cs="宋体"/>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48"/>
              <w:spacing w:before="0" w:after="0"/>
              <w:jc w:val="center"/>
              <w:rPr>
                <w:rFonts w:asciiTheme="minorEastAsia" w:hAnsiTheme="minorEastAsia" w:eastAsiaTheme="minorEastAsia" w:cstheme="minorEastAsia"/>
                <w:sz w:val="24"/>
                <w:szCs w:val="24"/>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685" w:type="dxa"/>
          </w:tcPr>
          <w:p>
            <w:pPr>
              <w:pStyle w:val="48"/>
              <w:spacing w:before="0" w:after="0"/>
              <w:jc w:val="center"/>
              <w:rPr>
                <w:rFonts w:asciiTheme="minorEastAsia" w:hAnsiTheme="minorEastAsia" w:eastAsiaTheme="minorEastAsia" w:cstheme="minorEastAsia"/>
                <w:sz w:val="24"/>
                <w:szCs w:val="24"/>
              </w:rPr>
            </w:pPr>
          </w:p>
          <w:p>
            <w:pPr>
              <w:spacing w:before="0" w:after="0"/>
              <w:ind w:left="11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7076" w:type="dxa"/>
          </w:tcPr>
          <w:p>
            <w:pPr>
              <w:spacing w:before="0" w:after="0"/>
              <w:jc w:val="center"/>
              <w:rPr>
                <w:rFonts w:ascii="宋体" w:hAnsi="宋体" w:cs="宋体"/>
                <w:sz w:val="24"/>
                <w:szCs w:val="24"/>
                <w:lang w:eastAsia="zh-CN"/>
              </w:rPr>
            </w:pPr>
            <w:r>
              <w:rPr>
                <w:rFonts w:hint="eastAsia" w:ascii="宋体" w:hAnsi="宋体" w:cs="宋体"/>
                <w:sz w:val="24"/>
                <w:szCs w:val="24"/>
                <w:lang w:eastAsia="zh-CN"/>
              </w:rPr>
              <w:t>报价合理，或投标人的报价明显低于其他通过符合性审查投标 人的报价，有可能影响产品质量或者不能诚信履约的，能够应评标委员会要求在规定时间内证明其报价合理性的。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48"/>
              <w:spacing w:before="0" w:after="0"/>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685" w:type="dxa"/>
          </w:tcPr>
          <w:p>
            <w:pPr>
              <w:spacing w:before="0" w:after="0"/>
              <w:ind w:left="122" w:right="129" w:hanging="7"/>
              <w:jc w:val="center"/>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pPr>
              <w:spacing w:before="0" w:after="0"/>
              <w:ind w:left="122" w:right="129" w:hanging="7"/>
              <w:jc w:val="center"/>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rPr>
              <w:t>是否符合招标要求</w:t>
            </w:r>
            <w:r>
              <w:rPr>
                <w:rFonts w:hint="eastAsia" w:ascii="宋体" w:hAnsi="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48"/>
              <w:spacing w:before="0" w:after="0"/>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685" w:type="dxa"/>
            <w:vAlign w:val="center"/>
          </w:tcPr>
          <w:p>
            <w:pPr>
              <w:spacing w:before="0" w:after="0"/>
              <w:ind w:left="110"/>
              <w:jc w:val="cente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pPr>
              <w:spacing w:before="0" w:after="0"/>
              <w:ind w:left="110"/>
              <w:jc w:val="cente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7076" w:type="dxa"/>
            <w:vAlign w:val="center"/>
          </w:tcPr>
          <w:p>
            <w:pPr>
              <w:spacing w:before="0" w:after="0"/>
              <w:jc w:val="center"/>
              <w:rPr>
                <w:rFonts w:ascii="宋体" w:hAnsi="宋体" w:cs="宋体"/>
                <w:sz w:val="24"/>
                <w:szCs w:val="24"/>
                <w:lang w:eastAsia="zh-CN"/>
              </w:rPr>
            </w:pPr>
            <w:r>
              <w:rPr>
                <w:rFonts w:hint="eastAsia" w:ascii="宋体" w:hAnsi="宋体" w:cs="宋体"/>
                <w:sz w:val="24"/>
                <w:szCs w:val="24"/>
              </w:rPr>
              <w:t>是否符合招标要求</w:t>
            </w:r>
            <w:r>
              <w:rPr>
                <w:rFonts w:hint="eastAsia" w:ascii="宋体" w:hAnsi="宋体" w:cs="宋体"/>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685" w:type="dxa"/>
          </w:tcPr>
          <w:p>
            <w:pPr>
              <w:pStyle w:val="48"/>
              <w:spacing w:before="0" w:after="0"/>
              <w:jc w:val="center"/>
              <w:rPr>
                <w:rFonts w:asciiTheme="minorEastAsia" w:hAnsiTheme="minorEastAsia" w:eastAsiaTheme="minorEastAsia" w:cstheme="minorEastAsia"/>
                <w:sz w:val="24"/>
                <w:szCs w:val="24"/>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685" w:type="dxa"/>
          </w:tcPr>
          <w:p>
            <w:pPr>
              <w:pStyle w:val="48"/>
              <w:spacing w:before="0" w:after="0"/>
              <w:rPr>
                <w:rFonts w:asciiTheme="minorEastAsia" w:hAnsiTheme="minorEastAsia" w:eastAsiaTheme="minorEastAsia" w:cstheme="minorEastAsia"/>
                <w:sz w:val="24"/>
                <w:szCs w:val="24"/>
              </w:rPr>
            </w:pPr>
          </w:p>
          <w:p>
            <w:pPr>
              <w:spacing w:before="0" w:after="0"/>
              <w:ind w:left="1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7076" w:type="dxa"/>
          </w:tcPr>
          <w:p>
            <w:pPr>
              <w:spacing w:before="0" w:after="0"/>
              <w:rPr>
                <w:rFonts w:ascii="宋体" w:hAnsi="宋体" w:cs="宋体"/>
                <w:sz w:val="24"/>
                <w:szCs w:val="24"/>
                <w:lang w:eastAsia="zh-CN"/>
              </w:rPr>
            </w:pPr>
            <w:r>
              <w:rPr>
                <w:rFonts w:hint="eastAsia" w:ascii="宋体" w:hAnsi="宋体" w:cs="宋体"/>
                <w:sz w:val="24"/>
                <w:szCs w:val="24"/>
                <w:lang w:eastAsia="zh-CN"/>
              </w:rPr>
              <w:t>投标人遵循公平竞争的原则，不存在恶意串通，妨碍其他投标 人的竞争行为，不存在损害采购人或者其他投标人的合法权益 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p>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685" w:type="dxa"/>
          </w:tcPr>
          <w:p>
            <w:pPr>
              <w:pStyle w:val="48"/>
              <w:spacing w:before="0" w:after="0"/>
              <w:rPr>
                <w:rFonts w:asciiTheme="minorEastAsia" w:hAnsiTheme="minorEastAsia" w:eastAsiaTheme="minorEastAsia" w:cstheme="minorEastAsia"/>
                <w:sz w:val="24"/>
                <w:szCs w:val="24"/>
              </w:rPr>
            </w:pPr>
          </w:p>
          <w:p>
            <w:pPr>
              <w:pStyle w:val="48"/>
              <w:spacing w:before="0" w:after="0"/>
              <w:rPr>
                <w:rFonts w:asciiTheme="minorEastAsia" w:hAnsiTheme="minorEastAsia" w:eastAsiaTheme="minorEastAsia" w:cstheme="minorEastAsia"/>
                <w:sz w:val="24"/>
                <w:szCs w:val="24"/>
              </w:rPr>
            </w:pPr>
          </w:p>
          <w:p>
            <w:pPr>
              <w:pStyle w:val="48"/>
              <w:spacing w:before="0" w:after="0"/>
              <w:rPr>
                <w:rFonts w:asciiTheme="minorEastAsia" w:hAnsiTheme="minorEastAsia" w:eastAsiaTheme="minorEastAsia" w:cstheme="minorEastAsia"/>
                <w:sz w:val="24"/>
                <w:szCs w:val="24"/>
              </w:rPr>
            </w:pPr>
          </w:p>
          <w:p>
            <w:pPr>
              <w:spacing w:before="0" w:after="0"/>
              <w:ind w:left="13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7076" w:type="dxa"/>
          </w:tcPr>
          <w:p>
            <w:pPr>
              <w:spacing w:before="0" w:after="0"/>
              <w:ind w:firstLine="480" w:firstLineChars="200"/>
              <w:rPr>
                <w:rFonts w:ascii="宋体" w:hAnsi="宋体" w:cs="宋体"/>
                <w:sz w:val="24"/>
                <w:szCs w:val="24"/>
                <w:lang w:eastAsia="zh-CN"/>
              </w:rPr>
            </w:pPr>
            <w:r>
              <w:rPr>
                <w:rFonts w:hint="eastAsia" w:ascii="宋体" w:hAnsi="宋体" w:cs="宋体"/>
                <w:sz w:val="24"/>
                <w:szCs w:val="24"/>
                <w:lang w:eastAsia="zh-CN"/>
              </w:rPr>
              <w:t>不存在《政府采购货物和服务招标投标管理办法》视为投标人串通投标的情形：</w:t>
            </w:r>
          </w:p>
          <w:p>
            <w:pPr>
              <w:spacing w:before="0" w:after="0"/>
              <w:rPr>
                <w:rFonts w:ascii="宋体" w:hAnsi="宋体" w:cs="宋体"/>
                <w:sz w:val="24"/>
                <w:szCs w:val="24"/>
                <w:lang w:eastAsia="zh-CN"/>
              </w:rPr>
            </w:pPr>
            <w:r>
              <w:rPr>
                <w:rFonts w:hint="eastAsia" w:ascii="宋体" w:hAnsi="宋体" w:cs="宋体"/>
                <w:sz w:val="24"/>
                <w:szCs w:val="24"/>
                <w:lang w:eastAsia="zh-CN"/>
              </w:rPr>
              <w:t>（一）不同投标人的投标文件由同一单位或者同一个人编制；</w:t>
            </w:r>
          </w:p>
          <w:p>
            <w:pPr>
              <w:spacing w:before="0" w:after="0"/>
              <w:rPr>
                <w:rFonts w:ascii="宋体" w:hAnsi="宋体" w:cs="宋体"/>
                <w:sz w:val="24"/>
                <w:szCs w:val="24"/>
                <w:lang w:eastAsia="zh-CN"/>
              </w:rPr>
            </w:pPr>
            <w:r>
              <w:rPr>
                <w:rFonts w:hint="eastAsia" w:ascii="宋体" w:hAnsi="宋体" w:cs="宋体"/>
                <w:sz w:val="24"/>
                <w:szCs w:val="24"/>
                <w:lang w:eastAsia="zh-CN"/>
              </w:rPr>
              <w:t>（二）不同投标人委托同一单位或者个人办理投标事宜；</w:t>
            </w:r>
          </w:p>
          <w:p>
            <w:pPr>
              <w:spacing w:before="0" w:after="0"/>
              <w:rPr>
                <w:rFonts w:ascii="宋体" w:hAnsi="宋体" w:cs="宋体"/>
                <w:sz w:val="24"/>
                <w:szCs w:val="24"/>
                <w:lang w:eastAsia="zh-CN"/>
              </w:rPr>
            </w:pPr>
            <w:r>
              <w:rPr>
                <w:rFonts w:hint="eastAsia" w:ascii="宋体" w:hAnsi="宋体" w:cs="宋体"/>
                <w:sz w:val="24"/>
                <w:szCs w:val="24"/>
                <w:lang w:eastAsia="zh-CN"/>
              </w:rPr>
              <w:t>（三）不同投标人的投标文件载明的项目管理成员或者联系人员为同一人；</w:t>
            </w:r>
          </w:p>
          <w:p>
            <w:pPr>
              <w:spacing w:before="0" w:after="0"/>
              <w:rPr>
                <w:rFonts w:ascii="宋体" w:hAnsi="宋体" w:cs="宋体"/>
                <w:sz w:val="24"/>
                <w:szCs w:val="24"/>
                <w:lang w:eastAsia="zh-CN"/>
              </w:rPr>
            </w:pPr>
            <w:r>
              <w:rPr>
                <w:rFonts w:hint="eastAsia" w:ascii="宋体" w:hAnsi="宋体" w:cs="宋体"/>
                <w:sz w:val="24"/>
                <w:szCs w:val="24"/>
                <w:lang w:eastAsia="zh-CN"/>
              </w:rPr>
              <w:t>（四）不同投标人的投标文件异常一致或者投标报价呈规律性差异；</w:t>
            </w:r>
          </w:p>
          <w:p>
            <w:pPr>
              <w:spacing w:before="0" w:after="0"/>
              <w:rPr>
                <w:rFonts w:ascii="宋体" w:hAnsi="宋体" w:cs="宋体"/>
                <w:sz w:val="24"/>
                <w:szCs w:val="24"/>
                <w:lang w:eastAsia="zh-CN"/>
              </w:rPr>
            </w:pPr>
            <w:r>
              <w:rPr>
                <w:rFonts w:hint="eastAsia" w:ascii="宋体" w:hAnsi="宋体" w:cs="宋体"/>
                <w:sz w:val="24"/>
                <w:szCs w:val="24"/>
                <w:lang w:eastAsia="zh-CN"/>
              </w:rPr>
              <w:t>（五）不同投标人的投标文件相互混装；</w:t>
            </w:r>
          </w:p>
          <w:p>
            <w:pPr>
              <w:spacing w:before="0" w:after="0"/>
              <w:rPr>
                <w:rFonts w:ascii="宋体" w:hAnsi="宋体" w:cs="宋体"/>
                <w:sz w:val="24"/>
                <w:szCs w:val="24"/>
                <w:lang w:eastAsia="zh-CN"/>
              </w:rPr>
            </w:pPr>
            <w:r>
              <w:rPr>
                <w:rFonts w:hint="eastAsia" w:ascii="宋体" w:hAnsi="宋体" w:cs="宋体"/>
                <w:sz w:val="24"/>
                <w:szCs w:val="24"/>
                <w:lang w:eastAsia="zh-CN"/>
              </w:rPr>
              <w:t>（六）不同投标人的投标保证金从同一单位或者个人的账户转出；</w:t>
            </w:r>
          </w:p>
          <w:p>
            <w:pPr>
              <w:spacing w:before="0" w:after="0"/>
              <w:ind w:firstLine="480" w:firstLineChars="200"/>
              <w:rPr>
                <w:rFonts w:ascii="宋体" w:hAnsi="宋体" w:cs="宋体"/>
                <w:sz w:val="24"/>
                <w:szCs w:val="24"/>
                <w:lang w:eastAsia="zh-CN"/>
              </w:rPr>
            </w:pPr>
            <w:r>
              <w:rPr>
                <w:rFonts w:hint="eastAsia" w:ascii="宋体" w:hAnsi="宋体" w:cs="宋体"/>
                <w:sz w:val="24"/>
                <w:szCs w:val="24"/>
                <w:lang w:eastAsia="zh-CN"/>
              </w:rPr>
              <w:t>不存在南阳市财政局关于防范供应商串通投标促进政府采购公平竞争的通知（宛财购〔2022〕3号）投标人串通投标的情形：</w:t>
            </w:r>
          </w:p>
          <w:p>
            <w:pPr>
              <w:spacing w:before="0" w:after="0"/>
              <w:rPr>
                <w:rFonts w:ascii="宋体" w:hAnsi="宋体" w:cs="宋体"/>
                <w:sz w:val="24"/>
                <w:szCs w:val="24"/>
                <w:lang w:eastAsia="zh-CN"/>
              </w:rPr>
            </w:pPr>
            <w:r>
              <w:rPr>
                <w:rFonts w:hint="eastAsia" w:ascii="宋体" w:hAnsi="宋体" w:cs="宋体"/>
                <w:sz w:val="24"/>
                <w:szCs w:val="24"/>
                <w:lang w:eastAsia="zh-CN"/>
              </w:rPr>
              <w:t>（一）不同供应商的电子投标（响应）文件上传的计算机网卡MAC地址、CPU序列号和硬盘序列号等硬件信息相同的；</w:t>
            </w:r>
          </w:p>
          <w:p>
            <w:pPr>
              <w:spacing w:before="0" w:after="0"/>
              <w:rPr>
                <w:rFonts w:ascii="宋体" w:hAnsi="宋体" w:cs="宋体"/>
                <w:sz w:val="24"/>
                <w:szCs w:val="24"/>
                <w:lang w:eastAsia="zh-CN"/>
              </w:rPr>
            </w:pPr>
            <w:r>
              <w:rPr>
                <w:rFonts w:hint="eastAsia" w:ascii="宋体" w:hAnsi="宋体" w:cs="宋体"/>
                <w:sz w:val="24"/>
                <w:szCs w:val="24"/>
                <w:lang w:eastAsia="zh-CN"/>
              </w:rPr>
              <w:t>（二）不同供应商的投标（响应）文件由同一电子设备编制、打印、加密或上传；</w:t>
            </w:r>
          </w:p>
          <w:p>
            <w:pPr>
              <w:spacing w:before="0" w:after="0"/>
              <w:rPr>
                <w:rFonts w:ascii="宋体" w:hAnsi="宋体" w:cs="宋体"/>
                <w:sz w:val="24"/>
                <w:szCs w:val="24"/>
                <w:lang w:eastAsia="zh-CN"/>
              </w:rPr>
            </w:pPr>
            <w:r>
              <w:rPr>
                <w:rFonts w:hint="eastAsia" w:ascii="宋体" w:hAnsi="宋体" w:cs="宋体"/>
                <w:sz w:val="24"/>
                <w:szCs w:val="24"/>
                <w:lang w:eastAsia="zh-CN"/>
              </w:rPr>
              <w:t>（三）不同供应商的投标（响应）文件由同一电子设备打印、复印；</w:t>
            </w:r>
          </w:p>
          <w:p>
            <w:pPr>
              <w:spacing w:before="0" w:after="0"/>
              <w:rPr>
                <w:rFonts w:ascii="宋体" w:hAnsi="宋体" w:cs="宋体"/>
                <w:sz w:val="24"/>
                <w:szCs w:val="24"/>
                <w:lang w:eastAsia="zh-CN"/>
              </w:rPr>
            </w:pPr>
            <w:r>
              <w:rPr>
                <w:rFonts w:hint="eastAsia" w:ascii="宋体" w:hAnsi="宋体" w:cs="宋体"/>
                <w:sz w:val="24"/>
                <w:szCs w:val="24"/>
                <w:lang w:eastAsia="zh-CN"/>
              </w:rPr>
              <w:t>（四）不同供应商的投标（响应）文件由同一人送达或分发，或者不同供应商的联系人为同一人或不同联系人的联系电话一致的；</w:t>
            </w:r>
          </w:p>
          <w:p>
            <w:pPr>
              <w:spacing w:before="0" w:after="0"/>
              <w:rPr>
                <w:rFonts w:ascii="宋体" w:hAnsi="宋体" w:cs="宋体"/>
                <w:sz w:val="24"/>
                <w:szCs w:val="24"/>
                <w:lang w:eastAsia="zh-CN"/>
              </w:rPr>
            </w:pPr>
            <w:r>
              <w:rPr>
                <w:rFonts w:hint="eastAsia" w:ascii="宋体" w:hAnsi="宋体" w:cs="宋体"/>
                <w:sz w:val="24"/>
                <w:szCs w:val="24"/>
                <w:lang w:eastAsia="zh-CN"/>
              </w:rPr>
              <w:t>（五）不同供应商的投标（响应）文件内容存在两处以上细节错误一致；</w:t>
            </w:r>
          </w:p>
          <w:p>
            <w:pPr>
              <w:spacing w:before="0" w:after="0"/>
              <w:rPr>
                <w:rFonts w:ascii="宋体" w:hAnsi="宋体" w:cs="宋体"/>
                <w:sz w:val="24"/>
                <w:szCs w:val="24"/>
                <w:lang w:eastAsia="zh-CN"/>
              </w:rPr>
            </w:pPr>
            <w:r>
              <w:rPr>
                <w:rFonts w:hint="eastAsia" w:ascii="宋体" w:hAnsi="宋体" w:cs="宋体"/>
                <w:sz w:val="24"/>
                <w:szCs w:val="24"/>
                <w:lang w:eastAsia="zh-CN"/>
              </w:rPr>
              <w:t>（六）不同供应商的法定代表人、委托代理人、项目经理、项目负责人等由同一单位缴纳社会保险或者领取报酬的；</w:t>
            </w:r>
          </w:p>
          <w:p>
            <w:pPr>
              <w:spacing w:before="0" w:after="0"/>
              <w:rPr>
                <w:rFonts w:ascii="宋体" w:hAnsi="宋体" w:cs="宋体"/>
                <w:sz w:val="24"/>
                <w:szCs w:val="24"/>
                <w:lang w:eastAsia="zh-CN"/>
              </w:rPr>
            </w:pPr>
            <w:r>
              <w:rPr>
                <w:rFonts w:hint="eastAsia" w:ascii="宋体" w:hAnsi="宋体" w:cs="宋体"/>
                <w:sz w:val="24"/>
                <w:szCs w:val="24"/>
                <w:lang w:eastAsia="zh-CN"/>
              </w:rPr>
              <w:t>（七）不同供应商投标（响应）文件中的法定代表人或负责人签名出自同一人之手；</w:t>
            </w:r>
          </w:p>
          <w:p>
            <w:pPr>
              <w:spacing w:before="0" w:after="0"/>
              <w:rPr>
                <w:rFonts w:asciiTheme="minorEastAsia" w:hAnsiTheme="minorEastAsia" w:eastAsiaTheme="minorEastAsia" w:cstheme="minorEastAsia"/>
                <w:spacing w:val="-1"/>
                <w:sz w:val="24"/>
                <w:szCs w:val="24"/>
              </w:rPr>
            </w:pPr>
            <w:r>
              <w:rPr>
                <w:rFonts w:hint="eastAsia" w:ascii="宋体" w:hAnsi="宋体" w:cs="宋体"/>
                <w:sz w:val="24"/>
                <w:szCs w:val="24"/>
              </w:rPr>
              <w:t>（</w:t>
            </w:r>
            <w:r>
              <w:rPr>
                <w:rFonts w:hint="eastAsia" w:ascii="宋体" w:hAnsi="宋体" w:cs="宋体"/>
                <w:sz w:val="24"/>
                <w:szCs w:val="24"/>
                <w:lang w:eastAsia="zh-CN"/>
              </w:rPr>
              <w:t>八</w:t>
            </w:r>
            <w:r>
              <w:rPr>
                <w:rFonts w:hint="eastAsia" w:ascii="宋体" w:hAnsi="宋体" w:cs="宋体"/>
                <w:sz w:val="24"/>
                <w:szCs w:val="24"/>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685" w:type="dxa"/>
          </w:tcPr>
          <w:p>
            <w:pPr>
              <w:spacing w:before="0" w:after="0"/>
              <w:ind w:left="13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7076" w:type="dxa"/>
          </w:tcPr>
          <w:p>
            <w:pPr>
              <w:spacing w:before="0" w:after="0"/>
              <w:rPr>
                <w:sz w:val="24"/>
                <w:szCs w:val="24"/>
                <w:lang w:eastAsia="zh-CN"/>
              </w:rPr>
            </w:pPr>
            <w:r>
              <w:rPr>
                <w:rFonts w:hint="eastAsia"/>
                <w:sz w:val="24"/>
                <w:szCs w:val="24"/>
                <w:lang w:eastAsia="zh-CN"/>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48"/>
              <w:spacing w:before="0" w:after="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685" w:type="dxa"/>
          </w:tcPr>
          <w:p>
            <w:pPr>
              <w:spacing w:before="0" w:after="0"/>
              <w:ind w:left="1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7076" w:type="dxa"/>
          </w:tcPr>
          <w:p>
            <w:pPr>
              <w:spacing w:before="0" w:after="0"/>
              <w:rPr>
                <w:sz w:val="24"/>
                <w:szCs w:val="24"/>
                <w:lang w:eastAsia="zh-CN"/>
              </w:rPr>
            </w:pPr>
            <w:r>
              <w:rPr>
                <w:rFonts w:hint="eastAsia"/>
                <w:sz w:val="24"/>
                <w:szCs w:val="24"/>
                <w:lang w:eastAsia="zh-CN"/>
              </w:rPr>
              <w:t>投标人、投标文件不存在不符合法律、法规和招标文件规定的 其他无效情形。</w:t>
            </w:r>
          </w:p>
        </w:tc>
      </w:tr>
    </w:tbl>
    <w:p>
      <w:pPr>
        <w:pStyle w:val="8"/>
        <w:ind w:left="420" w:left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8"/>
        <w:ind w:firstLine="488" w:firstLineChars="200"/>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spacing w:val="2"/>
          <w:position w:val="17"/>
          <w:sz w:val="24"/>
          <w:szCs w:val="24"/>
          <w:u w:val="single"/>
          <w:lang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 xml:space="preserve">       </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 xml:space="preserve">   /   </w:t>
      </w:r>
      <w:r>
        <w:rPr>
          <w:rFonts w:hint="eastAsia" w:asciiTheme="minorEastAsia" w:hAnsiTheme="minorEastAsia" w:eastAsiaTheme="minorEastAsia" w:cstheme="minorEastAsia"/>
          <w:spacing w:val="2"/>
          <w:position w:val="17"/>
          <w:sz w:val="24"/>
          <w:szCs w:val="24"/>
          <w:lang w:eastAsia="zh-CN"/>
        </w:rPr>
        <w:t>（如涉及）。</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3.关于无线局域网认证产品政府采购清单中的产品，优先采购的具体规定  </w:t>
      </w:r>
      <w:r>
        <w:rPr>
          <w:rFonts w:hint="eastAsia" w:asciiTheme="minorEastAsia" w:hAnsiTheme="minorEastAsia" w:eastAsiaTheme="minorEastAsia" w:cstheme="minorEastAsia"/>
          <w:spacing w:val="2"/>
          <w:position w:val="17"/>
          <w:sz w:val="24"/>
          <w:szCs w:val="24"/>
          <w:u w:val="single"/>
          <w:lang w:eastAsia="zh-CN"/>
        </w:rPr>
        <w:t xml:space="preserve"> /   </w:t>
      </w:r>
      <w:r>
        <w:rPr>
          <w:rFonts w:hint="eastAsia" w:asciiTheme="minorEastAsia" w:hAnsiTheme="minorEastAsia" w:eastAsiaTheme="minorEastAsia" w:cstheme="minorEastAsia"/>
          <w:spacing w:val="2"/>
          <w:position w:val="17"/>
          <w:sz w:val="24"/>
          <w:szCs w:val="24"/>
          <w:lang w:eastAsia="zh-CN"/>
        </w:rPr>
        <w:t>（如涉及）。</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随机抽取</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优先选择报价低的</w:t>
      </w:r>
      <w:r>
        <w:rPr>
          <w:rFonts w:hint="eastAsia" w:asciiTheme="minorEastAsia" w:hAnsiTheme="minorEastAsia" w:eastAsiaTheme="minorEastAsia" w:cstheme="minorEastAsia"/>
          <w:spacing w:val="2"/>
          <w:position w:val="17"/>
          <w:sz w:val="24"/>
          <w:szCs w:val="24"/>
          <w:lang w:eastAsia="zh-CN"/>
        </w:rPr>
        <w:t xml:space="preserve">。       </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pPr>
        <w:pStyle w:val="8"/>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pPr>
        <w:pStyle w:val="8"/>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pacing w:val="2"/>
          <w:position w:val="17"/>
          <w:sz w:val="24"/>
          <w:szCs w:val="24"/>
          <w:u w:val="single"/>
          <w:lang w:eastAsia="zh-CN"/>
        </w:rPr>
        <w:t xml:space="preserve"> 3 </w:t>
      </w:r>
      <w:r>
        <w:rPr>
          <w:rFonts w:hint="eastAsia" w:asciiTheme="minorEastAsia" w:hAnsiTheme="minorEastAsia" w:eastAsiaTheme="minorEastAsia" w:cstheme="minorEastAsia"/>
          <w:spacing w:val="2"/>
          <w:position w:val="17"/>
          <w:sz w:val="24"/>
          <w:szCs w:val="24"/>
          <w:lang w:eastAsia="zh-CN"/>
        </w:rPr>
        <w:t>名中标候选人。</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pPr>
        <w:pStyle w:val="8"/>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pPr>
        <w:pStyle w:val="7"/>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7.1投标文件未按招标文件要求签署、盖章的；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7.2不具备招标文件中规定的资格要求的；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7.3报价超过招标文件中规定的预算金额或者最高限价的；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7.4投标文件含有采购人不能接受的附加条件的；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7.5不符合应提交投标文件资料数量要求的；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7.6开标解密时未在规定时间（30分钟）内进行解密成功的视为撤销其投标文件（因电子开标系统原因除外）；</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7.7电子投标文件未使用电子营业执照认证并加密的；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7.8未在投标截止时间前完成上传的；</w:t>
      </w:r>
    </w:p>
    <w:p>
      <w:pPr>
        <w:widowControl w:val="0"/>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7.9法律、法规和招标文件规定的其他无效情形。</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8.1符合专业条件的供应商或者对招标文件作实质性响应的供应商不足三家的；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8.2出现影响采购公正的违法、违规行为的；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8.3投标人的报价均超过了预算金额，采购人不能支付的；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8.4因重大变故，采购任务取消的。</w:t>
      </w:r>
    </w:p>
    <w:p>
      <w:pPr>
        <w:ind w:firstLine="490" w:firstLineChars="200"/>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9"/>
        <w:rPr>
          <w:rFonts w:hint="eastAsia"/>
          <w:sz w:val="32"/>
          <w:szCs w:val="32"/>
        </w:rPr>
      </w:pPr>
      <w:bookmarkStart w:id="5" w:name="_Hlk162861106"/>
    </w:p>
    <w:p>
      <w:pPr>
        <w:pStyle w:val="9"/>
        <w:rPr>
          <w:sz w:val="32"/>
          <w:szCs w:val="32"/>
        </w:rPr>
      </w:pPr>
      <w:r>
        <w:rPr>
          <w:rFonts w:hint="eastAsia"/>
          <w:sz w:val="32"/>
          <w:szCs w:val="32"/>
        </w:rPr>
        <w:t>评分标准</w:t>
      </w:r>
    </w:p>
    <w:p>
      <w:pPr>
        <w:pStyle w:val="9"/>
      </w:pPr>
    </w:p>
    <w:p>
      <w:pPr>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投标报价</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ab/>
      </w:r>
    </w:p>
    <w:p>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满足招标文件要求且投标价格最低的投标报价为评标基准价，其价格分为满分30分，其他投标人的价格分按照下列公式计算： </w:t>
      </w:r>
    </w:p>
    <w:p>
      <w:pPr>
        <w:rPr>
          <w:rFonts w:hint="eastAsia" w:ascii="宋体" w:hAnsi="宋体" w:eastAsia="宋体" w:cs="宋体"/>
          <w:sz w:val="24"/>
          <w:szCs w:val="24"/>
        </w:rPr>
      </w:pPr>
      <w:r>
        <w:rPr>
          <w:rFonts w:hint="eastAsia" w:ascii="宋体" w:hAnsi="宋体" w:eastAsia="宋体" w:cs="宋体"/>
          <w:sz w:val="24"/>
          <w:szCs w:val="24"/>
        </w:rPr>
        <w:t>报价得分=（评标基准价/投标报价）×3</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%×100 </w:t>
      </w:r>
    </w:p>
    <w:p>
      <w:pPr>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 1</w:t>
      </w:r>
      <w:r>
        <w:rPr>
          <w:rFonts w:hint="eastAsia" w:ascii="宋体" w:hAnsi="宋体" w:eastAsia="宋体" w:cs="宋体"/>
          <w:sz w:val="24"/>
          <w:szCs w:val="24"/>
          <w:lang w:val="en-US" w:eastAsia="zh-CN"/>
        </w:rPr>
        <w:t>2</w:t>
      </w:r>
      <w:r>
        <w:rPr>
          <w:rFonts w:hint="eastAsia" w:ascii="宋体" w:hAnsi="宋体" w:eastAsia="宋体" w:cs="宋体"/>
          <w:sz w:val="24"/>
          <w:szCs w:val="24"/>
        </w:rPr>
        <w:t>%后参与评审。参与优惠企业的报价=投标报价*（1-1</w:t>
      </w:r>
      <w:r>
        <w:rPr>
          <w:rFonts w:hint="eastAsia" w:ascii="宋体" w:hAnsi="宋体" w:eastAsia="宋体" w:cs="宋体"/>
          <w:sz w:val="24"/>
          <w:szCs w:val="24"/>
          <w:lang w:val="en-US" w:eastAsia="zh-CN"/>
        </w:rPr>
        <w:t>2</w:t>
      </w:r>
      <w:r>
        <w:rPr>
          <w:rFonts w:hint="eastAsia" w:ascii="宋体" w:hAnsi="宋体" w:eastAsia="宋体" w:cs="宋体"/>
          <w:sz w:val="24"/>
          <w:szCs w:val="24"/>
        </w:rPr>
        <w:t>%）。对于同时属于小微企业、监狱企业或残疾人福利性单位的，不重复进行投标报价扣除。</w:t>
      </w:r>
    </w:p>
    <w:p>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技术部分</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满分52分）   </w:t>
      </w: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投标产品技术响应</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p>
      <w:pPr>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投标产品技术参数、性能及产品功能全部满足招标文件要求得满分2</w:t>
      </w:r>
      <w:r>
        <w:rPr>
          <w:rFonts w:hint="eastAsia" w:ascii="宋体" w:hAnsi="宋体" w:eastAsia="宋体" w:cs="宋体"/>
          <w:sz w:val="24"/>
          <w:szCs w:val="24"/>
          <w:lang w:val="en-US" w:eastAsia="zh-CN"/>
        </w:rPr>
        <w:t>3</w:t>
      </w:r>
      <w:r>
        <w:rPr>
          <w:rFonts w:hint="eastAsia" w:ascii="宋体" w:hAnsi="宋体" w:eastAsia="宋体" w:cs="宋体"/>
          <w:sz w:val="24"/>
          <w:szCs w:val="24"/>
        </w:rPr>
        <w:t>分；若投标产品技术指标与招标要求有负偏离，评委按照核心产品技术指标每一处负偏离扣1分，其他产品技术指标每一处负偏离扣0.5分，扣完为止。</w:t>
      </w:r>
    </w:p>
    <w:p>
      <w:pPr>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①技术参数与功能要求不响应视为负偏离不作为废标条件；</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②所投产品技术参数与功能要求标注不明确视为负偏离；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③投标人应如实填写技术条款偏差表，如有弄虚作假的，一经查实，</w:t>
      </w:r>
      <w:r>
        <w:rPr>
          <w:rFonts w:hint="eastAsia" w:ascii="宋体" w:hAnsi="宋体" w:eastAsia="宋体" w:cs="宋体"/>
          <w:sz w:val="24"/>
          <w:szCs w:val="24"/>
          <w:lang w:val="en-US" w:eastAsia="zh-CN"/>
        </w:rPr>
        <w:t>报财政部门处理</w:t>
      </w:r>
      <w:r>
        <w:rPr>
          <w:rFonts w:hint="eastAsia" w:ascii="宋体" w:hAnsi="宋体" w:eastAsia="宋体" w:cs="宋体"/>
          <w:sz w:val="24"/>
          <w:szCs w:val="24"/>
        </w:rPr>
        <w:t>。</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项目实施方案</w:t>
      </w:r>
      <w:r>
        <w:rPr>
          <w:rFonts w:hint="eastAsia" w:ascii="宋体" w:hAnsi="宋体" w:eastAsia="宋体" w:cs="宋体"/>
          <w:sz w:val="24"/>
          <w:szCs w:val="24"/>
          <w:lang w:val="en-US" w:eastAsia="zh-CN"/>
        </w:rPr>
        <w:t xml:space="preserve"> （满分5分）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实施方案应包括适用于产品的针对性保障措施、产品质量保证和未达到标准的处罚措施等（包括如何保证所投产品的品牌、型号、产地、厂家互相对应，如何保障产品的合格率，如本批产品有问题的解决措施）；</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实施方案详实具体、对各个环节有针对性方案、具有切实可行的操作性得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实施方案基本详细、基本能满足项目需求，具有一定可行性得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有实施方案，但内容不够完整得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缺项不得分。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供货进度方案</w:t>
      </w:r>
      <w:r>
        <w:rPr>
          <w:rFonts w:hint="eastAsia" w:ascii="宋体" w:hAnsi="宋体" w:eastAsia="宋体" w:cs="宋体"/>
          <w:sz w:val="24"/>
          <w:szCs w:val="24"/>
          <w:lang w:val="en-US" w:eastAsia="zh-CN"/>
        </w:rPr>
        <w:t xml:space="preserve"> （满分5分）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有详细可行且针对本项目实际情况的供货安装计划、安装调试方案和项目实施人员、应急措施等内容，交货方式、运输条件、工作流程合理方案内容非常详尽、完善、切合采购人实际需求得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有基本详细可行的供货安装计划、安装调试方案和项目实施人员、应急措施等内容，交货方式、运输条件等措施方案内容较为全面、比较切合采购人需求得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有供货安装计划、安装调试方案和项目实施人员、应急措施等内容，交货方式、运输条件等措施方案内容，但可行性不高，基本满足采购人实际需求得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缺项不得分。</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安装运输配送方案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满分5分）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包括完善的安装运输方案、仓储方案，确保实施的措施、制度及如何防火、防潮等应急预案。</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方案内容清晰、详实，措施科学合理且有针对性、具有切实可行的操作性得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rPr>
          <w:rFonts w:hint="eastAsia" w:ascii="宋体" w:hAnsi="宋体" w:eastAsia="宋体" w:cs="宋体"/>
          <w:sz w:val="24"/>
          <w:szCs w:val="24"/>
        </w:rPr>
      </w:pPr>
      <w:r>
        <w:rPr>
          <w:rFonts w:hint="eastAsia" w:ascii="宋体" w:hAnsi="宋体" w:eastAsia="宋体" w:cs="宋体"/>
          <w:sz w:val="24"/>
          <w:szCs w:val="24"/>
        </w:rPr>
        <w:t>方案内容清晰完整、措施合理，基本能满足项目需求，具有一定可行性得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rPr>
          <w:rFonts w:hint="eastAsia" w:ascii="宋体" w:hAnsi="宋体" w:eastAsia="宋体" w:cs="宋体"/>
          <w:sz w:val="24"/>
          <w:szCs w:val="24"/>
        </w:rPr>
      </w:pPr>
      <w:r>
        <w:rPr>
          <w:rFonts w:hint="eastAsia" w:ascii="宋体" w:hAnsi="宋体" w:eastAsia="宋体" w:cs="宋体"/>
          <w:sz w:val="24"/>
          <w:szCs w:val="24"/>
        </w:rPr>
        <w:t>有安装运输配送方案，但内容不够完整得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缺项不得分。</w:t>
      </w:r>
      <w:r>
        <w:rPr>
          <w:rFonts w:hint="eastAsia" w:ascii="宋体" w:hAnsi="宋体" w:eastAsia="宋体" w:cs="宋体"/>
          <w:sz w:val="24"/>
          <w:szCs w:val="24"/>
        </w:rPr>
        <w:tab/>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核心功能室整体设计效果</w:t>
      </w:r>
      <w:r>
        <w:rPr>
          <w:rFonts w:hint="eastAsia" w:ascii="宋体" w:hAnsi="宋体" w:eastAsia="宋体" w:cs="宋体"/>
          <w:sz w:val="24"/>
          <w:szCs w:val="24"/>
          <w:lang w:val="en-US" w:eastAsia="zh-CN"/>
        </w:rPr>
        <w:t xml:space="preserve">  （满分10分）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根据投标人提供数理探索馆、学生心理教育发展中心、地理教室的平面布置图、效果图及施工图的整体情况进行打分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数理探索馆、学生心理教育发展中心、地理教室的平面布置图、效果图及施工图设计整体布局合理，实用、美观、大方，美感优异，符合学校实际情况的得10分，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数理探索馆、学生心理教育发展中心、地理教室的平面布置图、效果图及施工图设计整体布局完整合理的得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数理探索馆、学生心理教育发展中心、地理教室的平面布置图、效果图及施工图设计整体布局</w:t>
      </w:r>
      <w:r>
        <w:rPr>
          <w:rFonts w:hint="eastAsia" w:ascii="宋体" w:hAnsi="宋体" w:eastAsia="宋体" w:cs="宋体"/>
          <w:sz w:val="24"/>
          <w:szCs w:val="24"/>
          <w:lang w:val="en-US" w:eastAsia="zh-CN"/>
        </w:rPr>
        <w:t>较完整、较合理</w:t>
      </w:r>
      <w:r>
        <w:rPr>
          <w:rFonts w:hint="eastAsia" w:ascii="宋体" w:hAnsi="宋体" w:eastAsia="宋体" w:cs="宋体"/>
          <w:sz w:val="24"/>
          <w:szCs w:val="24"/>
        </w:rPr>
        <w:t>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数理探索馆、学生心理教育发展中心、地理教室的平面布置图、效果图及施工图设计整体布局</w:t>
      </w:r>
      <w:r>
        <w:rPr>
          <w:rFonts w:hint="eastAsia" w:ascii="宋体" w:hAnsi="宋体" w:eastAsia="宋体" w:cs="宋体"/>
          <w:sz w:val="24"/>
          <w:szCs w:val="24"/>
          <w:lang w:val="en-US" w:eastAsia="zh-CN"/>
        </w:rPr>
        <w:t>完整但不合理</w:t>
      </w:r>
      <w:r>
        <w:rPr>
          <w:rFonts w:hint="eastAsia" w:ascii="宋体" w:hAnsi="宋体" w:eastAsia="宋体" w:cs="宋体"/>
          <w:sz w:val="24"/>
          <w:szCs w:val="24"/>
        </w:rPr>
        <w:t>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数理探索馆、学生心理教育发展中心、地理教室的平面布置图、效果图及施工图设计整体布局</w:t>
      </w:r>
      <w:r>
        <w:rPr>
          <w:rFonts w:hint="eastAsia" w:ascii="宋体" w:hAnsi="宋体" w:eastAsia="宋体" w:cs="宋体"/>
          <w:sz w:val="24"/>
          <w:szCs w:val="24"/>
          <w:lang w:val="en-US" w:eastAsia="zh-CN"/>
        </w:rPr>
        <w:t>不完整</w:t>
      </w:r>
      <w:r>
        <w:rPr>
          <w:rFonts w:hint="eastAsia" w:ascii="宋体" w:hAnsi="宋体" w:eastAsia="宋体" w:cs="宋体"/>
          <w:sz w:val="24"/>
          <w:szCs w:val="24"/>
        </w:rPr>
        <w:t>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未提供设计方案或设计内容严重偏离，该项得零分。</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节能产品政府采购品目清单产品：所投产品如为“节能产品政府采购品目清单”内非强制节能产品的，每有一项加 1 分，最多加 2 分，投标人须在投标文件中提供该产品处于有效期之内的《节能产品认证证书》，否则评标委员会有权不予认可；</w:t>
      </w:r>
    </w:p>
    <w:p>
      <w:pP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pPr>
        <w:rPr>
          <w:rFonts w:hint="eastAsia" w:ascii="宋体" w:hAnsi="宋体" w:eastAsia="宋体" w:cs="宋体"/>
          <w:sz w:val="24"/>
          <w:szCs w:val="24"/>
          <w:lang w:val="en-US"/>
        </w:rPr>
      </w:pPr>
      <w:r>
        <w:rPr>
          <w:rFonts w:hint="eastAsia" w:ascii="宋体" w:hAnsi="宋体" w:eastAsia="宋体" w:cs="宋体"/>
          <w:sz w:val="24"/>
          <w:szCs w:val="24"/>
          <w:lang w:val="en-US" w:eastAsia="zh-CN"/>
        </w:rPr>
        <w:t>三、综合实力  （满分8分）</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投标文件响应程度（</w:t>
      </w:r>
      <w:r>
        <w:rPr>
          <w:rFonts w:hint="eastAsia" w:ascii="宋体" w:hAnsi="宋体" w:eastAsia="宋体" w:cs="宋体"/>
          <w:sz w:val="24"/>
          <w:szCs w:val="24"/>
          <w:lang w:val="en-US" w:eastAsia="zh-CN"/>
        </w:rPr>
        <w:t>满分3</w:t>
      </w:r>
      <w:r>
        <w:rPr>
          <w:rFonts w:hint="eastAsia" w:ascii="宋体" w:hAnsi="宋体" w:eastAsia="宋体" w:cs="宋体"/>
          <w:sz w:val="24"/>
          <w:szCs w:val="24"/>
          <w:lang w:eastAsia="zh-CN"/>
        </w:rPr>
        <w:t>分）。投标文件符合招标文件所有条款，标书制作规范最多得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分；若投标文件与招标文件要求有偏离，但不影响到实质性响应，评委会根据情况扣1-2分；</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信用评价（</w:t>
      </w:r>
      <w:r>
        <w:rPr>
          <w:rFonts w:hint="eastAsia" w:ascii="宋体" w:hAnsi="宋体" w:eastAsia="宋体" w:cs="宋体"/>
          <w:sz w:val="24"/>
          <w:szCs w:val="24"/>
          <w:lang w:val="en-US" w:eastAsia="zh-CN"/>
        </w:rPr>
        <w:t>满分</w:t>
      </w:r>
      <w:r>
        <w:rPr>
          <w:rFonts w:hint="eastAsia" w:ascii="宋体" w:hAnsi="宋体" w:eastAsia="宋体" w:cs="宋体"/>
          <w:sz w:val="24"/>
          <w:szCs w:val="24"/>
          <w:lang w:eastAsia="zh-CN"/>
        </w:rPr>
        <w:t>2分）。根据《南阳市政府采购信用评价实施办法》，投标人登录“南阳市政府采购信用管理系统”打印并提交《南阳市政府采购供应商信用记录表》，诚信评价为三星级的加 1 分，四星级的加 2 分，其他不得分；</w:t>
      </w:r>
    </w:p>
    <w:p>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企业业绩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sz w:val="24"/>
          <w:szCs w:val="24"/>
        </w:rPr>
        <w:t>3分</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lang w:val="en-US" w:eastAsia="zh-CN"/>
        </w:rPr>
        <w:t>提供2021</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以来同类</w:t>
      </w:r>
      <w:r>
        <w:rPr>
          <w:rFonts w:hint="eastAsia" w:ascii="宋体" w:hAnsi="宋体" w:eastAsia="宋体" w:cs="宋体"/>
          <w:color w:val="auto"/>
          <w:sz w:val="24"/>
          <w:szCs w:val="24"/>
          <w:lang w:eastAsia="zh-CN"/>
        </w:rPr>
        <w:t>项目业绩</w:t>
      </w: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lang w:eastAsia="zh-CN"/>
        </w:rPr>
        <w:t>，每个得1分，最多得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lang w:val="en-US" w:eastAsia="zh-CN"/>
        </w:rPr>
        <w:t>。</w:t>
      </w:r>
      <w:r>
        <w:rPr>
          <w:rFonts w:hint="eastAsia" w:ascii="宋体" w:hAnsi="宋体" w:eastAsia="宋体" w:cs="宋体"/>
          <w:sz w:val="24"/>
          <w:szCs w:val="24"/>
        </w:rPr>
        <w:t>注：未提供原件扫描件或提供不完整不清晰的不得分。</w:t>
      </w:r>
      <w:r>
        <w:rPr>
          <w:rFonts w:hint="eastAsia" w:ascii="宋体" w:hAnsi="宋体" w:eastAsia="宋体" w:cs="宋体"/>
          <w:sz w:val="24"/>
          <w:szCs w:val="24"/>
        </w:rPr>
        <w:tab/>
      </w:r>
    </w:p>
    <w:p>
      <w:pPr>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rPr>
        <w:t>售后服务</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满分</w:t>
      </w:r>
      <w:r>
        <w:rPr>
          <w:rFonts w:hint="eastAsia" w:ascii="宋体" w:hAnsi="宋体" w:eastAsia="宋体" w:cs="宋体"/>
          <w:sz w:val="24"/>
          <w:szCs w:val="24"/>
        </w:rPr>
        <w:t>10分</w:t>
      </w:r>
      <w:r>
        <w:rPr>
          <w:rFonts w:hint="eastAsia" w:ascii="宋体" w:hAnsi="宋体" w:eastAsia="宋体" w:cs="宋体"/>
          <w:sz w:val="24"/>
          <w:szCs w:val="24"/>
          <w:lang w:eastAsia="zh-CN"/>
        </w:rPr>
        <w:t>）</w:t>
      </w:r>
      <w:r>
        <w:rPr>
          <w:rFonts w:hint="eastAsia" w:ascii="宋体" w:hAnsi="宋体" w:eastAsia="宋体" w:cs="宋体"/>
          <w:sz w:val="24"/>
          <w:szCs w:val="24"/>
        </w:rPr>
        <w:tab/>
      </w:r>
    </w:p>
    <w:p>
      <w:pPr>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售后服务内容（满分7分）</w:t>
      </w:r>
      <w:r>
        <w:rPr>
          <w:rFonts w:hint="eastAsia" w:ascii="宋体" w:hAnsi="宋体" w:eastAsia="宋体" w:cs="宋体"/>
          <w:sz w:val="24"/>
          <w:szCs w:val="24"/>
          <w:lang w:val="en-US" w:eastAsia="zh-CN"/>
        </w:rPr>
        <w:t>评委会依据各投标人提供的售后服务内容</w:t>
      </w:r>
      <w:r>
        <w:rPr>
          <w:rFonts w:hint="eastAsia" w:ascii="宋体" w:hAnsi="宋体" w:eastAsia="宋体" w:cs="宋体"/>
          <w:sz w:val="24"/>
          <w:szCs w:val="24"/>
        </w:rPr>
        <w:t>包括投标人的售后服务体系、服务的内容和形式，针对本项目所投产品常见性故障提供解决方案，质保期内、质保期外免费维修时间、解决质量或操作问题的响应时间，维修技术人员名单及专业技术水平，产品调试退货的方案及措施等方面</w:t>
      </w:r>
      <w:r>
        <w:rPr>
          <w:rFonts w:hint="eastAsia" w:ascii="宋体" w:hAnsi="宋体" w:eastAsia="宋体" w:cs="宋体"/>
          <w:sz w:val="24"/>
          <w:szCs w:val="24"/>
          <w:lang w:val="en-US" w:eastAsia="zh-CN"/>
        </w:rPr>
        <w:t>进行评分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服务方案、措施及承诺特别全面、合理、可行，可实施性强，完全满足且优于招标文件中售后服务要求，根据本项目特点能切实为采购人提供良好的售后服务得7分；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服务方案、措施及承诺全面，基本合理可行，完全满足且优于招标文件中售后服务要求，可实践实施的得5分；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有服务方案，基本全面，基本合理可行，能够满足且优于招标文件中售后服务要求，但实践实施性一般得3分；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有服务方案，满足招标文件要求，但实际内容与本项目不符合或有缺失，不能完全满足采购人实际需求得1分。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其他不得分。</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培训计划（满分3分）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投标人应制定详实的培训计划及组织实施的方案，对设备操作人员和相关养护人员进行培训，直至熟练掌握使用方法及常规维护为止。</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培训计划全面详实，组织实施方案切实为采购人量身定制，周期规划非常合理、培训形式创新多样并配有详细方案类材料，目标体系清晰、科学合理，可行性高得3分；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培训计划全面，组织实施方案和周期规划科学合理，培训形式多样，可行性较高得2分；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有培训计划和组织实施的方案，但跟本项目情况不太相符或有缺失得1分；</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其他不得分。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1"/>
          <w:szCs w:val="21"/>
        </w:rPr>
      </w:pPr>
      <w:r>
        <w:rPr>
          <w:rFonts w:hint="eastAsia" w:ascii="宋体" w:hAnsi="宋体" w:cs="宋体"/>
          <w:b/>
          <w:bCs/>
          <w:snapToGrid w:val="0"/>
          <w:color w:val="000000"/>
          <w:kern w:val="2"/>
          <w:sz w:val="24"/>
          <w:szCs w:val="24"/>
          <w:lang w:val="en-US" w:eastAsia="zh-CN" w:bidi="ar-SA"/>
        </w:rPr>
        <w:t>注：</w:t>
      </w:r>
      <w:r>
        <w:rPr>
          <w:rFonts w:hint="eastAsia" w:ascii="宋体" w:hAnsi="宋体" w:eastAsia="宋体" w:cs="宋体"/>
          <w:b/>
          <w:bCs/>
          <w:snapToGrid w:val="0"/>
          <w:color w:val="000000"/>
          <w:kern w:val="2"/>
          <w:sz w:val="24"/>
          <w:szCs w:val="24"/>
          <w:lang w:val="en-US" w:eastAsia="zh-CN" w:bidi="ar-SA"/>
        </w:rPr>
        <w:t>评分标准中涉及各类证书、认证、证明、业绩等内容，必须是原件的扫描件。</w:t>
      </w:r>
    </w:p>
    <w:p>
      <w:pPr>
        <w:pStyle w:val="9"/>
      </w:pPr>
    </w:p>
    <w:bookmarkEnd w:id="5"/>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六.中标通知及签订合同</w:t>
      </w:r>
    </w:p>
    <w:p>
      <w:pPr>
        <w:ind w:firstLine="567"/>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1.1中标人被正式确定后，将在“河南省政府采购网”和“南阳市公共资源交易中心网”上公告中标结果，同时向中标人发出《中标通知书》。</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1.2《中标通知书》将作为签订合同的依据之一。</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1.3《中标通知书》发放办法：政府采购项目通过电子营业执照应用平台”向中标人发出电子《中标通知书》后，中标供应商可登录电子营业执照应用平台，自行打印加盖电子签章的《中标通知书》。</w:t>
      </w:r>
    </w:p>
    <w:p>
      <w:pPr>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1、中标供应商打印《中标通知书》后及时与采购人签订政府采购合同。合同签订后，采购人应通过“河南省电子化政府采购系统”(www.hngp.gov.cn)合同管理栏目上传合同原件扫描件完成备案。</w:t>
      </w:r>
    </w:p>
    <w:p>
      <w:pPr>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     2、招标文件、投标文件、答疑及澄清文件，均为签订合同的依据。</w:t>
      </w:r>
    </w:p>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七.质疑与答复</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在线接收，请质疑人上传质疑函原件扫描件到南阳市公共资源电子营业执照应用平台并电话通知到项目负责人。</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7"/>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ind w:firstLine="430" w:firstLineChars="200"/>
        <w:rPr>
          <w:rFonts w:asciiTheme="minorEastAsia" w:hAnsiTheme="minorEastAsia" w:eastAsiaTheme="minorEastAsia" w:cstheme="minorEastAsia"/>
          <w:b/>
          <w:bCs/>
          <w:spacing w:val="2"/>
          <w:position w:val="17"/>
          <w:szCs w:val="24"/>
          <w:lang w:eastAsia="zh-CN"/>
        </w:rPr>
      </w:pPr>
      <w:r>
        <w:rPr>
          <w:rFonts w:hint="eastAsia" w:asciiTheme="minorEastAsia" w:hAnsiTheme="minorEastAsia" w:eastAsiaTheme="minorEastAsia" w:cstheme="minorEastAsia"/>
          <w:b/>
          <w:bCs/>
          <w:spacing w:val="2"/>
          <w:position w:val="17"/>
          <w:szCs w:val="24"/>
          <w:lang w:eastAsia="zh-CN"/>
        </w:rPr>
        <w:t>八、相关注意事项</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1.1开标及询标时，投标人法定代表人（负责人）或授权代表务必携带有效的身份证明，否则产生的不利后果由投标人自行承担（电子标除外）。</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1.2、各投标人应保证：投标文件中涉及到的所有内容，不会出现因第三方提出侵权而引发法律及经济纠纷，不论何种情况下若发生此类情况，其相应责任由投标人自行承担。</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1.3开标、评标期间，投标人不得向评委询问评标情况，不得进行旨在影响评标结果的活动。</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1.4为了保证评标的公正性，除询标外，评委不得与投标人交换意见。无论评标工作结束与否，参与评标的任何人均不得私下向外透露评标中的任何情况。</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1.5投标人应本着公平竞争的原则参与投标，不得用任何方式对其它投标人恶意攻击。</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1.6投标人如有违反上述要求或违反国家法律、法规的行为，无论评标结果如何，其投标资格将被取消。</w:t>
      </w:r>
    </w:p>
    <w:p>
      <w:pPr>
        <w:rPr>
          <w:rFonts w:asciiTheme="minorEastAsia" w:hAnsiTheme="minorEastAsia" w:eastAsiaTheme="minorEastAsia" w:cstheme="minorEastAsia"/>
          <w:b/>
          <w:bCs/>
          <w:spacing w:val="2"/>
          <w:position w:val="17"/>
          <w:szCs w:val="24"/>
          <w:lang w:eastAsia="zh-CN"/>
        </w:rPr>
      </w:pPr>
      <w:bookmarkStart w:id="6" w:name="_Toc26983"/>
      <w:r>
        <w:rPr>
          <w:rFonts w:hint="eastAsia" w:asciiTheme="minorEastAsia" w:hAnsiTheme="minorEastAsia" w:eastAsiaTheme="minorEastAsia" w:cstheme="minorEastAsia"/>
          <w:b/>
          <w:bCs/>
          <w:spacing w:val="2"/>
          <w:position w:val="17"/>
          <w:szCs w:val="24"/>
          <w:lang w:eastAsia="zh-CN"/>
        </w:rPr>
        <w:br w:type="page"/>
      </w:r>
    </w:p>
    <w:p>
      <w:pPr>
        <w:jc w:val="center"/>
        <w:rPr>
          <w:color w:val="000000" w:themeColor="text1"/>
          <w:sz w:val="32"/>
          <w:szCs w:val="32"/>
          <w:lang w:eastAsia="zh-CN"/>
          <w14:textFill>
            <w14:solidFill>
              <w14:schemeClr w14:val="tx1"/>
            </w14:solidFill>
          </w14:textFill>
        </w:rPr>
      </w:pPr>
      <w:r>
        <w:rPr>
          <w:rFonts w:hint="eastAsia"/>
          <w:color w:val="000000" w:themeColor="text1"/>
          <w:sz w:val="32"/>
          <w:szCs w:val="32"/>
          <w:lang w:eastAsia="zh-CN"/>
          <w14:textFill>
            <w14:solidFill>
              <w14:schemeClr w14:val="tx1"/>
            </w14:solidFill>
          </w14:textFill>
        </w:rPr>
        <w:t>河南省政府采购合同融资政策告知函</w:t>
      </w:r>
      <w:bookmarkEnd w:id="6"/>
    </w:p>
    <w:p>
      <w:pPr>
        <w:jc w:val="both"/>
        <w:rPr>
          <w:rFonts w:asciiTheme="minorEastAsia" w:hAnsiTheme="minorEastAsia" w:eastAsiaTheme="minorEastAsia" w:cstheme="minorEastAsia"/>
          <w:spacing w:val="2"/>
          <w:position w:val="17"/>
          <w:szCs w:val="24"/>
          <w:lang w:eastAsia="zh-CN"/>
        </w:rPr>
      </w:pPr>
    </w:p>
    <w:p>
      <w:pPr>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ind w:firstLine="488" w:firstLineChars="200"/>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pStyle w:val="8"/>
        <w:ind w:firstLine="430" w:firstLineChars="200"/>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 ），有需求的供应商，可按上述通知要求办理政采贷 。</w:t>
      </w:r>
    </w:p>
    <w:p>
      <w:pPr>
        <w:pStyle w:val="9"/>
        <w:sectPr>
          <w:pgSz w:w="11907" w:h="16840"/>
          <w:pgMar w:top="1117" w:right="1130" w:bottom="1060" w:left="1417" w:header="878" w:footer="886" w:gutter="0"/>
          <w:pgNumType w:fmt="numberInDash"/>
          <w:cols w:space="720" w:num="1"/>
        </w:sectPr>
      </w:pPr>
    </w:p>
    <w:p>
      <w:pPr>
        <w:pStyle w:val="2"/>
        <w:jc w:val="center"/>
        <w:rPr>
          <w:rFonts w:asciiTheme="minorEastAsia" w:hAnsiTheme="minorEastAsia" w:eastAsiaTheme="minorEastAsia" w:cstheme="minorEastAsia"/>
          <w:sz w:val="36"/>
          <w:szCs w:val="36"/>
          <w:lang w:eastAsia="zh-CN"/>
        </w:rPr>
      </w:pPr>
      <w:bookmarkStart w:id="7" w:name="_Toc25770"/>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第五章</w:t>
      </w:r>
      <w:r>
        <w:rPr>
          <w:rFonts w:hint="eastAsia" w:asciiTheme="minorEastAsia" w:hAnsiTheme="minorEastAsia" w:eastAsiaTheme="minorEastAsia" w:cstheme="minorEastAsia"/>
          <w:spacing w:val="-1"/>
          <w:sz w:val="36"/>
          <w:szCs w:val="36"/>
          <w:lang w:eastAsia="zh-CN"/>
        </w:rPr>
        <w:t xml:space="preserve">   </w:t>
      </w: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政府采购合同（草案）</w:t>
      </w:r>
      <w:bookmarkEnd w:id="7"/>
    </w:p>
    <w:p>
      <w:pPr>
        <w:spacing w:line="312" w:lineRule="auto"/>
        <w:ind w:right="-159"/>
        <w:jc w:val="center"/>
        <w:rPr>
          <w:rFonts w:ascii="黑体" w:hAnsi="宋体" w:eastAsia="黑体"/>
          <w:sz w:val="36"/>
          <w:szCs w:val="36"/>
          <w:lang w:eastAsia="zh-CN"/>
        </w:rPr>
      </w:pPr>
      <w:r>
        <w:rPr>
          <w:rFonts w:hint="eastAsia" w:ascii="黑体" w:hAnsi="宋体" w:eastAsia="黑体"/>
          <w:sz w:val="36"/>
          <w:szCs w:val="36"/>
          <w:lang w:eastAsia="zh-CN"/>
        </w:rPr>
        <w:t>政府采购合同</w:t>
      </w:r>
    </w:p>
    <w:p>
      <w:pPr>
        <w:ind w:right="-159" w:firstLine="420" w:firstLineChars="200"/>
        <w:rPr>
          <w:rFonts w:ascii="仿宋_GB2312" w:hAnsi="宋体" w:eastAsia="仿宋_GB2312"/>
          <w:lang w:eastAsia="zh-CN"/>
        </w:rPr>
      </w:pPr>
    </w:p>
    <w:p>
      <w:pPr>
        <w:ind w:right="-159" w:firstLine="480" w:firstLineChars="200"/>
        <w:rPr>
          <w:rFonts w:ascii="宋体" w:hAnsi="宋体"/>
          <w:sz w:val="24"/>
          <w:szCs w:val="24"/>
          <w:lang w:eastAsia="zh-CN"/>
        </w:rPr>
      </w:pPr>
      <w:r>
        <w:rPr>
          <w:rFonts w:hint="eastAsia" w:ascii="宋体" w:hAnsi="宋体"/>
          <w:sz w:val="24"/>
          <w:szCs w:val="24"/>
          <w:lang w:eastAsia="zh-CN"/>
        </w:rPr>
        <w:t>甲方：南阳市第一中学校</w:t>
      </w:r>
    </w:p>
    <w:p>
      <w:pPr>
        <w:ind w:right="-159" w:firstLine="480" w:firstLineChars="200"/>
        <w:rPr>
          <w:rFonts w:ascii="宋体" w:hAnsi="宋体"/>
          <w:sz w:val="24"/>
          <w:szCs w:val="24"/>
          <w:lang w:eastAsia="zh-CN"/>
        </w:rPr>
      </w:pPr>
      <w:r>
        <w:rPr>
          <w:rFonts w:hint="eastAsia" w:ascii="宋体" w:hAnsi="宋体"/>
          <w:sz w:val="24"/>
          <w:szCs w:val="24"/>
          <w:lang w:eastAsia="zh-CN"/>
        </w:rPr>
        <w:t>乙方：</w:t>
      </w:r>
    </w:p>
    <w:p>
      <w:pPr>
        <w:ind w:right="-159" w:firstLine="480" w:firstLineChars="200"/>
        <w:rPr>
          <w:rFonts w:ascii="宋体" w:hAnsi="宋体"/>
          <w:sz w:val="24"/>
          <w:szCs w:val="24"/>
          <w:lang w:eastAsia="zh-CN"/>
        </w:rPr>
      </w:pPr>
      <w:r>
        <w:rPr>
          <w:rFonts w:hint="eastAsia" w:ascii="宋体" w:hAnsi="宋体"/>
          <w:sz w:val="24"/>
          <w:szCs w:val="24"/>
          <w:lang w:eastAsia="zh-CN"/>
        </w:rPr>
        <w:t>根据《中华人民共和国政府采购法》《中华人民共和国民法典》及有关法律规定，按照项目编号</w:t>
      </w:r>
      <w:r>
        <w:rPr>
          <w:rFonts w:ascii="宋体" w:hAnsi="宋体"/>
          <w:sz w:val="24"/>
          <w:szCs w:val="24"/>
          <w:lang w:eastAsia="zh-CN"/>
        </w:rPr>
        <w:t>:</w:t>
      </w:r>
      <w:r>
        <w:rPr>
          <w:rFonts w:hint="eastAsia" w:ascii="宋体" w:hAnsi="宋体"/>
          <w:sz w:val="24"/>
          <w:szCs w:val="24"/>
          <w:lang w:eastAsia="zh-CN"/>
        </w:rPr>
        <w:t>____</w:t>
      </w:r>
      <w:r>
        <w:rPr>
          <w:rFonts w:ascii="宋体" w:hAnsi="宋体"/>
          <w:sz w:val="24"/>
          <w:szCs w:val="24"/>
          <w:lang w:eastAsia="zh-CN"/>
        </w:rPr>
        <w:t xml:space="preserve"> </w:t>
      </w:r>
      <w:r>
        <w:rPr>
          <w:rFonts w:hint="eastAsia" w:ascii="宋体" w:hAnsi="宋体"/>
          <w:sz w:val="24"/>
          <w:szCs w:val="24"/>
          <w:lang w:eastAsia="zh-CN"/>
        </w:rPr>
        <w:t>项目名称：_______</w:t>
      </w:r>
      <w:r>
        <w:rPr>
          <w:rFonts w:hint="eastAsia" w:ascii="宋体" w:hAnsi="宋体"/>
          <w:sz w:val="24"/>
          <w:szCs w:val="24"/>
          <w:u w:val="single"/>
          <w:lang w:eastAsia="zh-CN"/>
        </w:rPr>
        <w:t xml:space="preserve"> </w:t>
      </w:r>
      <w:r>
        <w:rPr>
          <w:rFonts w:hint="eastAsia" w:ascii="宋体" w:hAnsi="宋体"/>
          <w:sz w:val="24"/>
          <w:szCs w:val="24"/>
          <w:lang w:eastAsia="zh-CN"/>
        </w:rPr>
        <w:t>公开招标的中标通知书、招标文件、投标方投标文件的要求，经甲、乙双方协商，本着平等自愿、诚实信用的原则，双方就本项目（项目编号）的有关事项协商一致，共同达成如下协议，供双方共同遵守。</w:t>
      </w:r>
    </w:p>
    <w:p>
      <w:pPr>
        <w:ind w:right="-159" w:firstLine="482" w:firstLineChars="200"/>
        <w:rPr>
          <w:rFonts w:ascii="宋体" w:hAnsi="宋体"/>
          <w:b/>
          <w:bCs/>
          <w:sz w:val="24"/>
          <w:szCs w:val="24"/>
          <w:lang w:eastAsia="zh-CN"/>
        </w:rPr>
      </w:pPr>
      <w:r>
        <w:rPr>
          <w:rFonts w:hint="eastAsia" w:ascii="宋体" w:hAnsi="宋体"/>
          <w:b/>
          <w:bCs/>
          <w:sz w:val="24"/>
          <w:szCs w:val="24"/>
          <w:lang w:eastAsia="zh-CN"/>
        </w:rPr>
        <w:t>一、供货包号、产品的名称、商标、型号、制造厂商、数量、金额、交货时间等。</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、供货包号：</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、合同总价：大写</w:t>
      </w:r>
      <w:r>
        <w:rPr>
          <w:rFonts w:ascii="宋体" w:hAnsi="宋体"/>
          <w:sz w:val="24"/>
          <w:szCs w:val="24"/>
          <w:lang w:eastAsia="zh-CN"/>
        </w:rPr>
        <w:t xml:space="preserve">       </w:t>
      </w:r>
      <w:r>
        <w:rPr>
          <w:rFonts w:hint="eastAsia" w:ascii="宋体" w:hAnsi="宋体"/>
          <w:sz w:val="24"/>
          <w:szCs w:val="24"/>
          <w:lang w:eastAsia="zh-CN"/>
        </w:rPr>
        <w:t xml:space="preserve">           （小写</w:t>
      </w:r>
      <w:r>
        <w:rPr>
          <w:rFonts w:ascii="宋体" w:hAnsi="宋体"/>
          <w:sz w:val="24"/>
          <w:szCs w:val="24"/>
          <w:lang w:eastAsia="zh-CN"/>
        </w:rPr>
        <w:t xml:space="preserve">               </w:t>
      </w:r>
      <w:r>
        <w:rPr>
          <w:rFonts w:hint="eastAsia" w:ascii="宋体" w:hAnsi="宋体"/>
          <w:sz w:val="24"/>
          <w:szCs w:val="24"/>
          <w:lang w:eastAsia="zh-CN"/>
        </w:rPr>
        <w:t>）。</w:t>
      </w:r>
    </w:p>
    <w:p>
      <w:pPr>
        <w:ind w:right="-159" w:firstLine="480" w:firstLineChars="200"/>
        <w:rPr>
          <w:rFonts w:ascii="宋体" w:hAnsi="宋体"/>
          <w:sz w:val="24"/>
          <w:szCs w:val="24"/>
          <w:lang w:eastAsia="zh-CN"/>
        </w:rPr>
      </w:pPr>
      <w:r>
        <w:rPr>
          <w:rFonts w:hint="eastAsia" w:ascii="宋体" w:hAnsi="宋体"/>
          <w:sz w:val="24"/>
          <w:szCs w:val="24"/>
          <w:lang w:eastAsia="zh-CN"/>
        </w:rPr>
        <w:t>本项目为固定总价合同，甲方不再支付除合同总价以外的任何其他费用。</w:t>
      </w:r>
    </w:p>
    <w:p>
      <w:pPr>
        <w:ind w:right="-159" w:firstLine="480" w:firstLineChars="200"/>
        <w:rPr>
          <w:rFonts w:ascii="宋体" w:hAnsi="宋体"/>
          <w:sz w:val="24"/>
          <w:szCs w:val="24"/>
          <w:lang w:eastAsia="zh-CN"/>
        </w:rPr>
      </w:pPr>
      <w:r>
        <w:rPr>
          <w:rFonts w:hint="eastAsia" w:ascii="宋体" w:hAnsi="宋体"/>
          <w:sz w:val="24"/>
          <w:szCs w:val="24"/>
          <w:lang w:eastAsia="zh-CN"/>
        </w:rPr>
        <w:t>合同总价为包含暂估价、暂列金、室内空气（环境）检测费、</w:t>
      </w:r>
      <w:r>
        <w:rPr>
          <w:rFonts w:ascii="宋体" w:hAnsi="宋体"/>
          <w:sz w:val="24"/>
          <w:szCs w:val="24"/>
          <w:lang w:eastAsia="zh-CN"/>
        </w:rPr>
        <w:t>税费、保险、运输、安装</w:t>
      </w:r>
      <w:r>
        <w:rPr>
          <w:rFonts w:hint="eastAsia" w:ascii="宋体" w:hAnsi="宋体"/>
          <w:sz w:val="24"/>
          <w:szCs w:val="24"/>
          <w:lang w:eastAsia="zh-CN"/>
        </w:rPr>
        <w:t>（包括辅材等）</w:t>
      </w:r>
      <w:r>
        <w:rPr>
          <w:rFonts w:ascii="宋体" w:hAnsi="宋体"/>
          <w:sz w:val="24"/>
          <w:szCs w:val="24"/>
          <w:lang w:eastAsia="zh-CN"/>
        </w:rPr>
        <w:t>、调试、验收、售后服务、人员培训、招标服务费、进口设备的进口及相关手续办理费</w:t>
      </w:r>
      <w:r>
        <w:rPr>
          <w:rFonts w:hint="eastAsia" w:ascii="宋体" w:hAnsi="宋体"/>
          <w:sz w:val="24"/>
          <w:szCs w:val="24"/>
          <w:lang w:eastAsia="zh-CN"/>
        </w:rPr>
        <w:t>（如有）、在采购人指定地点交货、二次搬运费、达到采购人使用条件的所有费用，</w:t>
      </w:r>
      <w:r>
        <w:rPr>
          <w:rFonts w:ascii="宋体" w:hAnsi="宋体"/>
          <w:sz w:val="24"/>
          <w:szCs w:val="24"/>
          <w:lang w:eastAsia="zh-CN"/>
        </w:rPr>
        <w:t>采购人不再支付报价以外的任何费用。</w:t>
      </w:r>
      <w:r>
        <w:rPr>
          <w:rFonts w:hint="eastAsia" w:ascii="宋体" w:hAnsi="宋体"/>
          <w:sz w:val="24"/>
          <w:szCs w:val="24"/>
          <w:lang w:eastAsia="zh-CN"/>
        </w:rPr>
        <w:t>该价在合同履行期间固定不变。检测费用、检测机构应由甲方同意。</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、交货期限和交货方式：</w:t>
      </w:r>
    </w:p>
    <w:p>
      <w:pPr>
        <w:ind w:right="-159" w:firstLine="480" w:firstLineChars="200"/>
        <w:rPr>
          <w:rFonts w:ascii="宋体" w:hAnsi="宋体"/>
          <w:sz w:val="24"/>
          <w:szCs w:val="24"/>
          <w:lang w:eastAsia="zh-CN"/>
        </w:rPr>
      </w:pPr>
      <w:r>
        <w:rPr>
          <w:rFonts w:hint="eastAsia" w:ascii="宋体" w:hAnsi="宋体"/>
          <w:sz w:val="24"/>
          <w:szCs w:val="24"/>
          <w:lang w:eastAsia="zh-CN"/>
        </w:rPr>
        <w:t>3.1本合同签订之日起______日历天内供货完毕并申请验收；</w:t>
      </w:r>
    </w:p>
    <w:p>
      <w:pPr>
        <w:ind w:right="-159" w:firstLine="480" w:firstLineChars="200"/>
        <w:rPr>
          <w:rFonts w:ascii="宋体" w:hAnsi="宋体"/>
          <w:sz w:val="24"/>
          <w:szCs w:val="24"/>
          <w:lang w:eastAsia="zh-CN"/>
        </w:rPr>
      </w:pPr>
      <w:r>
        <w:rPr>
          <w:rFonts w:hint="eastAsia" w:ascii="宋体" w:hAnsi="宋体"/>
          <w:sz w:val="24"/>
          <w:szCs w:val="24"/>
          <w:lang w:eastAsia="zh-CN"/>
        </w:rPr>
        <w:t>3.2乙方将货物运输至甲方指定位置并负责安装调试；甲方验货后出具接货单，接货单应详细列明货物名称、品牌、规格、型号、制造商等信息。</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、项目清单详见附件。</w:t>
      </w:r>
    </w:p>
    <w:p>
      <w:pPr>
        <w:ind w:right="-159" w:firstLine="482" w:firstLineChars="200"/>
        <w:rPr>
          <w:rFonts w:ascii="宋体" w:hAnsi="宋体"/>
          <w:sz w:val="24"/>
          <w:szCs w:val="24"/>
          <w:lang w:eastAsia="zh-CN"/>
        </w:rPr>
      </w:pPr>
      <w:r>
        <w:rPr>
          <w:rFonts w:hint="eastAsia" w:ascii="宋体" w:hAnsi="宋体"/>
          <w:b/>
          <w:bCs/>
          <w:sz w:val="24"/>
          <w:szCs w:val="24"/>
          <w:lang w:eastAsia="zh-CN"/>
        </w:rPr>
        <w:t>二、货物产地及标准</w:t>
      </w:r>
    </w:p>
    <w:p>
      <w:pPr>
        <w:ind w:right="-159" w:firstLine="480" w:firstLineChars="200"/>
        <w:rPr>
          <w:rFonts w:ascii="宋体" w:hAnsi="宋体"/>
          <w:sz w:val="24"/>
          <w:szCs w:val="24"/>
          <w:lang w:eastAsia="zh-CN"/>
        </w:rPr>
      </w:pPr>
      <w:r>
        <w:rPr>
          <w:rFonts w:hint="eastAsia" w:ascii="宋体" w:hAnsi="宋体" w:cs="Times New Roman"/>
          <w:sz w:val="24"/>
          <w:szCs w:val="24"/>
          <w:lang w:eastAsia="zh-CN"/>
        </w:rPr>
        <w:t>1.乙方保证货物是全新的、未</w:t>
      </w:r>
      <w:r>
        <w:rPr>
          <w:rFonts w:hint="eastAsia" w:ascii="宋体" w:hAnsi="宋体"/>
          <w:sz w:val="24"/>
          <w:szCs w:val="24"/>
          <w:lang w:eastAsia="zh-CN"/>
        </w:rPr>
        <w:t>使用过的，完全符合国家规范及甲乙双方确认的响应文件、本合同关于货物数量、质量的要求。货物符合实行国家“三包”规定的，应执行“三包”规定。</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、标准：本合同所指的货物应符合招标文件要求、乙方响应投标时所列出的配置、技术参数及各项要求，同时应符合中华人民共和国国家质量及国家安全环保标准。</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、进口产品必须具备原产地证明和商检部门的检验证明及合法进货渠道证明。</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、国内制造的产品必须具备出厂合格证。</w:t>
      </w:r>
    </w:p>
    <w:p>
      <w:pPr>
        <w:ind w:right="-159" w:firstLine="480" w:firstLineChars="200"/>
        <w:rPr>
          <w:rFonts w:ascii="宋体" w:hAnsi="宋体"/>
          <w:sz w:val="24"/>
          <w:szCs w:val="24"/>
          <w:lang w:eastAsia="zh-CN"/>
        </w:rPr>
      </w:pPr>
      <w:r>
        <w:rPr>
          <w:rFonts w:ascii="宋体" w:hAnsi="宋体"/>
          <w:sz w:val="24"/>
          <w:szCs w:val="24"/>
          <w:lang w:eastAsia="zh-CN"/>
        </w:rPr>
        <w:t>5</w:t>
      </w:r>
      <w:r>
        <w:rPr>
          <w:rFonts w:hint="eastAsia" w:ascii="宋体" w:hAnsi="宋体"/>
          <w:sz w:val="24"/>
          <w:szCs w:val="24"/>
          <w:lang w:eastAsia="zh-CN"/>
        </w:rPr>
        <w:t>、乙方应将所供货物的用户手册、保修手册、有关资料及配件、备品备件、随机工具等交给甲方，甲方须知的重要资料应附有中文说明。</w:t>
      </w:r>
    </w:p>
    <w:p>
      <w:pPr>
        <w:ind w:right="-159" w:firstLine="482" w:firstLineChars="200"/>
        <w:rPr>
          <w:rFonts w:ascii="宋体" w:hAnsi="宋体"/>
          <w:sz w:val="24"/>
          <w:szCs w:val="24"/>
          <w:lang w:eastAsia="zh-CN"/>
        </w:rPr>
      </w:pPr>
      <w:r>
        <w:rPr>
          <w:rFonts w:hint="eastAsia" w:ascii="宋体" w:hAnsi="宋体"/>
          <w:b/>
          <w:bCs/>
          <w:sz w:val="24"/>
          <w:szCs w:val="24"/>
          <w:lang w:eastAsia="zh-CN"/>
        </w:rPr>
        <w:t>三、交货方式和交货地点</w:t>
      </w:r>
    </w:p>
    <w:p>
      <w:pPr>
        <w:ind w:right="-159" w:firstLine="480" w:firstLineChars="200"/>
        <w:rPr>
          <w:rFonts w:ascii="宋体" w:hAnsi="宋体"/>
          <w:sz w:val="24"/>
          <w:szCs w:val="24"/>
          <w:lang w:eastAsia="zh-CN"/>
        </w:rPr>
      </w:pPr>
      <w:r>
        <w:rPr>
          <w:rFonts w:hint="eastAsia" w:ascii="宋体" w:hAnsi="宋体"/>
          <w:sz w:val="24"/>
          <w:szCs w:val="24"/>
          <w:lang w:eastAsia="zh-CN"/>
        </w:rPr>
        <w:t>乙方免费送货上门至甲方指定地点，合同签订之日起_____历天内在采购人指定地点安装完成。</w:t>
      </w:r>
    </w:p>
    <w:p>
      <w:pPr>
        <w:ind w:right="-159" w:firstLine="482" w:firstLineChars="200"/>
        <w:rPr>
          <w:rFonts w:ascii="宋体" w:hAnsi="宋体"/>
          <w:sz w:val="24"/>
          <w:szCs w:val="24"/>
          <w:lang w:eastAsia="zh-CN"/>
        </w:rPr>
      </w:pPr>
      <w:r>
        <w:rPr>
          <w:rFonts w:hint="eastAsia" w:ascii="宋体" w:hAnsi="宋体"/>
          <w:b/>
          <w:bCs/>
          <w:sz w:val="24"/>
          <w:szCs w:val="24"/>
          <w:lang w:eastAsia="zh-CN"/>
        </w:rPr>
        <w:t>四、包装</w:t>
      </w:r>
    </w:p>
    <w:p>
      <w:pPr>
        <w:ind w:right="-159" w:firstLine="480" w:firstLineChars="200"/>
        <w:rPr>
          <w:rFonts w:ascii="宋体" w:hAnsi="宋体"/>
          <w:sz w:val="24"/>
          <w:szCs w:val="24"/>
          <w:lang w:eastAsia="zh-CN"/>
        </w:rPr>
      </w:pPr>
      <w:r>
        <w:rPr>
          <w:rFonts w:hint="eastAsia" w:ascii="宋体" w:hAnsi="宋体"/>
          <w:sz w:val="24"/>
          <w:szCs w:val="24"/>
          <w:lang w:eastAsia="zh-CN"/>
        </w:rPr>
        <w:t>乙方交付的货物应为制造商原厂包装，包装箱号与设备出厂批号一致。</w:t>
      </w:r>
      <w:r>
        <w:rPr>
          <w:rFonts w:hint="eastAsia" w:ascii="宋体" w:hAnsi="宋体"/>
          <w:b/>
          <w:bCs/>
          <w:sz w:val="24"/>
          <w:szCs w:val="24"/>
          <w:lang w:eastAsia="zh-CN"/>
        </w:rPr>
        <w:t>投标人须知</w:t>
      </w:r>
      <w:r>
        <w:rPr>
          <w:rFonts w:hint="eastAsia" w:ascii="宋体" w:hAnsi="宋体"/>
          <w:sz w:val="24"/>
          <w:szCs w:val="24"/>
          <w:lang w:eastAsia="zh-CN"/>
        </w:rPr>
        <w:t>有特殊要求的从特殊要求。</w:t>
      </w:r>
    </w:p>
    <w:p>
      <w:pPr>
        <w:ind w:right="-159" w:firstLine="482" w:firstLineChars="200"/>
        <w:rPr>
          <w:rFonts w:ascii="宋体" w:hAnsi="宋体"/>
          <w:sz w:val="24"/>
          <w:szCs w:val="24"/>
          <w:lang w:eastAsia="zh-CN"/>
        </w:rPr>
      </w:pPr>
      <w:r>
        <w:rPr>
          <w:rFonts w:hint="eastAsia" w:ascii="宋体" w:hAnsi="宋体"/>
          <w:b/>
          <w:bCs/>
          <w:sz w:val="24"/>
          <w:szCs w:val="24"/>
          <w:lang w:eastAsia="zh-CN"/>
        </w:rPr>
        <w:t>五、安装与调试</w:t>
      </w:r>
    </w:p>
    <w:p>
      <w:pPr>
        <w:ind w:right="-159" w:firstLine="476" w:firstLineChars="200"/>
        <w:rPr>
          <w:rFonts w:ascii="宋体" w:hAnsi="宋体"/>
          <w:sz w:val="24"/>
          <w:szCs w:val="24"/>
          <w:lang w:eastAsia="zh-CN"/>
        </w:rPr>
      </w:pPr>
      <w:r>
        <w:rPr>
          <w:rFonts w:hint="eastAsia" w:asciiTheme="minorEastAsia" w:hAnsiTheme="minorEastAsia" w:eastAsiaTheme="minorEastAsia" w:cstheme="minorEastAsia"/>
          <w:spacing w:val="-1"/>
          <w:sz w:val="24"/>
          <w:szCs w:val="24"/>
          <w:lang w:eastAsia="zh-CN"/>
        </w:rPr>
        <w:t>乙方对需定制的产品生产之前应对安装货物的房间进行尺寸复核，按照招标文件要求及实际情况进行尺寸微调，确保货物安装到位并调试至最佳状态并保证采购人原有物品不受损坏，否则由乙方照价赔偿。</w:t>
      </w:r>
    </w:p>
    <w:p>
      <w:pPr>
        <w:ind w:right="-159" w:firstLine="482" w:firstLineChars="200"/>
        <w:rPr>
          <w:rFonts w:ascii="宋体" w:hAnsi="宋体"/>
          <w:b/>
          <w:sz w:val="24"/>
          <w:szCs w:val="24"/>
          <w:lang w:eastAsia="zh-CN"/>
        </w:rPr>
      </w:pPr>
      <w:r>
        <w:rPr>
          <w:rFonts w:hint="eastAsia" w:ascii="宋体" w:hAnsi="宋体"/>
          <w:b/>
          <w:sz w:val="24"/>
          <w:szCs w:val="24"/>
          <w:lang w:eastAsia="zh-CN"/>
        </w:rPr>
        <w:t>六、验收方式、质量保证期及售后服务要求</w:t>
      </w:r>
    </w:p>
    <w:p>
      <w:pPr>
        <w:ind w:right="-159" w:firstLine="480" w:firstLineChars="200"/>
        <w:rPr>
          <w:rFonts w:ascii="宋体" w:hAnsi="宋体"/>
          <w:sz w:val="24"/>
          <w:szCs w:val="24"/>
          <w:lang w:eastAsia="zh-CN"/>
        </w:rPr>
      </w:pPr>
      <w:r>
        <w:rPr>
          <w:rFonts w:hint="eastAsia" w:ascii="宋体" w:hAnsi="宋体"/>
          <w:sz w:val="24"/>
          <w:szCs w:val="24"/>
          <w:lang w:eastAsia="zh-CN"/>
        </w:rPr>
        <w:t>1、验收</w:t>
      </w:r>
    </w:p>
    <w:p>
      <w:pPr>
        <w:ind w:right="-159" w:firstLine="480" w:firstLineChars="200"/>
        <w:rPr>
          <w:rFonts w:ascii="宋体" w:hAnsi="宋体"/>
          <w:sz w:val="24"/>
          <w:szCs w:val="24"/>
          <w:lang w:eastAsia="zh-CN"/>
        </w:rPr>
      </w:pPr>
      <w:r>
        <w:rPr>
          <w:rFonts w:hint="eastAsia" w:ascii="宋体" w:hAnsi="宋体"/>
          <w:sz w:val="24"/>
          <w:szCs w:val="24"/>
          <w:lang w:eastAsia="zh-CN"/>
        </w:rPr>
        <w:t>①验收小组应由采购人、使用单位、受邀的第三方组成。</w:t>
      </w:r>
    </w:p>
    <w:p>
      <w:pPr>
        <w:ind w:right="-159" w:firstLine="480" w:firstLineChars="200"/>
        <w:rPr>
          <w:rFonts w:ascii="宋体" w:hAnsi="宋体"/>
          <w:sz w:val="24"/>
          <w:szCs w:val="24"/>
          <w:lang w:eastAsia="zh-CN"/>
        </w:rPr>
      </w:pPr>
      <w:r>
        <w:rPr>
          <w:rFonts w:hint="eastAsia" w:ascii="宋体" w:hAnsi="宋体"/>
          <w:sz w:val="24"/>
          <w:szCs w:val="24"/>
          <w:lang w:eastAsia="zh-CN"/>
        </w:rPr>
        <w:t>②货物验收</w:t>
      </w:r>
    </w:p>
    <w:p>
      <w:pPr>
        <w:ind w:right="-159" w:firstLine="480" w:firstLineChars="200"/>
        <w:rPr>
          <w:rFonts w:ascii="宋体" w:hAnsi="宋体"/>
          <w:sz w:val="24"/>
          <w:szCs w:val="24"/>
          <w:lang w:eastAsia="zh-CN"/>
        </w:rPr>
      </w:pPr>
      <w:r>
        <w:rPr>
          <w:rFonts w:hint="eastAsia" w:ascii="宋体" w:hAnsi="宋体"/>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ind w:right="-159" w:firstLine="480" w:firstLineChars="200"/>
        <w:rPr>
          <w:rFonts w:ascii="宋体" w:hAnsi="宋体"/>
          <w:sz w:val="24"/>
          <w:szCs w:val="24"/>
          <w:lang w:eastAsia="zh-CN"/>
        </w:rPr>
      </w:pPr>
      <w:r>
        <w:rPr>
          <w:rFonts w:hint="eastAsia" w:ascii="宋体" w:hAnsi="宋体"/>
          <w:sz w:val="24"/>
          <w:szCs w:val="24"/>
          <w:lang w:eastAsia="zh-CN"/>
        </w:rPr>
        <w:t>③安装验收</w:t>
      </w:r>
    </w:p>
    <w:p>
      <w:pPr>
        <w:ind w:right="-159" w:firstLine="480" w:firstLineChars="200"/>
        <w:rPr>
          <w:rFonts w:ascii="宋体" w:hAnsi="宋体"/>
          <w:sz w:val="24"/>
          <w:szCs w:val="24"/>
          <w:lang w:eastAsia="zh-CN"/>
        </w:rPr>
      </w:pPr>
      <w:r>
        <w:rPr>
          <w:rFonts w:hint="eastAsia" w:ascii="宋体" w:hAnsi="宋体"/>
          <w:sz w:val="24"/>
          <w:szCs w:val="24"/>
          <w:lang w:eastAsia="zh-CN"/>
        </w:rPr>
        <w:t>货物及组装材料验收合格后方可进行安装调试，安装调试应以达到采购人正常使用为标准。中标人向验收小组发出全面验收邀请。</w:t>
      </w:r>
    </w:p>
    <w:p>
      <w:pPr>
        <w:ind w:right="-159" w:firstLine="480" w:firstLineChars="200"/>
        <w:rPr>
          <w:rFonts w:ascii="宋体" w:hAnsi="宋体"/>
          <w:sz w:val="24"/>
          <w:szCs w:val="24"/>
          <w:lang w:eastAsia="zh-CN"/>
        </w:rPr>
      </w:pPr>
      <w:r>
        <w:rPr>
          <w:rFonts w:hint="eastAsia" w:ascii="宋体" w:hAnsi="宋体"/>
          <w:sz w:val="24"/>
          <w:szCs w:val="24"/>
          <w:lang w:eastAsia="zh-CN"/>
        </w:rPr>
        <w:t>④中标人在要求期限内不能履行合同的，采购人有权终止合同，由此造成的经济损失及社会负面影响均有中标人承担，并依法报请南阳市政府采购监督管理部门处理。</w:t>
      </w:r>
    </w:p>
    <w:p>
      <w:pPr>
        <w:ind w:right="-159" w:firstLine="480" w:firstLineChars="200"/>
        <w:rPr>
          <w:rFonts w:ascii="宋体" w:hAnsi="宋体"/>
          <w:sz w:val="24"/>
          <w:szCs w:val="24"/>
          <w:lang w:eastAsia="zh-CN"/>
        </w:rPr>
      </w:pPr>
      <w:r>
        <w:rPr>
          <w:rFonts w:hint="eastAsia"/>
          <w:sz w:val="24"/>
          <w:szCs w:val="24"/>
          <w:lang w:eastAsia="zh-CN"/>
        </w:rPr>
        <w:t>2、</w:t>
      </w:r>
      <w:r>
        <w:rPr>
          <w:rFonts w:hint="eastAsia" w:ascii="宋体" w:hAnsi="宋体"/>
          <w:sz w:val="24"/>
          <w:szCs w:val="24"/>
          <w:lang w:eastAsia="zh-CN"/>
        </w:rPr>
        <w:t>甲乙双方以本合同约定的产品技术参数、配置为标准进行验收，验收合格后由甲方签署验收证明文件。</w:t>
      </w:r>
    </w:p>
    <w:p>
      <w:pPr>
        <w:ind w:firstLine="480" w:firstLineChars="200"/>
        <w:rPr>
          <w:rFonts w:ascii="宋体" w:hAnsi="宋体" w:cs="宋体"/>
          <w:sz w:val="24"/>
          <w:szCs w:val="24"/>
          <w:lang w:eastAsia="zh-CN"/>
        </w:rPr>
      </w:pPr>
      <w:r>
        <w:rPr>
          <w:rFonts w:hint="eastAsia" w:ascii="宋体" w:hAnsi="宋体" w:cs="宋体"/>
          <w:sz w:val="24"/>
          <w:szCs w:val="24"/>
          <w:lang w:eastAsia="zh-CN"/>
        </w:rPr>
        <w:t>3、质量保证</w:t>
      </w:r>
    </w:p>
    <w:p>
      <w:pPr>
        <w:ind w:firstLine="480" w:firstLineChars="200"/>
        <w:rPr>
          <w:rFonts w:ascii="宋体" w:hAnsi="宋体" w:cs="宋体"/>
          <w:sz w:val="24"/>
          <w:szCs w:val="24"/>
          <w:lang w:eastAsia="zh-CN"/>
        </w:rPr>
      </w:pPr>
      <w:r>
        <w:rPr>
          <w:rFonts w:hint="eastAsia" w:ascii="宋体" w:hAnsi="宋体" w:cs="宋体"/>
          <w:sz w:val="24"/>
          <w:szCs w:val="24"/>
          <w:lang w:eastAsia="zh-CN"/>
        </w:rPr>
        <w:t>软件质量保证期为</w:t>
      </w:r>
      <w:r>
        <w:rPr>
          <w:rFonts w:hint="eastAsia" w:ascii="宋体" w:hAnsi="宋体" w:cs="宋体"/>
          <w:sz w:val="24"/>
          <w:szCs w:val="24"/>
          <w:u w:val="single"/>
          <w:lang w:eastAsia="zh-CN"/>
        </w:rPr>
        <w:t xml:space="preserve"> 2 </w:t>
      </w:r>
      <w:r>
        <w:rPr>
          <w:rFonts w:hint="eastAsia" w:ascii="宋体" w:hAnsi="宋体" w:cs="宋体"/>
          <w:sz w:val="24"/>
          <w:szCs w:val="24"/>
          <w:lang w:eastAsia="zh-CN"/>
        </w:rPr>
        <w:t>年（2年内免费升级维护）；</w:t>
      </w:r>
    </w:p>
    <w:p>
      <w:pPr>
        <w:ind w:right="-159" w:firstLine="480" w:firstLineChars="200"/>
        <w:rPr>
          <w:rFonts w:ascii="宋体" w:hAnsi="宋体"/>
          <w:sz w:val="24"/>
          <w:szCs w:val="24"/>
          <w:lang w:eastAsia="zh-CN"/>
        </w:rPr>
      </w:pPr>
      <w:r>
        <w:rPr>
          <w:rFonts w:hint="eastAsia" w:ascii="宋体" w:hAnsi="宋体" w:cs="宋体"/>
          <w:sz w:val="24"/>
          <w:szCs w:val="24"/>
          <w:lang w:eastAsia="zh-CN"/>
        </w:rPr>
        <w:t>硬件质量保证期为</w:t>
      </w:r>
      <w:r>
        <w:rPr>
          <w:rFonts w:hint="eastAsia" w:ascii="宋体" w:hAnsi="宋体" w:cs="宋体"/>
          <w:sz w:val="24"/>
          <w:szCs w:val="24"/>
          <w:u w:val="single"/>
          <w:lang w:eastAsia="zh-CN"/>
        </w:rPr>
        <w:t xml:space="preserve"> 2 </w:t>
      </w:r>
      <w:r>
        <w:rPr>
          <w:rFonts w:hint="eastAsia" w:ascii="宋体" w:hAnsi="宋体" w:cs="宋体"/>
          <w:sz w:val="24"/>
          <w:szCs w:val="24"/>
          <w:lang w:eastAsia="zh-CN"/>
        </w:rPr>
        <w:t>年，自验收合格之日起开始计算。在此期间，设备因制造、安装质量而发生损坏或不能正常工作时，</w:t>
      </w:r>
      <w:r>
        <w:rPr>
          <w:rFonts w:hint="eastAsia" w:ascii="宋体" w:hAnsi="宋体"/>
          <w:sz w:val="24"/>
          <w:szCs w:val="24"/>
          <w:lang w:eastAsia="zh-CN"/>
        </w:rPr>
        <w:t>乙方应无条件包修、包换、包退</w:t>
      </w:r>
      <w:r>
        <w:rPr>
          <w:rFonts w:hint="eastAsia" w:ascii="宋体" w:hAnsi="宋体" w:cs="宋体"/>
          <w:sz w:val="24"/>
          <w:szCs w:val="24"/>
          <w:lang w:eastAsia="zh-CN"/>
        </w:rPr>
        <w:t>，并赔偿发包人损失。</w:t>
      </w:r>
    </w:p>
    <w:p>
      <w:pPr>
        <w:ind w:right="-159" w:firstLine="480" w:firstLineChars="200"/>
        <w:rPr>
          <w:rFonts w:ascii="宋体" w:hAnsi="宋体"/>
          <w:sz w:val="24"/>
          <w:szCs w:val="24"/>
          <w:lang w:eastAsia="zh-CN"/>
        </w:rPr>
      </w:pPr>
      <w:r>
        <w:rPr>
          <w:rFonts w:hint="eastAsia" w:ascii="宋体" w:hAnsi="宋体"/>
          <w:sz w:val="24"/>
          <w:szCs w:val="24"/>
          <w:lang w:eastAsia="zh-CN"/>
        </w:rPr>
        <w:t>4、质量保证期内，整机或零部件非人为因素不能使用而更换部分的质量保证期和免费维修期相应延长。</w:t>
      </w:r>
    </w:p>
    <w:p>
      <w:pPr>
        <w:ind w:right="-159" w:firstLine="480" w:firstLineChars="200"/>
        <w:rPr>
          <w:rFonts w:ascii="宋体" w:hAnsi="宋体"/>
          <w:sz w:val="24"/>
          <w:szCs w:val="24"/>
          <w:lang w:eastAsia="zh-CN"/>
        </w:rPr>
      </w:pPr>
      <w:r>
        <w:rPr>
          <w:rFonts w:hint="eastAsia" w:ascii="宋体" w:hAnsi="宋体"/>
          <w:sz w:val="24"/>
          <w:szCs w:val="24"/>
          <w:lang w:eastAsia="zh-CN"/>
        </w:rPr>
        <w:t>5、乙方负责向甲方提供现场操作及维修保养方面的培训。</w:t>
      </w:r>
    </w:p>
    <w:p>
      <w:pPr>
        <w:ind w:right="-159" w:firstLine="482" w:firstLineChars="200"/>
        <w:rPr>
          <w:rFonts w:ascii="宋体" w:hAnsi="宋体"/>
          <w:b/>
          <w:sz w:val="24"/>
          <w:szCs w:val="24"/>
          <w:lang w:eastAsia="zh-CN"/>
        </w:rPr>
      </w:pPr>
      <w:r>
        <w:rPr>
          <w:rFonts w:hint="eastAsia" w:ascii="宋体" w:hAnsi="宋体"/>
          <w:b/>
          <w:sz w:val="24"/>
          <w:szCs w:val="24"/>
          <w:lang w:eastAsia="zh-CN"/>
        </w:rPr>
        <w:t>七、付款方式</w:t>
      </w:r>
    </w:p>
    <w:p>
      <w:pPr>
        <w:ind w:firstLine="480" w:firstLineChars="200"/>
        <w:rPr>
          <w:rFonts w:ascii="宋体" w:hAnsi="宋体"/>
          <w:sz w:val="24"/>
          <w:szCs w:val="24"/>
          <w:lang w:eastAsia="zh-CN"/>
        </w:rPr>
      </w:pPr>
      <w:r>
        <w:rPr>
          <w:rFonts w:hint="eastAsia" w:ascii="宋体" w:hAnsi="宋体"/>
          <w:sz w:val="24"/>
          <w:szCs w:val="24"/>
          <w:lang w:eastAsia="zh-CN"/>
        </w:rPr>
        <w:t>货物按照采购人指定地点安装调试完毕、验收检测合格后一次性支付全部货款。</w:t>
      </w:r>
    </w:p>
    <w:p>
      <w:pPr>
        <w:ind w:right="-159" w:firstLine="482" w:firstLineChars="200"/>
        <w:rPr>
          <w:rFonts w:ascii="宋体" w:hAnsi="宋体"/>
          <w:b/>
          <w:sz w:val="24"/>
          <w:szCs w:val="24"/>
          <w:lang w:eastAsia="zh-CN"/>
        </w:rPr>
      </w:pPr>
      <w:r>
        <w:rPr>
          <w:rFonts w:hint="eastAsia" w:ascii="宋体" w:hAnsi="宋体"/>
          <w:b/>
          <w:sz w:val="24"/>
          <w:szCs w:val="24"/>
          <w:lang w:eastAsia="zh-CN"/>
        </w:rPr>
        <w:t>八、违约责任</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乙方不能按本合同规定的交货时间交付货物，或在合同规定的交货时间内乙方交付的货物（包括安装、调试）达不到验收标准的，采购人有权终止合同，由此造成的经济损失和社会影响均有中标人承担。并依法依规向南阳市采购办上报处理。</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乙方不能按本合同规定的交货时间交付货物，或在合同规定的交货时间内乙方交付的货物（包括安装、调试）达不到验收标准的，除乙方按照第八条第一款交纳违约金外，从逾期之日起乙方需另外每日按本合同总价</w:t>
      </w:r>
      <w:r>
        <w:rPr>
          <w:rFonts w:ascii="宋体" w:hAnsi="宋体"/>
          <w:sz w:val="24"/>
          <w:szCs w:val="24"/>
          <w:lang w:eastAsia="zh-CN"/>
        </w:rPr>
        <w:t>2</w:t>
      </w:r>
      <w:r>
        <w:rPr>
          <w:rFonts w:hint="eastAsia" w:ascii="宋体" w:hAnsi="宋体"/>
          <w:sz w:val="24"/>
          <w:szCs w:val="24"/>
          <w:lang w:eastAsia="zh-CN"/>
        </w:rPr>
        <w:t>‰的数额向甲方支付违约金；逾期十天以上的，甲方有权终止合同，由此造成的甲方经济损失由乙方承担。</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、乙方不按其售后服务承诺响应甲方的服务请求的，乙方须向甲方支付合同总价</w:t>
      </w:r>
      <w:r>
        <w:rPr>
          <w:rFonts w:ascii="宋体" w:hAnsi="宋体"/>
          <w:sz w:val="24"/>
          <w:szCs w:val="24"/>
          <w:lang w:eastAsia="zh-CN"/>
        </w:rPr>
        <w:t>2</w:t>
      </w:r>
      <w:r>
        <w:rPr>
          <w:rFonts w:hint="eastAsia" w:ascii="宋体" w:hAnsi="宋体"/>
          <w:sz w:val="24"/>
          <w:szCs w:val="24"/>
          <w:lang w:eastAsia="zh-CN"/>
        </w:rPr>
        <w:t>％的违约金。</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、甲方不按合同规定接收货物，或无正当理由不按政府采购处的要求办理结算手续的，乙方可向南阳市政府采购管理部门投诉。</w:t>
      </w:r>
    </w:p>
    <w:p>
      <w:pPr>
        <w:ind w:right="-159" w:firstLine="482" w:firstLineChars="200"/>
        <w:rPr>
          <w:rFonts w:ascii="宋体" w:hAnsi="宋体"/>
          <w:sz w:val="24"/>
          <w:szCs w:val="24"/>
          <w:lang w:eastAsia="zh-CN"/>
        </w:rPr>
      </w:pPr>
      <w:r>
        <w:rPr>
          <w:rFonts w:hint="eastAsia" w:ascii="宋体" w:hAnsi="宋体"/>
          <w:b/>
          <w:bCs/>
          <w:sz w:val="24"/>
          <w:szCs w:val="24"/>
          <w:lang w:eastAsia="zh-CN"/>
        </w:rPr>
        <w:t>九、提出异议的时间和方法</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、甲方在验收中如发现货物的品种、型号、规格、质量不符合约定的，应在妥善保管货物的同时，自收到货物起</w:t>
      </w:r>
      <w:r>
        <w:rPr>
          <w:rFonts w:ascii="宋体" w:hAnsi="宋体"/>
          <w:sz w:val="24"/>
          <w:szCs w:val="24"/>
          <w:lang w:eastAsia="zh-CN"/>
        </w:rPr>
        <w:t>3</w:t>
      </w:r>
      <w:r>
        <w:rPr>
          <w:rFonts w:hint="eastAsia" w:ascii="宋体" w:hAnsi="宋体"/>
          <w:sz w:val="24"/>
          <w:szCs w:val="24"/>
          <w:lang w:eastAsia="zh-CN"/>
        </w:rPr>
        <w:t>天内向乙方提出书面异议。</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、甲方因违章操作、保管保养不善等自身因素造成质量问题的，不得提出异议。</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、乙方在接到甲方书面异议后，应在</w:t>
      </w:r>
      <w:r>
        <w:rPr>
          <w:rFonts w:ascii="宋体" w:hAnsi="宋体"/>
          <w:sz w:val="24"/>
          <w:szCs w:val="24"/>
          <w:lang w:eastAsia="zh-CN"/>
        </w:rPr>
        <w:t>24</w:t>
      </w:r>
      <w:r>
        <w:rPr>
          <w:rFonts w:hint="eastAsia" w:ascii="宋体" w:hAnsi="宋体"/>
          <w:sz w:val="24"/>
          <w:szCs w:val="24"/>
          <w:lang w:eastAsia="zh-CN"/>
        </w:rPr>
        <w:t>小时内作出处理并予以书面说明；否则，视为货物不合格。</w:t>
      </w:r>
    </w:p>
    <w:p>
      <w:pPr>
        <w:ind w:right="-159" w:firstLine="482" w:firstLineChars="200"/>
        <w:rPr>
          <w:rFonts w:ascii="宋体" w:hAnsi="宋体"/>
          <w:sz w:val="24"/>
          <w:szCs w:val="24"/>
          <w:lang w:eastAsia="zh-CN"/>
        </w:rPr>
      </w:pPr>
      <w:r>
        <w:rPr>
          <w:rFonts w:hint="eastAsia" w:ascii="宋体" w:hAnsi="宋体"/>
          <w:b/>
          <w:bCs/>
          <w:sz w:val="24"/>
          <w:szCs w:val="24"/>
          <w:lang w:eastAsia="zh-CN"/>
        </w:rPr>
        <w:t>十、不可抗力</w:t>
      </w:r>
    </w:p>
    <w:p>
      <w:pPr>
        <w:ind w:right="-159" w:firstLine="480" w:firstLineChars="200"/>
        <w:rPr>
          <w:rFonts w:ascii="宋体" w:hAnsi="宋体"/>
          <w:sz w:val="24"/>
          <w:szCs w:val="24"/>
          <w:lang w:eastAsia="zh-CN"/>
        </w:rPr>
      </w:pPr>
      <w:r>
        <w:rPr>
          <w:rFonts w:hint="eastAsia" w:ascii="宋体" w:hAnsi="宋体"/>
          <w:sz w:val="24"/>
          <w:szCs w:val="24"/>
          <w:lang w:eastAsia="zh-CN"/>
        </w:rPr>
        <w:t>任何一方由于不可抗力原因无法履行合同时，应在不可抗力事件结束后</w:t>
      </w:r>
      <w:r>
        <w:rPr>
          <w:rFonts w:ascii="宋体" w:hAnsi="宋体"/>
          <w:sz w:val="24"/>
          <w:szCs w:val="24"/>
          <w:lang w:eastAsia="zh-CN"/>
        </w:rPr>
        <w:t>1</w:t>
      </w:r>
      <w:r>
        <w:rPr>
          <w:rFonts w:hint="eastAsia" w:ascii="宋体" w:hAnsi="宋体"/>
          <w:sz w:val="24"/>
          <w:szCs w:val="24"/>
          <w:lang w:eastAsia="zh-CN"/>
        </w:rPr>
        <w:t>日内向对方通报，以减轻可能给对方造成的损失；在取得有关机构的不可抗力证明或者双方谅解确认后，允许延期履行或修订合同，并视情况免于承担部分或全部的违约责任。</w:t>
      </w:r>
    </w:p>
    <w:p>
      <w:pPr>
        <w:ind w:right="-159" w:firstLine="482" w:firstLineChars="200"/>
        <w:rPr>
          <w:rFonts w:ascii="宋体" w:hAnsi="宋体"/>
          <w:sz w:val="24"/>
          <w:szCs w:val="24"/>
          <w:lang w:eastAsia="zh-CN"/>
        </w:rPr>
      </w:pPr>
      <w:r>
        <w:rPr>
          <w:rFonts w:hint="eastAsia" w:ascii="宋体" w:hAnsi="宋体"/>
          <w:b/>
          <w:bCs/>
          <w:sz w:val="24"/>
          <w:szCs w:val="24"/>
          <w:lang w:eastAsia="zh-CN"/>
        </w:rPr>
        <w:t>十一、争议的解决</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、合同履行过程中发生争议，首先由双方协商解决。如协商不能达成一致，甲、乙双方可向南阳市有管辖权的人民法院提起诉讼。</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、因货物质量问题发生的争议，统一由南阳市市场监督管理局鉴定，其鉴定为最终鉴定。货物符合质量技术标准的，鉴定费由甲方承担；货物不符合质量技术标准的，鉴定费由乙方承担。</w:t>
      </w:r>
    </w:p>
    <w:p>
      <w:pPr>
        <w:ind w:right="-159" w:firstLine="482" w:firstLineChars="200"/>
        <w:rPr>
          <w:rFonts w:ascii="宋体" w:hAnsi="宋体"/>
          <w:b/>
          <w:bCs/>
          <w:sz w:val="24"/>
          <w:szCs w:val="24"/>
          <w:lang w:eastAsia="zh-CN"/>
        </w:rPr>
      </w:pPr>
      <w:r>
        <w:rPr>
          <w:rFonts w:hint="eastAsia" w:ascii="宋体" w:hAnsi="宋体"/>
          <w:b/>
          <w:bCs/>
          <w:sz w:val="24"/>
          <w:szCs w:val="24"/>
          <w:lang w:eastAsia="zh-CN"/>
        </w:rPr>
        <w:t>十二、补充条款</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承包方必须按相关规定及时支付本项目的工人工资及材料供应商的材料款，本项目若出现工人或材料供应商上访、闹事、堵门等事件，发包方有权从合同款中直接支付工人工资及材料供应商的材料款。同时，每出现一起因承包方责任引发的诉讼案件，承包方支付发包方违约金_5万元，每出现一次因承包方责任引发的上访或围堵校门事件，承包方支付发包方违约金_10万元，以上违约金从履约保证金或合同进度款中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2）关于作业期间环保问题，承包方必须依据囯家、省、市相关部门以及《南阳市大气污染防治条例》的最新规定，严格按照相关部门的具体要求，做好作业现场的大气污染环保防治措施。若因承包方原因造成的环保等主管部门给予的处罚，则由承包方负责，若出现罚款则在合同款中直接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3）在工程移交之前，承包人应当从作业现场清除承包人的全部工程设备、多余材料、垃圾和各种临时工程，并保持作业现场清洁整齐。经发包人书面同意，承包人可在发包人指定的地点保留承包人履行保修期内的各项义务所需要的材料、设备和临时辅材。如果不按上述要求执行，则由发包方另行进行处理，所产生的费用在合同款中扣除。</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4）由承包方采购的主要设备，承包方须提前向发包方提供样品，若因承包方原因提供时间滞后，而影响到工期，责任由承包方承担。且承包方在购置材料前必须得到发包方和监理方的认可，如有必要，承包方应配合监理方、造价方和发包方进行市场考察，费用由承包方承担。购置的材料、设备在使用前须按规定检验，其规格、标准、质量须符合设计要求并能满足工程需要。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（5）竣工备案资料由承包方统一组织整理（需由发包人、监理方和分包人提供的由承包人索取），并在规定的时间内向发包方备案，负责备案验收费用。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6）项目经理/项目负责人、项目管理团队人员按投标承诺到场工作，项目经理/项目负责人每少一天1000元/天向发包人支付违约金，技术负责人、安全负责人等主要管理人员缺一天1000元/天向发包人违约金，超过一月不到场解除合同。以上人员不得在其它工地兼职，否则向发包人支付违约5万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（7）承包人严格落实招标文件中要求和投标文件中各项承偌，如果不能遵守承担违约责任，承担违约金及解除合同，并承担各种损失。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8）确需分包的劳务或专业设备安装，必须依法依规（招标、发包方认可等）择优选择符合条件的企业。专业人员、劳务人员等相关人员必须具有职业资格证、上岗证等相关证件。若发现没有职业资格证、上岗证等必需证件的人员，清除出施工现场。未清除出施工现场的，违规在岗一天，罚承包方300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（9）与该标段组织机构管理团队无关的管理人员，不得进入作业现场参与管理。发现违规，清除出作业现场。未清除出作业现场的，违规在岗一天，罚承包方300元/人。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（10）承包商应在合同款不到位的情况下按照投标文件响应的工期计划依规完工。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11）外部施工环境关系和各标段之间的协调处理由承包人负责并承担费用；在资金不到位的情况下，保证连续作业，按照合同要求如期竣工交付；按照投标文件响应的工期计划依规竣工不得延误；以上视为承包人在投标文件中认可并响应。</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12）材料/半成品、设备须是一线大厂品牌，进场前必须提前申报监理、业主对比选优确认，依据设计方案、图纸及相关规范规定及检测合格后方可进场使用，未按程序或不合格清退出场，并按招标控制价处以5％-10％的违约金。</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 xml:space="preserve">（13）承包方现场作业管理须遵守《南阳市第一中学校新校区建设项目现场管理办法》，并按此执行。 </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（14）作业过程中工序验收、隐蔽项验收、设备验收、软件验收、测试验收等必须按国家相关规范规定、合同约定、甲方管理规定实施，未按标准规范规定流程验收等返工处理费用自理重新验收。</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15）承包方进场作业应严格按照业主及监理单位审核通过的项目实施方案有序、安全作业，和作业现场其他标段承包方良好配合，因承包方自身原因造成其他工程停工延误工期的，中标人应向业主支付招标控制价0.5％赔偿金。</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（16）中标人应向发包人提供产品使用说明书，培训至发包人能够熟练使用。</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（17）投入使用后，中标人接到故障电话应30分钟内应赶到现场解决问题。</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（18）承包人在安装调试过程中应保证发包人原有物品及建筑的完好，如有损坏应原样赔偿。以上内容视为承包人在投标文件中认可并响应。</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（19）招标清单中出现的检测费用均以实际发生为准，检测机构应由监理、发包方确认后方可实施。</w:t>
      </w:r>
    </w:p>
    <w:p>
      <w:pPr>
        <w:ind w:right="-159" w:firstLine="480" w:firstLineChars="200"/>
        <w:rPr>
          <w:rFonts w:ascii="宋体" w:hAnsi="宋体" w:cs="Times New Roman"/>
          <w:sz w:val="24"/>
          <w:szCs w:val="24"/>
          <w:lang w:eastAsia="zh-CN"/>
        </w:rPr>
      </w:pPr>
      <w:r>
        <w:rPr>
          <w:rFonts w:hint="eastAsia" w:ascii="宋体" w:hAnsi="宋体" w:cs="Times New Roman"/>
          <w:sz w:val="24"/>
          <w:szCs w:val="24"/>
          <w:lang w:eastAsia="zh-CN"/>
        </w:rPr>
        <w:t>（20）开学前后2个月内应有7×24小时驻场服务人员，做好售后保障，确保设备正常运行。</w:t>
      </w:r>
    </w:p>
    <w:p>
      <w:pPr>
        <w:ind w:right="-159" w:firstLine="480" w:firstLineChars="200"/>
        <w:rPr>
          <w:rFonts w:ascii="宋体" w:hAnsi="宋体"/>
          <w:sz w:val="24"/>
          <w:szCs w:val="24"/>
          <w:lang w:eastAsia="zh-CN"/>
        </w:rPr>
      </w:pPr>
      <w:r>
        <w:rPr>
          <w:rFonts w:hint="eastAsia" w:ascii="宋体" w:hAnsi="宋体" w:cs="Times New Roman"/>
          <w:sz w:val="24"/>
          <w:szCs w:val="24"/>
          <w:lang w:eastAsia="zh-CN"/>
        </w:rPr>
        <w:t>（21）其他补充条款以双方实际签订内容为准。</w:t>
      </w:r>
    </w:p>
    <w:p>
      <w:pPr>
        <w:ind w:right="-159" w:firstLine="482" w:firstLineChars="200"/>
        <w:rPr>
          <w:rFonts w:ascii="宋体" w:hAnsi="宋体"/>
          <w:sz w:val="24"/>
          <w:szCs w:val="24"/>
          <w:lang w:eastAsia="zh-CN"/>
        </w:rPr>
      </w:pPr>
      <w:r>
        <w:rPr>
          <w:rFonts w:hint="eastAsia" w:ascii="宋体" w:hAnsi="宋体"/>
          <w:b/>
          <w:bCs/>
          <w:sz w:val="24"/>
          <w:szCs w:val="24"/>
          <w:lang w:eastAsia="zh-CN"/>
        </w:rPr>
        <w:t>十三、其它</w:t>
      </w:r>
    </w:p>
    <w:p>
      <w:pPr>
        <w:ind w:right="-159" w:firstLine="480" w:firstLineChars="200"/>
        <w:rPr>
          <w:rFonts w:ascii="宋体" w:hAnsi="宋体"/>
          <w:sz w:val="24"/>
          <w:szCs w:val="24"/>
          <w:lang w:eastAsia="zh-CN"/>
        </w:rPr>
      </w:pPr>
      <w:r>
        <w:rPr>
          <w:rFonts w:ascii="宋体" w:hAnsi="宋体"/>
          <w:sz w:val="24"/>
          <w:szCs w:val="24"/>
          <w:lang w:eastAsia="zh-CN"/>
        </w:rPr>
        <w:t>1</w:t>
      </w:r>
      <w:r>
        <w:rPr>
          <w:rFonts w:hint="eastAsia" w:ascii="宋体" w:hAnsi="宋体"/>
          <w:sz w:val="24"/>
          <w:szCs w:val="24"/>
          <w:lang w:eastAsia="zh-CN"/>
        </w:rPr>
        <w:t>、本项目的招标文件、投标文件及所有附件均为本合同的有效组成部分，与合同具有同等的法律效力。</w:t>
      </w:r>
    </w:p>
    <w:p>
      <w:pPr>
        <w:ind w:right="-159" w:firstLine="480" w:firstLineChars="200"/>
        <w:rPr>
          <w:rFonts w:ascii="宋体" w:hAnsi="宋体"/>
          <w:sz w:val="24"/>
          <w:szCs w:val="24"/>
          <w:lang w:eastAsia="zh-CN"/>
        </w:rPr>
      </w:pPr>
      <w:r>
        <w:rPr>
          <w:rFonts w:ascii="宋体" w:hAnsi="宋体"/>
          <w:sz w:val="24"/>
          <w:szCs w:val="24"/>
          <w:lang w:eastAsia="zh-CN"/>
        </w:rPr>
        <w:t>2</w:t>
      </w:r>
      <w:r>
        <w:rPr>
          <w:rFonts w:hint="eastAsia" w:ascii="宋体" w:hAnsi="宋体"/>
          <w:sz w:val="24"/>
          <w:szCs w:val="24"/>
          <w:lang w:eastAsia="zh-CN"/>
        </w:rPr>
        <w:t>、本项目的招标文件、投标文件与本合同不一致的，以本合同为准。</w:t>
      </w:r>
    </w:p>
    <w:p>
      <w:pPr>
        <w:ind w:right="-159" w:firstLine="480" w:firstLineChars="200"/>
        <w:rPr>
          <w:rFonts w:ascii="宋体" w:hAnsi="宋体"/>
          <w:sz w:val="24"/>
          <w:szCs w:val="24"/>
          <w:lang w:eastAsia="zh-CN"/>
        </w:rPr>
      </w:pPr>
      <w:r>
        <w:rPr>
          <w:rFonts w:ascii="宋体" w:hAnsi="宋体"/>
          <w:sz w:val="24"/>
          <w:szCs w:val="24"/>
          <w:lang w:eastAsia="zh-CN"/>
        </w:rPr>
        <w:t>3</w:t>
      </w:r>
      <w:r>
        <w:rPr>
          <w:rFonts w:hint="eastAsia" w:ascii="宋体" w:hAnsi="宋体"/>
          <w:sz w:val="24"/>
          <w:szCs w:val="24"/>
          <w:lang w:eastAsia="zh-CN"/>
        </w:rPr>
        <w:t>、本合同经甲乙双方法定代表人或授权代理人签字盖章之日起生效。</w:t>
      </w:r>
    </w:p>
    <w:p>
      <w:pPr>
        <w:ind w:right="-159" w:firstLine="480" w:firstLineChars="200"/>
        <w:rPr>
          <w:rFonts w:ascii="宋体" w:hAnsi="宋体"/>
          <w:sz w:val="24"/>
          <w:szCs w:val="24"/>
          <w:lang w:eastAsia="zh-CN"/>
        </w:rPr>
      </w:pPr>
      <w:r>
        <w:rPr>
          <w:rFonts w:ascii="宋体" w:hAnsi="宋体"/>
          <w:sz w:val="24"/>
          <w:szCs w:val="24"/>
          <w:lang w:eastAsia="zh-CN"/>
        </w:rPr>
        <w:t>4</w:t>
      </w:r>
      <w:r>
        <w:rPr>
          <w:rFonts w:hint="eastAsia" w:ascii="宋体" w:hAnsi="宋体"/>
          <w:sz w:val="24"/>
          <w:szCs w:val="24"/>
          <w:lang w:eastAsia="zh-CN"/>
        </w:rPr>
        <w:t>、本合同正本一式玖份，甲方持有柒份，乙方持有贰份，均具有同等法律效力。其他未尽事宜以合同的补充条款约定为准。</w:t>
      </w:r>
    </w:p>
    <w:p>
      <w:pPr>
        <w:ind w:right="-159" w:firstLine="480" w:firstLineChars="200"/>
        <w:rPr>
          <w:rFonts w:ascii="宋体" w:hAnsi="宋体"/>
          <w:sz w:val="24"/>
          <w:szCs w:val="24"/>
          <w:lang w:eastAsia="zh-CN"/>
        </w:rPr>
      </w:pPr>
    </w:p>
    <w:tbl>
      <w:tblPr>
        <w:tblStyle w:val="19"/>
        <w:tblW w:w="0" w:type="auto"/>
        <w:jc w:val="center"/>
        <w:tblLayout w:type="fixed"/>
        <w:tblCellMar>
          <w:top w:w="0" w:type="dxa"/>
          <w:left w:w="108" w:type="dxa"/>
          <w:bottom w:w="0" w:type="dxa"/>
          <w:right w:w="108" w:type="dxa"/>
        </w:tblCellMar>
      </w:tblPr>
      <w:tblGrid>
        <w:gridCol w:w="5104"/>
        <w:gridCol w:w="4394"/>
      </w:tblGrid>
      <w:tr>
        <w:tblPrEx>
          <w:tblCellMar>
            <w:top w:w="0" w:type="dxa"/>
            <w:left w:w="108" w:type="dxa"/>
            <w:bottom w:w="0" w:type="dxa"/>
            <w:right w:w="108" w:type="dxa"/>
          </w:tblCellMar>
        </w:tblPrEx>
        <w:trPr>
          <w:jc w:val="center"/>
        </w:trPr>
        <w:tc>
          <w:tcPr>
            <w:tcW w:w="5104" w:type="dxa"/>
          </w:tcPr>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甲方：(公章)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授权代理人：</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日期：</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地址：</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电话：</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传真：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甲方开户行：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甲方账号：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甲方账号名称：</w:t>
            </w:r>
          </w:p>
          <w:p>
            <w:pPr>
              <w:ind w:right="-159"/>
              <w:rPr>
                <w:rFonts w:ascii="宋体" w:hAnsi="宋体"/>
                <w:sz w:val="24"/>
                <w:szCs w:val="24"/>
                <w:lang w:eastAsia="zh-CN"/>
              </w:rPr>
            </w:pPr>
            <w:r>
              <w:rPr>
                <w:rFonts w:hint="eastAsia" w:ascii="宋体" w:hAnsi="宋体"/>
                <w:sz w:val="24"/>
                <w:szCs w:val="24"/>
                <w:lang w:eastAsia="zh-CN"/>
              </w:rPr>
              <w:t>甲方统一社会信用代码：</w:t>
            </w:r>
          </w:p>
        </w:tc>
        <w:tc>
          <w:tcPr>
            <w:tcW w:w="4394" w:type="dxa"/>
          </w:tcPr>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乙方：(公章)</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法定代表人(授权代理人)：</w:t>
            </w:r>
          </w:p>
          <w:p>
            <w:pPr>
              <w:spacing w:line="480" w:lineRule="auto"/>
              <w:ind w:right="-159" w:firstLine="480" w:firstLineChars="200"/>
              <w:rPr>
                <w:rFonts w:ascii="宋体" w:hAnsi="宋体"/>
                <w:sz w:val="24"/>
                <w:szCs w:val="24"/>
              </w:rPr>
            </w:pPr>
            <w:r>
              <w:rPr>
                <w:rFonts w:hint="eastAsia" w:ascii="宋体" w:hAnsi="宋体"/>
                <w:sz w:val="24"/>
                <w:szCs w:val="24"/>
              </w:rPr>
              <w:t>日期：</w:t>
            </w:r>
          </w:p>
          <w:p>
            <w:pPr>
              <w:spacing w:line="480" w:lineRule="auto"/>
              <w:ind w:right="-159" w:firstLine="480" w:firstLineChars="200"/>
              <w:rPr>
                <w:rFonts w:ascii="宋体" w:hAnsi="宋体"/>
                <w:sz w:val="24"/>
                <w:szCs w:val="24"/>
              </w:rPr>
            </w:pPr>
            <w:r>
              <w:rPr>
                <w:rFonts w:hint="eastAsia" w:ascii="宋体" w:hAnsi="宋体"/>
                <w:sz w:val="24"/>
                <w:szCs w:val="24"/>
              </w:rPr>
              <w:t>地址：</w:t>
            </w:r>
          </w:p>
          <w:p>
            <w:pPr>
              <w:spacing w:line="480" w:lineRule="auto"/>
              <w:ind w:right="-159" w:firstLine="480" w:firstLineChars="200"/>
              <w:rPr>
                <w:rFonts w:ascii="宋体" w:hAnsi="宋体"/>
                <w:sz w:val="24"/>
                <w:szCs w:val="24"/>
              </w:rPr>
            </w:pPr>
            <w:r>
              <w:rPr>
                <w:rFonts w:hint="eastAsia" w:ascii="宋体" w:hAnsi="宋体"/>
                <w:sz w:val="24"/>
                <w:szCs w:val="24"/>
              </w:rPr>
              <w:t>乙方手机：</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传真：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 xml:space="preserve">乙方开户行： </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乙方账号：</w:t>
            </w:r>
          </w:p>
          <w:p>
            <w:pPr>
              <w:spacing w:line="480" w:lineRule="auto"/>
              <w:ind w:right="-159" w:firstLine="480" w:firstLineChars="200"/>
              <w:rPr>
                <w:rFonts w:ascii="宋体" w:hAnsi="宋体"/>
                <w:sz w:val="24"/>
                <w:szCs w:val="24"/>
                <w:lang w:eastAsia="zh-CN"/>
              </w:rPr>
            </w:pPr>
            <w:r>
              <w:rPr>
                <w:rFonts w:hint="eastAsia" w:ascii="宋体" w:hAnsi="宋体"/>
                <w:sz w:val="24"/>
                <w:szCs w:val="24"/>
                <w:lang w:eastAsia="zh-CN"/>
              </w:rPr>
              <w:t>乙方账号名称：</w:t>
            </w:r>
          </w:p>
          <w:p>
            <w:pPr>
              <w:ind w:right="-159" w:firstLine="480" w:firstLineChars="200"/>
              <w:rPr>
                <w:rFonts w:ascii="宋体" w:hAnsi="宋体"/>
                <w:sz w:val="24"/>
                <w:szCs w:val="24"/>
                <w:lang w:eastAsia="zh-CN"/>
              </w:rPr>
            </w:pPr>
            <w:r>
              <w:rPr>
                <w:rFonts w:hint="eastAsia" w:ascii="宋体" w:hAnsi="宋体"/>
                <w:sz w:val="24"/>
                <w:szCs w:val="24"/>
                <w:lang w:eastAsia="zh-CN"/>
              </w:rPr>
              <w:t>乙方统一社会信用代码：</w:t>
            </w:r>
          </w:p>
        </w:tc>
      </w:tr>
    </w:tbl>
    <w:p>
      <w:pPr>
        <w:spacing w:line="480" w:lineRule="auto"/>
        <w:ind w:right="-159" w:firstLine="480" w:firstLineChars="200"/>
        <w:rPr>
          <w:rFonts w:ascii="宋体" w:hAnsi="宋体"/>
          <w:sz w:val="24"/>
          <w:szCs w:val="24"/>
          <w:lang w:eastAsia="zh-CN"/>
        </w:rPr>
      </w:pPr>
    </w:p>
    <w:p>
      <w:pPr>
        <w:pStyle w:val="8"/>
        <w:rPr>
          <w:rFonts w:asciiTheme="minorEastAsia" w:hAnsiTheme="minorEastAsia" w:eastAsiaTheme="minorEastAsia" w:cstheme="minorEastAsia"/>
          <w:sz w:val="24"/>
          <w:szCs w:val="24"/>
          <w:lang w:eastAsia="zh-CN"/>
        </w:rPr>
      </w:pPr>
      <w:r>
        <w:rPr>
          <w:rFonts w:hint="eastAsia"/>
          <w:sz w:val="24"/>
          <w:szCs w:val="24"/>
          <w:lang w:eastAsia="zh-CN"/>
        </w:rPr>
        <w:t>企业规模：微企业    小企业     中型企业     大型企业（请在相对应选项划√）</w:t>
      </w:r>
    </w:p>
    <w:p>
      <w:pPr>
        <w:spacing w:line="220" w:lineRule="auto"/>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117" w:right="1130" w:bottom="1060" w:left="1700" w:header="878" w:footer="886" w:gutter="0"/>
          <w:pgNumType w:fmt="numberInDash"/>
          <w:cols w:space="720" w:num="1"/>
        </w:sectPr>
      </w:pPr>
    </w:p>
    <w:p>
      <w:pPr>
        <w:pStyle w:val="2"/>
        <w:jc w:val="center"/>
        <w:rPr>
          <w:rFonts w:asciiTheme="minorEastAsia" w:hAnsiTheme="minorEastAsia" w:eastAsiaTheme="minorEastAsia" w:cstheme="minorEastAsia"/>
          <w:sz w:val="32"/>
          <w:szCs w:val="32"/>
          <w:lang w:eastAsia="zh-CN"/>
        </w:rPr>
      </w:pPr>
      <w:bookmarkStart w:id="8" w:name="_Toc29889"/>
      <w: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t>第六章</w:t>
      </w:r>
      <w:r>
        <w:rPr>
          <w:rFonts w:hint="eastAsia" w:asciiTheme="minorEastAsia" w:hAnsiTheme="minorEastAsia" w:eastAsiaTheme="minorEastAsia" w:cstheme="minorEastAsia"/>
          <w:spacing w:val="-1"/>
          <w:sz w:val="32"/>
          <w:szCs w:val="32"/>
          <w:lang w:eastAsia="zh-CN"/>
        </w:rPr>
        <w:t xml:space="preserve">   </w:t>
      </w:r>
      <w:r>
        <w:rPr>
          <w:rFonts w:hint="eastAsia" w:asciiTheme="minorEastAsia" w:hAnsiTheme="minorEastAsia" w:eastAsiaTheme="minorEastAsia" w:cstheme="minorEastAsia"/>
          <w:spacing w:val="-1"/>
          <w:sz w:val="32"/>
          <w:szCs w:val="32"/>
          <w:lang w:eastAsia="zh-CN"/>
          <w14:textOutline w14:w="2311" w14:cap="flat" w14:cmpd="sng" w14:algn="ctr">
            <w14:solidFill>
              <w14:srgbClr w14:val="000000"/>
            </w14:solidFill>
            <w14:prstDash w14:val="solid"/>
            <w14:miter w14:val="0"/>
          </w14:textOutline>
        </w:rPr>
        <w:t>投标文件格式</w:t>
      </w:r>
      <w:bookmarkEnd w:id="8"/>
    </w:p>
    <w:p>
      <w:pPr>
        <w:pStyle w:val="8"/>
        <w:spacing w:before="78" w:line="220" w:lineRule="auto"/>
        <w:ind w:left="154"/>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投标人编制文件须知</w:t>
      </w:r>
    </w:p>
    <w:p>
      <w:pPr>
        <w:pStyle w:val="8"/>
        <w:spacing w:before="181" w:line="307" w:lineRule="auto"/>
        <w:ind w:left="150" w:right="11" w:firstLine="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p>
    <w:p>
      <w:pPr>
        <w:spacing w:line="174" w:lineRule="auto"/>
        <w:ind w:left="153"/>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展）填写提交。</w:t>
      </w:r>
    </w:p>
    <w:p>
      <w:pPr>
        <w:pStyle w:val="8"/>
        <w:spacing w:before="146" w:line="219" w:lineRule="auto"/>
        <w:ind w:left="16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pPr>
        <w:rPr>
          <w:rFonts w:ascii="宋体" w:hAnsi="宋体"/>
          <w:b/>
          <w:sz w:val="36"/>
          <w:szCs w:val="36"/>
          <w:lang w:eastAsia="zh-CN"/>
        </w:rPr>
      </w:pPr>
      <w:r>
        <w:rPr>
          <w:rFonts w:hint="eastAsia" w:asciiTheme="minorEastAsia" w:hAnsiTheme="minorEastAsia" w:eastAsiaTheme="minorEastAsia" w:cstheme="minorEastAsia"/>
          <w:spacing w:val="-2"/>
          <w:szCs w:val="24"/>
          <w:lang w:eastAsia="zh-CN"/>
        </w:rPr>
        <w:br w:type="page"/>
      </w:r>
    </w:p>
    <w:p>
      <w:pPr>
        <w:pStyle w:val="17"/>
        <w:ind w:left="0" w:leftChars="0" w:firstLine="0" w:firstLineChars="0"/>
        <w:rPr>
          <w:lang w:eastAsia="zh-CN"/>
        </w:rPr>
        <w:sectPr>
          <w:headerReference r:id="rId8" w:type="default"/>
          <w:footerReference r:id="rId9" w:type="default"/>
          <w:pgSz w:w="11907" w:h="16840"/>
          <w:pgMar w:top="1117" w:right="1132" w:bottom="1060" w:left="1700" w:header="878" w:footer="886" w:gutter="0"/>
          <w:pgNumType w:fmt="numberInDash"/>
          <w:cols w:space="720" w:num="1"/>
        </w:sectPr>
      </w:pPr>
    </w:p>
    <w:p>
      <w:pPr>
        <w:pStyle w:val="8"/>
        <w:spacing w:before="78" w:line="220" w:lineRule="auto"/>
        <w:ind w:left="13"/>
        <w:outlineLvl w:val="2"/>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spacing w:val="-51"/>
          <w:sz w:val="28"/>
          <w:szCs w:val="28"/>
          <w:lang w:eastAsia="zh-CN"/>
        </w:rPr>
        <w:t xml:space="preserve"> </w:t>
      </w: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0"/>
          <w:sz w:val="28"/>
          <w:szCs w:val="28"/>
          <w:lang w:eastAsia="zh-CN"/>
        </w:rPr>
        <w:t xml:space="preserve"> </w:t>
      </w:r>
      <w:r>
        <w:rPr>
          <w:rFonts w:hint="eastAsia" w:asciiTheme="minorEastAsia" w:hAnsiTheme="minorEastAsia" w:eastAsiaTheme="minorEastAsia" w:cstheme="minorEastAsia"/>
          <w:spacing w:val="24"/>
          <w:sz w:val="28"/>
          <w:szCs w:val="28"/>
          <w:lang w:eastAsia="zh-CN"/>
          <w14:textOutline w14:w="1536" w14:cap="flat" w14:cmpd="sng" w14:algn="ctr">
            <w14:solidFill>
              <w14:srgbClr w14:val="000000"/>
            </w14:solidFill>
            <w14:prstDash w14:val="solid"/>
            <w14:miter w14:val="0"/>
          </w14:textOutline>
        </w:rPr>
        <w:t>资格证明文件格式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pPr>
        <w:jc w:val="both"/>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2.授权书格式</w:t>
      </w:r>
    </w:p>
    <w:p>
      <w:pPr>
        <w:ind w:firstLine="567"/>
        <w:jc w:val="center"/>
        <w:rPr>
          <w:rFonts w:asciiTheme="minorEastAsia" w:hAnsiTheme="minorEastAsia" w:eastAsiaTheme="minorEastAsia" w:cstheme="minorEastAsia"/>
          <w:b/>
          <w:sz w:val="32"/>
          <w:szCs w:val="32"/>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ind w:firstLine="604" w:firstLineChars="252"/>
        <w:rPr>
          <w:rFonts w:ascii="仿宋_GB2312" w:hAnsi="宋体" w:eastAsia="仿宋_GB2312"/>
          <w:sz w:val="24"/>
          <w:szCs w:val="24"/>
          <w:lang w:eastAsia="zh-CN"/>
        </w:rPr>
      </w:pPr>
    </w:p>
    <w:p>
      <w:pPr>
        <w:spacing w:line="220" w:lineRule="auto"/>
        <w:rPr>
          <w:rFonts w:asciiTheme="minorEastAsia" w:hAnsiTheme="minorEastAsia" w:eastAsiaTheme="minorEastAsia" w:cstheme="minorEastAsia"/>
          <w:szCs w:val="24"/>
          <w:lang w:eastAsia="zh-CN"/>
        </w:rPr>
        <w:sectPr>
          <w:headerReference r:id="rId10" w:type="default"/>
          <w:footerReference r:id="rId11" w:type="default"/>
          <w:pgSz w:w="11907" w:h="16840"/>
          <w:pgMar w:top="1117" w:right="1133" w:bottom="1060" w:left="1700" w:header="878" w:footer="886" w:gutter="0"/>
          <w:pgNumType w:fmt="numberInDash"/>
          <w:cols w:space="720" w:num="1"/>
        </w:sectPr>
      </w:pPr>
    </w:p>
    <w:p>
      <w:pPr>
        <w:spacing w:line="256" w:lineRule="auto"/>
        <w:rPr>
          <w:rFonts w:asciiTheme="minorEastAsia" w:hAnsiTheme="minorEastAsia" w:eastAsiaTheme="minorEastAsia" w:cstheme="minorEastAsia"/>
          <w:sz w:val="30"/>
          <w:szCs w:val="30"/>
          <w:lang w:eastAsia="zh-CN"/>
        </w:rPr>
      </w:pPr>
    </w:p>
    <w:p>
      <w:pP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3.资格声明函格式</w:t>
      </w:r>
    </w:p>
    <w:p>
      <w:pPr>
        <w:ind w:firstLine="567"/>
        <w:jc w:val="center"/>
        <w:rPr>
          <w:rFonts w:ascii="仿宋_GB2312" w:hAnsi="宋体" w:eastAsia="仿宋_GB2312"/>
          <w:sz w:val="30"/>
          <w:szCs w:val="30"/>
          <w:lang w:eastAsia="zh-CN"/>
        </w:rPr>
      </w:pPr>
    </w:p>
    <w:p>
      <w:pPr>
        <w:jc w:val="center"/>
        <w:rPr>
          <w:rFonts w:asciiTheme="minorEastAsia" w:hAnsiTheme="minorEastAsia" w:eastAsiaTheme="minorEastAsia" w:cstheme="minorEastAsia"/>
          <w:b/>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lang w:eastAsia="zh-CN"/>
          <w14:textFill>
            <w14:solidFill>
              <w14:schemeClr w14:val="tx1"/>
            </w14:solidFill>
          </w14:textFill>
        </w:rPr>
        <w:t>关于资格的声明函</w:t>
      </w:r>
    </w:p>
    <w:p>
      <w:pPr>
        <w:ind w:firstLine="567"/>
        <w:rPr>
          <w:rFonts w:ascii="仿宋_GB2312" w:hAnsi="宋体" w:eastAsia="仿宋_GB2312"/>
          <w:sz w:val="28"/>
          <w:szCs w:val="28"/>
          <w:lang w:eastAsia="zh-CN"/>
        </w:rPr>
      </w:pPr>
    </w:p>
    <w:p>
      <w:pPr>
        <w:pStyle w:val="8"/>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 xml:space="preserve"> 公开招标，本签字人愿意参加投标，提供“采购内容及要求”中规定的服务，并证明提交的下列文件和说明是准确的真实的。</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投标人（企业电子签章）：                                                  </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w:t>
      </w:r>
      <w:r>
        <w:rPr>
          <w:rFonts w:hint="eastAsia" w:asciiTheme="minorEastAsia" w:hAnsiTheme="minorEastAsia" w:eastAsiaTheme="minorEastAsia" w:cstheme="minorEastAsia"/>
          <w:sz w:val="24"/>
          <w:szCs w:val="24"/>
          <w:lang w:eastAsia="zh-CN"/>
        </w:rPr>
        <w:t>（负责人）</w:t>
      </w:r>
      <w:r>
        <w:rPr>
          <w:rFonts w:hint="eastAsia" w:asciiTheme="minorEastAsia" w:hAnsiTheme="minorEastAsia" w:eastAsiaTheme="minorEastAsia" w:cstheme="minorEastAsia"/>
          <w:spacing w:val="-3"/>
          <w:sz w:val="24"/>
          <w:szCs w:val="24"/>
          <w:lang w:eastAsia="zh-CN"/>
        </w:rPr>
        <w:t xml:space="preserve">或授权代表（签字）：                          </w:t>
      </w:r>
    </w:p>
    <w:p>
      <w:pPr>
        <w:pStyle w:val="8"/>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    年   月    日</w:t>
      </w:r>
    </w:p>
    <w:p>
      <w:pPr>
        <w:pStyle w:val="8"/>
        <w:ind w:firstLine="468" w:firstLineChars="200"/>
        <w:rPr>
          <w:rFonts w:asciiTheme="minorEastAsia" w:hAnsiTheme="minorEastAsia" w:eastAsiaTheme="minorEastAsia" w:cstheme="minorEastAsia"/>
          <w:spacing w:val="-3"/>
          <w:sz w:val="24"/>
          <w:szCs w:val="24"/>
          <w:lang w:eastAsia="zh-CN"/>
        </w:rPr>
      </w:pPr>
    </w:p>
    <w:p>
      <w:pPr>
        <w:pStyle w:val="8"/>
        <w:ind w:firstLine="470" w:firstLineChars="200"/>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spacing w:val="-96"/>
          <w:sz w:val="24"/>
          <w:szCs w:val="24"/>
          <w:lang w:eastAsia="zh-CN"/>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8"/>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pPr>
        <w:spacing w:line="220" w:lineRule="auto"/>
        <w:rPr>
          <w:rFonts w:asciiTheme="minorEastAsia" w:hAnsiTheme="minorEastAsia" w:eastAsiaTheme="minorEastAsia" w:cstheme="minorEastAsia"/>
          <w:szCs w:val="24"/>
          <w:lang w:eastAsia="zh-CN"/>
        </w:rPr>
        <w:sectPr>
          <w:footerReference r:id="rId12" w:type="default"/>
          <w:pgSz w:w="11907" w:h="16840"/>
          <w:pgMar w:top="1117" w:right="1133" w:bottom="1060" w:left="1700" w:header="878" w:footer="886" w:gutter="0"/>
          <w:pgNumType w:fmt="numberInDash"/>
          <w:cols w:space="720" w:num="1"/>
        </w:sect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pStyle w:val="8"/>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spacing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Cs w:val="24"/>
          <w:lang w:eastAsia="zh-CN"/>
          <w14:textOutline w14:w="1536" w14:cap="flat" w14:cmpd="sng" w14:algn="ctr">
            <w14:solidFill>
              <w14:srgbClr w14:val="000000"/>
            </w14:solidFill>
            <w14:prstDash w14:val="solid"/>
            <w14:miter w14:val="0"/>
          </w14:textOutline>
        </w:rPr>
        <w:br w:type="page"/>
      </w:r>
    </w:p>
    <w:p>
      <w:pPr>
        <w:pStyle w:val="8"/>
        <w:spacing w:before="78" w:line="220" w:lineRule="auto"/>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商务技术文件格式</w:t>
      </w:r>
    </w:p>
    <w:p>
      <w:pPr>
        <w:rPr>
          <w:rFonts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eastAsia="zh-CN"/>
          <w14:textOutline w14:w="1536" w14:cap="flat" w14:cmpd="sng" w14:algn="ctr">
            <w14:solidFill>
              <w14:srgbClr w14:val="000000"/>
            </w14:solidFill>
            <w14:prstDash w14:val="solid"/>
            <w14:miter w14:val="0"/>
          </w14:textOutline>
        </w:rPr>
        <w:t>1.投标书格式</w:t>
      </w:r>
    </w:p>
    <w:p>
      <w:pPr>
        <w:ind w:firstLine="3376" w:firstLineChars="1051"/>
        <w:jc w:val="both"/>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投  标  书</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         ） 的公开招标公告，签字代表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（全名、职务）经正式授权并代表投标人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（投标人名称、地址）提交电子投标文件一份，并对之负法律责任。</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cstheme="minorEastAsia"/>
          <w:sz w:val="24"/>
          <w:szCs w:val="24"/>
          <w:u w:val="single"/>
          <w:lang w:val="en-US" w:eastAsia="zh-CN"/>
        </w:rPr>
        <w:t>12</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项，商务技术文件第1至</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cstheme="minorEastAsia"/>
          <w:sz w:val="24"/>
          <w:szCs w:val="24"/>
          <w:u w:val="single"/>
          <w:lang w:val="en-US" w:eastAsia="zh-CN"/>
        </w:rPr>
        <w:t>10</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电话（传真）：                             </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投标人名称（企业电子签章）：</w:t>
      </w:r>
    </w:p>
    <w:p>
      <w:pPr>
        <w:keepNext w:val="0"/>
        <w:keepLines w:val="0"/>
        <w:pageBreakBefore w:val="0"/>
        <w:widowControl w:val="0"/>
        <w:kinsoku/>
        <w:wordWrap/>
        <w:overflowPunct/>
        <w:topLinePunct w:val="0"/>
        <w:autoSpaceDE/>
        <w:autoSpaceDN/>
        <w:bidi w:val="0"/>
        <w:adjustRightInd/>
        <w:snapToGrid/>
        <w:spacing w:line="500" w:lineRule="exact"/>
        <w:ind w:firstLine="604" w:firstLineChars="252"/>
        <w:textAlignment w:val="auto"/>
        <w:rPr>
          <w:rFonts w:asciiTheme="minorEastAsia" w:hAnsiTheme="minorEastAsia" w:eastAsiaTheme="minorEastAsia" w:cstheme="minorEastAsia"/>
          <w:sz w:val="24"/>
          <w:szCs w:val="24"/>
          <w:lang w:eastAsia="zh-CN"/>
        </w:rPr>
        <w:sectPr>
          <w:headerReference r:id="rId13" w:type="default"/>
          <w:footerReference r:id="rId14" w:type="default"/>
          <w:pgSz w:w="11907" w:h="16840"/>
          <w:pgMar w:top="1117" w:right="1077" w:bottom="1060" w:left="1592" w:header="878" w:footer="886" w:gutter="0"/>
          <w:pgNumType w:fmt="numberInDash"/>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jc w:val="both"/>
        <w:rPr>
          <w:rFonts w:ascii="宋体" w:hAnsi="宋体"/>
          <w:b/>
          <w:szCs w:val="24"/>
          <w:lang w:eastAsia="zh-CN"/>
        </w:rPr>
      </w:pPr>
      <w:r>
        <w:rPr>
          <w:rFonts w:hint="eastAsia" w:ascii="宋体" w:hAnsi="宋体"/>
          <w:b/>
          <w:szCs w:val="24"/>
          <w:lang w:eastAsia="zh-CN"/>
        </w:rPr>
        <w:t>2、投标分项报价一览表</w:t>
      </w:r>
    </w:p>
    <w:p>
      <w:pPr>
        <w:jc w:val="center"/>
        <w:rPr>
          <w:lang w:eastAsia="zh-CN"/>
        </w:rPr>
      </w:pPr>
      <w:r>
        <w:rPr>
          <w:rFonts w:hint="eastAsia" w:asciiTheme="minorEastAsia" w:hAnsiTheme="minorEastAsia" w:eastAsiaTheme="minorEastAsia" w:cstheme="minorEastAsia"/>
          <w:b/>
          <w:szCs w:val="24"/>
        </w:rPr>
        <w:t>投标</w:t>
      </w:r>
      <w:r>
        <w:rPr>
          <w:rFonts w:hint="eastAsia" w:asciiTheme="minorEastAsia" w:hAnsiTheme="minorEastAsia" w:eastAsiaTheme="minorEastAsia" w:cstheme="minorEastAsia"/>
          <w:b/>
          <w:szCs w:val="24"/>
          <w:lang w:eastAsia="zh-CN"/>
        </w:rPr>
        <w:t>分项</w:t>
      </w:r>
      <w:r>
        <w:rPr>
          <w:rFonts w:hint="eastAsia" w:asciiTheme="minorEastAsia" w:hAnsiTheme="minorEastAsia" w:eastAsiaTheme="minorEastAsia" w:cstheme="minorEastAsia"/>
          <w:b/>
          <w:szCs w:val="24"/>
        </w:rPr>
        <w:t>报价一览表</w:t>
      </w:r>
    </w:p>
    <w:tbl>
      <w:tblPr>
        <w:tblStyle w:val="19"/>
        <w:tblpPr w:leftFromText="180" w:rightFromText="180" w:vertAnchor="text" w:horzAnchor="page" w:tblpXSpec="center" w:tblpY="348"/>
        <w:tblOverlap w:val="never"/>
        <w:tblW w:w="15136" w:type="dxa"/>
        <w:jc w:val="center"/>
        <w:tblLayout w:type="fixed"/>
        <w:tblCellMar>
          <w:top w:w="0" w:type="dxa"/>
          <w:left w:w="108" w:type="dxa"/>
          <w:bottom w:w="0" w:type="dxa"/>
          <w:right w:w="108" w:type="dxa"/>
        </w:tblCellMar>
      </w:tblPr>
      <w:tblGrid>
        <w:gridCol w:w="784"/>
        <w:gridCol w:w="1350"/>
        <w:gridCol w:w="1363"/>
        <w:gridCol w:w="1923"/>
        <w:gridCol w:w="1991"/>
        <w:gridCol w:w="723"/>
        <w:gridCol w:w="763"/>
        <w:gridCol w:w="1950"/>
        <w:gridCol w:w="1337"/>
        <w:gridCol w:w="1022"/>
        <w:gridCol w:w="1930"/>
      </w:tblGrid>
      <w:tr>
        <w:tblPrEx>
          <w:tblCellMar>
            <w:top w:w="0" w:type="dxa"/>
            <w:left w:w="108" w:type="dxa"/>
            <w:bottom w:w="0" w:type="dxa"/>
            <w:right w:w="108" w:type="dxa"/>
          </w:tblCellMar>
        </w:tblPrEx>
        <w:trPr>
          <w:trHeight w:val="504" w:hRule="exact"/>
          <w:jc w:val="center"/>
        </w:trPr>
        <w:tc>
          <w:tcPr>
            <w:tcW w:w="3497" w:type="dxa"/>
            <w:gridSpan w:val="3"/>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投标人名称（企业电子签章）：</w:t>
            </w:r>
          </w:p>
        </w:tc>
        <w:tc>
          <w:tcPr>
            <w:tcW w:w="3914" w:type="dxa"/>
            <w:gridSpan w:val="2"/>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723" w:type="dxa"/>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763" w:type="dxa"/>
            <w:tcBorders>
              <w:top w:val="nil"/>
              <w:left w:val="nil"/>
              <w:bottom w:val="single" w:color="auto" w:sz="4" w:space="0"/>
              <w:right w:val="nil"/>
            </w:tcBorders>
            <w:vAlign w:val="center"/>
          </w:tcPr>
          <w:p>
            <w:pPr>
              <w:ind w:firstLine="567"/>
              <w:rPr>
                <w:rFonts w:asciiTheme="minorEastAsia" w:hAnsiTheme="minorEastAsia" w:eastAsiaTheme="minorEastAsia" w:cstheme="minorEastAsia"/>
                <w:szCs w:val="24"/>
                <w:lang w:eastAsia="zh-CN"/>
              </w:rPr>
            </w:pPr>
          </w:p>
        </w:tc>
        <w:tc>
          <w:tcPr>
            <w:tcW w:w="3287" w:type="dxa"/>
            <w:gridSpan w:val="2"/>
            <w:tcBorders>
              <w:top w:val="nil"/>
              <w:left w:val="nil"/>
              <w:bottom w:val="single" w:color="auto" w:sz="4" w:space="0"/>
              <w:right w:val="nil"/>
            </w:tcBorders>
            <w:vAlign w:val="center"/>
          </w:tcPr>
          <w:p>
            <w:pPr>
              <w:ind w:firstLine="315" w:firstLineChars="15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项目编号：</w:t>
            </w:r>
          </w:p>
        </w:tc>
        <w:tc>
          <w:tcPr>
            <w:tcW w:w="1022" w:type="dxa"/>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   </w:t>
            </w:r>
          </w:p>
        </w:tc>
        <w:tc>
          <w:tcPr>
            <w:tcW w:w="1930" w:type="dxa"/>
            <w:tcBorders>
              <w:top w:val="nil"/>
              <w:left w:val="nil"/>
              <w:bottom w:val="single" w:color="auto" w:sz="4" w:space="0"/>
              <w:right w:val="nil"/>
            </w:tcBorders>
            <w:vAlign w:val="center"/>
          </w:tcPr>
          <w:p>
            <w:pPr>
              <w:rPr>
                <w:rFonts w:asciiTheme="minorEastAsia" w:hAnsiTheme="minorEastAsia" w:eastAsiaTheme="minorEastAsia" w:cstheme="minorEastAsia"/>
                <w:szCs w:val="24"/>
                <w:lang w:eastAsia="zh-CN"/>
              </w:rPr>
            </w:pPr>
          </w:p>
        </w:tc>
      </w:tr>
      <w:tr>
        <w:tblPrEx>
          <w:tblCellMar>
            <w:top w:w="0" w:type="dxa"/>
            <w:left w:w="108" w:type="dxa"/>
            <w:bottom w:w="0" w:type="dxa"/>
            <w:right w:w="108" w:type="dxa"/>
          </w:tblCellMar>
        </w:tblPrEx>
        <w:trPr>
          <w:trHeight w:val="984"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3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9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99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生产厂家、产地</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95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投标单价（元）</w:t>
            </w:r>
          </w:p>
        </w:tc>
        <w:tc>
          <w:tcPr>
            <w:tcW w:w="133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w:t>
            </w:r>
          </w:p>
          <w:p>
            <w:pPr>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1022"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c>
          <w:tcPr>
            <w:tcW w:w="193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是否为核心产品</w:t>
            </w: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350"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p>
            <w:pPr>
              <w:ind w:firstLine="567"/>
              <w:jc w:val="center"/>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350"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jc w:val="cente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p>
            <w:pPr>
              <w:ind w:firstLine="567"/>
              <w:jc w:val="center"/>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jc w:val="center"/>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p>
            <w:pPr>
              <w:ind w:firstLine="567"/>
              <w:rPr>
                <w:rFonts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color w:val="FF0000"/>
                <w:sz w:val="28"/>
                <w:szCs w:val="28"/>
                <w:lang w:eastAsia="zh-CN"/>
              </w:rPr>
              <w:t>　</w:t>
            </w: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546" w:hRule="exact"/>
          <w:jc w:val="center"/>
        </w:trPr>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50"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363" w:type="dxa"/>
            <w:tcBorders>
              <w:top w:val="single" w:color="auto" w:sz="4" w:space="0"/>
              <w:left w:val="single" w:color="auto" w:sz="4" w:space="0"/>
              <w:bottom w:val="single" w:color="auto" w:sz="4" w:space="0"/>
              <w:right w:val="single" w:color="auto" w:sz="4" w:space="0"/>
            </w:tcBorders>
            <w:vAlign w:val="bottom"/>
          </w:tcPr>
          <w:p>
            <w:pPr>
              <w:rPr>
                <w:rFonts w:asciiTheme="minorEastAsia" w:hAnsiTheme="minorEastAsia" w:eastAsiaTheme="minorEastAsia" w:cstheme="minorEastAsia"/>
                <w:sz w:val="28"/>
                <w:szCs w:val="28"/>
                <w:lang w:eastAsia="zh-CN"/>
              </w:rPr>
            </w:pPr>
          </w:p>
        </w:tc>
        <w:tc>
          <w:tcPr>
            <w:tcW w:w="19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91"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2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763"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95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337"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sz w:val="28"/>
                <w:szCs w:val="28"/>
                <w:lang w:eastAsia="zh-CN"/>
              </w:rPr>
            </w:pPr>
          </w:p>
        </w:tc>
        <w:tc>
          <w:tcPr>
            <w:tcW w:w="1022"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c>
          <w:tcPr>
            <w:tcW w:w="1930" w:type="dxa"/>
            <w:tcBorders>
              <w:top w:val="single" w:color="auto" w:sz="4" w:space="0"/>
              <w:left w:val="single" w:color="auto" w:sz="4" w:space="0"/>
              <w:bottom w:val="single" w:color="auto" w:sz="4" w:space="0"/>
              <w:right w:val="single" w:color="auto" w:sz="4" w:space="0"/>
            </w:tcBorders>
            <w:vAlign w:val="bottom"/>
          </w:tcPr>
          <w:p>
            <w:pPr>
              <w:ind w:firstLine="567"/>
              <w:rPr>
                <w:rFonts w:asciiTheme="minorEastAsia" w:hAnsiTheme="minorEastAsia" w:eastAsiaTheme="minorEastAsia" w:cstheme="minorEastAsia"/>
                <w:color w:val="FF0000"/>
                <w:sz w:val="28"/>
                <w:szCs w:val="28"/>
                <w:lang w:eastAsia="zh-CN"/>
              </w:rPr>
            </w:pPr>
          </w:p>
        </w:tc>
      </w:tr>
      <w:tr>
        <w:tblPrEx>
          <w:tblCellMar>
            <w:top w:w="0" w:type="dxa"/>
            <w:left w:w="108" w:type="dxa"/>
            <w:bottom w:w="0" w:type="dxa"/>
            <w:right w:w="108" w:type="dxa"/>
          </w:tblCellMar>
        </w:tblPrEx>
        <w:trPr>
          <w:trHeight w:val="736" w:hRule="atLeast"/>
          <w:jc w:val="center"/>
        </w:trPr>
        <w:tc>
          <w:tcPr>
            <w:tcW w:w="15136" w:type="dxa"/>
            <w:gridSpan w:val="11"/>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投标报价金额合计（大写）：                                      </w:t>
            </w:r>
            <w:r>
              <w:rPr>
                <w:szCs w:val="24"/>
                <w:lang w:eastAsia="zh-CN"/>
              </w:rPr>
              <w:t>人民币（小写）：</w:t>
            </w:r>
          </w:p>
        </w:tc>
      </w:tr>
    </w:tbl>
    <w:p>
      <w:pPr>
        <w:ind w:firstLine="210" w:firstLineChars="100"/>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法定代表人（负责人）或授权代表（签字）：                                   时间：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ind w:firstLine="210" w:firstLineChars="100"/>
        <w:rPr>
          <w:rFonts w:asciiTheme="minorEastAsia" w:hAnsiTheme="minorEastAsia" w:eastAsiaTheme="minorEastAsia" w:cstheme="minorEastAsia"/>
          <w:szCs w:val="24"/>
          <w:lang w:eastAsia="zh-CN"/>
        </w:rPr>
        <w:sectPr>
          <w:pgSz w:w="16840" w:h="11907" w:orient="landscape"/>
          <w:pgMar w:top="1803" w:right="1440" w:bottom="1803" w:left="1440" w:header="851" w:footer="992" w:gutter="0"/>
          <w:pgNumType w:fmt="numberInDash"/>
          <w:cols w:space="720" w:num="1"/>
          <w:docGrid w:linePitch="332" w:charSpace="0"/>
        </w:sectPr>
      </w:pPr>
    </w:p>
    <w:p>
      <w:pPr>
        <w:jc w:val="center"/>
        <w:rPr>
          <w:b/>
          <w:bCs/>
          <w:lang w:eastAsia="zh-CN"/>
        </w:rPr>
      </w:pPr>
      <w:r>
        <w:rPr>
          <w:rFonts w:hint="eastAsia"/>
          <w:b/>
          <w:lang w:eastAsia="zh-CN"/>
        </w:rPr>
        <w:t>核心产品</w:t>
      </w:r>
      <w:r>
        <w:rPr>
          <w:b/>
          <w:bCs/>
          <w:lang w:eastAsia="zh-CN"/>
        </w:rPr>
        <w:t>投标报价一览表</w:t>
      </w:r>
    </w:p>
    <w:p>
      <w:pPr>
        <w:rPr>
          <w:b/>
          <w:lang w:eastAsia="zh-CN"/>
        </w:rPr>
      </w:pPr>
    </w:p>
    <w:p>
      <w:pPr>
        <w:rPr>
          <w:rFonts w:ascii="宋体" w:hAnsi="宋体" w:cs="宋体"/>
          <w:b/>
          <w:bCs/>
          <w:u w:val="single"/>
          <w:lang w:eastAsia="zh-CN"/>
        </w:rPr>
      </w:pPr>
      <w:r>
        <w:rPr>
          <w:rFonts w:hint="eastAsia" w:ascii="宋体" w:hAnsi="宋体" w:cs="宋体"/>
          <w:lang w:eastAsia="zh-CN"/>
        </w:rPr>
        <w:t>投标人（</w:t>
      </w:r>
      <w:r>
        <w:rPr>
          <w:rFonts w:hint="eastAsia" w:asciiTheme="minorEastAsia" w:hAnsiTheme="minorEastAsia" w:eastAsiaTheme="minorEastAsia" w:cstheme="minorEastAsia"/>
          <w:szCs w:val="24"/>
          <w:lang w:eastAsia="zh-CN"/>
        </w:rPr>
        <w:t>企业电子签章</w:t>
      </w:r>
      <w:r>
        <w:rPr>
          <w:rFonts w:hint="eastAsia" w:ascii="宋体" w:hAnsi="宋体" w:cs="宋体"/>
          <w:lang w:eastAsia="zh-CN"/>
        </w:rPr>
        <w:t>）：</w:t>
      </w:r>
      <w:r>
        <w:rPr>
          <w:rFonts w:ascii="宋体" w:hAnsi="宋体" w:cs="宋体"/>
          <w:u w:val="single"/>
          <w:lang w:eastAsia="zh-CN"/>
        </w:rPr>
        <w:t xml:space="preserve">            </w:t>
      </w:r>
      <w:r>
        <w:rPr>
          <w:rFonts w:hint="eastAsia" w:ascii="宋体" w:hAnsi="宋体" w:cs="宋体"/>
          <w:lang w:eastAsia="zh-CN"/>
        </w:rPr>
        <w:t>项目编号：</w:t>
      </w:r>
      <w:r>
        <w:rPr>
          <w:rFonts w:ascii="宋体" w:hAnsi="宋体" w:cs="宋体"/>
          <w:i/>
          <w:u w:val="single"/>
          <w:lang w:eastAsia="zh-CN"/>
        </w:rPr>
        <w:t xml:space="preserve">                      </w:t>
      </w:r>
    </w:p>
    <w:tbl>
      <w:tblPr>
        <w:tblStyle w:val="19"/>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06"/>
        <w:gridCol w:w="1276"/>
        <w:gridCol w:w="1276"/>
        <w:gridCol w:w="778"/>
        <w:gridCol w:w="1097"/>
        <w:gridCol w:w="1521"/>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hint="eastAsia" w:ascii="宋体" w:hAnsi="宋体" w:cs="宋体"/>
                <w:b/>
              </w:rPr>
              <w:t>序号</w:t>
            </w:r>
          </w:p>
        </w:tc>
        <w:tc>
          <w:tcPr>
            <w:tcW w:w="1306" w:type="dxa"/>
            <w:vAlign w:val="center"/>
          </w:tcPr>
          <w:p>
            <w:pPr>
              <w:jc w:val="center"/>
              <w:rPr>
                <w:rFonts w:ascii="宋体" w:hAnsi="宋体" w:cs="宋体"/>
                <w:b/>
              </w:rPr>
            </w:pPr>
            <w:r>
              <w:rPr>
                <w:rFonts w:hint="eastAsia" w:ascii="宋体" w:hAnsi="宋体" w:cs="宋体"/>
                <w:b/>
              </w:rPr>
              <w:t>设备名称</w:t>
            </w:r>
          </w:p>
        </w:tc>
        <w:tc>
          <w:tcPr>
            <w:tcW w:w="1276" w:type="dxa"/>
            <w:vAlign w:val="center"/>
          </w:tcPr>
          <w:p>
            <w:pPr>
              <w:jc w:val="center"/>
              <w:rPr>
                <w:rFonts w:ascii="宋体" w:hAnsi="宋体" w:cs="宋体"/>
                <w:b/>
                <w:lang w:eastAsia="zh-CN"/>
              </w:rPr>
            </w:pPr>
            <w:r>
              <w:rPr>
                <w:rFonts w:hint="eastAsia" w:ascii="宋体" w:hAnsi="宋体" w:cs="宋体"/>
                <w:b/>
                <w:lang w:eastAsia="zh-CN"/>
              </w:rPr>
              <w:t>生产厂家</w:t>
            </w:r>
          </w:p>
        </w:tc>
        <w:tc>
          <w:tcPr>
            <w:tcW w:w="1276" w:type="dxa"/>
            <w:vAlign w:val="center"/>
          </w:tcPr>
          <w:p>
            <w:pPr>
              <w:jc w:val="center"/>
              <w:rPr>
                <w:rFonts w:ascii="宋体" w:hAnsi="宋体" w:cs="宋体"/>
                <w:b/>
              </w:rPr>
            </w:pPr>
            <w:r>
              <w:rPr>
                <w:rFonts w:hint="eastAsia" w:ascii="宋体" w:hAnsi="宋体" w:cs="宋体"/>
                <w:b/>
              </w:rPr>
              <w:t>规格型号</w:t>
            </w:r>
          </w:p>
        </w:tc>
        <w:tc>
          <w:tcPr>
            <w:tcW w:w="778" w:type="dxa"/>
            <w:vAlign w:val="center"/>
          </w:tcPr>
          <w:p>
            <w:pPr>
              <w:jc w:val="center"/>
              <w:rPr>
                <w:rFonts w:ascii="宋体" w:hAnsi="宋体" w:cs="宋体"/>
                <w:b/>
              </w:rPr>
            </w:pPr>
            <w:r>
              <w:rPr>
                <w:rFonts w:hint="eastAsia" w:ascii="宋体" w:hAnsi="宋体" w:cs="宋体"/>
                <w:b/>
              </w:rPr>
              <w:t>单位</w:t>
            </w:r>
          </w:p>
        </w:tc>
        <w:tc>
          <w:tcPr>
            <w:tcW w:w="1097" w:type="dxa"/>
            <w:vAlign w:val="center"/>
          </w:tcPr>
          <w:p>
            <w:pPr>
              <w:jc w:val="center"/>
              <w:rPr>
                <w:rFonts w:ascii="宋体" w:hAnsi="宋体" w:cs="宋体"/>
                <w:b/>
              </w:rPr>
            </w:pPr>
            <w:r>
              <w:rPr>
                <w:rFonts w:hint="eastAsia" w:ascii="宋体" w:hAnsi="宋体" w:cs="宋体"/>
                <w:b/>
              </w:rPr>
              <w:t>数量</w:t>
            </w:r>
          </w:p>
        </w:tc>
        <w:tc>
          <w:tcPr>
            <w:tcW w:w="1521" w:type="dxa"/>
            <w:vAlign w:val="center"/>
          </w:tcPr>
          <w:p>
            <w:pPr>
              <w:jc w:val="center"/>
              <w:rPr>
                <w:rFonts w:ascii="宋体" w:hAnsi="宋体" w:cs="宋体"/>
                <w:b/>
              </w:rPr>
            </w:pPr>
            <w:r>
              <w:rPr>
                <w:rFonts w:hint="eastAsia" w:ascii="宋体" w:hAnsi="宋体" w:cs="宋体"/>
                <w:b/>
              </w:rPr>
              <w:t>投标单价</w:t>
            </w:r>
          </w:p>
        </w:tc>
        <w:tc>
          <w:tcPr>
            <w:tcW w:w="2132" w:type="dxa"/>
            <w:vAlign w:val="center"/>
          </w:tcPr>
          <w:p>
            <w:pPr>
              <w:jc w:val="center"/>
              <w:rPr>
                <w:rFonts w:ascii="宋体" w:hAnsi="宋体" w:cs="宋体"/>
                <w:b/>
              </w:rPr>
            </w:pPr>
            <w:r>
              <w:rPr>
                <w:rFonts w:hint="eastAsia" w:ascii="宋体" w:hAnsi="宋体" w:cs="宋体"/>
                <w:b/>
              </w:rPr>
              <w:t>交付使用时间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ascii="宋体" w:hAnsi="宋体" w:cs="宋体"/>
                <w:b/>
              </w:rPr>
              <w:t>1</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ascii="宋体" w:hAnsi="宋体" w:cs="宋体"/>
                <w:b/>
              </w:rPr>
              <w:t>2</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ascii="宋体" w:hAnsi="宋体" w:cs="宋体"/>
                <w:b/>
              </w:rPr>
              <w:t>3</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4" w:type="dxa"/>
            <w:vAlign w:val="center"/>
          </w:tcPr>
          <w:p>
            <w:pPr>
              <w:jc w:val="center"/>
              <w:rPr>
                <w:rFonts w:ascii="宋体" w:hAnsi="宋体" w:cs="宋体"/>
                <w:b/>
              </w:rPr>
            </w:pPr>
            <w:r>
              <w:rPr>
                <w:rFonts w:ascii="宋体" w:hAnsi="宋体" w:cs="宋体"/>
                <w:b/>
              </w:rPr>
              <w:t>4</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34" w:type="dxa"/>
            <w:vAlign w:val="center"/>
          </w:tcPr>
          <w:p>
            <w:pPr>
              <w:jc w:val="center"/>
              <w:rPr>
                <w:rFonts w:ascii="宋体" w:hAnsi="宋体" w:cs="宋体"/>
                <w:b/>
              </w:rPr>
            </w:pPr>
            <w:r>
              <w:rPr>
                <w:rFonts w:hint="eastAsia" w:ascii="宋体" w:hAnsi="宋体" w:cs="宋体"/>
                <w:b/>
              </w:rPr>
              <w:t>…</w:t>
            </w:r>
          </w:p>
        </w:tc>
        <w:tc>
          <w:tcPr>
            <w:tcW w:w="1306" w:type="dxa"/>
            <w:vAlign w:val="center"/>
          </w:tcPr>
          <w:p>
            <w:pPr>
              <w:jc w:val="center"/>
              <w:rPr>
                <w:rFonts w:ascii="宋体" w:hAnsi="宋体" w:cs="宋体"/>
                <w:b/>
              </w:rPr>
            </w:pPr>
          </w:p>
        </w:tc>
        <w:tc>
          <w:tcPr>
            <w:tcW w:w="1276" w:type="dxa"/>
          </w:tcPr>
          <w:p>
            <w:pPr>
              <w:jc w:val="center"/>
              <w:rPr>
                <w:rFonts w:ascii="宋体" w:hAnsi="宋体" w:cs="宋体"/>
                <w:b/>
              </w:rPr>
            </w:pPr>
          </w:p>
        </w:tc>
        <w:tc>
          <w:tcPr>
            <w:tcW w:w="1276" w:type="dxa"/>
            <w:vAlign w:val="center"/>
          </w:tcPr>
          <w:p>
            <w:pPr>
              <w:jc w:val="center"/>
              <w:rPr>
                <w:rFonts w:ascii="宋体" w:hAnsi="宋体" w:cs="宋体"/>
                <w:b/>
              </w:rPr>
            </w:pPr>
          </w:p>
        </w:tc>
        <w:tc>
          <w:tcPr>
            <w:tcW w:w="778" w:type="dxa"/>
            <w:vAlign w:val="center"/>
          </w:tcPr>
          <w:p>
            <w:pPr>
              <w:jc w:val="center"/>
              <w:rPr>
                <w:rFonts w:ascii="宋体" w:hAnsi="宋体" w:cs="宋体"/>
                <w:b/>
              </w:rPr>
            </w:pPr>
          </w:p>
        </w:tc>
        <w:tc>
          <w:tcPr>
            <w:tcW w:w="1097" w:type="dxa"/>
            <w:vAlign w:val="center"/>
          </w:tcPr>
          <w:p>
            <w:pPr>
              <w:jc w:val="center"/>
              <w:rPr>
                <w:rFonts w:ascii="宋体" w:hAnsi="宋体" w:cs="宋体"/>
                <w:b/>
              </w:rPr>
            </w:pPr>
          </w:p>
        </w:tc>
        <w:tc>
          <w:tcPr>
            <w:tcW w:w="1521" w:type="dxa"/>
            <w:vAlign w:val="center"/>
          </w:tcPr>
          <w:p>
            <w:pPr>
              <w:jc w:val="center"/>
              <w:rPr>
                <w:rFonts w:ascii="宋体" w:hAnsi="宋体" w:cs="宋体"/>
                <w:b/>
              </w:rPr>
            </w:pPr>
          </w:p>
        </w:tc>
        <w:tc>
          <w:tcPr>
            <w:tcW w:w="2132" w:type="dxa"/>
            <w:vAlign w:val="center"/>
          </w:tcPr>
          <w:p>
            <w:pPr>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920" w:type="dxa"/>
            <w:gridSpan w:val="8"/>
            <w:vAlign w:val="center"/>
          </w:tcPr>
          <w:p>
            <w:pPr>
              <w:rPr>
                <w:rFonts w:ascii="宋体" w:hAnsi="宋体" w:cs="宋体"/>
                <w:b/>
                <w:lang w:eastAsia="zh-CN"/>
              </w:rPr>
            </w:pPr>
            <w:r>
              <w:rPr>
                <w:rFonts w:hint="eastAsia" w:ascii="宋体" w:hAnsi="宋体" w:cs="宋体"/>
                <w:lang w:eastAsia="zh-CN"/>
              </w:rPr>
              <w:t>投标报价金额合计（大写）：</w:t>
            </w:r>
          </w:p>
        </w:tc>
      </w:tr>
    </w:tbl>
    <w:p>
      <w:pPr>
        <w:rPr>
          <w:rFonts w:ascii="宋体" w:hAnsi="宋体" w:cs="宋体"/>
          <w:b/>
          <w:lang w:eastAsia="zh-CN"/>
        </w:rPr>
      </w:pPr>
    </w:p>
    <w:p>
      <w:pPr>
        <w:rPr>
          <w:rFonts w:ascii="宋体" w:hAnsi="宋体"/>
          <w:b/>
          <w:lang w:eastAsia="zh-CN"/>
        </w:rPr>
      </w:pPr>
      <w:r>
        <w:rPr>
          <w:rFonts w:hint="eastAsia" w:ascii="宋体" w:hAnsi="宋体" w:cs="宋体"/>
          <w:b/>
          <w:lang w:eastAsia="zh-CN"/>
        </w:rPr>
        <w:t>法定代表人（负责人）或授权代表（签字）</w:t>
      </w:r>
      <w:r>
        <w:rPr>
          <w:rFonts w:hint="eastAsia" w:ascii="宋体" w:hAnsi="宋体" w:cs="宋体"/>
          <w:b/>
          <w:bCs/>
          <w:lang w:eastAsia="zh-CN"/>
        </w:rPr>
        <w:t>：</w:t>
      </w:r>
      <w:r>
        <w:rPr>
          <w:rFonts w:ascii="宋体" w:hAnsi="宋体" w:cs="宋体"/>
          <w:b/>
          <w:bCs/>
          <w:u w:val="single"/>
          <w:lang w:eastAsia="zh-CN"/>
        </w:rPr>
        <w:t xml:space="preserve">               </w:t>
      </w:r>
    </w:p>
    <w:p>
      <w:pPr>
        <w:rPr>
          <w:rFonts w:asciiTheme="minorEastAsia" w:hAnsiTheme="minorEastAsia" w:eastAsiaTheme="minorEastAsia" w:cstheme="minorEastAsia"/>
          <w:b/>
          <w:szCs w:val="24"/>
          <w:lang w:eastAsia="zh-CN"/>
        </w:rPr>
      </w:pPr>
      <w:r>
        <w:rPr>
          <w:rFonts w:hint="eastAsia" w:ascii="宋体" w:hAnsi="宋体" w:cs="宋体"/>
          <w:b/>
          <w:lang w:eastAsia="zh-CN"/>
        </w:rPr>
        <w:t>日期：</w:t>
      </w:r>
      <w:r>
        <w:rPr>
          <w:rFonts w:ascii="宋体" w:hAnsi="宋体" w:cs="宋体"/>
          <w:b/>
          <w:lang w:eastAsia="zh-CN"/>
        </w:rPr>
        <w:t xml:space="preserve">  </w:t>
      </w:r>
      <w:r>
        <w:rPr>
          <w:rFonts w:hint="eastAsia" w:ascii="宋体" w:hAnsi="宋体" w:cs="宋体"/>
          <w:b/>
          <w:lang w:eastAsia="zh-CN"/>
        </w:rPr>
        <w:t>年</w:t>
      </w:r>
      <w:r>
        <w:rPr>
          <w:rFonts w:ascii="宋体" w:hAnsi="宋体" w:cs="宋体"/>
          <w:b/>
          <w:lang w:eastAsia="zh-CN"/>
        </w:rPr>
        <w:t xml:space="preserve">   </w:t>
      </w:r>
      <w:r>
        <w:rPr>
          <w:rFonts w:hint="eastAsia" w:ascii="宋体" w:hAnsi="宋体" w:cs="宋体"/>
          <w:b/>
          <w:lang w:eastAsia="zh-CN"/>
        </w:rPr>
        <w:t>月</w:t>
      </w:r>
      <w:r>
        <w:rPr>
          <w:rFonts w:ascii="宋体" w:hAnsi="宋体" w:cs="宋体"/>
          <w:b/>
          <w:lang w:eastAsia="zh-CN"/>
        </w:rPr>
        <w:t xml:space="preserve">   </w:t>
      </w:r>
      <w:r>
        <w:rPr>
          <w:rFonts w:hint="eastAsia" w:ascii="宋体" w:hAnsi="宋体" w:cs="宋体"/>
          <w:b/>
          <w:lang w:eastAsia="zh-CN"/>
        </w:rPr>
        <w:t>日</w:t>
      </w:r>
    </w:p>
    <w:p>
      <w:pPr>
        <w:rPr>
          <w:rFonts w:asciiTheme="minorEastAsia" w:hAnsiTheme="minorEastAsia" w:eastAsiaTheme="minorEastAsia" w:cstheme="minorEastAsia"/>
          <w:b/>
          <w:szCs w:val="24"/>
          <w:lang w:eastAsia="zh-CN"/>
        </w:rPr>
      </w:pPr>
    </w:p>
    <w:p>
      <w:pPr>
        <w:rPr>
          <w:rFonts w:asciiTheme="minorEastAsia" w:hAnsiTheme="minorEastAsia" w:eastAsiaTheme="minorEastAsia" w:cstheme="minorEastAsia"/>
          <w:b/>
          <w:szCs w:val="24"/>
          <w:lang w:eastAsia="zh-CN"/>
        </w:rPr>
      </w:pPr>
      <w:r>
        <w:rPr>
          <w:rFonts w:hint="eastAsia" w:ascii="宋体" w:hAnsi="宋体" w:cs="宋体"/>
          <w:b/>
          <w:lang w:eastAsia="zh-CN"/>
        </w:rPr>
        <w:t>注：</w:t>
      </w:r>
      <w:r>
        <w:rPr>
          <w:rFonts w:hint="eastAsia"/>
          <w:b/>
          <w:lang w:eastAsia="zh-CN"/>
        </w:rPr>
        <w:t>本项目主要标的为核心产品，</w:t>
      </w:r>
      <w:r>
        <w:rPr>
          <w:rFonts w:hint="eastAsia" w:ascii="宋体" w:hAnsi="宋体" w:cs="宋体"/>
          <w:b/>
          <w:lang w:eastAsia="zh-CN"/>
        </w:rPr>
        <w:t>如中标，本表格将随同中标公告一同发出。</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3.主要设备技术指标及技术性能说明</w:t>
      </w:r>
      <w:r>
        <w:rPr>
          <w:rFonts w:hint="eastAsia" w:ascii="宋体" w:hAnsi="宋体"/>
          <w:b/>
          <w:szCs w:val="24"/>
          <w:lang w:eastAsia="zh-CN"/>
        </w:rPr>
        <w:t>（适用于货物）</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4.技术方案、售后服务、培训计划、承诺等</w:t>
      </w:r>
      <w:r>
        <w:rPr>
          <w:rFonts w:hint="eastAsia" w:ascii="宋体" w:hAnsi="宋体"/>
          <w:b/>
          <w:szCs w:val="24"/>
          <w:lang w:eastAsia="zh-CN"/>
        </w:rPr>
        <w:t>（格式自拟）</w:t>
      </w:r>
    </w:p>
    <w:p>
      <w:pP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b/>
          <w:szCs w:val="24"/>
          <w:lang w:eastAsia="zh-CN"/>
        </w:rPr>
        <w:t>5.技术偏差情况</w:t>
      </w:r>
    </w:p>
    <w:p>
      <w:pPr>
        <w:spacing w:line="240" w:lineRule="atLeast"/>
        <w:jc w:val="center"/>
        <w:rPr>
          <w:rFonts w:hint="eastAsia" w:asciiTheme="minorEastAsia" w:hAnsiTheme="minorEastAsia" w:eastAsiaTheme="minorEastAsia" w:cstheme="minorEastAsia"/>
          <w:b/>
          <w:bCs/>
          <w:szCs w:val="24"/>
          <w:lang w:eastAsia="zh-CN"/>
        </w:rPr>
      </w:pPr>
    </w:p>
    <w:p>
      <w:pPr>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asciiTheme="minorEastAsia" w:hAnsiTheme="minorEastAsia" w:eastAsiaTheme="minorEastAsia" w:cstheme="minorEastAsia"/>
          <w:szCs w:val="24"/>
          <w:lang w:eastAsia="zh-CN"/>
        </w:rPr>
      </w:pPr>
    </w:p>
    <w:p>
      <w:pPr>
        <w:spacing w:line="240" w:lineRule="atLeast"/>
        <w:ind w:left="1137" w:leftChars="485" w:hanging="119" w:hangingChars="57"/>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项目名称:                      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spacing w:line="240" w:lineRule="atLeast"/>
              <w:ind w:left="1080" w:leftChars="257" w:hanging="540"/>
              <w:rPr>
                <w:rFonts w:asciiTheme="minorEastAsia" w:hAnsiTheme="minorEastAsia" w:eastAsiaTheme="minorEastAsia" w:cstheme="minorEastAsia"/>
                <w:szCs w:val="24"/>
                <w:lang w:eastAsia="zh-CN"/>
              </w:rPr>
            </w:pPr>
          </w:p>
        </w:tc>
      </w:tr>
    </w:tbl>
    <w:p>
      <w:pPr>
        <w:ind w:firstLine="422" w:firstLineChars="2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投标人（企业电子签章）：    法定代表人（负责人）或授权代表（签字）：</w:t>
      </w:r>
    </w:p>
    <w:p>
      <w:pPr>
        <w:ind w:firstLine="422" w:firstLineChars="2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时间：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月</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日</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6.商务偏差表格式</w:t>
      </w:r>
    </w:p>
    <w:p>
      <w:pPr>
        <w:jc w:val="center"/>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b/>
          <w:szCs w:val="24"/>
          <w:lang w:eastAsia="zh-CN"/>
        </w:rPr>
        <w:t>商务偏差表</w:t>
      </w:r>
    </w:p>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 xml:space="preserve">项目名称：                        项目编号：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招标文件</w:t>
            </w:r>
          </w:p>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jc w:val="both"/>
              <w:rPr>
                <w:rFonts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974"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853"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690"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c>
          <w:tcPr>
            <w:tcW w:w="1276"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stheme="minorEastAsia"/>
                <w:szCs w:val="24"/>
              </w:rPr>
            </w:pPr>
          </w:p>
        </w:tc>
      </w:tr>
    </w:tbl>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投标人（企业电子签章）：      法定代表人（负责人）或授权代表（签字）：</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时间：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年</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月</w:t>
      </w:r>
      <w:r>
        <w:rPr>
          <w:rFonts w:hint="eastAsia" w:asciiTheme="minorEastAsia" w:hAnsiTheme="minorEastAsia" w:eastAsiaTheme="minorEastAsia" w:cstheme="minorEastAsia"/>
          <w:b/>
          <w:bCs/>
          <w:szCs w:val="24"/>
          <w:u w:val="single"/>
          <w:lang w:eastAsia="zh-CN"/>
        </w:rPr>
        <w:t xml:space="preserve">   </w:t>
      </w:r>
      <w:r>
        <w:rPr>
          <w:rFonts w:hint="eastAsia" w:asciiTheme="minorEastAsia" w:hAnsiTheme="minorEastAsia" w:eastAsiaTheme="minorEastAsia" w:cstheme="minorEastAsia"/>
          <w:b/>
          <w:bCs/>
          <w:spacing w:val="-8"/>
          <w:szCs w:val="24"/>
          <w:lang w:eastAsia="zh-CN"/>
        </w:rPr>
        <w:t>日</w:t>
      </w:r>
      <w:r>
        <w:rPr>
          <w:rFonts w:hint="eastAsia" w:asciiTheme="minorEastAsia" w:hAnsiTheme="minorEastAsia" w:eastAsiaTheme="minorEastAsia" w:cstheme="minorEastAsia"/>
          <w:b/>
          <w:szCs w:val="24"/>
          <w:lang w:eastAsia="zh-CN"/>
        </w:rPr>
        <w:br w:type="page"/>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7.投标人业绩</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8.节能产品、环境标志产品明细表</w:t>
      </w:r>
    </w:p>
    <w:p>
      <w:pPr>
        <w:jc w:val="cente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节能产品明细表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序号</w:t>
            </w: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品牌 </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制造商</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节字标</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志认证</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tcPr>
          <w:p>
            <w:pPr>
              <w:widowControl w:val="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数量</w:t>
            </w: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单价</w:t>
            </w: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2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5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3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2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0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bl>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法定代表人（负责人）或被授权人（签字）：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投标人（</w:t>
      </w:r>
      <w:r>
        <w:rPr>
          <w:rFonts w:hint="eastAsia" w:ascii="宋体" w:hAnsi="宋体"/>
          <w:b/>
          <w:szCs w:val="24"/>
          <w:lang w:eastAsia="zh-CN"/>
        </w:rPr>
        <w:t>企业电子签章</w:t>
      </w:r>
      <w:r>
        <w:rPr>
          <w:rFonts w:hint="eastAsia" w:asciiTheme="minorEastAsia" w:hAnsiTheme="minorEastAsia" w:eastAsiaTheme="minorEastAsia" w:cstheme="minorEastAsia"/>
          <w:bCs/>
          <w:szCs w:val="24"/>
          <w:lang w:eastAsia="zh-CN"/>
        </w:rPr>
        <w:t xml:space="preserve">）： </w:t>
      </w:r>
    </w:p>
    <w:p>
      <w:pPr>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Cs/>
          <w:szCs w:val="24"/>
          <w:lang w:eastAsia="zh-CN"/>
        </w:rPr>
        <w:t>日期：</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ind w:firstLine="3584" w:firstLineChars="1700"/>
        <w:rPr>
          <w:rFonts w:asciiTheme="minorEastAsia" w:hAnsiTheme="minorEastAsia" w:eastAsiaTheme="minorEastAsia" w:cstheme="minorEastAsia"/>
          <w:b/>
          <w:szCs w:val="24"/>
          <w:lang w:eastAsia="zh-CN"/>
        </w:rPr>
      </w:pPr>
      <w:r>
        <w:rPr>
          <w:rFonts w:hint="eastAsia" w:asciiTheme="minorEastAsia" w:hAnsiTheme="minorEastAsia" w:eastAsiaTheme="minorEastAsia" w:cstheme="minorEastAsia"/>
          <w:b/>
          <w:szCs w:val="24"/>
          <w:lang w:eastAsia="zh-CN"/>
        </w:rPr>
        <w:t>环境标志产品明细表</w:t>
      </w:r>
    </w:p>
    <w:p>
      <w:pPr>
        <w:jc w:val="center"/>
        <w:rPr>
          <w:rFonts w:asciiTheme="minorEastAsia" w:hAnsiTheme="minorEastAsia" w:eastAsiaTheme="minorEastAsia" w:cstheme="minorEastAsia"/>
          <w:b/>
          <w:szCs w:val="24"/>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602"/>
        <w:gridCol w:w="1275"/>
        <w:gridCol w:w="855"/>
        <w:gridCol w:w="1065"/>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序号</w:t>
            </w: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品牌 </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制造商</w:t>
            </w:r>
          </w:p>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名称</w:t>
            </w: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中国环境标志认证证书编号</w:t>
            </w:r>
          </w:p>
        </w:tc>
        <w:tc>
          <w:tcPr>
            <w:tcW w:w="1275" w:type="dxa"/>
            <w:tcBorders>
              <w:top w:val="single" w:color="auto" w:sz="4" w:space="0"/>
              <w:left w:val="single" w:color="auto" w:sz="4" w:space="0"/>
              <w:bottom w:val="single" w:color="auto" w:sz="4" w:space="0"/>
              <w:right w:val="single" w:color="auto" w:sz="4" w:space="0"/>
            </w:tcBorders>
          </w:tcPr>
          <w:p>
            <w:pPr>
              <w:widowControl w:val="0"/>
              <w:jc w:val="both"/>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认证证书有效截止日期  </w:t>
            </w: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数量</w:t>
            </w: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单价</w:t>
            </w: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78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11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602"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27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5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1065"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c>
          <w:tcPr>
            <w:tcW w:w="870" w:type="dxa"/>
            <w:tcBorders>
              <w:top w:val="single" w:color="auto" w:sz="4" w:space="0"/>
              <w:left w:val="single" w:color="auto" w:sz="4" w:space="0"/>
              <w:bottom w:val="single" w:color="auto" w:sz="4" w:space="0"/>
              <w:right w:val="single" w:color="auto" w:sz="4" w:space="0"/>
            </w:tcBorders>
          </w:tcPr>
          <w:p>
            <w:pPr>
              <w:widowControl w:val="0"/>
              <w:jc w:val="center"/>
              <w:rPr>
                <w:rFonts w:asciiTheme="minorEastAsia" w:hAnsiTheme="minorEastAsia" w:eastAsiaTheme="minorEastAsia" w:cstheme="minorEastAsia"/>
                <w:bCs/>
                <w:szCs w:val="24"/>
                <w:lang w:eastAsia="zh-CN"/>
              </w:rPr>
            </w:pPr>
          </w:p>
        </w:tc>
      </w:tr>
    </w:tbl>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法定代表人（负责人）或被授权人（签字）：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投标人（</w:t>
      </w:r>
      <w:r>
        <w:rPr>
          <w:rFonts w:hint="eastAsia" w:ascii="宋体" w:hAnsi="宋体"/>
          <w:b/>
          <w:szCs w:val="24"/>
          <w:lang w:eastAsia="zh-CN"/>
        </w:rPr>
        <w:t>企业电子签章</w:t>
      </w:r>
      <w:r>
        <w:rPr>
          <w:rFonts w:hint="eastAsia" w:asciiTheme="minorEastAsia" w:hAnsiTheme="minorEastAsia" w:eastAsiaTheme="minorEastAsia" w:cstheme="minorEastAsia"/>
          <w:bCs/>
          <w:szCs w:val="24"/>
          <w:lang w:eastAsia="zh-CN"/>
        </w:rPr>
        <w:t xml:space="preserve">）： </w:t>
      </w: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日期：</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年</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月</w:t>
      </w:r>
      <w:r>
        <w:rPr>
          <w:rFonts w:hint="eastAsia" w:asciiTheme="minorEastAsia" w:hAnsiTheme="minorEastAsia" w:eastAsiaTheme="minorEastAsia" w:cstheme="minorEastAsia"/>
          <w:szCs w:val="24"/>
          <w:u w:val="single"/>
          <w:lang w:eastAsia="zh-CN"/>
        </w:rPr>
        <w:t xml:space="preserve">   </w:t>
      </w:r>
      <w:r>
        <w:rPr>
          <w:rFonts w:hint="eastAsia" w:asciiTheme="minorEastAsia" w:hAnsiTheme="minorEastAsia" w:eastAsiaTheme="minorEastAsia" w:cstheme="minorEastAsia"/>
          <w:spacing w:val="-8"/>
          <w:szCs w:val="24"/>
          <w:lang w:eastAsia="zh-CN"/>
        </w:rPr>
        <w:t>日</w:t>
      </w:r>
    </w:p>
    <w:p>
      <w:pPr>
        <w:rPr>
          <w:rFonts w:asciiTheme="minorEastAsia" w:hAnsiTheme="minorEastAsia" w:eastAsiaTheme="minorEastAsia" w:cstheme="minorEastAsia"/>
          <w:bCs/>
          <w:szCs w:val="24"/>
          <w:lang w:eastAsia="zh-CN"/>
        </w:rPr>
      </w:pPr>
    </w:p>
    <w:p>
      <w:pPr>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填报要求：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1. 本表的设备名称、品牌型号、金额应与货物分项报价一览表一致。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3. 环境标志产品是指财政部、生态环境部发布的《环境标志产品政府采购品目清单》中的产品。投标人须在投标文件中附该产品环保证书，否则评委委员会有权不予认可。 </w:t>
      </w:r>
    </w:p>
    <w:p>
      <w:pPr>
        <w:ind w:firstLine="420" w:firstLineChars="200"/>
        <w:rPr>
          <w:rFonts w:asciiTheme="minorEastAsia" w:hAnsiTheme="minorEastAsia" w:eastAsiaTheme="minorEastAsia" w:cstheme="minorEastAsia"/>
          <w:bCs/>
          <w:szCs w:val="24"/>
          <w:lang w:eastAsia="zh-CN"/>
        </w:rPr>
      </w:pPr>
      <w:r>
        <w:rPr>
          <w:rFonts w:hint="eastAsia" w:asciiTheme="minorEastAsia" w:hAnsiTheme="minorEastAsia" w:eastAsiaTheme="minorEastAsia" w:cstheme="minorEastAsia"/>
          <w:bCs/>
          <w:szCs w:val="24"/>
          <w:lang w:eastAsia="zh-CN"/>
        </w:rPr>
        <w:t xml:space="preserve">4. 请投标人正确填写本表，所填内容将作为评审的依据。其内容或数据应与对应的证明资料相符。 </w:t>
      </w:r>
    </w:p>
    <w:p>
      <w:pPr>
        <w:ind w:firstLine="420" w:firstLineChars="200"/>
        <w:rPr>
          <w:rFonts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Cs/>
          <w:szCs w:val="24"/>
          <w:lang w:eastAsia="zh-CN"/>
        </w:rPr>
        <w:t>5. 没有相关产品可不提供本表。</w:t>
      </w:r>
    </w:p>
    <w:p>
      <w:pPr>
        <w:rPr>
          <w:rFonts w:eastAsia="Arial"/>
          <w:b/>
          <w:szCs w:val="24"/>
          <w:lang w:eastAsia="zh-CN"/>
        </w:rPr>
      </w:pPr>
      <w:r>
        <w:rPr>
          <w:rFonts w:hint="eastAsia" w:eastAsia="Arial"/>
          <w:b/>
          <w:szCs w:val="24"/>
          <w:lang w:eastAsia="zh-CN"/>
        </w:rPr>
        <w:br w:type="page"/>
      </w:r>
    </w:p>
    <w:p>
      <w:pPr>
        <w:pStyle w:val="8"/>
        <w:rPr>
          <w:rFonts w:eastAsia="Arial" w:cs="Arial"/>
          <w:b/>
          <w:sz w:val="24"/>
          <w:szCs w:val="24"/>
          <w:lang w:eastAsia="zh-CN"/>
        </w:rPr>
      </w:pPr>
      <w:r>
        <w:rPr>
          <w:rFonts w:hint="eastAsia" w:eastAsia="Arial" w:cs="Arial"/>
          <w:b/>
          <w:sz w:val="24"/>
          <w:szCs w:val="24"/>
          <w:lang w:eastAsia="zh-CN"/>
        </w:rPr>
        <w:t>9.中小企业、监狱企业或残疾人福利性单位声明函（对于专门面向中小企业采购的项目必须提供，不专门面向的项目可选择提供）</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pPr>
        <w:pStyle w:val="9"/>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pPr>
        <w:pStyle w:val="8"/>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p>
      <w:pPr>
        <w:rPr>
          <w:rFonts w:asciiTheme="minorEastAsia" w:hAnsiTheme="minorEastAsia" w:eastAsiaTheme="minorEastAsia" w:cstheme="minorEastAsia"/>
          <w:sz w:val="21"/>
          <w:lang w:eastAsia="zh-CN"/>
        </w:rPr>
      </w:pPr>
    </w:p>
    <w:p>
      <w:pPr>
        <w:rPr>
          <w:rFonts w:asciiTheme="minorEastAsia" w:hAnsiTheme="minorEastAsia" w:eastAsiaTheme="minorEastAsia" w:cstheme="minorEastAsia"/>
          <w:b/>
          <w:bCs/>
          <w:spacing w:val="8"/>
          <w:position w:val="26"/>
          <w:szCs w:val="24"/>
          <w:lang w:eastAsia="zh-CN"/>
        </w:rPr>
      </w:pPr>
      <w:r>
        <w:rPr>
          <w:rFonts w:hint="eastAsia" w:asciiTheme="minorEastAsia" w:hAnsiTheme="minorEastAsia" w:eastAsiaTheme="minorEastAsia" w:cstheme="minorEastAsia"/>
          <w:b/>
          <w:bCs/>
          <w:spacing w:val="8"/>
          <w:position w:val="26"/>
          <w:szCs w:val="24"/>
          <w:lang w:eastAsia="zh-CN"/>
        </w:rPr>
        <w:br w:type="page"/>
      </w:r>
    </w:p>
    <w:p>
      <w:pPr>
        <w:rPr>
          <w:rFonts w:asciiTheme="minorEastAsia" w:hAnsiTheme="minorEastAsia" w:eastAsiaTheme="minorEastAsia" w:cstheme="minorEastAsia"/>
          <w:b/>
          <w:bCs/>
          <w:spacing w:val="8"/>
          <w:position w:val="26"/>
          <w:szCs w:val="24"/>
          <w:lang w:eastAsia="zh-CN"/>
        </w:rPr>
      </w:pPr>
      <w:r>
        <w:rPr>
          <w:rFonts w:hint="eastAsia" w:asciiTheme="minorEastAsia" w:hAnsiTheme="minorEastAsia" w:eastAsiaTheme="minorEastAsia" w:cstheme="minorEastAsia"/>
          <w:b/>
          <w:bCs/>
          <w:spacing w:val="8"/>
          <w:position w:val="26"/>
          <w:szCs w:val="24"/>
          <w:lang w:eastAsia="zh-CN"/>
        </w:rPr>
        <w:t>10.招标文件要求的其它材料及投标人认为有必要提供的材料</w:t>
      </w:r>
    </w:p>
    <w:p/>
    <w:sectPr>
      <w:headerReference r:id="rId15" w:type="default"/>
      <w:footerReference r:id="rId16" w:type="default"/>
      <w:pgSz w:w="11907" w:h="16840"/>
      <w:pgMar w:top="1117" w:right="1133" w:bottom="1060" w:left="1700" w:header="878" w:footer="88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eastAsia="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eastAsia="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eastAsia="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9" w:lineRule="auto"/>
      <w:ind w:right="1"/>
      <w:jc w:val="righ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FFB94ECB"/>
    <w:multiLevelType w:val="singleLevel"/>
    <w:tmpl w:val="FFB94ECB"/>
    <w:lvl w:ilvl="0" w:tentative="0">
      <w:start w:val="1"/>
      <w:numFmt w:val="decimal"/>
      <w:lvlText w:val="%1."/>
      <w:lvlJc w:val="left"/>
      <w:pPr>
        <w:tabs>
          <w:tab w:val="left" w:pos="312"/>
        </w:tabs>
      </w:pPr>
    </w:lvl>
  </w:abstractNum>
  <w:abstractNum w:abstractNumId="2">
    <w:nsid w:val="5235F075"/>
    <w:multiLevelType w:val="singleLevel"/>
    <w:tmpl w:val="5235F075"/>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DFjOGEyNWRlYTNkMjA0OTNkYmM2YTBlNjc3YTEifQ=="/>
  </w:docVars>
  <w:rsids>
    <w:rsidRoot w:val="6EBC0EFB"/>
    <w:rsid w:val="00EB3ED4"/>
    <w:rsid w:val="00ED07F7"/>
    <w:rsid w:val="01AF27F0"/>
    <w:rsid w:val="01B43B2F"/>
    <w:rsid w:val="01C25CDA"/>
    <w:rsid w:val="02906F11"/>
    <w:rsid w:val="02BC7D06"/>
    <w:rsid w:val="02ED2AB4"/>
    <w:rsid w:val="03746005"/>
    <w:rsid w:val="046D4936"/>
    <w:rsid w:val="055A7BEB"/>
    <w:rsid w:val="05C52642"/>
    <w:rsid w:val="06672033"/>
    <w:rsid w:val="06AC22B5"/>
    <w:rsid w:val="0706155D"/>
    <w:rsid w:val="078100F6"/>
    <w:rsid w:val="087F189E"/>
    <w:rsid w:val="09755CB0"/>
    <w:rsid w:val="0A047AAE"/>
    <w:rsid w:val="0A4B46A7"/>
    <w:rsid w:val="0B7F7B23"/>
    <w:rsid w:val="0BEC4CBF"/>
    <w:rsid w:val="0C172CC5"/>
    <w:rsid w:val="0C3D6D63"/>
    <w:rsid w:val="0D0C2F8B"/>
    <w:rsid w:val="0D2B32DD"/>
    <w:rsid w:val="0DAF3469"/>
    <w:rsid w:val="0E8518F4"/>
    <w:rsid w:val="0EB33D93"/>
    <w:rsid w:val="0F21737A"/>
    <w:rsid w:val="0F281BAF"/>
    <w:rsid w:val="0F512B49"/>
    <w:rsid w:val="104A1834"/>
    <w:rsid w:val="10B93AD7"/>
    <w:rsid w:val="1105418B"/>
    <w:rsid w:val="1196456A"/>
    <w:rsid w:val="119C142F"/>
    <w:rsid w:val="11C25C30"/>
    <w:rsid w:val="12950599"/>
    <w:rsid w:val="12A117B7"/>
    <w:rsid w:val="130D6C3B"/>
    <w:rsid w:val="13141F33"/>
    <w:rsid w:val="137E5AC0"/>
    <w:rsid w:val="138E7ECD"/>
    <w:rsid w:val="13BB2AD7"/>
    <w:rsid w:val="13DC7EDB"/>
    <w:rsid w:val="15E77DAC"/>
    <w:rsid w:val="168801D3"/>
    <w:rsid w:val="180E73E9"/>
    <w:rsid w:val="18A83216"/>
    <w:rsid w:val="194C6F47"/>
    <w:rsid w:val="197902A7"/>
    <w:rsid w:val="19816727"/>
    <w:rsid w:val="19C37774"/>
    <w:rsid w:val="1A815666"/>
    <w:rsid w:val="1AD26A5E"/>
    <w:rsid w:val="1B916366"/>
    <w:rsid w:val="1BC76868"/>
    <w:rsid w:val="1C34734C"/>
    <w:rsid w:val="1D2B7CF1"/>
    <w:rsid w:val="1F3E361D"/>
    <w:rsid w:val="1FA41B10"/>
    <w:rsid w:val="20374E88"/>
    <w:rsid w:val="204463AE"/>
    <w:rsid w:val="205F55BE"/>
    <w:rsid w:val="212E550D"/>
    <w:rsid w:val="222C19AD"/>
    <w:rsid w:val="22DC0923"/>
    <w:rsid w:val="231E601D"/>
    <w:rsid w:val="232C72B3"/>
    <w:rsid w:val="246A195F"/>
    <w:rsid w:val="2535565C"/>
    <w:rsid w:val="26DC3C24"/>
    <w:rsid w:val="270E7C94"/>
    <w:rsid w:val="27566014"/>
    <w:rsid w:val="279941FD"/>
    <w:rsid w:val="27CE1508"/>
    <w:rsid w:val="28204E59"/>
    <w:rsid w:val="292C7326"/>
    <w:rsid w:val="2B0D77C0"/>
    <w:rsid w:val="2BFD08C4"/>
    <w:rsid w:val="2C006812"/>
    <w:rsid w:val="2C301C3B"/>
    <w:rsid w:val="2D9B2304"/>
    <w:rsid w:val="2DFE2459"/>
    <w:rsid w:val="2E452E37"/>
    <w:rsid w:val="2ECB1C75"/>
    <w:rsid w:val="2F6D781E"/>
    <w:rsid w:val="2FC14D02"/>
    <w:rsid w:val="30696528"/>
    <w:rsid w:val="308D1E4C"/>
    <w:rsid w:val="316414B1"/>
    <w:rsid w:val="32A303A4"/>
    <w:rsid w:val="333E6427"/>
    <w:rsid w:val="336B6F34"/>
    <w:rsid w:val="3372701D"/>
    <w:rsid w:val="33BE1E09"/>
    <w:rsid w:val="33BF64CB"/>
    <w:rsid w:val="34B114C6"/>
    <w:rsid w:val="35121D52"/>
    <w:rsid w:val="35154ED0"/>
    <w:rsid w:val="35A31DC0"/>
    <w:rsid w:val="36892BFA"/>
    <w:rsid w:val="370E7F02"/>
    <w:rsid w:val="37103BA1"/>
    <w:rsid w:val="37655866"/>
    <w:rsid w:val="38285B61"/>
    <w:rsid w:val="38372159"/>
    <w:rsid w:val="389E4D88"/>
    <w:rsid w:val="38C26A52"/>
    <w:rsid w:val="39F52D83"/>
    <w:rsid w:val="3A9034CA"/>
    <w:rsid w:val="3B113D16"/>
    <w:rsid w:val="3D4E6B52"/>
    <w:rsid w:val="3DA42B33"/>
    <w:rsid w:val="3DC75E49"/>
    <w:rsid w:val="3E4D3A13"/>
    <w:rsid w:val="3EC250DF"/>
    <w:rsid w:val="3EFD4068"/>
    <w:rsid w:val="4094070B"/>
    <w:rsid w:val="41B8730F"/>
    <w:rsid w:val="41CE5E73"/>
    <w:rsid w:val="422C39B2"/>
    <w:rsid w:val="43A511FC"/>
    <w:rsid w:val="43D31FC3"/>
    <w:rsid w:val="449D0925"/>
    <w:rsid w:val="44E90FF4"/>
    <w:rsid w:val="44F04025"/>
    <w:rsid w:val="453C30EF"/>
    <w:rsid w:val="45A43967"/>
    <w:rsid w:val="462514C7"/>
    <w:rsid w:val="462735C2"/>
    <w:rsid w:val="467B2764"/>
    <w:rsid w:val="48351711"/>
    <w:rsid w:val="49A925E3"/>
    <w:rsid w:val="49CE38E3"/>
    <w:rsid w:val="49D46DB3"/>
    <w:rsid w:val="4A941E40"/>
    <w:rsid w:val="4AD06181"/>
    <w:rsid w:val="4ADC1329"/>
    <w:rsid w:val="4B1C7126"/>
    <w:rsid w:val="4BAF11E5"/>
    <w:rsid w:val="4C0A69B9"/>
    <w:rsid w:val="4CDE7ACE"/>
    <w:rsid w:val="4DF766D0"/>
    <w:rsid w:val="4E0E02EE"/>
    <w:rsid w:val="4E3D5831"/>
    <w:rsid w:val="4EF858DE"/>
    <w:rsid w:val="50890923"/>
    <w:rsid w:val="50E000CD"/>
    <w:rsid w:val="523A6878"/>
    <w:rsid w:val="528849E6"/>
    <w:rsid w:val="52A12BAD"/>
    <w:rsid w:val="52FB65E8"/>
    <w:rsid w:val="538D41B8"/>
    <w:rsid w:val="549539A7"/>
    <w:rsid w:val="54A64D2D"/>
    <w:rsid w:val="54C202E2"/>
    <w:rsid w:val="559B4936"/>
    <w:rsid w:val="55B91B6B"/>
    <w:rsid w:val="55DC1753"/>
    <w:rsid w:val="560E1252"/>
    <w:rsid w:val="5612745B"/>
    <w:rsid w:val="562F1587"/>
    <w:rsid w:val="57D43C8E"/>
    <w:rsid w:val="582D5A2C"/>
    <w:rsid w:val="592A069B"/>
    <w:rsid w:val="595D5BFB"/>
    <w:rsid w:val="5AFC36E3"/>
    <w:rsid w:val="5C190A9E"/>
    <w:rsid w:val="5D565C85"/>
    <w:rsid w:val="5D7A2376"/>
    <w:rsid w:val="5DB337A8"/>
    <w:rsid w:val="5DB372B4"/>
    <w:rsid w:val="5FA25476"/>
    <w:rsid w:val="5FAA271A"/>
    <w:rsid w:val="5FC15189"/>
    <w:rsid w:val="5FF33479"/>
    <w:rsid w:val="60501314"/>
    <w:rsid w:val="609356EA"/>
    <w:rsid w:val="617263F8"/>
    <w:rsid w:val="61760E0E"/>
    <w:rsid w:val="61DD297F"/>
    <w:rsid w:val="621D1342"/>
    <w:rsid w:val="62211BF5"/>
    <w:rsid w:val="62622135"/>
    <w:rsid w:val="62847D56"/>
    <w:rsid w:val="630D2B29"/>
    <w:rsid w:val="63403F07"/>
    <w:rsid w:val="645A40E8"/>
    <w:rsid w:val="64A31D20"/>
    <w:rsid w:val="65035FCF"/>
    <w:rsid w:val="65905D2A"/>
    <w:rsid w:val="65AF0297"/>
    <w:rsid w:val="65C64355"/>
    <w:rsid w:val="663E67A5"/>
    <w:rsid w:val="666417B4"/>
    <w:rsid w:val="6791304A"/>
    <w:rsid w:val="67E37401"/>
    <w:rsid w:val="680D2D4E"/>
    <w:rsid w:val="686149D1"/>
    <w:rsid w:val="687436E1"/>
    <w:rsid w:val="6A9805F0"/>
    <w:rsid w:val="6AE0754F"/>
    <w:rsid w:val="6B226335"/>
    <w:rsid w:val="6B5477F9"/>
    <w:rsid w:val="6B9B1E33"/>
    <w:rsid w:val="6BB44D06"/>
    <w:rsid w:val="6C362FF5"/>
    <w:rsid w:val="6D220A9C"/>
    <w:rsid w:val="6D880776"/>
    <w:rsid w:val="6DE348C8"/>
    <w:rsid w:val="6EAC6AF2"/>
    <w:rsid w:val="6EBC0EFB"/>
    <w:rsid w:val="6F6226B7"/>
    <w:rsid w:val="6FA255AC"/>
    <w:rsid w:val="6FBA49CC"/>
    <w:rsid w:val="704C14BF"/>
    <w:rsid w:val="706A0C4F"/>
    <w:rsid w:val="719941B8"/>
    <w:rsid w:val="71AC6B92"/>
    <w:rsid w:val="71CD6D33"/>
    <w:rsid w:val="71E23208"/>
    <w:rsid w:val="72F6576E"/>
    <w:rsid w:val="73B5784F"/>
    <w:rsid w:val="73CD0E84"/>
    <w:rsid w:val="73DA2741"/>
    <w:rsid w:val="7477517A"/>
    <w:rsid w:val="74935D73"/>
    <w:rsid w:val="75803EAE"/>
    <w:rsid w:val="75E9434D"/>
    <w:rsid w:val="7643789D"/>
    <w:rsid w:val="76611E5A"/>
    <w:rsid w:val="76782800"/>
    <w:rsid w:val="776E624A"/>
    <w:rsid w:val="77A45665"/>
    <w:rsid w:val="79273204"/>
    <w:rsid w:val="79452629"/>
    <w:rsid w:val="79674B9C"/>
    <w:rsid w:val="79D00037"/>
    <w:rsid w:val="7A2E7C9E"/>
    <w:rsid w:val="7A3B07A2"/>
    <w:rsid w:val="7A9C29AB"/>
    <w:rsid w:val="7AA341DD"/>
    <w:rsid w:val="7ABB1F6E"/>
    <w:rsid w:val="7C4E0E11"/>
    <w:rsid w:val="7CC3658D"/>
    <w:rsid w:val="7E0821EE"/>
    <w:rsid w:val="7E917F33"/>
    <w:rsid w:val="7EC3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link w:val="30"/>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3">
    <w:name w:val="heading 2"/>
    <w:basedOn w:val="1"/>
    <w:next w:val="1"/>
    <w:link w:val="31"/>
    <w:autoRedefine/>
    <w:semiHidden/>
    <w:unhideWhenUsed/>
    <w:qFormat/>
    <w:uiPriority w:val="0"/>
    <w:pPr>
      <w:keepNext/>
      <w:keepLines/>
      <w:snapToGrid w:val="0"/>
      <w:spacing w:beforeLines="0" w:beforeAutospacing="0" w:afterLines="0" w:afterAutospacing="0" w:line="240" w:lineRule="auto"/>
      <w:jc w:val="center"/>
      <w:outlineLvl w:val="1"/>
    </w:pPr>
    <w:rPr>
      <w:rFonts w:ascii="Arial" w:hAnsi="Arial" w:eastAsia="宋体" w:cs="Times New Roman"/>
      <w:b/>
      <w:sz w:val="36"/>
    </w:rPr>
  </w:style>
  <w:style w:type="paragraph" w:styleId="4">
    <w:name w:val="heading 3"/>
    <w:basedOn w:val="1"/>
    <w:next w:val="1"/>
    <w:link w:val="29"/>
    <w:autoRedefine/>
    <w:semiHidden/>
    <w:unhideWhenUsed/>
    <w:qFormat/>
    <w:uiPriority w:val="0"/>
    <w:pPr>
      <w:keepNext/>
      <w:keepLines/>
      <w:snapToGrid w:val="0"/>
      <w:spacing w:beforeLines="0" w:beforeAutospacing="0" w:afterLines="0" w:afterAutospacing="0" w:line="240" w:lineRule="auto"/>
      <w:jc w:val="center"/>
      <w:outlineLvl w:val="2"/>
    </w:pPr>
    <w:rPr>
      <w:rFonts w:eastAsia="宋体" w:asciiTheme="minorAscii" w:hAnsiTheme="minorAscii"/>
      <w:b/>
      <w:sz w:val="32"/>
    </w:rPr>
  </w:style>
  <w:style w:type="paragraph" w:styleId="5">
    <w:name w:val="heading 4"/>
    <w:basedOn w:val="1"/>
    <w:next w:val="1"/>
    <w:autoRedefine/>
    <w:semiHidden/>
    <w:unhideWhenUsed/>
    <w:qFormat/>
    <w:uiPriority w:val="0"/>
    <w:pPr>
      <w:keepNext/>
      <w:keepLines/>
      <w:spacing w:beforeLines="0" w:beforeAutospacing="0" w:afterLines="0" w:afterAutospacing="0" w:line="240" w:lineRule="auto"/>
      <w:jc w:val="center"/>
      <w:outlineLvl w:val="3"/>
    </w:pPr>
    <w:rPr>
      <w:rFonts w:ascii="Arial" w:hAnsi="Arial" w:eastAsia="黑体" w:cs="Times New Roman"/>
      <w:b/>
      <w:sz w:val="28"/>
    </w:rPr>
  </w:style>
  <w:style w:type="character" w:default="1" w:styleId="21">
    <w:name w:val="Default Paragraph Font"/>
    <w:autoRedefine/>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autoRedefine/>
    <w:qFormat/>
    <w:uiPriority w:val="0"/>
  </w:style>
  <w:style w:type="paragraph" w:styleId="8">
    <w:name w:val="Body Text"/>
    <w:basedOn w:val="1"/>
    <w:next w:val="9"/>
    <w:autoRedefine/>
    <w:qFormat/>
    <w:uiPriority w:val="0"/>
    <w:pPr>
      <w:spacing w:after="120" w:afterLines="0" w:afterAutospacing="0"/>
    </w:pPr>
  </w:style>
  <w:style w:type="paragraph" w:customStyle="1" w:styleId="9">
    <w:name w:val="自动更正"/>
    <w:autoRedefine/>
    <w:qFormat/>
    <w:uiPriority w:val="99"/>
    <w:pPr>
      <w:widowControl w:val="0"/>
      <w:jc w:val="center"/>
    </w:pPr>
    <w:rPr>
      <w:rFonts w:asciiTheme="minorEastAsia" w:hAnsiTheme="minorEastAsia" w:eastAsiaTheme="minorEastAsia" w:cstheme="minorEastAsia"/>
      <w:b/>
      <w:bCs/>
      <w:spacing w:val="-2"/>
      <w:kern w:val="2"/>
      <w:sz w:val="24"/>
      <w:szCs w:val="24"/>
      <w:lang w:val="en-US" w:eastAsia="zh-CN" w:bidi="ar-SA"/>
      <w14:textOutline w14:w="1536" w14:cap="flat" w14:cmpd="sng" w14:algn="ctr">
        <w14:solidFill>
          <w14:srgbClr w14:val="000000"/>
        </w14:solidFill>
        <w14:prstDash w14:val="solid"/>
        <w14:miter w14:val="0"/>
      </w14:textOutline>
    </w:rPr>
  </w:style>
  <w:style w:type="paragraph" w:styleId="10">
    <w:name w:val="Body Text Indent"/>
    <w:basedOn w:val="1"/>
    <w:next w:val="11"/>
    <w:autoRedefine/>
    <w:qFormat/>
    <w:uiPriority w:val="99"/>
    <w:pPr>
      <w:ind w:left="420" w:leftChars="200"/>
    </w:pPr>
    <w:rPr>
      <w:kern w:val="2"/>
      <w:sz w:val="21"/>
      <w:lang w:eastAsia="zh-CN"/>
    </w:rPr>
  </w:style>
  <w:style w:type="paragraph" w:styleId="11">
    <w:name w:val="envelope return"/>
    <w:basedOn w:val="1"/>
    <w:autoRedefine/>
    <w:qFormat/>
    <w:uiPriority w:val="0"/>
  </w:style>
  <w:style w:type="paragraph" w:styleId="12">
    <w:name w:val="Date"/>
    <w:basedOn w:val="1"/>
    <w:next w:val="1"/>
    <w:autoRedefine/>
    <w:qFormat/>
    <w:uiPriority w:val="0"/>
    <w:rPr>
      <w:kern w:val="2"/>
      <w:sz w:val="21"/>
      <w:lang w:eastAsia="zh-CN"/>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15">
    <w:name w:val="toc 1"/>
    <w:basedOn w:val="1"/>
    <w:next w:val="1"/>
    <w:autoRedefine/>
    <w:qFormat/>
    <w:uiPriority w:val="0"/>
  </w:style>
  <w:style w:type="paragraph" w:styleId="16">
    <w:name w:val="Normal (Web)"/>
    <w:basedOn w:val="1"/>
    <w:autoRedefine/>
    <w:qFormat/>
    <w:uiPriority w:val="0"/>
    <w:pPr>
      <w:spacing w:before="0" w:beforeAutospacing="1" w:after="0" w:afterAutospacing="1"/>
    </w:pPr>
    <w:rPr>
      <w:rFonts w:cs="Times New Roman"/>
      <w:lang w:eastAsia="zh-CN"/>
    </w:rPr>
  </w:style>
  <w:style w:type="paragraph" w:styleId="17">
    <w:name w:val="Body Text First Indent"/>
    <w:basedOn w:val="8"/>
    <w:autoRedefine/>
    <w:unhideWhenUsed/>
    <w:qFormat/>
    <w:uiPriority w:val="0"/>
    <w:pPr>
      <w:ind w:firstLine="420" w:firstLineChars="100"/>
    </w:pPr>
  </w:style>
  <w:style w:type="paragraph" w:styleId="18">
    <w:name w:val="Body Text First Indent 2"/>
    <w:basedOn w:val="10"/>
    <w:next w:val="1"/>
    <w:autoRedefine/>
    <w:qFormat/>
    <w:uiPriority w:val="0"/>
    <w:pPr>
      <w:ind w:firstLine="200" w:firstLineChars="200"/>
    </w:pPr>
    <w:rPr>
      <w:sz w:val="2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bCs/>
      <w:color w:val="999999"/>
      <w:sz w:val="20"/>
      <w:szCs w:val="20"/>
    </w:rPr>
  </w:style>
  <w:style w:type="character" w:styleId="23">
    <w:name w:val="FollowedHyperlink"/>
    <w:basedOn w:val="21"/>
    <w:autoRedefine/>
    <w:qFormat/>
    <w:uiPriority w:val="0"/>
    <w:rPr>
      <w:color w:val="333333"/>
      <w:u w:val="none"/>
    </w:rPr>
  </w:style>
  <w:style w:type="character" w:styleId="24">
    <w:name w:val="HTML Definition"/>
    <w:basedOn w:val="21"/>
    <w:autoRedefine/>
    <w:qFormat/>
    <w:uiPriority w:val="0"/>
    <w:rPr>
      <w:i/>
      <w:iCs/>
    </w:rPr>
  </w:style>
  <w:style w:type="character" w:styleId="25">
    <w:name w:val="Hyperlink"/>
    <w:basedOn w:val="21"/>
    <w:autoRedefine/>
    <w:qFormat/>
    <w:uiPriority w:val="0"/>
    <w:rPr>
      <w:color w:val="0000FF"/>
      <w:u w:val="single"/>
    </w:rPr>
  </w:style>
  <w:style w:type="character" w:styleId="26">
    <w:name w:val="HTML Code"/>
    <w:basedOn w:val="21"/>
    <w:autoRedefine/>
    <w:qFormat/>
    <w:uiPriority w:val="0"/>
    <w:rPr>
      <w:rFonts w:hint="default" w:ascii="Consolas" w:hAnsi="Consolas" w:eastAsia="Consolas" w:cs="Consolas"/>
      <w:color w:val="C7254E"/>
      <w:sz w:val="21"/>
      <w:szCs w:val="21"/>
      <w:shd w:val="clear" w:fill="F9F2F4"/>
    </w:rPr>
  </w:style>
  <w:style w:type="character" w:styleId="27">
    <w:name w:val="HTML Keyboard"/>
    <w:basedOn w:val="21"/>
    <w:autoRedefine/>
    <w:qFormat/>
    <w:uiPriority w:val="0"/>
    <w:rPr>
      <w:rFonts w:hint="default" w:ascii="Consolas" w:hAnsi="Consolas" w:eastAsia="Consolas" w:cs="Consolas"/>
      <w:color w:val="FFFFFF"/>
      <w:sz w:val="21"/>
      <w:szCs w:val="21"/>
      <w:shd w:val="clear" w:fill="333333"/>
    </w:rPr>
  </w:style>
  <w:style w:type="character" w:styleId="28">
    <w:name w:val="HTML Sample"/>
    <w:basedOn w:val="21"/>
    <w:autoRedefine/>
    <w:qFormat/>
    <w:uiPriority w:val="0"/>
    <w:rPr>
      <w:rFonts w:ascii="Consolas" w:hAnsi="Consolas" w:eastAsia="Consolas" w:cs="Consolas"/>
      <w:sz w:val="21"/>
      <w:szCs w:val="21"/>
    </w:rPr>
  </w:style>
  <w:style w:type="character" w:customStyle="1" w:styleId="29">
    <w:name w:val="标题 3 Char"/>
    <w:link w:val="4"/>
    <w:autoRedefine/>
    <w:qFormat/>
    <w:uiPriority w:val="9"/>
    <w:rPr>
      <w:rFonts w:eastAsia="宋体" w:asciiTheme="minorAscii" w:hAnsiTheme="minorAscii"/>
      <w:b/>
      <w:sz w:val="32"/>
    </w:rPr>
  </w:style>
  <w:style w:type="character" w:customStyle="1" w:styleId="30">
    <w:name w:val="标题 1 Char"/>
    <w:link w:val="2"/>
    <w:autoRedefine/>
    <w:qFormat/>
    <w:uiPriority w:val="9"/>
    <w:rPr>
      <w:rFonts w:ascii="Times New Roman" w:hAnsi="Times New Roman" w:eastAsia="宋体" w:cs="Times New Roman"/>
      <w:b/>
      <w:kern w:val="44"/>
      <w:sz w:val="44"/>
    </w:rPr>
  </w:style>
  <w:style w:type="character" w:customStyle="1" w:styleId="31">
    <w:name w:val="标题 2 Char"/>
    <w:link w:val="3"/>
    <w:autoRedefine/>
    <w:qFormat/>
    <w:uiPriority w:val="9"/>
    <w:rPr>
      <w:rFonts w:ascii="Arial" w:hAnsi="Arial" w:eastAsia="宋体" w:cs="Times New Roman"/>
      <w:b/>
      <w:sz w:val="36"/>
    </w:rPr>
  </w:style>
  <w:style w:type="paragraph" w:customStyle="1" w:styleId="32">
    <w:name w:val="Default"/>
    <w:next w:val="33"/>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3">
    <w:name w:val="Char Char10 Char Char Char Char"/>
    <w:basedOn w:val="1"/>
    <w:next w:val="34"/>
    <w:autoRedefine/>
    <w:qFormat/>
    <w:uiPriority w:val="99"/>
    <w:rPr>
      <w:rFonts w:ascii="宋体" w:hAnsi="宋体" w:cs="宋体"/>
      <w:lang w:val="zh-CN" w:bidi="zh-CN"/>
    </w:rPr>
  </w:style>
  <w:style w:type="paragraph" w:customStyle="1" w:styleId="34">
    <w:name w:val="xl87"/>
    <w:basedOn w:val="1"/>
    <w:next w:val="35"/>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5">
    <w:name w:val="xl72"/>
    <w:basedOn w:val="1"/>
    <w:next w:val="12"/>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character" w:customStyle="1" w:styleId="36">
    <w:name w:val="font191"/>
    <w:basedOn w:val="21"/>
    <w:autoRedefine/>
    <w:qFormat/>
    <w:uiPriority w:val="0"/>
    <w:rPr>
      <w:rFonts w:hint="eastAsia" w:ascii="宋体" w:hAnsi="宋体" w:eastAsia="宋体" w:cs="宋体"/>
      <w:color w:val="000000"/>
      <w:sz w:val="22"/>
      <w:szCs w:val="22"/>
      <w:u w:val="none"/>
    </w:rPr>
  </w:style>
  <w:style w:type="character" w:customStyle="1" w:styleId="37">
    <w:name w:val="font11"/>
    <w:basedOn w:val="21"/>
    <w:autoRedefine/>
    <w:qFormat/>
    <w:uiPriority w:val="0"/>
    <w:rPr>
      <w:rFonts w:hint="eastAsia" w:ascii="宋体" w:hAnsi="宋体" w:eastAsia="宋体" w:cs="宋体"/>
      <w:color w:val="000000"/>
      <w:sz w:val="22"/>
      <w:szCs w:val="22"/>
      <w:u w:val="none"/>
    </w:rPr>
  </w:style>
  <w:style w:type="character" w:customStyle="1" w:styleId="38">
    <w:name w:val="font291"/>
    <w:basedOn w:val="21"/>
    <w:autoRedefine/>
    <w:qFormat/>
    <w:uiPriority w:val="0"/>
    <w:rPr>
      <w:rFonts w:ascii="Calibri" w:hAnsi="Calibri" w:cs="Calibri"/>
      <w:color w:val="000000"/>
      <w:sz w:val="22"/>
      <w:szCs w:val="22"/>
      <w:u w:val="none"/>
    </w:rPr>
  </w:style>
  <w:style w:type="character" w:customStyle="1" w:styleId="39">
    <w:name w:val="font321"/>
    <w:basedOn w:val="21"/>
    <w:autoRedefine/>
    <w:qFormat/>
    <w:uiPriority w:val="0"/>
    <w:rPr>
      <w:rFonts w:hint="default" w:ascii="Calibri" w:hAnsi="Calibri" w:cs="Calibri"/>
      <w:b/>
      <w:bCs/>
      <w:color w:val="000000"/>
      <w:sz w:val="28"/>
      <w:szCs w:val="28"/>
      <w:u w:val="none"/>
    </w:rPr>
  </w:style>
  <w:style w:type="character" w:customStyle="1" w:styleId="40">
    <w:name w:val="font412"/>
    <w:basedOn w:val="21"/>
    <w:autoRedefine/>
    <w:qFormat/>
    <w:uiPriority w:val="0"/>
    <w:rPr>
      <w:rFonts w:hint="eastAsia" w:ascii="宋体" w:hAnsi="宋体" w:eastAsia="宋体" w:cs="宋体"/>
      <w:b/>
      <w:bCs/>
      <w:color w:val="000000"/>
      <w:sz w:val="28"/>
      <w:szCs w:val="28"/>
      <w:u w:val="none"/>
    </w:rPr>
  </w:style>
  <w:style w:type="character" w:customStyle="1" w:styleId="41">
    <w:name w:val="font361"/>
    <w:basedOn w:val="21"/>
    <w:autoRedefine/>
    <w:qFormat/>
    <w:uiPriority w:val="0"/>
    <w:rPr>
      <w:rFonts w:hint="eastAsia" w:ascii="微软雅黑" w:hAnsi="微软雅黑" w:eastAsia="微软雅黑" w:cs="微软雅黑"/>
      <w:color w:val="000000"/>
      <w:sz w:val="22"/>
      <w:szCs w:val="22"/>
      <w:u w:val="none"/>
    </w:rPr>
  </w:style>
  <w:style w:type="character" w:customStyle="1" w:styleId="42">
    <w:name w:val="font421"/>
    <w:basedOn w:val="21"/>
    <w:autoRedefine/>
    <w:qFormat/>
    <w:uiPriority w:val="0"/>
    <w:rPr>
      <w:rFonts w:hint="default" w:ascii="Times New Roman" w:hAnsi="Times New Roman" w:cs="Times New Roman"/>
      <w:color w:val="000000"/>
      <w:sz w:val="22"/>
      <w:szCs w:val="22"/>
      <w:u w:val="none"/>
    </w:rPr>
  </w:style>
  <w:style w:type="character" w:customStyle="1" w:styleId="43">
    <w:name w:val="font101"/>
    <w:basedOn w:val="21"/>
    <w:autoRedefine/>
    <w:qFormat/>
    <w:uiPriority w:val="0"/>
    <w:rPr>
      <w:rFonts w:hint="eastAsia" w:ascii="微软雅黑" w:hAnsi="微软雅黑" w:eastAsia="微软雅黑" w:cs="微软雅黑"/>
      <w:color w:val="000000"/>
      <w:sz w:val="24"/>
      <w:szCs w:val="24"/>
      <w:u w:val="none"/>
    </w:rPr>
  </w:style>
  <w:style w:type="character" w:customStyle="1" w:styleId="44">
    <w:name w:val="font112"/>
    <w:basedOn w:val="21"/>
    <w:autoRedefine/>
    <w:qFormat/>
    <w:uiPriority w:val="0"/>
    <w:rPr>
      <w:rFonts w:hint="eastAsia" w:ascii="微软雅黑" w:hAnsi="微软雅黑" w:eastAsia="微软雅黑" w:cs="微软雅黑"/>
      <w:color w:val="FF0000"/>
      <w:sz w:val="24"/>
      <w:szCs w:val="24"/>
      <w:u w:val="none"/>
    </w:rPr>
  </w:style>
  <w:style w:type="character" w:customStyle="1" w:styleId="45">
    <w:name w:val="font61"/>
    <w:basedOn w:val="21"/>
    <w:autoRedefine/>
    <w:qFormat/>
    <w:uiPriority w:val="0"/>
    <w:rPr>
      <w:rFonts w:hint="eastAsia" w:ascii="微软雅黑" w:hAnsi="微软雅黑" w:eastAsia="微软雅黑" w:cs="微软雅黑"/>
      <w:color w:val="000000"/>
      <w:sz w:val="24"/>
      <w:szCs w:val="24"/>
      <w:u w:val="none"/>
    </w:rPr>
  </w:style>
  <w:style w:type="character" w:customStyle="1" w:styleId="46">
    <w:name w:val="font01"/>
    <w:basedOn w:val="21"/>
    <w:autoRedefine/>
    <w:qFormat/>
    <w:uiPriority w:val="0"/>
    <w:rPr>
      <w:rFonts w:hint="eastAsia" w:ascii="宋体" w:hAnsi="宋体" w:eastAsia="宋体" w:cs="宋体"/>
      <w:color w:val="000000"/>
      <w:sz w:val="22"/>
      <w:szCs w:val="22"/>
      <w:u w:val="none"/>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customStyle="1" w:styleId="48">
    <w:name w:val="Table Text"/>
    <w:basedOn w:val="1"/>
    <w:autoRedefine/>
    <w:semiHidden/>
    <w:qFormat/>
    <w:uiPriority w:val="0"/>
    <w:rPr>
      <w:rFonts w:eastAsia="Arial"/>
      <w:sz w:val="21"/>
    </w:rPr>
  </w:style>
  <w:style w:type="character" w:customStyle="1" w:styleId="49">
    <w:name w:val="first-child"/>
    <w:basedOn w:val="21"/>
    <w:autoRedefine/>
    <w:qFormat/>
    <w:uiPriority w:val="0"/>
  </w:style>
  <w:style w:type="character" w:customStyle="1" w:styleId="50">
    <w:name w:val="first-child1"/>
    <w:basedOn w:val="21"/>
    <w:autoRedefine/>
    <w:qFormat/>
    <w:uiPriority w:val="0"/>
    <w:rPr>
      <w:color w:val="1F3149"/>
      <w:sz w:val="24"/>
      <w:szCs w:val="24"/>
    </w:rPr>
  </w:style>
  <w:style w:type="character" w:customStyle="1" w:styleId="51">
    <w:name w:val="first-child2"/>
    <w:basedOn w:val="21"/>
    <w:autoRedefine/>
    <w:qFormat/>
    <w:uiPriority w:val="0"/>
    <w:rPr>
      <w:color w:val="1F3149"/>
      <w:sz w:val="24"/>
      <w:szCs w:val="24"/>
    </w:rPr>
  </w:style>
  <w:style w:type="character" w:customStyle="1" w:styleId="52">
    <w:name w:val="first-child3"/>
    <w:basedOn w:val="21"/>
    <w:autoRedefine/>
    <w:qFormat/>
    <w:uiPriority w:val="0"/>
  </w:style>
  <w:style w:type="character" w:customStyle="1" w:styleId="53">
    <w:name w:val="color-yellow"/>
    <w:basedOn w:val="21"/>
    <w:autoRedefine/>
    <w:qFormat/>
    <w:uiPriority w:val="0"/>
    <w:rPr>
      <w:color w:val="FAAD14"/>
      <w:sz w:val="18"/>
      <w:szCs w:val="18"/>
      <w:bdr w:val="single" w:color="FAAD14" w:sz="6" w:space="0"/>
    </w:rPr>
  </w:style>
  <w:style w:type="character" w:customStyle="1" w:styleId="54">
    <w:name w:val="color-yellow1"/>
    <w:basedOn w:val="21"/>
    <w:autoRedefine/>
    <w:qFormat/>
    <w:uiPriority w:val="0"/>
    <w:rPr>
      <w:color w:val="FAAD14"/>
      <w:sz w:val="18"/>
      <w:szCs w:val="18"/>
      <w:bdr w:val="single" w:color="FAAD14" w:sz="6" w:space="0"/>
    </w:rPr>
  </w:style>
  <w:style w:type="character" w:customStyle="1" w:styleId="55">
    <w:name w:val="fr"/>
    <w:basedOn w:val="21"/>
    <w:autoRedefine/>
    <w:qFormat/>
    <w:uiPriority w:val="0"/>
  </w:style>
  <w:style w:type="character" w:customStyle="1" w:styleId="56">
    <w:name w:val="icon_ds"/>
    <w:basedOn w:val="21"/>
    <w:autoRedefine/>
    <w:qFormat/>
    <w:uiPriority w:val="0"/>
  </w:style>
  <w:style w:type="character" w:customStyle="1" w:styleId="57">
    <w:name w:val="color-blue"/>
    <w:basedOn w:val="21"/>
    <w:autoRedefine/>
    <w:qFormat/>
    <w:uiPriority w:val="0"/>
    <w:rPr>
      <w:color w:val="3F88CA"/>
      <w:sz w:val="18"/>
      <w:szCs w:val="18"/>
      <w:bdr w:val="single" w:color="3F88CA" w:sz="6" w:space="0"/>
    </w:rPr>
  </w:style>
  <w:style w:type="character" w:customStyle="1" w:styleId="58">
    <w:name w:val="icon_gys"/>
    <w:basedOn w:val="21"/>
    <w:autoRedefine/>
    <w:qFormat/>
    <w:uiPriority w:val="0"/>
    <w:rPr>
      <w:sz w:val="21"/>
      <w:szCs w:val="21"/>
    </w:rPr>
  </w:style>
  <w:style w:type="character" w:customStyle="1" w:styleId="59">
    <w:name w:val="xiadan"/>
    <w:basedOn w:val="21"/>
    <w:autoRedefine/>
    <w:qFormat/>
    <w:uiPriority w:val="0"/>
    <w:rPr>
      <w:shd w:val="clear" w:fill="E4393C"/>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399</Pages>
  <Words>0</Words>
  <Characters>0</Characters>
  <Lines>0</Lines>
  <Paragraphs>0</Paragraphs>
  <TotalTime>231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2024-04-01T01:13:00Z</dcterms:created>
  <dc:creator>Administrator</dc:creator>
  <cp:lastModifiedBy>NTKO</cp:lastModifiedBy>
  <dcterms:modified xsi:type="dcterms:W3CDTF">2024-04-16T02:44:41Z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33409CE8E7224ECEAD49DC205D9A5819_13</vt:lpwstr>
  </property>
</Properties>
</file>