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6"/>
        <w:spacing w:line="240" w:lineRule="auto"/>
        <w:jc w:val="center"/>
        <w:rPr>
          <w:b/>
          <w:bCs/>
        </w:rPr>
      </w:pPr>
      <w:r>
        <w:rPr>
          <w:rFonts w:hint="eastAsia"/>
          <w:b/>
          <w:bCs/>
          <w:sz w:val="72"/>
          <w:szCs w:val="72"/>
          <w:lang w:val="en-US" w:eastAsia="zh-CN"/>
        </w:rPr>
        <w:t>唐河县农业农村局2024年玉米绿色高产高效行动项目</w:t>
      </w:r>
    </w:p>
    <w:p>
      <w:pPr>
        <w:pStyle w:val="26"/>
      </w:pPr>
    </w:p>
    <w:p>
      <w:pPr>
        <w:pStyle w:val="26"/>
      </w:pPr>
    </w:p>
    <w:p>
      <w:pPr>
        <w:pStyle w:val="26"/>
      </w:pPr>
    </w:p>
    <w:p>
      <w:pPr>
        <w:pStyle w:val="2"/>
        <w:spacing w:before="9"/>
        <w:jc w:val="center"/>
        <w:rPr>
          <w:rFonts w:hint="eastAsia"/>
          <w:b/>
          <w:sz w:val="96"/>
          <w:szCs w:val="32"/>
          <w:lang w:val="en-US" w:eastAsia="zh-CN"/>
        </w:rPr>
      </w:pPr>
      <w:r>
        <w:rPr>
          <w:rFonts w:hint="eastAsia"/>
          <w:b/>
          <w:sz w:val="72"/>
          <w:szCs w:val="28"/>
          <w:lang w:val="en-US" w:eastAsia="zh-CN"/>
        </w:rPr>
        <w:t>招标文件</w:t>
      </w:r>
    </w:p>
    <w:p>
      <w:pPr>
        <w:pStyle w:val="2"/>
        <w:spacing w:before="9"/>
        <w:jc w:val="center"/>
        <w:rPr>
          <w:rFonts w:hint="eastAsia"/>
          <w:b/>
          <w:sz w:val="96"/>
          <w:szCs w:val="32"/>
          <w:lang w:val="en-US" w:eastAsia="zh-CN"/>
        </w:rPr>
      </w:pPr>
    </w:p>
    <w:p>
      <w:pPr>
        <w:pStyle w:val="2"/>
        <w:ind w:firstLine="2226" w:firstLineChars="700"/>
        <w:rPr>
          <w:sz w:val="20"/>
        </w:rPr>
      </w:pPr>
      <w:r>
        <w:rPr>
          <w:spacing w:val="-1"/>
          <w:sz w:val="32"/>
        </w:rPr>
        <w:t>采购项目编号：</w:t>
      </w:r>
      <w:r>
        <w:rPr>
          <w:rFonts w:hint="eastAsia"/>
          <w:spacing w:val="-1"/>
          <w:sz w:val="32"/>
          <w:lang w:val="en-US" w:eastAsia="zh-CN"/>
        </w:rPr>
        <w:t xml:space="preserve"> 唐财采购公开-2024-14</w:t>
      </w:r>
    </w:p>
    <w:p>
      <w:pPr>
        <w:pStyle w:val="2"/>
        <w:rPr>
          <w:sz w:val="20"/>
        </w:rPr>
      </w:pPr>
    </w:p>
    <w:p>
      <w:pPr>
        <w:pStyle w:val="2"/>
        <w:jc w:val="center"/>
        <w:rPr>
          <w:sz w:val="20"/>
        </w:rPr>
      </w:pPr>
      <w:r>
        <w:rPr>
          <w:rFonts w:hint="eastAsia"/>
          <w:lang w:val="en-US" w:eastAsia="zh-CN"/>
        </w:rPr>
        <w:t xml:space="preserve">    </w:t>
      </w:r>
      <w:r>
        <w:drawing>
          <wp:inline distT="0" distB="0" distL="114300" distR="114300">
            <wp:extent cx="3781425" cy="1962785"/>
            <wp:effectExtent l="0" t="0" r="9525" b="184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0"/>
                    <a:stretch>
                      <a:fillRect/>
                    </a:stretch>
                  </pic:blipFill>
                  <pic:spPr>
                    <a:xfrm>
                      <a:off x="0" y="0"/>
                      <a:ext cx="3781425" cy="1962785"/>
                    </a:xfrm>
                    <a:prstGeom prst="rect">
                      <a:avLst/>
                    </a:prstGeom>
                    <a:noFill/>
                    <a:ln>
                      <a:noFill/>
                    </a:ln>
                  </pic:spPr>
                </pic:pic>
              </a:graphicData>
            </a:graphic>
          </wp:inline>
        </w:drawing>
      </w:r>
    </w:p>
    <w:p>
      <w:pPr>
        <w:pStyle w:val="2"/>
        <w:rPr>
          <w:sz w:val="20"/>
        </w:rPr>
      </w:pPr>
    </w:p>
    <w:p>
      <w:pPr>
        <w:pStyle w:val="3"/>
      </w:pPr>
    </w:p>
    <w:p>
      <w:pPr>
        <w:pStyle w:val="2"/>
        <w:spacing w:before="11"/>
      </w:pPr>
    </w:p>
    <w:p/>
    <w:p>
      <w:pPr>
        <w:pStyle w:val="9"/>
      </w:pPr>
    </w:p>
    <w:p>
      <w:pPr>
        <w:rPr>
          <w:rFonts w:hint="eastAsia"/>
          <w:lang w:eastAsia="zh-CN"/>
        </w:rPr>
      </w:pPr>
    </w:p>
    <w:p>
      <w:pPr>
        <w:pStyle w:val="9"/>
        <w:rPr>
          <w:rFonts w:hint="eastAsia"/>
          <w:lang w:eastAsia="zh-CN"/>
        </w:rPr>
      </w:pPr>
    </w:p>
    <w:p>
      <w:pPr>
        <w:tabs>
          <w:tab w:val="left" w:pos="3655"/>
          <w:tab w:val="left" w:pos="5462"/>
          <w:tab w:val="left" w:pos="9881"/>
        </w:tabs>
        <w:spacing w:before="207" w:line="235" w:lineRule="auto"/>
        <w:ind w:right="322" w:firstLine="1081" w:firstLineChars="300"/>
        <w:jc w:val="both"/>
        <w:rPr>
          <w:rFonts w:hint="eastAsia"/>
          <w:b/>
          <w:sz w:val="36"/>
          <w:u w:val="single"/>
          <w:lang w:val="en-US" w:eastAsia="zh-CN"/>
        </w:rPr>
      </w:pPr>
      <w:r>
        <w:rPr>
          <w:b/>
          <w:sz w:val="36"/>
        </w:rPr>
        <w:t>采</w:t>
      </w:r>
      <w:r>
        <w:rPr>
          <w:rFonts w:hint="eastAsia"/>
          <w:b/>
          <w:sz w:val="36"/>
          <w:lang w:val="en-US" w:eastAsia="zh-CN"/>
        </w:rPr>
        <w:t xml:space="preserve">     </w:t>
      </w:r>
      <w:r>
        <w:rPr>
          <w:b/>
          <w:sz w:val="36"/>
        </w:rPr>
        <w:t>购</w:t>
      </w:r>
      <w:r>
        <w:rPr>
          <w:rFonts w:hint="eastAsia"/>
          <w:b/>
          <w:sz w:val="36"/>
          <w:lang w:val="en-US" w:eastAsia="zh-CN"/>
        </w:rPr>
        <w:t xml:space="preserve">      </w:t>
      </w:r>
      <w:r>
        <w:rPr>
          <w:b/>
          <w:sz w:val="36"/>
        </w:rPr>
        <w:t>人：</w:t>
      </w:r>
      <w:r>
        <w:rPr>
          <w:rFonts w:hint="eastAsia"/>
          <w:b/>
          <w:sz w:val="36"/>
          <w:u w:val="single"/>
          <w:lang w:val="en-US" w:eastAsia="zh-CN"/>
        </w:rPr>
        <w:t>唐河县农业农村局</w:t>
      </w:r>
    </w:p>
    <w:p>
      <w:pPr>
        <w:tabs>
          <w:tab w:val="left" w:pos="3655"/>
          <w:tab w:val="left" w:pos="5462"/>
          <w:tab w:val="left" w:pos="9881"/>
        </w:tabs>
        <w:spacing w:before="207" w:line="235" w:lineRule="auto"/>
        <w:ind w:right="322" w:firstLine="1081" w:firstLineChars="300"/>
        <w:jc w:val="both"/>
        <w:rPr>
          <w:rFonts w:hint="eastAsia"/>
          <w:b/>
          <w:spacing w:val="-2"/>
          <w:sz w:val="36"/>
          <w:u w:val="single"/>
          <w:lang w:val="en-US" w:eastAsia="zh-CN"/>
        </w:rPr>
      </w:pPr>
      <w:r>
        <w:rPr>
          <w:b/>
          <w:sz w:val="36"/>
        </w:rPr>
        <w:t>采购代理机构：</w:t>
      </w:r>
      <w:r>
        <w:rPr>
          <w:rFonts w:hint="eastAsia"/>
          <w:b/>
          <w:sz w:val="36"/>
          <w:u w:val="single"/>
          <w:lang w:val="en-US" w:eastAsia="zh-CN"/>
        </w:rPr>
        <w:t>河南中智工程咨询有限公司</w:t>
      </w:r>
    </w:p>
    <w:p>
      <w:pPr>
        <w:tabs>
          <w:tab w:val="left" w:pos="3655"/>
          <w:tab w:val="left" w:pos="5462"/>
          <w:tab w:val="left" w:pos="9881"/>
        </w:tabs>
        <w:spacing w:before="207" w:line="235" w:lineRule="auto"/>
        <w:ind w:right="322" w:firstLine="1081" w:firstLineChars="300"/>
        <w:jc w:val="both"/>
      </w:pPr>
      <w:r>
        <w:rPr>
          <w:b/>
          <w:sz w:val="36"/>
        </w:rPr>
        <w:t>日</w:t>
      </w:r>
      <w:r>
        <w:rPr>
          <w:rFonts w:hint="eastAsia"/>
          <w:b/>
          <w:sz w:val="36"/>
          <w:lang w:val="en-US" w:eastAsia="zh-CN"/>
        </w:rPr>
        <w:t xml:space="preserve">              </w:t>
      </w:r>
      <w:r>
        <w:rPr>
          <w:b/>
          <w:sz w:val="36"/>
        </w:rPr>
        <w:t>期：</w:t>
      </w:r>
      <w:r>
        <w:rPr>
          <w:b/>
          <w:w w:val="95"/>
          <w:sz w:val="36"/>
          <w:u w:val="single"/>
        </w:rPr>
        <w:t>二零二</w:t>
      </w:r>
      <w:r>
        <w:rPr>
          <w:rFonts w:hint="eastAsia"/>
          <w:b/>
          <w:w w:val="95"/>
          <w:sz w:val="36"/>
          <w:u w:val="single"/>
          <w:lang w:val="en-US" w:eastAsia="zh-CN"/>
        </w:rPr>
        <w:t>四</w:t>
      </w:r>
      <w:r>
        <w:rPr>
          <w:b/>
          <w:w w:val="95"/>
          <w:sz w:val="36"/>
          <w:u w:val="single"/>
        </w:rPr>
        <w:t>年</w:t>
      </w:r>
      <w:r>
        <w:rPr>
          <w:rFonts w:hint="eastAsia"/>
          <w:b/>
          <w:w w:val="95"/>
          <w:sz w:val="36"/>
          <w:u w:val="single"/>
          <w:lang w:val="en-US" w:eastAsia="zh-CN"/>
        </w:rPr>
        <w:t>四</w:t>
      </w:r>
      <w:r>
        <w:rPr>
          <w:b/>
          <w:w w:val="95"/>
          <w:sz w:val="36"/>
          <w:u w:val="single"/>
        </w:rPr>
        <w:t>月</w:t>
      </w:r>
    </w:p>
    <w:p>
      <w:pPr>
        <w:spacing w:before="200" w:line="212" w:lineRule="auto"/>
        <w:ind w:left="4131"/>
        <w:rPr>
          <w:rFonts w:ascii="宋体" w:hAnsi="宋体" w:eastAsia="宋体" w:cs="宋体"/>
          <w:sz w:val="48"/>
          <w:szCs w:val="48"/>
        </w:rPr>
      </w:pPr>
    </w:p>
    <w:p>
      <w:pPr>
        <w:spacing w:before="200" w:line="212" w:lineRule="auto"/>
        <w:ind w:left="4131"/>
        <w:rPr>
          <w:rFonts w:ascii="宋体" w:hAnsi="宋体" w:eastAsia="宋体" w:cs="宋体"/>
          <w:sz w:val="48"/>
          <w:szCs w:val="48"/>
        </w:rPr>
      </w:pPr>
    </w:p>
    <w:sdt>
      <w:sdtPr>
        <w:rPr>
          <w:rFonts w:ascii="宋体" w:hAnsi="宋体" w:eastAsia="宋体" w:cs="Arial"/>
          <w:snapToGrid w:val="0"/>
          <w:color w:val="000000"/>
          <w:kern w:val="0"/>
          <w:sz w:val="56"/>
          <w:szCs w:val="56"/>
          <w:lang w:val="en-US" w:eastAsia="en-US" w:bidi="ar-SA"/>
        </w:rPr>
        <w:id w:val="147468139"/>
        <w15:color w:val="DBDBDB"/>
        <w:docPartObj>
          <w:docPartGallery w:val="Table of Contents"/>
          <w:docPartUnique/>
        </w:docPartObj>
      </w:sdtPr>
      <w:sdtEndPr>
        <w:rPr>
          <w:rFonts w:ascii="Arial" w:hAnsi="Arial" w:eastAsia="Arial" w:cs="Arial"/>
          <w:snapToGrid w:val="0"/>
          <w:color w:val="000000"/>
          <w:kern w:val="0"/>
          <w:sz w:val="21"/>
          <w:szCs w:val="32"/>
          <w:lang w:val="en-US" w:eastAsia="en-US" w:bidi="ar-SA"/>
        </w:rPr>
      </w:sdtEndPr>
      <w:sdtContent>
        <w:p>
          <w:pPr>
            <w:spacing w:before="0" w:beforeLines="0" w:after="0" w:afterLines="0" w:line="240" w:lineRule="auto"/>
            <w:ind w:left="0" w:leftChars="0" w:right="0" w:rightChars="0" w:firstLine="0" w:firstLineChars="0"/>
            <w:jc w:val="center"/>
            <w:rPr>
              <w:rFonts w:ascii="宋体" w:hAnsi="宋体" w:eastAsia="宋体"/>
              <w:sz w:val="56"/>
              <w:szCs w:val="56"/>
            </w:rPr>
          </w:pPr>
          <w:bookmarkStart w:id="49" w:name="_GoBack"/>
          <w:bookmarkEnd w:id="49"/>
          <w:r>
            <w:rPr>
              <w:rFonts w:ascii="宋体" w:hAnsi="宋体" w:eastAsia="宋体"/>
              <w:b/>
              <w:bCs/>
              <w:sz w:val="56"/>
              <w:szCs w:val="56"/>
            </w:rPr>
            <w:t>目录</w:t>
          </w:r>
        </w:p>
        <w:p>
          <w:pPr>
            <w:pStyle w:val="3"/>
            <w:rPr>
              <w:sz w:val="24"/>
              <w:szCs w:val="24"/>
            </w:rPr>
          </w:pPr>
        </w:p>
        <w:p>
          <w:pPr>
            <w:pStyle w:val="8"/>
            <w:tabs>
              <w:tab w:val="right" w:leader="dot" w:pos="10346"/>
            </w:tabs>
            <w:spacing w:line="720" w:lineRule="auto"/>
            <w:rPr>
              <w:sz w:val="24"/>
              <w:szCs w:val="24"/>
            </w:rPr>
          </w:pPr>
          <w:r>
            <w:rPr>
              <w:sz w:val="24"/>
              <w:szCs w:val="24"/>
            </w:rPr>
            <w:fldChar w:fldCharType="begin"/>
          </w:r>
          <w:r>
            <w:rPr>
              <w:sz w:val="24"/>
              <w:szCs w:val="24"/>
            </w:rPr>
            <w:instrText xml:space="preserve">TOC \o "1-3" \h \u </w:instrText>
          </w:r>
          <w:r>
            <w:rPr>
              <w:sz w:val="24"/>
              <w:szCs w:val="24"/>
            </w:rPr>
            <w:fldChar w:fldCharType="separate"/>
          </w:r>
          <w:r>
            <w:rPr>
              <w:sz w:val="24"/>
              <w:szCs w:val="24"/>
            </w:rPr>
            <w:fldChar w:fldCharType="begin"/>
          </w:r>
          <w:r>
            <w:rPr>
              <w:sz w:val="24"/>
              <w:szCs w:val="24"/>
            </w:rPr>
            <w:instrText xml:space="preserve"> HYPERLINK \l _Toc15459 </w:instrText>
          </w:r>
          <w:r>
            <w:rPr>
              <w:sz w:val="24"/>
              <w:szCs w:val="24"/>
            </w:rPr>
            <w:fldChar w:fldCharType="separate"/>
          </w:r>
          <w:r>
            <w:rPr>
              <w:rFonts w:hint="eastAsia" w:ascii="宋体" w:hAnsi="宋体" w:eastAsia="宋体" w:cs="宋体"/>
              <w:spacing w:val="7"/>
              <w:sz w:val="24"/>
              <w:szCs w:val="24"/>
              <w14:textOutline w14:w="6531" w14:cap="flat" w14:cmpd="sng">
                <w14:solidFill>
                  <w14:srgbClr w14:val="000000"/>
                </w14:solidFill>
                <w14:prstDash w14:val="solid"/>
                <w14:miter w14:val="0"/>
              </w14:textOutline>
            </w:rPr>
            <w:t xml:space="preserve">第一部分 </w:t>
          </w:r>
          <w:r>
            <w:rPr>
              <w:rFonts w:ascii="宋体" w:hAnsi="宋体" w:eastAsia="宋体" w:cs="宋体"/>
              <w:spacing w:val="7"/>
              <w:sz w:val="24"/>
              <w:szCs w:val="24"/>
              <w14:textOutline w14:w="6531" w14:cap="flat" w14:cmpd="sng">
                <w14:solidFill>
                  <w14:srgbClr w14:val="000000"/>
                </w14:solidFill>
                <w14:prstDash w14:val="solid"/>
                <w14:miter w14:val="0"/>
              </w14:textOutline>
            </w:rPr>
            <w:t>招标公告</w:t>
          </w:r>
          <w:r>
            <w:rPr>
              <w:sz w:val="24"/>
              <w:szCs w:val="24"/>
            </w:rPr>
            <w:tab/>
          </w:r>
          <w:r>
            <w:rPr>
              <w:sz w:val="24"/>
              <w:szCs w:val="24"/>
            </w:rPr>
            <w:fldChar w:fldCharType="begin"/>
          </w:r>
          <w:r>
            <w:rPr>
              <w:sz w:val="24"/>
              <w:szCs w:val="24"/>
            </w:rPr>
            <w:instrText xml:space="preserve"> PAGEREF _Toc15459 \h </w:instrText>
          </w:r>
          <w:r>
            <w:rPr>
              <w:sz w:val="24"/>
              <w:szCs w:val="24"/>
            </w:rPr>
            <w:fldChar w:fldCharType="separate"/>
          </w:r>
          <w:r>
            <w:rPr>
              <w:sz w:val="24"/>
              <w:szCs w:val="24"/>
            </w:rPr>
            <w:t>1</w:t>
          </w:r>
          <w:r>
            <w:rPr>
              <w:sz w:val="24"/>
              <w:szCs w:val="24"/>
            </w:rPr>
            <w:fldChar w:fldCharType="end"/>
          </w:r>
          <w:r>
            <w:rPr>
              <w:sz w:val="24"/>
              <w:szCs w:val="24"/>
            </w:rPr>
            <w:fldChar w:fldCharType="end"/>
          </w:r>
        </w:p>
        <w:p>
          <w:pPr>
            <w:pStyle w:val="8"/>
            <w:tabs>
              <w:tab w:val="right" w:leader="dot" w:pos="10346"/>
            </w:tabs>
            <w:spacing w:line="720" w:lineRule="auto"/>
            <w:rPr>
              <w:sz w:val="24"/>
              <w:szCs w:val="24"/>
            </w:rPr>
          </w:pPr>
          <w:r>
            <w:rPr>
              <w:sz w:val="24"/>
              <w:szCs w:val="24"/>
            </w:rPr>
            <w:fldChar w:fldCharType="begin"/>
          </w:r>
          <w:r>
            <w:rPr>
              <w:sz w:val="24"/>
              <w:szCs w:val="24"/>
            </w:rPr>
            <w:instrText xml:space="preserve"> HYPERLINK \l _Toc21728 </w:instrText>
          </w:r>
          <w:r>
            <w:rPr>
              <w:sz w:val="24"/>
              <w:szCs w:val="24"/>
            </w:rPr>
            <w:fldChar w:fldCharType="separate"/>
          </w:r>
          <w:r>
            <w:rPr>
              <w:rFonts w:ascii="宋体" w:hAnsi="宋体" w:eastAsia="宋体" w:cs="宋体"/>
              <w:spacing w:val="8"/>
              <w:sz w:val="24"/>
              <w:szCs w:val="24"/>
              <w14:textOutline w14:w="5442" w14:cap="flat" w14:cmpd="sng">
                <w14:solidFill>
                  <w14:srgbClr w14:val="000000"/>
                </w14:solidFill>
                <w14:prstDash w14:val="solid"/>
                <w14:miter w14:val="0"/>
              </w14:textOutline>
            </w:rPr>
            <w:t>第二部分</w:t>
          </w:r>
          <w:r>
            <w:rPr>
              <w:rFonts w:ascii="宋体" w:hAnsi="宋体" w:eastAsia="宋体" w:cs="宋体"/>
              <w:spacing w:val="88"/>
              <w:sz w:val="24"/>
              <w:szCs w:val="24"/>
            </w:rPr>
            <w:t xml:space="preserve"> </w:t>
          </w:r>
          <w:r>
            <w:rPr>
              <w:rFonts w:ascii="宋体" w:hAnsi="宋体" w:eastAsia="宋体" w:cs="宋体"/>
              <w:spacing w:val="8"/>
              <w:sz w:val="24"/>
              <w:szCs w:val="24"/>
              <w14:textOutline w14:w="5442" w14:cap="flat" w14:cmpd="sng">
                <w14:solidFill>
                  <w14:srgbClr w14:val="000000"/>
                </w14:solidFill>
                <w14:prstDash w14:val="solid"/>
                <w14:miter w14:val="0"/>
              </w14:textOutline>
            </w:rPr>
            <w:t>投标人须知</w:t>
          </w:r>
          <w:r>
            <w:rPr>
              <w:sz w:val="24"/>
              <w:szCs w:val="24"/>
            </w:rPr>
            <w:tab/>
          </w:r>
          <w:r>
            <w:rPr>
              <w:sz w:val="24"/>
              <w:szCs w:val="24"/>
            </w:rPr>
            <w:fldChar w:fldCharType="begin"/>
          </w:r>
          <w:r>
            <w:rPr>
              <w:sz w:val="24"/>
              <w:szCs w:val="24"/>
            </w:rPr>
            <w:instrText xml:space="preserve"> PAGEREF _Toc21728 \h </w:instrText>
          </w:r>
          <w:r>
            <w:rPr>
              <w:sz w:val="24"/>
              <w:szCs w:val="24"/>
            </w:rPr>
            <w:fldChar w:fldCharType="separate"/>
          </w:r>
          <w:r>
            <w:rPr>
              <w:sz w:val="24"/>
              <w:szCs w:val="24"/>
            </w:rPr>
            <w:t>5</w:t>
          </w:r>
          <w:r>
            <w:rPr>
              <w:sz w:val="24"/>
              <w:szCs w:val="24"/>
            </w:rPr>
            <w:fldChar w:fldCharType="end"/>
          </w:r>
          <w:r>
            <w:rPr>
              <w:sz w:val="24"/>
              <w:szCs w:val="24"/>
            </w:rPr>
            <w:fldChar w:fldCharType="end"/>
          </w:r>
        </w:p>
        <w:p>
          <w:pPr>
            <w:pStyle w:val="8"/>
            <w:tabs>
              <w:tab w:val="right" w:leader="dot" w:pos="10346"/>
            </w:tabs>
            <w:spacing w:line="720" w:lineRule="auto"/>
            <w:rPr>
              <w:sz w:val="24"/>
              <w:szCs w:val="24"/>
            </w:rPr>
          </w:pPr>
          <w:r>
            <w:rPr>
              <w:sz w:val="24"/>
              <w:szCs w:val="24"/>
            </w:rPr>
            <w:fldChar w:fldCharType="begin"/>
          </w:r>
          <w:r>
            <w:rPr>
              <w:sz w:val="24"/>
              <w:szCs w:val="24"/>
            </w:rPr>
            <w:instrText xml:space="preserve"> HYPERLINK \l _Toc25 </w:instrText>
          </w:r>
          <w:r>
            <w:rPr>
              <w:sz w:val="24"/>
              <w:szCs w:val="24"/>
            </w:rPr>
            <w:fldChar w:fldCharType="separate"/>
          </w:r>
          <w:r>
            <w:rPr>
              <w:rFonts w:ascii="宋体" w:hAnsi="宋体" w:eastAsia="宋体" w:cs="宋体"/>
              <w:spacing w:val="18"/>
              <w:sz w:val="24"/>
              <w:szCs w:val="24"/>
              <w14:textOutline w14:w="5442" w14:cap="flat" w14:cmpd="sng">
                <w14:solidFill>
                  <w14:srgbClr w14:val="000000"/>
                </w14:solidFill>
                <w14:prstDash w14:val="solid"/>
                <w14:miter w14:val="0"/>
              </w14:textOutline>
            </w:rPr>
            <w:t>第三部分</w:t>
          </w:r>
          <w:r>
            <w:rPr>
              <w:rFonts w:ascii="宋体" w:hAnsi="宋体" w:eastAsia="宋体" w:cs="宋体"/>
              <w:spacing w:val="67"/>
              <w:sz w:val="24"/>
              <w:szCs w:val="24"/>
            </w:rPr>
            <w:t xml:space="preserve"> </w:t>
          </w:r>
          <w:r>
            <w:rPr>
              <w:rFonts w:ascii="宋体" w:hAnsi="宋体" w:eastAsia="宋体" w:cs="宋体"/>
              <w:spacing w:val="18"/>
              <w:sz w:val="24"/>
              <w:szCs w:val="24"/>
              <w14:textOutline w14:w="5442" w14:cap="flat" w14:cmpd="sng">
                <w14:solidFill>
                  <w14:srgbClr w14:val="000000"/>
                </w14:solidFill>
                <w14:prstDash w14:val="solid"/>
                <w14:miter w14:val="0"/>
              </w14:textOutline>
            </w:rPr>
            <w:t>项目采购内容及要求</w:t>
          </w:r>
          <w:r>
            <w:rPr>
              <w:sz w:val="24"/>
              <w:szCs w:val="24"/>
            </w:rPr>
            <w:tab/>
          </w:r>
          <w:r>
            <w:rPr>
              <w:sz w:val="24"/>
              <w:szCs w:val="24"/>
            </w:rPr>
            <w:fldChar w:fldCharType="begin"/>
          </w:r>
          <w:r>
            <w:rPr>
              <w:sz w:val="24"/>
              <w:szCs w:val="24"/>
            </w:rPr>
            <w:instrText xml:space="preserve"> PAGEREF _Toc25 \h </w:instrText>
          </w:r>
          <w:r>
            <w:rPr>
              <w:sz w:val="24"/>
              <w:szCs w:val="24"/>
            </w:rPr>
            <w:fldChar w:fldCharType="separate"/>
          </w:r>
          <w:r>
            <w:rPr>
              <w:sz w:val="24"/>
              <w:szCs w:val="24"/>
            </w:rPr>
            <w:t>9</w:t>
          </w:r>
          <w:r>
            <w:rPr>
              <w:sz w:val="24"/>
              <w:szCs w:val="24"/>
            </w:rPr>
            <w:fldChar w:fldCharType="end"/>
          </w:r>
          <w:r>
            <w:rPr>
              <w:sz w:val="24"/>
              <w:szCs w:val="24"/>
            </w:rPr>
            <w:fldChar w:fldCharType="end"/>
          </w:r>
        </w:p>
        <w:p>
          <w:pPr>
            <w:pStyle w:val="8"/>
            <w:tabs>
              <w:tab w:val="right" w:leader="dot" w:pos="10346"/>
            </w:tabs>
            <w:spacing w:line="720" w:lineRule="auto"/>
            <w:rPr>
              <w:sz w:val="24"/>
              <w:szCs w:val="24"/>
            </w:rPr>
          </w:pPr>
          <w:r>
            <w:rPr>
              <w:sz w:val="24"/>
              <w:szCs w:val="24"/>
            </w:rPr>
            <w:fldChar w:fldCharType="begin"/>
          </w:r>
          <w:r>
            <w:rPr>
              <w:sz w:val="24"/>
              <w:szCs w:val="24"/>
            </w:rPr>
            <w:instrText xml:space="preserve"> HYPERLINK \l _Toc21327 </w:instrText>
          </w:r>
          <w:r>
            <w:rPr>
              <w:sz w:val="24"/>
              <w:szCs w:val="24"/>
            </w:rPr>
            <w:fldChar w:fldCharType="separate"/>
          </w:r>
          <w:r>
            <w:rPr>
              <w:rFonts w:ascii="宋体" w:hAnsi="宋体" w:eastAsia="宋体" w:cs="宋体"/>
              <w:spacing w:val="13"/>
              <w:sz w:val="24"/>
              <w:szCs w:val="24"/>
              <w14:textOutline w14:w="5442" w14:cap="flat" w14:cmpd="sng">
                <w14:solidFill>
                  <w14:srgbClr w14:val="000000"/>
                </w14:solidFill>
                <w14:prstDash w14:val="solid"/>
                <w14:miter w14:val="0"/>
              </w14:textOutline>
            </w:rPr>
            <w:t>第四部分</w:t>
          </w:r>
          <w:r>
            <w:rPr>
              <w:rFonts w:ascii="宋体" w:hAnsi="宋体" w:eastAsia="宋体" w:cs="宋体"/>
              <w:spacing w:val="64"/>
              <w:sz w:val="24"/>
              <w:szCs w:val="24"/>
            </w:rPr>
            <w:t xml:space="preserve"> </w:t>
          </w:r>
          <w:r>
            <w:rPr>
              <w:rFonts w:ascii="宋体" w:hAnsi="宋体" w:eastAsia="宋体" w:cs="宋体"/>
              <w:spacing w:val="13"/>
              <w:sz w:val="24"/>
              <w:szCs w:val="24"/>
              <w14:textOutline w14:w="5442" w14:cap="flat" w14:cmpd="sng">
                <w14:solidFill>
                  <w14:srgbClr w14:val="000000"/>
                </w14:solidFill>
                <w14:prstDash w14:val="solid"/>
                <w14:miter w14:val="0"/>
              </w14:textOutline>
            </w:rPr>
            <w:t>投标人须知正文部分</w:t>
          </w:r>
          <w:r>
            <w:rPr>
              <w:sz w:val="24"/>
              <w:szCs w:val="24"/>
            </w:rPr>
            <w:tab/>
          </w:r>
          <w:r>
            <w:rPr>
              <w:sz w:val="24"/>
              <w:szCs w:val="24"/>
            </w:rPr>
            <w:fldChar w:fldCharType="begin"/>
          </w:r>
          <w:r>
            <w:rPr>
              <w:sz w:val="24"/>
              <w:szCs w:val="24"/>
            </w:rPr>
            <w:instrText xml:space="preserve"> PAGEREF _Toc21327 \h </w:instrText>
          </w:r>
          <w:r>
            <w:rPr>
              <w:sz w:val="24"/>
              <w:szCs w:val="24"/>
            </w:rPr>
            <w:fldChar w:fldCharType="separate"/>
          </w:r>
          <w:r>
            <w:rPr>
              <w:sz w:val="24"/>
              <w:szCs w:val="24"/>
            </w:rPr>
            <w:t>11</w:t>
          </w:r>
          <w:r>
            <w:rPr>
              <w:sz w:val="24"/>
              <w:szCs w:val="24"/>
            </w:rPr>
            <w:fldChar w:fldCharType="end"/>
          </w:r>
          <w:r>
            <w:rPr>
              <w:sz w:val="24"/>
              <w:szCs w:val="24"/>
            </w:rPr>
            <w:fldChar w:fldCharType="end"/>
          </w:r>
        </w:p>
        <w:p>
          <w:pPr>
            <w:pStyle w:val="8"/>
            <w:tabs>
              <w:tab w:val="right" w:leader="dot" w:pos="10346"/>
            </w:tabs>
            <w:spacing w:line="720" w:lineRule="auto"/>
            <w:rPr>
              <w:sz w:val="24"/>
              <w:szCs w:val="24"/>
            </w:rPr>
          </w:pPr>
          <w:r>
            <w:rPr>
              <w:sz w:val="24"/>
              <w:szCs w:val="24"/>
            </w:rPr>
            <w:fldChar w:fldCharType="begin"/>
          </w:r>
          <w:r>
            <w:rPr>
              <w:sz w:val="24"/>
              <w:szCs w:val="24"/>
            </w:rPr>
            <w:instrText xml:space="preserve"> HYPERLINK \l _Toc573 </w:instrText>
          </w:r>
          <w:r>
            <w:rPr>
              <w:sz w:val="24"/>
              <w:szCs w:val="24"/>
            </w:rPr>
            <w:fldChar w:fldCharType="separate"/>
          </w:r>
          <w:r>
            <w:rPr>
              <w:rFonts w:ascii="宋体" w:hAnsi="宋体" w:eastAsia="宋体" w:cs="宋体"/>
              <w:spacing w:val="10"/>
              <w:sz w:val="24"/>
              <w:szCs w:val="24"/>
              <w14:textOutline w14:w="5442" w14:cap="flat" w14:cmpd="sng">
                <w14:solidFill>
                  <w14:srgbClr w14:val="000000"/>
                </w14:solidFill>
                <w14:prstDash w14:val="solid"/>
                <w14:miter w14:val="0"/>
              </w14:textOutline>
            </w:rPr>
            <w:t>第五部分</w:t>
          </w:r>
          <w:r>
            <w:rPr>
              <w:rFonts w:ascii="宋体" w:hAnsi="宋体" w:eastAsia="宋体" w:cs="宋体"/>
              <w:spacing w:val="58"/>
              <w:sz w:val="24"/>
              <w:szCs w:val="24"/>
            </w:rPr>
            <w:t xml:space="preserve"> </w:t>
          </w:r>
          <w:r>
            <w:rPr>
              <w:rFonts w:ascii="宋体" w:hAnsi="宋体" w:eastAsia="宋体" w:cs="宋体"/>
              <w:spacing w:val="10"/>
              <w:sz w:val="24"/>
              <w:szCs w:val="24"/>
              <w14:textOutline w14:w="5442" w14:cap="flat" w14:cmpd="sng">
                <w14:solidFill>
                  <w14:srgbClr w14:val="000000"/>
                </w14:solidFill>
                <w14:prstDash w14:val="solid"/>
                <w14:miter w14:val="0"/>
              </w14:textOutline>
            </w:rPr>
            <w:t>合同格式</w:t>
          </w:r>
          <w:r>
            <w:rPr>
              <w:sz w:val="24"/>
              <w:szCs w:val="24"/>
            </w:rPr>
            <w:tab/>
          </w:r>
          <w:r>
            <w:rPr>
              <w:sz w:val="24"/>
              <w:szCs w:val="24"/>
            </w:rPr>
            <w:fldChar w:fldCharType="begin"/>
          </w:r>
          <w:r>
            <w:rPr>
              <w:sz w:val="24"/>
              <w:szCs w:val="24"/>
            </w:rPr>
            <w:instrText xml:space="preserve"> PAGEREF _Toc573 \h </w:instrText>
          </w:r>
          <w:r>
            <w:rPr>
              <w:sz w:val="24"/>
              <w:szCs w:val="24"/>
            </w:rPr>
            <w:fldChar w:fldCharType="separate"/>
          </w:r>
          <w:r>
            <w:rPr>
              <w:sz w:val="24"/>
              <w:szCs w:val="24"/>
            </w:rPr>
            <w:t>28</w:t>
          </w:r>
          <w:r>
            <w:rPr>
              <w:sz w:val="24"/>
              <w:szCs w:val="24"/>
            </w:rPr>
            <w:fldChar w:fldCharType="end"/>
          </w:r>
          <w:r>
            <w:rPr>
              <w:sz w:val="24"/>
              <w:szCs w:val="24"/>
            </w:rPr>
            <w:fldChar w:fldCharType="end"/>
          </w:r>
        </w:p>
        <w:p>
          <w:pPr>
            <w:pStyle w:val="8"/>
            <w:tabs>
              <w:tab w:val="right" w:leader="dot" w:pos="10346"/>
            </w:tabs>
            <w:spacing w:line="720" w:lineRule="auto"/>
            <w:rPr>
              <w:sz w:val="24"/>
              <w:szCs w:val="24"/>
            </w:rPr>
          </w:pPr>
          <w:r>
            <w:rPr>
              <w:sz w:val="24"/>
              <w:szCs w:val="24"/>
            </w:rPr>
            <w:fldChar w:fldCharType="begin"/>
          </w:r>
          <w:r>
            <w:rPr>
              <w:sz w:val="24"/>
              <w:szCs w:val="24"/>
            </w:rPr>
            <w:instrText xml:space="preserve"> HYPERLINK \l _Toc17970 </w:instrText>
          </w:r>
          <w:r>
            <w:rPr>
              <w:sz w:val="24"/>
              <w:szCs w:val="24"/>
            </w:rPr>
            <w:fldChar w:fldCharType="separate"/>
          </w:r>
          <w:r>
            <w:rPr>
              <w:rFonts w:ascii="宋体" w:hAnsi="宋体" w:eastAsia="宋体" w:cs="宋体"/>
              <w:spacing w:val="12"/>
              <w:sz w:val="24"/>
              <w:szCs w:val="24"/>
              <w14:textOutline w14:w="5442" w14:cap="flat" w14:cmpd="sng">
                <w14:solidFill>
                  <w14:srgbClr w14:val="000000"/>
                </w14:solidFill>
                <w14:prstDash w14:val="solid"/>
                <w14:miter w14:val="0"/>
              </w14:textOutline>
            </w:rPr>
            <w:t>第六部分</w:t>
          </w:r>
          <w:r>
            <w:rPr>
              <w:rFonts w:ascii="宋体" w:hAnsi="宋体" w:eastAsia="宋体" w:cs="宋体"/>
              <w:spacing w:val="56"/>
              <w:sz w:val="24"/>
              <w:szCs w:val="24"/>
            </w:rPr>
            <w:t xml:space="preserve"> </w:t>
          </w:r>
          <w:r>
            <w:rPr>
              <w:rFonts w:ascii="宋体" w:hAnsi="宋体" w:eastAsia="宋体" w:cs="宋体"/>
              <w:spacing w:val="12"/>
              <w:sz w:val="24"/>
              <w:szCs w:val="24"/>
              <w14:textOutline w14:w="5442" w14:cap="flat" w14:cmpd="sng">
                <w14:solidFill>
                  <w14:srgbClr w14:val="000000"/>
                </w14:solidFill>
                <w14:prstDash w14:val="solid"/>
                <w14:miter w14:val="0"/>
              </w14:textOutline>
            </w:rPr>
            <w:t>投标文件格式</w:t>
          </w:r>
          <w:r>
            <w:rPr>
              <w:sz w:val="24"/>
              <w:szCs w:val="24"/>
            </w:rPr>
            <w:tab/>
          </w:r>
          <w:r>
            <w:rPr>
              <w:sz w:val="24"/>
              <w:szCs w:val="24"/>
            </w:rPr>
            <w:fldChar w:fldCharType="begin"/>
          </w:r>
          <w:r>
            <w:rPr>
              <w:sz w:val="24"/>
              <w:szCs w:val="24"/>
            </w:rPr>
            <w:instrText xml:space="preserve"> PAGEREF _Toc17970 \h </w:instrText>
          </w:r>
          <w:r>
            <w:rPr>
              <w:sz w:val="24"/>
              <w:szCs w:val="24"/>
            </w:rPr>
            <w:fldChar w:fldCharType="separate"/>
          </w:r>
          <w:r>
            <w:rPr>
              <w:sz w:val="24"/>
              <w:szCs w:val="24"/>
            </w:rPr>
            <w:t>30</w:t>
          </w:r>
          <w:r>
            <w:rPr>
              <w:sz w:val="24"/>
              <w:szCs w:val="24"/>
            </w:rPr>
            <w:fldChar w:fldCharType="end"/>
          </w:r>
          <w:r>
            <w:rPr>
              <w:sz w:val="24"/>
              <w:szCs w:val="24"/>
            </w:rPr>
            <w:fldChar w:fldCharType="end"/>
          </w:r>
        </w:p>
        <w:p>
          <w:pPr>
            <w:pStyle w:val="2"/>
            <w:spacing w:line="720" w:lineRule="auto"/>
            <w:rPr>
              <w:rFonts w:ascii="宋体" w:hAnsi="宋体" w:eastAsia="宋体" w:cs="宋体"/>
              <w:spacing w:val="7"/>
              <w:sz w:val="36"/>
              <w:szCs w:val="36"/>
              <w14:textOutline w14:w="6531" w14:cap="flat" w14:cmpd="sng">
                <w14:solidFill>
                  <w14:srgbClr w14:val="000000"/>
                </w14:solidFill>
                <w14:prstDash w14:val="solid"/>
                <w14:miter w14:val="0"/>
              </w14:textOutline>
            </w:rPr>
          </w:pPr>
          <w:r>
            <w:rPr>
              <w:sz w:val="24"/>
              <w:szCs w:val="24"/>
            </w:rPr>
            <w:fldChar w:fldCharType="end"/>
          </w:r>
        </w:p>
      </w:sdtContent>
    </w:sdt>
    <w:p>
      <w:pPr>
        <w:pStyle w:val="3"/>
        <w:spacing w:line="720" w:lineRule="auto"/>
        <w:rPr>
          <w:rFonts w:ascii="宋体" w:hAnsi="宋体" w:eastAsia="宋体" w:cs="宋体"/>
          <w:spacing w:val="7"/>
          <w:sz w:val="36"/>
          <w:szCs w:val="36"/>
          <w14:textOutline w14:w="6531" w14:cap="flat" w14:cmpd="sng">
            <w14:solidFill>
              <w14:srgbClr w14:val="000000"/>
            </w14:solidFill>
            <w14:prstDash w14:val="solid"/>
            <w14:miter w14:val="0"/>
          </w14:textOutline>
        </w:rPr>
      </w:pPr>
    </w:p>
    <w:p>
      <w:pPr>
        <w:pStyle w:val="2"/>
        <w:rPr>
          <w:rFonts w:ascii="宋体" w:hAnsi="宋体" w:eastAsia="宋体" w:cs="宋体"/>
          <w:spacing w:val="7"/>
          <w:sz w:val="36"/>
          <w:szCs w:val="36"/>
          <w14:textOutline w14:w="6531" w14:cap="flat" w14:cmpd="sng">
            <w14:solidFill>
              <w14:srgbClr w14:val="000000"/>
            </w14:solidFill>
            <w14:prstDash w14:val="solid"/>
            <w14:miter w14:val="0"/>
          </w14:textOutline>
        </w:rPr>
      </w:pPr>
    </w:p>
    <w:p>
      <w:pPr>
        <w:pStyle w:val="3"/>
        <w:rPr>
          <w:rFonts w:ascii="宋体" w:hAnsi="宋体" w:eastAsia="宋体" w:cs="宋体"/>
          <w:spacing w:val="7"/>
          <w:sz w:val="36"/>
          <w:szCs w:val="36"/>
          <w14:textOutline w14:w="6531" w14:cap="flat" w14:cmpd="sng">
            <w14:solidFill>
              <w14:srgbClr w14:val="000000"/>
            </w14:solidFill>
            <w14:prstDash w14:val="solid"/>
            <w14:miter w14:val="0"/>
          </w14:textOutline>
        </w:rPr>
      </w:pPr>
    </w:p>
    <w:p>
      <w:pPr>
        <w:numPr>
          <w:ilvl w:val="0"/>
          <w:numId w:val="1"/>
        </w:numPr>
        <w:spacing w:before="269" w:line="218" w:lineRule="auto"/>
        <w:ind w:left="3502"/>
        <w:outlineLvl w:val="0"/>
        <w:rPr>
          <w:rFonts w:ascii="宋体" w:hAnsi="宋体" w:eastAsia="宋体" w:cs="宋体"/>
          <w:spacing w:val="7"/>
          <w:sz w:val="36"/>
          <w:szCs w:val="36"/>
          <w14:textOutline w14:w="6531" w14:cap="flat" w14:cmpd="sng">
            <w14:solidFill>
              <w14:srgbClr w14:val="000000"/>
            </w14:solidFill>
            <w14:prstDash w14:val="solid"/>
            <w14:miter w14:val="0"/>
          </w14:textOutline>
        </w:rPr>
        <w:sectPr>
          <w:headerReference r:id="rId5" w:type="default"/>
          <w:footerReference r:id="rId6" w:type="default"/>
          <w:pgSz w:w="11907" w:h="16839"/>
          <w:pgMar w:top="1310" w:right="590" w:bottom="1233" w:left="971" w:header="957" w:footer="1066" w:gutter="0"/>
          <w:pgNumType w:fmt="decimal" w:start="1"/>
          <w:cols w:space="720" w:num="1"/>
          <w:titlePg/>
        </w:sectPr>
      </w:pPr>
    </w:p>
    <w:p>
      <w:pPr>
        <w:numPr>
          <w:ilvl w:val="0"/>
          <w:numId w:val="1"/>
        </w:numPr>
        <w:spacing w:before="269" w:line="218" w:lineRule="auto"/>
        <w:ind w:left="3502"/>
        <w:outlineLvl w:val="0"/>
        <w:rPr>
          <w:rFonts w:ascii="宋体" w:hAnsi="宋体" w:eastAsia="宋体" w:cs="宋体"/>
          <w:spacing w:val="7"/>
          <w:sz w:val="36"/>
          <w:szCs w:val="36"/>
          <w14:textOutline w14:w="6531" w14:cap="flat" w14:cmpd="sng">
            <w14:solidFill>
              <w14:srgbClr w14:val="000000"/>
            </w14:solidFill>
            <w14:prstDash w14:val="solid"/>
            <w14:miter w14:val="0"/>
          </w14:textOutline>
        </w:rPr>
      </w:pPr>
      <w:bookmarkStart w:id="0" w:name="_Toc15459"/>
      <w:r>
        <w:rPr>
          <w:rFonts w:ascii="宋体" w:hAnsi="宋体" w:eastAsia="宋体" w:cs="宋体"/>
          <w:spacing w:val="7"/>
          <w:sz w:val="36"/>
          <w:szCs w:val="36"/>
          <w14:textOutline w14:w="6531" w14:cap="flat" w14:cmpd="sng">
            <w14:solidFill>
              <w14:srgbClr w14:val="000000"/>
            </w14:solidFill>
            <w14:prstDash w14:val="solid"/>
            <w14:miter w14:val="0"/>
          </w14:textOutline>
        </w:rPr>
        <w:t>招标公告</w:t>
      </w:r>
      <w:bookmarkEnd w:id="0"/>
    </w:p>
    <w:p>
      <w:pPr>
        <w:keepNext w:val="0"/>
        <w:keepLines w:val="0"/>
        <w:pageBreakBefore w:val="0"/>
        <w:kinsoku/>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spacing w:val="6"/>
          <w:sz w:val="32"/>
          <w:szCs w:val="32"/>
          <w:lang w:val="en-US" w:eastAsia="zh-CN"/>
        </w:rPr>
      </w:pPr>
      <w:bookmarkStart w:id="1" w:name="_Toc152493894"/>
    </w:p>
    <w:p>
      <w:pPr>
        <w:keepNext w:val="0"/>
        <w:keepLines w:val="0"/>
        <w:pageBreakBefore w:val="0"/>
        <w:kinsoku/>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sz w:val="32"/>
          <w:szCs w:val="32"/>
          <w:lang w:eastAsia="zh-CN"/>
        </w:rPr>
      </w:pPr>
      <w:r>
        <w:rPr>
          <w:rFonts w:hint="eastAsia" w:ascii="宋体" w:hAnsi="宋体" w:eastAsia="宋体" w:cs="宋体"/>
          <w:b/>
          <w:bCs/>
          <w:spacing w:val="6"/>
          <w:sz w:val="32"/>
          <w:szCs w:val="32"/>
          <w:lang w:val="en-US" w:eastAsia="zh-CN"/>
        </w:rPr>
        <w:t>唐河县农业农村局2024年玉米绿色高产高效行动项目</w:t>
      </w:r>
      <w:r>
        <w:rPr>
          <w:rFonts w:hint="eastAsia" w:ascii="宋体" w:hAnsi="宋体" w:eastAsia="宋体" w:cs="宋体"/>
          <w:b/>
          <w:bCs/>
          <w:spacing w:val="6"/>
          <w:sz w:val="32"/>
          <w:szCs w:val="32"/>
          <w:lang w:eastAsia="zh-CN"/>
        </w:rPr>
        <w:t>招标公告</w:t>
      </w:r>
      <w:bookmarkEnd w:id="1"/>
    </w:p>
    <w:p>
      <w:pPr>
        <w:keepNext w:val="0"/>
        <w:keepLines w:val="0"/>
        <w:pageBreakBefore w:val="0"/>
        <w:kinsoku/>
        <w:wordWrap/>
        <w:overflowPunct/>
        <w:topLinePunct w:val="0"/>
        <w:autoSpaceDE w:val="0"/>
        <w:autoSpaceDN w:val="0"/>
        <w:bidi w:val="0"/>
        <w:adjustRightInd w:val="0"/>
        <w:snapToGrid w:val="0"/>
        <w:spacing w:line="400" w:lineRule="exact"/>
        <w:ind w:firstLine="480" w:firstLineChars="200"/>
        <w:jc w:val="both"/>
        <w:textAlignment w:val="baseline"/>
        <w:rPr>
          <w:rFonts w:hint="eastAsia" w:ascii="宋体" w:hAnsi="宋体" w:eastAsia="宋体" w:cs="宋体"/>
          <w:color w:val="auto"/>
          <w:sz w:val="24"/>
          <w:szCs w:val="24"/>
          <w:highlight w:val="none"/>
          <w:lang w:eastAsia="zh-CN"/>
        </w:rPr>
      </w:pPr>
    </w:p>
    <w:p>
      <w:pPr>
        <w:keepNext w:val="0"/>
        <w:keepLines w:val="0"/>
        <w:pageBreakBefore w:val="0"/>
        <w:kinsoku/>
        <w:wordWrap/>
        <w:overflowPunct/>
        <w:topLinePunct w:val="0"/>
        <w:autoSpaceDE w:val="0"/>
        <w:autoSpaceDN w:val="0"/>
        <w:bidi w:val="0"/>
        <w:adjustRightInd w:val="0"/>
        <w:snapToGrid w:val="0"/>
        <w:spacing w:line="400" w:lineRule="exact"/>
        <w:ind w:firstLine="482" w:firstLineChars="200"/>
        <w:jc w:val="both"/>
        <w:textAlignment w:val="baseline"/>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项目概况</w:t>
      </w:r>
    </w:p>
    <w:p>
      <w:pPr>
        <w:keepNext w:val="0"/>
        <w:keepLines w:val="0"/>
        <w:pageBreakBefore w:val="0"/>
        <w:kinsoku/>
        <w:wordWrap/>
        <w:overflowPunct/>
        <w:topLinePunct w:val="0"/>
        <w:autoSpaceDE w:val="0"/>
        <w:autoSpaceDN w:val="0"/>
        <w:bidi w:val="0"/>
        <w:adjustRightInd w:val="0"/>
        <w:snapToGrid w:val="0"/>
        <w:spacing w:line="400" w:lineRule="exact"/>
        <w:ind w:firstLine="480" w:firstLineChars="200"/>
        <w:jc w:val="both"/>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唐河县农业农村局2024年玉米绿色高产高效行动项目</w:t>
      </w:r>
      <w:r>
        <w:rPr>
          <w:rFonts w:hint="eastAsia" w:ascii="宋体" w:hAnsi="宋体" w:eastAsia="宋体" w:cs="宋体"/>
          <w:color w:val="auto"/>
          <w:sz w:val="24"/>
          <w:szCs w:val="24"/>
          <w:highlight w:val="none"/>
          <w:lang w:eastAsia="zh-CN"/>
        </w:rPr>
        <w:t>的潜在投标人应在唐河县公共资源交易中心网站（http://www.thggzy.cn）获取招标文件，并于202</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月</w:t>
      </w:r>
      <w:r>
        <w:rPr>
          <w:rFonts w:hint="eastAsia" w:ascii="宋体" w:hAnsi="宋体" w:eastAsia="宋体" w:cs="宋体"/>
          <w:color w:val="auto"/>
          <w:sz w:val="24"/>
          <w:szCs w:val="24"/>
          <w:highlight w:val="none"/>
          <w:lang w:val="en-US" w:eastAsia="zh-CN"/>
        </w:rPr>
        <w:t>22</w:t>
      </w:r>
      <w:r>
        <w:rPr>
          <w:rFonts w:hint="eastAsia" w:ascii="宋体" w:hAnsi="宋体" w:eastAsia="宋体" w:cs="宋体"/>
          <w:color w:val="auto"/>
          <w:sz w:val="24"/>
          <w:szCs w:val="24"/>
          <w:highlight w:val="none"/>
          <w:lang w:eastAsia="zh-CN"/>
        </w:rPr>
        <w:t>日09时30分（北京时间）前递交投标文件。</w:t>
      </w:r>
    </w:p>
    <w:p>
      <w:pPr>
        <w:keepNext w:val="0"/>
        <w:keepLines w:val="0"/>
        <w:pageBreakBefore w:val="0"/>
        <w:kinsoku/>
        <w:wordWrap/>
        <w:overflowPunct/>
        <w:topLinePunct w:val="0"/>
        <w:autoSpaceDE w:val="0"/>
        <w:autoSpaceDN w:val="0"/>
        <w:bidi w:val="0"/>
        <w:adjustRightInd w:val="0"/>
        <w:snapToGrid w:val="0"/>
        <w:spacing w:line="400" w:lineRule="exact"/>
        <w:ind w:firstLine="482" w:firstLineChars="200"/>
        <w:jc w:val="both"/>
        <w:textAlignment w:val="baseline"/>
        <w:rPr>
          <w:rFonts w:hint="eastAsia" w:ascii="宋体" w:hAnsi="宋体" w:eastAsia="宋体" w:cs="宋体"/>
          <w:color w:val="auto"/>
          <w:sz w:val="24"/>
          <w:szCs w:val="24"/>
          <w:highlight w:val="none"/>
          <w:lang w:eastAsia="zh-CN"/>
        </w:rPr>
      </w:pPr>
      <w:bookmarkStart w:id="2" w:name="_Toc152493895"/>
      <w:r>
        <w:rPr>
          <w:rFonts w:hint="eastAsia" w:ascii="宋体" w:hAnsi="宋体" w:eastAsia="宋体" w:cs="宋体"/>
          <w:b/>
          <w:bCs/>
          <w:color w:val="auto"/>
          <w:sz w:val="24"/>
          <w:szCs w:val="24"/>
          <w:highlight w:val="none"/>
          <w:lang w:eastAsia="zh-CN"/>
        </w:rPr>
        <w:t>一、项目基本情况</w:t>
      </w:r>
      <w:bookmarkEnd w:id="2"/>
    </w:p>
    <w:p>
      <w:pPr>
        <w:keepNext w:val="0"/>
        <w:keepLines w:val="0"/>
        <w:pageBreakBefore w:val="0"/>
        <w:kinsoku/>
        <w:wordWrap/>
        <w:overflowPunct/>
        <w:topLinePunct w:val="0"/>
        <w:autoSpaceDE w:val="0"/>
        <w:autoSpaceDN w:val="0"/>
        <w:bidi w:val="0"/>
        <w:adjustRightInd w:val="0"/>
        <w:snapToGrid w:val="0"/>
        <w:spacing w:line="400" w:lineRule="exact"/>
        <w:ind w:firstLine="480" w:firstLineChars="200"/>
        <w:jc w:val="both"/>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1、项目编号：唐财采购公开-2024-14</w:t>
      </w:r>
    </w:p>
    <w:p>
      <w:pPr>
        <w:keepNext w:val="0"/>
        <w:keepLines w:val="0"/>
        <w:pageBreakBefore w:val="0"/>
        <w:kinsoku/>
        <w:wordWrap/>
        <w:overflowPunct/>
        <w:topLinePunct w:val="0"/>
        <w:autoSpaceDE w:val="0"/>
        <w:autoSpaceDN w:val="0"/>
        <w:bidi w:val="0"/>
        <w:adjustRightInd w:val="0"/>
        <w:snapToGrid w:val="0"/>
        <w:spacing w:line="400" w:lineRule="exact"/>
        <w:ind w:firstLine="480" w:firstLineChars="200"/>
        <w:jc w:val="both"/>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2、项目名称：</w:t>
      </w:r>
      <w:r>
        <w:rPr>
          <w:rFonts w:hint="eastAsia" w:ascii="宋体" w:hAnsi="宋体" w:eastAsia="宋体" w:cs="宋体"/>
          <w:color w:val="auto"/>
          <w:sz w:val="24"/>
          <w:szCs w:val="24"/>
          <w:highlight w:val="none"/>
          <w:lang w:val="en-US" w:eastAsia="zh-CN"/>
        </w:rPr>
        <w:t>唐河县农业农村局2024年玉米绿色高产高效行动项目</w:t>
      </w:r>
    </w:p>
    <w:p>
      <w:pPr>
        <w:keepNext w:val="0"/>
        <w:keepLines w:val="0"/>
        <w:pageBreakBefore w:val="0"/>
        <w:kinsoku/>
        <w:wordWrap/>
        <w:overflowPunct/>
        <w:topLinePunct w:val="0"/>
        <w:autoSpaceDE w:val="0"/>
        <w:autoSpaceDN w:val="0"/>
        <w:bidi w:val="0"/>
        <w:adjustRightInd w:val="0"/>
        <w:snapToGrid w:val="0"/>
        <w:spacing w:line="400" w:lineRule="exact"/>
        <w:ind w:firstLine="480" w:firstLineChars="200"/>
        <w:jc w:val="both"/>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3、采购方式：公开招标</w:t>
      </w:r>
    </w:p>
    <w:p>
      <w:pPr>
        <w:keepNext w:val="0"/>
        <w:keepLines w:val="0"/>
        <w:pageBreakBefore w:val="0"/>
        <w:kinsoku/>
        <w:wordWrap/>
        <w:overflowPunct/>
        <w:topLinePunct w:val="0"/>
        <w:autoSpaceDE w:val="0"/>
        <w:autoSpaceDN w:val="0"/>
        <w:bidi w:val="0"/>
        <w:adjustRightInd w:val="0"/>
        <w:snapToGrid w:val="0"/>
        <w:spacing w:line="400" w:lineRule="exact"/>
        <w:ind w:firstLine="480" w:firstLineChars="200"/>
        <w:jc w:val="both"/>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4、预算金额：</w:t>
      </w:r>
      <w:r>
        <w:rPr>
          <w:rFonts w:hint="eastAsia" w:ascii="宋体" w:hAnsi="宋体" w:eastAsia="宋体" w:cs="宋体"/>
          <w:color w:val="auto"/>
          <w:sz w:val="24"/>
          <w:szCs w:val="24"/>
          <w:highlight w:val="none"/>
          <w:lang w:val="en-US" w:eastAsia="zh-CN"/>
        </w:rPr>
        <w:t>3800000.00</w:t>
      </w:r>
      <w:r>
        <w:rPr>
          <w:rFonts w:hint="eastAsia" w:ascii="宋体" w:hAnsi="宋体" w:eastAsia="宋体" w:cs="宋体"/>
          <w:color w:val="auto"/>
          <w:sz w:val="24"/>
          <w:szCs w:val="24"/>
          <w:highlight w:val="none"/>
          <w:lang w:eastAsia="zh-CN"/>
        </w:rPr>
        <w:t>元</w:t>
      </w:r>
    </w:p>
    <w:p>
      <w:pPr>
        <w:keepNext w:val="0"/>
        <w:keepLines w:val="0"/>
        <w:pageBreakBefore w:val="0"/>
        <w:kinsoku/>
        <w:wordWrap/>
        <w:overflowPunct/>
        <w:topLinePunct w:val="0"/>
        <w:autoSpaceDE w:val="0"/>
        <w:autoSpaceDN w:val="0"/>
        <w:bidi w:val="0"/>
        <w:adjustRightInd w:val="0"/>
        <w:snapToGrid w:val="0"/>
        <w:spacing w:line="400" w:lineRule="exact"/>
        <w:ind w:firstLine="480" w:firstLineChars="200"/>
        <w:jc w:val="both"/>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最高限价：</w:t>
      </w:r>
      <w:r>
        <w:rPr>
          <w:rFonts w:hint="eastAsia" w:ascii="宋体" w:hAnsi="宋体" w:eastAsia="宋体" w:cs="宋体"/>
          <w:color w:val="auto"/>
          <w:sz w:val="24"/>
          <w:szCs w:val="24"/>
          <w:highlight w:val="none"/>
          <w:lang w:val="en-US" w:eastAsia="zh-CN"/>
        </w:rPr>
        <w:t>380</w:t>
      </w:r>
      <w:r>
        <w:rPr>
          <w:rFonts w:hint="eastAsia" w:ascii="宋体" w:hAnsi="宋体" w:eastAsia="宋体" w:cs="宋体"/>
          <w:color w:val="auto"/>
          <w:sz w:val="24"/>
          <w:szCs w:val="24"/>
          <w:highlight w:val="none"/>
        </w:rPr>
        <w:t>0000.00元</w:t>
      </w:r>
    </w:p>
    <w:tbl>
      <w:tblPr>
        <w:tblStyle w:val="12"/>
        <w:tblW w:w="5143" w:type="pct"/>
        <w:tblInd w:w="-3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6"/>
        <w:gridCol w:w="1616"/>
        <w:gridCol w:w="2432"/>
        <w:gridCol w:w="1519"/>
        <w:gridCol w:w="1798"/>
        <w:gridCol w:w="1279"/>
        <w:gridCol w:w="14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352" w:type="pct"/>
            <w:vAlign w:val="center"/>
          </w:tcPr>
          <w:p>
            <w:pPr>
              <w:keepNext w:val="0"/>
              <w:keepLines w:val="0"/>
              <w:pageBreakBefore w:val="0"/>
              <w:widowControl w:val="0"/>
              <w:kinsoku/>
              <w:wordWrap/>
              <w:overflowPunct/>
              <w:topLinePunct w:val="0"/>
              <w:autoSpaceDE w:val="0"/>
              <w:autoSpaceDN w:val="0"/>
              <w:bidi w:val="0"/>
              <w:adjustRightInd w:val="0"/>
              <w:snapToGrid w:val="0"/>
              <w:spacing w:line="400" w:lineRule="exact"/>
              <w:jc w:val="both"/>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序号</w:t>
            </w:r>
          </w:p>
        </w:tc>
        <w:tc>
          <w:tcPr>
            <w:tcW w:w="743" w:type="pct"/>
            <w:vAlign w:val="center"/>
          </w:tcPr>
          <w:p>
            <w:pPr>
              <w:keepNext w:val="0"/>
              <w:keepLines w:val="0"/>
              <w:pageBreakBefore w:val="0"/>
              <w:widowControl w:val="0"/>
              <w:kinsoku/>
              <w:wordWrap/>
              <w:overflowPunct/>
              <w:topLinePunct w:val="0"/>
              <w:autoSpaceDE w:val="0"/>
              <w:autoSpaceDN w:val="0"/>
              <w:bidi w:val="0"/>
              <w:adjustRightInd w:val="0"/>
              <w:snapToGrid w:val="0"/>
              <w:spacing w:line="400" w:lineRule="exact"/>
              <w:ind w:firstLine="220" w:firstLineChars="100"/>
              <w:jc w:val="both"/>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包号</w:t>
            </w:r>
          </w:p>
        </w:tc>
        <w:tc>
          <w:tcPr>
            <w:tcW w:w="1118" w:type="pct"/>
            <w:vAlign w:val="center"/>
          </w:tcPr>
          <w:p>
            <w:pPr>
              <w:keepNext w:val="0"/>
              <w:keepLines w:val="0"/>
              <w:pageBreakBefore w:val="0"/>
              <w:widowControl w:val="0"/>
              <w:kinsoku/>
              <w:wordWrap/>
              <w:overflowPunct/>
              <w:topLinePunct w:val="0"/>
              <w:autoSpaceDE w:val="0"/>
              <w:autoSpaceDN w:val="0"/>
              <w:bidi w:val="0"/>
              <w:adjustRightInd w:val="0"/>
              <w:snapToGrid w:val="0"/>
              <w:spacing w:line="400" w:lineRule="exact"/>
              <w:ind w:firstLine="440" w:firstLineChars="200"/>
              <w:jc w:val="both"/>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包名称</w:t>
            </w:r>
          </w:p>
        </w:tc>
        <w:tc>
          <w:tcPr>
            <w:tcW w:w="698" w:type="pct"/>
            <w:vAlign w:val="center"/>
          </w:tcPr>
          <w:p>
            <w:pPr>
              <w:keepNext w:val="0"/>
              <w:keepLines w:val="0"/>
              <w:pageBreakBefore w:val="0"/>
              <w:widowControl w:val="0"/>
              <w:kinsoku/>
              <w:wordWrap/>
              <w:overflowPunct/>
              <w:topLinePunct w:val="0"/>
              <w:autoSpaceDE w:val="0"/>
              <w:autoSpaceDN w:val="0"/>
              <w:bidi w:val="0"/>
              <w:adjustRightInd w:val="0"/>
              <w:snapToGrid w:val="0"/>
              <w:spacing w:line="400" w:lineRule="exact"/>
              <w:jc w:val="both"/>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包预算（元）</w:t>
            </w:r>
          </w:p>
        </w:tc>
        <w:tc>
          <w:tcPr>
            <w:tcW w:w="827" w:type="pct"/>
            <w:vAlign w:val="center"/>
          </w:tcPr>
          <w:p>
            <w:pPr>
              <w:keepNext w:val="0"/>
              <w:keepLines w:val="0"/>
              <w:pageBreakBefore w:val="0"/>
              <w:widowControl w:val="0"/>
              <w:kinsoku/>
              <w:wordWrap/>
              <w:overflowPunct/>
              <w:topLinePunct w:val="0"/>
              <w:autoSpaceDE w:val="0"/>
              <w:autoSpaceDN w:val="0"/>
              <w:bidi w:val="0"/>
              <w:adjustRightInd w:val="0"/>
              <w:snapToGrid w:val="0"/>
              <w:spacing w:line="400" w:lineRule="exact"/>
              <w:jc w:val="both"/>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包最高限价（元）</w:t>
            </w:r>
          </w:p>
        </w:tc>
        <w:tc>
          <w:tcPr>
            <w:tcW w:w="588" w:type="pct"/>
            <w:vAlign w:val="center"/>
          </w:tcPr>
          <w:p>
            <w:pPr>
              <w:keepNext w:val="0"/>
              <w:keepLines w:val="0"/>
              <w:pageBreakBefore w:val="0"/>
              <w:widowControl w:val="0"/>
              <w:kinsoku/>
              <w:wordWrap/>
              <w:overflowPunct/>
              <w:topLinePunct w:val="0"/>
              <w:autoSpaceDE w:val="0"/>
              <w:autoSpaceDN w:val="0"/>
              <w:bidi w:val="0"/>
              <w:adjustRightInd w:val="0"/>
              <w:snapToGrid w:val="0"/>
              <w:spacing w:line="400" w:lineRule="exact"/>
              <w:jc w:val="both"/>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是否面向中小企业</w:t>
            </w:r>
          </w:p>
        </w:tc>
        <w:tc>
          <w:tcPr>
            <w:tcW w:w="669" w:type="pct"/>
            <w:vAlign w:val="center"/>
          </w:tcPr>
          <w:p>
            <w:pPr>
              <w:keepNext w:val="0"/>
              <w:keepLines w:val="0"/>
              <w:pageBreakBefore w:val="0"/>
              <w:widowControl w:val="0"/>
              <w:kinsoku/>
              <w:wordWrap/>
              <w:overflowPunct/>
              <w:topLinePunct w:val="0"/>
              <w:autoSpaceDE w:val="0"/>
              <w:autoSpaceDN w:val="0"/>
              <w:bidi w:val="0"/>
              <w:adjustRightInd w:val="0"/>
              <w:snapToGrid w:val="0"/>
              <w:spacing w:line="400" w:lineRule="exact"/>
              <w:jc w:val="both"/>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采购预留金额（元）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 w:type="pct"/>
            <w:vAlign w:val="center"/>
          </w:tcPr>
          <w:p>
            <w:pPr>
              <w:keepNext w:val="0"/>
              <w:keepLines w:val="0"/>
              <w:pageBreakBefore w:val="0"/>
              <w:widowControl w:val="0"/>
              <w:kinsoku/>
              <w:wordWrap/>
              <w:overflowPunct/>
              <w:topLinePunct w:val="0"/>
              <w:autoSpaceDE w:val="0"/>
              <w:autoSpaceDN w:val="0"/>
              <w:bidi w:val="0"/>
              <w:adjustRightInd w:val="0"/>
              <w:snapToGrid w:val="0"/>
              <w:spacing w:line="400" w:lineRule="exact"/>
              <w:ind w:firstLine="220" w:firstLineChars="100"/>
              <w:jc w:val="both"/>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w:t>
            </w:r>
          </w:p>
        </w:tc>
        <w:tc>
          <w:tcPr>
            <w:tcW w:w="743" w:type="pct"/>
            <w:vAlign w:val="center"/>
          </w:tcPr>
          <w:p>
            <w:pPr>
              <w:keepNext w:val="0"/>
              <w:keepLines w:val="0"/>
              <w:pageBreakBefore w:val="0"/>
              <w:widowControl w:val="0"/>
              <w:kinsoku/>
              <w:wordWrap/>
              <w:overflowPunct/>
              <w:topLinePunct w:val="0"/>
              <w:autoSpaceDE w:val="0"/>
              <w:autoSpaceDN w:val="0"/>
              <w:bidi w:val="0"/>
              <w:adjustRightInd w:val="0"/>
              <w:snapToGrid w:val="0"/>
              <w:spacing w:line="400" w:lineRule="exact"/>
              <w:jc w:val="left"/>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唐财采购公开-2024-14-1</w:t>
            </w:r>
          </w:p>
        </w:tc>
        <w:tc>
          <w:tcPr>
            <w:tcW w:w="1118" w:type="pct"/>
            <w:vAlign w:val="center"/>
          </w:tcPr>
          <w:p>
            <w:pPr>
              <w:keepNext w:val="0"/>
              <w:keepLines w:val="0"/>
              <w:pageBreakBefore w:val="0"/>
              <w:widowControl w:val="0"/>
              <w:kinsoku/>
              <w:wordWrap/>
              <w:overflowPunct/>
              <w:topLinePunct w:val="0"/>
              <w:autoSpaceDE w:val="0"/>
              <w:autoSpaceDN w:val="0"/>
              <w:bidi w:val="0"/>
              <w:adjustRightInd w:val="0"/>
              <w:snapToGrid w:val="0"/>
              <w:spacing w:line="400" w:lineRule="exact"/>
              <w:jc w:val="both"/>
              <w:textAlignment w:val="baseline"/>
              <w:rPr>
                <w:rFonts w:hint="eastAsia" w:ascii="宋体" w:hAnsi="宋体" w:eastAsia="宋体" w:cs="宋体"/>
                <w:color w:val="auto"/>
                <w:sz w:val="22"/>
                <w:szCs w:val="22"/>
                <w:highlight w:val="none"/>
                <w:lang w:eastAsia="zh-CN"/>
              </w:rPr>
            </w:pPr>
            <w:r>
              <w:rPr>
                <w:rFonts w:hint="eastAsia" w:ascii="宋体" w:hAnsi="宋体" w:eastAsia="宋体" w:cs="宋体"/>
                <w:color w:val="auto"/>
                <w:sz w:val="22"/>
                <w:szCs w:val="22"/>
                <w:highlight w:val="none"/>
                <w:lang w:val="en-US" w:eastAsia="zh-CN"/>
              </w:rPr>
              <w:t>唐河县农业农村局2024年玉米绿色高产高效行动项目</w:t>
            </w:r>
            <w:r>
              <w:rPr>
                <w:rFonts w:hint="eastAsia" w:ascii="宋体" w:hAnsi="宋体" w:eastAsia="宋体" w:cs="宋体"/>
                <w:color w:val="auto"/>
                <w:sz w:val="22"/>
                <w:szCs w:val="22"/>
                <w:highlight w:val="none"/>
                <w:lang w:eastAsia="zh-CN"/>
              </w:rPr>
              <w:t>一标段</w:t>
            </w:r>
          </w:p>
        </w:tc>
        <w:tc>
          <w:tcPr>
            <w:tcW w:w="698" w:type="pct"/>
            <w:vAlign w:val="center"/>
          </w:tcPr>
          <w:p>
            <w:pPr>
              <w:keepNext w:val="0"/>
              <w:keepLines w:val="0"/>
              <w:pageBreakBefore w:val="0"/>
              <w:widowControl w:val="0"/>
              <w:kinsoku/>
              <w:wordWrap/>
              <w:overflowPunct/>
              <w:topLinePunct w:val="0"/>
              <w:autoSpaceDE w:val="0"/>
              <w:autoSpaceDN w:val="0"/>
              <w:bidi w:val="0"/>
              <w:adjustRightInd w:val="0"/>
              <w:snapToGrid w:val="0"/>
              <w:spacing w:line="400" w:lineRule="exact"/>
              <w:jc w:val="both"/>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200</w:t>
            </w:r>
            <w:r>
              <w:rPr>
                <w:rFonts w:hint="eastAsia" w:ascii="宋体" w:hAnsi="宋体" w:eastAsia="宋体" w:cs="宋体"/>
                <w:color w:val="auto"/>
                <w:sz w:val="22"/>
                <w:szCs w:val="22"/>
                <w:highlight w:val="none"/>
              </w:rPr>
              <w:t>0</w:t>
            </w:r>
            <w:r>
              <w:rPr>
                <w:rFonts w:hint="eastAsia" w:ascii="宋体" w:hAnsi="宋体" w:eastAsia="宋体" w:cs="宋体"/>
                <w:color w:val="auto"/>
                <w:sz w:val="22"/>
                <w:szCs w:val="22"/>
                <w:highlight w:val="none"/>
                <w:lang w:val="en-US" w:eastAsia="zh-CN"/>
              </w:rPr>
              <w:t>0</w:t>
            </w:r>
            <w:r>
              <w:rPr>
                <w:rFonts w:hint="eastAsia" w:ascii="宋体" w:hAnsi="宋体" w:eastAsia="宋体" w:cs="宋体"/>
                <w:color w:val="auto"/>
                <w:sz w:val="22"/>
                <w:szCs w:val="22"/>
                <w:highlight w:val="none"/>
              </w:rPr>
              <w:t>00.00</w:t>
            </w:r>
          </w:p>
        </w:tc>
        <w:tc>
          <w:tcPr>
            <w:tcW w:w="827" w:type="pct"/>
            <w:vAlign w:val="center"/>
          </w:tcPr>
          <w:p>
            <w:pPr>
              <w:keepNext w:val="0"/>
              <w:keepLines w:val="0"/>
              <w:pageBreakBefore w:val="0"/>
              <w:widowControl w:val="0"/>
              <w:kinsoku/>
              <w:wordWrap/>
              <w:overflowPunct/>
              <w:topLinePunct w:val="0"/>
              <w:autoSpaceDE w:val="0"/>
              <w:autoSpaceDN w:val="0"/>
              <w:bidi w:val="0"/>
              <w:adjustRightInd w:val="0"/>
              <w:snapToGrid w:val="0"/>
              <w:spacing w:line="400" w:lineRule="exact"/>
              <w:jc w:val="both"/>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200</w:t>
            </w:r>
            <w:r>
              <w:rPr>
                <w:rFonts w:hint="eastAsia" w:ascii="宋体" w:hAnsi="宋体" w:eastAsia="宋体" w:cs="宋体"/>
                <w:color w:val="auto"/>
                <w:sz w:val="22"/>
                <w:szCs w:val="22"/>
                <w:highlight w:val="none"/>
              </w:rPr>
              <w:t>0</w:t>
            </w:r>
            <w:r>
              <w:rPr>
                <w:rFonts w:hint="eastAsia" w:ascii="宋体" w:hAnsi="宋体" w:eastAsia="宋体" w:cs="宋体"/>
                <w:color w:val="auto"/>
                <w:sz w:val="22"/>
                <w:szCs w:val="22"/>
                <w:highlight w:val="none"/>
                <w:lang w:val="en-US" w:eastAsia="zh-CN"/>
              </w:rPr>
              <w:t>0</w:t>
            </w:r>
            <w:r>
              <w:rPr>
                <w:rFonts w:hint="eastAsia" w:ascii="宋体" w:hAnsi="宋体" w:eastAsia="宋体" w:cs="宋体"/>
                <w:color w:val="auto"/>
                <w:sz w:val="22"/>
                <w:szCs w:val="22"/>
                <w:highlight w:val="none"/>
              </w:rPr>
              <w:t>00.00</w:t>
            </w:r>
          </w:p>
        </w:tc>
        <w:tc>
          <w:tcPr>
            <w:tcW w:w="588" w:type="pct"/>
            <w:vAlign w:val="center"/>
          </w:tcPr>
          <w:p>
            <w:pPr>
              <w:keepNext w:val="0"/>
              <w:keepLines w:val="0"/>
              <w:pageBreakBefore w:val="0"/>
              <w:widowControl w:val="0"/>
              <w:kinsoku/>
              <w:wordWrap/>
              <w:overflowPunct/>
              <w:topLinePunct w:val="0"/>
              <w:autoSpaceDE w:val="0"/>
              <w:autoSpaceDN w:val="0"/>
              <w:bidi w:val="0"/>
              <w:adjustRightInd w:val="0"/>
              <w:snapToGrid w:val="0"/>
              <w:spacing w:line="400" w:lineRule="exact"/>
              <w:ind w:firstLine="440" w:firstLineChars="200"/>
              <w:jc w:val="both"/>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是</w:t>
            </w:r>
          </w:p>
        </w:tc>
        <w:tc>
          <w:tcPr>
            <w:tcW w:w="669" w:type="pct"/>
            <w:vAlign w:val="center"/>
          </w:tcPr>
          <w:p>
            <w:pPr>
              <w:keepNext w:val="0"/>
              <w:keepLines w:val="0"/>
              <w:pageBreakBefore w:val="0"/>
              <w:widowControl w:val="0"/>
              <w:kinsoku/>
              <w:wordWrap/>
              <w:overflowPunct/>
              <w:topLinePunct w:val="0"/>
              <w:autoSpaceDE w:val="0"/>
              <w:autoSpaceDN w:val="0"/>
              <w:bidi w:val="0"/>
              <w:adjustRightInd w:val="0"/>
              <w:snapToGrid w:val="0"/>
              <w:spacing w:line="400" w:lineRule="exact"/>
              <w:jc w:val="both"/>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200</w:t>
            </w:r>
            <w:r>
              <w:rPr>
                <w:rFonts w:hint="eastAsia" w:ascii="宋体" w:hAnsi="宋体" w:eastAsia="宋体" w:cs="宋体"/>
                <w:color w:val="auto"/>
                <w:sz w:val="22"/>
                <w:szCs w:val="22"/>
                <w:highlight w:val="none"/>
              </w:rPr>
              <w:t>0</w:t>
            </w:r>
            <w:r>
              <w:rPr>
                <w:rFonts w:hint="eastAsia" w:ascii="宋体" w:hAnsi="宋体" w:eastAsia="宋体" w:cs="宋体"/>
                <w:color w:val="auto"/>
                <w:sz w:val="22"/>
                <w:szCs w:val="22"/>
                <w:highlight w:val="none"/>
                <w:lang w:val="en-US" w:eastAsia="zh-CN"/>
              </w:rPr>
              <w:t>0</w:t>
            </w:r>
            <w:r>
              <w:rPr>
                <w:rFonts w:hint="eastAsia" w:ascii="宋体" w:hAnsi="宋体" w:eastAsia="宋体" w:cs="宋体"/>
                <w:color w:val="auto"/>
                <w:sz w:val="22"/>
                <w:szCs w:val="22"/>
                <w:highlight w:val="none"/>
              </w:rPr>
              <w:t>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 w:type="pct"/>
            <w:vAlign w:val="center"/>
          </w:tcPr>
          <w:p>
            <w:pPr>
              <w:keepNext w:val="0"/>
              <w:keepLines w:val="0"/>
              <w:pageBreakBefore w:val="0"/>
              <w:widowControl w:val="0"/>
              <w:kinsoku/>
              <w:wordWrap/>
              <w:overflowPunct/>
              <w:topLinePunct w:val="0"/>
              <w:autoSpaceDE w:val="0"/>
              <w:autoSpaceDN w:val="0"/>
              <w:bidi w:val="0"/>
              <w:adjustRightInd w:val="0"/>
              <w:snapToGrid w:val="0"/>
              <w:spacing w:line="400" w:lineRule="exact"/>
              <w:ind w:firstLine="220" w:firstLineChars="100"/>
              <w:jc w:val="both"/>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w:t>
            </w:r>
          </w:p>
        </w:tc>
        <w:tc>
          <w:tcPr>
            <w:tcW w:w="743" w:type="pct"/>
            <w:vAlign w:val="center"/>
          </w:tcPr>
          <w:p>
            <w:pPr>
              <w:keepNext w:val="0"/>
              <w:keepLines w:val="0"/>
              <w:pageBreakBefore w:val="0"/>
              <w:widowControl w:val="0"/>
              <w:kinsoku/>
              <w:wordWrap/>
              <w:overflowPunct/>
              <w:topLinePunct w:val="0"/>
              <w:autoSpaceDE w:val="0"/>
              <w:autoSpaceDN w:val="0"/>
              <w:bidi w:val="0"/>
              <w:adjustRightInd w:val="0"/>
              <w:snapToGrid w:val="0"/>
              <w:spacing w:line="400" w:lineRule="exact"/>
              <w:jc w:val="both"/>
              <w:textAlignment w:val="baseline"/>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rPr>
              <w:t>唐财采购公开-2024-14-</w:t>
            </w:r>
            <w:r>
              <w:rPr>
                <w:rFonts w:hint="eastAsia" w:ascii="宋体" w:hAnsi="宋体" w:eastAsia="宋体" w:cs="宋体"/>
                <w:color w:val="auto"/>
                <w:sz w:val="22"/>
                <w:szCs w:val="22"/>
                <w:highlight w:val="none"/>
                <w:lang w:val="en-US" w:eastAsia="zh-CN"/>
              </w:rPr>
              <w:t>2</w:t>
            </w:r>
          </w:p>
        </w:tc>
        <w:tc>
          <w:tcPr>
            <w:tcW w:w="1118" w:type="pct"/>
            <w:vAlign w:val="center"/>
          </w:tcPr>
          <w:p>
            <w:pPr>
              <w:keepNext w:val="0"/>
              <w:keepLines w:val="0"/>
              <w:pageBreakBefore w:val="0"/>
              <w:widowControl w:val="0"/>
              <w:kinsoku/>
              <w:wordWrap/>
              <w:overflowPunct/>
              <w:topLinePunct w:val="0"/>
              <w:autoSpaceDE w:val="0"/>
              <w:autoSpaceDN w:val="0"/>
              <w:bidi w:val="0"/>
              <w:adjustRightInd w:val="0"/>
              <w:snapToGrid w:val="0"/>
              <w:spacing w:line="400" w:lineRule="exact"/>
              <w:jc w:val="both"/>
              <w:textAlignment w:val="baseline"/>
              <w:rPr>
                <w:rFonts w:hint="eastAsia" w:ascii="宋体" w:hAnsi="宋体" w:eastAsia="宋体" w:cs="宋体"/>
                <w:color w:val="auto"/>
                <w:sz w:val="22"/>
                <w:szCs w:val="22"/>
                <w:highlight w:val="none"/>
                <w:lang w:eastAsia="zh-CN"/>
              </w:rPr>
            </w:pPr>
            <w:r>
              <w:rPr>
                <w:rFonts w:hint="eastAsia" w:ascii="宋体" w:hAnsi="宋体" w:eastAsia="宋体" w:cs="宋体"/>
                <w:color w:val="auto"/>
                <w:sz w:val="22"/>
                <w:szCs w:val="22"/>
                <w:highlight w:val="none"/>
                <w:lang w:val="en-US" w:eastAsia="zh-CN"/>
              </w:rPr>
              <w:t>唐河县农业农村局2024年玉米绿色高产高效行动项目</w:t>
            </w:r>
            <w:r>
              <w:rPr>
                <w:rFonts w:hint="eastAsia" w:ascii="宋体" w:hAnsi="宋体" w:eastAsia="宋体" w:cs="宋体"/>
                <w:color w:val="auto"/>
                <w:sz w:val="22"/>
                <w:szCs w:val="22"/>
                <w:highlight w:val="none"/>
                <w:lang w:eastAsia="zh-CN"/>
              </w:rPr>
              <w:t>二标段</w:t>
            </w:r>
          </w:p>
        </w:tc>
        <w:tc>
          <w:tcPr>
            <w:tcW w:w="698" w:type="pct"/>
            <w:vAlign w:val="center"/>
          </w:tcPr>
          <w:p>
            <w:pPr>
              <w:keepNext w:val="0"/>
              <w:keepLines w:val="0"/>
              <w:pageBreakBefore w:val="0"/>
              <w:widowControl w:val="0"/>
              <w:kinsoku/>
              <w:wordWrap/>
              <w:overflowPunct/>
              <w:topLinePunct w:val="0"/>
              <w:autoSpaceDE w:val="0"/>
              <w:autoSpaceDN w:val="0"/>
              <w:bidi w:val="0"/>
              <w:adjustRightInd w:val="0"/>
              <w:snapToGrid w:val="0"/>
              <w:spacing w:line="400" w:lineRule="exact"/>
              <w:jc w:val="both"/>
              <w:textAlignment w:val="baseline"/>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1800000.00</w:t>
            </w:r>
          </w:p>
        </w:tc>
        <w:tc>
          <w:tcPr>
            <w:tcW w:w="827" w:type="pct"/>
            <w:vAlign w:val="center"/>
          </w:tcPr>
          <w:p>
            <w:pPr>
              <w:keepNext w:val="0"/>
              <w:keepLines w:val="0"/>
              <w:pageBreakBefore w:val="0"/>
              <w:widowControl w:val="0"/>
              <w:kinsoku/>
              <w:wordWrap/>
              <w:overflowPunct/>
              <w:topLinePunct w:val="0"/>
              <w:autoSpaceDE w:val="0"/>
              <w:autoSpaceDN w:val="0"/>
              <w:bidi w:val="0"/>
              <w:adjustRightInd w:val="0"/>
              <w:snapToGrid w:val="0"/>
              <w:spacing w:line="400" w:lineRule="exact"/>
              <w:jc w:val="both"/>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1800000.00</w:t>
            </w:r>
          </w:p>
        </w:tc>
        <w:tc>
          <w:tcPr>
            <w:tcW w:w="588" w:type="pct"/>
            <w:vAlign w:val="center"/>
          </w:tcPr>
          <w:p>
            <w:pPr>
              <w:keepNext w:val="0"/>
              <w:keepLines w:val="0"/>
              <w:pageBreakBefore w:val="0"/>
              <w:widowControl w:val="0"/>
              <w:kinsoku/>
              <w:wordWrap/>
              <w:overflowPunct/>
              <w:topLinePunct w:val="0"/>
              <w:autoSpaceDE w:val="0"/>
              <w:autoSpaceDN w:val="0"/>
              <w:bidi w:val="0"/>
              <w:adjustRightInd w:val="0"/>
              <w:snapToGrid w:val="0"/>
              <w:spacing w:line="400" w:lineRule="exact"/>
              <w:ind w:firstLine="440" w:firstLineChars="200"/>
              <w:jc w:val="both"/>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是</w:t>
            </w:r>
          </w:p>
        </w:tc>
        <w:tc>
          <w:tcPr>
            <w:tcW w:w="669" w:type="pct"/>
            <w:vAlign w:val="center"/>
          </w:tcPr>
          <w:p>
            <w:pPr>
              <w:keepNext w:val="0"/>
              <w:keepLines w:val="0"/>
              <w:pageBreakBefore w:val="0"/>
              <w:widowControl w:val="0"/>
              <w:kinsoku/>
              <w:wordWrap/>
              <w:overflowPunct/>
              <w:topLinePunct w:val="0"/>
              <w:autoSpaceDE w:val="0"/>
              <w:autoSpaceDN w:val="0"/>
              <w:bidi w:val="0"/>
              <w:adjustRightInd w:val="0"/>
              <w:snapToGrid w:val="0"/>
              <w:spacing w:line="400" w:lineRule="exact"/>
              <w:jc w:val="both"/>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1800000.00</w:t>
            </w:r>
          </w:p>
        </w:tc>
      </w:tr>
    </w:tbl>
    <w:p>
      <w:pPr>
        <w:keepNext w:val="0"/>
        <w:keepLines w:val="0"/>
        <w:pageBreakBefore w:val="0"/>
        <w:kinsoku/>
        <w:wordWrap/>
        <w:overflowPunct/>
        <w:topLinePunct w:val="0"/>
        <w:autoSpaceDE w:val="0"/>
        <w:autoSpaceDN w:val="0"/>
        <w:bidi w:val="0"/>
        <w:adjustRightInd w:val="0"/>
        <w:snapToGrid w:val="0"/>
        <w:spacing w:line="400" w:lineRule="exact"/>
        <w:ind w:firstLine="480" w:firstLineChars="200"/>
        <w:jc w:val="both"/>
        <w:textAlignment w:val="baseline"/>
        <w:rPr>
          <w:rFonts w:hint="eastAsia" w:ascii="宋体" w:hAnsi="宋体" w:eastAsia="宋体" w:cs="宋体"/>
          <w:color w:val="auto"/>
          <w:sz w:val="24"/>
          <w:szCs w:val="24"/>
          <w:highlight w:val="none"/>
        </w:rPr>
      </w:pPr>
    </w:p>
    <w:p>
      <w:pPr>
        <w:keepNext w:val="0"/>
        <w:keepLines w:val="0"/>
        <w:pageBreakBefore w:val="0"/>
        <w:kinsoku/>
        <w:wordWrap/>
        <w:overflowPunct/>
        <w:topLinePunct w:val="0"/>
        <w:autoSpaceDE w:val="0"/>
        <w:autoSpaceDN w:val="0"/>
        <w:bidi w:val="0"/>
        <w:adjustRightInd w:val="0"/>
        <w:snapToGrid w:val="0"/>
        <w:spacing w:line="400" w:lineRule="exact"/>
        <w:ind w:firstLine="480" w:firstLineChars="200"/>
        <w:jc w:val="both"/>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5、采购需求（包括但不限于标的的名称、数量、简要技术需求或服务要求等）</w:t>
      </w:r>
    </w:p>
    <w:p>
      <w:pPr>
        <w:keepNext w:val="0"/>
        <w:keepLines w:val="0"/>
        <w:pageBreakBefore w:val="0"/>
        <w:kinsoku/>
        <w:wordWrap/>
        <w:overflowPunct/>
        <w:topLinePunct w:val="0"/>
        <w:autoSpaceDE w:val="0"/>
        <w:autoSpaceDN w:val="0"/>
        <w:bidi w:val="0"/>
        <w:adjustRightInd w:val="0"/>
        <w:snapToGrid w:val="0"/>
        <w:spacing w:line="400" w:lineRule="exact"/>
        <w:ind w:firstLine="480" w:firstLineChars="200"/>
        <w:jc w:val="both"/>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（1）项目实施地点：唐河县境内；</w:t>
      </w:r>
    </w:p>
    <w:p>
      <w:pPr>
        <w:keepNext w:val="0"/>
        <w:keepLines w:val="0"/>
        <w:pageBreakBefore w:val="0"/>
        <w:kinsoku/>
        <w:wordWrap/>
        <w:overflowPunct/>
        <w:topLinePunct w:val="0"/>
        <w:autoSpaceDE w:val="0"/>
        <w:autoSpaceDN w:val="0"/>
        <w:bidi w:val="0"/>
        <w:adjustRightInd w:val="0"/>
        <w:snapToGrid w:val="0"/>
        <w:spacing w:line="400" w:lineRule="exact"/>
        <w:ind w:firstLine="480" w:firstLineChars="200"/>
        <w:jc w:val="both"/>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（2）资金来源：中央财政资金，已落实；</w:t>
      </w:r>
    </w:p>
    <w:p>
      <w:pPr>
        <w:keepNext w:val="0"/>
        <w:keepLines w:val="0"/>
        <w:pageBreakBefore w:val="0"/>
        <w:kinsoku/>
        <w:wordWrap/>
        <w:overflowPunct/>
        <w:topLinePunct w:val="0"/>
        <w:autoSpaceDE w:val="0"/>
        <w:autoSpaceDN w:val="0"/>
        <w:bidi w:val="0"/>
        <w:adjustRightInd w:val="0"/>
        <w:snapToGrid w:val="0"/>
        <w:spacing w:line="400" w:lineRule="exact"/>
        <w:ind w:firstLine="480" w:firstLineChars="200"/>
        <w:jc w:val="both"/>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（3）采购内容：</w:t>
      </w:r>
      <w:r>
        <w:rPr>
          <w:rFonts w:hint="eastAsia" w:ascii="宋体" w:hAnsi="宋体" w:eastAsia="宋体" w:cs="宋体"/>
          <w:color w:val="auto"/>
          <w:sz w:val="24"/>
          <w:szCs w:val="24"/>
          <w:highlight w:val="none"/>
          <w:lang w:val="en-US" w:eastAsia="zh-CN"/>
        </w:rPr>
        <w:t>一标段：水肥一体机及配套设施100台（套）；二标段：玉米种子40000公斤</w:t>
      </w:r>
      <w:r>
        <w:rPr>
          <w:rFonts w:hint="eastAsia" w:ascii="宋体" w:hAnsi="宋体" w:eastAsia="宋体" w:cs="宋体"/>
          <w:color w:val="auto"/>
          <w:sz w:val="24"/>
          <w:szCs w:val="24"/>
          <w:highlight w:val="none"/>
          <w:lang w:eastAsia="zh-CN"/>
        </w:rPr>
        <w:t>；</w:t>
      </w:r>
    </w:p>
    <w:p>
      <w:pPr>
        <w:keepNext w:val="0"/>
        <w:keepLines w:val="0"/>
        <w:pageBreakBefore w:val="0"/>
        <w:kinsoku/>
        <w:wordWrap/>
        <w:overflowPunct/>
        <w:topLinePunct w:val="0"/>
        <w:autoSpaceDE w:val="0"/>
        <w:autoSpaceDN w:val="0"/>
        <w:bidi w:val="0"/>
        <w:adjustRightInd w:val="0"/>
        <w:snapToGrid w:val="0"/>
        <w:spacing w:line="400" w:lineRule="exact"/>
        <w:ind w:firstLine="480" w:firstLineChars="200"/>
        <w:jc w:val="both"/>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（4）供货期：</w:t>
      </w:r>
      <w:r>
        <w:rPr>
          <w:rFonts w:hint="eastAsia" w:ascii="宋体" w:hAnsi="宋体" w:eastAsia="宋体" w:cs="宋体"/>
          <w:color w:val="auto"/>
          <w:sz w:val="24"/>
          <w:szCs w:val="24"/>
          <w:highlight w:val="none"/>
          <w:lang w:val="en-US" w:eastAsia="zh-CN"/>
        </w:rPr>
        <w:t>一标段：合同签订后接到采购人通知10日内送达到采购人指定地点；</w:t>
      </w:r>
    </w:p>
    <w:p>
      <w:pPr>
        <w:keepNext w:val="0"/>
        <w:keepLines w:val="0"/>
        <w:pageBreakBefore w:val="0"/>
        <w:kinsoku/>
        <w:wordWrap/>
        <w:overflowPunct/>
        <w:topLinePunct w:val="0"/>
        <w:autoSpaceDE w:val="0"/>
        <w:autoSpaceDN w:val="0"/>
        <w:bidi w:val="0"/>
        <w:adjustRightInd w:val="0"/>
        <w:snapToGrid w:val="0"/>
        <w:spacing w:line="400" w:lineRule="exact"/>
        <w:ind w:firstLine="480" w:firstLineChars="200"/>
        <w:jc w:val="both"/>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二标段：具体供货时间以采购人通知为准。</w:t>
      </w:r>
    </w:p>
    <w:p>
      <w:pPr>
        <w:keepNext w:val="0"/>
        <w:keepLines w:val="0"/>
        <w:pageBreakBefore w:val="0"/>
        <w:kinsoku/>
        <w:wordWrap/>
        <w:overflowPunct/>
        <w:topLinePunct w:val="0"/>
        <w:autoSpaceDE w:val="0"/>
        <w:autoSpaceDN w:val="0"/>
        <w:bidi w:val="0"/>
        <w:adjustRightInd w:val="0"/>
        <w:snapToGrid w:val="0"/>
        <w:spacing w:line="400" w:lineRule="exact"/>
        <w:ind w:firstLine="480" w:firstLineChars="200"/>
        <w:jc w:val="both"/>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（5）质量要求：合格，符合国家及行业质量标准要求；</w:t>
      </w:r>
    </w:p>
    <w:p>
      <w:pPr>
        <w:keepNext w:val="0"/>
        <w:keepLines w:val="0"/>
        <w:pageBreakBefore w:val="0"/>
        <w:kinsoku/>
        <w:wordWrap/>
        <w:overflowPunct/>
        <w:topLinePunct w:val="0"/>
        <w:autoSpaceDE w:val="0"/>
        <w:autoSpaceDN w:val="0"/>
        <w:bidi w:val="0"/>
        <w:adjustRightInd w:val="0"/>
        <w:snapToGrid w:val="0"/>
        <w:spacing w:line="400" w:lineRule="exact"/>
        <w:ind w:firstLine="480" w:firstLineChars="200"/>
        <w:jc w:val="both"/>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（6）质保期：一年； </w:t>
      </w:r>
    </w:p>
    <w:p>
      <w:pPr>
        <w:keepNext w:val="0"/>
        <w:keepLines w:val="0"/>
        <w:pageBreakBefore w:val="0"/>
        <w:kinsoku/>
        <w:wordWrap/>
        <w:overflowPunct/>
        <w:topLinePunct w:val="0"/>
        <w:autoSpaceDE w:val="0"/>
        <w:autoSpaceDN w:val="0"/>
        <w:bidi w:val="0"/>
        <w:adjustRightInd w:val="0"/>
        <w:snapToGrid w:val="0"/>
        <w:spacing w:line="400" w:lineRule="exact"/>
        <w:ind w:firstLine="480" w:firstLineChars="200"/>
        <w:jc w:val="both"/>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（7）标段划分：共</w:t>
      </w:r>
      <w:r>
        <w:rPr>
          <w:rFonts w:hint="eastAsia" w:ascii="宋体" w:hAnsi="宋体" w:eastAsia="宋体" w:cs="宋体"/>
          <w:color w:val="auto"/>
          <w:sz w:val="24"/>
          <w:szCs w:val="24"/>
          <w:highlight w:val="none"/>
          <w:lang w:val="en-US" w:eastAsia="zh-CN"/>
        </w:rPr>
        <w:t>二</w:t>
      </w:r>
      <w:r>
        <w:rPr>
          <w:rFonts w:hint="eastAsia" w:ascii="宋体" w:hAnsi="宋体" w:eastAsia="宋体" w:cs="宋体"/>
          <w:color w:val="auto"/>
          <w:sz w:val="24"/>
          <w:szCs w:val="24"/>
          <w:highlight w:val="none"/>
          <w:lang w:eastAsia="zh-CN"/>
        </w:rPr>
        <w:t>个标段</w:t>
      </w:r>
    </w:p>
    <w:p>
      <w:pPr>
        <w:keepNext w:val="0"/>
        <w:keepLines w:val="0"/>
        <w:pageBreakBefore w:val="0"/>
        <w:kinsoku/>
        <w:wordWrap/>
        <w:overflowPunct/>
        <w:topLinePunct w:val="0"/>
        <w:autoSpaceDE w:val="0"/>
        <w:autoSpaceDN w:val="0"/>
        <w:bidi w:val="0"/>
        <w:adjustRightInd w:val="0"/>
        <w:snapToGrid w:val="0"/>
        <w:spacing w:line="400" w:lineRule="exact"/>
        <w:ind w:firstLine="480" w:firstLineChars="200"/>
        <w:jc w:val="both"/>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一标段：</w:t>
      </w:r>
      <w:r>
        <w:rPr>
          <w:rFonts w:hint="eastAsia" w:ascii="宋体" w:hAnsi="宋体" w:eastAsia="宋体" w:cs="宋体"/>
          <w:color w:val="auto"/>
          <w:sz w:val="24"/>
          <w:szCs w:val="24"/>
          <w:highlight w:val="none"/>
          <w:lang w:val="en-US" w:eastAsia="zh-CN"/>
        </w:rPr>
        <w:t>唐河县农业农村局2024年玉米绿色高产高效行动项目</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水肥一体机及配套设施100台（套）</w:t>
      </w:r>
      <w:r>
        <w:rPr>
          <w:rFonts w:hint="eastAsia" w:ascii="宋体" w:hAnsi="宋体" w:eastAsia="宋体" w:cs="宋体"/>
          <w:color w:val="auto"/>
          <w:sz w:val="24"/>
          <w:szCs w:val="24"/>
          <w:highlight w:val="none"/>
          <w:lang w:eastAsia="zh-CN"/>
        </w:rPr>
        <w:t>）；</w:t>
      </w:r>
    </w:p>
    <w:p>
      <w:pPr>
        <w:keepNext w:val="0"/>
        <w:keepLines w:val="0"/>
        <w:pageBreakBefore w:val="0"/>
        <w:kinsoku/>
        <w:wordWrap/>
        <w:overflowPunct/>
        <w:topLinePunct w:val="0"/>
        <w:autoSpaceDE w:val="0"/>
        <w:autoSpaceDN w:val="0"/>
        <w:bidi w:val="0"/>
        <w:adjustRightInd w:val="0"/>
        <w:snapToGrid w:val="0"/>
        <w:spacing w:line="400" w:lineRule="exact"/>
        <w:ind w:firstLine="480" w:firstLineChars="200"/>
        <w:jc w:val="both"/>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二标段：</w:t>
      </w:r>
      <w:r>
        <w:rPr>
          <w:rFonts w:hint="eastAsia" w:ascii="宋体" w:hAnsi="宋体" w:eastAsia="宋体" w:cs="宋体"/>
          <w:color w:val="auto"/>
          <w:sz w:val="24"/>
          <w:szCs w:val="24"/>
          <w:highlight w:val="none"/>
          <w:lang w:val="en-US" w:eastAsia="zh-CN"/>
        </w:rPr>
        <w:t>唐河县农业农村局2024年玉米绿色高产高效行动项目</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玉米种子40000公斤</w:t>
      </w:r>
      <w:r>
        <w:rPr>
          <w:rFonts w:hint="eastAsia" w:ascii="宋体" w:hAnsi="宋体" w:eastAsia="宋体" w:cs="宋体"/>
          <w:color w:val="auto"/>
          <w:sz w:val="24"/>
          <w:szCs w:val="24"/>
          <w:highlight w:val="none"/>
          <w:lang w:eastAsia="zh-CN"/>
        </w:rPr>
        <w:t>）。</w:t>
      </w:r>
    </w:p>
    <w:p>
      <w:pPr>
        <w:keepNext w:val="0"/>
        <w:keepLines w:val="0"/>
        <w:pageBreakBefore w:val="0"/>
        <w:kinsoku/>
        <w:wordWrap/>
        <w:overflowPunct/>
        <w:topLinePunct w:val="0"/>
        <w:autoSpaceDE w:val="0"/>
        <w:autoSpaceDN w:val="0"/>
        <w:bidi w:val="0"/>
        <w:adjustRightInd w:val="0"/>
        <w:snapToGrid w:val="0"/>
        <w:spacing w:line="400" w:lineRule="exact"/>
        <w:ind w:firstLine="480" w:firstLineChars="200"/>
        <w:jc w:val="both"/>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6、合同履行期限：因字数限制，详见招标文件</w:t>
      </w:r>
    </w:p>
    <w:p>
      <w:pPr>
        <w:keepNext w:val="0"/>
        <w:keepLines w:val="0"/>
        <w:pageBreakBefore w:val="0"/>
        <w:kinsoku/>
        <w:wordWrap/>
        <w:overflowPunct/>
        <w:topLinePunct w:val="0"/>
        <w:autoSpaceDE w:val="0"/>
        <w:autoSpaceDN w:val="0"/>
        <w:bidi w:val="0"/>
        <w:adjustRightInd w:val="0"/>
        <w:snapToGrid w:val="0"/>
        <w:spacing w:line="400" w:lineRule="exact"/>
        <w:ind w:firstLine="480" w:firstLineChars="200"/>
        <w:jc w:val="both"/>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7、本项目是否接受联合体投标：否</w:t>
      </w:r>
    </w:p>
    <w:p>
      <w:pPr>
        <w:keepNext w:val="0"/>
        <w:keepLines w:val="0"/>
        <w:pageBreakBefore w:val="0"/>
        <w:kinsoku/>
        <w:wordWrap/>
        <w:overflowPunct/>
        <w:topLinePunct w:val="0"/>
        <w:autoSpaceDE w:val="0"/>
        <w:autoSpaceDN w:val="0"/>
        <w:bidi w:val="0"/>
        <w:adjustRightInd w:val="0"/>
        <w:snapToGrid w:val="0"/>
        <w:spacing w:line="400" w:lineRule="exact"/>
        <w:ind w:firstLine="480" w:firstLineChars="200"/>
        <w:jc w:val="both"/>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8、是否接受进口产品：否</w:t>
      </w:r>
    </w:p>
    <w:p>
      <w:pPr>
        <w:keepNext w:val="0"/>
        <w:keepLines w:val="0"/>
        <w:pageBreakBefore w:val="0"/>
        <w:kinsoku/>
        <w:wordWrap/>
        <w:overflowPunct/>
        <w:topLinePunct w:val="0"/>
        <w:autoSpaceDE w:val="0"/>
        <w:autoSpaceDN w:val="0"/>
        <w:bidi w:val="0"/>
        <w:adjustRightInd w:val="0"/>
        <w:snapToGrid w:val="0"/>
        <w:spacing w:line="400" w:lineRule="exact"/>
        <w:ind w:firstLine="480" w:firstLineChars="200"/>
        <w:jc w:val="both"/>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9、是否专门面向中小企业：是</w:t>
      </w:r>
    </w:p>
    <w:p>
      <w:pPr>
        <w:keepNext w:val="0"/>
        <w:keepLines w:val="0"/>
        <w:pageBreakBefore w:val="0"/>
        <w:kinsoku/>
        <w:wordWrap/>
        <w:overflowPunct/>
        <w:topLinePunct w:val="0"/>
        <w:autoSpaceDE w:val="0"/>
        <w:autoSpaceDN w:val="0"/>
        <w:bidi w:val="0"/>
        <w:adjustRightInd w:val="0"/>
        <w:snapToGrid w:val="0"/>
        <w:spacing w:line="400" w:lineRule="exact"/>
        <w:ind w:firstLine="482" w:firstLineChars="200"/>
        <w:jc w:val="both"/>
        <w:textAlignment w:val="baseline"/>
        <w:rPr>
          <w:rFonts w:hint="eastAsia" w:ascii="宋体" w:hAnsi="宋体" w:eastAsia="宋体" w:cs="宋体"/>
          <w:b/>
          <w:bCs/>
          <w:color w:val="auto"/>
          <w:sz w:val="24"/>
          <w:szCs w:val="24"/>
          <w:highlight w:val="none"/>
          <w:lang w:eastAsia="zh-CN"/>
        </w:rPr>
      </w:pPr>
      <w:bookmarkStart w:id="3" w:name="_Toc152493896"/>
      <w:r>
        <w:rPr>
          <w:rFonts w:hint="eastAsia" w:ascii="宋体" w:hAnsi="宋体" w:eastAsia="宋体" w:cs="宋体"/>
          <w:b/>
          <w:bCs/>
          <w:color w:val="auto"/>
          <w:sz w:val="24"/>
          <w:szCs w:val="24"/>
          <w:highlight w:val="none"/>
          <w:lang w:eastAsia="zh-CN"/>
        </w:rPr>
        <w:t>二、申请人资格要求：</w:t>
      </w:r>
      <w:bookmarkEnd w:id="3"/>
    </w:p>
    <w:p>
      <w:pPr>
        <w:keepNext w:val="0"/>
        <w:keepLines w:val="0"/>
        <w:pageBreakBefore w:val="0"/>
        <w:kinsoku/>
        <w:wordWrap/>
        <w:overflowPunct/>
        <w:topLinePunct w:val="0"/>
        <w:autoSpaceDE w:val="0"/>
        <w:autoSpaceDN w:val="0"/>
        <w:bidi w:val="0"/>
        <w:adjustRightInd w:val="0"/>
        <w:snapToGrid w:val="0"/>
        <w:spacing w:line="400" w:lineRule="exact"/>
        <w:ind w:firstLine="480" w:firstLineChars="200"/>
        <w:jc w:val="both"/>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1、满足《中华人民共和国政府采购法》第二十二条规定； </w:t>
      </w:r>
    </w:p>
    <w:p>
      <w:pPr>
        <w:keepNext w:val="0"/>
        <w:keepLines w:val="0"/>
        <w:pageBreakBefore w:val="0"/>
        <w:kinsoku/>
        <w:wordWrap/>
        <w:overflowPunct/>
        <w:topLinePunct w:val="0"/>
        <w:autoSpaceDE w:val="0"/>
        <w:autoSpaceDN w:val="0"/>
        <w:bidi w:val="0"/>
        <w:adjustRightInd w:val="0"/>
        <w:snapToGrid w:val="0"/>
        <w:spacing w:line="400" w:lineRule="exact"/>
        <w:ind w:firstLine="480" w:firstLineChars="200"/>
        <w:jc w:val="both"/>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2、落实政府采购政策满足的资格要求：扶持中小企业、监狱企业和残疾人福利性单位发展等相关政府采购政策。 </w:t>
      </w:r>
    </w:p>
    <w:p>
      <w:pPr>
        <w:keepNext w:val="0"/>
        <w:keepLines w:val="0"/>
        <w:pageBreakBefore w:val="0"/>
        <w:kinsoku/>
        <w:wordWrap/>
        <w:overflowPunct/>
        <w:topLinePunct w:val="0"/>
        <w:autoSpaceDE w:val="0"/>
        <w:autoSpaceDN w:val="0"/>
        <w:bidi w:val="0"/>
        <w:adjustRightInd w:val="0"/>
        <w:snapToGrid w:val="0"/>
        <w:spacing w:line="400" w:lineRule="exact"/>
        <w:ind w:firstLine="480" w:firstLineChars="200"/>
        <w:jc w:val="both"/>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3、对投标人的资质要求</w:t>
      </w:r>
    </w:p>
    <w:p>
      <w:pPr>
        <w:keepNext w:val="0"/>
        <w:keepLines w:val="0"/>
        <w:pageBreakBefore w:val="0"/>
        <w:kinsoku/>
        <w:wordWrap/>
        <w:overflowPunct/>
        <w:topLinePunct w:val="0"/>
        <w:autoSpaceDE w:val="0"/>
        <w:autoSpaceDN w:val="0"/>
        <w:bidi w:val="0"/>
        <w:adjustRightInd w:val="0"/>
        <w:snapToGrid w:val="0"/>
        <w:spacing w:line="400" w:lineRule="exact"/>
        <w:ind w:firstLine="480" w:firstLineChars="200"/>
        <w:jc w:val="both"/>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（1）供应商需具有独立法人资格，具有有效的营业执照、税务登记证、组织机构代码证或三证合一营业执照；</w:t>
      </w:r>
    </w:p>
    <w:p>
      <w:pPr>
        <w:keepNext w:val="0"/>
        <w:keepLines w:val="0"/>
        <w:pageBreakBefore w:val="0"/>
        <w:kinsoku/>
        <w:wordWrap/>
        <w:overflowPunct/>
        <w:topLinePunct w:val="0"/>
        <w:autoSpaceDE w:val="0"/>
        <w:autoSpaceDN w:val="0"/>
        <w:bidi w:val="0"/>
        <w:adjustRightInd w:val="0"/>
        <w:snapToGrid w:val="0"/>
        <w:spacing w:line="400" w:lineRule="exact"/>
        <w:ind w:firstLine="480" w:firstLineChars="200"/>
        <w:jc w:val="left"/>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供应商具备履行合同所必需的设备和专业技术能力（供应商自行承诺，格式自拟，加盖公章），第二标段所投标产品要求：供应商为生产企业的须提供所投产品的农作物种子生产许可证、农作物种子经营许可证、植物产地检疫合格证明（带二维码可扫描且扫描结果与纸质版一致）、种子审定证明、种子检验报告；供应商为经销商的所投产品应具有国家相关部门或第三方检测机构提供的产品报告；</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 xml:space="preserve">    （3）参加本次政府采购活动前三年内，在经营活动中没有重大违法犯罪记录(格式自拟，加盖公章）；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 xml:space="preserve">    （4）供应商须具有良好的商业信誉和健全的财务会计制度：供应商需提供2022年度财务报表或财务审计报告（若成立不足一年的公司，则提供成立月份以来的企业财务报表）；</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 xml:space="preserve">    （5）供应商依法缴纳税收（提供近一年以来任意三个月完税证明或缴税凭证）和社会保障资金（提供近一年以来任意三个月的社保缴纳凭证或社保缴费记录)。依法免税或不需要缴纳社会保障资金的供应商，应提供相应证明文件；</w:t>
      </w:r>
    </w:p>
    <w:p>
      <w:pPr>
        <w:keepNext w:val="0"/>
        <w:keepLines w:val="0"/>
        <w:pageBreakBefore w:val="0"/>
        <w:kinsoku/>
        <w:wordWrap/>
        <w:overflowPunct/>
        <w:topLinePunct w:val="0"/>
        <w:autoSpaceDE w:val="0"/>
        <w:autoSpaceDN w:val="0"/>
        <w:bidi w:val="0"/>
        <w:adjustRightInd w:val="0"/>
        <w:snapToGrid w:val="0"/>
        <w:spacing w:line="400" w:lineRule="exact"/>
        <w:ind w:firstLine="480" w:firstLineChars="200"/>
        <w:jc w:val="both"/>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根据《关于在政府采购活动中查询和使用信用记录有关问题的通知》（财库【2016】125号）、豫财购（2016）15号的规定，对列入失信被执行人、重大税收违法主体、政府采购严重违法失信行为记录名单的供应商，拒绝参与本项目政府采购活动（查询渠道：“信用中国”网站、中国政府采购网，开标时提供相关网站查询截图，查询日期不的早于公告发布日期）；</w:t>
      </w:r>
    </w:p>
    <w:p>
      <w:pPr>
        <w:keepNext w:val="0"/>
        <w:keepLines w:val="0"/>
        <w:pageBreakBefore w:val="0"/>
        <w:kinsoku/>
        <w:wordWrap/>
        <w:overflowPunct/>
        <w:topLinePunct w:val="0"/>
        <w:autoSpaceDE w:val="0"/>
        <w:autoSpaceDN w:val="0"/>
        <w:bidi w:val="0"/>
        <w:adjustRightInd w:val="0"/>
        <w:snapToGrid w:val="0"/>
        <w:spacing w:line="400" w:lineRule="exact"/>
        <w:ind w:firstLine="480" w:firstLineChars="200"/>
        <w:jc w:val="both"/>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（7）本次招标不接受联合体投标，不得分包、转包。</w:t>
      </w:r>
    </w:p>
    <w:p>
      <w:pPr>
        <w:keepNext w:val="0"/>
        <w:keepLines w:val="0"/>
        <w:pageBreakBefore w:val="0"/>
        <w:kinsoku/>
        <w:wordWrap/>
        <w:overflowPunct/>
        <w:topLinePunct w:val="0"/>
        <w:autoSpaceDE w:val="0"/>
        <w:autoSpaceDN w:val="0"/>
        <w:bidi w:val="0"/>
        <w:adjustRightInd w:val="0"/>
        <w:snapToGrid w:val="0"/>
        <w:spacing w:line="400" w:lineRule="exact"/>
        <w:ind w:firstLine="480" w:firstLineChars="200"/>
        <w:jc w:val="both"/>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注：本次招标实行资格后审，审查内容以投标截止时间前填报上传企业诚  信库（南阳市）信息为准（南阳市诚信库网站https://ggzy jy.nanyang.gov.cn），过期更改的诚信库（南阳市）信息不作为本项目评审依据。开评标现场不接受诚信库（南阳市）信息原件。诚信库（南阳市）上传信息必须内容齐全，真实有效，原件扫描件清晰可辨。否则，由此造成应得分而未得分或资格审查不合格等情况的，由投标企业承担责任。</w:t>
      </w:r>
    </w:p>
    <w:p>
      <w:pPr>
        <w:rPr>
          <w:rFonts w:hint="eastAsia" w:ascii="宋体" w:hAnsi="宋体" w:eastAsia="宋体" w:cs="宋体"/>
          <w:b/>
          <w:bCs/>
          <w:color w:val="auto"/>
          <w:sz w:val="24"/>
          <w:szCs w:val="24"/>
          <w:highlight w:val="none"/>
          <w:lang w:eastAsia="zh-CN"/>
        </w:rPr>
      </w:pPr>
      <w:bookmarkStart w:id="4" w:name="_Toc152493897"/>
      <w:r>
        <w:rPr>
          <w:rFonts w:hint="eastAsia" w:ascii="宋体" w:hAnsi="宋体" w:eastAsia="宋体" w:cs="宋体"/>
          <w:b/>
          <w:bCs/>
          <w:color w:val="auto"/>
          <w:sz w:val="24"/>
          <w:szCs w:val="24"/>
          <w:highlight w:val="none"/>
          <w:lang w:eastAsia="zh-CN"/>
        </w:rPr>
        <w:br w:type="page"/>
      </w:r>
    </w:p>
    <w:p>
      <w:pPr>
        <w:keepNext w:val="0"/>
        <w:keepLines w:val="0"/>
        <w:pageBreakBefore w:val="0"/>
        <w:kinsoku/>
        <w:wordWrap/>
        <w:overflowPunct/>
        <w:topLinePunct w:val="0"/>
        <w:autoSpaceDE w:val="0"/>
        <w:autoSpaceDN w:val="0"/>
        <w:bidi w:val="0"/>
        <w:adjustRightInd w:val="0"/>
        <w:snapToGrid w:val="0"/>
        <w:spacing w:line="400" w:lineRule="exact"/>
        <w:ind w:firstLine="482" w:firstLineChars="200"/>
        <w:jc w:val="both"/>
        <w:textAlignment w:val="baseline"/>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三、获取招标文件</w:t>
      </w:r>
      <w:bookmarkEnd w:id="4"/>
    </w:p>
    <w:p>
      <w:pPr>
        <w:keepNext w:val="0"/>
        <w:keepLines w:val="0"/>
        <w:pageBreakBefore w:val="0"/>
        <w:kinsoku/>
        <w:wordWrap/>
        <w:overflowPunct/>
        <w:topLinePunct w:val="0"/>
        <w:autoSpaceDE w:val="0"/>
        <w:autoSpaceDN w:val="0"/>
        <w:bidi w:val="0"/>
        <w:adjustRightInd w:val="0"/>
        <w:snapToGrid w:val="0"/>
        <w:spacing w:line="400" w:lineRule="exact"/>
        <w:ind w:firstLine="480" w:firstLineChars="200"/>
        <w:jc w:val="both"/>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1.时间：202</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月</w:t>
      </w:r>
      <w:r>
        <w:rPr>
          <w:rFonts w:hint="eastAsia" w:ascii="宋体" w:hAnsi="宋体" w:eastAsia="宋体" w:cs="宋体"/>
          <w:color w:val="auto"/>
          <w:sz w:val="24"/>
          <w:szCs w:val="24"/>
          <w:highlight w:val="none"/>
          <w:lang w:val="en-US" w:eastAsia="zh-CN"/>
        </w:rPr>
        <w:t>23</w:t>
      </w:r>
      <w:r>
        <w:rPr>
          <w:rFonts w:hint="eastAsia" w:ascii="宋体" w:hAnsi="宋体" w:eastAsia="宋体" w:cs="宋体"/>
          <w:color w:val="auto"/>
          <w:sz w:val="24"/>
          <w:szCs w:val="24"/>
          <w:highlight w:val="none"/>
          <w:lang w:eastAsia="zh-CN"/>
        </w:rPr>
        <w:t>日至202</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月</w:t>
      </w:r>
      <w:r>
        <w:rPr>
          <w:rFonts w:hint="eastAsia" w:ascii="宋体" w:hAnsi="宋体" w:eastAsia="宋体" w:cs="宋体"/>
          <w:color w:val="auto"/>
          <w:sz w:val="24"/>
          <w:szCs w:val="24"/>
          <w:highlight w:val="none"/>
          <w:lang w:val="en-US" w:eastAsia="zh-CN"/>
        </w:rPr>
        <w:t>29</w:t>
      </w:r>
      <w:r>
        <w:rPr>
          <w:rFonts w:hint="eastAsia" w:ascii="宋体" w:hAnsi="宋体" w:eastAsia="宋体" w:cs="宋体"/>
          <w:color w:val="auto"/>
          <w:sz w:val="24"/>
          <w:szCs w:val="24"/>
          <w:highlight w:val="none"/>
          <w:lang w:eastAsia="zh-CN"/>
        </w:rPr>
        <w:t>日，每天上午00:00至12:00，下午12:00至23:59（北京时间，法定节假日除外）。</w:t>
      </w:r>
    </w:p>
    <w:p>
      <w:pPr>
        <w:keepNext w:val="0"/>
        <w:keepLines w:val="0"/>
        <w:pageBreakBefore w:val="0"/>
        <w:kinsoku/>
        <w:wordWrap/>
        <w:overflowPunct/>
        <w:topLinePunct w:val="0"/>
        <w:autoSpaceDE w:val="0"/>
        <w:autoSpaceDN w:val="0"/>
        <w:bidi w:val="0"/>
        <w:adjustRightInd w:val="0"/>
        <w:snapToGrid w:val="0"/>
        <w:spacing w:line="400" w:lineRule="exact"/>
        <w:ind w:firstLine="480" w:firstLineChars="200"/>
        <w:jc w:val="both"/>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2.地点：唐河县公共资源交易中心网站（http://www.thggzy.cn）</w:t>
      </w:r>
    </w:p>
    <w:p>
      <w:pPr>
        <w:keepNext w:val="0"/>
        <w:keepLines w:val="0"/>
        <w:pageBreakBefore w:val="0"/>
        <w:kinsoku/>
        <w:wordWrap/>
        <w:overflowPunct/>
        <w:topLinePunct w:val="0"/>
        <w:autoSpaceDE w:val="0"/>
        <w:autoSpaceDN w:val="0"/>
        <w:bidi w:val="0"/>
        <w:adjustRightInd w:val="0"/>
        <w:snapToGrid w:val="0"/>
        <w:spacing w:line="400" w:lineRule="exact"/>
        <w:ind w:firstLine="480" w:firstLineChars="200"/>
        <w:jc w:val="both"/>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3.方式：网上下载。潜在供应商在南阳市公共资源交易中心办理CA数字证 书，在南阳市交易平台诚信库进行登记注册，验证通过后可直接运用CA证书登 录唐河县公共资源交易中心网站（www.thggzy.cn）诚信库会员系统进行网上下 载采购文件。唐河县公共资源交易平台与南阳市公共资源交易平台诚信库系统互认共享、CA数字证书互认共享。</w:t>
      </w:r>
    </w:p>
    <w:p>
      <w:pPr>
        <w:keepNext w:val="0"/>
        <w:keepLines w:val="0"/>
        <w:pageBreakBefore w:val="0"/>
        <w:kinsoku/>
        <w:wordWrap/>
        <w:overflowPunct/>
        <w:topLinePunct w:val="0"/>
        <w:autoSpaceDE w:val="0"/>
        <w:autoSpaceDN w:val="0"/>
        <w:bidi w:val="0"/>
        <w:adjustRightInd w:val="0"/>
        <w:snapToGrid w:val="0"/>
        <w:spacing w:line="400" w:lineRule="exact"/>
        <w:ind w:firstLine="480" w:firstLineChars="200"/>
        <w:jc w:val="both"/>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4.售价：0元</w:t>
      </w:r>
    </w:p>
    <w:p>
      <w:pPr>
        <w:keepNext w:val="0"/>
        <w:keepLines w:val="0"/>
        <w:pageBreakBefore w:val="0"/>
        <w:kinsoku/>
        <w:wordWrap/>
        <w:overflowPunct/>
        <w:topLinePunct w:val="0"/>
        <w:autoSpaceDE w:val="0"/>
        <w:autoSpaceDN w:val="0"/>
        <w:bidi w:val="0"/>
        <w:adjustRightInd w:val="0"/>
        <w:snapToGrid w:val="0"/>
        <w:spacing w:line="400" w:lineRule="exact"/>
        <w:ind w:firstLine="482" w:firstLineChars="200"/>
        <w:jc w:val="both"/>
        <w:textAlignment w:val="baseline"/>
        <w:rPr>
          <w:rFonts w:hint="eastAsia" w:ascii="宋体" w:hAnsi="宋体" w:eastAsia="宋体" w:cs="宋体"/>
          <w:b/>
          <w:bCs/>
          <w:color w:val="auto"/>
          <w:sz w:val="24"/>
          <w:szCs w:val="24"/>
          <w:highlight w:val="none"/>
          <w:lang w:eastAsia="zh-CN"/>
        </w:rPr>
      </w:pPr>
      <w:bookmarkStart w:id="5" w:name="_Toc152493898"/>
      <w:r>
        <w:rPr>
          <w:rFonts w:hint="eastAsia" w:ascii="宋体" w:hAnsi="宋体" w:eastAsia="宋体" w:cs="宋体"/>
          <w:b/>
          <w:bCs/>
          <w:color w:val="auto"/>
          <w:sz w:val="24"/>
          <w:szCs w:val="24"/>
          <w:highlight w:val="none"/>
          <w:lang w:eastAsia="zh-CN"/>
        </w:rPr>
        <w:t>四、投标截止时间及地点</w:t>
      </w:r>
      <w:bookmarkEnd w:id="5"/>
    </w:p>
    <w:p>
      <w:pPr>
        <w:keepNext w:val="0"/>
        <w:keepLines w:val="0"/>
        <w:pageBreakBefore w:val="0"/>
        <w:kinsoku/>
        <w:wordWrap/>
        <w:overflowPunct/>
        <w:topLinePunct w:val="0"/>
        <w:autoSpaceDE w:val="0"/>
        <w:autoSpaceDN w:val="0"/>
        <w:bidi w:val="0"/>
        <w:adjustRightInd w:val="0"/>
        <w:snapToGrid w:val="0"/>
        <w:spacing w:line="400" w:lineRule="exact"/>
        <w:ind w:firstLine="480" w:firstLineChars="200"/>
        <w:jc w:val="both"/>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1.时间：20</w:t>
      </w:r>
      <w:r>
        <w:rPr>
          <w:rFonts w:hint="eastAsia" w:ascii="宋体" w:hAnsi="宋体" w:eastAsia="宋体" w:cs="宋体"/>
          <w:color w:val="auto"/>
          <w:sz w:val="24"/>
          <w:szCs w:val="24"/>
          <w:highlight w:val="none"/>
          <w:lang w:val="en-US" w:eastAsia="zh-CN"/>
        </w:rPr>
        <w:t>24</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月</w:t>
      </w:r>
      <w:r>
        <w:rPr>
          <w:rFonts w:hint="eastAsia" w:ascii="宋体" w:hAnsi="宋体" w:eastAsia="宋体" w:cs="宋体"/>
          <w:color w:val="auto"/>
          <w:sz w:val="24"/>
          <w:szCs w:val="24"/>
          <w:highlight w:val="none"/>
          <w:lang w:val="en-US" w:eastAsia="zh-CN"/>
        </w:rPr>
        <w:t>22</w:t>
      </w:r>
      <w:r>
        <w:rPr>
          <w:rFonts w:hint="eastAsia" w:ascii="宋体" w:hAnsi="宋体" w:eastAsia="宋体" w:cs="宋体"/>
          <w:color w:val="auto"/>
          <w:sz w:val="24"/>
          <w:szCs w:val="24"/>
          <w:highlight w:val="none"/>
          <w:lang w:eastAsia="zh-CN"/>
        </w:rPr>
        <w:t>日09时30分（北京时间）</w:t>
      </w:r>
    </w:p>
    <w:p>
      <w:pPr>
        <w:keepNext w:val="0"/>
        <w:keepLines w:val="0"/>
        <w:pageBreakBefore w:val="0"/>
        <w:kinsoku/>
        <w:wordWrap/>
        <w:overflowPunct/>
        <w:topLinePunct w:val="0"/>
        <w:autoSpaceDE w:val="0"/>
        <w:autoSpaceDN w:val="0"/>
        <w:bidi w:val="0"/>
        <w:adjustRightInd w:val="0"/>
        <w:snapToGrid w:val="0"/>
        <w:spacing w:line="400" w:lineRule="exact"/>
        <w:ind w:firstLine="480" w:firstLineChars="200"/>
        <w:jc w:val="both"/>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2.地点：唐河县公共资源交易中心网站（http://www.thggzy.cn）</w:t>
      </w:r>
    </w:p>
    <w:p>
      <w:pPr>
        <w:keepNext w:val="0"/>
        <w:keepLines w:val="0"/>
        <w:pageBreakBefore w:val="0"/>
        <w:kinsoku/>
        <w:wordWrap/>
        <w:overflowPunct/>
        <w:topLinePunct w:val="0"/>
        <w:autoSpaceDE w:val="0"/>
        <w:autoSpaceDN w:val="0"/>
        <w:bidi w:val="0"/>
        <w:adjustRightInd w:val="0"/>
        <w:snapToGrid w:val="0"/>
        <w:spacing w:line="400" w:lineRule="exact"/>
        <w:ind w:firstLine="482" w:firstLineChars="200"/>
        <w:jc w:val="both"/>
        <w:textAlignment w:val="baseline"/>
        <w:rPr>
          <w:rFonts w:hint="eastAsia" w:ascii="宋体" w:hAnsi="宋体" w:eastAsia="宋体" w:cs="宋体"/>
          <w:b/>
          <w:bCs/>
          <w:color w:val="auto"/>
          <w:sz w:val="24"/>
          <w:szCs w:val="24"/>
          <w:highlight w:val="none"/>
          <w:lang w:eastAsia="zh-CN"/>
        </w:rPr>
      </w:pPr>
      <w:bookmarkStart w:id="6" w:name="_Toc152493899"/>
      <w:r>
        <w:rPr>
          <w:rFonts w:hint="eastAsia" w:ascii="宋体" w:hAnsi="宋体" w:eastAsia="宋体" w:cs="宋体"/>
          <w:b/>
          <w:bCs/>
          <w:color w:val="auto"/>
          <w:sz w:val="24"/>
          <w:szCs w:val="24"/>
          <w:highlight w:val="none"/>
          <w:lang w:eastAsia="zh-CN"/>
        </w:rPr>
        <w:t>五、开标时间及地点</w:t>
      </w:r>
      <w:bookmarkEnd w:id="6"/>
    </w:p>
    <w:p>
      <w:pPr>
        <w:keepNext w:val="0"/>
        <w:keepLines w:val="0"/>
        <w:pageBreakBefore w:val="0"/>
        <w:kinsoku/>
        <w:wordWrap/>
        <w:overflowPunct/>
        <w:topLinePunct w:val="0"/>
        <w:autoSpaceDE w:val="0"/>
        <w:autoSpaceDN w:val="0"/>
        <w:bidi w:val="0"/>
        <w:adjustRightInd w:val="0"/>
        <w:snapToGrid w:val="0"/>
        <w:spacing w:line="400" w:lineRule="exact"/>
        <w:ind w:firstLine="480" w:firstLineChars="200"/>
        <w:jc w:val="both"/>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1.时间：20</w:t>
      </w:r>
      <w:r>
        <w:rPr>
          <w:rFonts w:hint="eastAsia" w:ascii="宋体" w:hAnsi="宋体" w:eastAsia="宋体" w:cs="宋体"/>
          <w:color w:val="auto"/>
          <w:sz w:val="24"/>
          <w:szCs w:val="24"/>
          <w:highlight w:val="none"/>
          <w:lang w:val="en-US" w:eastAsia="zh-CN"/>
        </w:rPr>
        <w:t>24</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月</w:t>
      </w:r>
      <w:r>
        <w:rPr>
          <w:rFonts w:hint="eastAsia" w:ascii="宋体" w:hAnsi="宋体" w:eastAsia="宋体" w:cs="宋体"/>
          <w:color w:val="auto"/>
          <w:sz w:val="24"/>
          <w:szCs w:val="24"/>
          <w:highlight w:val="none"/>
          <w:lang w:val="en-US" w:eastAsia="zh-CN"/>
        </w:rPr>
        <w:t>22</w:t>
      </w:r>
      <w:r>
        <w:rPr>
          <w:rFonts w:hint="eastAsia" w:ascii="宋体" w:hAnsi="宋体" w:eastAsia="宋体" w:cs="宋体"/>
          <w:color w:val="auto"/>
          <w:sz w:val="24"/>
          <w:szCs w:val="24"/>
          <w:highlight w:val="none"/>
          <w:lang w:eastAsia="zh-CN"/>
        </w:rPr>
        <w:t>日09时30分（北京时间）</w:t>
      </w:r>
    </w:p>
    <w:p>
      <w:pPr>
        <w:keepNext w:val="0"/>
        <w:keepLines w:val="0"/>
        <w:pageBreakBefore w:val="0"/>
        <w:kinsoku/>
        <w:wordWrap/>
        <w:overflowPunct/>
        <w:topLinePunct w:val="0"/>
        <w:autoSpaceDE w:val="0"/>
        <w:autoSpaceDN w:val="0"/>
        <w:bidi w:val="0"/>
        <w:adjustRightInd w:val="0"/>
        <w:snapToGrid w:val="0"/>
        <w:spacing w:line="400" w:lineRule="exact"/>
        <w:ind w:firstLine="480" w:firstLineChars="200"/>
        <w:jc w:val="both"/>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2.地点：唐河县公共资源交易中心（本项目采用网上不见面方式开标，投标企业无需到达开标现场）</w:t>
      </w:r>
    </w:p>
    <w:p>
      <w:pPr>
        <w:keepNext w:val="0"/>
        <w:keepLines w:val="0"/>
        <w:pageBreakBefore w:val="0"/>
        <w:kinsoku/>
        <w:wordWrap/>
        <w:overflowPunct/>
        <w:topLinePunct w:val="0"/>
        <w:autoSpaceDE w:val="0"/>
        <w:autoSpaceDN w:val="0"/>
        <w:bidi w:val="0"/>
        <w:adjustRightInd w:val="0"/>
        <w:snapToGrid w:val="0"/>
        <w:spacing w:line="400" w:lineRule="exact"/>
        <w:ind w:firstLine="482" w:firstLineChars="200"/>
        <w:jc w:val="both"/>
        <w:textAlignment w:val="baseline"/>
        <w:rPr>
          <w:rFonts w:hint="eastAsia" w:ascii="宋体" w:hAnsi="宋体" w:eastAsia="宋体" w:cs="宋体"/>
          <w:color w:val="auto"/>
          <w:sz w:val="24"/>
          <w:szCs w:val="24"/>
          <w:highlight w:val="none"/>
          <w:lang w:eastAsia="zh-CN"/>
        </w:rPr>
      </w:pPr>
      <w:bookmarkStart w:id="7" w:name="_Toc152493900"/>
      <w:r>
        <w:rPr>
          <w:rFonts w:hint="eastAsia" w:ascii="宋体" w:hAnsi="宋体" w:eastAsia="宋体" w:cs="宋体"/>
          <w:b/>
          <w:bCs/>
          <w:color w:val="auto"/>
          <w:sz w:val="24"/>
          <w:szCs w:val="24"/>
          <w:highlight w:val="none"/>
          <w:lang w:eastAsia="zh-CN"/>
        </w:rPr>
        <w:t>六、发布公告的媒介及招标公告期限</w:t>
      </w:r>
      <w:bookmarkEnd w:id="7"/>
    </w:p>
    <w:p>
      <w:pPr>
        <w:keepNext w:val="0"/>
        <w:keepLines w:val="0"/>
        <w:pageBreakBefore w:val="0"/>
        <w:kinsoku/>
        <w:wordWrap/>
        <w:overflowPunct/>
        <w:topLinePunct w:val="0"/>
        <w:autoSpaceDE w:val="0"/>
        <w:autoSpaceDN w:val="0"/>
        <w:bidi w:val="0"/>
        <w:adjustRightInd w:val="0"/>
        <w:snapToGrid w:val="0"/>
        <w:spacing w:line="400" w:lineRule="exact"/>
        <w:ind w:firstLine="480" w:firstLineChars="200"/>
        <w:jc w:val="both"/>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本次招标公告在《河南省政府采购网》、《中国招标投标公共服务平台》 、《中国政府采购网》和《唐河县公共资源交易中心》上发布，招标公告期限为</w:t>
      </w:r>
      <w:r>
        <w:rPr>
          <w:rFonts w:hint="eastAsia" w:ascii="宋体" w:hAnsi="宋体" w:eastAsia="宋体" w:cs="宋体"/>
          <w:color w:val="auto"/>
          <w:sz w:val="24"/>
          <w:szCs w:val="24"/>
          <w:highlight w:val="none"/>
          <w:lang w:val="en-US" w:eastAsia="zh-CN"/>
        </w:rPr>
        <w:t>五</w:t>
      </w:r>
      <w:r>
        <w:rPr>
          <w:rFonts w:hint="eastAsia" w:ascii="宋体" w:hAnsi="宋体" w:eastAsia="宋体" w:cs="宋体"/>
          <w:color w:val="auto"/>
          <w:sz w:val="24"/>
          <w:szCs w:val="24"/>
          <w:highlight w:val="none"/>
          <w:lang w:eastAsia="zh-CN"/>
        </w:rPr>
        <w:t>个工作日。</w:t>
      </w:r>
    </w:p>
    <w:p>
      <w:pPr>
        <w:keepNext w:val="0"/>
        <w:keepLines w:val="0"/>
        <w:pageBreakBefore w:val="0"/>
        <w:kinsoku/>
        <w:wordWrap/>
        <w:overflowPunct/>
        <w:topLinePunct w:val="0"/>
        <w:autoSpaceDE w:val="0"/>
        <w:autoSpaceDN w:val="0"/>
        <w:bidi w:val="0"/>
        <w:adjustRightInd w:val="0"/>
        <w:snapToGrid w:val="0"/>
        <w:spacing w:line="400" w:lineRule="exact"/>
        <w:ind w:firstLine="482" w:firstLineChars="200"/>
        <w:jc w:val="both"/>
        <w:textAlignment w:val="baseline"/>
        <w:rPr>
          <w:rFonts w:hint="eastAsia" w:ascii="宋体" w:hAnsi="宋体" w:eastAsia="宋体" w:cs="宋体"/>
          <w:b/>
          <w:bCs/>
          <w:color w:val="auto"/>
          <w:sz w:val="24"/>
          <w:szCs w:val="24"/>
          <w:highlight w:val="none"/>
          <w:lang w:eastAsia="zh-CN"/>
        </w:rPr>
      </w:pPr>
      <w:bookmarkStart w:id="8" w:name="_Toc152493901"/>
      <w:r>
        <w:rPr>
          <w:rFonts w:hint="eastAsia" w:ascii="宋体" w:hAnsi="宋体" w:eastAsia="宋体" w:cs="宋体"/>
          <w:b/>
          <w:bCs/>
          <w:color w:val="auto"/>
          <w:sz w:val="24"/>
          <w:szCs w:val="24"/>
          <w:highlight w:val="none"/>
          <w:lang w:eastAsia="zh-CN"/>
        </w:rPr>
        <w:t>七、其他补充事宜</w:t>
      </w:r>
      <w:bookmarkEnd w:id="8"/>
    </w:p>
    <w:p>
      <w:pPr>
        <w:keepNext w:val="0"/>
        <w:keepLines w:val="0"/>
        <w:pageBreakBefore w:val="0"/>
        <w:kinsoku/>
        <w:wordWrap/>
        <w:overflowPunct/>
        <w:topLinePunct w:val="0"/>
        <w:autoSpaceDE w:val="0"/>
        <w:autoSpaceDN w:val="0"/>
        <w:bidi w:val="0"/>
        <w:adjustRightInd w:val="0"/>
        <w:snapToGrid w:val="0"/>
        <w:spacing w:line="400" w:lineRule="exact"/>
        <w:ind w:firstLine="480" w:firstLineChars="200"/>
        <w:jc w:val="both"/>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该项目需要使用不见面开标，投标人无需前往现场来参与投标。各投标人根据手册要求，提前做好相关准备工作。附件：操作手册地址(下载中心或办事 指南中自行下载)、不见面开标大厅地址：唐河县公共资源交易中心网站首页“不见面开标大厅 ”模块。</w:t>
      </w:r>
    </w:p>
    <w:p>
      <w:pPr>
        <w:keepNext w:val="0"/>
        <w:keepLines w:val="0"/>
        <w:pageBreakBefore w:val="0"/>
        <w:kinsoku/>
        <w:wordWrap/>
        <w:overflowPunct/>
        <w:topLinePunct w:val="0"/>
        <w:autoSpaceDE w:val="0"/>
        <w:autoSpaceDN w:val="0"/>
        <w:bidi w:val="0"/>
        <w:adjustRightInd w:val="0"/>
        <w:snapToGrid w:val="0"/>
        <w:spacing w:line="400" w:lineRule="exact"/>
        <w:ind w:firstLine="480" w:firstLineChars="200"/>
        <w:jc w:val="both"/>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（1）该项目自行上传投标文件，无需寄送和递交非加密投标文件光盘等。</w:t>
      </w:r>
    </w:p>
    <w:p>
      <w:pPr>
        <w:keepNext w:val="0"/>
        <w:keepLines w:val="0"/>
        <w:pageBreakBefore w:val="0"/>
        <w:kinsoku/>
        <w:wordWrap/>
        <w:overflowPunct/>
        <w:topLinePunct w:val="0"/>
        <w:autoSpaceDE w:val="0"/>
        <w:autoSpaceDN w:val="0"/>
        <w:bidi w:val="0"/>
        <w:adjustRightInd w:val="0"/>
        <w:snapToGrid w:val="0"/>
        <w:spacing w:line="400" w:lineRule="exact"/>
        <w:ind w:firstLine="480" w:firstLineChars="200"/>
        <w:jc w:val="both"/>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（2）因投标人无需现场参与开标，所有准备工作需自行准备到位。开标过程中如遇到紧急事项，可在不见面开标大厅中进行提出异议或文字交流。</w:t>
      </w:r>
    </w:p>
    <w:p>
      <w:pPr>
        <w:keepNext w:val="0"/>
        <w:keepLines w:val="0"/>
        <w:pageBreakBefore w:val="0"/>
        <w:kinsoku/>
        <w:wordWrap/>
        <w:overflowPunct/>
        <w:topLinePunct w:val="0"/>
        <w:autoSpaceDE w:val="0"/>
        <w:autoSpaceDN w:val="0"/>
        <w:bidi w:val="0"/>
        <w:adjustRightInd w:val="0"/>
        <w:snapToGrid w:val="0"/>
        <w:spacing w:line="400" w:lineRule="exact"/>
        <w:ind w:firstLine="480" w:firstLineChars="200"/>
        <w:jc w:val="both"/>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（3）不见面开标过程中，如投标人准备不到位，造成无法及时解密、网络问题等情况造成开标无法继续的，视为该投标人自动放弃投标（30分钟内），将被退回投标文件。</w:t>
      </w:r>
    </w:p>
    <w:p>
      <w:pPr>
        <w:keepNext w:val="0"/>
        <w:keepLines w:val="0"/>
        <w:pageBreakBefore w:val="0"/>
        <w:kinsoku/>
        <w:wordWrap/>
        <w:overflowPunct/>
        <w:topLinePunct w:val="0"/>
        <w:autoSpaceDE w:val="0"/>
        <w:autoSpaceDN w:val="0"/>
        <w:bidi w:val="0"/>
        <w:adjustRightInd w:val="0"/>
        <w:snapToGrid w:val="0"/>
        <w:spacing w:line="400" w:lineRule="exact"/>
        <w:ind w:firstLine="480" w:firstLineChars="200"/>
        <w:jc w:val="both"/>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（4）电子投标文件应在招标文件规定的投标截止时间前到达交易系统。逾期到达交易系统的电子投标文件视为放弃本次投标。</w:t>
      </w:r>
    </w:p>
    <w:p>
      <w:pPr>
        <w:keepNext w:val="0"/>
        <w:keepLines w:val="0"/>
        <w:pageBreakBefore w:val="0"/>
        <w:kinsoku/>
        <w:wordWrap/>
        <w:overflowPunct/>
        <w:topLinePunct w:val="0"/>
        <w:autoSpaceDE w:val="0"/>
        <w:autoSpaceDN w:val="0"/>
        <w:bidi w:val="0"/>
        <w:adjustRightInd w:val="0"/>
        <w:snapToGrid w:val="0"/>
        <w:spacing w:line="400" w:lineRule="exact"/>
        <w:ind w:firstLine="482" w:firstLineChars="200"/>
        <w:jc w:val="both"/>
        <w:textAlignment w:val="baseline"/>
        <w:rPr>
          <w:rFonts w:hint="eastAsia" w:ascii="宋体" w:hAnsi="宋体" w:eastAsia="宋体" w:cs="宋体"/>
          <w:color w:val="auto"/>
          <w:sz w:val="24"/>
          <w:szCs w:val="24"/>
          <w:highlight w:val="none"/>
          <w:lang w:eastAsia="zh-CN"/>
        </w:rPr>
      </w:pPr>
      <w:bookmarkStart w:id="9" w:name="_Toc152493902"/>
      <w:r>
        <w:rPr>
          <w:rFonts w:hint="eastAsia" w:ascii="宋体" w:hAnsi="宋体" w:eastAsia="宋体" w:cs="宋体"/>
          <w:b/>
          <w:bCs/>
          <w:color w:val="auto"/>
          <w:sz w:val="24"/>
          <w:szCs w:val="24"/>
          <w:highlight w:val="none"/>
          <w:lang w:eastAsia="zh-CN"/>
        </w:rPr>
        <w:t>八、凡对本次招标提出询问，请按照以下方式联系</w:t>
      </w:r>
      <w:bookmarkEnd w:id="9"/>
    </w:p>
    <w:p>
      <w:pPr>
        <w:keepNext w:val="0"/>
        <w:keepLines w:val="0"/>
        <w:pageBreakBefore w:val="0"/>
        <w:kinsoku/>
        <w:wordWrap/>
        <w:overflowPunct/>
        <w:topLinePunct w:val="0"/>
        <w:autoSpaceDE w:val="0"/>
        <w:autoSpaceDN w:val="0"/>
        <w:bidi w:val="0"/>
        <w:adjustRightInd w:val="0"/>
        <w:snapToGrid w:val="0"/>
        <w:spacing w:line="400" w:lineRule="exact"/>
        <w:ind w:firstLine="480" w:firstLineChars="200"/>
        <w:jc w:val="both"/>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 采购人信息</w:t>
      </w:r>
    </w:p>
    <w:p>
      <w:pPr>
        <w:keepNext w:val="0"/>
        <w:keepLines w:val="0"/>
        <w:pageBreakBefore w:val="0"/>
        <w:kinsoku/>
        <w:wordWrap/>
        <w:overflowPunct/>
        <w:topLinePunct w:val="0"/>
        <w:autoSpaceDE w:val="0"/>
        <w:autoSpaceDN w:val="0"/>
        <w:bidi w:val="0"/>
        <w:adjustRightInd w:val="0"/>
        <w:snapToGrid w:val="0"/>
        <w:spacing w:line="400" w:lineRule="exact"/>
        <w:ind w:firstLine="480" w:firstLineChars="200"/>
        <w:jc w:val="both"/>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名称：唐河县农业农村局</w:t>
      </w:r>
    </w:p>
    <w:p>
      <w:pPr>
        <w:keepNext w:val="0"/>
        <w:keepLines w:val="0"/>
        <w:pageBreakBefore w:val="0"/>
        <w:kinsoku/>
        <w:wordWrap/>
        <w:overflowPunct/>
        <w:topLinePunct w:val="0"/>
        <w:autoSpaceDE w:val="0"/>
        <w:autoSpaceDN w:val="0"/>
        <w:bidi w:val="0"/>
        <w:adjustRightInd w:val="0"/>
        <w:snapToGrid w:val="0"/>
        <w:spacing w:line="400" w:lineRule="exact"/>
        <w:ind w:firstLine="480" w:firstLineChars="200"/>
        <w:jc w:val="both"/>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地址：唐河县凤山路</w:t>
      </w:r>
    </w:p>
    <w:p>
      <w:pPr>
        <w:keepNext w:val="0"/>
        <w:keepLines w:val="0"/>
        <w:pageBreakBefore w:val="0"/>
        <w:kinsoku/>
        <w:wordWrap/>
        <w:overflowPunct/>
        <w:topLinePunct w:val="0"/>
        <w:autoSpaceDE w:val="0"/>
        <w:autoSpaceDN w:val="0"/>
        <w:bidi w:val="0"/>
        <w:adjustRightInd w:val="0"/>
        <w:snapToGrid w:val="0"/>
        <w:spacing w:line="400" w:lineRule="exact"/>
        <w:ind w:firstLine="480" w:firstLineChars="200"/>
        <w:jc w:val="both"/>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联系人：杨先生</w:t>
      </w:r>
      <w:r>
        <w:rPr>
          <w:rFonts w:hint="eastAsia" w:ascii="宋体" w:hAnsi="宋体" w:eastAsia="宋体" w:cs="宋体"/>
          <w:color w:val="auto"/>
          <w:sz w:val="24"/>
          <w:szCs w:val="24"/>
          <w:highlight w:val="none"/>
          <w:lang w:val="en-US" w:eastAsia="zh-CN"/>
        </w:rPr>
        <w:t xml:space="preserve"> </w:t>
      </w:r>
    </w:p>
    <w:p>
      <w:pPr>
        <w:keepNext w:val="0"/>
        <w:keepLines w:val="0"/>
        <w:pageBreakBefore w:val="0"/>
        <w:kinsoku/>
        <w:wordWrap/>
        <w:overflowPunct/>
        <w:topLinePunct w:val="0"/>
        <w:autoSpaceDE w:val="0"/>
        <w:autoSpaceDN w:val="0"/>
        <w:bidi w:val="0"/>
        <w:adjustRightInd w:val="0"/>
        <w:snapToGrid w:val="0"/>
        <w:spacing w:line="400" w:lineRule="exact"/>
        <w:ind w:firstLine="480" w:firstLineChars="200"/>
        <w:jc w:val="both"/>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联系方式：0377-68963829</w:t>
      </w:r>
      <w:r>
        <w:rPr>
          <w:rFonts w:hint="eastAsia" w:ascii="宋体" w:hAnsi="宋体" w:eastAsia="宋体" w:cs="宋体"/>
          <w:color w:val="auto"/>
          <w:sz w:val="24"/>
          <w:szCs w:val="24"/>
          <w:highlight w:val="none"/>
          <w:lang w:val="en-US" w:eastAsia="zh-CN"/>
        </w:rPr>
        <w:t xml:space="preserve"> </w:t>
      </w:r>
    </w:p>
    <w:p>
      <w:pPr>
        <w:keepNext w:val="0"/>
        <w:keepLines w:val="0"/>
        <w:pageBreakBefore w:val="0"/>
        <w:kinsoku/>
        <w:wordWrap/>
        <w:overflowPunct/>
        <w:topLinePunct w:val="0"/>
        <w:autoSpaceDE w:val="0"/>
        <w:autoSpaceDN w:val="0"/>
        <w:bidi w:val="0"/>
        <w:adjustRightInd w:val="0"/>
        <w:snapToGrid w:val="0"/>
        <w:spacing w:line="400" w:lineRule="exact"/>
        <w:ind w:firstLine="480" w:firstLineChars="200"/>
        <w:jc w:val="both"/>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2.采购代理机构信息</w:t>
      </w:r>
    </w:p>
    <w:p>
      <w:pPr>
        <w:keepNext w:val="0"/>
        <w:keepLines w:val="0"/>
        <w:pageBreakBefore w:val="0"/>
        <w:kinsoku/>
        <w:wordWrap/>
        <w:overflowPunct/>
        <w:topLinePunct w:val="0"/>
        <w:autoSpaceDE w:val="0"/>
        <w:autoSpaceDN w:val="0"/>
        <w:bidi w:val="0"/>
        <w:adjustRightInd w:val="0"/>
        <w:snapToGrid w:val="0"/>
        <w:spacing w:line="400" w:lineRule="exact"/>
        <w:ind w:firstLine="480" w:firstLineChars="200"/>
        <w:jc w:val="both"/>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名称：河南中智工程咨询有限公司</w:t>
      </w:r>
    </w:p>
    <w:p>
      <w:pPr>
        <w:keepNext w:val="0"/>
        <w:keepLines w:val="0"/>
        <w:pageBreakBefore w:val="0"/>
        <w:kinsoku/>
        <w:wordWrap/>
        <w:overflowPunct/>
        <w:topLinePunct w:val="0"/>
        <w:autoSpaceDE w:val="0"/>
        <w:autoSpaceDN w:val="0"/>
        <w:bidi w:val="0"/>
        <w:adjustRightInd w:val="0"/>
        <w:snapToGrid w:val="0"/>
        <w:spacing w:line="400" w:lineRule="exact"/>
        <w:ind w:firstLine="480" w:firstLineChars="200"/>
        <w:jc w:val="both"/>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地址：河南省郑州市中原区秦岭路9号院</w:t>
      </w:r>
    </w:p>
    <w:p>
      <w:pPr>
        <w:keepNext w:val="0"/>
        <w:keepLines w:val="0"/>
        <w:pageBreakBefore w:val="0"/>
        <w:kinsoku/>
        <w:wordWrap/>
        <w:overflowPunct/>
        <w:topLinePunct w:val="0"/>
        <w:autoSpaceDE w:val="0"/>
        <w:autoSpaceDN w:val="0"/>
        <w:bidi w:val="0"/>
        <w:adjustRightInd w:val="0"/>
        <w:snapToGrid w:val="0"/>
        <w:spacing w:line="400" w:lineRule="exact"/>
        <w:ind w:firstLine="480" w:firstLineChars="200"/>
        <w:jc w:val="both"/>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联系人：田女士  </w:t>
      </w:r>
    </w:p>
    <w:p>
      <w:pPr>
        <w:keepNext w:val="0"/>
        <w:keepLines w:val="0"/>
        <w:pageBreakBefore w:val="0"/>
        <w:kinsoku/>
        <w:wordWrap/>
        <w:overflowPunct/>
        <w:topLinePunct w:val="0"/>
        <w:autoSpaceDE w:val="0"/>
        <w:autoSpaceDN w:val="0"/>
        <w:bidi w:val="0"/>
        <w:adjustRightInd w:val="0"/>
        <w:snapToGrid w:val="0"/>
        <w:spacing w:line="400" w:lineRule="exact"/>
        <w:ind w:firstLine="480" w:firstLineChars="200"/>
        <w:jc w:val="both"/>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联系方式：15637767301</w:t>
      </w:r>
    </w:p>
    <w:p>
      <w:pPr>
        <w:keepNext w:val="0"/>
        <w:keepLines w:val="0"/>
        <w:pageBreakBefore w:val="0"/>
        <w:kinsoku/>
        <w:wordWrap/>
        <w:overflowPunct/>
        <w:topLinePunct w:val="0"/>
        <w:autoSpaceDE w:val="0"/>
        <w:autoSpaceDN w:val="0"/>
        <w:bidi w:val="0"/>
        <w:adjustRightInd w:val="0"/>
        <w:snapToGrid w:val="0"/>
        <w:spacing w:line="400" w:lineRule="exact"/>
        <w:ind w:firstLine="480" w:firstLineChars="200"/>
        <w:jc w:val="both"/>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3.项目联系方式</w:t>
      </w:r>
    </w:p>
    <w:p>
      <w:pPr>
        <w:keepNext w:val="0"/>
        <w:keepLines w:val="0"/>
        <w:pageBreakBefore w:val="0"/>
        <w:kinsoku/>
        <w:wordWrap/>
        <w:overflowPunct/>
        <w:topLinePunct w:val="0"/>
        <w:autoSpaceDE w:val="0"/>
        <w:autoSpaceDN w:val="0"/>
        <w:bidi w:val="0"/>
        <w:adjustRightInd w:val="0"/>
        <w:snapToGrid w:val="0"/>
        <w:spacing w:line="400" w:lineRule="exact"/>
        <w:ind w:firstLine="480" w:firstLineChars="200"/>
        <w:jc w:val="both"/>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项目联系人：田女士</w:t>
      </w:r>
    </w:p>
    <w:p>
      <w:pPr>
        <w:keepNext w:val="0"/>
        <w:keepLines w:val="0"/>
        <w:pageBreakBefore w:val="0"/>
        <w:kinsoku/>
        <w:wordWrap/>
        <w:overflowPunct/>
        <w:topLinePunct w:val="0"/>
        <w:autoSpaceDE w:val="0"/>
        <w:autoSpaceDN w:val="0"/>
        <w:bidi w:val="0"/>
        <w:adjustRightInd w:val="0"/>
        <w:snapToGrid w:val="0"/>
        <w:spacing w:line="400" w:lineRule="exact"/>
        <w:ind w:firstLine="480" w:firstLineChars="200"/>
        <w:jc w:val="both"/>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联系方式：15637767301</w:t>
      </w:r>
    </w:p>
    <w:p>
      <w:pPr>
        <w:keepNext w:val="0"/>
        <w:keepLines w:val="0"/>
        <w:pageBreakBefore w:val="0"/>
        <w:kinsoku/>
        <w:wordWrap/>
        <w:overflowPunct/>
        <w:topLinePunct w:val="0"/>
        <w:autoSpaceDE w:val="0"/>
        <w:autoSpaceDN w:val="0"/>
        <w:bidi w:val="0"/>
        <w:adjustRightInd w:val="0"/>
        <w:snapToGrid w:val="0"/>
        <w:spacing w:line="400" w:lineRule="exact"/>
        <w:jc w:val="both"/>
        <w:textAlignment w:val="baseline"/>
        <w:rPr>
          <w:rFonts w:hint="eastAsia" w:ascii="宋体" w:hAnsi="宋体" w:eastAsia="宋体" w:cs="宋体"/>
          <w:color w:val="auto"/>
          <w:sz w:val="24"/>
          <w:szCs w:val="24"/>
          <w:lang w:eastAsia="zh-CN"/>
        </w:rPr>
      </w:pPr>
    </w:p>
    <w:p>
      <w:pPr>
        <w:keepNext w:val="0"/>
        <w:keepLines w:val="0"/>
        <w:pageBreakBefore w:val="0"/>
        <w:kinsoku/>
        <w:wordWrap/>
        <w:overflowPunct/>
        <w:topLinePunct w:val="0"/>
        <w:autoSpaceDE w:val="0"/>
        <w:autoSpaceDN w:val="0"/>
        <w:bidi w:val="0"/>
        <w:adjustRightInd w:val="0"/>
        <w:snapToGrid w:val="0"/>
        <w:spacing w:line="400" w:lineRule="exact"/>
        <w:jc w:val="both"/>
        <w:textAlignment w:val="baseline"/>
        <w:rPr>
          <w:rFonts w:hint="eastAsia" w:ascii="宋体" w:hAnsi="宋体" w:eastAsia="宋体" w:cs="宋体"/>
          <w:sz w:val="24"/>
          <w:szCs w:val="24"/>
        </w:rPr>
      </w:pPr>
    </w:p>
    <w:p>
      <w:pPr>
        <w:pStyle w:val="26"/>
        <w:numPr>
          <w:ilvl w:val="0"/>
          <w:numId w:val="0"/>
        </w:numPr>
      </w:pPr>
    </w:p>
    <w:p>
      <w:pPr>
        <w:pStyle w:val="2"/>
        <w:rPr>
          <w:rFonts w:ascii="宋体" w:hAnsi="宋体" w:eastAsia="宋体" w:cs="宋体"/>
          <w:spacing w:val="8"/>
          <w:sz w:val="30"/>
          <w:szCs w:val="30"/>
          <w14:textOutline w14:w="5442" w14:cap="flat" w14:cmpd="sng">
            <w14:solidFill>
              <w14:srgbClr w14:val="000000"/>
            </w14:solidFill>
            <w14:prstDash w14:val="solid"/>
            <w14:miter w14:val="0"/>
          </w14:textOutline>
        </w:rPr>
      </w:pPr>
      <w:bookmarkStart w:id="10" w:name="bookmark3"/>
      <w:bookmarkEnd w:id="10"/>
    </w:p>
    <w:p>
      <w:pPr>
        <w:pStyle w:val="3"/>
      </w:pPr>
    </w:p>
    <w:p>
      <w:pPr>
        <w:rPr>
          <w:rFonts w:ascii="宋体" w:hAnsi="宋体" w:eastAsia="宋体" w:cs="宋体"/>
          <w:spacing w:val="8"/>
          <w:sz w:val="30"/>
          <w:szCs w:val="30"/>
          <w14:textOutline w14:w="5442" w14:cap="flat" w14:cmpd="sng">
            <w14:solidFill>
              <w14:srgbClr w14:val="000000"/>
            </w14:solidFill>
            <w14:prstDash w14:val="solid"/>
            <w14:miter w14:val="0"/>
          </w14:textOutline>
        </w:rPr>
      </w:pPr>
      <w:r>
        <w:rPr>
          <w:rFonts w:ascii="宋体" w:hAnsi="宋体" w:eastAsia="宋体" w:cs="宋体"/>
          <w:spacing w:val="8"/>
          <w:sz w:val="30"/>
          <w:szCs w:val="30"/>
          <w14:textOutline w14:w="5442" w14:cap="flat" w14:cmpd="sng">
            <w14:solidFill>
              <w14:srgbClr w14:val="000000"/>
            </w14:solidFill>
            <w14:prstDash w14:val="solid"/>
            <w14:miter w14:val="0"/>
          </w14:textOutline>
        </w:rPr>
        <w:br w:type="page"/>
      </w:r>
    </w:p>
    <w:p>
      <w:pPr>
        <w:spacing w:before="149" w:line="220" w:lineRule="auto"/>
        <w:ind w:left="3634"/>
        <w:outlineLvl w:val="0"/>
        <w:rPr>
          <w:rFonts w:ascii="宋体" w:hAnsi="宋体" w:eastAsia="宋体" w:cs="宋体"/>
          <w:sz w:val="30"/>
          <w:szCs w:val="30"/>
        </w:rPr>
      </w:pPr>
      <w:bookmarkStart w:id="11" w:name="_Toc21728"/>
      <w:r>
        <w:rPr>
          <w:rFonts w:ascii="宋体" w:hAnsi="宋体" w:eastAsia="宋体" w:cs="宋体"/>
          <w:spacing w:val="8"/>
          <w:sz w:val="30"/>
          <w:szCs w:val="30"/>
          <w14:textOutline w14:w="5442" w14:cap="flat" w14:cmpd="sng">
            <w14:solidFill>
              <w14:srgbClr w14:val="000000"/>
            </w14:solidFill>
            <w14:prstDash w14:val="solid"/>
            <w14:miter w14:val="0"/>
          </w14:textOutline>
        </w:rPr>
        <w:t>第二部分</w:t>
      </w:r>
      <w:r>
        <w:rPr>
          <w:rFonts w:ascii="宋体" w:hAnsi="宋体" w:eastAsia="宋体" w:cs="宋体"/>
          <w:spacing w:val="88"/>
          <w:sz w:val="30"/>
          <w:szCs w:val="30"/>
        </w:rPr>
        <w:t xml:space="preserve"> </w:t>
      </w:r>
      <w:r>
        <w:rPr>
          <w:rFonts w:ascii="宋体" w:hAnsi="宋体" w:eastAsia="宋体" w:cs="宋体"/>
          <w:spacing w:val="8"/>
          <w:sz w:val="30"/>
          <w:szCs w:val="30"/>
          <w14:textOutline w14:w="5442" w14:cap="flat" w14:cmpd="sng">
            <w14:solidFill>
              <w14:srgbClr w14:val="000000"/>
            </w14:solidFill>
            <w14:prstDash w14:val="solid"/>
            <w14:miter w14:val="0"/>
          </w14:textOutline>
        </w:rPr>
        <w:t>投标人须知</w:t>
      </w:r>
      <w:bookmarkEnd w:id="11"/>
    </w:p>
    <w:p>
      <w:pPr>
        <w:spacing w:before="73" w:line="219" w:lineRule="auto"/>
        <w:ind w:left="122" w:firstLine="3836" w:firstLineChars="1400"/>
        <w:outlineLvl w:val="9"/>
        <w:rPr>
          <w:rFonts w:ascii="宋体" w:hAnsi="宋体" w:eastAsia="宋体" w:cs="宋体"/>
          <w:sz w:val="28"/>
          <w:szCs w:val="28"/>
        </w:rPr>
      </w:pPr>
      <w:r>
        <w:rPr>
          <w:rFonts w:ascii="宋体" w:hAnsi="宋体" w:eastAsia="宋体" w:cs="宋体"/>
          <w:spacing w:val="-3"/>
          <w:sz w:val="28"/>
          <w:szCs w:val="28"/>
        </w:rPr>
        <w:t>投标人须知前附表</w:t>
      </w:r>
    </w:p>
    <w:p>
      <w:pPr>
        <w:spacing w:line="98" w:lineRule="exact"/>
      </w:pPr>
    </w:p>
    <w:tbl>
      <w:tblPr>
        <w:tblStyle w:val="27"/>
        <w:tblW w:w="10062" w:type="dxa"/>
        <w:tblInd w:w="10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5"/>
        <w:gridCol w:w="2059"/>
        <w:gridCol w:w="726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trPr>
        <w:tc>
          <w:tcPr>
            <w:tcW w:w="735" w:type="dxa"/>
            <w:vAlign w:val="top"/>
          </w:tcPr>
          <w:p>
            <w:pPr>
              <w:spacing w:before="170" w:line="215" w:lineRule="auto"/>
              <w:ind w:left="209"/>
              <w:rPr>
                <w:rFonts w:ascii="宋体" w:hAnsi="宋体" w:eastAsia="宋体" w:cs="宋体"/>
                <w:sz w:val="24"/>
                <w:szCs w:val="24"/>
              </w:rPr>
            </w:pPr>
            <w:r>
              <w:rPr>
                <w:rFonts w:ascii="宋体" w:hAnsi="宋体" w:eastAsia="宋体" w:cs="宋体"/>
                <w:spacing w:val="-4"/>
                <w:sz w:val="24"/>
                <w:szCs w:val="24"/>
              </w:rPr>
              <w:t>序号</w:t>
            </w:r>
          </w:p>
        </w:tc>
        <w:tc>
          <w:tcPr>
            <w:tcW w:w="2059" w:type="dxa"/>
            <w:vAlign w:val="top"/>
          </w:tcPr>
          <w:p>
            <w:pPr>
              <w:spacing w:before="167" w:line="217" w:lineRule="auto"/>
              <w:ind w:left="661"/>
              <w:rPr>
                <w:rFonts w:ascii="宋体" w:hAnsi="宋体" w:eastAsia="宋体" w:cs="宋体"/>
                <w:sz w:val="24"/>
                <w:szCs w:val="24"/>
              </w:rPr>
            </w:pPr>
            <w:r>
              <w:rPr>
                <w:rFonts w:ascii="宋体" w:hAnsi="宋体" w:eastAsia="宋体" w:cs="宋体"/>
                <w:spacing w:val="-4"/>
                <w:sz w:val="24"/>
                <w:szCs w:val="24"/>
              </w:rPr>
              <w:t>条款名称</w:t>
            </w:r>
          </w:p>
        </w:tc>
        <w:tc>
          <w:tcPr>
            <w:tcW w:w="7268" w:type="dxa"/>
            <w:vAlign w:val="top"/>
          </w:tcPr>
          <w:p>
            <w:pPr>
              <w:spacing w:before="167" w:line="217" w:lineRule="auto"/>
              <w:ind w:left="3234"/>
              <w:rPr>
                <w:rFonts w:ascii="宋体" w:hAnsi="宋体" w:eastAsia="宋体" w:cs="宋体"/>
                <w:sz w:val="24"/>
                <w:szCs w:val="24"/>
              </w:rPr>
            </w:pPr>
            <w:r>
              <w:rPr>
                <w:rFonts w:ascii="宋体" w:hAnsi="宋体" w:eastAsia="宋体" w:cs="宋体"/>
                <w:spacing w:val="-4"/>
                <w:sz w:val="24"/>
                <w:szCs w:val="24"/>
              </w:rPr>
              <w:t>编列内容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 w:hRule="atLeast"/>
        </w:trPr>
        <w:tc>
          <w:tcPr>
            <w:tcW w:w="735" w:type="dxa"/>
            <w:vAlign w:val="top"/>
          </w:tcPr>
          <w:p>
            <w:pPr>
              <w:spacing w:before="153" w:line="170" w:lineRule="auto"/>
              <w:ind w:left="401"/>
              <w:rPr>
                <w:rFonts w:ascii="宋体" w:hAnsi="宋体" w:eastAsia="宋体" w:cs="宋体"/>
                <w:sz w:val="24"/>
                <w:szCs w:val="24"/>
              </w:rPr>
            </w:pPr>
            <w:r>
              <w:rPr>
                <w:rFonts w:ascii="宋体" w:hAnsi="宋体" w:eastAsia="宋体" w:cs="宋体"/>
                <w:sz w:val="24"/>
                <w:szCs w:val="24"/>
              </w:rPr>
              <w:t>1</w:t>
            </w:r>
          </w:p>
        </w:tc>
        <w:tc>
          <w:tcPr>
            <w:tcW w:w="2059" w:type="dxa"/>
            <w:vAlign w:val="top"/>
          </w:tcPr>
          <w:p>
            <w:pPr>
              <w:spacing w:before="111" w:line="202" w:lineRule="auto"/>
              <w:ind w:left="870"/>
              <w:rPr>
                <w:rFonts w:ascii="宋体" w:hAnsi="宋体" w:eastAsia="宋体" w:cs="宋体"/>
                <w:sz w:val="24"/>
                <w:szCs w:val="24"/>
              </w:rPr>
            </w:pPr>
            <w:r>
              <w:rPr>
                <w:rFonts w:ascii="宋体" w:hAnsi="宋体" w:eastAsia="宋体" w:cs="宋体"/>
                <w:spacing w:val="-4"/>
                <w:sz w:val="24"/>
                <w:szCs w:val="24"/>
              </w:rPr>
              <w:t>项目名称</w:t>
            </w:r>
          </w:p>
        </w:tc>
        <w:tc>
          <w:tcPr>
            <w:tcW w:w="7268" w:type="dxa"/>
            <w:vAlign w:val="top"/>
          </w:tcPr>
          <w:p>
            <w:pPr>
              <w:spacing w:before="111" w:line="202" w:lineRule="auto"/>
              <w:ind w:left="14"/>
              <w:rPr>
                <w:rFonts w:ascii="宋体" w:hAnsi="宋体" w:eastAsia="宋体" w:cs="宋体"/>
                <w:sz w:val="24"/>
                <w:szCs w:val="24"/>
              </w:rPr>
            </w:pPr>
            <w:r>
              <w:rPr>
                <w:rFonts w:hint="eastAsia" w:ascii="宋体" w:hAnsi="宋体" w:eastAsia="宋体" w:cs="宋体"/>
                <w:sz w:val="24"/>
                <w:szCs w:val="24"/>
                <w:lang w:val="en-US" w:eastAsia="zh-CN"/>
              </w:rPr>
              <w:t>唐河县农业农村局2024年玉米绿色高产高效行动项目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47" w:hRule="atLeast"/>
        </w:trPr>
        <w:tc>
          <w:tcPr>
            <w:tcW w:w="735" w:type="dxa"/>
            <w:vAlign w:val="top"/>
          </w:tcPr>
          <w:p>
            <w:pPr>
              <w:pStyle w:val="28"/>
              <w:spacing w:line="262" w:lineRule="auto"/>
            </w:pPr>
          </w:p>
          <w:p>
            <w:pPr>
              <w:pStyle w:val="28"/>
              <w:spacing w:line="262" w:lineRule="auto"/>
            </w:pPr>
          </w:p>
          <w:p>
            <w:pPr>
              <w:pStyle w:val="28"/>
              <w:spacing w:line="262" w:lineRule="auto"/>
            </w:pPr>
          </w:p>
          <w:p>
            <w:pPr>
              <w:spacing w:before="78" w:line="181" w:lineRule="auto"/>
              <w:ind w:left="372"/>
              <w:rPr>
                <w:rFonts w:ascii="宋体" w:hAnsi="宋体" w:eastAsia="宋体" w:cs="宋体"/>
                <w:sz w:val="24"/>
                <w:szCs w:val="24"/>
              </w:rPr>
            </w:pPr>
            <w:r>
              <w:rPr>
                <w:rFonts w:ascii="宋体" w:hAnsi="宋体" w:eastAsia="宋体" w:cs="宋体"/>
                <w:sz w:val="24"/>
                <w:szCs w:val="24"/>
              </w:rPr>
              <w:t>2</w:t>
            </w:r>
          </w:p>
        </w:tc>
        <w:tc>
          <w:tcPr>
            <w:tcW w:w="2059" w:type="dxa"/>
            <w:vAlign w:val="top"/>
          </w:tcPr>
          <w:p>
            <w:pPr>
              <w:pStyle w:val="28"/>
            </w:pPr>
          </w:p>
          <w:p>
            <w:pPr>
              <w:pStyle w:val="28"/>
            </w:pPr>
          </w:p>
          <w:p>
            <w:pPr>
              <w:pStyle w:val="28"/>
              <w:spacing w:line="241" w:lineRule="auto"/>
            </w:pPr>
          </w:p>
          <w:p>
            <w:pPr>
              <w:pStyle w:val="28"/>
              <w:spacing w:line="241" w:lineRule="auto"/>
            </w:pPr>
          </w:p>
          <w:p>
            <w:pPr>
              <w:spacing w:before="78" w:line="219" w:lineRule="auto"/>
              <w:ind w:right="2"/>
              <w:jc w:val="right"/>
              <w:rPr>
                <w:rFonts w:ascii="宋体" w:hAnsi="宋体" w:eastAsia="宋体" w:cs="宋体"/>
                <w:sz w:val="24"/>
                <w:szCs w:val="24"/>
              </w:rPr>
            </w:pPr>
            <w:r>
              <w:rPr>
                <w:rFonts w:ascii="宋体" w:hAnsi="宋体" w:eastAsia="宋体" w:cs="宋体"/>
                <w:spacing w:val="-2"/>
                <w:sz w:val="24"/>
                <w:szCs w:val="24"/>
              </w:rPr>
              <w:t>采购人(招标人)</w:t>
            </w:r>
          </w:p>
        </w:tc>
        <w:tc>
          <w:tcPr>
            <w:tcW w:w="7268" w:type="dxa"/>
            <w:vAlign w:val="top"/>
          </w:tcPr>
          <w:p>
            <w:pPr>
              <w:spacing w:before="115" w:line="219" w:lineRule="auto"/>
              <w:ind w:left="16"/>
              <w:rPr>
                <w:rFonts w:ascii="宋体" w:hAnsi="宋体" w:eastAsia="宋体" w:cs="宋体"/>
                <w:sz w:val="24"/>
                <w:szCs w:val="24"/>
              </w:rPr>
            </w:pPr>
            <w:r>
              <w:rPr>
                <w:rFonts w:ascii="宋体" w:hAnsi="宋体" w:eastAsia="宋体" w:cs="宋体"/>
                <w:spacing w:val="-2"/>
                <w:sz w:val="24"/>
                <w:szCs w:val="24"/>
              </w:rPr>
              <w:t>名称：唐河县农业农村局</w:t>
            </w:r>
          </w:p>
          <w:p>
            <w:pPr>
              <w:spacing w:before="101" w:line="220" w:lineRule="auto"/>
              <w:ind w:left="13"/>
              <w:rPr>
                <w:rFonts w:ascii="宋体" w:hAnsi="宋体" w:eastAsia="宋体" w:cs="宋体"/>
                <w:sz w:val="24"/>
                <w:szCs w:val="24"/>
              </w:rPr>
            </w:pPr>
            <w:r>
              <w:rPr>
                <w:rFonts w:ascii="宋体" w:hAnsi="宋体" w:eastAsia="宋体" w:cs="宋体"/>
                <w:spacing w:val="-1"/>
                <w:sz w:val="24"/>
                <w:szCs w:val="24"/>
              </w:rPr>
              <w:t>地址：唐河县凤山路中段</w:t>
            </w:r>
          </w:p>
          <w:p>
            <w:pPr>
              <w:spacing w:before="100" w:line="220" w:lineRule="auto"/>
              <w:ind w:left="14"/>
              <w:rPr>
                <w:rFonts w:hint="eastAsia" w:ascii="宋体" w:hAnsi="宋体" w:eastAsia="宋体" w:cs="宋体"/>
                <w:sz w:val="24"/>
                <w:szCs w:val="24"/>
                <w:lang w:eastAsia="zh-CN"/>
              </w:rPr>
            </w:pPr>
            <w:r>
              <w:rPr>
                <w:rFonts w:ascii="宋体" w:hAnsi="宋体" w:eastAsia="宋体" w:cs="宋体"/>
                <w:spacing w:val="-2"/>
                <w:sz w:val="24"/>
                <w:szCs w:val="24"/>
              </w:rPr>
              <w:t>联系人：杨</w:t>
            </w:r>
            <w:r>
              <w:rPr>
                <w:rFonts w:hint="eastAsia" w:ascii="宋体" w:hAnsi="宋体" w:eastAsia="宋体" w:cs="宋体"/>
                <w:spacing w:val="-2"/>
                <w:sz w:val="24"/>
                <w:szCs w:val="24"/>
                <w:lang w:eastAsia="zh-CN"/>
              </w:rPr>
              <w:t>先生</w:t>
            </w:r>
          </w:p>
          <w:p>
            <w:pPr>
              <w:spacing w:before="100" w:line="202" w:lineRule="auto"/>
              <w:ind w:left="14"/>
              <w:rPr>
                <w:rFonts w:ascii="宋体" w:hAnsi="宋体" w:eastAsia="宋体" w:cs="宋体"/>
                <w:sz w:val="24"/>
                <w:szCs w:val="24"/>
              </w:rPr>
            </w:pPr>
            <w:r>
              <w:rPr>
                <w:rFonts w:ascii="宋体" w:hAnsi="宋体" w:eastAsia="宋体" w:cs="宋体"/>
                <w:spacing w:val="-9"/>
                <w:sz w:val="24"/>
                <w:szCs w:val="24"/>
              </w:rPr>
              <w:t>联系方式：</w:t>
            </w:r>
            <w:r>
              <w:rPr>
                <w:rFonts w:ascii="宋体" w:hAnsi="宋体" w:eastAsia="宋体" w:cs="宋体"/>
                <w:spacing w:val="31"/>
                <w:sz w:val="24"/>
                <w:szCs w:val="24"/>
              </w:rPr>
              <w:t xml:space="preserve"> </w:t>
            </w:r>
            <w:r>
              <w:rPr>
                <w:rFonts w:ascii="宋体" w:hAnsi="宋体" w:eastAsia="宋体" w:cs="宋体"/>
                <w:spacing w:val="-9"/>
                <w:sz w:val="24"/>
                <w:szCs w:val="24"/>
              </w:rPr>
              <w:t>0377-68963829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33" w:hRule="atLeast"/>
        </w:trPr>
        <w:tc>
          <w:tcPr>
            <w:tcW w:w="735" w:type="dxa"/>
            <w:vAlign w:val="top"/>
          </w:tcPr>
          <w:p>
            <w:pPr>
              <w:pStyle w:val="28"/>
              <w:spacing w:line="264" w:lineRule="auto"/>
            </w:pPr>
          </w:p>
          <w:p>
            <w:pPr>
              <w:pStyle w:val="28"/>
              <w:spacing w:line="264" w:lineRule="auto"/>
            </w:pPr>
          </w:p>
          <w:p>
            <w:pPr>
              <w:pStyle w:val="28"/>
              <w:spacing w:line="264" w:lineRule="auto"/>
            </w:pPr>
          </w:p>
          <w:p>
            <w:pPr>
              <w:spacing w:before="78" w:line="181" w:lineRule="auto"/>
              <w:ind w:left="376"/>
              <w:rPr>
                <w:rFonts w:ascii="宋体" w:hAnsi="宋体" w:eastAsia="宋体" w:cs="宋体"/>
                <w:sz w:val="24"/>
                <w:szCs w:val="24"/>
              </w:rPr>
            </w:pPr>
            <w:r>
              <w:rPr>
                <w:rFonts w:ascii="宋体" w:hAnsi="宋体" w:eastAsia="宋体" w:cs="宋体"/>
                <w:sz w:val="24"/>
                <w:szCs w:val="24"/>
              </w:rPr>
              <w:t>3</w:t>
            </w:r>
          </w:p>
        </w:tc>
        <w:tc>
          <w:tcPr>
            <w:tcW w:w="2059" w:type="dxa"/>
            <w:vAlign w:val="top"/>
          </w:tcPr>
          <w:p>
            <w:pPr>
              <w:pStyle w:val="28"/>
              <w:spacing w:line="294" w:lineRule="auto"/>
            </w:pPr>
          </w:p>
          <w:p>
            <w:pPr>
              <w:pStyle w:val="28"/>
              <w:spacing w:line="294" w:lineRule="auto"/>
            </w:pPr>
          </w:p>
          <w:p>
            <w:pPr>
              <w:spacing w:before="78" w:line="219" w:lineRule="auto"/>
              <w:ind w:left="298"/>
              <w:rPr>
                <w:rFonts w:ascii="宋体" w:hAnsi="宋体" w:eastAsia="宋体" w:cs="宋体"/>
                <w:sz w:val="24"/>
                <w:szCs w:val="24"/>
              </w:rPr>
            </w:pPr>
            <w:r>
              <w:rPr>
                <w:rFonts w:ascii="宋体" w:hAnsi="宋体" w:eastAsia="宋体" w:cs="宋体"/>
                <w:spacing w:val="-3"/>
                <w:sz w:val="24"/>
                <w:szCs w:val="24"/>
              </w:rPr>
              <w:t>采购代理机构</w:t>
            </w:r>
          </w:p>
        </w:tc>
        <w:tc>
          <w:tcPr>
            <w:tcW w:w="7268" w:type="dxa"/>
            <w:vAlign w:val="top"/>
          </w:tcPr>
          <w:p>
            <w:pPr>
              <w:spacing w:before="97" w:line="201" w:lineRule="auto"/>
              <w:ind w:left="14"/>
              <w:rPr>
                <w:rFonts w:hint="eastAsia" w:ascii="宋体" w:hAnsi="宋体" w:eastAsia="宋体" w:cs="宋体"/>
                <w:sz w:val="24"/>
                <w:szCs w:val="24"/>
                <w:lang w:eastAsia="zh-CN"/>
              </w:rPr>
            </w:pPr>
            <w:r>
              <w:rPr>
                <w:rFonts w:hint="eastAsia" w:ascii="宋体" w:hAnsi="宋体" w:eastAsia="宋体" w:cs="宋体"/>
                <w:sz w:val="24"/>
                <w:szCs w:val="24"/>
                <w:lang w:eastAsia="zh-CN"/>
              </w:rPr>
              <w:t>名称：河南中智工程咨询有限公司</w:t>
            </w:r>
          </w:p>
          <w:p>
            <w:pPr>
              <w:spacing w:before="97" w:line="201" w:lineRule="auto"/>
              <w:ind w:left="14"/>
              <w:rPr>
                <w:rFonts w:hint="eastAsia" w:ascii="宋体" w:hAnsi="宋体" w:eastAsia="宋体" w:cs="宋体"/>
                <w:sz w:val="24"/>
                <w:szCs w:val="24"/>
                <w:lang w:eastAsia="zh-CN"/>
              </w:rPr>
            </w:pPr>
            <w:r>
              <w:rPr>
                <w:rFonts w:hint="eastAsia" w:ascii="宋体" w:hAnsi="宋体" w:eastAsia="宋体" w:cs="宋体"/>
                <w:sz w:val="24"/>
                <w:szCs w:val="24"/>
                <w:lang w:eastAsia="zh-CN"/>
              </w:rPr>
              <w:t>地址：河南省郑州市中原区秦岭路9号院</w:t>
            </w:r>
          </w:p>
          <w:p>
            <w:pPr>
              <w:spacing w:before="97" w:line="201" w:lineRule="auto"/>
              <w:ind w:left="14"/>
              <w:rPr>
                <w:rFonts w:hint="eastAsia" w:ascii="宋体" w:hAnsi="宋体" w:eastAsia="宋体" w:cs="宋体"/>
                <w:sz w:val="24"/>
                <w:szCs w:val="24"/>
                <w:lang w:eastAsia="zh-CN"/>
              </w:rPr>
            </w:pPr>
            <w:r>
              <w:rPr>
                <w:rFonts w:hint="eastAsia" w:ascii="宋体" w:hAnsi="宋体" w:eastAsia="宋体" w:cs="宋体"/>
                <w:sz w:val="24"/>
                <w:szCs w:val="24"/>
                <w:lang w:eastAsia="zh-CN"/>
              </w:rPr>
              <w:t>联系人：田女士  </w:t>
            </w:r>
          </w:p>
          <w:p>
            <w:pPr>
              <w:spacing w:before="97" w:line="201" w:lineRule="auto"/>
              <w:ind w:left="14"/>
              <w:rPr>
                <w:rFonts w:ascii="宋体" w:hAnsi="宋体" w:eastAsia="宋体" w:cs="宋体"/>
                <w:sz w:val="24"/>
                <w:szCs w:val="24"/>
              </w:rPr>
            </w:pPr>
            <w:r>
              <w:rPr>
                <w:rFonts w:hint="eastAsia" w:ascii="宋体" w:hAnsi="宋体" w:eastAsia="宋体" w:cs="宋体"/>
                <w:sz w:val="24"/>
                <w:szCs w:val="24"/>
                <w:lang w:eastAsia="zh-CN"/>
              </w:rPr>
              <w:t>联系方式：15637767301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 w:hRule="atLeast"/>
        </w:trPr>
        <w:tc>
          <w:tcPr>
            <w:tcW w:w="735" w:type="dxa"/>
            <w:vAlign w:val="top"/>
          </w:tcPr>
          <w:p>
            <w:pPr>
              <w:spacing w:before="158" w:line="166" w:lineRule="auto"/>
              <w:ind w:left="366"/>
              <w:rPr>
                <w:rFonts w:ascii="宋体" w:hAnsi="宋体" w:eastAsia="宋体" w:cs="宋体"/>
                <w:sz w:val="24"/>
                <w:szCs w:val="24"/>
              </w:rPr>
            </w:pPr>
            <w:r>
              <w:rPr>
                <w:rFonts w:ascii="宋体" w:hAnsi="宋体" w:eastAsia="宋体" w:cs="宋体"/>
                <w:sz w:val="24"/>
                <w:szCs w:val="24"/>
              </w:rPr>
              <w:t>4</w:t>
            </w:r>
          </w:p>
        </w:tc>
        <w:tc>
          <w:tcPr>
            <w:tcW w:w="2059" w:type="dxa"/>
            <w:vAlign w:val="top"/>
          </w:tcPr>
          <w:p>
            <w:pPr>
              <w:spacing w:before="112" w:line="201" w:lineRule="auto"/>
              <w:ind w:left="537"/>
              <w:rPr>
                <w:rFonts w:ascii="宋体" w:hAnsi="宋体" w:eastAsia="宋体" w:cs="宋体"/>
                <w:sz w:val="24"/>
                <w:szCs w:val="24"/>
              </w:rPr>
            </w:pPr>
            <w:r>
              <w:rPr>
                <w:rFonts w:ascii="宋体" w:hAnsi="宋体" w:eastAsia="宋体" w:cs="宋体"/>
                <w:spacing w:val="-4"/>
                <w:sz w:val="24"/>
                <w:szCs w:val="24"/>
              </w:rPr>
              <w:t>供货地点</w:t>
            </w:r>
          </w:p>
        </w:tc>
        <w:tc>
          <w:tcPr>
            <w:tcW w:w="7268" w:type="dxa"/>
            <w:vAlign w:val="top"/>
          </w:tcPr>
          <w:p>
            <w:pPr>
              <w:spacing w:before="112" w:line="201" w:lineRule="auto"/>
              <w:ind w:left="12"/>
              <w:rPr>
                <w:rFonts w:ascii="宋体" w:hAnsi="宋体" w:eastAsia="宋体" w:cs="宋体"/>
                <w:sz w:val="24"/>
                <w:szCs w:val="24"/>
              </w:rPr>
            </w:pPr>
            <w:r>
              <w:rPr>
                <w:rFonts w:ascii="宋体" w:hAnsi="宋体" w:eastAsia="宋体" w:cs="宋体"/>
                <w:spacing w:val="-7"/>
                <w:sz w:val="24"/>
                <w:szCs w:val="24"/>
              </w:rPr>
              <w:t>采购人指定地点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 w:hRule="atLeast"/>
        </w:trPr>
        <w:tc>
          <w:tcPr>
            <w:tcW w:w="735" w:type="dxa"/>
            <w:vAlign w:val="top"/>
          </w:tcPr>
          <w:p>
            <w:pPr>
              <w:spacing w:before="159" w:line="165" w:lineRule="auto"/>
              <w:ind w:left="376"/>
              <w:rPr>
                <w:rFonts w:ascii="宋体" w:hAnsi="宋体" w:eastAsia="宋体" w:cs="宋体"/>
                <w:sz w:val="24"/>
                <w:szCs w:val="24"/>
              </w:rPr>
            </w:pPr>
            <w:r>
              <w:rPr>
                <w:rFonts w:ascii="宋体" w:hAnsi="宋体" w:eastAsia="宋体" w:cs="宋体"/>
                <w:sz w:val="24"/>
                <w:szCs w:val="24"/>
              </w:rPr>
              <w:t>5</w:t>
            </w:r>
          </w:p>
        </w:tc>
        <w:tc>
          <w:tcPr>
            <w:tcW w:w="2059" w:type="dxa"/>
            <w:vAlign w:val="top"/>
          </w:tcPr>
          <w:p>
            <w:pPr>
              <w:spacing w:before="112" w:line="201" w:lineRule="auto"/>
              <w:ind w:left="65"/>
              <w:rPr>
                <w:rFonts w:ascii="宋体" w:hAnsi="宋体" w:eastAsia="宋体" w:cs="宋体"/>
                <w:sz w:val="24"/>
                <w:szCs w:val="24"/>
              </w:rPr>
            </w:pPr>
            <w:r>
              <w:rPr>
                <w:rFonts w:ascii="宋体" w:hAnsi="宋体" w:eastAsia="宋体" w:cs="宋体"/>
                <w:spacing w:val="-4"/>
                <w:sz w:val="24"/>
                <w:szCs w:val="24"/>
              </w:rPr>
              <w:t>投标人的资格条件</w:t>
            </w:r>
          </w:p>
        </w:tc>
        <w:tc>
          <w:tcPr>
            <w:tcW w:w="7268" w:type="dxa"/>
            <w:vAlign w:val="top"/>
          </w:tcPr>
          <w:p>
            <w:pPr>
              <w:spacing w:before="112" w:line="201" w:lineRule="auto"/>
              <w:ind w:left="18"/>
              <w:rPr>
                <w:rFonts w:ascii="宋体" w:hAnsi="宋体" w:eastAsia="宋体" w:cs="宋体"/>
                <w:sz w:val="24"/>
                <w:szCs w:val="24"/>
              </w:rPr>
            </w:pPr>
            <w:r>
              <w:rPr>
                <w:rFonts w:ascii="宋体" w:hAnsi="宋体" w:eastAsia="宋体" w:cs="宋体"/>
                <w:spacing w:val="-4"/>
                <w:sz w:val="24"/>
                <w:szCs w:val="24"/>
              </w:rPr>
              <w:t>详见招标公告</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3" w:hRule="atLeast"/>
        </w:trPr>
        <w:tc>
          <w:tcPr>
            <w:tcW w:w="735" w:type="dxa"/>
            <w:vAlign w:val="top"/>
          </w:tcPr>
          <w:p>
            <w:pPr>
              <w:spacing w:before="157" w:line="166" w:lineRule="auto"/>
              <w:ind w:left="371"/>
              <w:rPr>
                <w:rFonts w:ascii="宋体" w:hAnsi="宋体" w:eastAsia="宋体" w:cs="宋体"/>
                <w:sz w:val="24"/>
                <w:szCs w:val="24"/>
              </w:rPr>
            </w:pPr>
            <w:r>
              <w:rPr>
                <w:rFonts w:ascii="宋体" w:hAnsi="宋体" w:eastAsia="宋体" w:cs="宋体"/>
                <w:sz w:val="24"/>
                <w:szCs w:val="24"/>
              </w:rPr>
              <w:t>6</w:t>
            </w:r>
          </w:p>
        </w:tc>
        <w:tc>
          <w:tcPr>
            <w:tcW w:w="2059" w:type="dxa"/>
            <w:vAlign w:val="top"/>
          </w:tcPr>
          <w:p>
            <w:pPr>
              <w:spacing w:before="111" w:line="201" w:lineRule="auto"/>
              <w:ind w:left="536"/>
              <w:rPr>
                <w:rFonts w:ascii="宋体" w:hAnsi="宋体" w:eastAsia="宋体" w:cs="宋体"/>
                <w:sz w:val="24"/>
                <w:szCs w:val="24"/>
              </w:rPr>
            </w:pPr>
            <w:r>
              <w:rPr>
                <w:rFonts w:ascii="宋体" w:hAnsi="宋体" w:eastAsia="宋体" w:cs="宋体"/>
                <w:spacing w:val="-3"/>
                <w:sz w:val="24"/>
                <w:szCs w:val="24"/>
              </w:rPr>
              <w:t>采购内容</w:t>
            </w:r>
          </w:p>
        </w:tc>
        <w:tc>
          <w:tcPr>
            <w:tcW w:w="7268" w:type="dxa"/>
            <w:vAlign w:val="top"/>
          </w:tcPr>
          <w:p>
            <w:pPr>
              <w:spacing w:before="111" w:line="201" w:lineRule="auto"/>
              <w:ind w:left="16"/>
              <w:rPr>
                <w:rFonts w:ascii="宋体" w:hAnsi="宋体" w:eastAsia="宋体" w:cs="宋体"/>
                <w:sz w:val="24"/>
                <w:szCs w:val="24"/>
              </w:rPr>
            </w:pPr>
            <w:r>
              <w:rPr>
                <w:rFonts w:hint="eastAsia" w:ascii="宋体" w:hAnsi="宋体" w:eastAsia="宋体" w:cs="宋体"/>
                <w:sz w:val="24"/>
                <w:szCs w:val="24"/>
                <w:lang w:val="en-US" w:eastAsia="zh-CN"/>
              </w:rPr>
              <w:t>一标段：水肥一体机及配套设施100台（套）；二标段：玉米种子40000公斤</w:t>
            </w:r>
            <w:r>
              <w:rPr>
                <w:rFonts w:hint="eastAsia" w:ascii="宋体" w:hAnsi="宋体" w:eastAsia="宋体" w:cs="宋体"/>
                <w:sz w:val="24"/>
                <w:szCs w:val="24"/>
                <w:lang w:eastAsia="zh-CN"/>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 w:hRule="atLeast"/>
        </w:trPr>
        <w:tc>
          <w:tcPr>
            <w:tcW w:w="735" w:type="dxa"/>
            <w:vAlign w:val="top"/>
          </w:tcPr>
          <w:p>
            <w:pPr>
              <w:spacing w:before="162" w:line="163" w:lineRule="auto"/>
              <w:ind w:left="377"/>
              <w:rPr>
                <w:rFonts w:ascii="宋体" w:hAnsi="宋体" w:eastAsia="宋体" w:cs="宋体"/>
                <w:sz w:val="24"/>
                <w:szCs w:val="24"/>
              </w:rPr>
            </w:pPr>
            <w:r>
              <w:rPr>
                <w:rFonts w:ascii="宋体" w:hAnsi="宋体" w:eastAsia="宋体" w:cs="宋体"/>
                <w:sz w:val="24"/>
                <w:szCs w:val="24"/>
              </w:rPr>
              <w:t>7</w:t>
            </w:r>
          </w:p>
        </w:tc>
        <w:tc>
          <w:tcPr>
            <w:tcW w:w="2059" w:type="dxa"/>
            <w:vAlign w:val="top"/>
          </w:tcPr>
          <w:p>
            <w:pPr>
              <w:spacing w:before="115" w:line="199" w:lineRule="auto"/>
              <w:ind w:left="655"/>
              <w:rPr>
                <w:rFonts w:ascii="宋体" w:hAnsi="宋体" w:eastAsia="宋体" w:cs="宋体"/>
                <w:sz w:val="24"/>
                <w:szCs w:val="24"/>
              </w:rPr>
            </w:pPr>
            <w:r>
              <w:rPr>
                <w:rFonts w:ascii="宋体" w:hAnsi="宋体" w:eastAsia="宋体" w:cs="宋体"/>
                <w:spacing w:val="-4"/>
                <w:sz w:val="24"/>
                <w:szCs w:val="24"/>
              </w:rPr>
              <w:t>供货期</w:t>
            </w:r>
          </w:p>
        </w:tc>
        <w:tc>
          <w:tcPr>
            <w:tcW w:w="7268" w:type="dxa"/>
            <w:vAlign w:val="top"/>
          </w:tcPr>
          <w:p>
            <w:pPr>
              <w:spacing w:before="115" w:line="199" w:lineRule="auto"/>
              <w:ind w:left="47"/>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一标段：合同签订后接到采购人通知10日内送达到采购人指定地点；</w:t>
            </w:r>
          </w:p>
          <w:p>
            <w:pPr>
              <w:spacing w:before="115" w:line="199" w:lineRule="auto"/>
              <w:ind w:left="47"/>
              <w:rPr>
                <w:rFonts w:ascii="宋体" w:hAnsi="宋体" w:eastAsia="宋体" w:cs="宋体"/>
                <w:sz w:val="24"/>
                <w:szCs w:val="24"/>
              </w:rPr>
            </w:pPr>
            <w:r>
              <w:rPr>
                <w:rFonts w:hint="eastAsia" w:ascii="宋体" w:hAnsi="宋体" w:eastAsia="宋体" w:cs="宋体"/>
                <w:sz w:val="24"/>
                <w:szCs w:val="24"/>
                <w:lang w:val="en-US" w:eastAsia="zh-CN"/>
              </w:rPr>
              <w:t>二标段：具体供货时间以采购人通知为准。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 w:hRule="atLeast"/>
        </w:trPr>
        <w:tc>
          <w:tcPr>
            <w:tcW w:w="735" w:type="dxa"/>
            <w:vAlign w:val="top"/>
          </w:tcPr>
          <w:p>
            <w:pPr>
              <w:spacing w:before="158" w:line="166" w:lineRule="auto"/>
              <w:ind w:left="368"/>
              <w:rPr>
                <w:rFonts w:ascii="宋体" w:hAnsi="宋体" w:eastAsia="宋体" w:cs="宋体"/>
                <w:sz w:val="24"/>
                <w:szCs w:val="24"/>
              </w:rPr>
            </w:pPr>
            <w:r>
              <w:rPr>
                <w:rFonts w:ascii="宋体" w:hAnsi="宋体" w:eastAsia="宋体" w:cs="宋体"/>
                <w:sz w:val="24"/>
                <w:szCs w:val="24"/>
              </w:rPr>
              <w:t>8</w:t>
            </w:r>
          </w:p>
        </w:tc>
        <w:tc>
          <w:tcPr>
            <w:tcW w:w="2059" w:type="dxa"/>
            <w:vAlign w:val="top"/>
          </w:tcPr>
          <w:p>
            <w:pPr>
              <w:spacing w:before="112" w:line="201" w:lineRule="auto"/>
              <w:ind w:left="540"/>
              <w:rPr>
                <w:rFonts w:ascii="宋体" w:hAnsi="宋体" w:eastAsia="宋体" w:cs="宋体"/>
                <w:sz w:val="24"/>
                <w:szCs w:val="24"/>
              </w:rPr>
            </w:pPr>
            <w:r>
              <w:rPr>
                <w:rFonts w:ascii="宋体" w:hAnsi="宋体" w:eastAsia="宋体" w:cs="宋体"/>
                <w:spacing w:val="-4"/>
                <w:sz w:val="24"/>
                <w:szCs w:val="24"/>
              </w:rPr>
              <w:t>质量要求</w:t>
            </w:r>
          </w:p>
        </w:tc>
        <w:tc>
          <w:tcPr>
            <w:tcW w:w="7268" w:type="dxa"/>
            <w:vAlign w:val="top"/>
          </w:tcPr>
          <w:p>
            <w:pPr>
              <w:spacing w:before="112" w:line="201" w:lineRule="auto"/>
              <w:ind w:left="14"/>
              <w:rPr>
                <w:rFonts w:ascii="宋体" w:hAnsi="宋体" w:eastAsia="宋体" w:cs="宋体"/>
                <w:sz w:val="24"/>
                <w:szCs w:val="24"/>
              </w:rPr>
            </w:pPr>
            <w:r>
              <w:rPr>
                <w:rFonts w:hint="eastAsia" w:ascii="宋体" w:hAnsi="宋体" w:eastAsia="宋体" w:cs="宋体"/>
                <w:spacing w:val="-10"/>
                <w:sz w:val="24"/>
                <w:szCs w:val="24"/>
                <w:lang w:eastAsia="zh-CN"/>
              </w:rPr>
              <w:t>合格，符合国家及行业质量标准要求</w:t>
            </w:r>
            <w:r>
              <w:rPr>
                <w:rFonts w:ascii="宋体" w:hAnsi="宋体" w:eastAsia="宋体" w:cs="宋体"/>
                <w:spacing w:val="-10"/>
                <w:sz w:val="24"/>
                <w:szCs w:val="24"/>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3" w:hRule="atLeast"/>
        </w:trPr>
        <w:tc>
          <w:tcPr>
            <w:tcW w:w="735" w:type="dxa"/>
            <w:vAlign w:val="top"/>
          </w:tcPr>
          <w:p>
            <w:pPr>
              <w:spacing w:before="164" w:line="172" w:lineRule="auto"/>
              <w:ind w:left="368"/>
              <w:rPr>
                <w:rFonts w:ascii="宋体" w:hAnsi="宋体" w:eastAsia="宋体" w:cs="宋体"/>
                <w:sz w:val="24"/>
                <w:szCs w:val="24"/>
              </w:rPr>
            </w:pPr>
            <w:r>
              <w:rPr>
                <w:rFonts w:ascii="宋体" w:hAnsi="宋体" w:eastAsia="宋体" w:cs="宋体"/>
                <w:sz w:val="24"/>
                <w:szCs w:val="24"/>
              </w:rPr>
              <w:t>9</w:t>
            </w:r>
          </w:p>
        </w:tc>
        <w:tc>
          <w:tcPr>
            <w:tcW w:w="2059" w:type="dxa"/>
            <w:vAlign w:val="top"/>
          </w:tcPr>
          <w:p>
            <w:pPr>
              <w:spacing w:before="124" w:line="203" w:lineRule="auto"/>
              <w:ind w:left="552"/>
              <w:rPr>
                <w:rFonts w:ascii="宋体" w:hAnsi="宋体" w:eastAsia="宋体" w:cs="宋体"/>
                <w:sz w:val="24"/>
                <w:szCs w:val="24"/>
              </w:rPr>
            </w:pPr>
            <w:r>
              <w:rPr>
                <w:rFonts w:ascii="宋体" w:hAnsi="宋体" w:eastAsia="宋体" w:cs="宋体"/>
                <w:spacing w:val="-7"/>
                <w:sz w:val="24"/>
                <w:szCs w:val="24"/>
              </w:rPr>
              <w:t>资金来源</w:t>
            </w:r>
          </w:p>
        </w:tc>
        <w:tc>
          <w:tcPr>
            <w:tcW w:w="7268" w:type="dxa"/>
            <w:vAlign w:val="top"/>
          </w:tcPr>
          <w:p>
            <w:pPr>
              <w:spacing w:before="120" w:line="206" w:lineRule="auto"/>
              <w:ind w:left="69"/>
              <w:rPr>
                <w:rFonts w:ascii="宋体" w:hAnsi="宋体" w:eastAsia="宋体" w:cs="宋体"/>
                <w:sz w:val="24"/>
                <w:szCs w:val="24"/>
              </w:rPr>
            </w:pPr>
            <w:r>
              <w:rPr>
                <w:rFonts w:ascii="宋体" w:hAnsi="宋体" w:eastAsia="宋体" w:cs="宋体"/>
                <w:spacing w:val="-17"/>
                <w:sz w:val="24"/>
                <w:szCs w:val="24"/>
              </w:rPr>
              <w:t>中央财政资金</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735" w:type="dxa"/>
            <w:vAlign w:val="top"/>
          </w:tcPr>
          <w:p>
            <w:pPr>
              <w:spacing w:before="166" w:line="174" w:lineRule="auto"/>
              <w:ind w:left="348"/>
              <w:rPr>
                <w:rFonts w:ascii="宋体" w:hAnsi="宋体" w:eastAsia="宋体" w:cs="宋体"/>
                <w:sz w:val="24"/>
                <w:szCs w:val="24"/>
              </w:rPr>
            </w:pPr>
            <w:r>
              <w:rPr>
                <w:rFonts w:ascii="宋体" w:hAnsi="宋体" w:eastAsia="宋体" w:cs="宋体"/>
                <w:spacing w:val="-9"/>
                <w:sz w:val="24"/>
                <w:szCs w:val="24"/>
              </w:rPr>
              <w:t>10</w:t>
            </w:r>
          </w:p>
        </w:tc>
        <w:tc>
          <w:tcPr>
            <w:tcW w:w="2059" w:type="dxa"/>
            <w:vAlign w:val="top"/>
          </w:tcPr>
          <w:p>
            <w:pPr>
              <w:spacing w:before="129" w:line="203" w:lineRule="auto"/>
              <w:ind w:left="68"/>
              <w:rPr>
                <w:rFonts w:ascii="宋体" w:hAnsi="宋体" w:eastAsia="宋体" w:cs="宋体"/>
                <w:sz w:val="24"/>
                <w:szCs w:val="24"/>
              </w:rPr>
            </w:pPr>
            <w:r>
              <w:rPr>
                <w:rFonts w:ascii="宋体" w:hAnsi="宋体" w:eastAsia="宋体" w:cs="宋体"/>
                <w:spacing w:val="-4"/>
                <w:sz w:val="24"/>
                <w:szCs w:val="24"/>
              </w:rPr>
              <w:t>是否接受联合体标</w:t>
            </w:r>
          </w:p>
        </w:tc>
        <w:tc>
          <w:tcPr>
            <w:tcW w:w="7268" w:type="dxa"/>
            <w:vAlign w:val="top"/>
          </w:tcPr>
          <w:p>
            <w:pPr>
              <w:spacing w:before="129" w:line="203" w:lineRule="auto"/>
              <w:ind w:left="19"/>
              <w:rPr>
                <w:rFonts w:ascii="宋体" w:hAnsi="宋体" w:eastAsia="宋体" w:cs="宋体"/>
                <w:sz w:val="24"/>
                <w:szCs w:val="24"/>
              </w:rPr>
            </w:pPr>
            <w:r>
              <w:rPr>
                <w:rFonts w:ascii="宋体" w:hAnsi="宋体" w:eastAsia="宋体" w:cs="宋体"/>
                <w:spacing w:val="-5"/>
                <w:sz w:val="24"/>
                <w:szCs w:val="24"/>
              </w:rPr>
              <w:t>不接受</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6" w:hRule="atLeast"/>
        </w:trPr>
        <w:tc>
          <w:tcPr>
            <w:tcW w:w="735" w:type="dxa"/>
            <w:vAlign w:val="top"/>
          </w:tcPr>
          <w:p>
            <w:pPr>
              <w:spacing w:before="156" w:line="165" w:lineRule="auto"/>
              <w:ind w:left="348"/>
              <w:rPr>
                <w:rFonts w:ascii="宋体" w:hAnsi="宋体" w:eastAsia="宋体" w:cs="宋体"/>
                <w:sz w:val="24"/>
                <w:szCs w:val="24"/>
              </w:rPr>
            </w:pPr>
            <w:r>
              <w:rPr>
                <w:rFonts w:ascii="宋体" w:hAnsi="宋体" w:eastAsia="宋体" w:cs="宋体"/>
                <w:spacing w:val="-9"/>
                <w:sz w:val="24"/>
                <w:szCs w:val="24"/>
              </w:rPr>
              <w:t>11</w:t>
            </w:r>
          </w:p>
        </w:tc>
        <w:tc>
          <w:tcPr>
            <w:tcW w:w="2059" w:type="dxa"/>
            <w:vAlign w:val="top"/>
          </w:tcPr>
          <w:p>
            <w:pPr>
              <w:spacing w:before="112" w:line="199" w:lineRule="auto"/>
              <w:ind w:left="867"/>
              <w:rPr>
                <w:rFonts w:ascii="宋体" w:hAnsi="宋体" w:eastAsia="宋体" w:cs="宋体"/>
                <w:sz w:val="24"/>
                <w:szCs w:val="24"/>
              </w:rPr>
            </w:pPr>
            <w:r>
              <w:rPr>
                <w:rFonts w:ascii="宋体" w:hAnsi="宋体" w:eastAsia="宋体" w:cs="宋体"/>
                <w:spacing w:val="-4"/>
                <w:sz w:val="24"/>
                <w:szCs w:val="24"/>
              </w:rPr>
              <w:t>踏勘现场</w:t>
            </w:r>
          </w:p>
        </w:tc>
        <w:tc>
          <w:tcPr>
            <w:tcW w:w="7268" w:type="dxa"/>
            <w:vAlign w:val="top"/>
          </w:tcPr>
          <w:p>
            <w:pPr>
              <w:spacing w:before="112" w:line="199" w:lineRule="auto"/>
              <w:ind w:left="19"/>
              <w:rPr>
                <w:rFonts w:ascii="宋体" w:hAnsi="宋体" w:eastAsia="宋体" w:cs="宋体"/>
                <w:sz w:val="24"/>
                <w:szCs w:val="24"/>
              </w:rPr>
            </w:pPr>
            <w:r>
              <w:rPr>
                <w:rFonts w:ascii="宋体" w:hAnsi="宋体" w:eastAsia="宋体" w:cs="宋体"/>
                <w:spacing w:val="-5"/>
                <w:sz w:val="24"/>
                <w:szCs w:val="24"/>
              </w:rPr>
              <w:t>不组织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735" w:type="dxa"/>
            <w:vAlign w:val="top"/>
          </w:tcPr>
          <w:p>
            <w:pPr>
              <w:spacing w:before="160" w:line="164" w:lineRule="auto"/>
              <w:ind w:left="356"/>
              <w:rPr>
                <w:rFonts w:ascii="宋体" w:hAnsi="宋体" w:eastAsia="宋体" w:cs="宋体"/>
                <w:sz w:val="24"/>
                <w:szCs w:val="24"/>
              </w:rPr>
            </w:pPr>
            <w:r>
              <w:rPr>
                <w:rFonts w:ascii="宋体" w:hAnsi="宋体" w:eastAsia="宋体" w:cs="宋体"/>
                <w:spacing w:val="-9"/>
                <w:sz w:val="24"/>
                <w:szCs w:val="24"/>
              </w:rPr>
              <w:t>12</w:t>
            </w:r>
          </w:p>
        </w:tc>
        <w:tc>
          <w:tcPr>
            <w:tcW w:w="2059" w:type="dxa"/>
            <w:vAlign w:val="top"/>
          </w:tcPr>
          <w:p>
            <w:pPr>
              <w:spacing w:before="116" w:line="198" w:lineRule="auto"/>
              <w:ind w:left="698"/>
              <w:rPr>
                <w:rFonts w:ascii="宋体" w:hAnsi="宋体" w:eastAsia="宋体" w:cs="宋体"/>
                <w:sz w:val="24"/>
                <w:szCs w:val="24"/>
              </w:rPr>
            </w:pPr>
            <w:r>
              <w:rPr>
                <w:rFonts w:ascii="宋体" w:hAnsi="宋体" w:eastAsia="宋体" w:cs="宋体"/>
                <w:spacing w:val="-4"/>
                <w:sz w:val="24"/>
                <w:szCs w:val="24"/>
              </w:rPr>
              <w:t>投标预备会</w:t>
            </w:r>
          </w:p>
        </w:tc>
        <w:tc>
          <w:tcPr>
            <w:tcW w:w="7268" w:type="dxa"/>
            <w:vAlign w:val="top"/>
          </w:tcPr>
          <w:p>
            <w:pPr>
              <w:spacing w:before="116" w:line="198" w:lineRule="auto"/>
              <w:ind w:left="19"/>
              <w:rPr>
                <w:rFonts w:ascii="宋体" w:hAnsi="宋体" w:eastAsia="宋体" w:cs="宋体"/>
                <w:sz w:val="24"/>
                <w:szCs w:val="24"/>
              </w:rPr>
            </w:pPr>
            <w:r>
              <w:rPr>
                <w:rFonts w:ascii="宋体" w:hAnsi="宋体" w:eastAsia="宋体" w:cs="宋体"/>
                <w:spacing w:val="-5"/>
                <w:sz w:val="24"/>
                <w:szCs w:val="24"/>
              </w:rPr>
              <w:t>不召开</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08" w:hRule="atLeast"/>
        </w:trPr>
        <w:tc>
          <w:tcPr>
            <w:tcW w:w="735" w:type="dxa"/>
            <w:vAlign w:val="top"/>
          </w:tcPr>
          <w:p>
            <w:pPr>
              <w:pStyle w:val="28"/>
              <w:spacing w:line="255" w:lineRule="auto"/>
            </w:pPr>
          </w:p>
          <w:p>
            <w:pPr>
              <w:pStyle w:val="28"/>
              <w:spacing w:line="256" w:lineRule="auto"/>
            </w:pPr>
          </w:p>
          <w:p>
            <w:pPr>
              <w:pStyle w:val="28"/>
              <w:spacing w:line="256" w:lineRule="auto"/>
            </w:pPr>
          </w:p>
          <w:p>
            <w:pPr>
              <w:pStyle w:val="28"/>
              <w:spacing w:line="256" w:lineRule="auto"/>
            </w:pPr>
          </w:p>
          <w:p>
            <w:pPr>
              <w:spacing w:before="78" w:line="182" w:lineRule="auto"/>
              <w:ind w:left="356"/>
              <w:rPr>
                <w:rFonts w:ascii="宋体" w:hAnsi="宋体" w:eastAsia="宋体" w:cs="宋体"/>
                <w:sz w:val="24"/>
                <w:szCs w:val="24"/>
              </w:rPr>
            </w:pPr>
            <w:r>
              <w:rPr>
                <w:rFonts w:ascii="宋体" w:hAnsi="宋体" w:eastAsia="宋体" w:cs="宋体"/>
                <w:spacing w:val="-9"/>
                <w:sz w:val="24"/>
                <w:szCs w:val="24"/>
              </w:rPr>
              <w:t>14</w:t>
            </w:r>
          </w:p>
        </w:tc>
        <w:tc>
          <w:tcPr>
            <w:tcW w:w="2059" w:type="dxa"/>
            <w:vAlign w:val="top"/>
          </w:tcPr>
          <w:p>
            <w:pPr>
              <w:pStyle w:val="28"/>
              <w:spacing w:line="251" w:lineRule="auto"/>
            </w:pPr>
          </w:p>
          <w:p>
            <w:pPr>
              <w:pStyle w:val="28"/>
              <w:spacing w:line="252" w:lineRule="auto"/>
            </w:pPr>
          </w:p>
          <w:p>
            <w:pPr>
              <w:pStyle w:val="28"/>
              <w:spacing w:line="252" w:lineRule="auto"/>
            </w:pPr>
          </w:p>
          <w:p>
            <w:pPr>
              <w:pStyle w:val="28"/>
              <w:spacing w:line="252" w:lineRule="auto"/>
            </w:pPr>
          </w:p>
          <w:p>
            <w:pPr>
              <w:pStyle w:val="28"/>
              <w:spacing w:line="252" w:lineRule="auto"/>
            </w:pPr>
          </w:p>
          <w:p>
            <w:pPr>
              <w:pStyle w:val="28"/>
              <w:spacing w:line="252" w:lineRule="auto"/>
            </w:pPr>
          </w:p>
          <w:p>
            <w:pPr>
              <w:spacing w:before="78" w:line="220" w:lineRule="auto"/>
              <w:ind w:left="422"/>
              <w:rPr>
                <w:rFonts w:ascii="宋体" w:hAnsi="宋体" w:eastAsia="宋体" w:cs="宋体"/>
                <w:sz w:val="24"/>
                <w:szCs w:val="24"/>
              </w:rPr>
            </w:pPr>
            <w:r>
              <w:rPr>
                <w:rFonts w:ascii="宋体" w:hAnsi="宋体" w:eastAsia="宋体" w:cs="宋体"/>
                <w:spacing w:val="-4"/>
                <w:sz w:val="24"/>
                <w:szCs w:val="24"/>
              </w:rPr>
              <w:t>投标承诺函</w:t>
            </w:r>
          </w:p>
        </w:tc>
        <w:tc>
          <w:tcPr>
            <w:tcW w:w="7268" w:type="dxa"/>
            <w:vAlign w:val="top"/>
          </w:tcPr>
          <w:p>
            <w:pPr>
              <w:spacing w:before="136" w:line="283" w:lineRule="auto"/>
              <w:ind w:left="9" w:right="116" w:firstLine="4"/>
              <w:jc w:val="both"/>
              <w:rPr>
                <w:rFonts w:ascii="宋体" w:hAnsi="宋体" w:eastAsia="宋体" w:cs="宋体"/>
                <w:sz w:val="24"/>
                <w:szCs w:val="24"/>
              </w:rPr>
            </w:pPr>
            <w:r>
              <w:rPr>
                <w:rFonts w:ascii="宋体" w:hAnsi="宋体" w:eastAsia="宋体" w:cs="宋体"/>
                <w:spacing w:val="2"/>
                <w:sz w:val="24"/>
                <w:szCs w:val="24"/>
              </w:rPr>
              <w:t>本项目不收取投标保证金，供应商自行提供投</w:t>
            </w:r>
            <w:r>
              <w:rPr>
                <w:rFonts w:ascii="宋体" w:hAnsi="宋体" w:eastAsia="宋体" w:cs="宋体"/>
                <w:spacing w:val="1"/>
                <w:sz w:val="24"/>
                <w:szCs w:val="24"/>
              </w:rPr>
              <w:t>标承诺函，供应商应对</w:t>
            </w:r>
            <w:r>
              <w:rPr>
                <w:rFonts w:ascii="宋体" w:hAnsi="宋体" w:eastAsia="宋体" w:cs="宋体"/>
                <w:sz w:val="24"/>
                <w:szCs w:val="24"/>
              </w:rPr>
              <w:t xml:space="preserve"> </w:t>
            </w:r>
            <w:r>
              <w:rPr>
                <w:rFonts w:ascii="宋体" w:hAnsi="宋体" w:eastAsia="宋体" w:cs="宋体"/>
                <w:spacing w:val="2"/>
                <w:sz w:val="24"/>
                <w:szCs w:val="24"/>
              </w:rPr>
              <w:t>本次项目进行承诺，主要内容包括投标时不会提</w:t>
            </w:r>
            <w:r>
              <w:rPr>
                <w:rFonts w:ascii="宋体" w:hAnsi="宋体" w:eastAsia="宋体" w:cs="宋体"/>
                <w:spacing w:val="1"/>
                <w:sz w:val="24"/>
                <w:szCs w:val="24"/>
              </w:rPr>
              <w:t>供虚假材料、中标后</w:t>
            </w:r>
            <w:r>
              <w:rPr>
                <w:rFonts w:ascii="宋体" w:hAnsi="宋体" w:eastAsia="宋体" w:cs="宋体"/>
                <w:sz w:val="24"/>
                <w:szCs w:val="24"/>
              </w:rPr>
              <w:t xml:space="preserve"> </w:t>
            </w:r>
            <w:r>
              <w:rPr>
                <w:rFonts w:ascii="宋体" w:hAnsi="宋体" w:eastAsia="宋体" w:cs="宋体"/>
                <w:spacing w:val="1"/>
                <w:sz w:val="24"/>
                <w:szCs w:val="24"/>
              </w:rPr>
              <w:t>应及时与采购人签订合同、在投标有效期内不会随意撤回、撤销投标</w:t>
            </w:r>
            <w:r>
              <w:rPr>
                <w:rFonts w:ascii="宋体" w:hAnsi="宋体" w:eastAsia="宋体" w:cs="宋体"/>
                <w:spacing w:val="17"/>
                <w:sz w:val="24"/>
                <w:szCs w:val="24"/>
              </w:rPr>
              <w:t xml:space="preserve"> </w:t>
            </w:r>
            <w:r>
              <w:rPr>
                <w:rFonts w:ascii="宋体" w:hAnsi="宋体" w:eastAsia="宋体" w:cs="宋体"/>
                <w:spacing w:val="-7"/>
                <w:sz w:val="24"/>
                <w:szCs w:val="24"/>
              </w:rPr>
              <w:t>,</w:t>
            </w:r>
            <w:r>
              <w:rPr>
                <w:rFonts w:ascii="宋体" w:hAnsi="宋体" w:eastAsia="宋体" w:cs="宋体"/>
                <w:spacing w:val="105"/>
                <w:sz w:val="24"/>
                <w:szCs w:val="24"/>
              </w:rPr>
              <w:t xml:space="preserve"> </w:t>
            </w:r>
            <w:r>
              <w:rPr>
                <w:rFonts w:ascii="宋体" w:hAnsi="宋体" w:eastAsia="宋体" w:cs="宋体"/>
                <w:spacing w:val="-7"/>
                <w:sz w:val="24"/>
                <w:szCs w:val="24"/>
              </w:rPr>
              <w:t>中标通知书发出后在规定时间内与采购人签订政府采购合同等，</w:t>
            </w:r>
            <w:r>
              <w:rPr>
                <w:rFonts w:ascii="宋体" w:hAnsi="宋体" w:eastAsia="宋体" w:cs="宋体"/>
                <w:spacing w:val="35"/>
                <w:sz w:val="24"/>
                <w:szCs w:val="24"/>
              </w:rPr>
              <w:t xml:space="preserve"> </w:t>
            </w:r>
            <w:r>
              <w:rPr>
                <w:rFonts w:ascii="宋体" w:hAnsi="宋体" w:eastAsia="宋体" w:cs="宋体"/>
                <w:spacing w:val="-7"/>
                <w:sz w:val="24"/>
                <w:szCs w:val="24"/>
              </w:rPr>
              <w:t>以</w:t>
            </w:r>
            <w:r>
              <w:rPr>
                <w:rFonts w:ascii="宋体" w:hAnsi="宋体" w:eastAsia="宋体" w:cs="宋体"/>
                <w:sz w:val="24"/>
                <w:szCs w:val="24"/>
              </w:rPr>
              <w:t xml:space="preserve"> </w:t>
            </w:r>
            <w:r>
              <w:rPr>
                <w:rFonts w:ascii="宋体" w:hAnsi="宋体" w:eastAsia="宋体" w:cs="宋体"/>
                <w:spacing w:val="2"/>
                <w:sz w:val="24"/>
                <w:szCs w:val="24"/>
              </w:rPr>
              <w:t>及如果违背此承诺，应由供应商自行承担相关后果</w:t>
            </w:r>
            <w:r>
              <w:rPr>
                <w:rFonts w:ascii="宋体" w:hAnsi="宋体" w:eastAsia="宋体" w:cs="宋体"/>
                <w:spacing w:val="1"/>
                <w:sz w:val="24"/>
                <w:szCs w:val="24"/>
              </w:rPr>
              <w:t>，给采购人造成损</w:t>
            </w:r>
            <w:r>
              <w:rPr>
                <w:rFonts w:ascii="宋体" w:hAnsi="宋体" w:eastAsia="宋体" w:cs="宋体"/>
                <w:sz w:val="24"/>
                <w:szCs w:val="24"/>
              </w:rPr>
              <w:t xml:space="preserve"> </w:t>
            </w:r>
            <w:r>
              <w:rPr>
                <w:rFonts w:ascii="宋体" w:hAnsi="宋体" w:eastAsia="宋体" w:cs="宋体"/>
                <w:spacing w:val="-3"/>
                <w:sz w:val="24"/>
                <w:szCs w:val="24"/>
              </w:rPr>
              <w:t>失的，由供应商赔偿采购人相关的损失等。</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6" w:hRule="atLeast"/>
        </w:trPr>
        <w:tc>
          <w:tcPr>
            <w:tcW w:w="735" w:type="dxa"/>
            <w:vAlign w:val="top"/>
          </w:tcPr>
          <w:p>
            <w:pPr>
              <w:pStyle w:val="28"/>
              <w:spacing w:line="338" w:lineRule="auto"/>
            </w:pPr>
          </w:p>
          <w:p>
            <w:pPr>
              <w:spacing w:before="78" w:line="182" w:lineRule="auto"/>
              <w:ind w:left="356"/>
              <w:rPr>
                <w:rFonts w:ascii="宋体" w:hAnsi="宋体" w:eastAsia="宋体" w:cs="宋体"/>
                <w:sz w:val="24"/>
                <w:szCs w:val="24"/>
              </w:rPr>
            </w:pPr>
            <w:r>
              <w:rPr>
                <w:rFonts w:ascii="宋体" w:hAnsi="宋体" w:eastAsia="宋体" w:cs="宋体"/>
                <w:spacing w:val="-9"/>
                <w:sz w:val="24"/>
                <w:szCs w:val="24"/>
              </w:rPr>
              <w:t>15</w:t>
            </w:r>
          </w:p>
        </w:tc>
        <w:tc>
          <w:tcPr>
            <w:tcW w:w="2059" w:type="dxa"/>
            <w:vAlign w:val="top"/>
          </w:tcPr>
          <w:p>
            <w:pPr>
              <w:spacing w:before="146" w:line="242" w:lineRule="auto"/>
              <w:ind w:left="530" w:right="50" w:hanging="457"/>
              <w:rPr>
                <w:rFonts w:ascii="宋体" w:hAnsi="宋体" w:eastAsia="宋体" w:cs="宋体"/>
                <w:sz w:val="24"/>
                <w:szCs w:val="24"/>
              </w:rPr>
            </w:pPr>
            <w:r>
              <w:rPr>
                <w:rFonts w:ascii="宋体" w:hAnsi="宋体" w:eastAsia="宋体" w:cs="宋体"/>
                <w:spacing w:val="-5"/>
                <w:sz w:val="24"/>
                <w:szCs w:val="24"/>
              </w:rPr>
              <w:t>是否允许递交备选</w:t>
            </w:r>
            <w:r>
              <w:rPr>
                <w:rFonts w:ascii="宋体" w:hAnsi="宋体" w:eastAsia="宋体" w:cs="宋体"/>
                <w:spacing w:val="6"/>
                <w:sz w:val="24"/>
                <w:szCs w:val="24"/>
              </w:rPr>
              <w:t xml:space="preserve"> </w:t>
            </w:r>
            <w:r>
              <w:rPr>
                <w:rFonts w:ascii="宋体" w:hAnsi="宋体" w:eastAsia="宋体" w:cs="宋体"/>
                <w:spacing w:val="-4"/>
                <w:sz w:val="24"/>
                <w:szCs w:val="24"/>
              </w:rPr>
              <w:t>投标方案</w:t>
            </w:r>
          </w:p>
        </w:tc>
        <w:tc>
          <w:tcPr>
            <w:tcW w:w="7268" w:type="dxa"/>
            <w:vAlign w:val="top"/>
          </w:tcPr>
          <w:p>
            <w:pPr>
              <w:spacing w:before="306" w:line="220" w:lineRule="auto"/>
              <w:ind w:left="19"/>
              <w:rPr>
                <w:rFonts w:ascii="宋体" w:hAnsi="宋体" w:eastAsia="宋体" w:cs="宋体"/>
                <w:sz w:val="24"/>
                <w:szCs w:val="24"/>
              </w:rPr>
            </w:pPr>
            <w:r>
              <w:rPr>
                <w:rFonts w:ascii="宋体" w:hAnsi="宋体" w:eastAsia="宋体" w:cs="宋体"/>
                <w:spacing w:val="-5"/>
                <w:sz w:val="24"/>
                <w:szCs w:val="24"/>
              </w:rPr>
              <w:t>不允许</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94" w:hRule="atLeast"/>
        </w:trPr>
        <w:tc>
          <w:tcPr>
            <w:tcW w:w="735" w:type="dxa"/>
            <w:vAlign w:val="top"/>
          </w:tcPr>
          <w:p>
            <w:pPr>
              <w:pStyle w:val="28"/>
              <w:spacing w:line="265" w:lineRule="auto"/>
            </w:pPr>
          </w:p>
          <w:p>
            <w:pPr>
              <w:pStyle w:val="28"/>
              <w:spacing w:line="266" w:lineRule="auto"/>
            </w:pPr>
          </w:p>
          <w:p>
            <w:pPr>
              <w:pStyle w:val="28"/>
              <w:spacing w:line="266" w:lineRule="auto"/>
            </w:pPr>
          </w:p>
          <w:p>
            <w:pPr>
              <w:spacing w:before="78" w:line="182" w:lineRule="auto"/>
              <w:ind w:left="356"/>
              <w:rPr>
                <w:rFonts w:ascii="宋体" w:hAnsi="宋体" w:eastAsia="宋体" w:cs="宋体"/>
                <w:sz w:val="24"/>
                <w:szCs w:val="24"/>
              </w:rPr>
            </w:pPr>
            <w:r>
              <w:rPr>
                <w:rFonts w:ascii="宋体" w:hAnsi="宋体" w:eastAsia="宋体" w:cs="宋体"/>
                <w:spacing w:val="-9"/>
                <w:sz w:val="24"/>
                <w:szCs w:val="24"/>
              </w:rPr>
              <w:t>16</w:t>
            </w:r>
          </w:p>
        </w:tc>
        <w:tc>
          <w:tcPr>
            <w:tcW w:w="2059" w:type="dxa"/>
            <w:vAlign w:val="top"/>
          </w:tcPr>
          <w:p>
            <w:pPr>
              <w:pStyle w:val="28"/>
              <w:spacing w:line="297" w:lineRule="auto"/>
            </w:pPr>
          </w:p>
          <w:p>
            <w:pPr>
              <w:pStyle w:val="28"/>
              <w:spacing w:line="297" w:lineRule="auto"/>
            </w:pPr>
          </w:p>
          <w:p>
            <w:pPr>
              <w:pStyle w:val="28"/>
              <w:spacing w:line="298" w:lineRule="auto"/>
            </w:pPr>
          </w:p>
          <w:p>
            <w:pPr>
              <w:spacing w:before="78" w:line="243" w:lineRule="auto"/>
              <w:ind w:left="643" w:right="53" w:hanging="573"/>
              <w:rPr>
                <w:rFonts w:ascii="宋体" w:hAnsi="宋体" w:eastAsia="宋体" w:cs="宋体"/>
                <w:sz w:val="24"/>
                <w:szCs w:val="24"/>
              </w:rPr>
            </w:pPr>
            <w:r>
              <w:rPr>
                <w:rFonts w:ascii="宋体" w:hAnsi="宋体" w:eastAsia="宋体" w:cs="宋体"/>
                <w:spacing w:val="-4"/>
                <w:sz w:val="24"/>
                <w:szCs w:val="24"/>
              </w:rPr>
              <w:t>构成招标文件的其</w:t>
            </w:r>
            <w:r>
              <w:rPr>
                <w:rFonts w:ascii="宋体" w:hAnsi="宋体" w:eastAsia="宋体" w:cs="宋体"/>
                <w:sz w:val="24"/>
                <w:szCs w:val="24"/>
              </w:rPr>
              <w:t xml:space="preserve"> </w:t>
            </w:r>
            <w:r>
              <w:rPr>
                <w:rFonts w:ascii="宋体" w:hAnsi="宋体" w:eastAsia="宋体" w:cs="宋体"/>
                <w:spacing w:val="-4"/>
                <w:sz w:val="24"/>
                <w:szCs w:val="24"/>
              </w:rPr>
              <w:t>他材料</w:t>
            </w:r>
          </w:p>
        </w:tc>
        <w:tc>
          <w:tcPr>
            <w:tcW w:w="7268" w:type="dxa"/>
            <w:vAlign w:val="top"/>
          </w:tcPr>
          <w:p>
            <w:pPr>
              <w:spacing w:before="143" w:line="276" w:lineRule="auto"/>
              <w:ind w:left="11" w:right="117" w:firstLine="27"/>
              <w:jc w:val="both"/>
              <w:rPr>
                <w:rFonts w:ascii="宋体" w:hAnsi="宋体" w:eastAsia="宋体" w:cs="宋体"/>
                <w:sz w:val="24"/>
                <w:szCs w:val="24"/>
              </w:rPr>
            </w:pPr>
            <w:r>
              <w:rPr>
                <w:rFonts w:ascii="宋体" w:hAnsi="宋体" w:eastAsia="宋体" w:cs="宋体"/>
                <w:spacing w:val="-9"/>
                <w:sz w:val="24"/>
                <w:szCs w:val="24"/>
              </w:rPr>
              <w:t>除招标文件内容外，</w:t>
            </w:r>
            <w:r>
              <w:rPr>
                <w:rFonts w:ascii="宋体" w:hAnsi="宋体" w:eastAsia="宋体" w:cs="宋体"/>
                <w:spacing w:val="27"/>
                <w:sz w:val="24"/>
                <w:szCs w:val="24"/>
              </w:rPr>
              <w:t xml:space="preserve">  </w:t>
            </w:r>
            <w:r>
              <w:rPr>
                <w:rFonts w:ascii="宋体" w:hAnsi="宋体" w:eastAsia="宋体" w:cs="宋体"/>
                <w:spacing w:val="-9"/>
                <w:sz w:val="24"/>
                <w:szCs w:val="24"/>
              </w:rPr>
              <w:t>招标人在招标期间发出的有编号的补遗书和</w:t>
            </w:r>
            <w:r>
              <w:rPr>
                <w:rFonts w:ascii="宋体" w:hAnsi="宋体" w:eastAsia="宋体" w:cs="宋体"/>
                <w:spacing w:val="-10"/>
                <w:sz w:val="24"/>
                <w:szCs w:val="24"/>
              </w:rPr>
              <w:t>其它</w:t>
            </w:r>
            <w:r>
              <w:rPr>
                <w:rFonts w:ascii="宋体" w:hAnsi="宋体" w:eastAsia="宋体" w:cs="宋体"/>
                <w:spacing w:val="1"/>
                <w:sz w:val="24"/>
                <w:szCs w:val="24"/>
              </w:rPr>
              <w:t xml:space="preserve"> </w:t>
            </w:r>
            <w:r>
              <w:rPr>
                <w:rFonts w:ascii="宋体" w:hAnsi="宋体" w:eastAsia="宋体" w:cs="宋体"/>
                <w:spacing w:val="2"/>
                <w:sz w:val="24"/>
                <w:szCs w:val="24"/>
              </w:rPr>
              <w:t>有效正式函件，均是招标文件的组成部分，请各</w:t>
            </w:r>
            <w:r>
              <w:rPr>
                <w:rFonts w:ascii="宋体" w:hAnsi="宋体" w:eastAsia="宋体" w:cs="宋体"/>
                <w:spacing w:val="1"/>
                <w:sz w:val="24"/>
                <w:szCs w:val="24"/>
              </w:rPr>
              <w:t>投标单位及时关注以</w:t>
            </w:r>
            <w:r>
              <w:rPr>
                <w:rFonts w:ascii="宋体" w:hAnsi="宋体" w:eastAsia="宋体" w:cs="宋体"/>
                <w:sz w:val="24"/>
                <w:szCs w:val="24"/>
              </w:rPr>
              <w:t xml:space="preserve"> </w:t>
            </w:r>
            <w:r>
              <w:rPr>
                <w:rFonts w:ascii="宋体" w:hAnsi="宋体" w:eastAsia="宋体" w:cs="宋体"/>
                <w:spacing w:val="1"/>
                <w:sz w:val="24"/>
                <w:szCs w:val="24"/>
              </w:rPr>
              <w:t>下网站</w:t>
            </w:r>
            <w:r>
              <w:rPr>
                <w:rFonts w:hint="eastAsia" w:ascii="宋体" w:hAnsi="宋体" w:eastAsia="宋体" w:cs="宋体"/>
                <w:spacing w:val="1"/>
                <w:sz w:val="24"/>
                <w:szCs w:val="24"/>
                <w:lang w:eastAsia="zh-CN"/>
              </w:rPr>
              <w:t>《河南省政府采购网》、《中国招标投标公共服务平台》 、《中国政府采购网》和《唐河县公共资源交易中心》</w:t>
            </w:r>
            <w:r>
              <w:rPr>
                <w:rFonts w:ascii="宋体" w:hAnsi="宋体" w:eastAsia="宋体" w:cs="宋体"/>
                <w:spacing w:val="1"/>
                <w:sz w:val="24"/>
                <w:szCs w:val="24"/>
              </w:rPr>
              <w:t>上发布的有关本项</w:t>
            </w:r>
            <w:r>
              <w:rPr>
                <w:rFonts w:ascii="宋体" w:hAnsi="宋体" w:eastAsia="宋体" w:cs="宋体"/>
                <w:spacing w:val="-7"/>
                <w:sz w:val="24"/>
                <w:szCs w:val="24"/>
              </w:rPr>
              <w:t>目的信息。</w:t>
            </w:r>
          </w:p>
        </w:tc>
      </w:tr>
    </w:tbl>
    <w:p>
      <w:pPr>
        <w:spacing w:line="129" w:lineRule="exact"/>
      </w:pPr>
    </w:p>
    <w:tbl>
      <w:tblPr>
        <w:tblStyle w:val="27"/>
        <w:tblW w:w="10103" w:type="dxa"/>
        <w:tblInd w:w="10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28"/>
        <w:gridCol w:w="2017"/>
        <w:gridCol w:w="725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59" w:hRule="atLeast"/>
        </w:trPr>
        <w:tc>
          <w:tcPr>
            <w:tcW w:w="828" w:type="dxa"/>
            <w:vAlign w:val="top"/>
          </w:tcPr>
          <w:p>
            <w:pPr>
              <w:pStyle w:val="28"/>
              <w:spacing w:line="264" w:lineRule="auto"/>
            </w:pPr>
          </w:p>
          <w:p>
            <w:pPr>
              <w:pStyle w:val="28"/>
              <w:spacing w:line="264" w:lineRule="auto"/>
            </w:pPr>
          </w:p>
          <w:p>
            <w:pPr>
              <w:pStyle w:val="28"/>
              <w:spacing w:line="264" w:lineRule="auto"/>
            </w:pPr>
          </w:p>
          <w:p>
            <w:pPr>
              <w:spacing w:before="78" w:line="182" w:lineRule="auto"/>
              <w:ind w:left="356"/>
              <w:rPr>
                <w:rFonts w:ascii="宋体" w:hAnsi="宋体" w:eastAsia="宋体" w:cs="宋体"/>
                <w:sz w:val="24"/>
                <w:szCs w:val="24"/>
              </w:rPr>
            </w:pPr>
            <w:r>
              <w:rPr>
                <w:rFonts w:ascii="宋体" w:hAnsi="宋体" w:eastAsia="宋体" w:cs="宋体"/>
                <w:spacing w:val="-9"/>
                <w:sz w:val="24"/>
                <w:szCs w:val="24"/>
              </w:rPr>
              <w:t>17</w:t>
            </w:r>
          </w:p>
        </w:tc>
        <w:tc>
          <w:tcPr>
            <w:tcW w:w="2017" w:type="dxa"/>
            <w:vAlign w:val="top"/>
          </w:tcPr>
          <w:p>
            <w:pPr>
              <w:pStyle w:val="28"/>
              <w:spacing w:line="243" w:lineRule="auto"/>
            </w:pPr>
          </w:p>
          <w:p>
            <w:pPr>
              <w:pStyle w:val="28"/>
              <w:spacing w:line="243" w:lineRule="auto"/>
            </w:pPr>
          </w:p>
          <w:p>
            <w:pPr>
              <w:pStyle w:val="28"/>
              <w:spacing w:line="243" w:lineRule="auto"/>
            </w:pPr>
          </w:p>
          <w:p>
            <w:pPr>
              <w:spacing w:before="78" w:line="218" w:lineRule="auto"/>
              <w:ind w:left="420"/>
              <w:rPr>
                <w:rFonts w:ascii="宋体" w:hAnsi="宋体" w:eastAsia="宋体" w:cs="宋体"/>
                <w:sz w:val="24"/>
                <w:szCs w:val="24"/>
              </w:rPr>
            </w:pPr>
            <w:r>
              <w:rPr>
                <w:rFonts w:ascii="宋体" w:hAnsi="宋体" w:eastAsia="宋体" w:cs="宋体"/>
                <w:spacing w:val="-4"/>
                <w:sz w:val="24"/>
                <w:szCs w:val="24"/>
              </w:rPr>
              <w:t>招标控制价</w:t>
            </w:r>
          </w:p>
        </w:tc>
        <w:tc>
          <w:tcPr>
            <w:tcW w:w="7258" w:type="dxa"/>
            <w:vAlign w:val="top"/>
          </w:tcPr>
          <w:p>
            <w:pPr>
              <w:spacing w:before="120" w:line="218" w:lineRule="auto"/>
              <w:ind w:left="14"/>
              <w:rPr>
                <w:rFonts w:ascii="宋体" w:hAnsi="宋体" w:eastAsia="宋体" w:cs="宋体"/>
                <w:sz w:val="24"/>
                <w:szCs w:val="24"/>
              </w:rPr>
            </w:pPr>
            <w:r>
              <w:rPr>
                <w:rFonts w:ascii="宋体" w:hAnsi="宋体" w:eastAsia="宋体" w:cs="宋体"/>
                <w:spacing w:val="-15"/>
                <w:sz w:val="24"/>
                <w:szCs w:val="24"/>
              </w:rPr>
              <w:t>招标控制价：</w:t>
            </w:r>
          </w:p>
          <w:p>
            <w:pPr>
              <w:spacing w:before="106" w:line="220" w:lineRule="auto"/>
              <w:ind w:left="19"/>
              <w:rPr>
                <w:rFonts w:hint="eastAsia" w:ascii="宋体" w:hAnsi="宋体" w:eastAsia="宋体" w:cs="宋体"/>
                <w:sz w:val="24"/>
                <w:szCs w:val="24"/>
                <w:lang w:eastAsia="zh-CN"/>
              </w:rPr>
            </w:pPr>
            <w:r>
              <w:rPr>
                <w:rFonts w:hint="eastAsia" w:ascii="宋体" w:hAnsi="宋体" w:eastAsia="宋体" w:cs="宋体"/>
                <w:spacing w:val="-15"/>
                <w:sz w:val="24"/>
                <w:szCs w:val="24"/>
                <w:lang w:eastAsia="zh-CN"/>
              </w:rPr>
              <w:t>一标段：</w:t>
            </w:r>
            <w:r>
              <w:rPr>
                <w:rFonts w:ascii="宋体" w:hAnsi="宋体" w:eastAsia="宋体" w:cs="宋体"/>
                <w:spacing w:val="-15"/>
                <w:sz w:val="24"/>
                <w:szCs w:val="24"/>
              </w:rPr>
              <w:t xml:space="preserve">小写： </w:t>
            </w:r>
            <w:r>
              <w:rPr>
                <w:rFonts w:hint="eastAsia" w:ascii="宋体" w:hAnsi="宋体" w:eastAsia="宋体" w:cs="宋体"/>
                <w:spacing w:val="-15"/>
                <w:sz w:val="24"/>
                <w:szCs w:val="24"/>
                <w:lang w:val="en-US" w:eastAsia="zh-CN"/>
              </w:rPr>
              <w:t>2000</w:t>
            </w:r>
            <w:r>
              <w:rPr>
                <w:rFonts w:ascii="宋体" w:hAnsi="宋体" w:eastAsia="宋体" w:cs="宋体"/>
                <w:spacing w:val="-15"/>
                <w:sz w:val="24"/>
                <w:szCs w:val="24"/>
              </w:rPr>
              <w:t>000.00元</w:t>
            </w:r>
            <w:r>
              <w:rPr>
                <w:rFonts w:hint="eastAsia" w:ascii="宋体" w:hAnsi="宋体" w:eastAsia="宋体" w:cs="宋体"/>
                <w:spacing w:val="-15"/>
                <w:sz w:val="24"/>
                <w:szCs w:val="24"/>
                <w:lang w:val="en-US" w:eastAsia="zh-CN"/>
              </w:rPr>
              <w:t xml:space="preserve">   </w:t>
            </w:r>
            <w:r>
              <w:rPr>
                <w:rFonts w:ascii="宋体" w:hAnsi="宋体" w:eastAsia="宋体" w:cs="宋体"/>
                <w:spacing w:val="-7"/>
                <w:sz w:val="24"/>
                <w:szCs w:val="24"/>
              </w:rPr>
              <w:t>大写：</w:t>
            </w:r>
            <w:r>
              <w:rPr>
                <w:rFonts w:hint="eastAsia" w:ascii="宋体" w:hAnsi="宋体" w:eastAsia="宋体" w:cs="宋体"/>
                <w:spacing w:val="-7"/>
                <w:sz w:val="24"/>
                <w:szCs w:val="24"/>
                <w:lang w:eastAsia="zh-CN"/>
              </w:rPr>
              <w:t>贰佰万元整</w:t>
            </w:r>
          </w:p>
          <w:p>
            <w:pPr>
              <w:spacing w:before="106" w:line="220" w:lineRule="auto"/>
              <w:ind w:left="19"/>
              <w:rPr>
                <w:rFonts w:hint="eastAsia" w:ascii="宋体" w:hAnsi="宋体" w:eastAsia="宋体" w:cs="宋体"/>
                <w:spacing w:val="-15"/>
                <w:sz w:val="24"/>
                <w:szCs w:val="24"/>
                <w:lang w:val="en-US" w:eastAsia="zh-CN"/>
              </w:rPr>
            </w:pPr>
            <w:r>
              <w:rPr>
                <w:rFonts w:hint="eastAsia" w:ascii="宋体" w:hAnsi="宋体" w:eastAsia="宋体" w:cs="宋体"/>
                <w:spacing w:val="-15"/>
                <w:sz w:val="24"/>
                <w:szCs w:val="24"/>
                <w:lang w:eastAsia="zh-CN"/>
              </w:rPr>
              <w:t>二标段：</w:t>
            </w:r>
            <w:r>
              <w:rPr>
                <w:rFonts w:ascii="宋体" w:hAnsi="宋体" w:eastAsia="宋体" w:cs="宋体"/>
                <w:spacing w:val="-15"/>
                <w:sz w:val="24"/>
                <w:szCs w:val="24"/>
              </w:rPr>
              <w:t xml:space="preserve">小写： </w:t>
            </w:r>
            <w:r>
              <w:rPr>
                <w:rFonts w:hint="eastAsia" w:ascii="宋体" w:hAnsi="宋体" w:eastAsia="宋体" w:cs="宋体"/>
                <w:spacing w:val="-15"/>
                <w:sz w:val="24"/>
                <w:szCs w:val="24"/>
                <w:lang w:val="en-US" w:eastAsia="zh-CN"/>
              </w:rPr>
              <w:t>1800</w:t>
            </w:r>
            <w:r>
              <w:rPr>
                <w:rFonts w:ascii="宋体" w:hAnsi="宋体" w:eastAsia="宋体" w:cs="宋体"/>
                <w:spacing w:val="-15"/>
                <w:sz w:val="24"/>
                <w:szCs w:val="24"/>
              </w:rPr>
              <w:t>000.00元</w:t>
            </w:r>
            <w:r>
              <w:rPr>
                <w:rFonts w:hint="eastAsia" w:ascii="宋体" w:hAnsi="宋体" w:eastAsia="宋体" w:cs="宋体"/>
                <w:spacing w:val="-15"/>
                <w:sz w:val="24"/>
                <w:szCs w:val="24"/>
                <w:lang w:val="en-US" w:eastAsia="zh-CN"/>
              </w:rPr>
              <w:t xml:space="preserve">   </w:t>
            </w:r>
            <w:r>
              <w:rPr>
                <w:rFonts w:ascii="宋体" w:hAnsi="宋体" w:eastAsia="宋体" w:cs="宋体"/>
                <w:spacing w:val="-7"/>
                <w:sz w:val="24"/>
                <w:szCs w:val="24"/>
              </w:rPr>
              <w:t>大写：</w:t>
            </w:r>
            <w:r>
              <w:rPr>
                <w:rFonts w:hint="eastAsia" w:ascii="宋体" w:hAnsi="宋体" w:eastAsia="宋体" w:cs="宋体"/>
                <w:spacing w:val="-7"/>
                <w:sz w:val="24"/>
                <w:szCs w:val="24"/>
                <w:lang w:eastAsia="zh-CN"/>
              </w:rPr>
              <w:t>壹佰捌拾万元整</w:t>
            </w:r>
          </w:p>
          <w:p>
            <w:pPr>
              <w:spacing w:before="103" w:line="202" w:lineRule="auto"/>
              <w:ind w:left="8"/>
              <w:rPr>
                <w:rFonts w:ascii="宋体" w:hAnsi="宋体" w:eastAsia="宋体" w:cs="宋体"/>
                <w:sz w:val="24"/>
                <w:szCs w:val="24"/>
              </w:rPr>
            </w:pPr>
            <w:r>
              <w:rPr>
                <w:rFonts w:ascii="宋体" w:hAnsi="宋体" w:eastAsia="宋体" w:cs="宋体"/>
                <w:spacing w:val="-15"/>
                <w:sz w:val="24"/>
                <w:szCs w:val="24"/>
              </w:rPr>
              <w:t>注：供应商的投标报价不得超过招标控制价，</w:t>
            </w:r>
            <w:r>
              <w:rPr>
                <w:rFonts w:ascii="宋体" w:hAnsi="宋体" w:eastAsia="宋体" w:cs="宋体"/>
                <w:spacing w:val="77"/>
                <w:sz w:val="24"/>
                <w:szCs w:val="24"/>
              </w:rPr>
              <w:t xml:space="preserve"> </w:t>
            </w:r>
            <w:r>
              <w:rPr>
                <w:rFonts w:ascii="宋体" w:hAnsi="宋体" w:eastAsia="宋体" w:cs="宋体"/>
                <w:spacing w:val="-15"/>
                <w:sz w:val="24"/>
                <w:szCs w:val="24"/>
              </w:rPr>
              <w:t>否则按废标处理。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37" w:hRule="atLeast"/>
        </w:trPr>
        <w:tc>
          <w:tcPr>
            <w:tcW w:w="828" w:type="dxa"/>
            <w:vAlign w:val="top"/>
          </w:tcPr>
          <w:p>
            <w:pPr>
              <w:pStyle w:val="28"/>
              <w:spacing w:line="325" w:lineRule="auto"/>
            </w:pPr>
          </w:p>
          <w:p>
            <w:pPr>
              <w:spacing w:before="78" w:line="182" w:lineRule="auto"/>
              <w:ind w:left="356"/>
              <w:rPr>
                <w:rFonts w:ascii="宋体" w:hAnsi="宋体" w:eastAsia="宋体" w:cs="宋体"/>
                <w:sz w:val="24"/>
                <w:szCs w:val="24"/>
              </w:rPr>
            </w:pPr>
            <w:r>
              <w:rPr>
                <w:rFonts w:ascii="宋体" w:hAnsi="宋体" w:eastAsia="宋体" w:cs="宋体"/>
                <w:spacing w:val="-9"/>
                <w:sz w:val="24"/>
                <w:szCs w:val="24"/>
              </w:rPr>
              <w:t>18</w:t>
            </w:r>
          </w:p>
        </w:tc>
        <w:tc>
          <w:tcPr>
            <w:tcW w:w="2017" w:type="dxa"/>
            <w:vAlign w:val="top"/>
          </w:tcPr>
          <w:p>
            <w:pPr>
              <w:spacing w:before="135" w:line="220" w:lineRule="auto"/>
              <w:ind w:left="68"/>
              <w:rPr>
                <w:rFonts w:ascii="宋体" w:hAnsi="宋体" w:eastAsia="宋体" w:cs="宋体"/>
                <w:sz w:val="24"/>
                <w:szCs w:val="24"/>
              </w:rPr>
            </w:pPr>
            <w:r>
              <w:rPr>
                <w:rFonts w:ascii="宋体" w:hAnsi="宋体" w:eastAsia="宋体" w:cs="宋体"/>
                <w:spacing w:val="-4"/>
                <w:sz w:val="24"/>
                <w:szCs w:val="24"/>
              </w:rPr>
              <w:t>招标文件的发售方</w:t>
            </w:r>
          </w:p>
          <w:p>
            <w:pPr>
              <w:spacing w:before="58" w:line="220" w:lineRule="auto"/>
              <w:ind w:left="67"/>
              <w:rPr>
                <w:rFonts w:ascii="宋体" w:hAnsi="宋体" w:eastAsia="宋体" w:cs="宋体"/>
                <w:sz w:val="24"/>
                <w:szCs w:val="24"/>
              </w:rPr>
            </w:pPr>
            <w:r>
              <w:rPr>
                <w:rFonts w:ascii="宋体" w:hAnsi="宋体" w:eastAsia="宋体" w:cs="宋体"/>
                <w:spacing w:val="-5"/>
                <w:sz w:val="24"/>
                <w:szCs w:val="24"/>
              </w:rPr>
              <w:t>式及领取时间、地</w:t>
            </w:r>
          </w:p>
          <w:p>
            <w:pPr>
              <w:spacing w:before="59" w:line="224" w:lineRule="auto"/>
              <w:ind w:left="905"/>
              <w:rPr>
                <w:rFonts w:ascii="宋体" w:hAnsi="宋体" w:eastAsia="宋体" w:cs="宋体"/>
                <w:sz w:val="24"/>
                <w:szCs w:val="24"/>
              </w:rPr>
            </w:pPr>
            <w:r>
              <w:rPr>
                <w:rFonts w:ascii="宋体" w:hAnsi="宋体" w:eastAsia="宋体" w:cs="宋体"/>
                <w:sz w:val="24"/>
                <w:szCs w:val="24"/>
              </w:rPr>
              <w:t>点</w:t>
            </w:r>
          </w:p>
        </w:tc>
        <w:tc>
          <w:tcPr>
            <w:tcW w:w="7258" w:type="dxa"/>
            <w:vAlign w:val="top"/>
          </w:tcPr>
          <w:p>
            <w:pPr>
              <w:pStyle w:val="28"/>
              <w:spacing w:line="410" w:lineRule="auto"/>
            </w:pPr>
          </w:p>
          <w:p>
            <w:pPr>
              <w:spacing w:before="78" w:line="218" w:lineRule="auto"/>
              <w:ind w:left="18"/>
              <w:rPr>
                <w:rFonts w:ascii="宋体" w:hAnsi="宋体" w:eastAsia="宋体" w:cs="宋体"/>
                <w:sz w:val="24"/>
                <w:szCs w:val="24"/>
              </w:rPr>
            </w:pPr>
            <w:r>
              <w:rPr>
                <w:rFonts w:ascii="宋体" w:hAnsi="宋体" w:eastAsia="宋体" w:cs="宋体"/>
                <w:spacing w:val="-4"/>
                <w:sz w:val="24"/>
                <w:szCs w:val="24"/>
              </w:rPr>
              <w:t>详见招标公告</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2" w:hRule="atLeast"/>
        </w:trPr>
        <w:tc>
          <w:tcPr>
            <w:tcW w:w="828" w:type="dxa"/>
            <w:vAlign w:val="top"/>
          </w:tcPr>
          <w:p>
            <w:pPr>
              <w:pStyle w:val="28"/>
              <w:spacing w:line="468" w:lineRule="auto"/>
            </w:pPr>
          </w:p>
          <w:p>
            <w:pPr>
              <w:spacing w:before="78" w:line="182" w:lineRule="auto"/>
              <w:ind w:left="356"/>
              <w:rPr>
                <w:rFonts w:ascii="宋体" w:hAnsi="宋体" w:eastAsia="宋体" w:cs="宋体"/>
                <w:sz w:val="24"/>
                <w:szCs w:val="24"/>
              </w:rPr>
            </w:pPr>
            <w:r>
              <w:rPr>
                <w:rFonts w:ascii="宋体" w:hAnsi="宋体" w:eastAsia="宋体" w:cs="宋体"/>
                <w:spacing w:val="-9"/>
                <w:sz w:val="24"/>
                <w:szCs w:val="24"/>
              </w:rPr>
              <w:t>19</w:t>
            </w:r>
          </w:p>
        </w:tc>
        <w:tc>
          <w:tcPr>
            <w:tcW w:w="2017" w:type="dxa"/>
            <w:vAlign w:val="top"/>
          </w:tcPr>
          <w:p>
            <w:pPr>
              <w:spacing w:before="245" w:line="220" w:lineRule="auto"/>
              <w:ind w:left="97"/>
              <w:rPr>
                <w:rFonts w:ascii="宋体" w:hAnsi="宋体" w:eastAsia="宋体" w:cs="宋体"/>
                <w:sz w:val="24"/>
                <w:szCs w:val="24"/>
              </w:rPr>
            </w:pPr>
            <w:r>
              <w:rPr>
                <w:rFonts w:ascii="宋体" w:hAnsi="宋体" w:eastAsia="宋体" w:cs="宋体"/>
                <w:spacing w:val="-12"/>
                <w:sz w:val="24"/>
                <w:szCs w:val="24"/>
              </w:rPr>
              <w:t>电子标投标文件递</w:t>
            </w:r>
          </w:p>
          <w:p>
            <w:pPr>
              <w:spacing w:before="65" w:line="220" w:lineRule="auto"/>
              <w:ind w:left="124"/>
              <w:rPr>
                <w:rFonts w:ascii="宋体" w:hAnsi="宋体" w:eastAsia="宋体" w:cs="宋体"/>
                <w:sz w:val="24"/>
                <w:szCs w:val="24"/>
              </w:rPr>
            </w:pPr>
            <w:r>
              <w:rPr>
                <w:rFonts w:ascii="宋体" w:hAnsi="宋体" w:eastAsia="宋体" w:cs="宋体"/>
                <w:spacing w:val="-8"/>
                <w:sz w:val="24"/>
                <w:szCs w:val="24"/>
              </w:rPr>
              <w:t>交截止时间(同开</w:t>
            </w:r>
          </w:p>
          <w:p>
            <w:pPr>
              <w:spacing w:before="62" w:line="220" w:lineRule="auto"/>
              <w:ind w:left="584"/>
              <w:rPr>
                <w:rFonts w:ascii="宋体" w:hAnsi="宋体" w:eastAsia="宋体" w:cs="宋体"/>
                <w:sz w:val="24"/>
                <w:szCs w:val="24"/>
              </w:rPr>
            </w:pPr>
            <w:r>
              <w:rPr>
                <w:rFonts w:ascii="宋体" w:hAnsi="宋体" w:eastAsia="宋体" w:cs="宋体"/>
                <w:spacing w:val="-7"/>
                <w:sz w:val="24"/>
                <w:szCs w:val="24"/>
              </w:rPr>
              <w:t>标时间)</w:t>
            </w:r>
          </w:p>
        </w:tc>
        <w:tc>
          <w:tcPr>
            <w:tcW w:w="7258" w:type="dxa"/>
            <w:vAlign w:val="top"/>
          </w:tcPr>
          <w:p>
            <w:pPr>
              <w:pStyle w:val="28"/>
              <w:spacing w:line="475" w:lineRule="auto"/>
            </w:pPr>
          </w:p>
          <w:p>
            <w:pPr>
              <w:spacing w:before="78" w:line="218" w:lineRule="auto"/>
              <w:ind w:left="18"/>
              <w:rPr>
                <w:rFonts w:ascii="宋体" w:hAnsi="宋体" w:eastAsia="宋体" w:cs="宋体"/>
                <w:sz w:val="24"/>
                <w:szCs w:val="24"/>
              </w:rPr>
            </w:pPr>
            <w:r>
              <w:rPr>
                <w:rFonts w:ascii="宋体" w:hAnsi="宋体" w:eastAsia="宋体" w:cs="宋体"/>
                <w:spacing w:val="-4"/>
                <w:sz w:val="24"/>
                <w:szCs w:val="24"/>
              </w:rPr>
              <w:t>详见招标公告</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 w:hRule="atLeast"/>
        </w:trPr>
        <w:tc>
          <w:tcPr>
            <w:tcW w:w="828" w:type="dxa"/>
            <w:vAlign w:val="top"/>
          </w:tcPr>
          <w:p>
            <w:pPr>
              <w:spacing w:before="158" w:line="166" w:lineRule="auto"/>
              <w:ind w:left="326"/>
              <w:rPr>
                <w:rFonts w:ascii="宋体" w:hAnsi="宋体" w:eastAsia="宋体" w:cs="宋体"/>
                <w:sz w:val="24"/>
                <w:szCs w:val="24"/>
              </w:rPr>
            </w:pPr>
            <w:r>
              <w:rPr>
                <w:rFonts w:ascii="宋体" w:hAnsi="宋体" w:eastAsia="宋体" w:cs="宋体"/>
                <w:spacing w:val="-5"/>
                <w:sz w:val="24"/>
                <w:szCs w:val="24"/>
              </w:rPr>
              <w:t>20</w:t>
            </w:r>
          </w:p>
        </w:tc>
        <w:tc>
          <w:tcPr>
            <w:tcW w:w="2017" w:type="dxa"/>
            <w:vAlign w:val="top"/>
          </w:tcPr>
          <w:p>
            <w:pPr>
              <w:spacing w:before="112" w:line="201" w:lineRule="auto"/>
              <w:ind w:left="195"/>
              <w:rPr>
                <w:rFonts w:ascii="宋体" w:hAnsi="宋体" w:eastAsia="宋体" w:cs="宋体"/>
                <w:sz w:val="24"/>
                <w:szCs w:val="24"/>
              </w:rPr>
            </w:pPr>
            <w:r>
              <w:rPr>
                <w:rFonts w:ascii="宋体" w:hAnsi="宋体" w:eastAsia="宋体" w:cs="宋体"/>
                <w:spacing w:val="-6"/>
                <w:sz w:val="24"/>
                <w:szCs w:val="24"/>
              </w:rPr>
              <w:t>开标时间和地点</w:t>
            </w:r>
          </w:p>
        </w:tc>
        <w:tc>
          <w:tcPr>
            <w:tcW w:w="7258" w:type="dxa"/>
            <w:vAlign w:val="top"/>
          </w:tcPr>
          <w:p>
            <w:pPr>
              <w:spacing w:before="112" w:line="201" w:lineRule="auto"/>
              <w:ind w:left="18"/>
              <w:rPr>
                <w:rFonts w:ascii="宋体" w:hAnsi="宋体" w:eastAsia="宋体" w:cs="宋体"/>
                <w:sz w:val="24"/>
                <w:szCs w:val="24"/>
              </w:rPr>
            </w:pPr>
            <w:r>
              <w:rPr>
                <w:rFonts w:ascii="宋体" w:hAnsi="宋体" w:eastAsia="宋体" w:cs="宋体"/>
                <w:spacing w:val="-4"/>
                <w:sz w:val="24"/>
                <w:szCs w:val="24"/>
              </w:rPr>
              <w:t>详见招标公告</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0" w:hRule="atLeast"/>
        </w:trPr>
        <w:tc>
          <w:tcPr>
            <w:tcW w:w="828" w:type="dxa"/>
            <w:vAlign w:val="top"/>
          </w:tcPr>
          <w:p>
            <w:pPr>
              <w:spacing w:before="183" w:line="174" w:lineRule="auto"/>
              <w:ind w:left="326"/>
              <w:rPr>
                <w:rFonts w:ascii="宋体" w:hAnsi="宋体" w:eastAsia="宋体" w:cs="宋体"/>
                <w:sz w:val="24"/>
                <w:szCs w:val="24"/>
              </w:rPr>
            </w:pPr>
            <w:r>
              <w:rPr>
                <w:rFonts w:ascii="宋体" w:hAnsi="宋体" w:eastAsia="宋体" w:cs="宋体"/>
                <w:spacing w:val="-5"/>
                <w:sz w:val="24"/>
                <w:szCs w:val="24"/>
              </w:rPr>
              <w:t>21</w:t>
            </w:r>
          </w:p>
        </w:tc>
        <w:tc>
          <w:tcPr>
            <w:tcW w:w="2017" w:type="dxa"/>
            <w:vAlign w:val="top"/>
          </w:tcPr>
          <w:p>
            <w:pPr>
              <w:spacing w:before="148" w:line="201" w:lineRule="auto"/>
              <w:ind w:left="430"/>
              <w:rPr>
                <w:rFonts w:ascii="宋体" w:hAnsi="宋体" w:eastAsia="宋体" w:cs="宋体"/>
                <w:sz w:val="24"/>
                <w:szCs w:val="24"/>
              </w:rPr>
            </w:pPr>
            <w:r>
              <w:rPr>
                <w:rFonts w:ascii="宋体" w:hAnsi="宋体" w:eastAsia="宋体" w:cs="宋体"/>
                <w:spacing w:val="-7"/>
                <w:sz w:val="24"/>
                <w:szCs w:val="24"/>
              </w:rPr>
              <w:t>投标保证金</w:t>
            </w:r>
          </w:p>
        </w:tc>
        <w:tc>
          <w:tcPr>
            <w:tcW w:w="7258" w:type="dxa"/>
            <w:vAlign w:val="top"/>
          </w:tcPr>
          <w:p>
            <w:pPr>
              <w:spacing w:before="119" w:line="219" w:lineRule="auto"/>
              <w:ind w:left="14"/>
              <w:rPr>
                <w:rFonts w:ascii="宋体" w:hAnsi="宋体" w:eastAsia="宋体" w:cs="宋体"/>
                <w:sz w:val="24"/>
                <w:szCs w:val="24"/>
              </w:rPr>
            </w:pPr>
            <w:r>
              <w:rPr>
                <w:rFonts w:ascii="宋体" w:hAnsi="宋体" w:eastAsia="宋体" w:cs="宋体"/>
                <w:spacing w:val="-7"/>
                <w:sz w:val="24"/>
                <w:szCs w:val="24"/>
              </w:rPr>
              <w:t>本项目不收取投标保证金</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 w:hRule="atLeast"/>
        </w:trPr>
        <w:tc>
          <w:tcPr>
            <w:tcW w:w="828" w:type="dxa"/>
            <w:vAlign w:val="top"/>
          </w:tcPr>
          <w:p>
            <w:pPr>
              <w:spacing w:before="158" w:line="166" w:lineRule="auto"/>
              <w:ind w:left="326"/>
              <w:rPr>
                <w:rFonts w:ascii="宋体" w:hAnsi="宋体" w:eastAsia="宋体" w:cs="宋体"/>
                <w:sz w:val="24"/>
                <w:szCs w:val="24"/>
              </w:rPr>
            </w:pPr>
            <w:r>
              <w:rPr>
                <w:rFonts w:ascii="宋体" w:hAnsi="宋体" w:eastAsia="宋体" w:cs="宋体"/>
                <w:spacing w:val="-5"/>
                <w:sz w:val="24"/>
                <w:szCs w:val="24"/>
              </w:rPr>
              <w:t>22</w:t>
            </w:r>
          </w:p>
        </w:tc>
        <w:tc>
          <w:tcPr>
            <w:tcW w:w="2017" w:type="dxa"/>
            <w:vAlign w:val="top"/>
          </w:tcPr>
          <w:p>
            <w:pPr>
              <w:spacing w:before="112" w:line="201" w:lineRule="auto"/>
              <w:ind w:left="430"/>
              <w:rPr>
                <w:rFonts w:ascii="宋体" w:hAnsi="宋体" w:eastAsia="宋体" w:cs="宋体"/>
                <w:sz w:val="24"/>
                <w:szCs w:val="24"/>
              </w:rPr>
            </w:pPr>
            <w:r>
              <w:rPr>
                <w:rFonts w:ascii="宋体" w:hAnsi="宋体" w:eastAsia="宋体" w:cs="宋体"/>
                <w:spacing w:val="-7"/>
                <w:sz w:val="24"/>
                <w:szCs w:val="24"/>
              </w:rPr>
              <w:t>投标有效期</w:t>
            </w:r>
          </w:p>
        </w:tc>
        <w:tc>
          <w:tcPr>
            <w:tcW w:w="7258" w:type="dxa"/>
            <w:vAlign w:val="top"/>
          </w:tcPr>
          <w:p>
            <w:pPr>
              <w:spacing w:before="112" w:line="201" w:lineRule="auto"/>
              <w:rPr>
                <w:rFonts w:ascii="宋体" w:hAnsi="宋体" w:eastAsia="宋体" w:cs="宋体"/>
                <w:sz w:val="24"/>
                <w:szCs w:val="24"/>
              </w:rPr>
            </w:pPr>
            <w:r>
              <w:rPr>
                <w:rFonts w:ascii="宋体" w:hAnsi="宋体" w:eastAsia="宋体" w:cs="宋体"/>
                <w:spacing w:val="-8"/>
                <w:sz w:val="24"/>
                <w:szCs w:val="24"/>
              </w:rPr>
              <w:t>自投标截止之日起60天</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4" w:hRule="atLeast"/>
        </w:trPr>
        <w:tc>
          <w:tcPr>
            <w:tcW w:w="828" w:type="dxa"/>
            <w:vAlign w:val="top"/>
          </w:tcPr>
          <w:p>
            <w:pPr>
              <w:pStyle w:val="28"/>
              <w:spacing w:line="329" w:lineRule="auto"/>
            </w:pPr>
          </w:p>
          <w:p>
            <w:pPr>
              <w:spacing w:before="78" w:line="181" w:lineRule="auto"/>
              <w:ind w:left="326"/>
              <w:rPr>
                <w:rFonts w:ascii="宋体" w:hAnsi="宋体" w:eastAsia="宋体" w:cs="宋体"/>
                <w:sz w:val="24"/>
                <w:szCs w:val="24"/>
              </w:rPr>
            </w:pPr>
            <w:r>
              <w:rPr>
                <w:rFonts w:ascii="宋体" w:hAnsi="宋体" w:eastAsia="宋体" w:cs="宋体"/>
                <w:spacing w:val="-5"/>
                <w:sz w:val="24"/>
                <w:szCs w:val="24"/>
              </w:rPr>
              <w:t>23</w:t>
            </w:r>
          </w:p>
        </w:tc>
        <w:tc>
          <w:tcPr>
            <w:tcW w:w="2017" w:type="dxa"/>
            <w:vAlign w:val="top"/>
          </w:tcPr>
          <w:p>
            <w:pPr>
              <w:spacing w:before="137" w:line="243" w:lineRule="auto"/>
              <w:ind w:left="530" w:right="62" w:hanging="433"/>
              <w:rPr>
                <w:rFonts w:ascii="宋体" w:hAnsi="宋体" w:eastAsia="宋体" w:cs="宋体"/>
                <w:sz w:val="24"/>
                <w:szCs w:val="24"/>
              </w:rPr>
            </w:pPr>
            <w:r>
              <w:rPr>
                <w:rFonts w:ascii="宋体" w:hAnsi="宋体" w:eastAsia="宋体" w:cs="宋体"/>
                <w:spacing w:val="-9"/>
                <w:sz w:val="24"/>
                <w:szCs w:val="24"/>
              </w:rPr>
              <w:t>是否允许递交备选</w:t>
            </w:r>
            <w:r>
              <w:rPr>
                <w:rFonts w:ascii="宋体" w:hAnsi="宋体" w:eastAsia="宋体" w:cs="宋体"/>
                <w:spacing w:val="2"/>
                <w:sz w:val="24"/>
                <w:szCs w:val="24"/>
              </w:rPr>
              <w:t xml:space="preserve"> </w:t>
            </w:r>
            <w:r>
              <w:rPr>
                <w:rFonts w:ascii="宋体" w:hAnsi="宋体" w:eastAsia="宋体" w:cs="宋体"/>
                <w:spacing w:val="-7"/>
                <w:sz w:val="24"/>
                <w:szCs w:val="24"/>
              </w:rPr>
              <w:t>投标文件</w:t>
            </w:r>
          </w:p>
        </w:tc>
        <w:tc>
          <w:tcPr>
            <w:tcW w:w="7258" w:type="dxa"/>
            <w:vAlign w:val="top"/>
          </w:tcPr>
          <w:p>
            <w:pPr>
              <w:pStyle w:val="28"/>
            </w:pPr>
          </w:p>
          <w:p>
            <w:pPr>
              <w:spacing w:before="78" w:line="220" w:lineRule="auto"/>
              <w:ind w:left="19"/>
              <w:rPr>
                <w:rFonts w:ascii="宋体" w:hAnsi="宋体" w:eastAsia="宋体" w:cs="宋体"/>
                <w:sz w:val="24"/>
                <w:szCs w:val="24"/>
              </w:rPr>
            </w:pPr>
            <w:r>
              <w:rPr>
                <w:rFonts w:ascii="宋体" w:hAnsi="宋体" w:eastAsia="宋体" w:cs="宋体"/>
                <w:spacing w:val="-5"/>
                <w:sz w:val="24"/>
                <w:szCs w:val="24"/>
              </w:rPr>
              <w:t>不允许</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6" w:hRule="atLeast"/>
        </w:trPr>
        <w:tc>
          <w:tcPr>
            <w:tcW w:w="828" w:type="dxa"/>
            <w:vAlign w:val="top"/>
          </w:tcPr>
          <w:p>
            <w:pPr>
              <w:pStyle w:val="28"/>
              <w:spacing w:line="332" w:lineRule="auto"/>
            </w:pPr>
          </w:p>
          <w:p>
            <w:pPr>
              <w:spacing w:before="78" w:line="181" w:lineRule="auto"/>
              <w:ind w:left="326"/>
              <w:rPr>
                <w:rFonts w:ascii="宋体" w:hAnsi="宋体" w:eastAsia="宋体" w:cs="宋体"/>
                <w:sz w:val="24"/>
                <w:szCs w:val="24"/>
              </w:rPr>
            </w:pPr>
            <w:r>
              <w:rPr>
                <w:rFonts w:ascii="宋体" w:hAnsi="宋体" w:eastAsia="宋体" w:cs="宋体"/>
                <w:spacing w:val="-5"/>
                <w:sz w:val="24"/>
                <w:szCs w:val="24"/>
              </w:rPr>
              <w:t>24</w:t>
            </w:r>
          </w:p>
        </w:tc>
        <w:tc>
          <w:tcPr>
            <w:tcW w:w="2017" w:type="dxa"/>
            <w:vAlign w:val="top"/>
          </w:tcPr>
          <w:p>
            <w:pPr>
              <w:pStyle w:val="28"/>
              <w:spacing w:line="329" w:lineRule="auto"/>
            </w:pPr>
          </w:p>
          <w:p>
            <w:pPr>
              <w:spacing w:before="78" w:line="219" w:lineRule="auto"/>
              <w:ind w:left="194"/>
              <w:rPr>
                <w:rFonts w:ascii="宋体" w:hAnsi="宋体" w:eastAsia="宋体" w:cs="宋体"/>
                <w:sz w:val="24"/>
                <w:szCs w:val="24"/>
              </w:rPr>
            </w:pPr>
            <w:r>
              <w:rPr>
                <w:rFonts w:ascii="宋体" w:hAnsi="宋体" w:eastAsia="宋体" w:cs="宋体"/>
                <w:spacing w:val="-6"/>
                <w:sz w:val="24"/>
                <w:szCs w:val="24"/>
              </w:rPr>
              <w:t>签字和盖章要求</w:t>
            </w:r>
          </w:p>
        </w:tc>
        <w:tc>
          <w:tcPr>
            <w:tcW w:w="7258" w:type="dxa"/>
            <w:vAlign w:val="top"/>
          </w:tcPr>
          <w:p>
            <w:pPr>
              <w:spacing w:before="142" w:line="242" w:lineRule="auto"/>
              <w:ind w:left="29" w:right="173" w:hanging="11"/>
              <w:rPr>
                <w:rFonts w:ascii="宋体" w:hAnsi="宋体" w:eastAsia="宋体" w:cs="宋体"/>
                <w:sz w:val="24"/>
                <w:szCs w:val="24"/>
              </w:rPr>
            </w:pPr>
            <w:r>
              <w:rPr>
                <w:rFonts w:ascii="宋体" w:hAnsi="宋体" w:eastAsia="宋体" w:cs="宋体"/>
                <w:spacing w:val="-1"/>
                <w:sz w:val="24"/>
                <w:szCs w:val="24"/>
              </w:rPr>
              <w:t>投标人需按招标文件的格式，在规定的地方进行法定代表人电子签名</w:t>
            </w:r>
            <w:r>
              <w:rPr>
                <w:rFonts w:ascii="宋体" w:hAnsi="宋体" w:eastAsia="宋体" w:cs="宋体"/>
                <w:spacing w:val="18"/>
                <w:sz w:val="24"/>
                <w:szCs w:val="24"/>
              </w:rPr>
              <w:t xml:space="preserve"> </w:t>
            </w:r>
            <w:r>
              <w:rPr>
                <w:rFonts w:ascii="宋体" w:hAnsi="宋体" w:eastAsia="宋体" w:cs="宋体"/>
                <w:spacing w:val="-4"/>
                <w:sz w:val="24"/>
                <w:szCs w:val="24"/>
              </w:rPr>
              <w:t>、加盖投标人电子公章</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5" w:hRule="atLeast"/>
        </w:trPr>
        <w:tc>
          <w:tcPr>
            <w:tcW w:w="828" w:type="dxa"/>
            <w:vAlign w:val="top"/>
          </w:tcPr>
          <w:p>
            <w:pPr>
              <w:pStyle w:val="28"/>
              <w:spacing w:line="247" w:lineRule="auto"/>
            </w:pPr>
          </w:p>
          <w:p>
            <w:pPr>
              <w:pStyle w:val="28"/>
              <w:spacing w:line="247" w:lineRule="auto"/>
            </w:pPr>
          </w:p>
          <w:p>
            <w:pPr>
              <w:pStyle w:val="28"/>
              <w:spacing w:line="247" w:lineRule="auto"/>
            </w:pPr>
          </w:p>
          <w:p>
            <w:pPr>
              <w:pStyle w:val="28"/>
              <w:spacing w:line="247" w:lineRule="auto"/>
            </w:pPr>
          </w:p>
          <w:p>
            <w:pPr>
              <w:pStyle w:val="28"/>
              <w:spacing w:line="247" w:lineRule="auto"/>
            </w:pPr>
          </w:p>
          <w:p>
            <w:pPr>
              <w:pStyle w:val="28"/>
              <w:spacing w:line="247" w:lineRule="auto"/>
            </w:pPr>
          </w:p>
          <w:p>
            <w:pPr>
              <w:spacing w:before="78" w:line="181" w:lineRule="auto"/>
              <w:ind w:left="324"/>
              <w:rPr>
                <w:rFonts w:ascii="宋体" w:hAnsi="宋体" w:eastAsia="宋体" w:cs="宋体"/>
                <w:sz w:val="24"/>
                <w:szCs w:val="24"/>
              </w:rPr>
            </w:pPr>
            <w:r>
              <w:rPr>
                <w:rFonts w:ascii="宋体" w:hAnsi="宋体" w:eastAsia="宋体" w:cs="宋体"/>
                <w:spacing w:val="-4"/>
                <w:sz w:val="24"/>
                <w:szCs w:val="24"/>
              </w:rPr>
              <w:t>25</w:t>
            </w:r>
          </w:p>
        </w:tc>
        <w:tc>
          <w:tcPr>
            <w:tcW w:w="2017" w:type="dxa"/>
            <w:vAlign w:val="top"/>
          </w:tcPr>
          <w:p>
            <w:pPr>
              <w:pStyle w:val="28"/>
              <w:spacing w:line="263" w:lineRule="auto"/>
            </w:pPr>
          </w:p>
          <w:p>
            <w:pPr>
              <w:pStyle w:val="28"/>
              <w:spacing w:line="263" w:lineRule="auto"/>
            </w:pPr>
          </w:p>
          <w:p>
            <w:pPr>
              <w:pStyle w:val="28"/>
              <w:spacing w:line="263" w:lineRule="auto"/>
            </w:pPr>
          </w:p>
          <w:p>
            <w:pPr>
              <w:pStyle w:val="28"/>
              <w:spacing w:line="263" w:lineRule="auto"/>
            </w:pPr>
          </w:p>
          <w:p>
            <w:pPr>
              <w:pStyle w:val="28"/>
              <w:spacing w:line="263" w:lineRule="auto"/>
            </w:pPr>
          </w:p>
          <w:p>
            <w:pPr>
              <w:pStyle w:val="28"/>
              <w:spacing w:line="264" w:lineRule="auto"/>
            </w:pPr>
          </w:p>
          <w:p>
            <w:pPr>
              <w:pStyle w:val="28"/>
              <w:spacing w:line="264" w:lineRule="auto"/>
            </w:pPr>
          </w:p>
          <w:p>
            <w:pPr>
              <w:pStyle w:val="28"/>
              <w:spacing w:line="264" w:lineRule="auto"/>
            </w:pPr>
          </w:p>
          <w:p>
            <w:pPr>
              <w:spacing w:before="78" w:line="220" w:lineRule="auto"/>
              <w:ind w:left="109"/>
              <w:rPr>
                <w:rFonts w:ascii="宋体" w:hAnsi="宋体" w:eastAsia="宋体" w:cs="宋体"/>
                <w:sz w:val="24"/>
                <w:szCs w:val="24"/>
              </w:rPr>
            </w:pPr>
            <w:r>
              <w:rPr>
                <w:rFonts w:ascii="宋体" w:hAnsi="宋体" w:eastAsia="宋体" w:cs="宋体"/>
                <w:color w:val="0C0C0C"/>
                <w:spacing w:val="-10"/>
                <w:sz w:val="24"/>
                <w:szCs w:val="24"/>
              </w:rPr>
              <w:t>电子投标文件递交</w:t>
            </w:r>
          </w:p>
        </w:tc>
        <w:tc>
          <w:tcPr>
            <w:tcW w:w="7258" w:type="dxa"/>
            <w:vAlign w:val="top"/>
          </w:tcPr>
          <w:p>
            <w:pPr>
              <w:spacing w:before="143" w:line="267" w:lineRule="auto"/>
              <w:ind w:left="18" w:right="37" w:firstLine="27"/>
              <w:rPr>
                <w:rFonts w:ascii="宋体" w:hAnsi="宋体" w:eastAsia="宋体" w:cs="宋体"/>
                <w:sz w:val="24"/>
                <w:szCs w:val="24"/>
              </w:rPr>
            </w:pPr>
            <w:r>
              <w:rPr>
                <w:rFonts w:ascii="宋体" w:hAnsi="宋体" w:eastAsia="宋体" w:cs="宋体"/>
                <w:spacing w:val="-5"/>
                <w:sz w:val="24"/>
                <w:szCs w:val="24"/>
              </w:rPr>
              <w:t>1、投标人应在唐河县公共资源交易系统下载“</w:t>
            </w:r>
            <w:r>
              <w:rPr>
                <w:rFonts w:ascii="宋体" w:hAnsi="宋体" w:eastAsia="宋体" w:cs="宋体"/>
                <w:spacing w:val="-19"/>
                <w:sz w:val="24"/>
                <w:szCs w:val="24"/>
              </w:rPr>
              <w:t xml:space="preserve"> </w:t>
            </w:r>
            <w:r>
              <w:rPr>
                <w:rFonts w:ascii="宋体" w:hAnsi="宋体" w:eastAsia="宋体" w:cs="宋体"/>
                <w:spacing w:val="-5"/>
                <w:sz w:val="24"/>
                <w:szCs w:val="24"/>
              </w:rPr>
              <w:t>电子投标文件制作工具</w:t>
            </w:r>
            <w:r>
              <w:rPr>
                <w:rFonts w:ascii="宋体" w:hAnsi="宋体" w:eastAsia="宋体" w:cs="宋体"/>
                <w:sz w:val="24"/>
                <w:szCs w:val="24"/>
              </w:rPr>
              <w:t xml:space="preserve"> </w:t>
            </w:r>
            <w:r>
              <w:rPr>
                <w:rFonts w:ascii="宋体" w:hAnsi="宋体" w:eastAsia="宋体" w:cs="宋体"/>
                <w:spacing w:val="2"/>
                <w:sz w:val="24"/>
                <w:szCs w:val="24"/>
              </w:rPr>
              <w:t>”,并按照招标文件要求编制和上传递交加密的电子投标文件(.</w:t>
            </w:r>
            <w:r>
              <w:rPr>
                <w:rFonts w:ascii="宋体" w:hAnsi="宋体" w:eastAsia="宋体" w:cs="宋体"/>
                <w:sz w:val="24"/>
                <w:szCs w:val="24"/>
              </w:rPr>
              <w:t>nytf</w:t>
            </w:r>
            <w:r>
              <w:rPr>
                <w:rFonts w:ascii="宋体" w:hAnsi="宋体" w:eastAsia="宋体" w:cs="宋体"/>
                <w:spacing w:val="8"/>
                <w:sz w:val="24"/>
                <w:szCs w:val="24"/>
              </w:rPr>
              <w:t xml:space="preserve">  </w:t>
            </w:r>
            <w:r>
              <w:rPr>
                <w:rFonts w:ascii="宋体" w:hAnsi="宋体" w:eastAsia="宋体" w:cs="宋体"/>
                <w:spacing w:val="-6"/>
                <w:sz w:val="24"/>
                <w:szCs w:val="24"/>
              </w:rPr>
              <w:t>格式)。投标人上传时必须得到系统“上传成功</w:t>
            </w:r>
            <w:r>
              <w:rPr>
                <w:rFonts w:ascii="宋体" w:hAnsi="宋体" w:eastAsia="宋体" w:cs="宋体"/>
                <w:spacing w:val="-43"/>
                <w:sz w:val="24"/>
                <w:szCs w:val="24"/>
              </w:rPr>
              <w:t xml:space="preserve"> </w:t>
            </w:r>
            <w:r>
              <w:rPr>
                <w:rFonts w:ascii="宋体" w:hAnsi="宋体" w:eastAsia="宋体" w:cs="宋体"/>
                <w:spacing w:val="-6"/>
                <w:sz w:val="24"/>
                <w:szCs w:val="24"/>
              </w:rPr>
              <w:t>”的确认回复， 并认真</w:t>
            </w:r>
            <w:r>
              <w:rPr>
                <w:rFonts w:ascii="宋体" w:hAnsi="宋体" w:eastAsia="宋体" w:cs="宋体"/>
                <w:sz w:val="24"/>
                <w:szCs w:val="24"/>
              </w:rPr>
              <w:t xml:space="preserve"> </w:t>
            </w:r>
            <w:r>
              <w:rPr>
                <w:rFonts w:ascii="宋体" w:hAnsi="宋体" w:eastAsia="宋体" w:cs="宋体"/>
                <w:spacing w:val="-4"/>
                <w:sz w:val="24"/>
                <w:szCs w:val="24"/>
              </w:rPr>
              <w:t>检查电子投标文件是否完整、正确。递交网址：</w:t>
            </w:r>
          </w:p>
          <w:p>
            <w:pPr>
              <w:spacing w:before="81" w:line="214" w:lineRule="auto"/>
              <w:ind w:left="15"/>
              <w:rPr>
                <w:rFonts w:ascii="宋体" w:hAnsi="宋体" w:eastAsia="宋体" w:cs="宋体"/>
                <w:sz w:val="24"/>
                <w:szCs w:val="24"/>
              </w:rPr>
            </w:pPr>
            <w:r>
              <w:fldChar w:fldCharType="begin"/>
            </w:r>
            <w:r>
              <w:instrText xml:space="preserve"> HYPERLINK "http://www.thggzy.cn/" </w:instrText>
            </w:r>
            <w:r>
              <w:fldChar w:fldCharType="separate"/>
            </w:r>
            <w:r>
              <w:rPr>
                <w:rFonts w:ascii="宋体" w:hAnsi="宋体" w:eastAsia="宋体" w:cs="宋体"/>
                <w:spacing w:val="-1"/>
                <w:sz w:val="24"/>
                <w:szCs w:val="24"/>
              </w:rPr>
              <w:t>http://www.thggzy.cn/</w:t>
            </w:r>
            <w:r>
              <w:rPr>
                <w:rFonts w:ascii="宋体" w:hAnsi="宋体" w:eastAsia="宋体" w:cs="宋体"/>
                <w:spacing w:val="-1"/>
                <w:sz w:val="24"/>
                <w:szCs w:val="24"/>
              </w:rPr>
              <w:fldChar w:fldCharType="end"/>
            </w:r>
          </w:p>
          <w:p>
            <w:pPr>
              <w:spacing w:before="208" w:line="220" w:lineRule="auto"/>
              <w:ind w:left="18"/>
              <w:rPr>
                <w:rFonts w:ascii="宋体" w:hAnsi="宋体" w:eastAsia="宋体" w:cs="宋体"/>
                <w:sz w:val="24"/>
                <w:szCs w:val="24"/>
              </w:rPr>
            </w:pPr>
            <w:r>
              <w:rPr>
                <w:rFonts w:ascii="宋体" w:hAnsi="宋体" w:eastAsia="宋体" w:cs="宋体"/>
                <w:spacing w:val="-1"/>
                <w:sz w:val="24"/>
                <w:szCs w:val="24"/>
              </w:rPr>
              <w:t>2、投标人的电子投标文件应在招标文件规定的投</w:t>
            </w:r>
            <w:r>
              <w:rPr>
                <w:rFonts w:ascii="宋体" w:hAnsi="宋体" w:eastAsia="宋体" w:cs="宋体"/>
                <w:spacing w:val="-2"/>
                <w:sz w:val="24"/>
                <w:szCs w:val="24"/>
              </w:rPr>
              <w:t>标截止时间前到达交</w:t>
            </w:r>
          </w:p>
          <w:p>
            <w:pPr>
              <w:spacing w:before="60" w:line="429" w:lineRule="exact"/>
              <w:ind w:left="26"/>
              <w:rPr>
                <w:rFonts w:ascii="宋体" w:hAnsi="宋体" w:eastAsia="宋体" w:cs="宋体"/>
                <w:sz w:val="24"/>
                <w:szCs w:val="24"/>
              </w:rPr>
            </w:pPr>
            <w:r>
              <w:rPr>
                <w:rFonts w:ascii="宋体" w:hAnsi="宋体" w:eastAsia="宋体" w:cs="宋体"/>
                <w:spacing w:val="-6"/>
                <w:position w:val="14"/>
                <w:sz w:val="24"/>
                <w:szCs w:val="24"/>
              </w:rPr>
              <w:t>易系统。</w:t>
            </w:r>
            <w:r>
              <w:rPr>
                <w:rFonts w:ascii="宋体" w:hAnsi="宋体" w:eastAsia="宋体" w:cs="宋体"/>
                <w:spacing w:val="116"/>
                <w:position w:val="14"/>
                <w:sz w:val="24"/>
                <w:szCs w:val="24"/>
              </w:rPr>
              <w:t xml:space="preserve"> </w:t>
            </w:r>
            <w:r>
              <w:rPr>
                <w:rFonts w:ascii="宋体" w:hAnsi="宋体" w:eastAsia="宋体" w:cs="宋体"/>
                <w:spacing w:val="-6"/>
                <w:position w:val="14"/>
                <w:sz w:val="24"/>
                <w:szCs w:val="24"/>
              </w:rPr>
              <w:t>逾期到达交易系统的电子投标文件视为放弃本次投标。</w:t>
            </w:r>
          </w:p>
          <w:p>
            <w:pPr>
              <w:spacing w:line="199" w:lineRule="auto"/>
              <w:ind w:left="20"/>
              <w:rPr>
                <w:rFonts w:ascii="宋体" w:hAnsi="宋体" w:eastAsia="宋体" w:cs="宋体"/>
                <w:sz w:val="24"/>
                <w:szCs w:val="24"/>
              </w:rPr>
            </w:pPr>
            <w:r>
              <w:rPr>
                <w:rFonts w:ascii="宋体" w:hAnsi="宋体" w:eastAsia="宋体" w:cs="宋体"/>
                <w:spacing w:val="-1"/>
                <w:sz w:val="24"/>
                <w:szCs w:val="24"/>
              </w:rPr>
              <w:t>3、投标人所递交的电子投标文件在投标截止时间</w:t>
            </w:r>
            <w:r>
              <w:rPr>
                <w:rFonts w:ascii="宋体" w:hAnsi="宋体" w:eastAsia="宋体" w:cs="宋体"/>
                <w:spacing w:val="-2"/>
                <w:sz w:val="24"/>
                <w:szCs w:val="24"/>
              </w:rPr>
              <w:t>之后不予退回。</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4" w:hRule="atLeast"/>
        </w:trPr>
        <w:tc>
          <w:tcPr>
            <w:tcW w:w="828" w:type="dxa"/>
            <w:vAlign w:val="top"/>
          </w:tcPr>
          <w:p>
            <w:pPr>
              <w:pStyle w:val="28"/>
              <w:spacing w:line="281" w:lineRule="auto"/>
            </w:pPr>
          </w:p>
          <w:p>
            <w:pPr>
              <w:pStyle w:val="28"/>
              <w:spacing w:line="282" w:lineRule="auto"/>
            </w:pPr>
          </w:p>
          <w:p>
            <w:pPr>
              <w:spacing w:before="78" w:line="181" w:lineRule="auto"/>
              <w:ind w:left="324"/>
              <w:rPr>
                <w:rFonts w:ascii="宋体" w:hAnsi="宋体" w:eastAsia="宋体" w:cs="宋体"/>
                <w:sz w:val="24"/>
                <w:szCs w:val="24"/>
              </w:rPr>
            </w:pPr>
            <w:r>
              <w:rPr>
                <w:rFonts w:ascii="宋体" w:hAnsi="宋体" w:eastAsia="宋体" w:cs="宋体"/>
                <w:spacing w:val="-4"/>
                <w:sz w:val="24"/>
                <w:szCs w:val="24"/>
              </w:rPr>
              <w:t>26</w:t>
            </w:r>
          </w:p>
        </w:tc>
        <w:tc>
          <w:tcPr>
            <w:tcW w:w="2017" w:type="dxa"/>
            <w:vAlign w:val="top"/>
          </w:tcPr>
          <w:p>
            <w:pPr>
              <w:pStyle w:val="28"/>
              <w:spacing w:line="334" w:lineRule="auto"/>
            </w:pPr>
          </w:p>
          <w:p>
            <w:pPr>
              <w:pStyle w:val="28"/>
              <w:spacing w:line="335" w:lineRule="auto"/>
            </w:pPr>
          </w:p>
          <w:p>
            <w:pPr>
              <w:spacing w:before="78" w:line="220" w:lineRule="auto"/>
              <w:ind w:left="789" w:right="41" w:hanging="700"/>
              <w:rPr>
                <w:rFonts w:ascii="宋体" w:hAnsi="宋体" w:eastAsia="宋体" w:cs="宋体"/>
                <w:sz w:val="24"/>
                <w:szCs w:val="24"/>
              </w:rPr>
            </w:pPr>
            <w:r>
              <w:rPr>
                <w:rFonts w:ascii="宋体" w:hAnsi="宋体" w:eastAsia="宋体" w:cs="宋体"/>
                <w:spacing w:val="-5"/>
                <w:sz w:val="24"/>
                <w:szCs w:val="24"/>
              </w:rPr>
              <w:t>响应文件的份数和</w:t>
            </w:r>
            <w:r>
              <w:rPr>
                <w:rFonts w:ascii="宋体" w:hAnsi="宋体" w:eastAsia="宋体" w:cs="宋体"/>
                <w:sz w:val="24"/>
                <w:szCs w:val="24"/>
              </w:rPr>
              <w:t xml:space="preserve"> </w:t>
            </w:r>
            <w:r>
              <w:rPr>
                <w:rFonts w:ascii="宋体" w:hAnsi="宋体" w:eastAsia="宋体" w:cs="宋体"/>
                <w:spacing w:val="-3"/>
                <w:sz w:val="24"/>
                <w:szCs w:val="24"/>
              </w:rPr>
              <w:t>签署</w:t>
            </w:r>
          </w:p>
        </w:tc>
        <w:tc>
          <w:tcPr>
            <w:tcW w:w="7258" w:type="dxa"/>
            <w:vAlign w:val="top"/>
          </w:tcPr>
          <w:p>
            <w:pPr>
              <w:spacing w:before="143" w:line="219" w:lineRule="auto"/>
              <w:ind w:left="45"/>
              <w:rPr>
                <w:rFonts w:ascii="宋体" w:hAnsi="宋体" w:eastAsia="宋体" w:cs="宋体"/>
                <w:sz w:val="24"/>
                <w:szCs w:val="24"/>
              </w:rPr>
            </w:pPr>
            <w:r>
              <w:rPr>
                <w:rFonts w:ascii="宋体" w:hAnsi="宋体" w:eastAsia="宋体" w:cs="宋体"/>
                <w:spacing w:val="-5"/>
                <w:sz w:val="24"/>
                <w:szCs w:val="24"/>
              </w:rPr>
              <w:t>1、本项目实行电子招投标，供应商需编制电子投标文件， 并按电子投</w:t>
            </w:r>
          </w:p>
          <w:p>
            <w:pPr>
              <w:spacing w:before="63" w:line="219" w:lineRule="auto"/>
              <w:ind w:left="16"/>
              <w:rPr>
                <w:rFonts w:ascii="宋体" w:hAnsi="宋体" w:eastAsia="宋体" w:cs="宋体"/>
                <w:sz w:val="24"/>
                <w:szCs w:val="24"/>
              </w:rPr>
            </w:pPr>
            <w:r>
              <w:rPr>
                <w:rFonts w:ascii="宋体" w:hAnsi="宋体" w:eastAsia="宋体" w:cs="宋体"/>
                <w:spacing w:val="-2"/>
                <w:sz w:val="24"/>
                <w:szCs w:val="24"/>
              </w:rPr>
              <w:t>标文件递交要求上传电子投标文件；</w:t>
            </w:r>
          </w:p>
          <w:p>
            <w:pPr>
              <w:spacing w:before="140" w:line="212" w:lineRule="auto"/>
              <w:ind w:left="18"/>
              <w:rPr>
                <w:rFonts w:ascii="宋体" w:hAnsi="宋体" w:eastAsia="宋体" w:cs="宋体"/>
                <w:sz w:val="24"/>
                <w:szCs w:val="24"/>
              </w:rPr>
            </w:pPr>
            <w:r>
              <w:rPr>
                <w:rFonts w:ascii="宋体" w:hAnsi="宋体" w:eastAsia="宋体" w:cs="宋体"/>
                <w:spacing w:val="-3"/>
                <w:sz w:val="24"/>
                <w:szCs w:val="24"/>
              </w:rPr>
              <w:t>2、本项目采用网上不见面方式开标， 投标供应商无</w:t>
            </w:r>
            <w:r>
              <w:rPr>
                <w:rFonts w:ascii="宋体" w:hAnsi="宋体" w:eastAsia="宋体" w:cs="宋体"/>
                <w:spacing w:val="-4"/>
                <w:sz w:val="24"/>
                <w:szCs w:val="24"/>
              </w:rPr>
              <w:t>需到达开标现场参</w:t>
            </w:r>
          </w:p>
          <w:p>
            <w:pPr>
              <w:spacing w:line="199" w:lineRule="auto"/>
              <w:ind w:left="20"/>
              <w:rPr>
                <w:rFonts w:ascii="宋体" w:hAnsi="宋体" w:eastAsia="宋体" w:cs="宋体"/>
                <w:sz w:val="24"/>
                <w:szCs w:val="24"/>
              </w:rPr>
            </w:pPr>
            <w:r>
              <w:rPr>
                <w:rFonts w:ascii="宋体" w:hAnsi="宋体" w:eastAsia="宋体" w:cs="宋体"/>
                <w:spacing w:val="-11"/>
                <w:sz w:val="24"/>
                <w:szCs w:val="24"/>
              </w:rPr>
              <w:t>与投标。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35" w:hRule="atLeast"/>
        </w:trPr>
        <w:tc>
          <w:tcPr>
            <w:tcW w:w="828" w:type="dxa"/>
            <w:vAlign w:val="top"/>
          </w:tcPr>
          <w:p>
            <w:pPr>
              <w:pStyle w:val="28"/>
              <w:spacing w:line="335" w:lineRule="auto"/>
            </w:pPr>
          </w:p>
          <w:p>
            <w:pPr>
              <w:spacing w:before="78" w:line="181" w:lineRule="auto"/>
              <w:ind w:left="324"/>
              <w:rPr>
                <w:rFonts w:ascii="宋体" w:hAnsi="宋体" w:eastAsia="宋体" w:cs="宋体"/>
                <w:sz w:val="24"/>
                <w:szCs w:val="24"/>
              </w:rPr>
            </w:pPr>
            <w:r>
              <w:rPr>
                <w:rFonts w:ascii="宋体" w:hAnsi="宋体" w:eastAsia="宋体" w:cs="宋体"/>
                <w:spacing w:val="-4"/>
                <w:sz w:val="24"/>
                <w:szCs w:val="24"/>
              </w:rPr>
              <w:t>27</w:t>
            </w:r>
          </w:p>
        </w:tc>
        <w:tc>
          <w:tcPr>
            <w:tcW w:w="2017" w:type="dxa"/>
            <w:vAlign w:val="top"/>
          </w:tcPr>
          <w:p>
            <w:pPr>
              <w:spacing w:before="147" w:line="241" w:lineRule="auto"/>
              <w:ind w:left="251" w:right="98" w:hanging="129"/>
              <w:rPr>
                <w:rFonts w:ascii="宋体" w:hAnsi="宋体" w:eastAsia="宋体" w:cs="宋体"/>
                <w:sz w:val="24"/>
                <w:szCs w:val="24"/>
              </w:rPr>
            </w:pPr>
            <w:r>
              <w:rPr>
                <w:rFonts w:ascii="宋体" w:hAnsi="宋体" w:eastAsia="宋体" w:cs="宋体"/>
                <w:color w:val="0C0C0C"/>
                <w:spacing w:val="-4"/>
                <w:sz w:val="24"/>
                <w:szCs w:val="24"/>
              </w:rPr>
              <w:t>备份电子光盘（U</w:t>
            </w:r>
            <w:r>
              <w:rPr>
                <w:rFonts w:ascii="宋体" w:hAnsi="宋体" w:eastAsia="宋体" w:cs="宋体"/>
                <w:color w:val="0C0C0C"/>
                <w:sz w:val="24"/>
                <w:szCs w:val="24"/>
              </w:rPr>
              <w:t xml:space="preserve"> </w:t>
            </w:r>
            <w:r>
              <w:rPr>
                <w:rFonts w:ascii="宋体" w:hAnsi="宋体" w:eastAsia="宋体" w:cs="宋体"/>
                <w:color w:val="0C0C0C"/>
                <w:spacing w:val="-13"/>
                <w:sz w:val="24"/>
                <w:szCs w:val="24"/>
              </w:rPr>
              <w:t>盘）</w:t>
            </w:r>
            <w:r>
              <w:rPr>
                <w:rFonts w:ascii="宋体" w:hAnsi="宋体" w:eastAsia="宋体" w:cs="宋体"/>
                <w:color w:val="0C0C0C"/>
                <w:spacing w:val="-49"/>
                <w:sz w:val="24"/>
                <w:szCs w:val="24"/>
              </w:rPr>
              <w:t xml:space="preserve"> </w:t>
            </w:r>
            <w:r>
              <w:rPr>
                <w:rFonts w:ascii="宋体" w:hAnsi="宋体" w:eastAsia="宋体" w:cs="宋体"/>
                <w:color w:val="0C0C0C"/>
                <w:spacing w:val="-13"/>
                <w:sz w:val="24"/>
                <w:szCs w:val="24"/>
              </w:rPr>
              <w:t>要求及</w:t>
            </w:r>
            <w:r>
              <w:rPr>
                <w:rFonts w:ascii="宋体" w:hAnsi="宋体" w:eastAsia="宋体" w:cs="宋体"/>
                <w:spacing w:val="-13"/>
                <w:sz w:val="24"/>
                <w:szCs w:val="24"/>
              </w:rPr>
              <w:t>封套</w:t>
            </w:r>
          </w:p>
          <w:p>
            <w:pPr>
              <w:spacing w:before="56" w:line="220" w:lineRule="auto"/>
              <w:ind w:left="729"/>
              <w:rPr>
                <w:rFonts w:ascii="宋体" w:hAnsi="宋体" w:eastAsia="宋体" w:cs="宋体"/>
                <w:sz w:val="24"/>
                <w:szCs w:val="24"/>
              </w:rPr>
            </w:pPr>
            <w:r>
              <w:rPr>
                <w:rFonts w:ascii="宋体" w:hAnsi="宋体" w:eastAsia="宋体" w:cs="宋体"/>
                <w:spacing w:val="-3"/>
                <w:sz w:val="24"/>
                <w:szCs w:val="24"/>
              </w:rPr>
              <w:t>上写明</w:t>
            </w:r>
          </w:p>
        </w:tc>
        <w:tc>
          <w:tcPr>
            <w:tcW w:w="7258" w:type="dxa"/>
            <w:vAlign w:val="top"/>
          </w:tcPr>
          <w:p>
            <w:pPr>
              <w:spacing w:before="305" w:line="220" w:lineRule="auto"/>
              <w:ind w:left="15"/>
              <w:rPr>
                <w:rFonts w:ascii="宋体" w:hAnsi="宋体" w:eastAsia="宋体" w:cs="宋体"/>
                <w:sz w:val="24"/>
                <w:szCs w:val="24"/>
              </w:rPr>
            </w:pPr>
            <w:r>
              <w:rPr>
                <w:rFonts w:ascii="宋体" w:hAnsi="宋体" w:eastAsia="宋体" w:cs="宋体"/>
                <w:sz w:val="24"/>
                <w:szCs w:val="24"/>
              </w:rPr>
              <w:t>无</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90" w:hRule="atLeast"/>
        </w:trPr>
        <w:tc>
          <w:tcPr>
            <w:tcW w:w="828" w:type="dxa"/>
            <w:vAlign w:val="top"/>
          </w:tcPr>
          <w:p>
            <w:pPr>
              <w:pStyle w:val="28"/>
              <w:spacing w:line="284" w:lineRule="auto"/>
            </w:pPr>
          </w:p>
          <w:p>
            <w:pPr>
              <w:pStyle w:val="28"/>
              <w:spacing w:line="285" w:lineRule="auto"/>
            </w:pPr>
          </w:p>
          <w:p>
            <w:pPr>
              <w:spacing w:before="78" w:line="181" w:lineRule="auto"/>
              <w:ind w:left="324"/>
              <w:rPr>
                <w:rFonts w:ascii="宋体" w:hAnsi="宋体" w:eastAsia="宋体" w:cs="宋体"/>
                <w:sz w:val="24"/>
                <w:szCs w:val="24"/>
              </w:rPr>
            </w:pPr>
            <w:r>
              <w:rPr>
                <w:rFonts w:ascii="宋体" w:hAnsi="宋体" w:eastAsia="宋体" w:cs="宋体"/>
                <w:spacing w:val="-4"/>
                <w:sz w:val="24"/>
                <w:szCs w:val="24"/>
              </w:rPr>
              <w:t>28</w:t>
            </w:r>
          </w:p>
        </w:tc>
        <w:tc>
          <w:tcPr>
            <w:tcW w:w="2017" w:type="dxa"/>
            <w:vAlign w:val="top"/>
          </w:tcPr>
          <w:p>
            <w:pPr>
              <w:pStyle w:val="28"/>
              <w:spacing w:line="338" w:lineRule="auto"/>
            </w:pPr>
          </w:p>
          <w:p>
            <w:pPr>
              <w:pStyle w:val="28"/>
              <w:spacing w:line="338" w:lineRule="auto"/>
            </w:pPr>
          </w:p>
          <w:p>
            <w:pPr>
              <w:spacing w:before="78" w:line="219" w:lineRule="auto"/>
              <w:ind w:left="56"/>
              <w:rPr>
                <w:rFonts w:ascii="宋体" w:hAnsi="宋体" w:eastAsia="宋体" w:cs="宋体"/>
                <w:sz w:val="24"/>
                <w:szCs w:val="24"/>
              </w:rPr>
            </w:pPr>
            <w:r>
              <w:rPr>
                <w:rFonts w:ascii="宋体" w:hAnsi="宋体" w:eastAsia="宋体" w:cs="宋体"/>
                <w:spacing w:val="-2"/>
                <w:sz w:val="24"/>
                <w:szCs w:val="24"/>
              </w:rPr>
              <w:t>评标委员会的组建</w:t>
            </w:r>
          </w:p>
        </w:tc>
        <w:tc>
          <w:tcPr>
            <w:tcW w:w="7258" w:type="dxa"/>
            <w:vAlign w:val="top"/>
          </w:tcPr>
          <w:p>
            <w:pPr>
              <w:spacing w:before="122" w:line="219" w:lineRule="auto"/>
              <w:ind w:left="9"/>
              <w:rPr>
                <w:rFonts w:ascii="宋体" w:hAnsi="宋体" w:eastAsia="宋体" w:cs="宋体"/>
                <w:sz w:val="24"/>
                <w:szCs w:val="24"/>
              </w:rPr>
            </w:pPr>
            <w:r>
              <w:rPr>
                <w:rFonts w:ascii="宋体" w:hAnsi="宋体" w:eastAsia="宋体" w:cs="宋体"/>
                <w:spacing w:val="-10"/>
                <w:sz w:val="24"/>
                <w:szCs w:val="24"/>
              </w:rPr>
              <w:t>评标委员会人数构成： 5人； 其中采购人代表1人、评审专家4人；</w:t>
            </w:r>
          </w:p>
          <w:p>
            <w:pPr>
              <w:spacing w:before="134"/>
              <w:ind w:left="9" w:right="118"/>
              <w:rPr>
                <w:rFonts w:ascii="宋体" w:hAnsi="宋体" w:eastAsia="宋体" w:cs="宋体"/>
                <w:sz w:val="24"/>
                <w:szCs w:val="24"/>
              </w:rPr>
            </w:pPr>
            <w:r>
              <w:rPr>
                <w:rFonts w:ascii="宋体" w:hAnsi="宋体" w:eastAsia="宋体" w:cs="宋体"/>
                <w:spacing w:val="-6"/>
                <w:sz w:val="24"/>
                <w:szCs w:val="24"/>
              </w:rPr>
              <w:t>评标专家确定方式：开标前由招标人在监督单位监督下，按相关规</w:t>
            </w:r>
            <w:r>
              <w:rPr>
                <w:rFonts w:ascii="宋体" w:hAnsi="宋体" w:eastAsia="宋体" w:cs="宋体"/>
                <w:spacing w:val="-7"/>
                <w:sz w:val="24"/>
                <w:szCs w:val="24"/>
              </w:rPr>
              <w:t>定从</w:t>
            </w:r>
            <w:r>
              <w:rPr>
                <w:rFonts w:ascii="宋体" w:hAnsi="宋体" w:eastAsia="宋体" w:cs="宋体"/>
                <w:sz w:val="24"/>
                <w:szCs w:val="24"/>
              </w:rPr>
              <w:t xml:space="preserve"> </w:t>
            </w:r>
            <w:r>
              <w:rPr>
                <w:rFonts w:ascii="宋体" w:hAnsi="宋体" w:eastAsia="宋体" w:cs="宋体"/>
                <w:spacing w:val="-5"/>
                <w:sz w:val="24"/>
                <w:szCs w:val="24"/>
              </w:rPr>
              <w:t>政府采购专家库中随机抽取。</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31" w:hRule="atLeast"/>
        </w:trPr>
        <w:tc>
          <w:tcPr>
            <w:tcW w:w="828" w:type="dxa"/>
            <w:vAlign w:val="top"/>
          </w:tcPr>
          <w:p>
            <w:pPr>
              <w:pStyle w:val="28"/>
              <w:spacing w:line="248" w:lineRule="auto"/>
            </w:pPr>
          </w:p>
          <w:p>
            <w:pPr>
              <w:pStyle w:val="28"/>
              <w:spacing w:line="248" w:lineRule="auto"/>
            </w:pPr>
          </w:p>
          <w:p>
            <w:pPr>
              <w:pStyle w:val="28"/>
              <w:spacing w:line="248" w:lineRule="auto"/>
            </w:pPr>
          </w:p>
          <w:p>
            <w:pPr>
              <w:pStyle w:val="28"/>
              <w:spacing w:line="248" w:lineRule="auto"/>
            </w:pPr>
          </w:p>
          <w:p>
            <w:pPr>
              <w:pStyle w:val="28"/>
              <w:spacing w:line="248" w:lineRule="auto"/>
            </w:pPr>
          </w:p>
          <w:p>
            <w:pPr>
              <w:pStyle w:val="28"/>
              <w:spacing w:line="249" w:lineRule="auto"/>
            </w:pPr>
          </w:p>
          <w:p>
            <w:pPr>
              <w:spacing w:before="78" w:line="181" w:lineRule="auto"/>
              <w:ind w:left="319"/>
              <w:rPr>
                <w:rFonts w:ascii="宋体" w:hAnsi="宋体" w:eastAsia="宋体" w:cs="宋体"/>
                <w:sz w:val="24"/>
                <w:szCs w:val="24"/>
              </w:rPr>
            </w:pPr>
            <w:r>
              <w:rPr>
                <w:rFonts w:ascii="宋体" w:hAnsi="宋体" w:eastAsia="宋体" w:cs="宋体"/>
                <w:spacing w:val="-4"/>
                <w:sz w:val="24"/>
                <w:szCs w:val="24"/>
              </w:rPr>
              <w:t>29</w:t>
            </w:r>
          </w:p>
        </w:tc>
        <w:tc>
          <w:tcPr>
            <w:tcW w:w="2017" w:type="dxa"/>
            <w:vAlign w:val="top"/>
          </w:tcPr>
          <w:p>
            <w:pPr>
              <w:pStyle w:val="28"/>
              <w:spacing w:line="287" w:lineRule="auto"/>
            </w:pPr>
          </w:p>
          <w:p>
            <w:pPr>
              <w:pStyle w:val="28"/>
              <w:spacing w:line="287" w:lineRule="auto"/>
            </w:pPr>
          </w:p>
          <w:p>
            <w:pPr>
              <w:pStyle w:val="28"/>
              <w:spacing w:line="287" w:lineRule="auto"/>
            </w:pPr>
          </w:p>
          <w:p>
            <w:pPr>
              <w:pStyle w:val="28"/>
              <w:spacing w:line="287" w:lineRule="auto"/>
            </w:pPr>
          </w:p>
          <w:p>
            <w:pPr>
              <w:pStyle w:val="28"/>
              <w:spacing w:line="288" w:lineRule="auto"/>
            </w:pPr>
          </w:p>
          <w:p>
            <w:pPr>
              <w:spacing w:before="78" w:line="220" w:lineRule="auto"/>
              <w:ind w:left="209"/>
              <w:rPr>
                <w:rFonts w:ascii="宋体" w:hAnsi="宋体" w:eastAsia="宋体" w:cs="宋体"/>
                <w:sz w:val="24"/>
                <w:szCs w:val="24"/>
              </w:rPr>
            </w:pPr>
            <w:r>
              <w:rPr>
                <w:rFonts w:ascii="宋体" w:hAnsi="宋体" w:eastAsia="宋体" w:cs="宋体"/>
                <w:spacing w:val="-8"/>
                <w:sz w:val="24"/>
                <w:szCs w:val="24"/>
              </w:rPr>
              <w:t>中标候选人评定</w:t>
            </w:r>
          </w:p>
        </w:tc>
        <w:tc>
          <w:tcPr>
            <w:tcW w:w="7258" w:type="dxa"/>
            <w:vAlign w:val="top"/>
          </w:tcPr>
          <w:p>
            <w:pPr>
              <w:spacing w:before="141" w:line="291" w:lineRule="auto"/>
              <w:ind w:left="9" w:right="114" w:firstLine="4"/>
              <w:rPr>
                <w:rFonts w:ascii="宋体" w:hAnsi="宋体" w:eastAsia="宋体" w:cs="宋体"/>
                <w:sz w:val="24"/>
                <w:szCs w:val="24"/>
              </w:rPr>
            </w:pPr>
            <w:r>
              <w:rPr>
                <w:rFonts w:ascii="宋体" w:hAnsi="宋体" w:eastAsia="宋体" w:cs="宋体"/>
                <w:spacing w:val="1"/>
                <w:sz w:val="24"/>
                <w:szCs w:val="24"/>
              </w:rPr>
              <w:t>若投标人提供相同品牌产品且通过资格审查、符合性审查的不同投标</w:t>
            </w:r>
            <w:r>
              <w:rPr>
                <w:rFonts w:ascii="宋体" w:hAnsi="宋体" w:eastAsia="宋体" w:cs="宋体"/>
                <w:spacing w:val="17"/>
                <w:sz w:val="24"/>
                <w:szCs w:val="24"/>
              </w:rPr>
              <w:t xml:space="preserve"> </w:t>
            </w:r>
            <w:r>
              <w:rPr>
                <w:rFonts w:ascii="宋体" w:hAnsi="宋体" w:eastAsia="宋体" w:cs="宋体"/>
                <w:spacing w:val="-2"/>
                <w:sz w:val="24"/>
                <w:szCs w:val="24"/>
              </w:rPr>
              <w:t>人参加本项目， 按一家投标人计算。评审</w:t>
            </w:r>
            <w:r>
              <w:rPr>
                <w:rFonts w:ascii="宋体" w:hAnsi="宋体" w:eastAsia="宋体" w:cs="宋体"/>
                <w:spacing w:val="-3"/>
                <w:sz w:val="24"/>
                <w:szCs w:val="24"/>
              </w:rPr>
              <w:t>后得分最高的同品牌投标人</w:t>
            </w:r>
            <w:r>
              <w:rPr>
                <w:rFonts w:ascii="宋体" w:hAnsi="宋体" w:eastAsia="宋体" w:cs="宋体"/>
                <w:sz w:val="24"/>
                <w:szCs w:val="24"/>
              </w:rPr>
              <w:t xml:space="preserve"> </w:t>
            </w:r>
            <w:r>
              <w:rPr>
                <w:rFonts w:ascii="宋体" w:hAnsi="宋体" w:eastAsia="宋体" w:cs="宋体"/>
                <w:spacing w:val="1"/>
                <w:sz w:val="24"/>
                <w:szCs w:val="24"/>
              </w:rPr>
              <w:t>获得中标人推荐资格；评审得分相同的，按投标报价最低者获得中标</w:t>
            </w:r>
            <w:r>
              <w:rPr>
                <w:rFonts w:ascii="宋体" w:hAnsi="宋体" w:eastAsia="宋体" w:cs="宋体"/>
                <w:spacing w:val="11"/>
                <w:sz w:val="24"/>
                <w:szCs w:val="24"/>
              </w:rPr>
              <w:t xml:space="preserve"> </w:t>
            </w:r>
            <w:r>
              <w:rPr>
                <w:rFonts w:ascii="宋体" w:hAnsi="宋体" w:eastAsia="宋体" w:cs="宋体"/>
                <w:spacing w:val="2"/>
                <w:sz w:val="24"/>
                <w:szCs w:val="24"/>
              </w:rPr>
              <w:t>人推荐资格；投标报价也相等的，按技术得分高者获得中标</w:t>
            </w:r>
            <w:r>
              <w:rPr>
                <w:rFonts w:ascii="宋体" w:hAnsi="宋体" w:eastAsia="宋体" w:cs="宋体"/>
                <w:spacing w:val="1"/>
                <w:sz w:val="24"/>
                <w:szCs w:val="24"/>
              </w:rPr>
              <w:t>人推荐资</w:t>
            </w:r>
            <w:r>
              <w:rPr>
                <w:rFonts w:ascii="宋体" w:hAnsi="宋体" w:eastAsia="宋体" w:cs="宋体"/>
                <w:sz w:val="24"/>
                <w:szCs w:val="24"/>
              </w:rPr>
              <w:t xml:space="preserve"> </w:t>
            </w:r>
            <w:r>
              <w:rPr>
                <w:rFonts w:ascii="宋体" w:hAnsi="宋体" w:eastAsia="宋体" w:cs="宋体"/>
                <w:spacing w:val="1"/>
                <w:sz w:val="24"/>
                <w:szCs w:val="24"/>
              </w:rPr>
              <w:t>格；技术得分也相等的，按技术指标优者获得中标人推荐资格；其他</w:t>
            </w:r>
            <w:r>
              <w:rPr>
                <w:rFonts w:ascii="宋体" w:hAnsi="宋体" w:eastAsia="宋体" w:cs="宋体"/>
                <w:spacing w:val="16"/>
                <w:sz w:val="24"/>
                <w:szCs w:val="24"/>
              </w:rPr>
              <w:t xml:space="preserve"> </w:t>
            </w:r>
            <w:r>
              <w:rPr>
                <w:rFonts w:ascii="宋体" w:hAnsi="宋体" w:eastAsia="宋体" w:cs="宋体"/>
                <w:sz w:val="24"/>
                <w:szCs w:val="24"/>
              </w:rPr>
              <w:t>同品牌投标人不作为中标候选人。若不同品牌的投标人得</w:t>
            </w:r>
            <w:r>
              <w:rPr>
                <w:rFonts w:ascii="宋体" w:hAnsi="宋体" w:eastAsia="宋体" w:cs="宋体"/>
                <w:spacing w:val="-1"/>
                <w:sz w:val="24"/>
                <w:szCs w:val="24"/>
              </w:rPr>
              <w:t>分相同的，</w:t>
            </w:r>
            <w:r>
              <w:rPr>
                <w:rFonts w:ascii="宋体" w:hAnsi="宋体" w:eastAsia="宋体" w:cs="宋体"/>
                <w:sz w:val="24"/>
                <w:szCs w:val="24"/>
              </w:rPr>
              <w:t xml:space="preserve"> </w:t>
            </w:r>
            <w:r>
              <w:rPr>
                <w:rFonts w:ascii="宋体" w:hAnsi="宋体" w:eastAsia="宋体" w:cs="宋体"/>
                <w:spacing w:val="2"/>
                <w:sz w:val="24"/>
                <w:szCs w:val="24"/>
              </w:rPr>
              <w:t>按投标报价由低到高顺序排列；投标报价也相等的</w:t>
            </w:r>
            <w:r>
              <w:rPr>
                <w:rFonts w:ascii="宋体" w:hAnsi="宋体" w:eastAsia="宋体" w:cs="宋体"/>
                <w:spacing w:val="1"/>
                <w:sz w:val="24"/>
                <w:szCs w:val="24"/>
              </w:rPr>
              <w:t>，按技术得分高者</w:t>
            </w:r>
            <w:r>
              <w:rPr>
                <w:rFonts w:ascii="宋体" w:hAnsi="宋体" w:eastAsia="宋体" w:cs="宋体"/>
                <w:sz w:val="24"/>
                <w:szCs w:val="24"/>
              </w:rPr>
              <w:t xml:space="preserve"> </w:t>
            </w:r>
            <w:r>
              <w:rPr>
                <w:rFonts w:ascii="宋体" w:hAnsi="宋体" w:eastAsia="宋体" w:cs="宋体"/>
                <w:spacing w:val="-6"/>
                <w:sz w:val="24"/>
                <w:szCs w:val="24"/>
              </w:rPr>
              <w:t>优先，技术得分也相等的，按技术指标优劣顺序排列。</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13" w:hRule="atLeast"/>
        </w:trPr>
        <w:tc>
          <w:tcPr>
            <w:tcW w:w="828" w:type="dxa"/>
            <w:vAlign w:val="top"/>
          </w:tcPr>
          <w:p>
            <w:pPr>
              <w:pStyle w:val="28"/>
              <w:spacing w:line="256" w:lineRule="auto"/>
            </w:pPr>
          </w:p>
          <w:p>
            <w:pPr>
              <w:pStyle w:val="28"/>
              <w:spacing w:line="256" w:lineRule="auto"/>
            </w:pPr>
          </w:p>
          <w:p>
            <w:pPr>
              <w:pStyle w:val="28"/>
              <w:spacing w:line="256" w:lineRule="auto"/>
            </w:pPr>
          </w:p>
          <w:p>
            <w:pPr>
              <w:pStyle w:val="28"/>
              <w:spacing w:line="256" w:lineRule="auto"/>
            </w:pPr>
          </w:p>
          <w:p>
            <w:pPr>
              <w:spacing w:before="78" w:line="181" w:lineRule="auto"/>
              <w:ind w:left="324"/>
              <w:rPr>
                <w:rFonts w:ascii="宋体" w:hAnsi="宋体" w:eastAsia="宋体" w:cs="宋体"/>
                <w:sz w:val="24"/>
                <w:szCs w:val="24"/>
              </w:rPr>
            </w:pPr>
            <w:r>
              <w:rPr>
                <w:rFonts w:ascii="宋体" w:hAnsi="宋体" w:eastAsia="宋体" w:cs="宋体"/>
                <w:spacing w:val="-5"/>
                <w:sz w:val="24"/>
                <w:szCs w:val="24"/>
              </w:rPr>
              <w:t>30</w:t>
            </w:r>
          </w:p>
        </w:tc>
        <w:tc>
          <w:tcPr>
            <w:tcW w:w="2017" w:type="dxa"/>
            <w:vAlign w:val="top"/>
          </w:tcPr>
          <w:p>
            <w:pPr>
              <w:pStyle w:val="28"/>
              <w:spacing w:line="321" w:lineRule="auto"/>
            </w:pPr>
          </w:p>
          <w:p>
            <w:pPr>
              <w:pStyle w:val="28"/>
              <w:spacing w:line="322" w:lineRule="auto"/>
            </w:pPr>
          </w:p>
          <w:p>
            <w:pPr>
              <w:spacing w:before="78" w:line="244" w:lineRule="auto"/>
              <w:ind w:left="295" w:right="46" w:hanging="232"/>
              <w:rPr>
                <w:rFonts w:ascii="宋体" w:hAnsi="宋体" w:eastAsia="宋体" w:cs="宋体"/>
                <w:sz w:val="24"/>
                <w:szCs w:val="24"/>
              </w:rPr>
            </w:pPr>
            <w:r>
              <w:rPr>
                <w:rFonts w:ascii="宋体" w:hAnsi="宋体" w:eastAsia="宋体" w:cs="宋体"/>
                <w:spacing w:val="-3"/>
                <w:sz w:val="24"/>
                <w:szCs w:val="24"/>
              </w:rPr>
              <w:t>是否授权评标委员</w:t>
            </w:r>
            <w:r>
              <w:rPr>
                <w:rFonts w:ascii="宋体" w:hAnsi="宋体" w:eastAsia="宋体" w:cs="宋体"/>
                <w:spacing w:val="5"/>
                <w:sz w:val="24"/>
                <w:szCs w:val="24"/>
              </w:rPr>
              <w:t xml:space="preserve"> </w:t>
            </w:r>
            <w:r>
              <w:rPr>
                <w:rFonts w:ascii="宋体" w:hAnsi="宋体" w:eastAsia="宋体" w:cs="宋体"/>
                <w:spacing w:val="-3"/>
                <w:sz w:val="24"/>
                <w:szCs w:val="24"/>
              </w:rPr>
              <w:t>会确定中标人</w:t>
            </w:r>
          </w:p>
        </w:tc>
        <w:tc>
          <w:tcPr>
            <w:tcW w:w="7258" w:type="dxa"/>
            <w:vAlign w:val="top"/>
          </w:tcPr>
          <w:p>
            <w:pPr>
              <w:spacing w:before="118" w:line="219" w:lineRule="auto"/>
              <w:ind w:left="25"/>
              <w:rPr>
                <w:rFonts w:ascii="宋体" w:hAnsi="宋体" w:eastAsia="宋体" w:cs="宋体"/>
                <w:sz w:val="24"/>
                <w:szCs w:val="24"/>
              </w:rPr>
            </w:pPr>
            <w:r>
              <w:rPr>
                <w:rFonts w:ascii="宋体" w:hAnsi="宋体" w:eastAsia="宋体" w:cs="宋体"/>
                <w:spacing w:val="-14"/>
                <w:sz w:val="24"/>
                <w:szCs w:val="24"/>
              </w:rPr>
              <w:t>否；评标委员会推荐的中标候选人数：</w:t>
            </w:r>
            <w:r>
              <w:rPr>
                <w:rFonts w:ascii="宋体" w:hAnsi="宋体" w:eastAsia="宋体" w:cs="宋体"/>
                <w:spacing w:val="77"/>
                <w:sz w:val="24"/>
                <w:szCs w:val="24"/>
              </w:rPr>
              <w:t xml:space="preserve"> </w:t>
            </w:r>
            <w:r>
              <w:rPr>
                <w:rFonts w:ascii="宋体" w:hAnsi="宋体" w:eastAsia="宋体" w:cs="宋体"/>
                <w:spacing w:val="-14"/>
                <w:sz w:val="24"/>
                <w:szCs w:val="24"/>
              </w:rPr>
              <w:t>2人；</w:t>
            </w:r>
          </w:p>
          <w:p>
            <w:pPr>
              <w:spacing w:before="129" w:line="273" w:lineRule="auto"/>
              <w:ind w:left="9" w:right="180"/>
              <w:rPr>
                <w:rFonts w:ascii="宋体" w:hAnsi="宋体" w:eastAsia="宋体" w:cs="宋体"/>
                <w:sz w:val="24"/>
                <w:szCs w:val="24"/>
              </w:rPr>
            </w:pPr>
            <w:r>
              <w:rPr>
                <w:rFonts w:ascii="宋体" w:hAnsi="宋体" w:eastAsia="宋体" w:cs="宋体"/>
                <w:sz w:val="24"/>
                <w:szCs w:val="24"/>
              </w:rPr>
              <w:t>采购人应当确定排名第一的中标候选人为中标</w:t>
            </w:r>
            <w:r>
              <w:rPr>
                <w:rFonts w:ascii="宋体" w:hAnsi="宋体" w:eastAsia="宋体" w:cs="宋体"/>
                <w:spacing w:val="-1"/>
                <w:sz w:val="24"/>
                <w:szCs w:val="24"/>
              </w:rPr>
              <w:t>人。排名第一的中标候</w:t>
            </w:r>
            <w:r>
              <w:rPr>
                <w:rFonts w:ascii="宋体" w:hAnsi="宋体" w:eastAsia="宋体" w:cs="宋体"/>
                <w:sz w:val="24"/>
                <w:szCs w:val="24"/>
              </w:rPr>
              <w:t xml:space="preserve"> </w:t>
            </w:r>
            <w:r>
              <w:rPr>
                <w:rFonts w:ascii="宋体" w:hAnsi="宋体" w:eastAsia="宋体" w:cs="宋体"/>
                <w:spacing w:val="-5"/>
                <w:sz w:val="24"/>
                <w:szCs w:val="24"/>
              </w:rPr>
              <w:t>选人放弃中标、因不可抗力提出不能履行合同等，有如上情况之一的</w:t>
            </w:r>
            <w:r>
              <w:rPr>
                <w:rFonts w:ascii="宋体" w:hAnsi="宋体" w:eastAsia="宋体" w:cs="宋体"/>
                <w:spacing w:val="6"/>
                <w:sz w:val="24"/>
                <w:szCs w:val="24"/>
              </w:rPr>
              <w:t xml:space="preserve">  </w:t>
            </w:r>
            <w:r>
              <w:rPr>
                <w:rFonts w:ascii="宋体" w:hAnsi="宋体" w:eastAsia="宋体" w:cs="宋体"/>
                <w:spacing w:val="2"/>
                <w:sz w:val="24"/>
                <w:szCs w:val="24"/>
              </w:rPr>
              <w:t>,采购人可以依次确定排名第二、第三的中标候选人为中标人。若排</w:t>
            </w:r>
            <w:r>
              <w:rPr>
                <w:rFonts w:ascii="宋体" w:hAnsi="宋体" w:eastAsia="宋体" w:cs="宋体"/>
                <w:spacing w:val="10"/>
                <w:sz w:val="24"/>
                <w:szCs w:val="24"/>
              </w:rPr>
              <w:t xml:space="preserve"> </w:t>
            </w:r>
            <w:r>
              <w:rPr>
                <w:rFonts w:ascii="宋体" w:hAnsi="宋体" w:eastAsia="宋体" w:cs="宋体"/>
                <w:spacing w:val="-4"/>
                <w:sz w:val="24"/>
                <w:szCs w:val="24"/>
              </w:rPr>
              <w:t>名第三的中标候选人出现上述情况之一的，则该标段按废标处理。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828" w:type="dxa"/>
            <w:vAlign w:val="top"/>
          </w:tcPr>
          <w:p>
            <w:pPr>
              <w:spacing w:before="185" w:line="174" w:lineRule="auto"/>
              <w:ind w:left="324"/>
              <w:rPr>
                <w:rFonts w:ascii="宋体" w:hAnsi="宋体" w:eastAsia="宋体" w:cs="宋体"/>
                <w:sz w:val="24"/>
                <w:szCs w:val="24"/>
              </w:rPr>
            </w:pPr>
            <w:r>
              <w:rPr>
                <w:rFonts w:ascii="宋体" w:hAnsi="宋体" w:eastAsia="宋体" w:cs="宋体"/>
                <w:spacing w:val="-5"/>
                <w:sz w:val="24"/>
                <w:szCs w:val="24"/>
              </w:rPr>
              <w:t>31</w:t>
            </w:r>
          </w:p>
        </w:tc>
        <w:tc>
          <w:tcPr>
            <w:tcW w:w="2017" w:type="dxa"/>
            <w:vAlign w:val="top"/>
          </w:tcPr>
          <w:p>
            <w:pPr>
              <w:spacing w:before="152" w:line="200" w:lineRule="auto"/>
              <w:ind w:left="774"/>
              <w:rPr>
                <w:rFonts w:ascii="宋体" w:hAnsi="宋体" w:eastAsia="宋体" w:cs="宋体"/>
                <w:sz w:val="24"/>
                <w:szCs w:val="24"/>
              </w:rPr>
            </w:pPr>
            <w:r>
              <w:rPr>
                <w:rFonts w:ascii="宋体" w:hAnsi="宋体" w:eastAsia="宋体" w:cs="宋体"/>
                <w:color w:val="0C0C0C"/>
                <w:spacing w:val="-3"/>
                <w:sz w:val="24"/>
                <w:szCs w:val="24"/>
              </w:rPr>
              <w:t>评标方法</w:t>
            </w:r>
          </w:p>
        </w:tc>
        <w:tc>
          <w:tcPr>
            <w:tcW w:w="7258" w:type="dxa"/>
            <w:vAlign w:val="top"/>
          </w:tcPr>
          <w:p>
            <w:pPr>
              <w:spacing w:before="117" w:line="220" w:lineRule="auto"/>
              <w:ind w:left="18"/>
              <w:rPr>
                <w:rFonts w:ascii="宋体" w:hAnsi="宋体" w:eastAsia="宋体" w:cs="宋体"/>
                <w:sz w:val="24"/>
                <w:szCs w:val="24"/>
              </w:rPr>
            </w:pPr>
            <w:r>
              <w:rPr>
                <w:rFonts w:ascii="宋体" w:hAnsi="宋体" w:eastAsia="宋体" w:cs="宋体"/>
                <w:spacing w:val="-4"/>
                <w:sz w:val="24"/>
                <w:szCs w:val="24"/>
              </w:rPr>
              <w:t>详见招标文件的评标办法。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8" w:hRule="atLeast"/>
        </w:trPr>
        <w:tc>
          <w:tcPr>
            <w:tcW w:w="828" w:type="dxa"/>
            <w:vAlign w:val="top"/>
          </w:tcPr>
          <w:p>
            <w:pPr>
              <w:pStyle w:val="28"/>
              <w:spacing w:line="349" w:lineRule="auto"/>
            </w:pPr>
          </w:p>
          <w:p>
            <w:pPr>
              <w:spacing w:before="78" w:line="181" w:lineRule="auto"/>
              <w:ind w:left="324"/>
              <w:rPr>
                <w:rFonts w:ascii="宋体" w:hAnsi="宋体" w:eastAsia="宋体" w:cs="宋体"/>
                <w:sz w:val="24"/>
                <w:szCs w:val="24"/>
              </w:rPr>
            </w:pPr>
            <w:r>
              <w:rPr>
                <w:rFonts w:ascii="宋体" w:hAnsi="宋体" w:eastAsia="宋体" w:cs="宋体"/>
                <w:spacing w:val="-5"/>
                <w:sz w:val="24"/>
                <w:szCs w:val="24"/>
              </w:rPr>
              <w:t>32</w:t>
            </w:r>
          </w:p>
        </w:tc>
        <w:tc>
          <w:tcPr>
            <w:tcW w:w="2017" w:type="dxa"/>
            <w:vAlign w:val="top"/>
          </w:tcPr>
          <w:p>
            <w:pPr>
              <w:pStyle w:val="28"/>
              <w:spacing w:line="340" w:lineRule="auto"/>
            </w:pPr>
          </w:p>
          <w:p>
            <w:pPr>
              <w:spacing w:before="78" w:line="220" w:lineRule="auto"/>
              <w:ind w:left="903"/>
              <w:rPr>
                <w:rFonts w:ascii="宋体" w:hAnsi="宋体" w:eastAsia="宋体" w:cs="宋体"/>
                <w:sz w:val="24"/>
                <w:szCs w:val="24"/>
              </w:rPr>
            </w:pPr>
            <w:r>
              <w:rPr>
                <w:rFonts w:ascii="宋体" w:hAnsi="宋体" w:eastAsia="宋体" w:cs="宋体"/>
                <w:spacing w:val="-11"/>
                <w:sz w:val="24"/>
                <w:szCs w:val="24"/>
              </w:rPr>
              <w:t>中标公示</w:t>
            </w:r>
          </w:p>
        </w:tc>
        <w:tc>
          <w:tcPr>
            <w:tcW w:w="7258" w:type="dxa"/>
            <w:vAlign w:val="top"/>
          </w:tcPr>
          <w:p>
            <w:pPr>
              <w:spacing w:before="139" w:line="242" w:lineRule="auto"/>
              <w:ind w:left="15" w:right="420" w:hanging="6"/>
              <w:rPr>
                <w:rFonts w:ascii="宋体" w:hAnsi="宋体" w:eastAsia="宋体" w:cs="宋体"/>
                <w:sz w:val="24"/>
                <w:szCs w:val="24"/>
              </w:rPr>
            </w:pPr>
            <w:r>
              <w:rPr>
                <w:rFonts w:ascii="宋体" w:hAnsi="宋体" w:eastAsia="宋体" w:cs="宋体"/>
                <w:sz w:val="24"/>
                <w:szCs w:val="24"/>
              </w:rPr>
              <w:t>代理机构接到采购人通知后，将在公告信息</w:t>
            </w:r>
            <w:r>
              <w:rPr>
                <w:rFonts w:ascii="宋体" w:hAnsi="宋体" w:eastAsia="宋体" w:cs="宋体"/>
                <w:spacing w:val="-1"/>
                <w:sz w:val="24"/>
                <w:szCs w:val="24"/>
              </w:rPr>
              <w:t>发布同一媒体上发布中</w:t>
            </w:r>
            <w:r>
              <w:rPr>
                <w:rFonts w:ascii="宋体" w:hAnsi="宋体" w:eastAsia="宋体" w:cs="宋体"/>
                <w:sz w:val="24"/>
                <w:szCs w:val="24"/>
              </w:rPr>
              <w:t xml:space="preserve"> </w:t>
            </w:r>
            <w:r>
              <w:rPr>
                <w:rFonts w:ascii="宋体" w:hAnsi="宋体" w:eastAsia="宋体" w:cs="宋体"/>
                <w:spacing w:val="-6"/>
                <w:sz w:val="24"/>
                <w:szCs w:val="24"/>
              </w:rPr>
              <w:t>标结果公告。</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 w:hRule="atLeast"/>
        </w:trPr>
        <w:tc>
          <w:tcPr>
            <w:tcW w:w="828" w:type="dxa"/>
            <w:vAlign w:val="top"/>
          </w:tcPr>
          <w:p>
            <w:pPr>
              <w:spacing w:before="222" w:line="181" w:lineRule="auto"/>
              <w:ind w:left="324"/>
              <w:rPr>
                <w:rFonts w:ascii="宋体" w:hAnsi="宋体" w:eastAsia="宋体" w:cs="宋体"/>
                <w:sz w:val="24"/>
                <w:szCs w:val="24"/>
              </w:rPr>
            </w:pPr>
            <w:r>
              <w:rPr>
                <w:rFonts w:ascii="宋体" w:hAnsi="宋体" w:eastAsia="宋体" w:cs="宋体"/>
                <w:spacing w:val="-6"/>
                <w:sz w:val="24"/>
                <w:szCs w:val="24"/>
              </w:rPr>
              <w:t>33</w:t>
            </w:r>
          </w:p>
        </w:tc>
        <w:tc>
          <w:tcPr>
            <w:tcW w:w="2017" w:type="dxa"/>
            <w:vAlign w:val="top"/>
          </w:tcPr>
          <w:p>
            <w:pPr>
              <w:spacing w:before="200" w:line="213" w:lineRule="auto"/>
              <w:ind w:left="695"/>
              <w:rPr>
                <w:rFonts w:ascii="宋体" w:hAnsi="宋体" w:eastAsia="宋体" w:cs="宋体"/>
                <w:sz w:val="24"/>
                <w:szCs w:val="24"/>
              </w:rPr>
            </w:pPr>
            <w:r>
              <w:rPr>
                <w:rFonts w:ascii="宋体" w:hAnsi="宋体" w:eastAsia="宋体" w:cs="宋体"/>
                <w:spacing w:val="-4"/>
                <w:sz w:val="24"/>
                <w:szCs w:val="24"/>
              </w:rPr>
              <w:t>履约保证金</w:t>
            </w:r>
          </w:p>
        </w:tc>
        <w:tc>
          <w:tcPr>
            <w:tcW w:w="7258" w:type="dxa"/>
            <w:vAlign w:val="top"/>
          </w:tcPr>
          <w:p>
            <w:pPr>
              <w:spacing w:before="121" w:line="220" w:lineRule="auto"/>
              <w:ind w:left="15"/>
              <w:rPr>
                <w:rFonts w:ascii="宋体" w:hAnsi="宋体" w:eastAsia="宋体" w:cs="宋体"/>
                <w:sz w:val="24"/>
                <w:szCs w:val="24"/>
              </w:rPr>
            </w:pPr>
            <w:r>
              <w:rPr>
                <w:rFonts w:ascii="宋体" w:hAnsi="宋体" w:eastAsia="宋体" w:cs="宋体"/>
                <w:sz w:val="24"/>
                <w:szCs w:val="24"/>
              </w:rPr>
              <w:t>无</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87" w:hRule="atLeast"/>
        </w:trPr>
        <w:tc>
          <w:tcPr>
            <w:tcW w:w="828" w:type="dxa"/>
            <w:vAlign w:val="top"/>
          </w:tcPr>
          <w:p>
            <w:pPr>
              <w:pStyle w:val="28"/>
              <w:spacing w:line="251" w:lineRule="auto"/>
            </w:pPr>
          </w:p>
          <w:p>
            <w:pPr>
              <w:pStyle w:val="28"/>
              <w:spacing w:line="251" w:lineRule="auto"/>
            </w:pPr>
          </w:p>
          <w:p>
            <w:pPr>
              <w:pStyle w:val="28"/>
              <w:spacing w:line="251" w:lineRule="auto"/>
            </w:pPr>
          </w:p>
          <w:p>
            <w:pPr>
              <w:pStyle w:val="28"/>
              <w:spacing w:line="251" w:lineRule="auto"/>
            </w:pPr>
          </w:p>
          <w:p>
            <w:pPr>
              <w:pStyle w:val="28"/>
              <w:spacing w:line="251" w:lineRule="auto"/>
            </w:pPr>
          </w:p>
          <w:p>
            <w:pPr>
              <w:spacing w:before="78" w:line="181" w:lineRule="auto"/>
              <w:ind w:left="328"/>
              <w:rPr>
                <w:rFonts w:ascii="宋体" w:hAnsi="宋体" w:eastAsia="宋体" w:cs="宋体"/>
                <w:sz w:val="24"/>
                <w:szCs w:val="24"/>
              </w:rPr>
            </w:pPr>
            <w:r>
              <w:rPr>
                <w:rFonts w:ascii="宋体" w:hAnsi="宋体" w:eastAsia="宋体" w:cs="宋体"/>
                <w:spacing w:val="-5"/>
                <w:sz w:val="24"/>
                <w:szCs w:val="24"/>
              </w:rPr>
              <w:t>34</w:t>
            </w:r>
          </w:p>
        </w:tc>
        <w:tc>
          <w:tcPr>
            <w:tcW w:w="2017" w:type="dxa"/>
            <w:vAlign w:val="top"/>
          </w:tcPr>
          <w:p>
            <w:pPr>
              <w:pStyle w:val="28"/>
              <w:spacing w:line="252" w:lineRule="auto"/>
            </w:pPr>
          </w:p>
          <w:p>
            <w:pPr>
              <w:pStyle w:val="28"/>
              <w:spacing w:line="252" w:lineRule="auto"/>
            </w:pPr>
          </w:p>
          <w:p>
            <w:pPr>
              <w:pStyle w:val="28"/>
              <w:spacing w:line="252" w:lineRule="auto"/>
            </w:pPr>
          </w:p>
          <w:p>
            <w:pPr>
              <w:pStyle w:val="28"/>
              <w:spacing w:line="252" w:lineRule="auto"/>
            </w:pPr>
          </w:p>
          <w:p>
            <w:pPr>
              <w:pStyle w:val="28"/>
              <w:spacing w:line="252" w:lineRule="auto"/>
            </w:pPr>
          </w:p>
          <w:p>
            <w:pPr>
              <w:pStyle w:val="28"/>
              <w:spacing w:line="252" w:lineRule="auto"/>
            </w:pPr>
          </w:p>
          <w:p>
            <w:pPr>
              <w:pStyle w:val="28"/>
              <w:spacing w:line="253" w:lineRule="auto"/>
            </w:pPr>
          </w:p>
          <w:p>
            <w:pPr>
              <w:spacing w:before="78" w:line="220" w:lineRule="auto"/>
              <w:ind w:left="534"/>
              <w:rPr>
                <w:rFonts w:ascii="宋体" w:hAnsi="宋体" w:eastAsia="宋体" w:cs="宋体"/>
                <w:sz w:val="24"/>
                <w:szCs w:val="24"/>
              </w:rPr>
            </w:pPr>
            <w:r>
              <w:rPr>
                <w:rFonts w:ascii="宋体" w:hAnsi="宋体" w:eastAsia="宋体" w:cs="宋体"/>
                <w:spacing w:val="-3"/>
                <w:sz w:val="24"/>
                <w:szCs w:val="24"/>
              </w:rPr>
              <w:t>验收方式</w:t>
            </w:r>
          </w:p>
        </w:tc>
        <w:tc>
          <w:tcPr>
            <w:tcW w:w="7258" w:type="dxa"/>
            <w:vAlign w:val="top"/>
          </w:tcPr>
          <w:p>
            <w:pPr>
              <w:spacing w:before="129" w:line="273" w:lineRule="auto"/>
              <w:ind w:left="9" w:right="180"/>
              <w:rPr>
                <w:rFonts w:ascii="宋体" w:hAnsi="宋体" w:eastAsia="宋体" w:cs="宋体"/>
                <w:sz w:val="24"/>
                <w:szCs w:val="24"/>
              </w:rPr>
            </w:pPr>
            <w:r>
              <w:rPr>
                <w:rFonts w:ascii="宋体" w:hAnsi="宋体" w:eastAsia="宋体" w:cs="宋体"/>
                <w:sz w:val="24"/>
                <w:szCs w:val="24"/>
              </w:rPr>
              <w:t>（1）中标供应商按照交货时间送货至采购人指定地点并达到标准要求。</w:t>
            </w:r>
          </w:p>
          <w:p>
            <w:pPr>
              <w:spacing w:before="129" w:line="273" w:lineRule="auto"/>
              <w:ind w:left="9" w:right="180"/>
              <w:rPr>
                <w:rFonts w:ascii="宋体" w:hAnsi="宋体" w:eastAsia="宋体" w:cs="宋体"/>
                <w:sz w:val="24"/>
                <w:szCs w:val="24"/>
              </w:rPr>
            </w:pPr>
            <w:r>
              <w:rPr>
                <w:rFonts w:ascii="宋体" w:hAnsi="宋体" w:eastAsia="宋体" w:cs="宋体"/>
                <w:sz w:val="24"/>
                <w:szCs w:val="24"/>
              </w:rPr>
              <w:t>（2）中标供应商供货结束后，采购人负责组织验收，并成立验收小组 。直接参与项目采购活动的主要负责人不能作为验收工作的主要负责 人，填写《验收报告》， 作为验收合格依据；</w:t>
            </w:r>
          </w:p>
          <w:p>
            <w:pPr>
              <w:spacing w:before="129" w:line="273" w:lineRule="auto"/>
              <w:ind w:left="9" w:right="180"/>
              <w:rPr>
                <w:rFonts w:ascii="宋体" w:hAnsi="宋体" w:eastAsia="宋体" w:cs="宋体"/>
                <w:sz w:val="24"/>
                <w:szCs w:val="24"/>
              </w:rPr>
            </w:pPr>
            <w:r>
              <w:rPr>
                <w:rFonts w:ascii="宋体" w:hAnsi="宋体" w:eastAsia="宋体" w:cs="宋体"/>
                <w:sz w:val="24"/>
                <w:szCs w:val="24"/>
              </w:rPr>
              <w:t>（3）验收合格后，由验收小组组成人员签署验收报告，该验收报告将 作为付款的主要依据。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828" w:type="dxa"/>
            <w:vAlign w:val="top"/>
          </w:tcPr>
          <w:p>
            <w:pPr>
              <w:spacing w:before="302" w:line="181" w:lineRule="auto"/>
              <w:ind w:left="328"/>
              <w:rPr>
                <w:rFonts w:ascii="宋体" w:hAnsi="宋体" w:eastAsia="宋体" w:cs="宋体"/>
                <w:sz w:val="24"/>
                <w:szCs w:val="24"/>
              </w:rPr>
            </w:pPr>
            <w:r>
              <w:rPr>
                <w:rFonts w:ascii="宋体" w:hAnsi="宋体" w:eastAsia="宋体" w:cs="宋体"/>
                <w:spacing w:val="-5"/>
                <w:sz w:val="24"/>
                <w:szCs w:val="24"/>
              </w:rPr>
              <w:t>35</w:t>
            </w:r>
          </w:p>
        </w:tc>
        <w:tc>
          <w:tcPr>
            <w:tcW w:w="2017" w:type="dxa"/>
            <w:vAlign w:val="top"/>
          </w:tcPr>
          <w:p>
            <w:pPr>
              <w:spacing w:before="318" w:line="220" w:lineRule="auto"/>
              <w:ind w:left="177"/>
              <w:rPr>
                <w:rFonts w:ascii="宋体" w:hAnsi="宋体" w:eastAsia="宋体" w:cs="宋体"/>
                <w:sz w:val="24"/>
                <w:szCs w:val="24"/>
              </w:rPr>
            </w:pPr>
            <w:r>
              <w:rPr>
                <w:rFonts w:ascii="宋体" w:hAnsi="宋体" w:eastAsia="宋体" w:cs="宋体"/>
                <w:spacing w:val="-2"/>
                <w:sz w:val="24"/>
                <w:szCs w:val="24"/>
              </w:rPr>
              <w:t>付款方式及要求</w:t>
            </w:r>
          </w:p>
        </w:tc>
        <w:tc>
          <w:tcPr>
            <w:tcW w:w="7258" w:type="dxa"/>
            <w:vAlign w:val="top"/>
          </w:tcPr>
          <w:p>
            <w:pPr>
              <w:spacing w:before="264" w:line="218" w:lineRule="auto"/>
              <w:ind w:left="13"/>
              <w:rPr>
                <w:rFonts w:ascii="宋体" w:hAnsi="宋体" w:eastAsia="宋体" w:cs="宋体"/>
                <w:sz w:val="24"/>
                <w:szCs w:val="24"/>
              </w:rPr>
            </w:pPr>
            <w:r>
              <w:rPr>
                <w:rFonts w:ascii="宋体" w:hAnsi="宋体" w:eastAsia="宋体" w:cs="宋体"/>
                <w:spacing w:val="-14"/>
                <w:sz w:val="24"/>
                <w:szCs w:val="24"/>
              </w:rPr>
              <w:t>供货、验收合格后，</w:t>
            </w:r>
            <w:r>
              <w:rPr>
                <w:rFonts w:ascii="宋体" w:hAnsi="宋体" w:eastAsia="宋体" w:cs="宋体"/>
                <w:spacing w:val="28"/>
                <w:sz w:val="24"/>
                <w:szCs w:val="24"/>
              </w:rPr>
              <w:t xml:space="preserve">  </w:t>
            </w:r>
            <w:r>
              <w:rPr>
                <w:rFonts w:ascii="宋体" w:hAnsi="宋体" w:eastAsia="宋体" w:cs="宋体"/>
                <w:spacing w:val="-14"/>
                <w:sz w:val="24"/>
                <w:szCs w:val="24"/>
              </w:rPr>
              <w:t>一次性付清全部合同价款</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07" w:hRule="atLeast"/>
        </w:trPr>
        <w:tc>
          <w:tcPr>
            <w:tcW w:w="828" w:type="dxa"/>
            <w:vAlign w:val="top"/>
          </w:tcPr>
          <w:p>
            <w:pPr>
              <w:pStyle w:val="28"/>
              <w:spacing w:line="247" w:lineRule="auto"/>
            </w:pPr>
          </w:p>
          <w:p>
            <w:pPr>
              <w:pStyle w:val="28"/>
              <w:spacing w:line="248" w:lineRule="auto"/>
            </w:pPr>
          </w:p>
          <w:p>
            <w:pPr>
              <w:pStyle w:val="28"/>
              <w:spacing w:line="248" w:lineRule="auto"/>
            </w:pPr>
          </w:p>
          <w:p>
            <w:pPr>
              <w:pStyle w:val="28"/>
              <w:spacing w:line="248" w:lineRule="auto"/>
            </w:pPr>
          </w:p>
          <w:p>
            <w:pPr>
              <w:pStyle w:val="28"/>
              <w:spacing w:line="248" w:lineRule="auto"/>
            </w:pPr>
          </w:p>
          <w:p>
            <w:pPr>
              <w:pStyle w:val="28"/>
              <w:spacing w:line="248" w:lineRule="auto"/>
            </w:pPr>
          </w:p>
          <w:p>
            <w:pPr>
              <w:spacing w:before="78" w:line="181" w:lineRule="auto"/>
              <w:ind w:left="328"/>
              <w:rPr>
                <w:rFonts w:ascii="宋体" w:hAnsi="宋体" w:eastAsia="宋体" w:cs="宋体"/>
                <w:sz w:val="24"/>
                <w:szCs w:val="24"/>
              </w:rPr>
            </w:pPr>
            <w:r>
              <w:rPr>
                <w:rFonts w:ascii="宋体" w:hAnsi="宋体" w:eastAsia="宋体" w:cs="宋体"/>
                <w:spacing w:val="-5"/>
                <w:sz w:val="24"/>
                <w:szCs w:val="24"/>
              </w:rPr>
              <w:t>36</w:t>
            </w:r>
          </w:p>
        </w:tc>
        <w:tc>
          <w:tcPr>
            <w:tcW w:w="2017" w:type="dxa"/>
            <w:vAlign w:val="top"/>
          </w:tcPr>
          <w:p>
            <w:pPr>
              <w:pStyle w:val="28"/>
              <w:spacing w:line="265" w:lineRule="auto"/>
            </w:pPr>
          </w:p>
          <w:p>
            <w:pPr>
              <w:pStyle w:val="28"/>
              <w:spacing w:line="266" w:lineRule="auto"/>
            </w:pPr>
          </w:p>
          <w:p>
            <w:pPr>
              <w:pStyle w:val="28"/>
              <w:spacing w:line="266" w:lineRule="auto"/>
            </w:pPr>
          </w:p>
          <w:p>
            <w:pPr>
              <w:pStyle w:val="28"/>
              <w:spacing w:line="266" w:lineRule="auto"/>
            </w:pPr>
          </w:p>
          <w:p>
            <w:pPr>
              <w:pStyle w:val="28"/>
              <w:spacing w:line="266" w:lineRule="auto"/>
            </w:pPr>
          </w:p>
          <w:p>
            <w:pPr>
              <w:pStyle w:val="28"/>
              <w:spacing w:line="266" w:lineRule="auto"/>
            </w:pPr>
          </w:p>
          <w:p>
            <w:pPr>
              <w:spacing w:before="78" w:line="220" w:lineRule="auto"/>
              <w:ind w:left="540"/>
              <w:rPr>
                <w:rFonts w:ascii="宋体" w:hAnsi="宋体" w:eastAsia="宋体" w:cs="宋体"/>
                <w:sz w:val="24"/>
                <w:szCs w:val="24"/>
              </w:rPr>
            </w:pPr>
            <w:r>
              <w:rPr>
                <w:rFonts w:ascii="宋体" w:hAnsi="宋体" w:eastAsia="宋体" w:cs="宋体"/>
                <w:color w:val="0C0C0C"/>
                <w:spacing w:val="-4"/>
                <w:sz w:val="24"/>
                <w:szCs w:val="24"/>
              </w:rPr>
              <w:t>开标程序</w:t>
            </w:r>
          </w:p>
        </w:tc>
        <w:tc>
          <w:tcPr>
            <w:tcW w:w="7258" w:type="dxa"/>
            <w:vAlign w:val="top"/>
          </w:tcPr>
          <w:p>
            <w:pPr>
              <w:spacing w:before="122" w:line="208" w:lineRule="auto"/>
              <w:ind w:left="14"/>
              <w:rPr>
                <w:rFonts w:ascii="宋体" w:hAnsi="宋体" w:eastAsia="宋体" w:cs="宋体"/>
                <w:sz w:val="24"/>
                <w:szCs w:val="24"/>
              </w:rPr>
            </w:pPr>
            <w:r>
              <w:rPr>
                <w:rFonts w:ascii="宋体" w:hAnsi="宋体" w:eastAsia="宋体" w:cs="宋体"/>
                <w:spacing w:val="-6"/>
                <w:sz w:val="24"/>
                <w:szCs w:val="24"/>
              </w:rPr>
              <w:t>本项目采用“远程不见面</w:t>
            </w:r>
            <w:r>
              <w:rPr>
                <w:rFonts w:ascii="宋体" w:hAnsi="宋体" w:eastAsia="宋体" w:cs="宋体"/>
                <w:spacing w:val="-47"/>
                <w:sz w:val="24"/>
                <w:szCs w:val="24"/>
              </w:rPr>
              <w:t xml:space="preserve"> </w:t>
            </w:r>
            <w:r>
              <w:rPr>
                <w:rFonts w:ascii="宋体" w:hAnsi="宋体" w:eastAsia="宋体" w:cs="宋体"/>
                <w:spacing w:val="-6"/>
                <w:sz w:val="24"/>
                <w:szCs w:val="24"/>
              </w:rPr>
              <w:t>”开标方式，</w:t>
            </w:r>
            <w:r>
              <w:rPr>
                <w:rFonts w:ascii="宋体" w:hAnsi="宋体" w:eastAsia="宋体" w:cs="宋体"/>
                <w:spacing w:val="-23"/>
                <w:sz w:val="24"/>
                <w:szCs w:val="24"/>
              </w:rPr>
              <w:t xml:space="preserve"> </w:t>
            </w:r>
            <w:r>
              <w:rPr>
                <w:rFonts w:ascii="宋体" w:hAnsi="宋体" w:eastAsia="宋体" w:cs="宋体"/>
                <w:spacing w:val="-6"/>
                <w:sz w:val="24"/>
                <w:szCs w:val="24"/>
              </w:rPr>
              <w:t>不见面</w:t>
            </w:r>
            <w:r>
              <w:rPr>
                <w:rFonts w:ascii="宋体" w:hAnsi="宋体" w:eastAsia="宋体" w:cs="宋体"/>
                <w:spacing w:val="-7"/>
                <w:sz w:val="24"/>
                <w:szCs w:val="24"/>
              </w:rPr>
              <w:t>开标大厅地址</w:t>
            </w:r>
          </w:p>
          <w:p>
            <w:pPr>
              <w:spacing w:before="11" w:line="217" w:lineRule="auto"/>
              <w:ind w:left="12" w:right="24" w:hanging="2"/>
              <w:rPr>
                <w:rFonts w:ascii="宋体" w:hAnsi="宋体" w:eastAsia="宋体" w:cs="宋体"/>
                <w:sz w:val="24"/>
                <w:szCs w:val="24"/>
              </w:rPr>
            </w:pPr>
            <w:r>
              <w:fldChar w:fldCharType="begin"/>
            </w:r>
            <w:r>
              <w:instrText xml:space="preserve"> HYPERLINK "http://www.thggzy.cn/" </w:instrText>
            </w:r>
            <w:r>
              <w:fldChar w:fldCharType="separate"/>
            </w:r>
            <w:r>
              <w:rPr>
                <w:rFonts w:ascii="宋体" w:hAnsi="宋体" w:eastAsia="宋体" w:cs="宋体"/>
                <w:sz w:val="24"/>
                <w:szCs w:val="24"/>
              </w:rPr>
              <w:t>http://www.thggzy.cn/唐河</w:t>
            </w:r>
            <w:r>
              <w:rPr>
                <w:rFonts w:ascii="宋体" w:hAnsi="宋体" w:eastAsia="宋体" w:cs="宋体"/>
                <w:sz w:val="24"/>
                <w:szCs w:val="24"/>
              </w:rPr>
              <w:fldChar w:fldCharType="end"/>
            </w:r>
            <w:r>
              <w:rPr>
                <w:rFonts w:ascii="宋体" w:hAnsi="宋体" w:eastAsia="宋体" w:cs="宋体"/>
                <w:sz w:val="24"/>
                <w:szCs w:val="24"/>
              </w:rPr>
              <w:t>县公共资源交易中心网站首页“不见面开</w:t>
            </w:r>
            <w:r>
              <w:rPr>
                <w:rFonts w:ascii="宋体" w:hAnsi="宋体" w:eastAsia="宋体" w:cs="宋体"/>
                <w:spacing w:val="13"/>
                <w:sz w:val="24"/>
                <w:szCs w:val="24"/>
              </w:rPr>
              <w:t xml:space="preserve"> </w:t>
            </w:r>
            <w:r>
              <w:rPr>
                <w:rFonts w:ascii="宋体" w:hAnsi="宋体" w:eastAsia="宋体" w:cs="宋体"/>
                <w:spacing w:val="-7"/>
                <w:sz w:val="24"/>
                <w:szCs w:val="24"/>
              </w:rPr>
              <w:t>标大厅”模块，供应商无需到唐河县公共资源交易中心现场参加开标会</w:t>
            </w:r>
            <w:r>
              <w:rPr>
                <w:rFonts w:ascii="宋体" w:hAnsi="宋体" w:eastAsia="宋体" w:cs="宋体"/>
                <w:sz w:val="24"/>
                <w:szCs w:val="24"/>
              </w:rPr>
              <w:t xml:space="preserve">  </w:t>
            </w:r>
            <w:r>
              <w:rPr>
                <w:rFonts w:ascii="宋体" w:hAnsi="宋体" w:eastAsia="宋体" w:cs="宋体"/>
                <w:spacing w:val="-8"/>
                <w:sz w:val="24"/>
                <w:szCs w:val="24"/>
              </w:rPr>
              <w:t>议，无需到达现场提交原件资料。供应商应当在投标截止时间前， 登录</w:t>
            </w:r>
            <w:r>
              <w:rPr>
                <w:rFonts w:ascii="宋体" w:hAnsi="宋体" w:eastAsia="宋体" w:cs="宋体"/>
                <w:spacing w:val="9"/>
                <w:sz w:val="24"/>
                <w:szCs w:val="24"/>
              </w:rPr>
              <w:t xml:space="preserve"> </w:t>
            </w:r>
            <w:r>
              <w:rPr>
                <w:rFonts w:ascii="宋体" w:hAnsi="宋体" w:eastAsia="宋体" w:cs="宋体"/>
                <w:spacing w:val="-5"/>
                <w:sz w:val="24"/>
                <w:szCs w:val="24"/>
              </w:rPr>
              <w:t>远程开标大厅，在线准时参加开标活动并进行文件解密、答疑澄清等。</w:t>
            </w:r>
            <w:r>
              <w:rPr>
                <w:rFonts w:ascii="宋体" w:hAnsi="宋体" w:eastAsia="宋体" w:cs="宋体"/>
                <w:spacing w:val="15"/>
                <w:sz w:val="24"/>
                <w:szCs w:val="24"/>
              </w:rPr>
              <w:t xml:space="preserve"> </w:t>
            </w:r>
            <w:r>
              <w:rPr>
                <w:rFonts w:ascii="宋体" w:hAnsi="宋体" w:eastAsia="宋体" w:cs="宋体"/>
                <w:spacing w:val="-3"/>
                <w:sz w:val="24"/>
                <w:szCs w:val="24"/>
              </w:rPr>
              <w:t>各供应商应在规定时间内对本单位的投标文件现场解密，因加</w:t>
            </w:r>
            <w:r>
              <w:rPr>
                <w:rFonts w:ascii="宋体" w:hAnsi="宋体" w:eastAsia="宋体" w:cs="宋体"/>
                <w:spacing w:val="-4"/>
                <w:sz w:val="24"/>
                <w:szCs w:val="24"/>
              </w:rPr>
              <w:t>密电子投</w:t>
            </w:r>
            <w:r>
              <w:rPr>
                <w:rFonts w:ascii="宋体" w:hAnsi="宋体" w:eastAsia="宋体" w:cs="宋体"/>
                <w:sz w:val="24"/>
                <w:szCs w:val="24"/>
              </w:rPr>
              <w:t xml:space="preserve"> </w:t>
            </w:r>
            <w:r>
              <w:rPr>
                <w:rFonts w:ascii="宋体" w:hAnsi="宋体" w:eastAsia="宋体" w:cs="宋体"/>
                <w:spacing w:val="-7"/>
                <w:sz w:val="24"/>
                <w:szCs w:val="24"/>
              </w:rPr>
              <w:t>标文件未能成功上传或误传而导致的解密失败， 投标将被拒绝。</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0" w:hRule="atLeast"/>
        </w:trPr>
        <w:tc>
          <w:tcPr>
            <w:tcW w:w="828" w:type="dxa"/>
            <w:vAlign w:val="top"/>
          </w:tcPr>
          <w:p>
            <w:pPr>
              <w:pStyle w:val="28"/>
              <w:spacing w:line="241" w:lineRule="auto"/>
            </w:pPr>
          </w:p>
          <w:p>
            <w:pPr>
              <w:pStyle w:val="28"/>
              <w:spacing w:line="241" w:lineRule="auto"/>
            </w:pPr>
          </w:p>
          <w:p>
            <w:pPr>
              <w:pStyle w:val="28"/>
              <w:spacing w:line="242" w:lineRule="auto"/>
            </w:pPr>
          </w:p>
          <w:p>
            <w:pPr>
              <w:pStyle w:val="28"/>
              <w:spacing w:line="242" w:lineRule="auto"/>
            </w:pPr>
          </w:p>
          <w:p>
            <w:pPr>
              <w:pStyle w:val="28"/>
              <w:spacing w:line="242" w:lineRule="auto"/>
            </w:pPr>
          </w:p>
          <w:p>
            <w:pPr>
              <w:pStyle w:val="28"/>
              <w:spacing w:line="242" w:lineRule="auto"/>
            </w:pPr>
          </w:p>
          <w:p>
            <w:pPr>
              <w:pStyle w:val="28"/>
              <w:spacing w:line="242" w:lineRule="auto"/>
            </w:pPr>
          </w:p>
          <w:p>
            <w:pPr>
              <w:pStyle w:val="28"/>
              <w:spacing w:line="242" w:lineRule="auto"/>
            </w:pPr>
          </w:p>
          <w:p>
            <w:pPr>
              <w:pStyle w:val="28"/>
              <w:spacing w:line="242" w:lineRule="auto"/>
            </w:pPr>
          </w:p>
          <w:p>
            <w:pPr>
              <w:spacing w:before="78" w:line="181" w:lineRule="auto"/>
              <w:ind w:left="328"/>
              <w:rPr>
                <w:rFonts w:ascii="宋体" w:hAnsi="宋体" w:eastAsia="宋体" w:cs="宋体"/>
                <w:sz w:val="24"/>
                <w:szCs w:val="24"/>
              </w:rPr>
            </w:pPr>
            <w:r>
              <w:rPr>
                <w:rFonts w:ascii="宋体" w:hAnsi="宋体" w:eastAsia="宋体" w:cs="宋体"/>
                <w:spacing w:val="-5"/>
                <w:sz w:val="24"/>
                <w:szCs w:val="24"/>
              </w:rPr>
              <w:t>37</w:t>
            </w:r>
          </w:p>
        </w:tc>
        <w:tc>
          <w:tcPr>
            <w:tcW w:w="2017" w:type="dxa"/>
            <w:vAlign w:val="top"/>
          </w:tcPr>
          <w:p>
            <w:pPr>
              <w:pStyle w:val="28"/>
              <w:spacing w:line="252" w:lineRule="auto"/>
            </w:pPr>
          </w:p>
          <w:p>
            <w:pPr>
              <w:pStyle w:val="28"/>
              <w:spacing w:line="252" w:lineRule="auto"/>
            </w:pPr>
          </w:p>
          <w:p>
            <w:pPr>
              <w:pStyle w:val="28"/>
              <w:spacing w:line="253" w:lineRule="auto"/>
            </w:pPr>
          </w:p>
          <w:p>
            <w:pPr>
              <w:pStyle w:val="28"/>
              <w:spacing w:line="253" w:lineRule="auto"/>
            </w:pPr>
          </w:p>
          <w:p>
            <w:pPr>
              <w:pStyle w:val="28"/>
              <w:spacing w:line="253" w:lineRule="auto"/>
            </w:pPr>
          </w:p>
          <w:p>
            <w:pPr>
              <w:pStyle w:val="28"/>
              <w:spacing w:line="253" w:lineRule="auto"/>
            </w:pPr>
          </w:p>
          <w:p>
            <w:pPr>
              <w:pStyle w:val="28"/>
              <w:spacing w:line="253" w:lineRule="auto"/>
            </w:pPr>
          </w:p>
          <w:p>
            <w:pPr>
              <w:pStyle w:val="28"/>
              <w:spacing w:line="253" w:lineRule="auto"/>
            </w:pPr>
          </w:p>
          <w:p>
            <w:pPr>
              <w:pStyle w:val="28"/>
              <w:spacing w:line="253" w:lineRule="auto"/>
            </w:pPr>
          </w:p>
          <w:p>
            <w:pPr>
              <w:spacing w:before="78" w:line="244" w:lineRule="auto"/>
              <w:ind w:left="528" w:right="55" w:hanging="463"/>
              <w:rPr>
                <w:rFonts w:ascii="宋体" w:hAnsi="宋体" w:eastAsia="宋体" w:cs="宋体"/>
                <w:sz w:val="24"/>
                <w:szCs w:val="24"/>
              </w:rPr>
            </w:pPr>
            <w:r>
              <w:rPr>
                <w:rFonts w:ascii="宋体" w:hAnsi="宋体" w:eastAsia="宋体" w:cs="宋体"/>
                <w:color w:val="0C0C0C"/>
                <w:spacing w:val="-4"/>
                <w:sz w:val="24"/>
                <w:szCs w:val="24"/>
              </w:rPr>
              <w:t>投标人代表出席开</w:t>
            </w:r>
            <w:r>
              <w:rPr>
                <w:rFonts w:ascii="宋体" w:hAnsi="宋体" w:eastAsia="宋体" w:cs="宋体"/>
                <w:color w:val="0C0C0C"/>
                <w:spacing w:val="1"/>
                <w:sz w:val="24"/>
                <w:szCs w:val="24"/>
              </w:rPr>
              <w:t xml:space="preserve"> </w:t>
            </w:r>
            <w:r>
              <w:rPr>
                <w:rFonts w:ascii="宋体" w:hAnsi="宋体" w:eastAsia="宋体" w:cs="宋体"/>
                <w:color w:val="0C0C0C"/>
                <w:spacing w:val="-4"/>
                <w:sz w:val="24"/>
                <w:szCs w:val="24"/>
              </w:rPr>
              <w:t>标会要求</w:t>
            </w:r>
          </w:p>
        </w:tc>
        <w:tc>
          <w:tcPr>
            <w:tcW w:w="7258" w:type="dxa"/>
            <w:vAlign w:val="top"/>
          </w:tcPr>
          <w:p>
            <w:pPr>
              <w:spacing w:before="138" w:line="245" w:lineRule="auto"/>
              <w:ind w:left="14" w:right="208" w:firstLine="5"/>
              <w:rPr>
                <w:rFonts w:ascii="宋体" w:hAnsi="宋体" w:eastAsia="宋体" w:cs="宋体"/>
                <w:sz w:val="24"/>
                <w:szCs w:val="24"/>
              </w:rPr>
            </w:pPr>
            <w:r>
              <w:rPr>
                <w:rFonts w:ascii="宋体" w:hAnsi="宋体" w:eastAsia="宋体" w:cs="宋体"/>
                <w:spacing w:val="-2"/>
                <w:sz w:val="24"/>
                <w:szCs w:val="24"/>
              </w:rPr>
              <w:t>该项目需要使用不见面开标，告知投标人无需前往现场来参与投标。</w:t>
            </w:r>
            <w:r>
              <w:rPr>
                <w:rFonts w:ascii="宋体" w:hAnsi="宋体" w:eastAsia="宋体" w:cs="宋体"/>
                <w:spacing w:val="12"/>
                <w:sz w:val="24"/>
                <w:szCs w:val="24"/>
              </w:rPr>
              <w:t xml:space="preserve"> </w:t>
            </w:r>
            <w:r>
              <w:rPr>
                <w:rFonts w:ascii="宋体" w:hAnsi="宋体" w:eastAsia="宋体" w:cs="宋体"/>
                <w:spacing w:val="-5"/>
                <w:sz w:val="24"/>
                <w:szCs w:val="24"/>
              </w:rPr>
              <w:t>而是各投标人根据手册要求，提前做好相关准</w:t>
            </w:r>
            <w:r>
              <w:rPr>
                <w:rFonts w:ascii="宋体" w:hAnsi="宋体" w:eastAsia="宋体" w:cs="宋体"/>
                <w:spacing w:val="-6"/>
                <w:sz w:val="24"/>
                <w:szCs w:val="24"/>
              </w:rPr>
              <w:t>备工作。</w:t>
            </w:r>
          </w:p>
          <w:p>
            <w:pPr>
              <w:spacing w:before="173" w:line="261" w:lineRule="auto"/>
              <w:ind w:left="19" w:right="134" w:firstLine="26"/>
              <w:rPr>
                <w:rFonts w:ascii="宋体" w:hAnsi="宋体" w:eastAsia="宋体" w:cs="宋体"/>
                <w:sz w:val="24"/>
                <w:szCs w:val="24"/>
              </w:rPr>
            </w:pPr>
            <w:r>
              <w:rPr>
                <w:rFonts w:ascii="宋体" w:hAnsi="宋体" w:eastAsia="宋体" w:cs="宋体"/>
                <w:spacing w:val="-5"/>
                <w:sz w:val="24"/>
                <w:szCs w:val="24"/>
              </w:rPr>
              <w:t>附件：操作手册地址(下载专区中自行下载)、不见面开标大厅地址唐</w:t>
            </w:r>
            <w:r>
              <w:rPr>
                <w:rFonts w:ascii="宋体" w:hAnsi="宋体" w:eastAsia="宋体" w:cs="宋体"/>
                <w:spacing w:val="2"/>
                <w:sz w:val="24"/>
                <w:szCs w:val="24"/>
              </w:rPr>
              <w:t xml:space="preserve">  </w:t>
            </w:r>
            <w:r>
              <w:rPr>
                <w:rFonts w:ascii="宋体" w:hAnsi="宋体" w:eastAsia="宋体" w:cs="宋体"/>
                <w:spacing w:val="-3"/>
                <w:sz w:val="24"/>
                <w:szCs w:val="24"/>
              </w:rPr>
              <w:t>河县公共 资源交易中心网站首页“不见面开标大厅</w:t>
            </w:r>
            <w:r>
              <w:rPr>
                <w:rFonts w:ascii="宋体" w:hAnsi="宋体" w:eastAsia="宋体" w:cs="宋体"/>
                <w:spacing w:val="-45"/>
                <w:sz w:val="24"/>
                <w:szCs w:val="24"/>
              </w:rPr>
              <w:t xml:space="preserve"> </w:t>
            </w:r>
            <w:r>
              <w:rPr>
                <w:rFonts w:ascii="宋体" w:hAnsi="宋体" w:eastAsia="宋体" w:cs="宋体"/>
                <w:spacing w:val="-3"/>
                <w:sz w:val="24"/>
                <w:szCs w:val="24"/>
              </w:rPr>
              <w:t>”模块因投标人</w:t>
            </w:r>
            <w:r>
              <w:rPr>
                <w:rFonts w:ascii="宋体" w:hAnsi="宋体" w:eastAsia="宋体" w:cs="宋体"/>
                <w:sz w:val="24"/>
                <w:szCs w:val="24"/>
              </w:rPr>
              <w:t xml:space="preserve">  </w:t>
            </w:r>
            <w:r>
              <w:rPr>
                <w:rFonts w:ascii="宋体" w:hAnsi="宋体" w:eastAsia="宋体" w:cs="宋体"/>
                <w:spacing w:val="-1"/>
                <w:sz w:val="24"/>
                <w:szCs w:val="24"/>
              </w:rPr>
              <w:t>无需现场参与开标，所有准备工作需要自行到位。开标</w:t>
            </w:r>
            <w:r>
              <w:rPr>
                <w:rFonts w:ascii="宋体" w:hAnsi="宋体" w:eastAsia="宋体" w:cs="宋体"/>
                <w:spacing w:val="-2"/>
                <w:sz w:val="24"/>
                <w:szCs w:val="24"/>
              </w:rPr>
              <w:t>过程中如遇到</w:t>
            </w:r>
            <w:r>
              <w:rPr>
                <w:rFonts w:ascii="宋体" w:hAnsi="宋体" w:eastAsia="宋体" w:cs="宋体"/>
                <w:sz w:val="24"/>
                <w:szCs w:val="24"/>
              </w:rPr>
              <w:t xml:space="preserve"> </w:t>
            </w:r>
            <w:r>
              <w:rPr>
                <w:rFonts w:ascii="宋体" w:hAnsi="宋体" w:eastAsia="宋体" w:cs="宋体"/>
                <w:spacing w:val="-6"/>
                <w:sz w:val="24"/>
                <w:szCs w:val="24"/>
              </w:rPr>
              <w:t xml:space="preserve">紧急事项，可在不见面开标大厅中进行提出异议或文字交流，严重问  </w:t>
            </w:r>
            <w:r>
              <w:rPr>
                <w:rFonts w:ascii="宋体" w:hAnsi="宋体" w:eastAsia="宋体" w:cs="宋体"/>
                <w:spacing w:val="-3"/>
                <w:sz w:val="24"/>
                <w:szCs w:val="24"/>
              </w:rPr>
              <w:t>题可拨打 技术支持电话不见面开标过程中，如投标人准备不到位，造</w:t>
            </w:r>
            <w:r>
              <w:rPr>
                <w:rFonts w:ascii="宋体" w:hAnsi="宋体" w:eastAsia="宋体" w:cs="宋体"/>
                <w:sz w:val="24"/>
                <w:szCs w:val="24"/>
              </w:rPr>
              <w:t xml:space="preserve"> </w:t>
            </w:r>
            <w:r>
              <w:rPr>
                <w:rFonts w:ascii="宋体" w:hAnsi="宋体" w:eastAsia="宋体" w:cs="宋体"/>
                <w:spacing w:val="-3"/>
                <w:sz w:val="24"/>
                <w:szCs w:val="24"/>
              </w:rPr>
              <w:t>成无法及时解密、网络问题等情况造成开标无法继续的，视为该投标</w:t>
            </w:r>
            <w:r>
              <w:rPr>
                <w:rFonts w:ascii="宋体" w:hAnsi="宋体" w:eastAsia="宋体" w:cs="宋体"/>
                <w:spacing w:val="4"/>
                <w:sz w:val="24"/>
                <w:szCs w:val="24"/>
              </w:rPr>
              <w:t xml:space="preserve">  </w:t>
            </w:r>
            <w:r>
              <w:rPr>
                <w:rFonts w:ascii="宋体" w:hAnsi="宋体" w:eastAsia="宋体" w:cs="宋体"/>
                <w:spacing w:val="-3"/>
                <w:sz w:val="24"/>
                <w:szCs w:val="24"/>
              </w:rPr>
              <w:t>人自动放弃投标(30分钟内)，将被退回投标文件。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6" w:hRule="atLeast"/>
        </w:trPr>
        <w:tc>
          <w:tcPr>
            <w:tcW w:w="828" w:type="dxa"/>
            <w:vAlign w:val="top"/>
          </w:tcPr>
          <w:p>
            <w:pPr>
              <w:pStyle w:val="28"/>
              <w:spacing w:line="331" w:lineRule="auto"/>
            </w:pPr>
          </w:p>
          <w:p>
            <w:pPr>
              <w:spacing w:before="78" w:line="181" w:lineRule="auto"/>
              <w:ind w:left="328"/>
              <w:rPr>
                <w:rFonts w:ascii="宋体" w:hAnsi="宋体" w:eastAsia="宋体" w:cs="宋体"/>
                <w:sz w:val="24"/>
                <w:szCs w:val="24"/>
              </w:rPr>
            </w:pPr>
            <w:r>
              <w:rPr>
                <w:rFonts w:ascii="宋体" w:hAnsi="宋体" w:eastAsia="宋体" w:cs="宋体"/>
                <w:spacing w:val="-5"/>
                <w:sz w:val="24"/>
                <w:szCs w:val="24"/>
              </w:rPr>
              <w:t>38</w:t>
            </w:r>
          </w:p>
        </w:tc>
        <w:tc>
          <w:tcPr>
            <w:tcW w:w="2017" w:type="dxa"/>
            <w:vAlign w:val="top"/>
          </w:tcPr>
          <w:p>
            <w:pPr>
              <w:pStyle w:val="28"/>
              <w:spacing w:line="334" w:lineRule="auto"/>
            </w:pPr>
          </w:p>
          <w:p>
            <w:pPr>
              <w:spacing w:before="78" w:line="221" w:lineRule="auto"/>
              <w:ind w:left="776"/>
              <w:rPr>
                <w:rFonts w:ascii="宋体" w:hAnsi="宋体" w:eastAsia="宋体" w:cs="宋体"/>
                <w:sz w:val="24"/>
                <w:szCs w:val="24"/>
              </w:rPr>
            </w:pPr>
            <w:r>
              <w:rPr>
                <w:rFonts w:ascii="宋体" w:hAnsi="宋体" w:eastAsia="宋体" w:cs="宋体"/>
                <w:color w:val="0C0C0C"/>
                <w:spacing w:val="-4"/>
                <w:sz w:val="24"/>
                <w:szCs w:val="24"/>
              </w:rPr>
              <w:t>监督</w:t>
            </w:r>
          </w:p>
        </w:tc>
        <w:tc>
          <w:tcPr>
            <w:tcW w:w="7258" w:type="dxa"/>
            <w:vAlign w:val="top"/>
          </w:tcPr>
          <w:p>
            <w:pPr>
              <w:spacing w:before="141" w:line="241" w:lineRule="auto"/>
              <w:ind w:left="19" w:right="177" w:hanging="5"/>
              <w:rPr>
                <w:rFonts w:ascii="宋体" w:hAnsi="宋体" w:eastAsia="宋体" w:cs="宋体"/>
                <w:sz w:val="24"/>
                <w:szCs w:val="24"/>
              </w:rPr>
            </w:pPr>
            <w:r>
              <w:rPr>
                <w:rFonts w:ascii="宋体" w:hAnsi="宋体" w:eastAsia="宋体" w:cs="宋体"/>
                <w:spacing w:val="-1"/>
                <w:sz w:val="24"/>
                <w:szCs w:val="24"/>
              </w:rPr>
              <w:t>本项目的招标投标活动及其相关当事人应当接受有管辖权的招标投标</w:t>
            </w:r>
            <w:r>
              <w:rPr>
                <w:rFonts w:ascii="宋体" w:hAnsi="宋体" w:eastAsia="宋体" w:cs="宋体"/>
                <w:spacing w:val="18"/>
                <w:sz w:val="24"/>
                <w:szCs w:val="24"/>
              </w:rPr>
              <w:t xml:space="preserve"> </w:t>
            </w:r>
            <w:r>
              <w:rPr>
                <w:rFonts w:ascii="宋体" w:hAnsi="宋体" w:eastAsia="宋体" w:cs="宋体"/>
                <w:spacing w:val="-2"/>
                <w:sz w:val="24"/>
                <w:szCs w:val="24"/>
              </w:rPr>
              <w:t>行政监督部门依法实施的监督。</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8" w:hRule="atLeast"/>
        </w:trPr>
        <w:tc>
          <w:tcPr>
            <w:tcW w:w="828" w:type="dxa"/>
            <w:vAlign w:val="top"/>
          </w:tcPr>
          <w:p>
            <w:pPr>
              <w:pStyle w:val="28"/>
              <w:spacing w:line="241" w:lineRule="auto"/>
            </w:pPr>
          </w:p>
          <w:p>
            <w:pPr>
              <w:pStyle w:val="28"/>
              <w:spacing w:line="241" w:lineRule="auto"/>
            </w:pPr>
          </w:p>
          <w:p>
            <w:pPr>
              <w:pStyle w:val="28"/>
              <w:spacing w:line="241" w:lineRule="auto"/>
            </w:pPr>
          </w:p>
          <w:p>
            <w:pPr>
              <w:pStyle w:val="28"/>
              <w:spacing w:line="241" w:lineRule="auto"/>
            </w:pPr>
          </w:p>
          <w:p>
            <w:pPr>
              <w:pStyle w:val="28"/>
              <w:spacing w:line="242" w:lineRule="auto"/>
            </w:pPr>
          </w:p>
          <w:p>
            <w:pPr>
              <w:pStyle w:val="28"/>
              <w:spacing w:line="242" w:lineRule="auto"/>
            </w:pPr>
          </w:p>
          <w:p>
            <w:pPr>
              <w:pStyle w:val="28"/>
              <w:spacing w:line="242" w:lineRule="auto"/>
            </w:pPr>
          </w:p>
          <w:p>
            <w:pPr>
              <w:pStyle w:val="28"/>
              <w:spacing w:line="242" w:lineRule="auto"/>
            </w:pPr>
          </w:p>
          <w:p>
            <w:pPr>
              <w:pStyle w:val="28"/>
              <w:spacing w:line="242" w:lineRule="auto"/>
            </w:pPr>
          </w:p>
          <w:p>
            <w:pPr>
              <w:spacing w:before="78" w:line="181" w:lineRule="auto"/>
              <w:ind w:left="328"/>
              <w:rPr>
                <w:rFonts w:ascii="宋体" w:hAnsi="宋体" w:eastAsia="宋体" w:cs="宋体"/>
                <w:sz w:val="24"/>
                <w:szCs w:val="24"/>
              </w:rPr>
            </w:pPr>
            <w:r>
              <w:rPr>
                <w:rFonts w:ascii="宋体" w:hAnsi="宋体" w:eastAsia="宋体" w:cs="宋体"/>
                <w:spacing w:val="-5"/>
                <w:sz w:val="24"/>
                <w:szCs w:val="24"/>
              </w:rPr>
              <w:t>39</w:t>
            </w:r>
          </w:p>
        </w:tc>
        <w:tc>
          <w:tcPr>
            <w:tcW w:w="2017" w:type="dxa"/>
            <w:vAlign w:val="top"/>
          </w:tcPr>
          <w:p>
            <w:pPr>
              <w:pStyle w:val="28"/>
              <w:spacing w:line="254" w:lineRule="auto"/>
            </w:pPr>
          </w:p>
          <w:p>
            <w:pPr>
              <w:pStyle w:val="28"/>
              <w:spacing w:line="254" w:lineRule="auto"/>
            </w:pPr>
          </w:p>
          <w:p>
            <w:pPr>
              <w:pStyle w:val="28"/>
              <w:spacing w:line="254" w:lineRule="auto"/>
            </w:pPr>
          </w:p>
          <w:p>
            <w:pPr>
              <w:pStyle w:val="28"/>
              <w:spacing w:line="254" w:lineRule="auto"/>
            </w:pPr>
          </w:p>
          <w:p>
            <w:pPr>
              <w:pStyle w:val="28"/>
              <w:spacing w:line="254" w:lineRule="auto"/>
            </w:pPr>
          </w:p>
          <w:p>
            <w:pPr>
              <w:pStyle w:val="28"/>
              <w:spacing w:line="255" w:lineRule="auto"/>
            </w:pPr>
          </w:p>
          <w:p>
            <w:pPr>
              <w:spacing w:before="78" w:line="220" w:lineRule="auto"/>
              <w:ind w:firstLine="468" w:firstLineChars="200"/>
              <w:rPr>
                <w:rFonts w:ascii="宋体" w:hAnsi="宋体" w:eastAsia="宋体" w:cs="宋体"/>
                <w:sz w:val="24"/>
                <w:szCs w:val="24"/>
              </w:rPr>
            </w:pPr>
            <w:r>
              <w:rPr>
                <w:rFonts w:ascii="宋体" w:hAnsi="宋体" w:eastAsia="宋体" w:cs="宋体"/>
                <w:color w:val="0C0C0C"/>
                <w:spacing w:val="-3"/>
                <w:sz w:val="24"/>
                <w:szCs w:val="24"/>
              </w:rPr>
              <w:t>解释权</w:t>
            </w:r>
          </w:p>
        </w:tc>
        <w:tc>
          <w:tcPr>
            <w:tcW w:w="7258" w:type="dxa"/>
            <w:vAlign w:val="top"/>
          </w:tcPr>
          <w:p>
            <w:pPr>
              <w:spacing w:before="126" w:line="219" w:lineRule="auto"/>
              <w:ind w:left="15" w:right="13" w:firstLine="2"/>
              <w:rPr>
                <w:rFonts w:ascii="宋体" w:hAnsi="宋体" w:eastAsia="宋体" w:cs="宋体"/>
                <w:sz w:val="24"/>
                <w:szCs w:val="24"/>
              </w:rPr>
            </w:pPr>
            <w:r>
              <w:rPr>
                <w:rFonts w:ascii="宋体" w:hAnsi="宋体" w:eastAsia="宋体" w:cs="宋体"/>
                <w:spacing w:val="-6"/>
                <w:sz w:val="24"/>
                <w:szCs w:val="24"/>
              </w:rPr>
              <w:t>构成本招标文件的各个组成文件应互为解释，互为说</w:t>
            </w:r>
            <w:r>
              <w:rPr>
                <w:rFonts w:ascii="宋体" w:hAnsi="宋体" w:eastAsia="宋体" w:cs="宋体"/>
                <w:spacing w:val="-7"/>
                <w:sz w:val="24"/>
                <w:szCs w:val="24"/>
              </w:rPr>
              <w:t>明；如有不明确或</w:t>
            </w:r>
            <w:r>
              <w:rPr>
                <w:rFonts w:ascii="宋体" w:hAnsi="宋体" w:eastAsia="宋体" w:cs="宋体"/>
                <w:sz w:val="24"/>
                <w:szCs w:val="24"/>
              </w:rPr>
              <w:t xml:space="preserve">  </w:t>
            </w:r>
            <w:r>
              <w:rPr>
                <w:rFonts w:ascii="宋体" w:hAnsi="宋体" w:eastAsia="宋体" w:cs="宋体"/>
                <w:spacing w:val="-4"/>
                <w:sz w:val="24"/>
                <w:szCs w:val="24"/>
              </w:rPr>
              <w:t>不一致，构成合同文件组成内容的，以合同文</w:t>
            </w:r>
            <w:r>
              <w:rPr>
                <w:rFonts w:ascii="宋体" w:hAnsi="宋体" w:eastAsia="宋体" w:cs="宋体"/>
                <w:spacing w:val="-5"/>
                <w:sz w:val="24"/>
                <w:szCs w:val="24"/>
              </w:rPr>
              <w:t>件约定内容为准，且以专</w:t>
            </w:r>
            <w:r>
              <w:rPr>
                <w:rFonts w:ascii="宋体" w:hAnsi="宋体" w:eastAsia="宋体" w:cs="宋体"/>
                <w:sz w:val="24"/>
                <w:szCs w:val="24"/>
              </w:rPr>
              <w:t xml:space="preserve"> </w:t>
            </w:r>
            <w:r>
              <w:rPr>
                <w:rFonts w:ascii="宋体" w:hAnsi="宋体" w:eastAsia="宋体" w:cs="宋体"/>
                <w:spacing w:val="-12"/>
                <w:sz w:val="24"/>
                <w:szCs w:val="24"/>
              </w:rPr>
              <w:t>用合同条款 约定的合同文件优先顺序解释；</w:t>
            </w:r>
            <w:r>
              <w:rPr>
                <w:rFonts w:ascii="宋体" w:hAnsi="宋体" w:eastAsia="宋体" w:cs="宋体"/>
                <w:spacing w:val="88"/>
                <w:sz w:val="24"/>
                <w:szCs w:val="24"/>
              </w:rPr>
              <w:t xml:space="preserve"> </w:t>
            </w:r>
            <w:r>
              <w:rPr>
                <w:rFonts w:ascii="宋体" w:hAnsi="宋体" w:eastAsia="宋体" w:cs="宋体"/>
                <w:spacing w:val="-12"/>
                <w:sz w:val="24"/>
                <w:szCs w:val="24"/>
              </w:rPr>
              <w:t xml:space="preserve">除招标文件中有特别规定  </w:t>
            </w:r>
            <w:r>
              <w:rPr>
                <w:rFonts w:ascii="宋体" w:hAnsi="宋体" w:eastAsia="宋体" w:cs="宋体"/>
                <w:spacing w:val="-8"/>
                <w:sz w:val="24"/>
                <w:szCs w:val="24"/>
              </w:rPr>
              <w:t>外，</w:t>
            </w:r>
            <w:r>
              <w:rPr>
                <w:rFonts w:ascii="宋体" w:hAnsi="宋体" w:eastAsia="宋体" w:cs="宋体"/>
                <w:spacing w:val="68"/>
                <w:sz w:val="24"/>
                <w:szCs w:val="24"/>
              </w:rPr>
              <w:t xml:space="preserve"> </w:t>
            </w:r>
            <w:r>
              <w:rPr>
                <w:rFonts w:ascii="宋体" w:hAnsi="宋体" w:eastAsia="宋体" w:cs="宋体"/>
                <w:spacing w:val="-8"/>
                <w:sz w:val="24"/>
                <w:szCs w:val="24"/>
              </w:rPr>
              <w:t xml:space="preserve">仅适用于招标投标阶段的规定，按招标公告、投标人须知、评标  </w:t>
            </w:r>
            <w:r>
              <w:rPr>
                <w:rFonts w:ascii="宋体" w:hAnsi="宋体" w:eastAsia="宋体" w:cs="宋体"/>
                <w:spacing w:val="-2"/>
                <w:sz w:val="24"/>
                <w:szCs w:val="24"/>
              </w:rPr>
              <w:t>办法、投标文件格式的先后顺 序解释；同组成文件中就同一事</w:t>
            </w:r>
            <w:r>
              <w:rPr>
                <w:rFonts w:ascii="宋体" w:hAnsi="宋体" w:eastAsia="宋体" w:cs="宋体"/>
                <w:spacing w:val="-3"/>
                <w:sz w:val="24"/>
                <w:szCs w:val="24"/>
              </w:rPr>
              <w:t xml:space="preserve">项的规 </w:t>
            </w:r>
            <w:r>
              <w:rPr>
                <w:rFonts w:ascii="宋体" w:hAnsi="宋体" w:eastAsia="宋体" w:cs="宋体"/>
                <w:spacing w:val="-2"/>
                <w:sz w:val="24"/>
                <w:szCs w:val="24"/>
              </w:rPr>
              <w:t>定或约定不一致的，以编排顺序在后者 为准；同一组成文件不</w:t>
            </w:r>
            <w:r>
              <w:rPr>
                <w:rFonts w:ascii="宋体" w:hAnsi="宋体" w:eastAsia="宋体" w:cs="宋体"/>
                <w:spacing w:val="-3"/>
                <w:sz w:val="24"/>
                <w:szCs w:val="24"/>
              </w:rPr>
              <w:t xml:space="preserve">同版本 </w:t>
            </w:r>
            <w:r>
              <w:rPr>
                <w:rFonts w:ascii="宋体" w:hAnsi="宋体" w:eastAsia="宋体" w:cs="宋体"/>
                <w:spacing w:val="-4"/>
                <w:sz w:val="24"/>
                <w:szCs w:val="24"/>
              </w:rPr>
              <w:t>之间有不一致的，以形成时间在后者为准。按本款前述规定仍不能形成</w:t>
            </w:r>
            <w:r>
              <w:rPr>
                <w:rFonts w:ascii="宋体" w:hAnsi="宋体" w:eastAsia="宋体" w:cs="宋体"/>
                <w:spacing w:val="13"/>
                <w:sz w:val="24"/>
                <w:szCs w:val="24"/>
              </w:rPr>
              <w:t xml:space="preserve"> </w:t>
            </w:r>
            <w:r>
              <w:rPr>
                <w:rFonts w:ascii="宋体" w:hAnsi="宋体" w:eastAsia="宋体" w:cs="宋体"/>
                <w:spacing w:val="-4"/>
                <w:sz w:val="24"/>
                <w:szCs w:val="24"/>
              </w:rPr>
              <w:t>结论的，由招标人负责解释。在评标过程中，若招标文件中就同一内容</w:t>
            </w:r>
            <w:r>
              <w:rPr>
                <w:rFonts w:ascii="宋体" w:hAnsi="宋体" w:eastAsia="宋体" w:cs="宋体"/>
                <w:sz w:val="24"/>
                <w:szCs w:val="24"/>
              </w:rPr>
              <w:t xml:space="preserve"> </w:t>
            </w:r>
            <w:r>
              <w:rPr>
                <w:rFonts w:ascii="宋体" w:hAnsi="宋体" w:eastAsia="宋体" w:cs="宋体"/>
                <w:spacing w:val="-5"/>
                <w:sz w:val="24"/>
                <w:szCs w:val="24"/>
              </w:rPr>
              <w:t>,</w:t>
            </w:r>
            <w:r>
              <w:rPr>
                <w:rFonts w:ascii="宋体" w:hAnsi="宋体" w:eastAsia="宋体" w:cs="宋体"/>
                <w:spacing w:val="67"/>
                <w:sz w:val="24"/>
                <w:szCs w:val="24"/>
              </w:rPr>
              <w:t xml:space="preserve"> </w:t>
            </w:r>
            <w:r>
              <w:rPr>
                <w:rFonts w:ascii="宋体" w:hAnsi="宋体" w:eastAsia="宋体" w:cs="宋体"/>
                <w:spacing w:val="-5"/>
                <w:sz w:val="24"/>
                <w:szCs w:val="24"/>
              </w:rPr>
              <w:t>有表达不一致的情形，且潜在投标人在招标文件规定的提出异议和澄</w:t>
            </w:r>
            <w:r>
              <w:rPr>
                <w:rFonts w:ascii="宋体" w:hAnsi="宋体" w:eastAsia="宋体" w:cs="宋体"/>
                <w:sz w:val="24"/>
                <w:szCs w:val="24"/>
              </w:rPr>
              <w:t xml:space="preserve"> 清的时间内未提出异议或其他澄清要求的，则由</w:t>
            </w:r>
            <w:r>
              <w:rPr>
                <w:rFonts w:ascii="宋体" w:hAnsi="宋体" w:eastAsia="宋体" w:cs="宋体"/>
                <w:spacing w:val="-1"/>
                <w:sz w:val="24"/>
                <w:szCs w:val="24"/>
              </w:rPr>
              <w:t>评标委员会按照有利</w:t>
            </w:r>
            <w:r>
              <w:rPr>
                <w:rFonts w:ascii="宋体" w:hAnsi="宋体" w:eastAsia="宋体" w:cs="宋体"/>
                <w:sz w:val="24"/>
                <w:szCs w:val="24"/>
              </w:rPr>
              <w:t xml:space="preserve">  </w:t>
            </w:r>
            <w:r>
              <w:rPr>
                <w:rFonts w:ascii="宋体" w:hAnsi="宋体" w:eastAsia="宋体" w:cs="宋体"/>
                <w:spacing w:val="-4"/>
                <w:sz w:val="24"/>
                <w:szCs w:val="24"/>
              </w:rPr>
              <w:t>于招标人的方向理解。</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6" w:hRule="atLeast"/>
        </w:trPr>
        <w:tc>
          <w:tcPr>
            <w:tcW w:w="828" w:type="dxa"/>
            <w:vAlign w:val="top"/>
          </w:tcPr>
          <w:p>
            <w:pPr>
              <w:pStyle w:val="28"/>
              <w:spacing w:line="334" w:lineRule="auto"/>
            </w:pPr>
          </w:p>
          <w:p>
            <w:pPr>
              <w:spacing w:before="78" w:line="181" w:lineRule="auto"/>
              <w:ind w:left="318"/>
              <w:rPr>
                <w:rFonts w:ascii="宋体" w:hAnsi="宋体" w:eastAsia="宋体" w:cs="宋体"/>
                <w:sz w:val="24"/>
                <w:szCs w:val="24"/>
              </w:rPr>
            </w:pPr>
            <w:r>
              <w:rPr>
                <w:rFonts w:ascii="宋体" w:hAnsi="宋体" w:eastAsia="宋体" w:cs="宋体"/>
                <w:spacing w:val="-3"/>
                <w:sz w:val="24"/>
                <w:szCs w:val="24"/>
              </w:rPr>
              <w:t>40</w:t>
            </w:r>
          </w:p>
        </w:tc>
        <w:tc>
          <w:tcPr>
            <w:tcW w:w="2017" w:type="dxa"/>
            <w:vAlign w:val="top"/>
          </w:tcPr>
          <w:p>
            <w:pPr>
              <w:spacing w:before="143" w:line="242" w:lineRule="auto"/>
              <w:ind w:left="533" w:right="55" w:hanging="468"/>
              <w:rPr>
                <w:rFonts w:ascii="宋体" w:hAnsi="宋体" w:eastAsia="宋体" w:cs="宋体"/>
                <w:sz w:val="24"/>
                <w:szCs w:val="24"/>
              </w:rPr>
            </w:pPr>
            <w:r>
              <w:rPr>
                <w:rFonts w:ascii="宋体" w:hAnsi="宋体" w:eastAsia="宋体" w:cs="宋体"/>
                <w:color w:val="0C0C0C"/>
                <w:spacing w:val="-4"/>
                <w:sz w:val="24"/>
                <w:szCs w:val="24"/>
              </w:rPr>
              <w:t>投标人提出问题的</w:t>
            </w:r>
            <w:r>
              <w:rPr>
                <w:rFonts w:ascii="宋体" w:hAnsi="宋体" w:eastAsia="宋体" w:cs="宋体"/>
                <w:color w:val="0C0C0C"/>
                <w:spacing w:val="1"/>
                <w:sz w:val="24"/>
                <w:szCs w:val="24"/>
              </w:rPr>
              <w:t xml:space="preserve"> </w:t>
            </w:r>
            <w:r>
              <w:rPr>
                <w:rFonts w:ascii="宋体" w:hAnsi="宋体" w:eastAsia="宋体" w:cs="宋体"/>
                <w:color w:val="0C0C0C"/>
                <w:spacing w:val="-4"/>
                <w:sz w:val="24"/>
                <w:szCs w:val="24"/>
              </w:rPr>
              <w:t>截止时间</w:t>
            </w:r>
          </w:p>
        </w:tc>
        <w:tc>
          <w:tcPr>
            <w:tcW w:w="7258" w:type="dxa"/>
            <w:vAlign w:val="top"/>
          </w:tcPr>
          <w:p>
            <w:pPr>
              <w:spacing w:before="123" w:line="220" w:lineRule="auto"/>
              <w:ind w:left="14"/>
              <w:rPr>
                <w:rFonts w:ascii="宋体" w:hAnsi="宋体" w:eastAsia="宋体" w:cs="宋体"/>
                <w:sz w:val="24"/>
                <w:szCs w:val="24"/>
              </w:rPr>
            </w:pPr>
            <w:r>
              <w:rPr>
                <w:rFonts w:ascii="宋体" w:hAnsi="宋体" w:eastAsia="宋体" w:cs="宋体"/>
                <w:spacing w:val="-2"/>
                <w:sz w:val="24"/>
                <w:szCs w:val="24"/>
              </w:rPr>
              <w:t>递交投标文件的截止之日15日前</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6" w:hRule="atLeast"/>
        </w:trPr>
        <w:tc>
          <w:tcPr>
            <w:tcW w:w="828" w:type="dxa"/>
            <w:vAlign w:val="top"/>
          </w:tcPr>
          <w:p>
            <w:pPr>
              <w:spacing w:before="175" w:line="182" w:lineRule="auto"/>
              <w:ind w:left="318"/>
              <w:rPr>
                <w:rFonts w:ascii="宋体" w:hAnsi="宋体" w:eastAsia="宋体" w:cs="宋体"/>
                <w:sz w:val="24"/>
                <w:szCs w:val="24"/>
              </w:rPr>
            </w:pPr>
            <w:r>
              <w:rPr>
                <w:rFonts w:ascii="宋体" w:hAnsi="宋体" w:eastAsia="宋体" w:cs="宋体"/>
                <w:spacing w:val="-3"/>
                <w:sz w:val="24"/>
                <w:szCs w:val="24"/>
              </w:rPr>
              <w:t>41</w:t>
            </w:r>
          </w:p>
        </w:tc>
        <w:tc>
          <w:tcPr>
            <w:tcW w:w="2017" w:type="dxa"/>
            <w:vAlign w:val="top"/>
          </w:tcPr>
          <w:p>
            <w:pPr>
              <w:spacing w:before="270" w:line="220" w:lineRule="auto"/>
              <w:ind w:left="540"/>
              <w:rPr>
                <w:rFonts w:ascii="宋体" w:hAnsi="宋体" w:eastAsia="宋体" w:cs="宋体"/>
                <w:sz w:val="24"/>
                <w:szCs w:val="24"/>
              </w:rPr>
            </w:pPr>
            <w:r>
              <w:rPr>
                <w:rFonts w:ascii="宋体" w:hAnsi="宋体" w:eastAsia="宋体" w:cs="宋体"/>
                <w:color w:val="0C0C0C"/>
                <w:spacing w:val="-4"/>
                <w:sz w:val="24"/>
                <w:szCs w:val="24"/>
              </w:rPr>
              <w:t>其他说明</w:t>
            </w:r>
          </w:p>
        </w:tc>
        <w:tc>
          <w:tcPr>
            <w:tcW w:w="7258" w:type="dxa"/>
            <w:vAlign w:val="top"/>
          </w:tcPr>
          <w:p>
            <w:pPr>
              <w:spacing w:before="122" w:line="209" w:lineRule="auto"/>
              <w:ind w:left="15" w:right="106" w:hanging="15"/>
              <w:rPr>
                <w:rFonts w:ascii="宋体" w:hAnsi="宋体" w:eastAsia="宋体" w:cs="宋体"/>
                <w:sz w:val="24"/>
                <w:szCs w:val="24"/>
              </w:rPr>
            </w:pPr>
            <w:r>
              <w:rPr>
                <w:rFonts w:ascii="宋体" w:hAnsi="宋体" w:eastAsia="宋体" w:cs="宋体"/>
                <w:spacing w:val="-7"/>
                <w:sz w:val="24"/>
                <w:szCs w:val="24"/>
              </w:rPr>
              <w:t>“招标人</w:t>
            </w:r>
            <w:r>
              <w:rPr>
                <w:rFonts w:ascii="宋体" w:hAnsi="宋体" w:eastAsia="宋体" w:cs="宋体"/>
                <w:spacing w:val="-46"/>
                <w:sz w:val="24"/>
                <w:szCs w:val="24"/>
              </w:rPr>
              <w:t xml:space="preserve"> </w:t>
            </w:r>
            <w:r>
              <w:rPr>
                <w:rFonts w:ascii="宋体" w:hAnsi="宋体" w:eastAsia="宋体" w:cs="宋体"/>
                <w:spacing w:val="-7"/>
                <w:sz w:val="24"/>
                <w:szCs w:val="24"/>
              </w:rPr>
              <w:t>”与“采购人</w:t>
            </w:r>
            <w:r>
              <w:rPr>
                <w:rFonts w:ascii="宋体" w:hAnsi="宋体" w:eastAsia="宋体" w:cs="宋体"/>
                <w:spacing w:val="-49"/>
                <w:sz w:val="24"/>
                <w:szCs w:val="24"/>
              </w:rPr>
              <w:t xml:space="preserve"> </w:t>
            </w:r>
            <w:r>
              <w:rPr>
                <w:rFonts w:ascii="宋体" w:hAnsi="宋体" w:eastAsia="宋体" w:cs="宋体"/>
                <w:spacing w:val="-7"/>
                <w:sz w:val="24"/>
                <w:szCs w:val="24"/>
              </w:rPr>
              <w:t>”，“投标人</w:t>
            </w:r>
            <w:r>
              <w:rPr>
                <w:rFonts w:ascii="宋体" w:hAnsi="宋体" w:eastAsia="宋体" w:cs="宋体"/>
                <w:spacing w:val="-52"/>
                <w:sz w:val="24"/>
                <w:szCs w:val="24"/>
              </w:rPr>
              <w:t xml:space="preserve"> </w:t>
            </w:r>
            <w:r>
              <w:rPr>
                <w:rFonts w:ascii="宋体" w:hAnsi="宋体" w:eastAsia="宋体" w:cs="宋体"/>
                <w:spacing w:val="-7"/>
                <w:sz w:val="24"/>
                <w:szCs w:val="24"/>
              </w:rPr>
              <w:t>”与“供应商</w:t>
            </w:r>
            <w:r>
              <w:rPr>
                <w:rFonts w:ascii="宋体" w:hAnsi="宋体" w:eastAsia="宋体" w:cs="宋体"/>
                <w:spacing w:val="-49"/>
                <w:sz w:val="24"/>
                <w:szCs w:val="24"/>
              </w:rPr>
              <w:t xml:space="preserve"> </w:t>
            </w:r>
            <w:r>
              <w:rPr>
                <w:rFonts w:ascii="宋体" w:hAnsi="宋体" w:eastAsia="宋体" w:cs="宋体"/>
                <w:spacing w:val="-7"/>
                <w:sz w:val="24"/>
                <w:szCs w:val="24"/>
              </w:rPr>
              <w:t>”按照同一意思理</w:t>
            </w:r>
            <w:r>
              <w:rPr>
                <w:rFonts w:ascii="宋体" w:hAnsi="宋体" w:eastAsia="宋体" w:cs="宋体"/>
                <w:sz w:val="24"/>
                <w:szCs w:val="24"/>
              </w:rPr>
              <w:t xml:space="preserve"> </w:t>
            </w:r>
            <w:r>
              <w:rPr>
                <w:rFonts w:ascii="宋体" w:hAnsi="宋体" w:eastAsia="宋体" w:cs="宋体"/>
                <w:spacing w:val="-13"/>
                <w:sz w:val="24"/>
                <w:szCs w:val="24"/>
              </w:rPr>
              <w:t>解。</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81" w:hRule="atLeast"/>
        </w:trPr>
        <w:tc>
          <w:tcPr>
            <w:tcW w:w="828" w:type="dxa"/>
            <w:vAlign w:val="top"/>
          </w:tcPr>
          <w:p>
            <w:pPr>
              <w:pStyle w:val="28"/>
              <w:spacing w:line="461" w:lineRule="auto"/>
            </w:pPr>
          </w:p>
          <w:p>
            <w:pPr>
              <w:spacing w:before="78" w:line="181" w:lineRule="auto"/>
              <w:ind w:left="318"/>
              <w:rPr>
                <w:rFonts w:ascii="宋体" w:hAnsi="宋体" w:eastAsia="宋体" w:cs="宋体"/>
                <w:sz w:val="24"/>
                <w:szCs w:val="24"/>
              </w:rPr>
            </w:pPr>
            <w:r>
              <w:rPr>
                <w:rFonts w:ascii="宋体" w:hAnsi="宋体" w:eastAsia="宋体" w:cs="宋体"/>
                <w:spacing w:val="-3"/>
                <w:sz w:val="24"/>
                <w:szCs w:val="24"/>
              </w:rPr>
              <w:t>42</w:t>
            </w:r>
          </w:p>
        </w:tc>
        <w:tc>
          <w:tcPr>
            <w:tcW w:w="2017" w:type="dxa"/>
            <w:vAlign w:val="top"/>
          </w:tcPr>
          <w:p>
            <w:pPr>
              <w:pStyle w:val="28"/>
              <w:spacing w:line="327" w:lineRule="auto"/>
            </w:pPr>
          </w:p>
          <w:p>
            <w:pPr>
              <w:pStyle w:val="28"/>
              <w:spacing w:line="327" w:lineRule="auto"/>
            </w:pPr>
          </w:p>
          <w:p>
            <w:pPr>
              <w:spacing w:before="78" w:line="220" w:lineRule="auto"/>
              <w:ind w:left="414"/>
              <w:rPr>
                <w:rFonts w:ascii="宋体" w:hAnsi="宋体" w:eastAsia="宋体" w:cs="宋体"/>
                <w:sz w:val="24"/>
                <w:szCs w:val="24"/>
              </w:rPr>
            </w:pPr>
            <w:r>
              <w:rPr>
                <w:rFonts w:ascii="宋体" w:hAnsi="宋体" w:eastAsia="宋体" w:cs="宋体"/>
                <w:spacing w:val="-2"/>
                <w:sz w:val="24"/>
                <w:szCs w:val="24"/>
              </w:rPr>
              <w:t>代理服务费</w:t>
            </w:r>
          </w:p>
        </w:tc>
        <w:tc>
          <w:tcPr>
            <w:tcW w:w="7258" w:type="dxa"/>
            <w:vAlign w:val="top"/>
          </w:tcPr>
          <w:p>
            <w:pPr>
              <w:spacing w:before="244" w:line="251" w:lineRule="auto"/>
              <w:ind w:right="178"/>
              <w:jc w:val="both"/>
              <w:rPr>
                <w:rFonts w:ascii="宋体" w:hAnsi="宋体" w:eastAsia="宋体" w:cs="宋体"/>
                <w:sz w:val="24"/>
                <w:szCs w:val="24"/>
              </w:rPr>
            </w:pPr>
            <w:r>
              <w:rPr>
                <w:rFonts w:ascii="宋体" w:hAnsi="宋体" w:eastAsia="宋体" w:cs="宋体"/>
                <w:sz w:val="24"/>
                <w:szCs w:val="24"/>
              </w:rPr>
              <w:t>代理机构与采购人商定,参照豫招协【2023】002号</w:t>
            </w:r>
            <w:r>
              <w:rPr>
                <w:rFonts w:ascii="宋体" w:hAnsi="宋体" w:eastAsia="宋体" w:cs="宋体"/>
                <w:spacing w:val="-1"/>
                <w:sz w:val="24"/>
                <w:szCs w:val="24"/>
              </w:rPr>
              <w:t>文规定的招标代理</w:t>
            </w:r>
            <w:r>
              <w:rPr>
                <w:rFonts w:ascii="宋体" w:hAnsi="宋体" w:eastAsia="宋体" w:cs="宋体"/>
                <w:sz w:val="24"/>
                <w:szCs w:val="24"/>
              </w:rPr>
              <w:t xml:space="preserve"> </w:t>
            </w:r>
            <w:r>
              <w:rPr>
                <w:rFonts w:ascii="宋体" w:hAnsi="宋体" w:eastAsia="宋体" w:cs="宋体"/>
                <w:spacing w:val="-4"/>
                <w:sz w:val="24"/>
                <w:szCs w:val="24"/>
              </w:rPr>
              <w:t>服务收费计算标准，中标、成交供应商在领取中标通知书时一次性向</w:t>
            </w:r>
            <w:r>
              <w:rPr>
                <w:rFonts w:ascii="宋体" w:hAnsi="宋体" w:eastAsia="宋体" w:cs="宋体"/>
                <w:spacing w:val="1"/>
                <w:sz w:val="24"/>
                <w:szCs w:val="24"/>
              </w:rPr>
              <w:t xml:space="preserve">  </w:t>
            </w:r>
            <w:r>
              <w:rPr>
                <w:rFonts w:ascii="宋体" w:hAnsi="宋体" w:eastAsia="宋体" w:cs="宋体"/>
                <w:spacing w:val="-5"/>
                <w:sz w:val="24"/>
                <w:szCs w:val="24"/>
              </w:rPr>
              <w:t>代理机构缴纳。</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828" w:type="dxa"/>
            <w:vAlign w:val="top"/>
          </w:tcPr>
          <w:p>
            <w:pPr>
              <w:pStyle w:val="28"/>
              <w:spacing w:line="255" w:lineRule="auto"/>
            </w:pPr>
          </w:p>
          <w:p>
            <w:pPr>
              <w:pStyle w:val="28"/>
              <w:spacing w:line="256" w:lineRule="auto"/>
            </w:pPr>
          </w:p>
          <w:p>
            <w:pPr>
              <w:pStyle w:val="28"/>
              <w:spacing w:line="256" w:lineRule="auto"/>
            </w:pPr>
          </w:p>
          <w:p>
            <w:pPr>
              <w:spacing w:before="78" w:line="181" w:lineRule="auto"/>
              <w:ind w:left="318"/>
              <w:rPr>
                <w:rFonts w:ascii="宋体" w:hAnsi="宋体" w:eastAsia="宋体" w:cs="宋体"/>
                <w:sz w:val="24"/>
                <w:szCs w:val="24"/>
              </w:rPr>
            </w:pPr>
            <w:r>
              <w:rPr>
                <w:rFonts w:ascii="宋体" w:hAnsi="宋体" w:eastAsia="宋体" w:cs="宋体"/>
                <w:spacing w:val="-3"/>
                <w:sz w:val="24"/>
                <w:szCs w:val="24"/>
              </w:rPr>
              <w:t>43</w:t>
            </w:r>
          </w:p>
        </w:tc>
        <w:tc>
          <w:tcPr>
            <w:tcW w:w="2017" w:type="dxa"/>
            <w:vAlign w:val="top"/>
          </w:tcPr>
          <w:p>
            <w:pPr>
              <w:pStyle w:val="28"/>
              <w:spacing w:line="293" w:lineRule="auto"/>
            </w:pPr>
          </w:p>
          <w:p>
            <w:pPr>
              <w:pStyle w:val="28"/>
              <w:spacing w:line="294" w:lineRule="auto"/>
            </w:pPr>
          </w:p>
          <w:p>
            <w:pPr>
              <w:pStyle w:val="28"/>
              <w:spacing w:line="294" w:lineRule="auto"/>
            </w:pPr>
          </w:p>
          <w:p>
            <w:pPr>
              <w:spacing w:before="78" w:line="220" w:lineRule="auto"/>
              <w:ind w:left="308"/>
              <w:rPr>
                <w:rFonts w:ascii="宋体" w:hAnsi="宋体" w:eastAsia="宋体" w:cs="宋体"/>
                <w:sz w:val="24"/>
                <w:szCs w:val="24"/>
              </w:rPr>
            </w:pPr>
            <w:r>
              <w:rPr>
                <w:rFonts w:ascii="宋体" w:hAnsi="宋体" w:eastAsia="宋体" w:cs="宋体"/>
                <w:color w:val="0C0C0C"/>
                <w:spacing w:val="-4"/>
                <w:sz w:val="24"/>
                <w:szCs w:val="24"/>
              </w:rPr>
              <w:t>小微企业政策</w:t>
            </w:r>
          </w:p>
        </w:tc>
        <w:tc>
          <w:tcPr>
            <w:tcW w:w="7258" w:type="dxa"/>
            <w:vAlign w:val="top"/>
          </w:tcPr>
          <w:p>
            <w:pPr>
              <w:spacing w:before="302" w:line="262" w:lineRule="auto"/>
              <w:ind w:left="9" w:right="127" w:firstLine="5"/>
              <w:rPr>
                <w:rFonts w:ascii="宋体" w:hAnsi="宋体" w:eastAsia="宋体" w:cs="宋体"/>
                <w:sz w:val="24"/>
                <w:szCs w:val="24"/>
              </w:rPr>
            </w:pPr>
            <w:r>
              <w:rPr>
                <w:rFonts w:ascii="宋体" w:hAnsi="宋体" w:eastAsia="宋体" w:cs="宋体"/>
                <w:spacing w:val="1"/>
                <w:sz w:val="24"/>
                <w:szCs w:val="24"/>
              </w:rPr>
              <w:t>鼓励各地区、各部门在采购活动中允许中小企业引入信用担保手段，</w:t>
            </w:r>
            <w:r>
              <w:rPr>
                <w:rFonts w:ascii="宋体" w:hAnsi="宋体" w:eastAsia="宋体" w:cs="宋体"/>
                <w:spacing w:val="7"/>
                <w:sz w:val="24"/>
                <w:szCs w:val="24"/>
              </w:rPr>
              <w:t xml:space="preserve"> </w:t>
            </w:r>
            <w:r>
              <w:rPr>
                <w:rFonts w:ascii="宋体" w:hAnsi="宋体" w:eastAsia="宋体" w:cs="宋体"/>
                <w:spacing w:val="1"/>
                <w:sz w:val="24"/>
                <w:szCs w:val="24"/>
              </w:rPr>
              <w:t>为中小企业在投标(响应)保证、履约保证等方面提供专业化服务。鼓</w:t>
            </w:r>
            <w:r>
              <w:rPr>
                <w:rFonts w:ascii="宋体" w:hAnsi="宋体" w:eastAsia="宋体" w:cs="宋体"/>
                <w:spacing w:val="-1"/>
                <w:sz w:val="24"/>
                <w:szCs w:val="24"/>
              </w:rPr>
              <w:t>励中小企业依法合 规通过政府采购合同融资。</w:t>
            </w:r>
          </w:p>
        </w:tc>
      </w:tr>
    </w:tbl>
    <w:p>
      <w:pPr>
        <w:pStyle w:val="2"/>
      </w:pPr>
    </w:p>
    <w:p>
      <w:pPr>
        <w:sectPr>
          <w:footerReference r:id="rId7" w:type="default"/>
          <w:pgSz w:w="11907" w:h="16839"/>
          <w:pgMar w:top="1310" w:right="590" w:bottom="1233" w:left="971" w:header="957" w:footer="1066" w:gutter="0"/>
          <w:pgNumType w:fmt="decimal" w:start="1"/>
          <w:cols w:space="720" w:num="1"/>
        </w:sectPr>
      </w:pPr>
    </w:p>
    <w:p>
      <w:pPr>
        <w:spacing w:before="248" w:line="219" w:lineRule="auto"/>
        <w:ind w:left="2815"/>
        <w:outlineLvl w:val="0"/>
        <w:rPr>
          <w:rFonts w:ascii="宋体" w:hAnsi="宋体" w:eastAsia="宋体" w:cs="宋体"/>
          <w:sz w:val="30"/>
          <w:szCs w:val="30"/>
        </w:rPr>
      </w:pPr>
      <w:bookmarkStart w:id="12" w:name="_Toc25"/>
      <w:r>
        <w:rPr>
          <w:rFonts w:ascii="宋体" w:hAnsi="宋体" w:eastAsia="宋体" w:cs="宋体"/>
          <w:spacing w:val="18"/>
          <w:sz w:val="30"/>
          <w:szCs w:val="30"/>
          <w14:textOutline w14:w="5442" w14:cap="flat" w14:cmpd="sng">
            <w14:solidFill>
              <w14:srgbClr w14:val="000000"/>
            </w14:solidFill>
            <w14:prstDash w14:val="solid"/>
            <w14:miter w14:val="0"/>
          </w14:textOutline>
        </w:rPr>
        <w:t>第三部分</w:t>
      </w:r>
      <w:r>
        <w:rPr>
          <w:rFonts w:ascii="宋体" w:hAnsi="宋体" w:eastAsia="宋体" w:cs="宋体"/>
          <w:spacing w:val="67"/>
          <w:sz w:val="30"/>
          <w:szCs w:val="30"/>
        </w:rPr>
        <w:t xml:space="preserve"> </w:t>
      </w:r>
      <w:r>
        <w:rPr>
          <w:rFonts w:ascii="宋体" w:hAnsi="宋体" w:eastAsia="宋体" w:cs="宋体"/>
          <w:spacing w:val="18"/>
          <w:sz w:val="30"/>
          <w:szCs w:val="30"/>
          <w14:textOutline w14:w="5442" w14:cap="flat" w14:cmpd="sng">
            <w14:solidFill>
              <w14:srgbClr w14:val="000000"/>
            </w14:solidFill>
            <w14:prstDash w14:val="solid"/>
            <w14:miter w14:val="0"/>
          </w14:textOutline>
        </w:rPr>
        <w:t>项目采购内容及要求</w:t>
      </w:r>
      <w:bookmarkEnd w:id="12"/>
    </w:p>
    <w:p>
      <w:pPr>
        <w:spacing w:before="107" w:line="220" w:lineRule="auto"/>
        <w:ind w:left="3035"/>
        <w:rPr>
          <w:rFonts w:ascii="宋体" w:hAnsi="宋体" w:eastAsia="宋体" w:cs="宋体"/>
          <w:spacing w:val="14"/>
          <w:sz w:val="30"/>
          <w:szCs w:val="30"/>
        </w:rPr>
      </w:pPr>
      <w:r>
        <w:rPr>
          <w:rFonts w:ascii="宋体" w:hAnsi="宋体" w:eastAsia="宋体" w:cs="宋体"/>
          <w:spacing w:val="14"/>
          <w:sz w:val="30"/>
          <w:szCs w:val="30"/>
        </w:rPr>
        <w:t>（具体参数如下）</w:t>
      </w:r>
    </w:p>
    <w:p>
      <w:pPr>
        <w:pStyle w:val="2"/>
        <w:rPr>
          <w:rFonts w:ascii="宋体" w:hAnsi="宋体" w:eastAsia="宋体" w:cs="宋体"/>
          <w:spacing w:val="13"/>
          <w:sz w:val="28"/>
          <w:szCs w:val="28"/>
          <w14:textOutline w14:w="5442" w14:cap="flat" w14:cmpd="sng">
            <w14:solidFill>
              <w14:srgbClr w14:val="000000"/>
            </w14:solidFill>
            <w14:prstDash w14:val="solid"/>
            <w14:miter w14:val="0"/>
          </w14:textOutline>
        </w:rPr>
      </w:pPr>
      <w:r>
        <w:rPr>
          <w:rFonts w:hint="eastAsia" w:ascii="宋体" w:hAnsi="宋体" w:eastAsia="宋体" w:cs="黑体"/>
          <w:b/>
          <w:bCs/>
          <w:snapToGrid w:val="0"/>
          <w:color w:val="000000"/>
          <w:kern w:val="0"/>
          <w:sz w:val="28"/>
          <w:szCs w:val="24"/>
          <w:lang w:val="en-US" w:eastAsia="zh-CN" w:bidi="ar-SA"/>
        </w:rPr>
        <w:t>一标段：</w:t>
      </w:r>
      <w:bookmarkStart w:id="13" w:name="bookmark6"/>
      <w:bookmarkEnd w:id="13"/>
    </w:p>
    <w:tbl>
      <w:tblPr>
        <w:tblStyle w:val="11"/>
        <w:tblW w:w="1021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61"/>
        <w:gridCol w:w="3629"/>
        <w:gridCol w:w="4155"/>
        <w:gridCol w:w="14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7" w:hRule="atLeast"/>
        </w:trPr>
        <w:tc>
          <w:tcPr>
            <w:tcW w:w="10215" w:type="dxa"/>
            <w:gridSpan w:val="4"/>
            <w:tcBorders>
              <w:top w:val="nil"/>
              <w:left w:val="nil"/>
              <w:bottom w:val="nil"/>
              <w:right w:val="nil"/>
              <w:tl2br w:val="nil"/>
              <w:tr2bl w:val="nil"/>
            </w:tcBorders>
            <w:noWrap w:val="0"/>
            <w:vAlign w:val="top"/>
          </w:tcPr>
          <w:p>
            <w:pPr>
              <w:spacing w:beforeLines="0" w:afterLines="0"/>
              <w:ind w:firstLine="3855" w:firstLineChars="1600"/>
              <w:jc w:val="both"/>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b/>
                <w:color w:val="000000"/>
                <w:sz w:val="24"/>
                <w:szCs w:val="24"/>
              </w:rPr>
              <w:t xml:space="preserve"> 水肥一体机参数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961" w:type="dxa"/>
            <w:tcBorders>
              <w:top w:val="single" w:color="auto" w:sz="6" w:space="0"/>
              <w:left w:val="single" w:color="auto" w:sz="6" w:space="0"/>
              <w:bottom w:val="single" w:color="auto" w:sz="6" w:space="0"/>
              <w:right w:val="single" w:color="auto" w:sz="6"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spacing w:beforeLines="0" w:afterLines="0" w:line="400" w:lineRule="exact"/>
              <w:jc w:val="center"/>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名称</w:t>
            </w:r>
          </w:p>
        </w:tc>
        <w:tc>
          <w:tcPr>
            <w:tcW w:w="3629" w:type="dxa"/>
            <w:tcBorders>
              <w:top w:val="single" w:color="auto" w:sz="6" w:space="0"/>
              <w:left w:val="single" w:color="auto" w:sz="6" w:space="0"/>
              <w:bottom w:val="single" w:color="auto" w:sz="6" w:space="0"/>
              <w:right w:val="single" w:color="auto" w:sz="6"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spacing w:beforeLines="0" w:afterLines="0" w:line="400" w:lineRule="exact"/>
              <w:jc w:val="center"/>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组件</w:t>
            </w:r>
          </w:p>
        </w:tc>
        <w:tc>
          <w:tcPr>
            <w:tcW w:w="4155" w:type="dxa"/>
            <w:tcBorders>
              <w:top w:val="single" w:color="auto" w:sz="6" w:space="0"/>
              <w:left w:val="single" w:color="auto" w:sz="6" w:space="0"/>
              <w:bottom w:val="single" w:color="auto" w:sz="6" w:space="0"/>
              <w:right w:val="single" w:color="auto" w:sz="6"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spacing w:beforeLines="0" w:afterLines="0" w:line="400" w:lineRule="exact"/>
              <w:jc w:val="center"/>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参数</w:t>
            </w:r>
          </w:p>
        </w:tc>
        <w:tc>
          <w:tcPr>
            <w:tcW w:w="1470" w:type="dxa"/>
            <w:tcBorders>
              <w:top w:val="single" w:color="auto" w:sz="6" w:space="0"/>
              <w:left w:val="single" w:color="auto" w:sz="6" w:space="0"/>
              <w:bottom w:val="single" w:color="auto" w:sz="6" w:space="0"/>
              <w:right w:val="single" w:color="auto" w:sz="6"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spacing w:beforeLines="0" w:afterLines="0" w:line="400" w:lineRule="exact"/>
              <w:jc w:val="center"/>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0" w:hRule="atLeast"/>
        </w:trPr>
        <w:tc>
          <w:tcPr>
            <w:tcW w:w="961" w:type="dxa"/>
            <w:tcBorders>
              <w:top w:val="single" w:color="auto" w:sz="6" w:space="0"/>
              <w:left w:val="single" w:color="auto" w:sz="6" w:space="0"/>
              <w:bottom w:val="single" w:color="auto" w:sz="6" w:space="0"/>
              <w:right w:val="single" w:color="auto" w:sz="6"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spacing w:beforeLines="0" w:afterLines="0" w:line="400" w:lineRule="exact"/>
              <w:jc w:val="left"/>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主机</w:t>
            </w:r>
          </w:p>
        </w:tc>
        <w:tc>
          <w:tcPr>
            <w:tcW w:w="3629" w:type="dxa"/>
            <w:tcBorders>
              <w:top w:val="single" w:color="auto" w:sz="6" w:space="0"/>
              <w:left w:val="single" w:color="auto" w:sz="6" w:space="0"/>
              <w:bottom w:val="single" w:color="auto" w:sz="6" w:space="0"/>
              <w:right w:val="single" w:color="auto" w:sz="6"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spacing w:beforeLines="0" w:afterLines="0" w:line="400" w:lineRule="exact"/>
              <w:jc w:val="left"/>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离心+网式过滤器+500升施肥灌</w:t>
            </w:r>
          </w:p>
        </w:tc>
        <w:tc>
          <w:tcPr>
            <w:tcW w:w="4155" w:type="dxa"/>
            <w:tcBorders>
              <w:top w:val="single" w:color="auto" w:sz="6" w:space="0"/>
              <w:left w:val="single" w:color="auto" w:sz="6" w:space="0"/>
              <w:bottom w:val="single" w:color="auto" w:sz="6" w:space="0"/>
              <w:right w:val="single" w:color="auto" w:sz="6"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spacing w:beforeLines="0" w:afterLines="0" w:line="400" w:lineRule="exact"/>
              <w:jc w:val="left"/>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钢制机身、内外烤漆、进出口直径110㎜</w:t>
            </w:r>
          </w:p>
        </w:tc>
        <w:tc>
          <w:tcPr>
            <w:tcW w:w="1470" w:type="dxa"/>
            <w:tcBorders>
              <w:top w:val="single" w:color="auto" w:sz="6" w:space="0"/>
              <w:left w:val="single" w:color="auto" w:sz="6" w:space="0"/>
              <w:bottom w:val="single" w:color="auto" w:sz="6" w:space="0"/>
              <w:right w:val="single" w:color="auto" w:sz="6"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spacing w:beforeLines="0" w:afterLines="0" w:line="400" w:lineRule="exact"/>
              <w:jc w:val="center"/>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一体机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961" w:type="dxa"/>
            <w:tcBorders>
              <w:top w:val="single" w:color="auto" w:sz="6" w:space="0"/>
              <w:left w:val="single" w:color="auto" w:sz="6" w:space="0"/>
              <w:bottom w:val="single" w:color="auto" w:sz="6" w:space="0"/>
              <w:right w:val="single" w:color="auto" w:sz="6"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spacing w:beforeLines="0" w:afterLines="0" w:line="400" w:lineRule="exact"/>
              <w:jc w:val="left"/>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管网</w:t>
            </w:r>
          </w:p>
        </w:tc>
        <w:tc>
          <w:tcPr>
            <w:tcW w:w="3629" w:type="dxa"/>
            <w:tcBorders>
              <w:top w:val="single" w:color="auto" w:sz="6" w:space="0"/>
              <w:left w:val="single" w:color="auto" w:sz="6" w:space="0"/>
              <w:bottom w:val="single" w:color="auto" w:sz="6" w:space="0"/>
              <w:right w:val="single" w:color="auto" w:sz="6"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spacing w:beforeLines="0" w:afterLines="0" w:line="400" w:lineRule="exact"/>
              <w:jc w:val="left"/>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90主管带</w:t>
            </w:r>
          </w:p>
        </w:tc>
        <w:tc>
          <w:tcPr>
            <w:tcW w:w="4155" w:type="dxa"/>
            <w:tcBorders>
              <w:top w:val="single" w:color="auto" w:sz="6" w:space="0"/>
              <w:left w:val="single" w:color="auto" w:sz="6" w:space="0"/>
              <w:bottom w:val="single" w:color="auto" w:sz="6" w:space="0"/>
              <w:right w:val="single" w:color="auto" w:sz="6"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spacing w:beforeLines="0" w:afterLines="0" w:line="400" w:lineRule="exact"/>
              <w:jc w:val="left"/>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100m*90mm*1mm,PE</w:t>
            </w:r>
          </w:p>
        </w:tc>
        <w:tc>
          <w:tcPr>
            <w:tcW w:w="1470" w:type="dxa"/>
            <w:vMerge w:val="restart"/>
            <w:tcBorders>
              <w:top w:val="single" w:color="auto" w:sz="6" w:space="0"/>
              <w:left w:val="single" w:color="auto" w:sz="6" w:space="0"/>
              <w:right w:val="single" w:color="auto" w:sz="6"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spacing w:beforeLines="0" w:afterLines="0" w:line="400" w:lineRule="exact"/>
              <w:jc w:val="center"/>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长度符合100亩管网配置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961" w:type="dxa"/>
            <w:tcBorders>
              <w:top w:val="single" w:color="auto" w:sz="6" w:space="0"/>
              <w:left w:val="single" w:color="auto" w:sz="6" w:space="0"/>
              <w:bottom w:val="single" w:color="auto" w:sz="6" w:space="0"/>
              <w:right w:val="single" w:color="auto" w:sz="6"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spacing w:beforeLines="0" w:afterLines="0" w:line="400" w:lineRule="exact"/>
              <w:jc w:val="right"/>
              <w:textAlignment w:val="auto"/>
              <w:rPr>
                <w:rFonts w:hint="eastAsia" w:asciiTheme="minorEastAsia" w:hAnsiTheme="minorEastAsia" w:eastAsiaTheme="minorEastAsia" w:cstheme="minorEastAsia"/>
                <w:color w:val="000000"/>
                <w:sz w:val="24"/>
                <w:szCs w:val="24"/>
              </w:rPr>
            </w:pPr>
          </w:p>
        </w:tc>
        <w:tc>
          <w:tcPr>
            <w:tcW w:w="3629" w:type="dxa"/>
            <w:tcBorders>
              <w:top w:val="single" w:color="auto" w:sz="6" w:space="0"/>
              <w:left w:val="single" w:color="auto" w:sz="6" w:space="0"/>
              <w:bottom w:val="single" w:color="auto" w:sz="6" w:space="0"/>
              <w:right w:val="single" w:color="auto" w:sz="6"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spacing w:beforeLines="0" w:afterLines="0" w:line="400" w:lineRule="exact"/>
              <w:jc w:val="left"/>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75副管带</w:t>
            </w:r>
          </w:p>
        </w:tc>
        <w:tc>
          <w:tcPr>
            <w:tcW w:w="4155" w:type="dxa"/>
            <w:tcBorders>
              <w:top w:val="single" w:color="auto" w:sz="6" w:space="0"/>
              <w:left w:val="single" w:color="auto" w:sz="6" w:space="0"/>
              <w:bottom w:val="single" w:color="auto" w:sz="6" w:space="0"/>
              <w:right w:val="single" w:color="auto" w:sz="6"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spacing w:beforeLines="0" w:afterLines="0" w:line="400" w:lineRule="exact"/>
              <w:jc w:val="left"/>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100m*75mm*1mm,PE</w:t>
            </w:r>
          </w:p>
        </w:tc>
        <w:tc>
          <w:tcPr>
            <w:tcW w:w="1470" w:type="dxa"/>
            <w:vMerge w:val="continue"/>
            <w:tcBorders>
              <w:left w:val="single" w:color="auto" w:sz="6" w:space="0"/>
              <w:right w:val="single" w:color="auto" w:sz="6"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spacing w:beforeLines="0" w:afterLines="0" w:line="400" w:lineRule="exact"/>
              <w:jc w:val="center"/>
              <w:textAlignment w:val="auto"/>
              <w:rPr>
                <w:rFonts w:hint="eastAsia" w:asciiTheme="minorEastAsia" w:hAnsiTheme="minorEastAsia" w:eastAsiaTheme="minorEastAsia" w:cstheme="minorEastAsia"/>
                <w:color w:val="00000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961" w:type="dxa"/>
            <w:tcBorders>
              <w:top w:val="single" w:color="auto" w:sz="6" w:space="0"/>
              <w:left w:val="single" w:color="auto" w:sz="6" w:space="0"/>
              <w:bottom w:val="single" w:color="auto" w:sz="6" w:space="0"/>
              <w:right w:val="single" w:color="auto" w:sz="6"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spacing w:beforeLines="0" w:afterLines="0" w:line="400" w:lineRule="exact"/>
              <w:jc w:val="right"/>
              <w:textAlignment w:val="auto"/>
              <w:rPr>
                <w:rFonts w:hint="eastAsia" w:asciiTheme="minorEastAsia" w:hAnsiTheme="minorEastAsia" w:eastAsiaTheme="minorEastAsia" w:cstheme="minorEastAsia"/>
                <w:color w:val="000000"/>
                <w:sz w:val="24"/>
                <w:szCs w:val="24"/>
              </w:rPr>
            </w:pPr>
          </w:p>
        </w:tc>
        <w:tc>
          <w:tcPr>
            <w:tcW w:w="3629" w:type="dxa"/>
            <w:tcBorders>
              <w:top w:val="single" w:color="auto" w:sz="6" w:space="0"/>
              <w:left w:val="single" w:color="auto" w:sz="6" w:space="0"/>
              <w:bottom w:val="single" w:color="auto" w:sz="6" w:space="0"/>
              <w:right w:val="single" w:color="auto" w:sz="6"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spacing w:beforeLines="0" w:afterLines="0" w:line="400" w:lineRule="exact"/>
              <w:jc w:val="left"/>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16迷宫式滴灌带</w:t>
            </w:r>
          </w:p>
        </w:tc>
        <w:tc>
          <w:tcPr>
            <w:tcW w:w="4155" w:type="dxa"/>
            <w:tcBorders>
              <w:top w:val="single" w:color="auto" w:sz="6" w:space="0"/>
              <w:left w:val="single" w:color="auto" w:sz="6" w:space="0"/>
              <w:bottom w:val="single" w:color="auto" w:sz="6" w:space="0"/>
              <w:right w:val="single" w:color="auto" w:sz="6"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spacing w:beforeLines="0" w:afterLines="0" w:line="400" w:lineRule="exact"/>
              <w:jc w:val="left"/>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2000m*16mm*0.2mm*20</w:t>
            </w:r>
          </w:p>
        </w:tc>
        <w:tc>
          <w:tcPr>
            <w:tcW w:w="1470" w:type="dxa"/>
            <w:vMerge w:val="continue"/>
            <w:tcBorders>
              <w:left w:val="single" w:color="auto" w:sz="6" w:space="0"/>
              <w:bottom w:val="single" w:color="auto" w:sz="6" w:space="0"/>
              <w:right w:val="single" w:color="auto" w:sz="6"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spacing w:beforeLines="0" w:afterLines="0" w:line="400" w:lineRule="exact"/>
              <w:jc w:val="center"/>
              <w:textAlignment w:val="auto"/>
              <w:rPr>
                <w:rFonts w:hint="eastAsia" w:asciiTheme="minorEastAsia" w:hAnsiTheme="minorEastAsia" w:eastAsiaTheme="minorEastAsia" w:cstheme="minorEastAsia"/>
                <w:color w:val="00000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961" w:type="dxa"/>
            <w:tcBorders>
              <w:top w:val="single" w:color="auto" w:sz="6" w:space="0"/>
              <w:left w:val="single" w:color="auto" w:sz="6" w:space="0"/>
              <w:bottom w:val="single" w:color="auto" w:sz="6" w:space="0"/>
              <w:right w:val="single" w:color="auto" w:sz="6"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spacing w:beforeLines="0" w:afterLines="0" w:line="400" w:lineRule="exact"/>
              <w:jc w:val="left"/>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配件、辅材</w:t>
            </w:r>
          </w:p>
        </w:tc>
        <w:tc>
          <w:tcPr>
            <w:tcW w:w="3629" w:type="dxa"/>
            <w:tcBorders>
              <w:top w:val="single" w:color="auto" w:sz="6" w:space="0"/>
              <w:left w:val="single" w:color="auto" w:sz="6" w:space="0"/>
              <w:bottom w:val="single" w:color="auto" w:sz="6" w:space="0"/>
              <w:right w:val="single" w:color="auto" w:sz="6"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spacing w:beforeLines="0" w:afterLines="0" w:line="400" w:lineRule="exact"/>
              <w:jc w:val="left"/>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符合100亩管网连接配置</w:t>
            </w:r>
          </w:p>
        </w:tc>
        <w:tc>
          <w:tcPr>
            <w:tcW w:w="4155" w:type="dxa"/>
            <w:tcBorders>
              <w:top w:val="single" w:color="auto" w:sz="6" w:space="0"/>
              <w:left w:val="single" w:color="auto" w:sz="6" w:space="0"/>
              <w:bottom w:val="single" w:color="auto" w:sz="6" w:space="0"/>
              <w:right w:val="single" w:color="auto" w:sz="6"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spacing w:beforeLines="0" w:afterLines="0" w:line="400" w:lineRule="exact"/>
              <w:jc w:val="left"/>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材质符合国标</w:t>
            </w:r>
          </w:p>
        </w:tc>
        <w:tc>
          <w:tcPr>
            <w:tcW w:w="1470" w:type="dxa"/>
            <w:tcBorders>
              <w:top w:val="single" w:color="auto" w:sz="6" w:space="0"/>
              <w:left w:val="single" w:color="auto" w:sz="6" w:space="0"/>
              <w:bottom w:val="single" w:color="auto" w:sz="6" w:space="0"/>
              <w:right w:val="single" w:color="auto" w:sz="6"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spacing w:beforeLines="0" w:afterLines="0" w:line="400" w:lineRule="exact"/>
              <w:jc w:val="right"/>
              <w:textAlignment w:val="auto"/>
              <w:rPr>
                <w:rFonts w:hint="eastAsia" w:asciiTheme="minorEastAsia" w:hAnsiTheme="minorEastAsia" w:eastAsiaTheme="minorEastAsia" w:cstheme="minorEastAsia"/>
                <w:color w:val="00000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10215" w:type="dxa"/>
            <w:gridSpan w:val="4"/>
            <w:tcBorders>
              <w:top w:val="single" w:color="auto" w:sz="6" w:space="0"/>
              <w:left w:val="single" w:color="auto" w:sz="6" w:space="0"/>
              <w:bottom w:val="single" w:color="auto" w:sz="6" w:space="0"/>
              <w:right w:val="single" w:color="auto" w:sz="6"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spacing w:beforeLines="0" w:afterLines="0" w:line="400" w:lineRule="exact"/>
              <w:jc w:val="left"/>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1.每100亩配置一套过滤器和施肥灌。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7" w:hRule="atLeast"/>
        </w:trPr>
        <w:tc>
          <w:tcPr>
            <w:tcW w:w="10215" w:type="dxa"/>
            <w:gridSpan w:val="4"/>
            <w:tcBorders>
              <w:top w:val="single" w:color="auto" w:sz="6" w:space="0"/>
              <w:left w:val="single" w:color="auto" w:sz="6" w:space="0"/>
              <w:bottom w:val="single" w:color="auto" w:sz="6" w:space="0"/>
              <w:right w:val="single" w:color="auto" w:sz="6"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spacing w:beforeLines="0" w:afterLines="0" w:line="400" w:lineRule="exact"/>
              <w:jc w:val="both"/>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2.主管、副管、滴灌带，以及各种配件需可以重复使用(寿命2-3年）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10215" w:type="dxa"/>
            <w:gridSpan w:val="4"/>
            <w:tcBorders>
              <w:top w:val="single" w:color="auto" w:sz="6" w:space="0"/>
              <w:left w:val="single" w:color="auto" w:sz="6" w:space="0"/>
              <w:bottom w:val="single" w:color="auto" w:sz="6" w:space="0"/>
              <w:right w:val="single" w:color="auto" w:sz="6"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spacing w:beforeLines="0" w:afterLines="0" w:line="400" w:lineRule="exact"/>
              <w:jc w:val="both"/>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lang w:val="en-US" w:eastAsia="zh-CN"/>
              </w:rPr>
              <w:t>3</w:t>
            </w:r>
            <w:r>
              <w:rPr>
                <w:rFonts w:hint="eastAsia" w:asciiTheme="minorEastAsia" w:hAnsiTheme="minorEastAsia" w:eastAsiaTheme="minorEastAsia" w:cstheme="minorEastAsia"/>
                <w:color w:val="000000"/>
                <w:sz w:val="24"/>
                <w:szCs w:val="24"/>
              </w:rPr>
              <w:t>.主管、副管、滴灌带，以及各种配件按照玉米间距1.2米配置滴灌带</w:t>
            </w:r>
          </w:p>
        </w:tc>
      </w:tr>
    </w:tbl>
    <w:p>
      <w:pPr>
        <w:keepNext w:val="0"/>
        <w:keepLines w:val="0"/>
        <w:pageBreakBefore w:val="0"/>
        <w:widowControl/>
        <w:shd w:val="clear" w:color="auto"/>
        <w:kinsoku/>
        <w:wordWrap/>
        <w:overflowPunct/>
        <w:topLinePunct w:val="0"/>
        <w:autoSpaceDE/>
        <w:autoSpaceDN/>
        <w:bidi w:val="0"/>
        <w:adjustRightInd/>
        <w:snapToGrid/>
        <w:spacing w:beforeAutospacing="0" w:afterAutospacing="0" w:line="580" w:lineRule="exact"/>
        <w:ind w:firstLine="482" w:firstLineChars="200"/>
        <w:jc w:val="left"/>
        <w:textAlignment w:val="auto"/>
        <w:rPr>
          <w:rFonts w:hint="eastAsia" w:ascii="宋体" w:hAnsi="宋体" w:eastAsia="宋体" w:cs="黑体"/>
          <w:b/>
          <w:bCs/>
          <w:sz w:val="24"/>
          <w:szCs w:val="20"/>
          <w:lang w:val="en-US" w:eastAsia="zh-CN"/>
        </w:rPr>
      </w:pPr>
      <w:r>
        <w:rPr>
          <w:rFonts w:hint="eastAsia" w:ascii="宋体" w:hAnsi="宋体" w:eastAsia="宋体" w:cs="黑体"/>
          <w:b/>
          <w:bCs/>
          <w:sz w:val="24"/>
          <w:szCs w:val="20"/>
          <w:lang w:val="en-US" w:eastAsia="zh-CN"/>
        </w:rPr>
        <w:t xml:space="preserve">要求： </w:t>
      </w:r>
    </w:p>
    <w:p>
      <w:pPr>
        <w:keepNext w:val="0"/>
        <w:keepLines w:val="0"/>
        <w:pageBreakBefore w:val="0"/>
        <w:widowControl/>
        <w:shd w:val="clear" w:color="auto"/>
        <w:kinsoku/>
        <w:wordWrap/>
        <w:overflowPunct/>
        <w:topLinePunct w:val="0"/>
        <w:autoSpaceDE/>
        <w:autoSpaceDN/>
        <w:bidi w:val="0"/>
        <w:adjustRightInd/>
        <w:snapToGrid/>
        <w:spacing w:beforeAutospacing="0" w:afterAutospacing="0" w:line="580" w:lineRule="exact"/>
        <w:ind w:firstLine="480" w:firstLineChars="200"/>
        <w:jc w:val="left"/>
        <w:textAlignment w:val="auto"/>
        <w:rPr>
          <w:rFonts w:hint="eastAsia" w:ascii="宋体" w:hAnsi="宋体" w:eastAsia="宋体" w:cs="黑体"/>
          <w:sz w:val="24"/>
          <w:szCs w:val="20"/>
          <w:lang w:val="en-US" w:eastAsia="zh-CN"/>
        </w:rPr>
      </w:pPr>
      <w:r>
        <w:rPr>
          <w:rFonts w:hint="eastAsia" w:ascii="宋体" w:hAnsi="宋体" w:eastAsia="宋体" w:cs="黑体"/>
          <w:sz w:val="24"/>
          <w:szCs w:val="20"/>
          <w:lang w:val="en-US" w:eastAsia="zh-CN"/>
        </w:rPr>
        <w:t xml:space="preserve">1、产品应附有检验合格报告。 </w:t>
      </w:r>
    </w:p>
    <w:p>
      <w:pPr>
        <w:keepNext w:val="0"/>
        <w:keepLines w:val="0"/>
        <w:pageBreakBefore w:val="0"/>
        <w:widowControl/>
        <w:shd w:val="clear" w:color="auto"/>
        <w:kinsoku/>
        <w:wordWrap/>
        <w:overflowPunct/>
        <w:topLinePunct w:val="0"/>
        <w:autoSpaceDE/>
        <w:autoSpaceDN/>
        <w:bidi w:val="0"/>
        <w:adjustRightInd/>
        <w:snapToGrid/>
        <w:spacing w:beforeAutospacing="0" w:afterAutospacing="0" w:line="580" w:lineRule="exact"/>
        <w:ind w:firstLine="480" w:firstLineChars="200"/>
        <w:jc w:val="left"/>
        <w:textAlignment w:val="auto"/>
        <w:rPr>
          <w:rFonts w:hint="eastAsia" w:ascii="宋体" w:hAnsi="宋体" w:eastAsia="宋体" w:cs="黑体"/>
          <w:sz w:val="24"/>
          <w:szCs w:val="20"/>
          <w:lang w:val="en-US" w:eastAsia="zh-CN"/>
        </w:rPr>
      </w:pPr>
      <w:r>
        <w:rPr>
          <w:rFonts w:hint="eastAsia" w:ascii="宋体" w:hAnsi="宋体" w:eastAsia="宋体" w:cs="黑体"/>
          <w:sz w:val="24"/>
          <w:szCs w:val="20"/>
          <w:lang w:val="en-US" w:eastAsia="zh-CN"/>
        </w:rPr>
        <w:t>2、中标供应商应承担货物送达项目区的运费、装卸费、安装、调试、操作培训、抽样检验、验收等相关服务</w:t>
      </w:r>
    </w:p>
    <w:p>
      <w:pPr>
        <w:keepNext w:val="0"/>
        <w:keepLines w:val="0"/>
        <w:pageBreakBefore w:val="0"/>
        <w:widowControl/>
        <w:shd w:val="clear" w:color="auto"/>
        <w:kinsoku/>
        <w:wordWrap/>
        <w:overflowPunct/>
        <w:topLinePunct w:val="0"/>
        <w:autoSpaceDE/>
        <w:autoSpaceDN/>
        <w:bidi w:val="0"/>
        <w:adjustRightInd/>
        <w:snapToGrid/>
        <w:spacing w:beforeAutospacing="0" w:afterAutospacing="0" w:line="580" w:lineRule="exact"/>
        <w:ind w:firstLine="480" w:firstLineChars="200"/>
        <w:jc w:val="left"/>
        <w:textAlignment w:val="auto"/>
        <w:rPr>
          <w:rFonts w:hint="eastAsia" w:ascii="宋体" w:hAnsi="宋体" w:eastAsia="宋体" w:cs="黑体"/>
          <w:sz w:val="24"/>
          <w:szCs w:val="20"/>
          <w:lang w:val="en-US" w:eastAsia="zh-CN"/>
        </w:rPr>
      </w:pPr>
      <w:r>
        <w:rPr>
          <w:rFonts w:hint="eastAsia" w:ascii="宋体" w:hAnsi="宋体" w:eastAsia="宋体" w:cs="黑体"/>
          <w:sz w:val="24"/>
          <w:szCs w:val="20"/>
          <w:lang w:val="en-US" w:eastAsia="zh-CN"/>
        </w:rPr>
        <w:t>3. 供货期要求：</w:t>
      </w:r>
    </w:p>
    <w:p>
      <w:pPr>
        <w:keepNext w:val="0"/>
        <w:keepLines w:val="0"/>
        <w:pageBreakBefore w:val="0"/>
        <w:widowControl/>
        <w:shd w:val="clear" w:color="auto"/>
        <w:kinsoku/>
        <w:wordWrap/>
        <w:overflowPunct/>
        <w:topLinePunct w:val="0"/>
        <w:autoSpaceDE/>
        <w:autoSpaceDN/>
        <w:bidi w:val="0"/>
        <w:adjustRightInd/>
        <w:snapToGrid/>
        <w:spacing w:beforeAutospacing="0" w:afterAutospacing="0" w:line="580" w:lineRule="exact"/>
        <w:ind w:firstLine="480" w:firstLineChars="200"/>
        <w:jc w:val="left"/>
        <w:textAlignment w:val="auto"/>
        <w:rPr>
          <w:rFonts w:hint="eastAsia" w:ascii="宋体" w:hAnsi="宋体" w:eastAsia="宋体" w:cs="黑体"/>
          <w:sz w:val="24"/>
          <w:szCs w:val="20"/>
          <w:lang w:val="en-US" w:eastAsia="zh-CN"/>
        </w:rPr>
      </w:pPr>
      <w:r>
        <w:rPr>
          <w:rFonts w:hint="eastAsia" w:ascii="宋体" w:hAnsi="宋体" w:eastAsia="宋体" w:cs="黑体"/>
          <w:sz w:val="24"/>
          <w:szCs w:val="20"/>
          <w:lang w:val="en-US" w:eastAsia="zh-CN"/>
        </w:rPr>
        <w:t>合同签订后接到采购人通知10日内送达到采购人指定地点。</w:t>
      </w:r>
    </w:p>
    <w:p>
      <w:pPr>
        <w:pStyle w:val="31"/>
        <w:rPr>
          <w:rFonts w:hint="eastAsia"/>
          <w:sz w:val="22"/>
          <w:szCs w:val="22"/>
          <w:lang w:val="en-US" w:eastAsia="zh-CN"/>
        </w:rPr>
      </w:pPr>
    </w:p>
    <w:p>
      <w:pPr>
        <w:keepNext w:val="0"/>
        <w:keepLines w:val="0"/>
        <w:pageBreakBefore w:val="0"/>
        <w:widowControl/>
        <w:shd w:val="clear" w:color="auto"/>
        <w:kinsoku/>
        <w:wordWrap/>
        <w:overflowPunct/>
        <w:topLinePunct w:val="0"/>
        <w:autoSpaceDE/>
        <w:autoSpaceDN/>
        <w:bidi w:val="0"/>
        <w:adjustRightInd/>
        <w:snapToGrid/>
        <w:spacing w:beforeAutospacing="0" w:afterAutospacing="0" w:line="580" w:lineRule="exact"/>
        <w:ind w:firstLine="562" w:firstLineChars="200"/>
        <w:jc w:val="left"/>
        <w:textAlignment w:val="auto"/>
        <w:rPr>
          <w:rFonts w:hint="eastAsia" w:ascii="宋体" w:hAnsi="宋体" w:eastAsia="宋体" w:cs="黑体"/>
          <w:b/>
          <w:bCs/>
          <w:sz w:val="28"/>
          <w:szCs w:val="24"/>
          <w:lang w:val="en-US" w:eastAsia="zh-CN"/>
        </w:rPr>
      </w:pPr>
    </w:p>
    <w:p>
      <w:pPr>
        <w:keepNext w:val="0"/>
        <w:keepLines w:val="0"/>
        <w:pageBreakBefore w:val="0"/>
        <w:widowControl/>
        <w:shd w:val="clear" w:color="auto"/>
        <w:kinsoku/>
        <w:wordWrap/>
        <w:overflowPunct/>
        <w:topLinePunct w:val="0"/>
        <w:autoSpaceDE/>
        <w:autoSpaceDN/>
        <w:bidi w:val="0"/>
        <w:adjustRightInd/>
        <w:snapToGrid/>
        <w:spacing w:beforeAutospacing="0" w:afterAutospacing="0" w:line="580" w:lineRule="exact"/>
        <w:ind w:firstLine="562" w:firstLineChars="200"/>
        <w:jc w:val="left"/>
        <w:textAlignment w:val="auto"/>
        <w:rPr>
          <w:rFonts w:hint="eastAsia" w:ascii="宋体" w:hAnsi="宋体" w:eastAsia="宋体" w:cs="黑体"/>
          <w:b/>
          <w:bCs/>
          <w:sz w:val="28"/>
          <w:szCs w:val="24"/>
          <w:lang w:val="en-US" w:eastAsia="zh-CN"/>
        </w:rPr>
      </w:pPr>
    </w:p>
    <w:p>
      <w:pPr>
        <w:keepNext w:val="0"/>
        <w:keepLines w:val="0"/>
        <w:pageBreakBefore w:val="0"/>
        <w:widowControl/>
        <w:shd w:val="clear" w:color="auto"/>
        <w:kinsoku/>
        <w:wordWrap/>
        <w:overflowPunct/>
        <w:topLinePunct w:val="0"/>
        <w:autoSpaceDE/>
        <w:autoSpaceDN/>
        <w:bidi w:val="0"/>
        <w:adjustRightInd/>
        <w:snapToGrid/>
        <w:spacing w:beforeAutospacing="0" w:afterAutospacing="0" w:line="580" w:lineRule="exact"/>
        <w:ind w:firstLine="562" w:firstLineChars="200"/>
        <w:jc w:val="left"/>
        <w:textAlignment w:val="auto"/>
        <w:rPr>
          <w:rFonts w:hint="eastAsia" w:ascii="宋体" w:hAnsi="宋体" w:eastAsia="宋体" w:cs="黑体"/>
          <w:b/>
          <w:bCs/>
          <w:sz w:val="28"/>
          <w:szCs w:val="24"/>
          <w:lang w:val="en-US" w:eastAsia="zh-CN"/>
        </w:rPr>
      </w:pPr>
    </w:p>
    <w:p>
      <w:pPr>
        <w:keepNext w:val="0"/>
        <w:keepLines w:val="0"/>
        <w:pageBreakBefore w:val="0"/>
        <w:widowControl/>
        <w:shd w:val="clear" w:color="auto"/>
        <w:kinsoku/>
        <w:wordWrap/>
        <w:overflowPunct/>
        <w:topLinePunct w:val="0"/>
        <w:autoSpaceDE/>
        <w:autoSpaceDN/>
        <w:bidi w:val="0"/>
        <w:adjustRightInd/>
        <w:snapToGrid/>
        <w:spacing w:beforeAutospacing="0" w:afterAutospacing="0" w:line="580" w:lineRule="exact"/>
        <w:ind w:firstLine="562" w:firstLineChars="200"/>
        <w:jc w:val="left"/>
        <w:textAlignment w:val="auto"/>
        <w:rPr>
          <w:rFonts w:hint="eastAsia" w:ascii="宋体" w:hAnsi="宋体" w:eastAsia="宋体" w:cs="黑体"/>
          <w:b/>
          <w:bCs/>
          <w:sz w:val="28"/>
          <w:szCs w:val="24"/>
          <w:lang w:val="en-US" w:eastAsia="zh-CN"/>
        </w:rPr>
      </w:pPr>
    </w:p>
    <w:p>
      <w:pPr>
        <w:keepNext w:val="0"/>
        <w:keepLines w:val="0"/>
        <w:pageBreakBefore w:val="0"/>
        <w:widowControl/>
        <w:shd w:val="clear" w:color="auto"/>
        <w:kinsoku/>
        <w:wordWrap/>
        <w:overflowPunct/>
        <w:topLinePunct w:val="0"/>
        <w:autoSpaceDE/>
        <w:autoSpaceDN/>
        <w:bidi w:val="0"/>
        <w:adjustRightInd/>
        <w:snapToGrid/>
        <w:spacing w:beforeAutospacing="0" w:afterAutospacing="0" w:line="580" w:lineRule="exact"/>
        <w:ind w:firstLine="562" w:firstLineChars="200"/>
        <w:jc w:val="left"/>
        <w:textAlignment w:val="auto"/>
        <w:rPr>
          <w:rFonts w:hint="eastAsia" w:ascii="宋体" w:hAnsi="宋体" w:eastAsia="宋体" w:cs="黑体"/>
          <w:b/>
          <w:bCs/>
          <w:sz w:val="28"/>
          <w:szCs w:val="24"/>
          <w:lang w:val="en-US" w:eastAsia="zh-CN"/>
        </w:rPr>
      </w:pPr>
    </w:p>
    <w:p>
      <w:pPr>
        <w:keepNext w:val="0"/>
        <w:keepLines w:val="0"/>
        <w:pageBreakBefore w:val="0"/>
        <w:widowControl/>
        <w:shd w:val="clear" w:color="auto"/>
        <w:kinsoku/>
        <w:wordWrap/>
        <w:overflowPunct/>
        <w:topLinePunct w:val="0"/>
        <w:autoSpaceDE/>
        <w:autoSpaceDN/>
        <w:bidi w:val="0"/>
        <w:adjustRightInd/>
        <w:snapToGrid/>
        <w:spacing w:beforeAutospacing="0" w:afterAutospacing="0" w:line="580" w:lineRule="exact"/>
        <w:ind w:firstLine="562" w:firstLineChars="200"/>
        <w:jc w:val="left"/>
        <w:textAlignment w:val="auto"/>
        <w:rPr>
          <w:rFonts w:hint="default" w:ascii="宋体" w:hAnsi="宋体" w:eastAsia="宋体" w:cs="黑体"/>
          <w:sz w:val="24"/>
          <w:szCs w:val="20"/>
          <w:lang w:val="en-US" w:eastAsia="zh-CN"/>
        </w:rPr>
      </w:pPr>
      <w:r>
        <w:rPr>
          <w:rFonts w:hint="eastAsia" w:ascii="宋体" w:hAnsi="宋体" w:eastAsia="宋体" w:cs="黑体"/>
          <w:b/>
          <w:bCs/>
          <w:sz w:val="28"/>
          <w:szCs w:val="24"/>
          <w:lang w:val="en-US" w:eastAsia="zh-CN"/>
        </w:rPr>
        <w:t>二标段：</w:t>
      </w:r>
    </w:p>
    <w:p>
      <w:pPr>
        <w:keepNext w:val="0"/>
        <w:keepLines w:val="0"/>
        <w:pageBreakBefore w:val="0"/>
        <w:widowControl/>
        <w:shd w:val="clear" w:color="auto"/>
        <w:kinsoku/>
        <w:wordWrap/>
        <w:overflowPunct/>
        <w:topLinePunct w:val="0"/>
        <w:autoSpaceDE/>
        <w:autoSpaceDN/>
        <w:bidi w:val="0"/>
        <w:adjustRightInd/>
        <w:snapToGrid/>
        <w:spacing w:beforeAutospacing="0" w:afterAutospacing="0" w:line="580" w:lineRule="exact"/>
        <w:ind w:firstLine="480" w:firstLineChars="200"/>
        <w:jc w:val="left"/>
        <w:textAlignment w:val="auto"/>
        <w:rPr>
          <w:rFonts w:hint="eastAsia" w:ascii="宋体" w:hAnsi="宋体" w:eastAsia="宋体" w:cs="黑体"/>
          <w:sz w:val="24"/>
          <w:szCs w:val="20"/>
          <w:lang w:val="en-US" w:eastAsia="zh-CN"/>
        </w:rPr>
      </w:pPr>
      <w:r>
        <w:rPr>
          <w:rFonts w:hint="eastAsia" w:ascii="宋体" w:hAnsi="宋体" w:eastAsia="宋体" w:cs="黑体"/>
          <w:sz w:val="24"/>
          <w:szCs w:val="20"/>
          <w:lang w:val="en-US" w:eastAsia="zh-CN"/>
        </w:rPr>
        <w:t>1、现代959或郑原玉432或伟科702玉米种子，一共40000公斤。</w:t>
      </w:r>
    </w:p>
    <w:p>
      <w:pPr>
        <w:keepNext w:val="0"/>
        <w:keepLines w:val="0"/>
        <w:pageBreakBefore w:val="0"/>
        <w:widowControl/>
        <w:shd w:val="clear" w:color="auto"/>
        <w:kinsoku/>
        <w:wordWrap/>
        <w:overflowPunct/>
        <w:topLinePunct w:val="0"/>
        <w:autoSpaceDE/>
        <w:autoSpaceDN/>
        <w:bidi w:val="0"/>
        <w:adjustRightInd/>
        <w:snapToGrid/>
        <w:spacing w:beforeAutospacing="0" w:afterAutospacing="0" w:line="580" w:lineRule="exact"/>
        <w:ind w:firstLine="480" w:firstLineChars="200"/>
        <w:jc w:val="left"/>
        <w:textAlignment w:val="auto"/>
        <w:rPr>
          <w:rFonts w:hint="eastAsia" w:ascii="宋体" w:hAnsi="宋体" w:eastAsia="宋体" w:cs="黑体"/>
          <w:sz w:val="24"/>
          <w:szCs w:val="20"/>
          <w:lang w:val="en-US" w:eastAsia="zh-CN"/>
        </w:rPr>
      </w:pPr>
      <w:r>
        <w:rPr>
          <w:rFonts w:hint="eastAsia" w:ascii="宋体" w:hAnsi="宋体" w:eastAsia="宋体" w:cs="黑体"/>
          <w:sz w:val="24"/>
          <w:szCs w:val="20"/>
          <w:lang w:val="en-US" w:eastAsia="zh-CN"/>
        </w:rPr>
        <w:t>2、规格:每袋不大于2公斤。</w:t>
      </w:r>
    </w:p>
    <w:p>
      <w:pPr>
        <w:keepNext w:val="0"/>
        <w:keepLines w:val="0"/>
        <w:pageBreakBefore w:val="0"/>
        <w:widowControl/>
        <w:shd w:val="clear" w:color="auto"/>
        <w:kinsoku/>
        <w:wordWrap/>
        <w:overflowPunct/>
        <w:topLinePunct w:val="0"/>
        <w:autoSpaceDE/>
        <w:autoSpaceDN/>
        <w:bidi w:val="0"/>
        <w:adjustRightInd/>
        <w:snapToGrid/>
        <w:spacing w:beforeAutospacing="0" w:afterAutospacing="0" w:line="580" w:lineRule="exact"/>
        <w:ind w:firstLine="480" w:firstLineChars="200"/>
        <w:jc w:val="left"/>
        <w:textAlignment w:val="auto"/>
        <w:rPr>
          <w:rFonts w:hint="eastAsia" w:ascii="宋体" w:hAnsi="宋体" w:eastAsia="宋体" w:cs="黑体"/>
          <w:sz w:val="24"/>
          <w:szCs w:val="20"/>
          <w:lang w:val="en-US" w:eastAsia="zh-CN"/>
        </w:rPr>
      </w:pPr>
      <w:r>
        <w:rPr>
          <w:rFonts w:hint="eastAsia" w:ascii="宋体" w:hAnsi="宋体" w:eastAsia="宋体" w:cs="黑体"/>
          <w:sz w:val="24"/>
          <w:szCs w:val="20"/>
          <w:lang w:val="en-US" w:eastAsia="zh-CN"/>
        </w:rPr>
        <w:t>3、质量符合GB4404.1-2008标准（品种纯度不低于95%、净度不低于99%、发芽率不低于85%、水分不高于13%），包装符合《种子法》和农作物种子标签管理办法之规定。</w:t>
      </w:r>
    </w:p>
    <w:p>
      <w:pPr>
        <w:keepNext w:val="0"/>
        <w:keepLines w:val="0"/>
        <w:pageBreakBefore w:val="0"/>
        <w:widowControl/>
        <w:shd w:val="clear" w:color="auto"/>
        <w:kinsoku/>
        <w:wordWrap/>
        <w:overflowPunct/>
        <w:topLinePunct w:val="0"/>
        <w:autoSpaceDE/>
        <w:autoSpaceDN/>
        <w:bidi w:val="0"/>
        <w:adjustRightInd/>
        <w:snapToGrid/>
        <w:spacing w:beforeAutospacing="0" w:afterAutospacing="0" w:line="580" w:lineRule="exact"/>
        <w:ind w:firstLine="480" w:firstLineChars="200"/>
        <w:jc w:val="left"/>
        <w:textAlignment w:val="auto"/>
        <w:rPr>
          <w:rFonts w:hint="eastAsia" w:ascii="宋体" w:hAnsi="宋体" w:eastAsia="宋体" w:cs="黑体"/>
          <w:sz w:val="24"/>
          <w:szCs w:val="20"/>
          <w:lang w:val="en-US" w:eastAsia="zh-CN"/>
        </w:rPr>
      </w:pPr>
      <w:r>
        <w:rPr>
          <w:rFonts w:hint="eastAsia" w:ascii="宋体" w:hAnsi="宋体" w:eastAsia="宋体" w:cs="黑体"/>
          <w:sz w:val="24"/>
          <w:szCs w:val="20"/>
          <w:lang w:val="en-US" w:eastAsia="zh-CN"/>
        </w:rPr>
        <w:t>要求：</w:t>
      </w:r>
    </w:p>
    <w:p>
      <w:pPr>
        <w:keepNext w:val="0"/>
        <w:keepLines w:val="0"/>
        <w:pageBreakBefore w:val="0"/>
        <w:widowControl/>
        <w:shd w:val="clear" w:color="auto"/>
        <w:kinsoku/>
        <w:wordWrap/>
        <w:overflowPunct/>
        <w:topLinePunct w:val="0"/>
        <w:autoSpaceDE/>
        <w:autoSpaceDN/>
        <w:bidi w:val="0"/>
        <w:adjustRightInd/>
        <w:snapToGrid/>
        <w:spacing w:beforeAutospacing="0" w:afterAutospacing="0" w:line="580" w:lineRule="exact"/>
        <w:ind w:firstLine="480" w:firstLineChars="200"/>
        <w:jc w:val="left"/>
        <w:textAlignment w:val="auto"/>
        <w:rPr>
          <w:rFonts w:hint="eastAsia" w:ascii="宋体" w:hAnsi="宋体" w:eastAsia="宋体" w:cs="黑体"/>
          <w:sz w:val="24"/>
          <w:szCs w:val="20"/>
          <w:lang w:val="en-US" w:eastAsia="zh-CN"/>
        </w:rPr>
      </w:pPr>
      <w:r>
        <w:rPr>
          <w:rFonts w:hint="eastAsia" w:ascii="宋体" w:hAnsi="宋体" w:eastAsia="宋体" w:cs="黑体"/>
          <w:sz w:val="24"/>
          <w:szCs w:val="20"/>
          <w:lang w:val="en-US" w:eastAsia="zh-CN"/>
        </w:rPr>
        <w:t>1、产品应附有质量合格证明。种子应具有品种审定证书。</w:t>
      </w:r>
    </w:p>
    <w:p>
      <w:pPr>
        <w:keepNext w:val="0"/>
        <w:keepLines w:val="0"/>
        <w:pageBreakBefore w:val="0"/>
        <w:widowControl/>
        <w:shd w:val="clear" w:color="auto"/>
        <w:kinsoku/>
        <w:wordWrap/>
        <w:overflowPunct/>
        <w:topLinePunct w:val="0"/>
        <w:autoSpaceDE/>
        <w:autoSpaceDN/>
        <w:bidi w:val="0"/>
        <w:adjustRightInd/>
        <w:snapToGrid/>
        <w:spacing w:beforeAutospacing="0" w:afterAutospacing="0" w:line="580" w:lineRule="exact"/>
        <w:ind w:firstLine="480" w:firstLineChars="200"/>
        <w:jc w:val="left"/>
        <w:textAlignment w:val="auto"/>
        <w:rPr>
          <w:rFonts w:hint="eastAsia" w:ascii="宋体" w:hAnsi="宋体" w:eastAsia="宋体" w:cs="黑体"/>
          <w:sz w:val="24"/>
          <w:szCs w:val="20"/>
          <w:lang w:val="en-US" w:eastAsia="zh-CN"/>
        </w:rPr>
      </w:pPr>
      <w:r>
        <w:rPr>
          <w:rFonts w:hint="eastAsia" w:ascii="宋体" w:hAnsi="宋体" w:eastAsia="宋体" w:cs="黑体"/>
          <w:sz w:val="24"/>
          <w:szCs w:val="20"/>
          <w:lang w:val="en-US" w:eastAsia="zh-CN"/>
        </w:rPr>
        <w:t>2、中标供应商应承担货物送达项目区的运费、装卸费、安装、调试、操作培训、抽样检验、验收等相关服务。</w:t>
      </w:r>
    </w:p>
    <w:p>
      <w:pPr>
        <w:keepNext w:val="0"/>
        <w:keepLines w:val="0"/>
        <w:pageBreakBefore w:val="0"/>
        <w:widowControl/>
        <w:shd w:val="clear" w:color="auto"/>
        <w:kinsoku/>
        <w:wordWrap/>
        <w:overflowPunct/>
        <w:topLinePunct w:val="0"/>
        <w:autoSpaceDE/>
        <w:autoSpaceDN/>
        <w:bidi w:val="0"/>
        <w:adjustRightInd/>
        <w:snapToGrid/>
        <w:spacing w:beforeAutospacing="0" w:afterAutospacing="0" w:line="580" w:lineRule="exact"/>
        <w:ind w:firstLine="480" w:firstLineChars="200"/>
        <w:jc w:val="left"/>
        <w:textAlignment w:val="auto"/>
        <w:rPr>
          <w:rFonts w:hint="eastAsia" w:ascii="宋体" w:hAnsi="宋体" w:eastAsia="宋体" w:cs="黑体"/>
          <w:sz w:val="24"/>
          <w:szCs w:val="20"/>
          <w:lang w:val="en-US" w:eastAsia="zh-CN"/>
        </w:rPr>
      </w:pPr>
      <w:r>
        <w:rPr>
          <w:rFonts w:hint="eastAsia" w:ascii="宋体" w:hAnsi="宋体" w:eastAsia="宋体" w:cs="黑体"/>
          <w:sz w:val="24"/>
          <w:szCs w:val="20"/>
          <w:lang w:val="en-US" w:eastAsia="zh-CN"/>
        </w:rPr>
        <w:t>3. 供货期要求：具体供货时间以采购人通知为准。</w:t>
      </w:r>
    </w:p>
    <w:p>
      <w:pPr>
        <w:pStyle w:val="26"/>
        <w:rPr>
          <w:rFonts w:hint="eastAsia"/>
          <w:sz w:val="20"/>
          <w:szCs w:val="20"/>
          <w:lang w:val="en-US" w:eastAsia="zh-CN"/>
        </w:rPr>
      </w:pPr>
    </w:p>
    <w:p>
      <w:pPr>
        <w:pStyle w:val="26"/>
        <w:rPr>
          <w:rFonts w:hint="eastAsia"/>
          <w:sz w:val="20"/>
          <w:szCs w:val="20"/>
          <w:lang w:val="en-US" w:eastAsia="zh-CN"/>
        </w:rPr>
      </w:pPr>
    </w:p>
    <w:p>
      <w:pPr>
        <w:rPr>
          <w:rFonts w:ascii="宋体" w:hAnsi="宋体" w:eastAsia="宋体" w:cs="宋体"/>
          <w:spacing w:val="13"/>
          <w:sz w:val="30"/>
          <w:szCs w:val="30"/>
          <w14:textOutline w14:w="5442" w14:cap="flat" w14:cmpd="sng">
            <w14:solidFill>
              <w14:srgbClr w14:val="000000"/>
            </w14:solidFill>
            <w14:prstDash w14:val="solid"/>
            <w14:miter w14:val="0"/>
          </w14:textOutline>
        </w:rPr>
      </w:pPr>
      <w:r>
        <w:rPr>
          <w:rFonts w:ascii="宋体" w:hAnsi="宋体" w:eastAsia="宋体" w:cs="宋体"/>
          <w:spacing w:val="13"/>
          <w:sz w:val="30"/>
          <w:szCs w:val="30"/>
          <w14:textOutline w14:w="5442" w14:cap="flat" w14:cmpd="sng">
            <w14:solidFill>
              <w14:srgbClr w14:val="000000"/>
            </w14:solidFill>
            <w14:prstDash w14:val="solid"/>
            <w14:miter w14:val="0"/>
          </w14:textOutline>
        </w:rPr>
        <w:br w:type="page"/>
      </w:r>
    </w:p>
    <w:p>
      <w:pPr>
        <w:spacing w:before="151" w:line="220" w:lineRule="auto"/>
        <w:ind w:left="2856"/>
        <w:outlineLvl w:val="0"/>
        <w:rPr>
          <w:rFonts w:ascii="宋体" w:hAnsi="宋体" w:eastAsia="宋体" w:cs="宋体"/>
          <w:sz w:val="30"/>
          <w:szCs w:val="30"/>
        </w:rPr>
      </w:pPr>
      <w:bookmarkStart w:id="14" w:name="_Toc21327"/>
      <w:r>
        <w:rPr>
          <w:rFonts w:ascii="宋体" w:hAnsi="宋体" w:eastAsia="宋体" w:cs="宋体"/>
          <w:spacing w:val="13"/>
          <w:sz w:val="30"/>
          <w:szCs w:val="30"/>
          <w14:textOutline w14:w="5442" w14:cap="flat" w14:cmpd="sng">
            <w14:solidFill>
              <w14:srgbClr w14:val="000000"/>
            </w14:solidFill>
            <w14:prstDash w14:val="solid"/>
            <w14:miter w14:val="0"/>
          </w14:textOutline>
        </w:rPr>
        <w:t>第四部分</w:t>
      </w:r>
      <w:r>
        <w:rPr>
          <w:rFonts w:ascii="宋体" w:hAnsi="宋体" w:eastAsia="宋体" w:cs="宋体"/>
          <w:spacing w:val="64"/>
          <w:sz w:val="30"/>
          <w:szCs w:val="30"/>
        </w:rPr>
        <w:t xml:space="preserve"> </w:t>
      </w:r>
      <w:r>
        <w:rPr>
          <w:rFonts w:ascii="宋体" w:hAnsi="宋体" w:eastAsia="宋体" w:cs="宋体"/>
          <w:spacing w:val="13"/>
          <w:sz w:val="30"/>
          <w:szCs w:val="30"/>
          <w14:textOutline w14:w="5442" w14:cap="flat" w14:cmpd="sng">
            <w14:solidFill>
              <w14:srgbClr w14:val="000000"/>
            </w14:solidFill>
            <w14:prstDash w14:val="solid"/>
            <w14:miter w14:val="0"/>
          </w14:textOutline>
        </w:rPr>
        <w:t>投标人须知正文部分</w:t>
      </w:r>
      <w:bookmarkEnd w:id="14"/>
    </w:p>
    <w:p>
      <w:pPr>
        <w:spacing w:before="230" w:line="220" w:lineRule="auto"/>
        <w:ind w:left="601"/>
        <w:outlineLvl w:val="9"/>
        <w:rPr>
          <w:rFonts w:ascii="宋体" w:hAnsi="宋体" w:eastAsia="宋体" w:cs="宋体"/>
          <w:sz w:val="24"/>
          <w:szCs w:val="24"/>
        </w:rPr>
      </w:pPr>
      <w:r>
        <w:rPr>
          <w:rFonts w:ascii="宋体" w:hAnsi="宋体" w:eastAsia="宋体" w:cs="宋体"/>
          <w:spacing w:val="-7"/>
          <w:sz w:val="24"/>
          <w:szCs w:val="24"/>
        </w:rPr>
        <w:t>一、总则</w:t>
      </w:r>
    </w:p>
    <w:p>
      <w:pPr>
        <w:spacing w:before="274" w:line="220" w:lineRule="auto"/>
        <w:ind w:left="615"/>
        <w:rPr>
          <w:rFonts w:ascii="宋体" w:hAnsi="宋体" w:eastAsia="宋体" w:cs="宋体"/>
          <w:sz w:val="24"/>
          <w:szCs w:val="24"/>
        </w:rPr>
      </w:pPr>
      <w:r>
        <w:rPr>
          <w:rFonts w:ascii="宋体" w:hAnsi="宋体" w:eastAsia="宋体" w:cs="宋体"/>
          <w:spacing w:val="-5"/>
          <w:sz w:val="24"/>
          <w:szCs w:val="24"/>
        </w:rPr>
        <w:t>1.1、适用法律</w:t>
      </w:r>
    </w:p>
    <w:p>
      <w:pPr>
        <w:spacing w:before="276" w:line="559" w:lineRule="exact"/>
        <w:ind w:left="598"/>
        <w:rPr>
          <w:rFonts w:ascii="宋体" w:hAnsi="宋体" w:eastAsia="宋体" w:cs="宋体"/>
          <w:sz w:val="24"/>
          <w:szCs w:val="24"/>
        </w:rPr>
      </w:pPr>
      <w:r>
        <w:rPr>
          <w:rFonts w:ascii="宋体" w:hAnsi="宋体" w:eastAsia="宋体" w:cs="宋体"/>
          <w:spacing w:val="3"/>
          <w:position w:val="24"/>
          <w:sz w:val="24"/>
          <w:szCs w:val="24"/>
        </w:rPr>
        <w:t>本次招标采购适用的主要法律法规为《中华人民共和国政府采购法》、《中华人民共和</w:t>
      </w:r>
    </w:p>
    <w:p>
      <w:pPr>
        <w:spacing w:before="1" w:line="218" w:lineRule="auto"/>
        <w:ind w:left="140"/>
        <w:rPr>
          <w:rFonts w:ascii="宋体" w:hAnsi="宋体" w:eastAsia="宋体" w:cs="宋体"/>
          <w:sz w:val="24"/>
          <w:szCs w:val="24"/>
        </w:rPr>
      </w:pPr>
      <w:r>
        <w:rPr>
          <w:rFonts w:ascii="宋体" w:hAnsi="宋体" w:eastAsia="宋体" w:cs="宋体"/>
          <w:spacing w:val="-3"/>
          <w:sz w:val="24"/>
          <w:szCs w:val="24"/>
        </w:rPr>
        <w:t>国民法典》、《中华人民共和国政府采购法实施条例》等。</w:t>
      </w:r>
    </w:p>
    <w:p>
      <w:pPr>
        <w:spacing w:before="280" w:line="220" w:lineRule="auto"/>
        <w:ind w:left="615"/>
        <w:rPr>
          <w:rFonts w:ascii="宋体" w:hAnsi="宋体" w:eastAsia="宋体" w:cs="宋体"/>
          <w:sz w:val="24"/>
          <w:szCs w:val="24"/>
        </w:rPr>
      </w:pPr>
      <w:r>
        <w:rPr>
          <w:rFonts w:ascii="宋体" w:hAnsi="宋体" w:eastAsia="宋体" w:cs="宋体"/>
          <w:spacing w:val="-6"/>
          <w:sz w:val="24"/>
          <w:szCs w:val="24"/>
        </w:rPr>
        <w:t>1.2、定义</w:t>
      </w:r>
    </w:p>
    <w:p>
      <w:pPr>
        <w:spacing w:before="275" w:line="219" w:lineRule="auto"/>
        <w:ind w:left="615"/>
        <w:rPr>
          <w:rFonts w:ascii="宋体" w:hAnsi="宋体" w:eastAsia="宋体" w:cs="宋体"/>
          <w:sz w:val="24"/>
          <w:szCs w:val="24"/>
        </w:rPr>
      </w:pPr>
      <w:r>
        <w:rPr>
          <w:rFonts w:ascii="宋体" w:hAnsi="宋体" w:eastAsia="宋体" w:cs="宋体"/>
          <w:spacing w:val="-3"/>
          <w:sz w:val="24"/>
          <w:szCs w:val="24"/>
        </w:rPr>
        <w:t>1.2.1“采购人(招标人)”：指本项目采</w:t>
      </w:r>
      <w:r>
        <w:rPr>
          <w:rFonts w:ascii="宋体" w:hAnsi="宋体" w:eastAsia="宋体" w:cs="宋体"/>
          <w:spacing w:val="-4"/>
          <w:sz w:val="24"/>
          <w:szCs w:val="24"/>
        </w:rPr>
        <w:t>购单位；</w:t>
      </w:r>
    </w:p>
    <w:p>
      <w:pPr>
        <w:spacing w:before="277" w:line="219" w:lineRule="auto"/>
        <w:ind w:left="615"/>
        <w:rPr>
          <w:rFonts w:ascii="宋体" w:hAnsi="宋体" w:eastAsia="宋体" w:cs="宋体"/>
          <w:sz w:val="24"/>
          <w:szCs w:val="24"/>
        </w:rPr>
      </w:pPr>
      <w:r>
        <w:rPr>
          <w:rFonts w:ascii="宋体" w:hAnsi="宋体" w:eastAsia="宋体" w:cs="宋体"/>
          <w:spacing w:val="-3"/>
          <w:sz w:val="24"/>
          <w:szCs w:val="24"/>
        </w:rPr>
        <w:t>1.2.2“代理机构”：指受采购人委托的有代理资质的第三方机构；</w:t>
      </w:r>
    </w:p>
    <w:p>
      <w:pPr>
        <w:spacing w:before="278" w:line="219" w:lineRule="auto"/>
        <w:ind w:left="615"/>
        <w:rPr>
          <w:rFonts w:ascii="宋体" w:hAnsi="宋体" w:eastAsia="宋体" w:cs="宋体"/>
          <w:sz w:val="24"/>
          <w:szCs w:val="24"/>
        </w:rPr>
      </w:pPr>
      <w:r>
        <w:rPr>
          <w:rFonts w:ascii="宋体" w:hAnsi="宋体" w:eastAsia="宋体" w:cs="宋体"/>
          <w:spacing w:val="-2"/>
          <w:sz w:val="24"/>
          <w:szCs w:val="24"/>
        </w:rPr>
        <w:t>1.2.3“供应商(投标人)”系指向招标采购单</w:t>
      </w:r>
      <w:r>
        <w:rPr>
          <w:rFonts w:ascii="宋体" w:hAnsi="宋体" w:eastAsia="宋体" w:cs="宋体"/>
          <w:spacing w:val="-3"/>
          <w:sz w:val="24"/>
          <w:szCs w:val="24"/>
        </w:rPr>
        <w:t>位提交投标文件的供应商；</w:t>
      </w:r>
    </w:p>
    <w:p>
      <w:pPr>
        <w:spacing w:before="276" w:line="219" w:lineRule="auto"/>
        <w:ind w:left="615"/>
        <w:rPr>
          <w:rFonts w:ascii="宋体" w:hAnsi="宋体" w:eastAsia="宋体" w:cs="宋体"/>
          <w:sz w:val="24"/>
          <w:szCs w:val="24"/>
        </w:rPr>
      </w:pPr>
      <w:r>
        <w:rPr>
          <w:rFonts w:ascii="宋体" w:hAnsi="宋体" w:eastAsia="宋体" w:cs="宋体"/>
          <w:spacing w:val="-1"/>
          <w:sz w:val="24"/>
          <w:szCs w:val="24"/>
        </w:rPr>
        <w:t>1.2.4“中标人(成交人)”系指被确定为承接本项目并负责其实施的投标人(供应商)；</w:t>
      </w:r>
    </w:p>
    <w:p>
      <w:pPr>
        <w:spacing w:before="277" w:line="219" w:lineRule="auto"/>
        <w:ind w:left="615"/>
        <w:rPr>
          <w:rFonts w:ascii="宋体" w:hAnsi="宋体" w:eastAsia="宋体" w:cs="宋体"/>
          <w:sz w:val="24"/>
          <w:szCs w:val="24"/>
        </w:rPr>
      </w:pPr>
      <w:r>
        <w:rPr>
          <w:rFonts w:ascii="宋体" w:hAnsi="宋体" w:eastAsia="宋体" w:cs="宋体"/>
          <w:spacing w:val="-3"/>
          <w:sz w:val="24"/>
          <w:szCs w:val="24"/>
        </w:rPr>
        <w:t>1.2.5“货物”系指供应商按招标文件要求， 须向采购人提供的货物内容及</w:t>
      </w:r>
      <w:r>
        <w:rPr>
          <w:rFonts w:ascii="宋体" w:hAnsi="宋体" w:eastAsia="宋体" w:cs="宋体"/>
          <w:spacing w:val="-4"/>
          <w:sz w:val="24"/>
          <w:szCs w:val="24"/>
        </w:rPr>
        <w:t>相应资料；包</w:t>
      </w:r>
    </w:p>
    <w:p>
      <w:pPr>
        <w:spacing w:before="277" w:line="220" w:lineRule="auto"/>
        <w:ind w:left="117"/>
        <w:rPr>
          <w:rFonts w:ascii="宋体" w:hAnsi="宋体" w:eastAsia="宋体" w:cs="宋体"/>
          <w:sz w:val="24"/>
          <w:szCs w:val="24"/>
        </w:rPr>
      </w:pPr>
      <w:r>
        <w:rPr>
          <w:rFonts w:ascii="宋体" w:hAnsi="宋体" w:eastAsia="宋体" w:cs="宋体"/>
          <w:spacing w:val="-5"/>
          <w:sz w:val="24"/>
          <w:szCs w:val="24"/>
        </w:rPr>
        <w:t>括手册及其它有关技术资料；</w:t>
      </w:r>
    </w:p>
    <w:p>
      <w:pPr>
        <w:spacing w:before="276" w:line="562" w:lineRule="exact"/>
        <w:ind w:left="615"/>
        <w:rPr>
          <w:rFonts w:ascii="宋体" w:hAnsi="宋体" w:eastAsia="宋体" w:cs="宋体"/>
          <w:sz w:val="24"/>
          <w:szCs w:val="24"/>
        </w:rPr>
      </w:pPr>
      <w:r>
        <w:rPr>
          <w:rFonts w:ascii="宋体" w:hAnsi="宋体" w:eastAsia="宋体" w:cs="宋体"/>
          <w:spacing w:val="-2"/>
          <w:position w:val="24"/>
          <w:sz w:val="24"/>
          <w:szCs w:val="24"/>
        </w:rPr>
        <w:t>1.2.6“服务”指招标文件中规定的供应商须承担的服务内</w:t>
      </w:r>
      <w:r>
        <w:rPr>
          <w:rFonts w:ascii="宋体" w:hAnsi="宋体" w:eastAsia="宋体" w:cs="宋体"/>
          <w:spacing w:val="-3"/>
          <w:position w:val="24"/>
          <w:sz w:val="24"/>
          <w:szCs w:val="24"/>
        </w:rPr>
        <w:t>容。</w:t>
      </w:r>
    </w:p>
    <w:p>
      <w:pPr>
        <w:spacing w:before="1" w:line="218" w:lineRule="auto"/>
        <w:ind w:left="615"/>
        <w:rPr>
          <w:rFonts w:ascii="宋体" w:hAnsi="宋体" w:eastAsia="宋体" w:cs="宋体"/>
          <w:sz w:val="24"/>
          <w:szCs w:val="24"/>
        </w:rPr>
      </w:pPr>
      <w:r>
        <w:rPr>
          <w:rFonts w:ascii="宋体" w:hAnsi="宋体" w:eastAsia="宋体" w:cs="宋体"/>
          <w:spacing w:val="-6"/>
          <w:sz w:val="24"/>
          <w:szCs w:val="24"/>
        </w:rPr>
        <w:t>1.3、合格的货物和服务：</w:t>
      </w:r>
    </w:p>
    <w:p>
      <w:pPr>
        <w:spacing w:before="277" w:line="562" w:lineRule="exact"/>
        <w:ind w:left="597"/>
        <w:rPr>
          <w:rFonts w:ascii="宋体" w:hAnsi="宋体" w:eastAsia="宋体" w:cs="宋体"/>
          <w:sz w:val="24"/>
          <w:szCs w:val="24"/>
        </w:rPr>
      </w:pPr>
      <w:r>
        <w:rPr>
          <w:rFonts w:ascii="宋体" w:hAnsi="宋体" w:eastAsia="宋体" w:cs="宋体"/>
          <w:spacing w:val="3"/>
          <w:position w:val="24"/>
          <w:sz w:val="24"/>
          <w:szCs w:val="24"/>
        </w:rPr>
        <w:t>供应商须提供符合国家质量标准，相关行业强制执行标准的全新货物及采购人要求的与</w:t>
      </w:r>
    </w:p>
    <w:p>
      <w:pPr>
        <w:spacing w:before="1" w:line="218" w:lineRule="auto"/>
        <w:ind w:left="116"/>
        <w:rPr>
          <w:rFonts w:ascii="宋体" w:hAnsi="宋体" w:eastAsia="宋体" w:cs="宋体"/>
          <w:sz w:val="24"/>
          <w:szCs w:val="24"/>
        </w:rPr>
      </w:pPr>
      <w:r>
        <w:rPr>
          <w:rFonts w:ascii="宋体" w:hAnsi="宋体" w:eastAsia="宋体" w:cs="宋体"/>
          <w:spacing w:val="-4"/>
          <w:sz w:val="24"/>
          <w:szCs w:val="24"/>
        </w:rPr>
        <w:t>采购货物相配套的技术服务。</w:t>
      </w:r>
    </w:p>
    <w:p>
      <w:pPr>
        <w:spacing w:before="277" w:line="562" w:lineRule="exact"/>
        <w:ind w:left="615"/>
        <w:rPr>
          <w:rFonts w:ascii="宋体" w:hAnsi="宋体" w:eastAsia="宋体" w:cs="宋体"/>
          <w:sz w:val="24"/>
          <w:szCs w:val="24"/>
        </w:rPr>
      </w:pPr>
      <w:r>
        <w:rPr>
          <w:rFonts w:ascii="宋体" w:hAnsi="宋体" w:eastAsia="宋体" w:cs="宋体"/>
          <w:spacing w:val="-2"/>
          <w:position w:val="24"/>
          <w:sz w:val="24"/>
          <w:szCs w:val="24"/>
        </w:rPr>
        <w:t>1.4、投标人应具备的条件：见投标人须知前附表</w:t>
      </w:r>
    </w:p>
    <w:p>
      <w:pPr>
        <w:spacing w:line="219" w:lineRule="auto"/>
        <w:ind w:left="615"/>
        <w:rPr>
          <w:rFonts w:ascii="宋体" w:hAnsi="宋体" w:eastAsia="宋体" w:cs="宋体"/>
          <w:sz w:val="24"/>
          <w:szCs w:val="24"/>
        </w:rPr>
      </w:pPr>
      <w:r>
        <w:rPr>
          <w:rFonts w:ascii="宋体" w:hAnsi="宋体" w:eastAsia="宋体" w:cs="宋体"/>
          <w:spacing w:val="-2"/>
          <w:sz w:val="24"/>
          <w:szCs w:val="24"/>
        </w:rPr>
        <w:t>1.5、投标人不得存在下列情形之一</w:t>
      </w:r>
    </w:p>
    <w:p>
      <w:pPr>
        <w:spacing w:before="276" w:line="219" w:lineRule="auto"/>
        <w:ind w:left="615"/>
        <w:rPr>
          <w:rFonts w:ascii="宋体" w:hAnsi="宋体" w:eastAsia="宋体" w:cs="宋体"/>
          <w:sz w:val="24"/>
          <w:szCs w:val="24"/>
        </w:rPr>
      </w:pPr>
      <w:r>
        <w:rPr>
          <w:rFonts w:ascii="宋体" w:hAnsi="宋体" w:eastAsia="宋体" w:cs="宋体"/>
          <w:spacing w:val="-1"/>
          <w:sz w:val="24"/>
          <w:szCs w:val="24"/>
        </w:rPr>
        <w:t>1.5.1为招标人不具有独立法人资格的附属机构(单位) ；</w:t>
      </w:r>
    </w:p>
    <w:p>
      <w:pPr>
        <w:spacing w:before="277" w:line="219" w:lineRule="auto"/>
        <w:ind w:left="615"/>
        <w:rPr>
          <w:rFonts w:ascii="宋体" w:hAnsi="宋体" w:eastAsia="宋体" w:cs="宋体"/>
          <w:sz w:val="24"/>
          <w:szCs w:val="24"/>
        </w:rPr>
      </w:pPr>
      <w:r>
        <w:rPr>
          <w:rFonts w:ascii="宋体" w:hAnsi="宋体" w:eastAsia="宋体" w:cs="宋体"/>
          <w:spacing w:val="-4"/>
          <w:sz w:val="24"/>
          <w:szCs w:val="24"/>
        </w:rPr>
        <w:t>1.5.2为本项目前期准备提供咨询服务的；</w:t>
      </w:r>
    </w:p>
    <w:p>
      <w:pPr>
        <w:spacing w:before="277" w:line="219" w:lineRule="auto"/>
        <w:ind w:left="615"/>
        <w:rPr>
          <w:rFonts w:ascii="宋体" w:hAnsi="宋体" w:eastAsia="宋体" w:cs="宋体"/>
          <w:sz w:val="24"/>
          <w:szCs w:val="24"/>
        </w:rPr>
      </w:pPr>
      <w:r>
        <w:rPr>
          <w:rFonts w:ascii="宋体" w:hAnsi="宋体" w:eastAsia="宋体" w:cs="宋体"/>
          <w:spacing w:val="-5"/>
          <w:sz w:val="24"/>
          <w:szCs w:val="24"/>
        </w:rPr>
        <w:t>1.5.3为本项目提供招标代理服务的；</w:t>
      </w:r>
    </w:p>
    <w:p>
      <w:pPr>
        <w:spacing w:before="280" w:line="219" w:lineRule="auto"/>
        <w:ind w:left="615"/>
        <w:rPr>
          <w:rFonts w:ascii="宋体" w:hAnsi="宋体" w:eastAsia="宋体" w:cs="宋体"/>
          <w:sz w:val="24"/>
          <w:szCs w:val="24"/>
        </w:rPr>
      </w:pPr>
      <w:r>
        <w:rPr>
          <w:rFonts w:ascii="宋体" w:hAnsi="宋体" w:eastAsia="宋体" w:cs="宋体"/>
          <w:spacing w:val="-7"/>
          <w:sz w:val="24"/>
          <w:szCs w:val="24"/>
        </w:rPr>
        <w:t>1.5.4被责令停业的；</w:t>
      </w:r>
    </w:p>
    <w:p>
      <w:pPr>
        <w:spacing w:before="277" w:line="220" w:lineRule="auto"/>
        <w:ind w:left="615"/>
        <w:rPr>
          <w:rFonts w:ascii="宋体" w:hAnsi="宋体" w:eastAsia="宋体" w:cs="宋体"/>
          <w:sz w:val="24"/>
          <w:szCs w:val="24"/>
        </w:rPr>
      </w:pPr>
      <w:r>
        <w:rPr>
          <w:rFonts w:ascii="宋体" w:hAnsi="宋体" w:eastAsia="宋体" w:cs="宋体"/>
          <w:spacing w:val="-5"/>
          <w:sz w:val="24"/>
          <w:szCs w:val="24"/>
        </w:rPr>
        <w:t>1.5.5被暂停或取消投标资格的；</w:t>
      </w:r>
    </w:p>
    <w:p>
      <w:pPr>
        <w:spacing w:before="275" w:line="220" w:lineRule="auto"/>
        <w:ind w:left="615"/>
        <w:rPr>
          <w:rFonts w:ascii="宋体" w:hAnsi="宋体" w:eastAsia="宋体" w:cs="宋体"/>
          <w:sz w:val="24"/>
          <w:szCs w:val="24"/>
        </w:rPr>
      </w:pPr>
      <w:r>
        <w:rPr>
          <w:rFonts w:ascii="宋体" w:hAnsi="宋体" w:eastAsia="宋体" w:cs="宋体"/>
          <w:spacing w:val="-6"/>
          <w:sz w:val="24"/>
          <w:szCs w:val="24"/>
        </w:rPr>
        <w:t>1.5.6财产被接管或冻结的；</w:t>
      </w:r>
    </w:p>
    <w:p>
      <w:pPr>
        <w:spacing w:before="276" w:line="220" w:lineRule="auto"/>
        <w:ind w:left="615"/>
        <w:rPr>
          <w:rFonts w:ascii="宋体" w:hAnsi="宋体" w:eastAsia="宋体" w:cs="宋体"/>
          <w:sz w:val="24"/>
          <w:szCs w:val="24"/>
        </w:rPr>
      </w:pPr>
      <w:r>
        <w:rPr>
          <w:rFonts w:ascii="宋体" w:hAnsi="宋体" w:eastAsia="宋体" w:cs="宋体"/>
          <w:spacing w:val="-2"/>
          <w:sz w:val="24"/>
          <w:szCs w:val="24"/>
        </w:rPr>
        <w:t>1.5.7在最近三年内有骗取中标或严重违约或重大质量问题</w:t>
      </w:r>
      <w:r>
        <w:rPr>
          <w:rFonts w:ascii="宋体" w:hAnsi="宋体" w:eastAsia="宋体" w:cs="宋体"/>
          <w:spacing w:val="-3"/>
          <w:sz w:val="24"/>
          <w:szCs w:val="24"/>
        </w:rPr>
        <w:t>的。</w:t>
      </w:r>
    </w:p>
    <w:p>
      <w:pPr>
        <w:spacing w:line="220" w:lineRule="auto"/>
        <w:rPr>
          <w:rFonts w:ascii="宋体" w:hAnsi="宋体" w:eastAsia="宋体" w:cs="宋体"/>
          <w:sz w:val="24"/>
          <w:szCs w:val="24"/>
        </w:rPr>
        <w:sectPr>
          <w:headerReference r:id="rId8" w:type="default"/>
          <w:footerReference r:id="rId9" w:type="default"/>
          <w:pgSz w:w="11907" w:h="16839"/>
          <w:pgMar w:top="1310" w:right="970" w:bottom="1080" w:left="971" w:header="957" w:footer="912" w:gutter="0"/>
          <w:pgNumType w:fmt="decimal"/>
          <w:cols w:space="720" w:num="1"/>
        </w:sectPr>
      </w:pPr>
    </w:p>
    <w:p>
      <w:pPr>
        <w:pStyle w:val="2"/>
        <w:spacing w:line="292" w:lineRule="auto"/>
      </w:pPr>
    </w:p>
    <w:p>
      <w:pPr>
        <w:spacing w:before="78" w:line="560" w:lineRule="exact"/>
        <w:ind w:left="615"/>
        <w:rPr>
          <w:rFonts w:ascii="宋体" w:hAnsi="宋体" w:eastAsia="宋体" w:cs="宋体"/>
          <w:sz w:val="24"/>
          <w:szCs w:val="24"/>
        </w:rPr>
      </w:pPr>
      <w:r>
        <w:rPr>
          <w:rFonts w:ascii="宋体" w:hAnsi="宋体" w:eastAsia="宋体" w:cs="宋体"/>
          <w:position w:val="24"/>
          <w:sz w:val="24"/>
          <w:szCs w:val="24"/>
        </w:rPr>
        <w:t>1.6、费用承担投标人准备和参加投标活动发生的一切费用自理，不论投</w:t>
      </w:r>
      <w:r>
        <w:rPr>
          <w:rFonts w:ascii="宋体" w:hAnsi="宋体" w:eastAsia="宋体" w:cs="宋体"/>
          <w:spacing w:val="-1"/>
          <w:position w:val="24"/>
          <w:sz w:val="24"/>
          <w:szCs w:val="24"/>
        </w:rPr>
        <w:t>标结果如何，招</w:t>
      </w:r>
    </w:p>
    <w:p>
      <w:pPr>
        <w:spacing w:line="219" w:lineRule="auto"/>
        <w:ind w:left="118"/>
        <w:rPr>
          <w:rFonts w:ascii="宋体" w:hAnsi="宋体" w:eastAsia="宋体" w:cs="宋体"/>
          <w:sz w:val="24"/>
          <w:szCs w:val="24"/>
        </w:rPr>
      </w:pPr>
      <w:r>
        <w:rPr>
          <w:rFonts w:ascii="宋体" w:hAnsi="宋体" w:eastAsia="宋体" w:cs="宋体"/>
          <w:spacing w:val="-6"/>
          <w:sz w:val="24"/>
          <w:szCs w:val="24"/>
        </w:rPr>
        <w:t>标人概不负责。</w:t>
      </w:r>
    </w:p>
    <w:p>
      <w:pPr>
        <w:spacing w:before="278" w:line="220" w:lineRule="auto"/>
        <w:ind w:left="615"/>
        <w:rPr>
          <w:rFonts w:ascii="宋体" w:hAnsi="宋体" w:eastAsia="宋体" w:cs="宋体"/>
          <w:sz w:val="24"/>
          <w:szCs w:val="24"/>
        </w:rPr>
      </w:pPr>
      <w:r>
        <w:rPr>
          <w:rFonts w:ascii="宋体" w:hAnsi="宋体" w:eastAsia="宋体" w:cs="宋体"/>
          <w:spacing w:val="-7"/>
          <w:sz w:val="24"/>
          <w:szCs w:val="24"/>
        </w:rPr>
        <w:t>1.7、保密</w:t>
      </w:r>
    </w:p>
    <w:p>
      <w:pPr>
        <w:spacing w:before="275" w:line="559" w:lineRule="exact"/>
        <w:ind w:left="599"/>
        <w:rPr>
          <w:rFonts w:ascii="宋体" w:hAnsi="宋体" w:eastAsia="宋体" w:cs="宋体"/>
          <w:sz w:val="24"/>
          <w:szCs w:val="24"/>
        </w:rPr>
      </w:pPr>
      <w:r>
        <w:rPr>
          <w:rFonts w:ascii="宋体" w:hAnsi="宋体" w:eastAsia="宋体" w:cs="宋体"/>
          <w:spacing w:val="3"/>
          <w:position w:val="24"/>
          <w:sz w:val="24"/>
          <w:szCs w:val="24"/>
        </w:rPr>
        <w:t>参与招标投标活动的各方应对招标文件和投标文件中的商业和技术等秘密保密，违者应</w:t>
      </w:r>
    </w:p>
    <w:p>
      <w:pPr>
        <w:spacing w:line="219" w:lineRule="auto"/>
        <w:ind w:left="116"/>
        <w:rPr>
          <w:rFonts w:ascii="宋体" w:hAnsi="宋体" w:eastAsia="宋体" w:cs="宋体"/>
          <w:sz w:val="24"/>
          <w:szCs w:val="24"/>
        </w:rPr>
      </w:pPr>
      <w:r>
        <w:rPr>
          <w:rFonts w:ascii="宋体" w:hAnsi="宋体" w:eastAsia="宋体" w:cs="宋体"/>
          <w:spacing w:val="-3"/>
          <w:sz w:val="24"/>
          <w:szCs w:val="24"/>
        </w:rPr>
        <w:t>对由此造成的后果承担法律责任。</w:t>
      </w:r>
    </w:p>
    <w:p>
      <w:pPr>
        <w:spacing w:before="276" w:line="220" w:lineRule="auto"/>
        <w:ind w:left="615"/>
        <w:rPr>
          <w:rFonts w:ascii="宋体" w:hAnsi="宋体" w:eastAsia="宋体" w:cs="宋体"/>
          <w:sz w:val="24"/>
          <w:szCs w:val="24"/>
        </w:rPr>
      </w:pPr>
      <w:r>
        <w:rPr>
          <w:rFonts w:ascii="宋体" w:hAnsi="宋体" w:eastAsia="宋体" w:cs="宋体"/>
          <w:spacing w:val="-5"/>
          <w:sz w:val="24"/>
          <w:szCs w:val="24"/>
        </w:rPr>
        <w:t>1.8、语言文字</w:t>
      </w:r>
    </w:p>
    <w:p>
      <w:pPr>
        <w:spacing w:before="276" w:line="219" w:lineRule="auto"/>
        <w:ind w:left="611"/>
        <w:rPr>
          <w:rFonts w:ascii="宋体" w:hAnsi="宋体" w:eastAsia="宋体" w:cs="宋体"/>
          <w:sz w:val="24"/>
          <w:szCs w:val="24"/>
        </w:rPr>
      </w:pPr>
      <w:r>
        <w:rPr>
          <w:rFonts w:ascii="宋体" w:hAnsi="宋体" w:eastAsia="宋体" w:cs="宋体"/>
          <w:spacing w:val="-1"/>
          <w:sz w:val="24"/>
          <w:szCs w:val="24"/>
        </w:rPr>
        <w:t>除专用术语外，与招标投标有关的语言均使用中文。必</w:t>
      </w:r>
      <w:r>
        <w:rPr>
          <w:rFonts w:ascii="宋体" w:hAnsi="宋体" w:eastAsia="宋体" w:cs="宋体"/>
          <w:spacing w:val="-2"/>
          <w:sz w:val="24"/>
          <w:szCs w:val="24"/>
        </w:rPr>
        <w:t>要时专用术语应附有中文注释。</w:t>
      </w:r>
    </w:p>
    <w:p>
      <w:pPr>
        <w:spacing w:before="280" w:line="220" w:lineRule="auto"/>
        <w:ind w:left="615"/>
        <w:rPr>
          <w:rFonts w:ascii="宋体" w:hAnsi="宋体" w:eastAsia="宋体" w:cs="宋体"/>
          <w:sz w:val="24"/>
          <w:szCs w:val="24"/>
        </w:rPr>
      </w:pPr>
      <w:r>
        <w:rPr>
          <w:rFonts w:ascii="宋体" w:hAnsi="宋体" w:eastAsia="宋体" w:cs="宋体"/>
          <w:spacing w:val="-5"/>
          <w:sz w:val="24"/>
          <w:szCs w:val="24"/>
        </w:rPr>
        <w:t>1.9、计量单位</w:t>
      </w:r>
    </w:p>
    <w:p>
      <w:pPr>
        <w:spacing w:before="275" w:line="219" w:lineRule="auto"/>
        <w:ind w:left="597"/>
        <w:rPr>
          <w:rFonts w:ascii="宋体" w:hAnsi="宋体" w:eastAsia="宋体" w:cs="宋体"/>
          <w:sz w:val="24"/>
          <w:szCs w:val="24"/>
        </w:rPr>
      </w:pPr>
      <w:r>
        <w:rPr>
          <w:rFonts w:ascii="宋体" w:hAnsi="宋体" w:eastAsia="宋体" w:cs="宋体"/>
          <w:spacing w:val="-2"/>
          <w:sz w:val="24"/>
          <w:szCs w:val="24"/>
        </w:rPr>
        <w:t>所有计量均采用中华人民共和国法定计量单</w:t>
      </w:r>
      <w:r>
        <w:rPr>
          <w:rFonts w:ascii="宋体" w:hAnsi="宋体" w:eastAsia="宋体" w:cs="宋体"/>
          <w:spacing w:val="-3"/>
          <w:sz w:val="24"/>
          <w:szCs w:val="24"/>
        </w:rPr>
        <w:t>位。</w:t>
      </w:r>
    </w:p>
    <w:p>
      <w:pPr>
        <w:spacing w:before="277" w:line="220" w:lineRule="auto"/>
        <w:ind w:left="615"/>
        <w:rPr>
          <w:rFonts w:ascii="宋体" w:hAnsi="宋体" w:eastAsia="宋体" w:cs="宋体"/>
          <w:sz w:val="24"/>
          <w:szCs w:val="24"/>
        </w:rPr>
      </w:pPr>
      <w:r>
        <w:rPr>
          <w:rFonts w:ascii="宋体" w:hAnsi="宋体" w:eastAsia="宋体" w:cs="宋体"/>
          <w:spacing w:val="-5"/>
          <w:sz w:val="24"/>
          <w:szCs w:val="24"/>
        </w:rPr>
        <w:t>1.10、踏勘现场</w:t>
      </w:r>
    </w:p>
    <w:p>
      <w:pPr>
        <w:spacing w:before="276" w:line="219" w:lineRule="auto"/>
        <w:ind w:left="598"/>
        <w:rPr>
          <w:rFonts w:ascii="宋体" w:hAnsi="宋体" w:eastAsia="宋体" w:cs="宋体"/>
          <w:sz w:val="24"/>
          <w:szCs w:val="24"/>
        </w:rPr>
      </w:pPr>
      <w:r>
        <w:rPr>
          <w:rFonts w:ascii="宋体" w:hAnsi="宋体" w:eastAsia="宋体" w:cs="宋体"/>
          <w:spacing w:val="-4"/>
          <w:sz w:val="24"/>
          <w:szCs w:val="24"/>
        </w:rPr>
        <w:t>本项目不组织现场踏勘。</w:t>
      </w:r>
    </w:p>
    <w:p>
      <w:pPr>
        <w:spacing w:before="277" w:line="219" w:lineRule="auto"/>
        <w:ind w:left="615"/>
        <w:rPr>
          <w:rFonts w:ascii="宋体" w:hAnsi="宋体" w:eastAsia="宋体" w:cs="宋体"/>
          <w:sz w:val="24"/>
          <w:szCs w:val="24"/>
        </w:rPr>
      </w:pPr>
      <w:r>
        <w:rPr>
          <w:rFonts w:ascii="宋体" w:hAnsi="宋体" w:eastAsia="宋体" w:cs="宋体"/>
          <w:spacing w:val="-4"/>
          <w:sz w:val="24"/>
          <w:szCs w:val="24"/>
        </w:rPr>
        <w:t>1.11、投标预备会</w:t>
      </w:r>
    </w:p>
    <w:p>
      <w:pPr>
        <w:spacing w:before="277" w:line="219" w:lineRule="auto"/>
        <w:ind w:left="598"/>
        <w:rPr>
          <w:rFonts w:ascii="宋体" w:hAnsi="宋体" w:eastAsia="宋体" w:cs="宋体"/>
          <w:sz w:val="24"/>
          <w:szCs w:val="24"/>
        </w:rPr>
      </w:pPr>
      <w:r>
        <w:rPr>
          <w:rFonts w:ascii="宋体" w:hAnsi="宋体" w:eastAsia="宋体" w:cs="宋体"/>
          <w:spacing w:val="-5"/>
          <w:sz w:val="24"/>
          <w:szCs w:val="24"/>
        </w:rPr>
        <w:t>本项目不召开预备会。</w:t>
      </w:r>
    </w:p>
    <w:p>
      <w:pPr>
        <w:spacing w:before="280" w:line="220" w:lineRule="auto"/>
        <w:ind w:left="615"/>
        <w:rPr>
          <w:rFonts w:ascii="宋体" w:hAnsi="宋体" w:eastAsia="宋体" w:cs="宋体"/>
          <w:sz w:val="24"/>
          <w:szCs w:val="24"/>
        </w:rPr>
      </w:pPr>
      <w:r>
        <w:rPr>
          <w:rFonts w:ascii="宋体" w:hAnsi="宋体" w:eastAsia="宋体" w:cs="宋体"/>
          <w:spacing w:val="-5"/>
          <w:sz w:val="24"/>
          <w:szCs w:val="24"/>
        </w:rPr>
        <w:t>1.12、分包</w:t>
      </w:r>
    </w:p>
    <w:p>
      <w:pPr>
        <w:spacing w:before="275" w:line="219" w:lineRule="auto"/>
        <w:ind w:left="598"/>
        <w:rPr>
          <w:rFonts w:ascii="宋体" w:hAnsi="宋体" w:eastAsia="宋体" w:cs="宋体"/>
          <w:sz w:val="24"/>
          <w:szCs w:val="24"/>
        </w:rPr>
      </w:pPr>
      <w:r>
        <w:rPr>
          <w:rFonts w:ascii="宋体" w:hAnsi="宋体" w:eastAsia="宋体" w:cs="宋体"/>
          <w:spacing w:val="-4"/>
          <w:sz w:val="24"/>
          <w:szCs w:val="24"/>
        </w:rPr>
        <w:t>本项目不接受任何分包。</w:t>
      </w:r>
    </w:p>
    <w:p>
      <w:pPr>
        <w:spacing w:before="277" w:line="220" w:lineRule="auto"/>
        <w:ind w:left="615"/>
        <w:rPr>
          <w:rFonts w:ascii="宋体" w:hAnsi="宋体" w:eastAsia="宋体" w:cs="宋体"/>
          <w:sz w:val="24"/>
          <w:szCs w:val="24"/>
        </w:rPr>
      </w:pPr>
      <w:r>
        <w:rPr>
          <w:rFonts w:ascii="宋体" w:hAnsi="宋体" w:eastAsia="宋体" w:cs="宋体"/>
          <w:spacing w:val="-6"/>
          <w:sz w:val="24"/>
          <w:szCs w:val="24"/>
        </w:rPr>
        <w:t>1.13、偏离</w:t>
      </w:r>
    </w:p>
    <w:p>
      <w:pPr>
        <w:spacing w:before="275" w:line="220" w:lineRule="auto"/>
        <w:ind w:left="600"/>
        <w:rPr>
          <w:rFonts w:ascii="宋体" w:hAnsi="宋体" w:eastAsia="宋体" w:cs="宋体"/>
          <w:sz w:val="24"/>
          <w:szCs w:val="24"/>
        </w:rPr>
      </w:pPr>
      <w:r>
        <w:rPr>
          <w:rFonts w:ascii="宋体" w:hAnsi="宋体" w:eastAsia="宋体" w:cs="宋体"/>
          <w:spacing w:val="-1"/>
          <w:sz w:val="24"/>
          <w:szCs w:val="24"/>
        </w:rPr>
        <w:t>投标文件对招标文件的全部偏差，均应在投标文件的</w:t>
      </w:r>
      <w:r>
        <w:rPr>
          <w:rFonts w:ascii="宋体" w:hAnsi="宋体" w:eastAsia="宋体" w:cs="宋体"/>
          <w:spacing w:val="-2"/>
          <w:sz w:val="24"/>
          <w:szCs w:val="24"/>
        </w:rPr>
        <w:t>商务和技术偏差表中列明。</w:t>
      </w:r>
    </w:p>
    <w:p>
      <w:pPr>
        <w:spacing w:before="276" w:line="220" w:lineRule="auto"/>
        <w:ind w:left="601"/>
        <w:outlineLvl w:val="9"/>
        <w:rPr>
          <w:rFonts w:ascii="宋体" w:hAnsi="宋体" w:eastAsia="宋体" w:cs="宋体"/>
          <w:sz w:val="24"/>
          <w:szCs w:val="24"/>
        </w:rPr>
      </w:pPr>
      <w:bookmarkStart w:id="15" w:name="bookmark7"/>
      <w:bookmarkEnd w:id="15"/>
      <w:r>
        <w:rPr>
          <w:rFonts w:ascii="宋体" w:hAnsi="宋体" w:eastAsia="宋体" w:cs="宋体"/>
          <w:spacing w:val="-2"/>
          <w:sz w:val="24"/>
          <w:szCs w:val="24"/>
        </w:rPr>
        <w:t>二、招标文件</w:t>
      </w:r>
    </w:p>
    <w:p>
      <w:pPr>
        <w:spacing w:before="275" w:line="220" w:lineRule="auto"/>
        <w:ind w:left="600"/>
        <w:rPr>
          <w:rFonts w:ascii="宋体" w:hAnsi="宋体" w:eastAsia="宋体" w:cs="宋体"/>
          <w:sz w:val="24"/>
          <w:szCs w:val="24"/>
        </w:rPr>
      </w:pPr>
      <w:r>
        <w:rPr>
          <w:rFonts w:ascii="宋体" w:hAnsi="宋体" w:eastAsia="宋体" w:cs="宋体"/>
          <w:spacing w:val="-3"/>
          <w:sz w:val="24"/>
          <w:szCs w:val="24"/>
        </w:rPr>
        <w:t>2.1、招标文件构成</w:t>
      </w:r>
    </w:p>
    <w:p>
      <w:pPr>
        <w:spacing w:before="279" w:line="559" w:lineRule="exact"/>
        <w:ind w:left="598"/>
        <w:rPr>
          <w:rFonts w:ascii="宋体" w:hAnsi="宋体" w:eastAsia="宋体" w:cs="宋体"/>
          <w:sz w:val="24"/>
          <w:szCs w:val="24"/>
        </w:rPr>
      </w:pPr>
      <w:r>
        <w:rPr>
          <w:rFonts w:ascii="宋体" w:hAnsi="宋体" w:eastAsia="宋体" w:cs="宋体"/>
          <w:spacing w:val="3"/>
          <w:position w:val="24"/>
          <w:sz w:val="24"/>
          <w:szCs w:val="24"/>
        </w:rPr>
        <w:t>要求提供的货物和服务、招标过程、合同条件和技术要求在招标文件中均有说明。招标</w:t>
      </w:r>
    </w:p>
    <w:p>
      <w:pPr>
        <w:spacing w:before="1" w:line="219" w:lineRule="auto"/>
        <w:ind w:left="119"/>
        <w:rPr>
          <w:rFonts w:ascii="宋体" w:hAnsi="宋体" w:eastAsia="宋体" w:cs="宋体"/>
          <w:sz w:val="24"/>
          <w:szCs w:val="24"/>
        </w:rPr>
      </w:pPr>
      <w:r>
        <w:rPr>
          <w:rFonts w:ascii="宋体" w:hAnsi="宋体" w:eastAsia="宋体" w:cs="宋体"/>
          <w:spacing w:val="-8"/>
          <w:sz w:val="24"/>
          <w:szCs w:val="24"/>
        </w:rPr>
        <w:t>文件的内容如下：</w:t>
      </w:r>
    </w:p>
    <w:p>
      <w:pPr>
        <w:spacing w:line="229" w:lineRule="exact"/>
      </w:pPr>
    </w:p>
    <w:p>
      <w:pPr>
        <w:spacing w:line="229" w:lineRule="exact"/>
        <w:sectPr>
          <w:footerReference r:id="rId10" w:type="default"/>
          <w:pgSz w:w="11907" w:h="16839"/>
          <w:pgMar w:top="1310" w:right="970" w:bottom="1080" w:left="971" w:header="957" w:footer="912" w:gutter="0"/>
          <w:pgNumType w:fmt="decimal"/>
          <w:cols w:equalWidth="0" w:num="1">
            <w:col w:w="9965"/>
          </w:cols>
        </w:sectPr>
      </w:pPr>
    </w:p>
    <w:p>
      <w:pPr>
        <w:spacing w:before="48" w:line="432" w:lineRule="auto"/>
        <w:ind w:left="597" w:right="30"/>
        <w:jc w:val="both"/>
        <w:rPr>
          <w:rFonts w:ascii="宋体" w:hAnsi="宋体" w:eastAsia="宋体" w:cs="宋体"/>
          <w:sz w:val="24"/>
          <w:szCs w:val="24"/>
        </w:rPr>
      </w:pPr>
      <w:r>
        <w:rPr>
          <w:rFonts w:ascii="宋体" w:hAnsi="宋体" w:eastAsia="宋体" w:cs="宋体"/>
          <w:spacing w:val="-3"/>
          <w:sz w:val="24"/>
          <w:szCs w:val="24"/>
        </w:rPr>
        <w:t>第一部分</w:t>
      </w:r>
      <w:r>
        <w:rPr>
          <w:rFonts w:ascii="宋体" w:hAnsi="宋体" w:eastAsia="宋体" w:cs="宋体"/>
          <w:spacing w:val="1"/>
          <w:sz w:val="24"/>
          <w:szCs w:val="24"/>
        </w:rPr>
        <w:t xml:space="preserve"> </w:t>
      </w:r>
      <w:r>
        <w:rPr>
          <w:rFonts w:ascii="宋体" w:hAnsi="宋体" w:eastAsia="宋体" w:cs="宋体"/>
          <w:spacing w:val="-3"/>
          <w:sz w:val="24"/>
          <w:szCs w:val="24"/>
        </w:rPr>
        <w:t>第二部分</w:t>
      </w:r>
    </w:p>
    <w:p>
      <w:pPr>
        <w:spacing w:line="184" w:lineRule="auto"/>
        <w:ind w:right="27"/>
        <w:jc w:val="right"/>
        <w:rPr>
          <w:rFonts w:ascii="宋体" w:hAnsi="宋体" w:eastAsia="宋体" w:cs="宋体"/>
          <w:sz w:val="24"/>
          <w:szCs w:val="24"/>
        </w:rPr>
      </w:pPr>
      <w:r>
        <w:rPr>
          <w:rFonts w:ascii="宋体" w:hAnsi="宋体" w:eastAsia="宋体" w:cs="宋体"/>
          <w:spacing w:val="-2"/>
          <w:sz w:val="24"/>
          <w:szCs w:val="24"/>
        </w:rPr>
        <w:t>第三部分</w:t>
      </w:r>
    </w:p>
    <w:p>
      <w:pPr>
        <w:pStyle w:val="2"/>
        <w:spacing w:line="14" w:lineRule="auto"/>
        <w:rPr>
          <w:sz w:val="2"/>
        </w:rPr>
      </w:pPr>
      <w:r>
        <w:rPr>
          <w:sz w:val="2"/>
          <w:szCs w:val="2"/>
        </w:rPr>
        <w:br w:type="column"/>
      </w:r>
    </w:p>
    <w:p>
      <w:pPr>
        <w:spacing w:before="46" w:line="218" w:lineRule="auto"/>
        <w:rPr>
          <w:rFonts w:ascii="宋体" w:hAnsi="宋体" w:eastAsia="宋体" w:cs="宋体"/>
          <w:sz w:val="24"/>
          <w:szCs w:val="24"/>
        </w:rPr>
      </w:pPr>
      <w:r>
        <w:rPr>
          <w:rFonts w:ascii="宋体" w:hAnsi="宋体" w:eastAsia="宋体" w:cs="宋体"/>
          <w:spacing w:val="-2"/>
          <w:sz w:val="24"/>
          <w:szCs w:val="24"/>
        </w:rPr>
        <w:t>招标公告</w:t>
      </w:r>
    </w:p>
    <w:p>
      <w:pPr>
        <w:spacing w:before="279" w:line="220" w:lineRule="auto"/>
        <w:ind w:left="1"/>
        <w:rPr>
          <w:rFonts w:ascii="宋体" w:hAnsi="宋体" w:eastAsia="宋体" w:cs="宋体"/>
          <w:sz w:val="24"/>
          <w:szCs w:val="24"/>
        </w:rPr>
      </w:pPr>
      <w:r>
        <w:rPr>
          <w:rFonts w:ascii="宋体" w:hAnsi="宋体" w:eastAsia="宋体" w:cs="宋体"/>
          <w:spacing w:val="-2"/>
          <w:sz w:val="24"/>
          <w:szCs w:val="24"/>
        </w:rPr>
        <w:t>投标人须知</w:t>
      </w:r>
    </w:p>
    <w:p>
      <w:pPr>
        <w:spacing w:before="275" w:line="185" w:lineRule="auto"/>
        <w:ind w:left="1"/>
        <w:rPr>
          <w:rFonts w:ascii="宋体" w:hAnsi="宋体" w:eastAsia="宋体" w:cs="宋体"/>
          <w:sz w:val="24"/>
          <w:szCs w:val="24"/>
        </w:rPr>
      </w:pPr>
      <w:r>
        <w:rPr>
          <w:rFonts w:ascii="宋体" w:hAnsi="宋体" w:eastAsia="宋体" w:cs="宋体"/>
          <w:spacing w:val="-2"/>
          <w:sz w:val="24"/>
          <w:szCs w:val="24"/>
        </w:rPr>
        <w:t>投标人须知正文部分</w:t>
      </w:r>
    </w:p>
    <w:p>
      <w:pPr>
        <w:spacing w:line="185" w:lineRule="auto"/>
        <w:rPr>
          <w:rFonts w:ascii="宋体" w:hAnsi="宋体" w:eastAsia="宋体" w:cs="宋体"/>
          <w:sz w:val="24"/>
          <w:szCs w:val="24"/>
        </w:rPr>
        <w:sectPr>
          <w:type w:val="continuous"/>
          <w:pgSz w:w="11907" w:h="16839"/>
          <w:pgMar w:top="1310" w:right="970" w:bottom="1080" w:left="971" w:header="957" w:footer="912" w:gutter="0"/>
          <w:pgNumType w:fmt="decimal"/>
          <w:cols w:equalWidth="0" w:num="2">
            <w:col w:w="1579" w:space="100"/>
            <w:col w:w="8286"/>
          </w:cols>
        </w:sectPr>
      </w:pPr>
    </w:p>
    <w:p>
      <w:pPr>
        <w:spacing w:before="83"/>
      </w:pPr>
    </w:p>
    <w:p>
      <w:pPr>
        <w:sectPr>
          <w:footerReference r:id="rId11" w:type="default"/>
          <w:pgSz w:w="11907" w:h="16839"/>
          <w:pgMar w:top="1310" w:right="970" w:bottom="1080" w:left="971" w:header="957" w:footer="912" w:gutter="0"/>
          <w:pgNumType w:fmt="decimal"/>
          <w:cols w:equalWidth="0" w:num="1">
            <w:col w:w="9965"/>
          </w:cols>
        </w:sectPr>
      </w:pPr>
    </w:p>
    <w:p>
      <w:pPr>
        <w:spacing w:before="48" w:line="432" w:lineRule="auto"/>
        <w:ind w:left="597" w:right="30"/>
        <w:jc w:val="both"/>
        <w:rPr>
          <w:rFonts w:ascii="宋体" w:hAnsi="宋体" w:eastAsia="宋体" w:cs="宋体"/>
          <w:sz w:val="24"/>
          <w:szCs w:val="24"/>
        </w:rPr>
      </w:pPr>
      <w:r>
        <w:rPr>
          <w:rFonts w:ascii="宋体" w:hAnsi="宋体" w:eastAsia="宋体" w:cs="宋体"/>
          <w:spacing w:val="-3"/>
          <w:sz w:val="24"/>
          <w:szCs w:val="24"/>
        </w:rPr>
        <w:t>第四部分</w:t>
      </w:r>
      <w:r>
        <w:rPr>
          <w:rFonts w:ascii="宋体" w:hAnsi="宋体" w:eastAsia="宋体" w:cs="宋体"/>
          <w:spacing w:val="1"/>
          <w:sz w:val="24"/>
          <w:szCs w:val="24"/>
        </w:rPr>
        <w:t xml:space="preserve"> </w:t>
      </w:r>
      <w:r>
        <w:rPr>
          <w:rFonts w:ascii="宋体" w:hAnsi="宋体" w:eastAsia="宋体" w:cs="宋体"/>
          <w:spacing w:val="-3"/>
          <w:sz w:val="24"/>
          <w:szCs w:val="24"/>
        </w:rPr>
        <w:t>第五部分</w:t>
      </w:r>
    </w:p>
    <w:p>
      <w:pPr>
        <w:spacing w:line="184" w:lineRule="auto"/>
        <w:ind w:right="27"/>
        <w:jc w:val="right"/>
        <w:rPr>
          <w:rFonts w:ascii="宋体" w:hAnsi="宋体" w:eastAsia="宋体" w:cs="宋体"/>
          <w:sz w:val="24"/>
          <w:szCs w:val="24"/>
        </w:rPr>
      </w:pPr>
      <w:r>
        <w:rPr>
          <w:rFonts w:ascii="宋体" w:hAnsi="宋体" w:eastAsia="宋体" w:cs="宋体"/>
          <w:spacing w:val="-2"/>
          <w:sz w:val="24"/>
          <w:szCs w:val="24"/>
        </w:rPr>
        <w:t>第六部分</w:t>
      </w:r>
    </w:p>
    <w:p>
      <w:pPr>
        <w:pStyle w:val="2"/>
        <w:spacing w:line="14" w:lineRule="auto"/>
        <w:rPr>
          <w:sz w:val="2"/>
        </w:rPr>
      </w:pPr>
      <w:r>
        <w:rPr>
          <w:sz w:val="2"/>
          <w:szCs w:val="2"/>
        </w:rPr>
        <w:br w:type="column"/>
      </w:r>
    </w:p>
    <w:p>
      <w:pPr>
        <w:spacing w:before="46" w:line="562" w:lineRule="exact"/>
        <w:ind w:left="2"/>
        <w:rPr>
          <w:rFonts w:ascii="宋体" w:hAnsi="宋体" w:eastAsia="宋体" w:cs="宋体"/>
          <w:sz w:val="24"/>
          <w:szCs w:val="24"/>
        </w:rPr>
      </w:pPr>
      <w:r>
        <w:rPr>
          <w:rFonts w:ascii="宋体" w:hAnsi="宋体" w:eastAsia="宋体" w:cs="宋体"/>
          <w:spacing w:val="-2"/>
          <w:position w:val="24"/>
          <w:sz w:val="24"/>
          <w:szCs w:val="24"/>
        </w:rPr>
        <w:t>项目采购内容及技术要求</w:t>
      </w:r>
    </w:p>
    <w:p>
      <w:pPr>
        <w:spacing w:line="219" w:lineRule="auto"/>
        <w:rPr>
          <w:rFonts w:ascii="宋体" w:hAnsi="宋体" w:eastAsia="宋体" w:cs="宋体"/>
          <w:sz w:val="24"/>
          <w:szCs w:val="24"/>
        </w:rPr>
      </w:pPr>
      <w:r>
        <w:rPr>
          <w:rFonts w:ascii="宋体" w:hAnsi="宋体" w:eastAsia="宋体" w:cs="宋体"/>
          <w:spacing w:val="-2"/>
          <w:sz w:val="24"/>
          <w:szCs w:val="24"/>
        </w:rPr>
        <w:t>合同格式</w:t>
      </w:r>
    </w:p>
    <w:p>
      <w:pPr>
        <w:spacing w:before="275" w:line="185" w:lineRule="auto"/>
        <w:rPr>
          <w:rFonts w:ascii="宋体" w:hAnsi="宋体" w:eastAsia="宋体" w:cs="宋体"/>
          <w:sz w:val="24"/>
          <w:szCs w:val="24"/>
        </w:rPr>
      </w:pPr>
      <w:r>
        <w:rPr>
          <w:rFonts w:ascii="宋体" w:hAnsi="宋体" w:eastAsia="宋体" w:cs="宋体"/>
          <w:spacing w:val="-2"/>
          <w:sz w:val="24"/>
          <w:szCs w:val="24"/>
        </w:rPr>
        <w:t>投标文件格式</w:t>
      </w:r>
    </w:p>
    <w:p>
      <w:pPr>
        <w:spacing w:line="185" w:lineRule="auto"/>
        <w:rPr>
          <w:rFonts w:ascii="宋体" w:hAnsi="宋体" w:eastAsia="宋体" w:cs="宋体"/>
          <w:sz w:val="24"/>
          <w:szCs w:val="24"/>
        </w:rPr>
        <w:sectPr>
          <w:type w:val="continuous"/>
          <w:pgSz w:w="11907" w:h="16839"/>
          <w:pgMar w:top="1310" w:right="970" w:bottom="1080" w:left="971" w:header="957" w:footer="912" w:gutter="0"/>
          <w:pgNumType w:fmt="decimal"/>
          <w:cols w:equalWidth="0" w:num="2">
            <w:col w:w="1579" w:space="100"/>
            <w:col w:w="8286"/>
          </w:cols>
        </w:sectPr>
      </w:pPr>
    </w:p>
    <w:p>
      <w:pPr>
        <w:pStyle w:val="2"/>
        <w:spacing w:line="243" w:lineRule="auto"/>
      </w:pPr>
    </w:p>
    <w:p>
      <w:pPr>
        <w:spacing w:before="78" w:line="220" w:lineRule="auto"/>
        <w:ind w:left="600"/>
        <w:rPr>
          <w:rFonts w:ascii="宋体" w:hAnsi="宋体" w:eastAsia="宋体" w:cs="宋体"/>
          <w:sz w:val="24"/>
          <w:szCs w:val="24"/>
        </w:rPr>
      </w:pPr>
      <w:r>
        <w:rPr>
          <w:rFonts w:ascii="宋体" w:hAnsi="宋体" w:eastAsia="宋体" w:cs="宋体"/>
          <w:spacing w:val="-3"/>
          <w:sz w:val="24"/>
          <w:szCs w:val="24"/>
        </w:rPr>
        <w:t>2.2、招标文件的澄清</w:t>
      </w:r>
    </w:p>
    <w:p>
      <w:pPr>
        <w:spacing w:before="273" w:line="431" w:lineRule="auto"/>
        <w:ind w:left="116" w:right="106" w:firstLine="484"/>
        <w:rPr>
          <w:rFonts w:ascii="宋体" w:hAnsi="宋体" w:eastAsia="宋体" w:cs="宋体"/>
          <w:sz w:val="24"/>
          <w:szCs w:val="24"/>
        </w:rPr>
      </w:pPr>
      <w:r>
        <w:rPr>
          <w:rFonts w:ascii="宋体" w:hAnsi="宋体" w:eastAsia="宋体" w:cs="宋体"/>
          <w:spacing w:val="3"/>
          <w:sz w:val="24"/>
          <w:szCs w:val="24"/>
        </w:rPr>
        <w:t>2.2.1 投标人应仔细阅读和检查招标文件的全部内容。如发现缺页或附件不全或者有其</w:t>
      </w:r>
      <w:r>
        <w:rPr>
          <w:rFonts w:ascii="宋体" w:hAnsi="宋体" w:eastAsia="宋体" w:cs="宋体"/>
          <w:spacing w:val="6"/>
          <w:sz w:val="24"/>
          <w:szCs w:val="24"/>
        </w:rPr>
        <w:t xml:space="preserve"> </w:t>
      </w:r>
      <w:r>
        <w:rPr>
          <w:rFonts w:ascii="宋体" w:hAnsi="宋体" w:eastAsia="宋体" w:cs="宋体"/>
          <w:spacing w:val="3"/>
          <w:sz w:val="24"/>
          <w:szCs w:val="24"/>
        </w:rPr>
        <w:t>他疑问，应及时向招标人(或代理机构)提出，以便补齐。如有疑问，应按投标人须知前附表</w:t>
      </w:r>
      <w:r>
        <w:rPr>
          <w:rFonts w:ascii="宋体" w:hAnsi="宋体" w:eastAsia="宋体" w:cs="宋体"/>
          <w:spacing w:val="12"/>
          <w:sz w:val="24"/>
          <w:szCs w:val="24"/>
        </w:rPr>
        <w:t xml:space="preserve"> </w:t>
      </w:r>
      <w:r>
        <w:rPr>
          <w:rFonts w:ascii="宋体" w:hAnsi="宋体" w:eastAsia="宋体" w:cs="宋体"/>
          <w:spacing w:val="3"/>
          <w:sz w:val="24"/>
          <w:szCs w:val="24"/>
        </w:rPr>
        <w:t>规定的时间以书面形式(加盖单位公章且法人签字)由法定代表人或其原授权代表携带企业营</w:t>
      </w:r>
      <w:r>
        <w:rPr>
          <w:rFonts w:ascii="宋体" w:hAnsi="宋体" w:eastAsia="宋体" w:cs="宋体"/>
          <w:spacing w:val="8"/>
          <w:sz w:val="24"/>
          <w:szCs w:val="24"/>
        </w:rPr>
        <w:t xml:space="preserve"> </w:t>
      </w:r>
      <w:r>
        <w:rPr>
          <w:rFonts w:ascii="宋体" w:hAnsi="宋体" w:eastAsia="宋体" w:cs="宋体"/>
          <w:spacing w:val="1"/>
          <w:sz w:val="24"/>
          <w:szCs w:val="24"/>
        </w:rPr>
        <w:t>业执照副本(原件)及本人身份证件(原件)</w:t>
      </w:r>
      <w:r>
        <w:rPr>
          <w:rFonts w:ascii="宋体" w:hAnsi="宋体" w:eastAsia="宋体" w:cs="宋体"/>
          <w:sz w:val="24"/>
          <w:szCs w:val="24"/>
        </w:rPr>
        <w:t>向招标人和招标代理机构提出(邮件、传真件不予受 理)，要求招标人(或代理机构)对招标文件予以澄清。投标人在规定时间内未对招标文件提出</w:t>
      </w:r>
    </w:p>
    <w:p>
      <w:pPr>
        <w:spacing w:before="1" w:line="219" w:lineRule="auto"/>
        <w:ind w:left="117"/>
        <w:rPr>
          <w:rFonts w:ascii="宋体" w:hAnsi="宋体" w:eastAsia="宋体" w:cs="宋体"/>
          <w:sz w:val="24"/>
          <w:szCs w:val="24"/>
        </w:rPr>
      </w:pPr>
      <w:r>
        <w:rPr>
          <w:rFonts w:ascii="宋体" w:hAnsi="宋体" w:eastAsia="宋体" w:cs="宋体"/>
          <w:spacing w:val="-10"/>
          <w:sz w:val="24"/>
          <w:szCs w:val="24"/>
        </w:rPr>
        <w:t>澄清要求，</w:t>
      </w:r>
      <w:r>
        <w:rPr>
          <w:rFonts w:ascii="宋体" w:hAnsi="宋体" w:eastAsia="宋体" w:cs="宋体"/>
          <w:spacing w:val="28"/>
          <w:sz w:val="24"/>
          <w:szCs w:val="24"/>
        </w:rPr>
        <w:t xml:space="preserve"> </w:t>
      </w:r>
      <w:r>
        <w:rPr>
          <w:rFonts w:ascii="宋体" w:hAnsi="宋体" w:eastAsia="宋体" w:cs="宋体"/>
          <w:spacing w:val="-10"/>
          <w:sz w:val="24"/>
          <w:szCs w:val="24"/>
        </w:rPr>
        <w:t>视为投标人全部认同招标文件。</w:t>
      </w:r>
    </w:p>
    <w:p>
      <w:pPr>
        <w:spacing w:before="279" w:line="430" w:lineRule="auto"/>
        <w:ind w:left="122" w:right="104" w:firstLine="478"/>
        <w:rPr>
          <w:rFonts w:ascii="宋体" w:hAnsi="宋体" w:eastAsia="宋体" w:cs="宋体"/>
          <w:sz w:val="24"/>
          <w:szCs w:val="24"/>
        </w:rPr>
      </w:pPr>
      <w:r>
        <w:rPr>
          <w:rFonts w:ascii="宋体" w:hAnsi="宋体" w:eastAsia="宋体" w:cs="宋体"/>
          <w:spacing w:val="3"/>
          <w:sz w:val="24"/>
          <w:szCs w:val="24"/>
        </w:rPr>
        <w:t>2.2.2 招标文件的澄清将在投标人须知前附表规定的投标截止时间15天前以公告形式通</w:t>
      </w:r>
      <w:r>
        <w:rPr>
          <w:rFonts w:ascii="宋体" w:hAnsi="宋体" w:eastAsia="宋体" w:cs="宋体"/>
          <w:spacing w:val="11"/>
          <w:sz w:val="24"/>
          <w:szCs w:val="24"/>
        </w:rPr>
        <w:t xml:space="preserve"> </w:t>
      </w:r>
      <w:r>
        <w:rPr>
          <w:rFonts w:ascii="宋体" w:hAnsi="宋体" w:eastAsia="宋体" w:cs="宋体"/>
          <w:spacing w:val="3"/>
          <w:sz w:val="24"/>
          <w:szCs w:val="24"/>
        </w:rPr>
        <w:t>知投标人，但不指明澄清问题的来源。澄清发出的时间距投标截止时间不足15日的，并且澄</w:t>
      </w:r>
    </w:p>
    <w:p>
      <w:pPr>
        <w:spacing w:line="219" w:lineRule="auto"/>
        <w:ind w:left="117"/>
        <w:rPr>
          <w:rFonts w:ascii="宋体" w:hAnsi="宋体" w:eastAsia="宋体" w:cs="宋体"/>
          <w:sz w:val="24"/>
          <w:szCs w:val="24"/>
        </w:rPr>
      </w:pPr>
      <w:r>
        <w:rPr>
          <w:rFonts w:ascii="宋体" w:hAnsi="宋体" w:eastAsia="宋体" w:cs="宋体"/>
          <w:spacing w:val="-2"/>
          <w:sz w:val="24"/>
          <w:szCs w:val="24"/>
        </w:rPr>
        <w:t>清内容可能影响投标文件编制的，将相应延长投标截止时间。</w:t>
      </w:r>
    </w:p>
    <w:p>
      <w:pPr>
        <w:spacing w:before="276" w:line="220" w:lineRule="auto"/>
        <w:ind w:left="600"/>
        <w:rPr>
          <w:rFonts w:ascii="宋体" w:hAnsi="宋体" w:eastAsia="宋体" w:cs="宋体"/>
          <w:sz w:val="24"/>
          <w:szCs w:val="24"/>
        </w:rPr>
      </w:pPr>
      <w:r>
        <w:rPr>
          <w:rFonts w:ascii="宋体" w:hAnsi="宋体" w:eastAsia="宋体" w:cs="宋体"/>
          <w:spacing w:val="-2"/>
          <w:sz w:val="24"/>
          <w:szCs w:val="24"/>
        </w:rPr>
        <w:t>2.3、招标文件的修改</w:t>
      </w:r>
    </w:p>
    <w:p>
      <w:pPr>
        <w:spacing w:before="279" w:line="218" w:lineRule="auto"/>
        <w:ind w:left="596"/>
        <w:rPr>
          <w:rFonts w:ascii="宋体" w:hAnsi="宋体" w:eastAsia="宋体" w:cs="宋体"/>
          <w:sz w:val="24"/>
          <w:szCs w:val="24"/>
        </w:rPr>
      </w:pPr>
      <w:r>
        <w:rPr>
          <w:rFonts w:ascii="宋体" w:hAnsi="宋体" w:eastAsia="宋体" w:cs="宋体"/>
          <w:spacing w:val="3"/>
          <w:sz w:val="24"/>
          <w:szCs w:val="24"/>
        </w:rPr>
        <w:t>在投标截止时间15天前，招标人可以书面形式修改招标文件，并以公告形式通知投标人</w:t>
      </w:r>
    </w:p>
    <w:p>
      <w:pPr>
        <w:pStyle w:val="2"/>
        <w:spacing w:line="350" w:lineRule="auto"/>
      </w:pPr>
    </w:p>
    <w:p>
      <w:pPr>
        <w:spacing w:before="79" w:line="120" w:lineRule="exact"/>
        <w:ind w:left="140"/>
        <w:rPr>
          <w:rFonts w:ascii="宋体" w:hAnsi="宋体" w:eastAsia="宋体" w:cs="宋体"/>
          <w:sz w:val="24"/>
          <w:szCs w:val="24"/>
        </w:rPr>
      </w:pPr>
      <w:r>
        <w:rPr>
          <w:rFonts w:ascii="宋体" w:hAnsi="宋体" w:eastAsia="宋体" w:cs="宋体"/>
          <w:position w:val="1"/>
          <w:sz w:val="24"/>
          <w:szCs w:val="24"/>
        </w:rPr>
        <w:t>。</w:t>
      </w:r>
    </w:p>
    <w:p>
      <w:pPr>
        <w:spacing w:before="287" w:line="220" w:lineRule="auto"/>
        <w:ind w:left="600"/>
        <w:rPr>
          <w:rFonts w:ascii="宋体" w:hAnsi="宋体" w:eastAsia="宋体" w:cs="宋体"/>
          <w:sz w:val="24"/>
          <w:szCs w:val="24"/>
        </w:rPr>
      </w:pPr>
      <w:r>
        <w:rPr>
          <w:rFonts w:ascii="宋体" w:hAnsi="宋体" w:eastAsia="宋体" w:cs="宋体"/>
          <w:spacing w:val="-4"/>
          <w:sz w:val="24"/>
          <w:szCs w:val="24"/>
        </w:rPr>
        <w:t>2.4、质疑</w:t>
      </w:r>
    </w:p>
    <w:p>
      <w:pPr>
        <w:spacing w:before="274" w:line="431" w:lineRule="auto"/>
        <w:ind w:left="116" w:right="106" w:firstLine="480"/>
        <w:rPr>
          <w:rFonts w:ascii="宋体" w:hAnsi="宋体" w:eastAsia="宋体" w:cs="宋体"/>
          <w:sz w:val="24"/>
          <w:szCs w:val="24"/>
        </w:rPr>
      </w:pPr>
      <w:r>
        <w:rPr>
          <w:rFonts w:ascii="宋体" w:hAnsi="宋体" w:eastAsia="宋体" w:cs="宋体"/>
          <w:spacing w:val="3"/>
          <w:sz w:val="24"/>
          <w:szCs w:val="24"/>
        </w:rPr>
        <w:t>潜在供应商已依法获取其可质疑的采购文件的，可以对该文件提出质疑。对采购文件提</w:t>
      </w:r>
      <w:r>
        <w:rPr>
          <w:rFonts w:ascii="宋体" w:hAnsi="宋体" w:eastAsia="宋体" w:cs="宋体"/>
          <w:spacing w:val="18"/>
          <w:sz w:val="24"/>
          <w:szCs w:val="24"/>
        </w:rPr>
        <w:t xml:space="preserve"> </w:t>
      </w:r>
      <w:r>
        <w:rPr>
          <w:rFonts w:ascii="宋体" w:hAnsi="宋体" w:eastAsia="宋体" w:cs="宋体"/>
          <w:spacing w:val="-6"/>
          <w:sz w:val="24"/>
          <w:szCs w:val="24"/>
        </w:rPr>
        <w:t>出质疑的，</w:t>
      </w:r>
      <w:r>
        <w:rPr>
          <w:rFonts w:ascii="宋体" w:hAnsi="宋体" w:eastAsia="宋体" w:cs="宋体"/>
          <w:spacing w:val="32"/>
          <w:sz w:val="24"/>
          <w:szCs w:val="24"/>
        </w:rPr>
        <w:t xml:space="preserve"> </w:t>
      </w:r>
      <w:r>
        <w:rPr>
          <w:rFonts w:ascii="宋体" w:hAnsi="宋体" w:eastAsia="宋体" w:cs="宋体"/>
          <w:spacing w:val="-6"/>
          <w:sz w:val="24"/>
          <w:szCs w:val="24"/>
        </w:rPr>
        <w:t>应当在获取采购文件或者采购文件公告期限届满之日起7个工作日内提出， 供应商</w:t>
      </w:r>
      <w:r>
        <w:rPr>
          <w:rFonts w:ascii="宋体" w:hAnsi="宋体" w:eastAsia="宋体" w:cs="宋体"/>
          <w:sz w:val="24"/>
          <w:szCs w:val="24"/>
        </w:rPr>
        <w:t xml:space="preserve"> </w:t>
      </w:r>
      <w:r>
        <w:rPr>
          <w:rFonts w:ascii="宋体" w:hAnsi="宋体" w:eastAsia="宋体" w:cs="宋体"/>
          <w:spacing w:val="3"/>
          <w:sz w:val="24"/>
          <w:szCs w:val="24"/>
        </w:rPr>
        <w:t>在法定质疑期内一次性提出针对同一采购程序环节的质疑。质疑函须按照财政部发布的质疑</w:t>
      </w:r>
    </w:p>
    <w:p>
      <w:pPr>
        <w:spacing w:before="1" w:line="218" w:lineRule="auto"/>
        <w:ind w:left="133"/>
        <w:rPr>
          <w:rFonts w:ascii="宋体" w:hAnsi="宋体" w:eastAsia="宋体" w:cs="宋体"/>
          <w:sz w:val="24"/>
          <w:szCs w:val="24"/>
        </w:rPr>
      </w:pPr>
      <w:r>
        <w:rPr>
          <w:rFonts w:ascii="宋体" w:hAnsi="宋体" w:eastAsia="宋体" w:cs="宋体"/>
          <w:spacing w:val="-3"/>
          <w:sz w:val="24"/>
          <w:szCs w:val="24"/>
        </w:rPr>
        <w:t>函范本格式提交，不符合格式要求的将被拒绝接收。</w:t>
      </w:r>
    </w:p>
    <w:p>
      <w:pPr>
        <w:spacing w:before="278" w:line="431" w:lineRule="auto"/>
        <w:ind w:left="118" w:right="109" w:firstLine="478"/>
        <w:rPr>
          <w:rFonts w:ascii="宋体" w:hAnsi="宋体" w:eastAsia="宋体" w:cs="宋体"/>
          <w:sz w:val="24"/>
          <w:szCs w:val="24"/>
        </w:rPr>
      </w:pPr>
      <w:r>
        <w:rPr>
          <w:rFonts w:ascii="宋体" w:hAnsi="宋体" w:eastAsia="宋体" w:cs="宋体"/>
          <w:spacing w:val="3"/>
          <w:sz w:val="24"/>
          <w:szCs w:val="24"/>
        </w:rPr>
        <w:t>采购人、采购代理机构不得拒收质疑供应商在法定质疑期内发出的质疑函，应当在收到</w:t>
      </w:r>
      <w:r>
        <w:rPr>
          <w:rFonts w:ascii="宋体" w:hAnsi="宋体" w:eastAsia="宋体" w:cs="宋体"/>
          <w:spacing w:val="18"/>
          <w:sz w:val="24"/>
          <w:szCs w:val="24"/>
        </w:rPr>
        <w:t xml:space="preserve"> </w:t>
      </w:r>
      <w:r>
        <w:rPr>
          <w:rFonts w:ascii="宋体" w:hAnsi="宋体" w:eastAsia="宋体" w:cs="宋体"/>
          <w:spacing w:val="-4"/>
          <w:sz w:val="24"/>
          <w:szCs w:val="24"/>
        </w:rPr>
        <w:t>质疑函后7个工作日内作出答复，</w:t>
      </w:r>
      <w:r>
        <w:rPr>
          <w:rFonts w:ascii="宋体" w:hAnsi="宋体" w:eastAsia="宋体" w:cs="宋体"/>
          <w:spacing w:val="71"/>
          <w:sz w:val="24"/>
          <w:szCs w:val="24"/>
        </w:rPr>
        <w:t xml:space="preserve"> </w:t>
      </w:r>
      <w:r>
        <w:rPr>
          <w:rFonts w:ascii="宋体" w:hAnsi="宋体" w:eastAsia="宋体" w:cs="宋体"/>
          <w:spacing w:val="-4"/>
          <w:sz w:val="24"/>
          <w:szCs w:val="24"/>
        </w:rPr>
        <w:t>并以书面形式通知质疑供应商和</w:t>
      </w:r>
      <w:r>
        <w:rPr>
          <w:rFonts w:ascii="宋体" w:hAnsi="宋体" w:eastAsia="宋体" w:cs="宋体"/>
          <w:spacing w:val="-5"/>
          <w:sz w:val="24"/>
          <w:szCs w:val="24"/>
        </w:rPr>
        <w:t>其他有关供应商。具体参照</w:t>
      </w:r>
    </w:p>
    <w:p>
      <w:pPr>
        <w:spacing w:before="1" w:line="184" w:lineRule="auto"/>
        <w:ind w:left="139"/>
        <w:rPr>
          <w:rFonts w:ascii="宋体" w:hAnsi="宋体" w:eastAsia="宋体" w:cs="宋体"/>
          <w:sz w:val="24"/>
          <w:szCs w:val="24"/>
        </w:rPr>
      </w:pPr>
      <w:r>
        <w:rPr>
          <w:rFonts w:ascii="宋体" w:hAnsi="宋体" w:eastAsia="宋体" w:cs="宋体"/>
          <w:spacing w:val="3"/>
          <w:sz w:val="24"/>
          <w:szCs w:val="24"/>
        </w:rPr>
        <w:t>中华人民共和国财政部令第94号--《政府采购质疑</w:t>
      </w:r>
      <w:r>
        <w:rPr>
          <w:rFonts w:ascii="宋体" w:hAnsi="宋体" w:eastAsia="宋体" w:cs="宋体"/>
          <w:spacing w:val="2"/>
          <w:sz w:val="24"/>
          <w:szCs w:val="24"/>
        </w:rPr>
        <w:t>和投诉办法》。超出法定质疑期的、重复</w:t>
      </w:r>
    </w:p>
    <w:p>
      <w:pPr>
        <w:spacing w:line="184" w:lineRule="auto"/>
        <w:rPr>
          <w:rFonts w:ascii="宋体" w:hAnsi="宋体" w:eastAsia="宋体" w:cs="宋体"/>
          <w:sz w:val="24"/>
          <w:szCs w:val="24"/>
        </w:rPr>
        <w:sectPr>
          <w:type w:val="continuous"/>
          <w:pgSz w:w="11907" w:h="16839"/>
          <w:pgMar w:top="1310" w:right="970" w:bottom="1080" w:left="971" w:header="957" w:footer="912" w:gutter="0"/>
          <w:pgNumType w:fmt="decimal"/>
          <w:cols w:equalWidth="0" w:num="1">
            <w:col w:w="9965"/>
          </w:cols>
        </w:sectPr>
      </w:pPr>
    </w:p>
    <w:p>
      <w:pPr>
        <w:pStyle w:val="2"/>
        <w:spacing w:line="292" w:lineRule="auto"/>
      </w:pPr>
    </w:p>
    <w:p>
      <w:pPr>
        <w:spacing w:before="78" w:line="560" w:lineRule="exact"/>
        <w:ind w:left="118"/>
        <w:rPr>
          <w:rFonts w:ascii="宋体" w:hAnsi="宋体" w:eastAsia="宋体" w:cs="宋体"/>
          <w:sz w:val="24"/>
          <w:szCs w:val="24"/>
        </w:rPr>
      </w:pPr>
      <w:r>
        <w:rPr>
          <w:rFonts w:ascii="宋体" w:hAnsi="宋体" w:eastAsia="宋体" w:cs="宋体"/>
          <w:spacing w:val="3"/>
          <w:position w:val="24"/>
          <w:sz w:val="24"/>
          <w:szCs w:val="24"/>
        </w:rPr>
        <w:t>提出的、分次提出的或内容、形式不符合《政府采购质疑和投诉办法》的，质疑供应商将依</w:t>
      </w:r>
    </w:p>
    <w:p>
      <w:pPr>
        <w:spacing w:line="219" w:lineRule="auto"/>
        <w:ind w:left="118"/>
        <w:rPr>
          <w:rFonts w:ascii="宋体" w:hAnsi="宋体" w:eastAsia="宋体" w:cs="宋体"/>
          <w:sz w:val="24"/>
          <w:szCs w:val="24"/>
        </w:rPr>
      </w:pPr>
      <w:r>
        <w:rPr>
          <w:rFonts w:ascii="宋体" w:hAnsi="宋体" w:eastAsia="宋体" w:cs="宋体"/>
          <w:spacing w:val="-5"/>
          <w:sz w:val="24"/>
          <w:szCs w:val="24"/>
        </w:rPr>
        <w:t>法承担不利后果。</w:t>
      </w:r>
    </w:p>
    <w:p>
      <w:pPr>
        <w:spacing w:before="277" w:line="431" w:lineRule="auto"/>
        <w:ind w:left="117" w:right="105" w:firstLine="483"/>
        <w:jc w:val="both"/>
        <w:rPr>
          <w:rFonts w:ascii="宋体" w:hAnsi="宋体" w:eastAsia="宋体" w:cs="宋体"/>
          <w:sz w:val="24"/>
          <w:szCs w:val="24"/>
        </w:rPr>
      </w:pPr>
      <w:r>
        <w:rPr>
          <w:rFonts w:ascii="宋体" w:hAnsi="宋体" w:eastAsia="宋体" w:cs="宋体"/>
          <w:spacing w:val="3"/>
          <w:sz w:val="24"/>
          <w:szCs w:val="24"/>
        </w:rPr>
        <w:t>2.5、政府采购项目实行网上受理，开标前所有信息保密。因此，发布的一切公告信息(</w:t>
      </w:r>
      <w:r>
        <w:rPr>
          <w:rFonts w:ascii="宋体" w:hAnsi="宋体" w:eastAsia="宋体" w:cs="宋体"/>
          <w:spacing w:val="17"/>
          <w:sz w:val="24"/>
          <w:szCs w:val="24"/>
        </w:rPr>
        <w:t xml:space="preserve"> </w:t>
      </w:r>
      <w:r>
        <w:rPr>
          <w:rFonts w:ascii="宋体" w:hAnsi="宋体" w:eastAsia="宋体" w:cs="宋体"/>
          <w:spacing w:val="3"/>
          <w:sz w:val="24"/>
          <w:szCs w:val="24"/>
        </w:rPr>
        <w:t>包括采购公告、变更公告、澄清公告等）均在“河南省政府采购网”、“唐河县公共资源交</w:t>
      </w:r>
      <w:r>
        <w:rPr>
          <w:rFonts w:ascii="宋体" w:hAnsi="宋体" w:eastAsia="宋体" w:cs="宋体"/>
          <w:spacing w:val="11"/>
          <w:sz w:val="24"/>
          <w:szCs w:val="24"/>
        </w:rPr>
        <w:t xml:space="preserve"> </w:t>
      </w:r>
      <w:r>
        <w:rPr>
          <w:rFonts w:ascii="宋体" w:hAnsi="宋体" w:eastAsia="宋体" w:cs="宋体"/>
          <w:spacing w:val="3"/>
          <w:sz w:val="24"/>
          <w:szCs w:val="24"/>
        </w:rPr>
        <w:t>易中心网”等媒体发布，请潜在投标供应商随时查询有关公告信息。若因潜在投标供应商没</w:t>
      </w:r>
    </w:p>
    <w:p>
      <w:pPr>
        <w:spacing w:line="218" w:lineRule="auto"/>
        <w:ind w:left="118"/>
        <w:rPr>
          <w:rFonts w:ascii="宋体" w:hAnsi="宋体" w:eastAsia="宋体" w:cs="宋体"/>
          <w:sz w:val="24"/>
          <w:szCs w:val="24"/>
        </w:rPr>
      </w:pPr>
      <w:r>
        <w:rPr>
          <w:rFonts w:ascii="宋体" w:hAnsi="宋体" w:eastAsia="宋体" w:cs="宋体"/>
          <w:spacing w:val="-2"/>
          <w:sz w:val="24"/>
          <w:szCs w:val="24"/>
        </w:rPr>
        <w:t>有及时查看到公告信息而造成的投标失误，责任自负。</w:t>
      </w:r>
    </w:p>
    <w:p>
      <w:pPr>
        <w:spacing w:before="277" w:line="220" w:lineRule="auto"/>
        <w:ind w:left="597"/>
        <w:outlineLvl w:val="9"/>
        <w:rPr>
          <w:rFonts w:ascii="宋体" w:hAnsi="宋体" w:eastAsia="宋体" w:cs="宋体"/>
          <w:sz w:val="24"/>
          <w:szCs w:val="24"/>
        </w:rPr>
      </w:pPr>
      <w:bookmarkStart w:id="16" w:name="bookmark8"/>
      <w:bookmarkEnd w:id="16"/>
      <w:r>
        <w:rPr>
          <w:rFonts w:ascii="宋体" w:hAnsi="宋体" w:eastAsia="宋体" w:cs="宋体"/>
          <w:spacing w:val="-2"/>
          <w:sz w:val="24"/>
          <w:szCs w:val="24"/>
        </w:rPr>
        <w:t>三、投标文件</w:t>
      </w:r>
    </w:p>
    <w:p>
      <w:pPr>
        <w:spacing w:before="277" w:line="220" w:lineRule="auto"/>
        <w:ind w:left="602"/>
        <w:rPr>
          <w:rFonts w:ascii="宋体" w:hAnsi="宋体" w:eastAsia="宋体" w:cs="宋体"/>
          <w:sz w:val="24"/>
          <w:szCs w:val="24"/>
        </w:rPr>
      </w:pPr>
      <w:r>
        <w:rPr>
          <w:rFonts w:ascii="宋体" w:hAnsi="宋体" w:eastAsia="宋体" w:cs="宋体"/>
          <w:spacing w:val="-4"/>
          <w:sz w:val="24"/>
          <w:szCs w:val="24"/>
        </w:rPr>
        <w:t>3.1、投标的语言</w:t>
      </w:r>
    </w:p>
    <w:p>
      <w:pPr>
        <w:spacing w:before="275" w:line="559" w:lineRule="exact"/>
        <w:ind w:left="600"/>
        <w:rPr>
          <w:rFonts w:ascii="宋体" w:hAnsi="宋体" w:eastAsia="宋体" w:cs="宋体"/>
          <w:sz w:val="24"/>
          <w:szCs w:val="24"/>
        </w:rPr>
      </w:pPr>
      <w:r>
        <w:rPr>
          <w:rFonts w:ascii="宋体" w:hAnsi="宋体" w:eastAsia="宋体" w:cs="宋体"/>
          <w:spacing w:val="3"/>
          <w:position w:val="24"/>
          <w:sz w:val="24"/>
          <w:szCs w:val="24"/>
        </w:rPr>
        <w:t>投标人提交的投标文件以及投标人与招标人就有关投标的所有来往函电均应使用中文书</w:t>
      </w:r>
    </w:p>
    <w:p>
      <w:pPr>
        <w:spacing w:before="1" w:line="221" w:lineRule="auto"/>
        <w:ind w:left="123"/>
        <w:rPr>
          <w:rFonts w:ascii="宋体" w:hAnsi="宋体" w:eastAsia="宋体" w:cs="宋体"/>
          <w:sz w:val="24"/>
          <w:szCs w:val="24"/>
        </w:rPr>
      </w:pPr>
      <w:r>
        <w:rPr>
          <w:rFonts w:ascii="宋体" w:hAnsi="宋体" w:eastAsia="宋体" w:cs="宋体"/>
          <w:spacing w:val="-13"/>
          <w:sz w:val="24"/>
          <w:szCs w:val="24"/>
        </w:rPr>
        <w:t>写。</w:t>
      </w:r>
    </w:p>
    <w:p>
      <w:pPr>
        <w:spacing w:before="275" w:line="220" w:lineRule="auto"/>
        <w:ind w:left="602"/>
        <w:rPr>
          <w:rFonts w:ascii="宋体" w:hAnsi="宋体" w:eastAsia="宋体" w:cs="宋体"/>
          <w:sz w:val="24"/>
          <w:szCs w:val="24"/>
        </w:rPr>
      </w:pPr>
      <w:r>
        <w:rPr>
          <w:rFonts w:ascii="宋体" w:hAnsi="宋体" w:eastAsia="宋体" w:cs="宋体"/>
          <w:spacing w:val="-3"/>
          <w:sz w:val="24"/>
          <w:szCs w:val="24"/>
        </w:rPr>
        <w:t>3.2、投标文件构成</w:t>
      </w:r>
    </w:p>
    <w:p>
      <w:pPr>
        <w:spacing w:before="276" w:line="560" w:lineRule="exact"/>
        <w:ind w:left="600"/>
        <w:rPr>
          <w:rFonts w:ascii="宋体" w:hAnsi="宋体" w:eastAsia="宋体" w:cs="宋体"/>
          <w:sz w:val="24"/>
          <w:szCs w:val="24"/>
        </w:rPr>
      </w:pPr>
      <w:r>
        <w:rPr>
          <w:rFonts w:ascii="宋体" w:hAnsi="宋体" w:eastAsia="宋体" w:cs="宋体"/>
          <w:position w:val="24"/>
          <w:sz w:val="24"/>
          <w:szCs w:val="24"/>
        </w:rPr>
        <w:t>投标人编写的投标文件应包括下列内容(不限于)：详见招标文件“第六部分 投标文件格</w:t>
      </w:r>
    </w:p>
    <w:p>
      <w:pPr>
        <w:spacing w:before="1" w:line="220" w:lineRule="auto"/>
        <w:ind w:left="122"/>
        <w:rPr>
          <w:rFonts w:ascii="宋体" w:hAnsi="宋体" w:eastAsia="宋体" w:cs="宋体"/>
          <w:sz w:val="24"/>
          <w:szCs w:val="24"/>
        </w:rPr>
      </w:pPr>
      <w:r>
        <w:rPr>
          <w:rFonts w:ascii="宋体" w:hAnsi="宋体" w:eastAsia="宋体" w:cs="宋体"/>
          <w:spacing w:val="-11"/>
          <w:sz w:val="24"/>
          <w:szCs w:val="24"/>
        </w:rPr>
        <w:t>式”。</w:t>
      </w:r>
    </w:p>
    <w:p>
      <w:pPr>
        <w:spacing w:before="274" w:line="220" w:lineRule="auto"/>
        <w:ind w:left="602"/>
        <w:rPr>
          <w:rFonts w:ascii="宋体" w:hAnsi="宋体" w:eastAsia="宋体" w:cs="宋体"/>
          <w:sz w:val="24"/>
          <w:szCs w:val="24"/>
        </w:rPr>
      </w:pPr>
      <w:r>
        <w:rPr>
          <w:rFonts w:ascii="宋体" w:hAnsi="宋体" w:eastAsia="宋体" w:cs="宋体"/>
          <w:spacing w:val="-2"/>
          <w:sz w:val="24"/>
          <w:szCs w:val="24"/>
        </w:rPr>
        <w:t>3.3、投标文件的编制</w:t>
      </w:r>
    </w:p>
    <w:p>
      <w:pPr>
        <w:spacing w:before="276" w:line="431" w:lineRule="auto"/>
        <w:ind w:left="136" w:right="112" w:firstLine="466"/>
        <w:rPr>
          <w:rFonts w:ascii="宋体" w:hAnsi="宋体" w:eastAsia="宋体" w:cs="宋体"/>
          <w:sz w:val="24"/>
          <w:szCs w:val="24"/>
        </w:rPr>
      </w:pPr>
      <w:r>
        <w:rPr>
          <w:rFonts w:ascii="宋体" w:hAnsi="宋体" w:eastAsia="宋体" w:cs="宋体"/>
          <w:spacing w:val="3"/>
          <w:sz w:val="24"/>
          <w:szCs w:val="24"/>
        </w:rPr>
        <w:t>3.3.1 投标文件应按招标文件提供的“投标文件格式”进行编写，如有必要，可以增加</w:t>
      </w:r>
      <w:r>
        <w:rPr>
          <w:rFonts w:ascii="宋体" w:hAnsi="宋体" w:eastAsia="宋体" w:cs="宋体"/>
          <w:spacing w:val="4"/>
          <w:sz w:val="24"/>
          <w:szCs w:val="24"/>
        </w:rPr>
        <w:t xml:space="preserve"> </w:t>
      </w:r>
      <w:r>
        <w:rPr>
          <w:rFonts w:ascii="宋体" w:hAnsi="宋体" w:eastAsia="宋体" w:cs="宋体"/>
          <w:spacing w:val="3"/>
          <w:sz w:val="24"/>
          <w:szCs w:val="24"/>
        </w:rPr>
        <w:t>附页，作为投标文件的组成部分。其中，投标文件中的开标一览表在满足</w:t>
      </w:r>
      <w:r>
        <w:rPr>
          <w:rFonts w:ascii="宋体" w:hAnsi="宋体" w:eastAsia="宋体" w:cs="宋体"/>
          <w:spacing w:val="2"/>
          <w:sz w:val="24"/>
          <w:szCs w:val="24"/>
        </w:rPr>
        <w:t>招标文件实质性要</w:t>
      </w:r>
    </w:p>
    <w:p>
      <w:pPr>
        <w:spacing w:before="1" w:line="219" w:lineRule="auto"/>
        <w:ind w:left="119"/>
        <w:rPr>
          <w:rFonts w:ascii="宋体" w:hAnsi="宋体" w:eastAsia="宋体" w:cs="宋体"/>
          <w:sz w:val="24"/>
          <w:szCs w:val="24"/>
        </w:rPr>
      </w:pPr>
      <w:r>
        <w:rPr>
          <w:rFonts w:ascii="宋体" w:hAnsi="宋体" w:eastAsia="宋体" w:cs="宋体"/>
          <w:spacing w:val="-2"/>
          <w:sz w:val="24"/>
          <w:szCs w:val="24"/>
        </w:rPr>
        <w:t>求的基础上，可以提出比招标文件要求更有利于招标人的承诺。</w:t>
      </w:r>
    </w:p>
    <w:p>
      <w:pPr>
        <w:spacing w:before="276" w:line="562" w:lineRule="exact"/>
        <w:ind w:left="602"/>
        <w:rPr>
          <w:rFonts w:ascii="宋体" w:hAnsi="宋体" w:eastAsia="宋体" w:cs="宋体"/>
          <w:sz w:val="24"/>
          <w:szCs w:val="24"/>
        </w:rPr>
      </w:pPr>
      <w:r>
        <w:rPr>
          <w:rFonts w:ascii="宋体" w:hAnsi="宋体" w:eastAsia="宋体" w:cs="宋体"/>
          <w:spacing w:val="3"/>
          <w:position w:val="24"/>
          <w:sz w:val="24"/>
          <w:szCs w:val="24"/>
        </w:rPr>
        <w:t>3.3.2 投标文件应当对招标文件有关供货期、投标有效期、质量要求、技术标准和要求</w:t>
      </w:r>
    </w:p>
    <w:p>
      <w:pPr>
        <w:spacing w:before="1" w:line="219" w:lineRule="auto"/>
        <w:ind w:left="134"/>
        <w:rPr>
          <w:rFonts w:ascii="宋体" w:hAnsi="宋体" w:eastAsia="宋体" w:cs="宋体"/>
          <w:sz w:val="24"/>
          <w:szCs w:val="24"/>
        </w:rPr>
      </w:pPr>
      <w:r>
        <w:rPr>
          <w:rFonts w:ascii="宋体" w:hAnsi="宋体" w:eastAsia="宋体" w:cs="宋体"/>
          <w:spacing w:val="-4"/>
          <w:sz w:val="24"/>
          <w:szCs w:val="24"/>
        </w:rPr>
        <w:t>、招标范围等实质性内容作出响应。</w:t>
      </w:r>
    </w:p>
    <w:p>
      <w:pPr>
        <w:spacing w:before="276" w:line="219" w:lineRule="auto"/>
        <w:ind w:left="602"/>
        <w:rPr>
          <w:rFonts w:ascii="宋体" w:hAnsi="宋体" w:eastAsia="宋体" w:cs="宋体"/>
          <w:sz w:val="24"/>
          <w:szCs w:val="24"/>
        </w:rPr>
      </w:pPr>
      <w:r>
        <w:rPr>
          <w:rFonts w:ascii="宋体" w:hAnsi="宋体" w:eastAsia="宋体" w:cs="宋体"/>
          <w:spacing w:val="-2"/>
          <w:sz w:val="24"/>
          <w:szCs w:val="24"/>
        </w:rPr>
        <w:t>3.3.3 投标文件电子签章的具体要求见投标人须知前附表。</w:t>
      </w:r>
    </w:p>
    <w:p>
      <w:pPr>
        <w:spacing w:before="276" w:line="219" w:lineRule="auto"/>
        <w:ind w:left="602"/>
        <w:rPr>
          <w:rFonts w:ascii="宋体" w:hAnsi="宋体" w:eastAsia="宋体" w:cs="宋体"/>
          <w:sz w:val="24"/>
          <w:szCs w:val="24"/>
        </w:rPr>
      </w:pPr>
      <w:r>
        <w:rPr>
          <w:rFonts w:ascii="宋体" w:hAnsi="宋体" w:eastAsia="宋体" w:cs="宋体"/>
          <w:spacing w:val="-2"/>
          <w:sz w:val="24"/>
          <w:szCs w:val="24"/>
        </w:rPr>
        <w:t>3.3.4 投标文件份数详见投标人须知前附</w:t>
      </w:r>
      <w:r>
        <w:rPr>
          <w:rFonts w:ascii="宋体" w:hAnsi="宋体" w:eastAsia="宋体" w:cs="宋体"/>
          <w:spacing w:val="-3"/>
          <w:sz w:val="24"/>
          <w:szCs w:val="24"/>
        </w:rPr>
        <w:t>表。</w:t>
      </w:r>
    </w:p>
    <w:p>
      <w:pPr>
        <w:spacing w:before="278" w:line="220" w:lineRule="auto"/>
        <w:ind w:left="602"/>
        <w:rPr>
          <w:rFonts w:ascii="宋体" w:hAnsi="宋体" w:eastAsia="宋体" w:cs="宋体"/>
          <w:sz w:val="24"/>
          <w:szCs w:val="24"/>
        </w:rPr>
      </w:pPr>
      <w:r>
        <w:rPr>
          <w:rFonts w:ascii="宋体" w:hAnsi="宋体" w:eastAsia="宋体" w:cs="宋体"/>
          <w:spacing w:val="-3"/>
          <w:sz w:val="24"/>
          <w:szCs w:val="24"/>
        </w:rPr>
        <w:t>3.3.5 不允许递交备选投标方案。</w:t>
      </w:r>
    </w:p>
    <w:p>
      <w:pPr>
        <w:spacing w:before="276" w:line="218" w:lineRule="auto"/>
        <w:ind w:left="602"/>
        <w:rPr>
          <w:rFonts w:ascii="宋体" w:hAnsi="宋体" w:eastAsia="宋体" w:cs="宋体"/>
          <w:sz w:val="24"/>
          <w:szCs w:val="24"/>
        </w:rPr>
      </w:pPr>
      <w:r>
        <w:rPr>
          <w:rFonts w:ascii="宋体" w:hAnsi="宋体" w:eastAsia="宋体" w:cs="宋体"/>
          <w:spacing w:val="-3"/>
          <w:sz w:val="24"/>
          <w:szCs w:val="24"/>
        </w:rPr>
        <w:t>3.4、投标报价</w:t>
      </w:r>
    </w:p>
    <w:p>
      <w:pPr>
        <w:spacing w:line="218" w:lineRule="auto"/>
        <w:rPr>
          <w:rFonts w:ascii="宋体" w:hAnsi="宋体" w:eastAsia="宋体" w:cs="宋体"/>
          <w:sz w:val="24"/>
          <w:szCs w:val="24"/>
        </w:rPr>
        <w:sectPr>
          <w:footerReference r:id="rId12" w:type="default"/>
          <w:pgSz w:w="11907" w:h="16839"/>
          <w:pgMar w:top="1310" w:right="970" w:bottom="1080" w:left="971" w:header="957" w:footer="912" w:gutter="0"/>
          <w:pgNumType w:fmt="decimal"/>
          <w:cols w:space="720" w:num="1"/>
        </w:sectPr>
      </w:pPr>
    </w:p>
    <w:p>
      <w:pPr>
        <w:pStyle w:val="2"/>
        <w:spacing w:line="293" w:lineRule="auto"/>
      </w:pPr>
    </w:p>
    <w:p>
      <w:pPr>
        <w:spacing w:before="78" w:line="431" w:lineRule="auto"/>
        <w:ind w:left="123" w:right="108" w:firstLine="479"/>
        <w:rPr>
          <w:rFonts w:ascii="宋体" w:hAnsi="宋体" w:eastAsia="宋体" w:cs="宋体"/>
          <w:sz w:val="24"/>
          <w:szCs w:val="24"/>
        </w:rPr>
      </w:pPr>
      <w:r>
        <w:rPr>
          <w:rFonts w:ascii="宋体" w:hAnsi="宋体" w:eastAsia="宋体" w:cs="宋体"/>
          <w:spacing w:val="3"/>
          <w:sz w:val="24"/>
          <w:szCs w:val="24"/>
        </w:rPr>
        <w:t>3.4.1 投标人根据招标人提供的有关资料、招标文件及招标文件补充答疑，结合本项目</w:t>
      </w:r>
      <w:r>
        <w:rPr>
          <w:rFonts w:ascii="宋体" w:hAnsi="宋体" w:eastAsia="宋体" w:cs="宋体"/>
          <w:spacing w:val="4"/>
          <w:sz w:val="24"/>
          <w:szCs w:val="24"/>
        </w:rPr>
        <w:t xml:space="preserve"> </w:t>
      </w:r>
      <w:r>
        <w:rPr>
          <w:rFonts w:ascii="宋体" w:hAnsi="宋体" w:eastAsia="宋体" w:cs="宋体"/>
          <w:sz w:val="24"/>
          <w:szCs w:val="24"/>
        </w:rPr>
        <w:t>实际情况和市场行情自主合理报价,投标人在预算价的基础上确定投标报价，投标报价不得低</w:t>
      </w:r>
    </w:p>
    <w:p>
      <w:pPr>
        <w:spacing w:before="1" w:line="218" w:lineRule="auto"/>
        <w:ind w:left="121"/>
        <w:rPr>
          <w:rFonts w:ascii="宋体" w:hAnsi="宋体" w:eastAsia="宋体" w:cs="宋体"/>
          <w:sz w:val="24"/>
          <w:szCs w:val="24"/>
        </w:rPr>
      </w:pPr>
      <w:r>
        <w:rPr>
          <w:rFonts w:ascii="宋体" w:hAnsi="宋体" w:eastAsia="宋体" w:cs="宋体"/>
          <w:spacing w:val="-6"/>
          <w:sz w:val="24"/>
          <w:szCs w:val="24"/>
        </w:rPr>
        <w:t>于企业实际成本。</w:t>
      </w:r>
    </w:p>
    <w:p>
      <w:pPr>
        <w:spacing w:before="277" w:line="559" w:lineRule="exact"/>
        <w:ind w:left="602"/>
        <w:rPr>
          <w:rFonts w:ascii="宋体" w:hAnsi="宋体" w:eastAsia="宋体" w:cs="宋体"/>
          <w:sz w:val="24"/>
          <w:szCs w:val="24"/>
        </w:rPr>
      </w:pPr>
      <w:r>
        <w:rPr>
          <w:rFonts w:ascii="宋体" w:hAnsi="宋体" w:eastAsia="宋体" w:cs="宋体"/>
          <w:spacing w:val="3"/>
          <w:position w:val="24"/>
          <w:sz w:val="24"/>
          <w:szCs w:val="24"/>
        </w:rPr>
        <w:t>3.4.2 本次投标报价为采购范围内固定总价方式。投标报价包括全部费用，应计算的项</w:t>
      </w:r>
    </w:p>
    <w:p>
      <w:pPr>
        <w:spacing w:line="218" w:lineRule="auto"/>
        <w:ind w:left="163"/>
        <w:rPr>
          <w:rFonts w:ascii="宋体" w:hAnsi="宋体" w:eastAsia="宋体" w:cs="宋体"/>
          <w:sz w:val="24"/>
          <w:szCs w:val="24"/>
        </w:rPr>
      </w:pPr>
      <w:r>
        <w:rPr>
          <w:rFonts w:ascii="宋体" w:hAnsi="宋体" w:eastAsia="宋体" w:cs="宋体"/>
          <w:spacing w:val="-6"/>
          <w:sz w:val="24"/>
          <w:szCs w:val="24"/>
        </w:rPr>
        <w:t>目若无计取，则视为包含在报价内。</w:t>
      </w:r>
    </w:p>
    <w:p>
      <w:pPr>
        <w:spacing w:before="278" w:line="218" w:lineRule="auto"/>
        <w:ind w:left="602"/>
        <w:rPr>
          <w:rFonts w:ascii="宋体" w:hAnsi="宋体" w:eastAsia="宋体" w:cs="宋体"/>
          <w:sz w:val="24"/>
          <w:szCs w:val="24"/>
        </w:rPr>
      </w:pPr>
      <w:r>
        <w:rPr>
          <w:rFonts w:ascii="宋体" w:hAnsi="宋体" w:eastAsia="宋体" w:cs="宋体"/>
          <w:spacing w:val="-1"/>
          <w:sz w:val="24"/>
          <w:szCs w:val="24"/>
        </w:rPr>
        <w:t>3.4.3 投标报价应包含全部货物及服务正式交付使用所发</w:t>
      </w:r>
      <w:r>
        <w:rPr>
          <w:rFonts w:ascii="宋体" w:hAnsi="宋体" w:eastAsia="宋体" w:cs="宋体"/>
          <w:spacing w:val="-2"/>
          <w:sz w:val="24"/>
          <w:szCs w:val="24"/>
        </w:rPr>
        <w:t>生的一切费用。</w:t>
      </w:r>
    </w:p>
    <w:p>
      <w:pPr>
        <w:spacing w:before="281" w:line="430" w:lineRule="auto"/>
        <w:ind w:left="119" w:right="105" w:firstLine="483"/>
        <w:rPr>
          <w:rFonts w:ascii="宋体" w:hAnsi="宋体" w:eastAsia="宋体" w:cs="宋体"/>
          <w:sz w:val="24"/>
          <w:szCs w:val="24"/>
        </w:rPr>
      </w:pPr>
      <w:r>
        <w:rPr>
          <w:rFonts w:ascii="宋体" w:hAnsi="宋体" w:eastAsia="宋体" w:cs="宋体"/>
          <w:spacing w:val="3"/>
          <w:sz w:val="24"/>
          <w:szCs w:val="24"/>
        </w:rPr>
        <w:t>3.4.4 如投标人报价表中的大写金额和小写金额不一致的，以大写金额为准；总金额与</w:t>
      </w:r>
      <w:r>
        <w:rPr>
          <w:rFonts w:ascii="宋体" w:hAnsi="宋体" w:eastAsia="宋体" w:cs="宋体"/>
          <w:spacing w:val="2"/>
          <w:sz w:val="24"/>
          <w:szCs w:val="24"/>
        </w:rPr>
        <w:t xml:space="preserve"> </w:t>
      </w:r>
      <w:r>
        <w:rPr>
          <w:rFonts w:ascii="宋体" w:hAnsi="宋体" w:eastAsia="宋体" w:cs="宋体"/>
          <w:spacing w:val="3"/>
          <w:sz w:val="24"/>
          <w:szCs w:val="24"/>
        </w:rPr>
        <w:t>单价金额不一致的，以单价金额为准。全部报价均以人民币为计量币种，并以人民币进行结</w:t>
      </w:r>
    </w:p>
    <w:p>
      <w:pPr>
        <w:spacing w:line="219" w:lineRule="auto"/>
        <w:ind w:left="119"/>
        <w:rPr>
          <w:rFonts w:ascii="宋体" w:hAnsi="宋体" w:eastAsia="宋体" w:cs="宋体"/>
          <w:sz w:val="24"/>
          <w:szCs w:val="24"/>
        </w:rPr>
      </w:pPr>
      <w:r>
        <w:rPr>
          <w:rFonts w:ascii="宋体" w:hAnsi="宋体" w:eastAsia="宋体" w:cs="宋体"/>
          <w:spacing w:val="-12"/>
          <w:sz w:val="24"/>
          <w:szCs w:val="24"/>
        </w:rPr>
        <w:t>算。</w:t>
      </w:r>
    </w:p>
    <w:p>
      <w:pPr>
        <w:spacing w:before="276" w:line="561" w:lineRule="exact"/>
        <w:ind w:left="602"/>
        <w:rPr>
          <w:rFonts w:ascii="宋体" w:hAnsi="宋体" w:eastAsia="宋体" w:cs="宋体"/>
          <w:sz w:val="24"/>
          <w:szCs w:val="24"/>
        </w:rPr>
      </w:pPr>
      <w:r>
        <w:rPr>
          <w:rFonts w:ascii="宋体" w:hAnsi="宋体" w:eastAsia="宋体" w:cs="宋体"/>
          <w:spacing w:val="3"/>
          <w:position w:val="24"/>
          <w:sz w:val="24"/>
          <w:szCs w:val="24"/>
        </w:rPr>
        <w:t>3.4.5 投标人应仔细审阅招标文件中的全部内容，如有不明确的，须在答疑时以书面形</w:t>
      </w:r>
    </w:p>
    <w:p>
      <w:pPr>
        <w:spacing w:line="218" w:lineRule="auto"/>
        <w:ind w:left="122"/>
        <w:rPr>
          <w:rFonts w:ascii="宋体" w:hAnsi="宋体" w:eastAsia="宋体" w:cs="宋体"/>
          <w:sz w:val="24"/>
          <w:szCs w:val="24"/>
        </w:rPr>
      </w:pPr>
      <w:r>
        <w:rPr>
          <w:rFonts w:ascii="宋体" w:hAnsi="宋体" w:eastAsia="宋体" w:cs="宋体"/>
          <w:spacing w:val="-2"/>
          <w:sz w:val="24"/>
          <w:szCs w:val="24"/>
        </w:rPr>
        <w:t>式提出，由招标人明确；否则视为投标人在投标报价中已完善计入。</w:t>
      </w:r>
    </w:p>
    <w:p>
      <w:pPr>
        <w:spacing w:before="279" w:line="220" w:lineRule="auto"/>
        <w:ind w:left="602"/>
        <w:rPr>
          <w:rFonts w:ascii="宋体" w:hAnsi="宋体" w:eastAsia="宋体" w:cs="宋体"/>
          <w:sz w:val="24"/>
          <w:szCs w:val="24"/>
        </w:rPr>
      </w:pPr>
      <w:r>
        <w:rPr>
          <w:rFonts w:ascii="宋体" w:hAnsi="宋体" w:eastAsia="宋体" w:cs="宋体"/>
          <w:spacing w:val="-3"/>
          <w:sz w:val="24"/>
          <w:szCs w:val="24"/>
        </w:rPr>
        <w:t>3.5、投标保证金</w:t>
      </w:r>
    </w:p>
    <w:p>
      <w:pPr>
        <w:spacing w:before="275" w:line="219" w:lineRule="auto"/>
        <w:ind w:left="598"/>
        <w:rPr>
          <w:rFonts w:ascii="宋体" w:hAnsi="宋体" w:eastAsia="宋体" w:cs="宋体"/>
          <w:sz w:val="24"/>
          <w:szCs w:val="24"/>
        </w:rPr>
      </w:pPr>
      <w:r>
        <w:rPr>
          <w:rFonts w:ascii="宋体" w:hAnsi="宋体" w:eastAsia="宋体" w:cs="宋体"/>
          <w:spacing w:val="-4"/>
          <w:sz w:val="24"/>
          <w:szCs w:val="24"/>
        </w:rPr>
        <w:t>本项目不收取投标保证金。</w:t>
      </w:r>
    </w:p>
    <w:p>
      <w:pPr>
        <w:spacing w:before="277" w:line="220" w:lineRule="auto"/>
        <w:ind w:left="602"/>
        <w:rPr>
          <w:rFonts w:ascii="宋体" w:hAnsi="宋体" w:eastAsia="宋体" w:cs="宋体"/>
          <w:sz w:val="24"/>
          <w:szCs w:val="24"/>
        </w:rPr>
      </w:pPr>
      <w:r>
        <w:rPr>
          <w:rFonts w:ascii="宋体" w:hAnsi="宋体" w:eastAsia="宋体" w:cs="宋体"/>
          <w:spacing w:val="-4"/>
          <w:sz w:val="24"/>
          <w:szCs w:val="24"/>
        </w:rPr>
        <w:t>3.6、投标有效期</w:t>
      </w:r>
    </w:p>
    <w:p>
      <w:pPr>
        <w:spacing w:before="276" w:line="220" w:lineRule="auto"/>
        <w:ind w:left="602"/>
        <w:rPr>
          <w:rFonts w:ascii="宋体" w:hAnsi="宋体" w:eastAsia="宋体" w:cs="宋体"/>
          <w:sz w:val="24"/>
          <w:szCs w:val="24"/>
        </w:rPr>
      </w:pPr>
      <w:r>
        <w:rPr>
          <w:rFonts w:ascii="宋体" w:hAnsi="宋体" w:eastAsia="宋体" w:cs="宋体"/>
          <w:spacing w:val="-2"/>
          <w:sz w:val="24"/>
          <w:szCs w:val="24"/>
        </w:rPr>
        <w:t>3.6.1 投标有效期为投标截止之日起60天。</w:t>
      </w:r>
    </w:p>
    <w:p>
      <w:pPr>
        <w:spacing w:before="278" w:line="430" w:lineRule="auto"/>
        <w:ind w:left="117" w:right="114" w:firstLine="485"/>
        <w:rPr>
          <w:rFonts w:ascii="宋体" w:hAnsi="宋体" w:eastAsia="宋体" w:cs="宋体"/>
          <w:sz w:val="24"/>
          <w:szCs w:val="24"/>
        </w:rPr>
      </w:pPr>
      <w:r>
        <w:rPr>
          <w:rFonts w:ascii="宋体" w:hAnsi="宋体" w:eastAsia="宋体" w:cs="宋体"/>
          <w:spacing w:val="2"/>
          <w:sz w:val="24"/>
          <w:szCs w:val="24"/>
        </w:rPr>
        <w:t>3.6.2 如遇特殊情况，招标方可在投标有效期期满前，要求供应商延长其投标有效期。</w:t>
      </w:r>
      <w:r>
        <w:rPr>
          <w:rFonts w:ascii="宋体" w:hAnsi="宋体" w:eastAsia="宋体" w:cs="宋体"/>
          <w:spacing w:val="10"/>
          <w:sz w:val="24"/>
          <w:szCs w:val="24"/>
        </w:rPr>
        <w:t xml:space="preserve"> </w:t>
      </w:r>
      <w:r>
        <w:rPr>
          <w:rFonts w:ascii="宋体" w:hAnsi="宋体" w:eastAsia="宋体" w:cs="宋体"/>
          <w:spacing w:val="3"/>
          <w:sz w:val="24"/>
          <w:szCs w:val="24"/>
        </w:rPr>
        <w:t>供应商可以拒绝或同意上述要求，延长有效期的要求与答复均为书面形式。不同意上述要求</w:t>
      </w:r>
    </w:p>
    <w:p>
      <w:pPr>
        <w:spacing w:before="1" w:line="218" w:lineRule="auto"/>
        <w:ind w:left="137"/>
        <w:rPr>
          <w:rFonts w:ascii="宋体" w:hAnsi="宋体" w:eastAsia="宋体" w:cs="宋体"/>
          <w:sz w:val="24"/>
          <w:szCs w:val="24"/>
        </w:rPr>
      </w:pPr>
      <w:bookmarkStart w:id="17" w:name="bookmark9"/>
      <w:bookmarkEnd w:id="17"/>
      <w:r>
        <w:rPr>
          <w:rFonts w:ascii="宋体" w:hAnsi="宋体" w:eastAsia="宋体" w:cs="宋体"/>
          <w:spacing w:val="-5"/>
          <w:sz w:val="24"/>
          <w:szCs w:val="24"/>
        </w:rPr>
        <w:t>的供应商将视为自动放弃投标。</w:t>
      </w:r>
    </w:p>
    <w:p>
      <w:pPr>
        <w:spacing w:before="278" w:line="220" w:lineRule="auto"/>
        <w:ind w:left="620"/>
        <w:outlineLvl w:val="9"/>
        <w:rPr>
          <w:rFonts w:ascii="宋体" w:hAnsi="宋体" w:eastAsia="宋体" w:cs="宋体"/>
          <w:sz w:val="24"/>
          <w:szCs w:val="24"/>
        </w:rPr>
      </w:pPr>
      <w:r>
        <w:rPr>
          <w:rFonts w:ascii="宋体" w:hAnsi="宋体" w:eastAsia="宋体" w:cs="宋体"/>
          <w:spacing w:val="-6"/>
          <w:sz w:val="24"/>
          <w:szCs w:val="24"/>
        </w:rPr>
        <w:t>四、投标</w:t>
      </w:r>
    </w:p>
    <w:p>
      <w:pPr>
        <w:spacing w:before="277" w:line="220" w:lineRule="auto"/>
        <w:ind w:left="596"/>
        <w:rPr>
          <w:rFonts w:ascii="宋体" w:hAnsi="宋体" w:eastAsia="宋体" w:cs="宋体"/>
          <w:sz w:val="24"/>
          <w:szCs w:val="24"/>
        </w:rPr>
      </w:pPr>
      <w:r>
        <w:rPr>
          <w:rFonts w:ascii="宋体" w:hAnsi="宋体" w:eastAsia="宋体" w:cs="宋体"/>
          <w:spacing w:val="-2"/>
          <w:sz w:val="24"/>
          <w:szCs w:val="24"/>
        </w:rPr>
        <w:t>4.1、投标文件的递交</w:t>
      </w:r>
    </w:p>
    <w:p>
      <w:pPr>
        <w:spacing w:before="276" w:line="219" w:lineRule="auto"/>
        <w:ind w:left="596"/>
        <w:rPr>
          <w:rFonts w:ascii="宋体" w:hAnsi="宋体" w:eastAsia="宋体" w:cs="宋体"/>
          <w:sz w:val="24"/>
          <w:szCs w:val="24"/>
        </w:rPr>
      </w:pPr>
      <w:r>
        <w:rPr>
          <w:rFonts w:ascii="宋体" w:hAnsi="宋体" w:eastAsia="宋体" w:cs="宋体"/>
          <w:spacing w:val="-3"/>
          <w:sz w:val="24"/>
          <w:szCs w:val="24"/>
        </w:rPr>
        <w:t>4.1.1</w:t>
      </w:r>
      <w:r>
        <w:rPr>
          <w:rFonts w:ascii="宋体" w:hAnsi="宋体" w:eastAsia="宋体" w:cs="宋体"/>
          <w:spacing w:val="52"/>
          <w:sz w:val="24"/>
          <w:szCs w:val="24"/>
        </w:rPr>
        <w:t xml:space="preserve"> </w:t>
      </w:r>
      <w:r>
        <w:rPr>
          <w:rFonts w:ascii="宋体" w:hAnsi="宋体" w:eastAsia="宋体" w:cs="宋体"/>
          <w:spacing w:val="-3"/>
          <w:sz w:val="24"/>
          <w:szCs w:val="24"/>
        </w:rPr>
        <w:t>电子投标文件备份 U 盘的要求:见投标人须知前附表。</w:t>
      </w:r>
    </w:p>
    <w:p>
      <w:pPr>
        <w:spacing w:before="278" w:line="561" w:lineRule="exact"/>
        <w:ind w:left="596"/>
        <w:rPr>
          <w:rFonts w:ascii="宋体" w:hAnsi="宋体" w:eastAsia="宋体" w:cs="宋体"/>
          <w:sz w:val="24"/>
          <w:szCs w:val="24"/>
        </w:rPr>
      </w:pPr>
      <w:r>
        <w:rPr>
          <w:rFonts w:ascii="宋体" w:hAnsi="宋体" w:eastAsia="宋体" w:cs="宋体"/>
          <w:spacing w:val="-3"/>
          <w:position w:val="24"/>
          <w:sz w:val="24"/>
          <w:szCs w:val="24"/>
        </w:rPr>
        <w:t>4.1.2</w:t>
      </w:r>
      <w:r>
        <w:rPr>
          <w:rFonts w:ascii="宋体" w:hAnsi="宋体" w:eastAsia="宋体" w:cs="宋体"/>
          <w:spacing w:val="38"/>
          <w:position w:val="24"/>
          <w:sz w:val="24"/>
          <w:szCs w:val="24"/>
        </w:rPr>
        <w:t xml:space="preserve"> </w:t>
      </w:r>
      <w:r>
        <w:rPr>
          <w:rFonts w:ascii="宋体" w:hAnsi="宋体" w:eastAsia="宋体" w:cs="宋体"/>
          <w:spacing w:val="-3"/>
          <w:position w:val="24"/>
          <w:sz w:val="24"/>
          <w:szCs w:val="24"/>
        </w:rPr>
        <w:t>电子投标文件的递交：见投标人须知</w:t>
      </w:r>
      <w:r>
        <w:rPr>
          <w:rFonts w:ascii="宋体" w:hAnsi="宋体" w:eastAsia="宋体" w:cs="宋体"/>
          <w:spacing w:val="-4"/>
          <w:position w:val="24"/>
          <w:sz w:val="24"/>
          <w:szCs w:val="24"/>
        </w:rPr>
        <w:t>前附表。</w:t>
      </w:r>
    </w:p>
    <w:p>
      <w:pPr>
        <w:spacing w:before="1" w:line="219" w:lineRule="auto"/>
        <w:ind w:left="596"/>
        <w:rPr>
          <w:rFonts w:ascii="宋体" w:hAnsi="宋体" w:eastAsia="宋体" w:cs="宋体"/>
          <w:sz w:val="24"/>
          <w:szCs w:val="24"/>
        </w:rPr>
      </w:pPr>
      <w:r>
        <w:rPr>
          <w:rFonts w:ascii="宋体" w:hAnsi="宋体" w:eastAsia="宋体" w:cs="宋体"/>
          <w:spacing w:val="-3"/>
          <w:sz w:val="24"/>
          <w:szCs w:val="24"/>
        </w:rPr>
        <w:t>4.2、电子投标文件的修改与撤回</w:t>
      </w:r>
    </w:p>
    <w:p>
      <w:pPr>
        <w:spacing w:before="276" w:line="220" w:lineRule="auto"/>
        <w:ind w:left="596"/>
        <w:rPr>
          <w:rFonts w:ascii="宋体" w:hAnsi="宋体" w:eastAsia="宋体" w:cs="宋体"/>
          <w:sz w:val="24"/>
          <w:szCs w:val="24"/>
        </w:rPr>
      </w:pPr>
      <w:r>
        <w:rPr>
          <w:rFonts w:ascii="宋体" w:hAnsi="宋体" w:eastAsia="宋体" w:cs="宋体"/>
          <w:spacing w:val="-2"/>
          <w:sz w:val="24"/>
          <w:szCs w:val="24"/>
        </w:rPr>
        <w:t>4.2.1 投标人可以在投标截止期之前修改电子投标文件。</w:t>
      </w:r>
    </w:p>
    <w:p>
      <w:pPr>
        <w:spacing w:line="220" w:lineRule="auto"/>
        <w:rPr>
          <w:rFonts w:ascii="宋体" w:hAnsi="宋体" w:eastAsia="宋体" w:cs="宋体"/>
          <w:sz w:val="24"/>
          <w:szCs w:val="24"/>
        </w:rPr>
        <w:sectPr>
          <w:footerReference r:id="rId13" w:type="default"/>
          <w:pgSz w:w="11907" w:h="16839"/>
          <w:pgMar w:top="1310" w:right="970" w:bottom="1080" w:left="971" w:header="957" w:footer="912" w:gutter="0"/>
          <w:pgNumType w:fmt="decimal"/>
          <w:cols w:space="720" w:num="1"/>
        </w:sectPr>
      </w:pPr>
    </w:p>
    <w:p>
      <w:pPr>
        <w:pStyle w:val="2"/>
        <w:spacing w:line="292" w:lineRule="auto"/>
      </w:pPr>
    </w:p>
    <w:p>
      <w:pPr>
        <w:spacing w:before="78" w:line="220" w:lineRule="auto"/>
        <w:ind w:left="596"/>
        <w:rPr>
          <w:rFonts w:ascii="宋体" w:hAnsi="宋体" w:eastAsia="宋体" w:cs="宋体"/>
          <w:sz w:val="24"/>
          <w:szCs w:val="24"/>
        </w:rPr>
      </w:pPr>
      <w:r>
        <w:rPr>
          <w:rFonts w:ascii="宋体" w:hAnsi="宋体" w:eastAsia="宋体" w:cs="宋体"/>
          <w:spacing w:val="-2"/>
          <w:sz w:val="24"/>
          <w:szCs w:val="24"/>
        </w:rPr>
        <w:t>4.2.2 在投标截止期后不能修改及撤回其电子投标文件。</w:t>
      </w:r>
    </w:p>
    <w:p>
      <w:pPr>
        <w:spacing w:before="276" w:line="220" w:lineRule="auto"/>
        <w:ind w:left="601"/>
        <w:outlineLvl w:val="9"/>
        <w:rPr>
          <w:rFonts w:ascii="宋体" w:hAnsi="宋体" w:eastAsia="宋体" w:cs="宋体"/>
          <w:sz w:val="24"/>
          <w:szCs w:val="24"/>
        </w:rPr>
      </w:pPr>
      <w:bookmarkStart w:id="18" w:name="bookmark10"/>
      <w:bookmarkEnd w:id="18"/>
      <w:r>
        <w:rPr>
          <w:rFonts w:ascii="宋体" w:hAnsi="宋体" w:eastAsia="宋体" w:cs="宋体"/>
          <w:spacing w:val="-2"/>
          <w:sz w:val="24"/>
          <w:szCs w:val="24"/>
        </w:rPr>
        <w:t>五、开标与评标</w:t>
      </w:r>
    </w:p>
    <w:p>
      <w:pPr>
        <w:spacing w:before="275" w:line="220" w:lineRule="auto"/>
        <w:ind w:left="602"/>
        <w:rPr>
          <w:rFonts w:ascii="宋体" w:hAnsi="宋体" w:eastAsia="宋体" w:cs="宋体"/>
          <w:sz w:val="24"/>
          <w:szCs w:val="24"/>
        </w:rPr>
      </w:pPr>
      <w:r>
        <w:rPr>
          <w:rFonts w:ascii="宋体" w:hAnsi="宋体" w:eastAsia="宋体" w:cs="宋体"/>
          <w:spacing w:val="-4"/>
          <w:sz w:val="24"/>
          <w:szCs w:val="24"/>
        </w:rPr>
        <w:t>5.1、开标时间及地点</w:t>
      </w:r>
    </w:p>
    <w:p>
      <w:pPr>
        <w:spacing w:before="277" w:line="219" w:lineRule="auto"/>
        <w:ind w:left="602"/>
        <w:rPr>
          <w:rFonts w:ascii="宋体" w:hAnsi="宋体" w:eastAsia="宋体" w:cs="宋体"/>
          <w:sz w:val="24"/>
          <w:szCs w:val="24"/>
        </w:rPr>
      </w:pPr>
      <w:r>
        <w:rPr>
          <w:rFonts w:ascii="宋体" w:hAnsi="宋体" w:eastAsia="宋体" w:cs="宋体"/>
          <w:spacing w:val="-1"/>
          <w:sz w:val="24"/>
          <w:szCs w:val="24"/>
        </w:rPr>
        <w:t>5.1.1 开标时间：详见投标人须知前附表</w:t>
      </w:r>
    </w:p>
    <w:p>
      <w:pPr>
        <w:spacing w:before="276" w:line="219" w:lineRule="auto"/>
        <w:ind w:left="602"/>
        <w:rPr>
          <w:rFonts w:ascii="宋体" w:hAnsi="宋体" w:eastAsia="宋体" w:cs="宋体"/>
          <w:sz w:val="24"/>
          <w:szCs w:val="24"/>
        </w:rPr>
      </w:pPr>
      <w:r>
        <w:rPr>
          <w:rFonts w:ascii="宋体" w:hAnsi="宋体" w:eastAsia="宋体" w:cs="宋体"/>
          <w:spacing w:val="-1"/>
          <w:sz w:val="24"/>
          <w:szCs w:val="24"/>
        </w:rPr>
        <w:t>5.1.2 开标地点：详见投标人须知前附表</w:t>
      </w:r>
    </w:p>
    <w:p>
      <w:pPr>
        <w:spacing w:before="277" w:line="219" w:lineRule="auto"/>
        <w:ind w:left="602"/>
        <w:rPr>
          <w:rFonts w:ascii="宋体" w:hAnsi="宋体" w:eastAsia="宋体" w:cs="宋体"/>
          <w:sz w:val="24"/>
          <w:szCs w:val="24"/>
        </w:rPr>
      </w:pPr>
      <w:r>
        <w:rPr>
          <w:rFonts w:ascii="宋体" w:hAnsi="宋体" w:eastAsia="宋体" w:cs="宋体"/>
          <w:spacing w:val="3"/>
          <w:sz w:val="24"/>
          <w:szCs w:val="24"/>
        </w:rPr>
        <w:t>5.1.3 供应商应派法定代表人或授权委托人持本公司</w:t>
      </w:r>
      <w:r>
        <w:rPr>
          <w:rFonts w:ascii="宋体" w:hAnsi="宋体" w:eastAsia="宋体" w:cs="宋体"/>
          <w:sz w:val="24"/>
          <w:szCs w:val="24"/>
        </w:rPr>
        <w:t>CA</w:t>
      </w:r>
      <w:r>
        <w:rPr>
          <w:rFonts w:ascii="宋体" w:hAnsi="宋体" w:eastAsia="宋体" w:cs="宋体"/>
          <w:spacing w:val="3"/>
          <w:sz w:val="24"/>
          <w:szCs w:val="24"/>
        </w:rPr>
        <w:t>数字证书可在不见面开标大厅中</w:t>
      </w:r>
    </w:p>
    <w:p>
      <w:pPr>
        <w:spacing w:before="275" w:line="219" w:lineRule="auto"/>
        <w:ind w:left="119"/>
        <w:rPr>
          <w:rFonts w:ascii="宋体" w:hAnsi="宋体" w:eastAsia="宋体" w:cs="宋体"/>
          <w:sz w:val="24"/>
          <w:szCs w:val="24"/>
        </w:rPr>
      </w:pPr>
      <w:r>
        <w:rPr>
          <w:rFonts w:ascii="宋体" w:hAnsi="宋体" w:eastAsia="宋体" w:cs="宋体"/>
          <w:spacing w:val="3"/>
          <w:sz w:val="24"/>
          <w:szCs w:val="24"/>
        </w:rPr>
        <w:t>参加开标会议，与会的供应商法定代表人或授权委托人应在不见面开标大厅上签到证明出席</w:t>
      </w:r>
    </w:p>
    <w:p>
      <w:pPr>
        <w:pStyle w:val="2"/>
        <w:spacing w:line="352" w:lineRule="auto"/>
      </w:pPr>
    </w:p>
    <w:p>
      <w:pPr>
        <w:spacing w:before="78" w:line="121" w:lineRule="exact"/>
        <w:ind w:left="140"/>
        <w:rPr>
          <w:rFonts w:ascii="宋体" w:hAnsi="宋体" w:eastAsia="宋体" w:cs="宋体"/>
          <w:sz w:val="24"/>
          <w:szCs w:val="24"/>
        </w:rPr>
      </w:pPr>
      <w:r>
        <w:rPr>
          <w:rFonts w:ascii="宋体" w:hAnsi="宋体" w:eastAsia="宋体" w:cs="宋体"/>
          <w:position w:val="1"/>
          <w:sz w:val="24"/>
          <w:szCs w:val="24"/>
        </w:rPr>
        <w:t>。</w:t>
      </w:r>
    </w:p>
    <w:p>
      <w:pPr>
        <w:spacing w:before="286" w:line="220" w:lineRule="auto"/>
        <w:ind w:left="602"/>
        <w:rPr>
          <w:rFonts w:ascii="宋体" w:hAnsi="宋体" w:eastAsia="宋体" w:cs="宋体"/>
          <w:sz w:val="24"/>
          <w:szCs w:val="24"/>
        </w:rPr>
      </w:pPr>
      <w:r>
        <w:rPr>
          <w:rFonts w:ascii="宋体" w:hAnsi="宋体" w:eastAsia="宋体" w:cs="宋体"/>
          <w:spacing w:val="-4"/>
          <w:sz w:val="24"/>
          <w:szCs w:val="24"/>
        </w:rPr>
        <w:t>5.2、开标程序</w:t>
      </w:r>
    </w:p>
    <w:p>
      <w:pPr>
        <w:spacing w:before="275" w:line="219" w:lineRule="auto"/>
        <w:ind w:left="602"/>
        <w:rPr>
          <w:rFonts w:ascii="宋体" w:hAnsi="宋体" w:eastAsia="宋体" w:cs="宋体"/>
          <w:sz w:val="24"/>
          <w:szCs w:val="24"/>
        </w:rPr>
      </w:pPr>
      <w:r>
        <w:rPr>
          <w:rFonts w:ascii="宋体" w:hAnsi="宋体" w:eastAsia="宋体" w:cs="宋体"/>
          <w:spacing w:val="-2"/>
          <w:sz w:val="24"/>
          <w:szCs w:val="24"/>
        </w:rPr>
        <w:t>5.2.1、投标人代表持本单位CA数字证书提前登录不见面开标系统。</w:t>
      </w:r>
    </w:p>
    <w:p>
      <w:pPr>
        <w:spacing w:before="277" w:line="219" w:lineRule="auto"/>
        <w:ind w:left="602"/>
        <w:rPr>
          <w:rFonts w:ascii="宋体" w:hAnsi="宋体" w:eastAsia="宋体" w:cs="宋体"/>
          <w:sz w:val="24"/>
          <w:szCs w:val="24"/>
        </w:rPr>
      </w:pPr>
      <w:r>
        <w:rPr>
          <w:rFonts w:ascii="宋体" w:hAnsi="宋体" w:eastAsia="宋体" w:cs="宋体"/>
          <w:spacing w:val="-1"/>
          <w:sz w:val="24"/>
          <w:szCs w:val="24"/>
        </w:rPr>
        <w:t>5.2.2、开标时间到，在线公布投标人、招</w:t>
      </w:r>
      <w:r>
        <w:rPr>
          <w:rFonts w:ascii="宋体" w:hAnsi="宋体" w:eastAsia="宋体" w:cs="宋体"/>
          <w:spacing w:val="-2"/>
          <w:sz w:val="24"/>
          <w:szCs w:val="24"/>
        </w:rPr>
        <w:t>标人代表、监标人等有关名单。</w:t>
      </w:r>
    </w:p>
    <w:p>
      <w:pPr>
        <w:spacing w:before="277" w:line="220" w:lineRule="auto"/>
        <w:ind w:left="602"/>
        <w:rPr>
          <w:rFonts w:ascii="宋体" w:hAnsi="宋体" w:eastAsia="宋体" w:cs="宋体"/>
          <w:sz w:val="24"/>
          <w:szCs w:val="24"/>
        </w:rPr>
      </w:pPr>
      <w:r>
        <w:rPr>
          <w:rFonts w:ascii="宋体" w:hAnsi="宋体" w:eastAsia="宋体" w:cs="宋体"/>
          <w:spacing w:val="-1"/>
          <w:sz w:val="24"/>
          <w:szCs w:val="24"/>
        </w:rPr>
        <w:t>5.2.3、开标顺序：按电子投标文件到达交易系统的先后</w:t>
      </w:r>
      <w:r>
        <w:rPr>
          <w:rFonts w:ascii="宋体" w:hAnsi="宋体" w:eastAsia="宋体" w:cs="宋体"/>
          <w:spacing w:val="-2"/>
          <w:sz w:val="24"/>
          <w:szCs w:val="24"/>
        </w:rPr>
        <w:t>顺序，分标段进行开标。</w:t>
      </w:r>
    </w:p>
    <w:p>
      <w:pPr>
        <w:spacing w:before="276" w:line="219" w:lineRule="auto"/>
        <w:ind w:left="602"/>
        <w:rPr>
          <w:rFonts w:ascii="宋体" w:hAnsi="宋体" w:eastAsia="宋体" w:cs="宋体"/>
          <w:sz w:val="24"/>
          <w:szCs w:val="24"/>
        </w:rPr>
      </w:pPr>
      <w:r>
        <w:rPr>
          <w:rFonts w:ascii="宋体" w:hAnsi="宋体" w:eastAsia="宋体" w:cs="宋体"/>
          <w:spacing w:val="-2"/>
          <w:sz w:val="24"/>
          <w:szCs w:val="24"/>
        </w:rPr>
        <w:t xml:space="preserve">5.2.4、投标单位在线确认开标结果， </w:t>
      </w:r>
      <w:r>
        <w:rPr>
          <w:rFonts w:ascii="宋体" w:hAnsi="宋体" w:eastAsia="宋体" w:cs="宋体"/>
          <w:spacing w:val="-3"/>
          <w:sz w:val="24"/>
          <w:szCs w:val="24"/>
        </w:rPr>
        <w:t>在规定时限内（30分钟内）未作确认的视为默认开</w:t>
      </w:r>
    </w:p>
    <w:p>
      <w:pPr>
        <w:spacing w:before="277" w:line="220" w:lineRule="auto"/>
        <w:ind w:left="118"/>
        <w:rPr>
          <w:rFonts w:ascii="宋体" w:hAnsi="宋体" w:eastAsia="宋体" w:cs="宋体"/>
          <w:sz w:val="24"/>
          <w:szCs w:val="24"/>
        </w:rPr>
      </w:pPr>
      <w:r>
        <w:rPr>
          <w:rFonts w:ascii="宋体" w:hAnsi="宋体" w:eastAsia="宋体" w:cs="宋体"/>
          <w:spacing w:val="-9"/>
          <w:sz w:val="24"/>
          <w:szCs w:val="24"/>
        </w:rPr>
        <w:t>标结果。</w:t>
      </w:r>
    </w:p>
    <w:p>
      <w:pPr>
        <w:spacing w:before="275" w:line="219" w:lineRule="auto"/>
        <w:ind w:left="602"/>
        <w:rPr>
          <w:rFonts w:ascii="宋体" w:hAnsi="宋体" w:eastAsia="宋体" w:cs="宋体"/>
          <w:sz w:val="24"/>
          <w:szCs w:val="24"/>
        </w:rPr>
      </w:pPr>
      <w:r>
        <w:rPr>
          <w:rFonts w:ascii="宋体" w:hAnsi="宋体" w:eastAsia="宋体" w:cs="宋体"/>
          <w:spacing w:val="-1"/>
          <w:sz w:val="24"/>
          <w:szCs w:val="24"/>
        </w:rPr>
        <w:t>5.2.5、代理机构在开标结束后将招标文件和有效电</w:t>
      </w:r>
      <w:r>
        <w:rPr>
          <w:rFonts w:ascii="宋体" w:hAnsi="宋体" w:eastAsia="宋体" w:cs="宋体"/>
          <w:spacing w:val="-2"/>
          <w:sz w:val="24"/>
          <w:szCs w:val="24"/>
        </w:rPr>
        <w:t>子投标文件导入评标系统。</w:t>
      </w:r>
    </w:p>
    <w:p>
      <w:pPr>
        <w:spacing w:before="277" w:line="219" w:lineRule="auto"/>
        <w:ind w:left="602"/>
        <w:rPr>
          <w:rFonts w:ascii="宋体" w:hAnsi="宋体" w:eastAsia="宋体" w:cs="宋体"/>
          <w:sz w:val="24"/>
          <w:szCs w:val="24"/>
        </w:rPr>
      </w:pPr>
      <w:r>
        <w:rPr>
          <w:rFonts w:ascii="宋体" w:hAnsi="宋体" w:eastAsia="宋体" w:cs="宋体"/>
          <w:sz w:val="24"/>
          <w:szCs w:val="24"/>
        </w:rPr>
        <w:t>5.2.6、评标委员会将审查每一份投标文件是否对招标文件提出的所有实质性要求和条件</w:t>
      </w:r>
    </w:p>
    <w:p>
      <w:pPr>
        <w:spacing w:before="275" w:line="564" w:lineRule="exact"/>
        <w:ind w:left="118"/>
        <w:rPr>
          <w:rFonts w:ascii="宋体" w:hAnsi="宋体" w:eastAsia="宋体" w:cs="宋体"/>
          <w:sz w:val="24"/>
          <w:szCs w:val="24"/>
        </w:rPr>
      </w:pPr>
      <w:r>
        <w:rPr>
          <w:rFonts w:ascii="宋体" w:hAnsi="宋体" w:eastAsia="宋体" w:cs="宋体"/>
          <w:spacing w:val="-2"/>
          <w:position w:val="24"/>
          <w:sz w:val="24"/>
          <w:szCs w:val="24"/>
        </w:rPr>
        <w:t>作出响应。未能在实质上响应的投标，将作为无效标处理。实质上未响应是指：</w:t>
      </w:r>
    </w:p>
    <w:p>
      <w:pPr>
        <w:spacing w:before="1" w:line="218" w:lineRule="auto"/>
        <w:ind w:left="640"/>
        <w:rPr>
          <w:rFonts w:ascii="宋体" w:hAnsi="宋体" w:eastAsia="宋体" w:cs="宋体"/>
          <w:sz w:val="24"/>
          <w:szCs w:val="24"/>
        </w:rPr>
      </w:pPr>
      <w:r>
        <w:rPr>
          <w:rFonts w:ascii="宋体" w:hAnsi="宋体" w:eastAsia="宋体" w:cs="宋体"/>
          <w:spacing w:val="-7"/>
          <w:sz w:val="24"/>
          <w:szCs w:val="24"/>
        </w:rPr>
        <w:t>(1) 未按招标文件规定签章的；</w:t>
      </w:r>
    </w:p>
    <w:p>
      <w:pPr>
        <w:spacing w:before="277" w:line="562" w:lineRule="exact"/>
        <w:ind w:left="640"/>
        <w:rPr>
          <w:rFonts w:ascii="宋体" w:hAnsi="宋体" w:eastAsia="宋体" w:cs="宋体"/>
          <w:sz w:val="24"/>
          <w:szCs w:val="24"/>
        </w:rPr>
      </w:pPr>
      <w:r>
        <w:rPr>
          <w:rFonts w:ascii="宋体" w:hAnsi="宋体" w:eastAsia="宋体" w:cs="宋体"/>
          <w:spacing w:val="-4"/>
          <w:position w:val="24"/>
          <w:sz w:val="24"/>
          <w:szCs w:val="24"/>
        </w:rPr>
        <w:t>(2) 未按招标文件规定的格式填写，内容不完整或无法辨认的；</w:t>
      </w:r>
    </w:p>
    <w:p>
      <w:pPr>
        <w:spacing w:before="1" w:line="219" w:lineRule="auto"/>
        <w:ind w:left="640"/>
        <w:rPr>
          <w:rFonts w:ascii="宋体" w:hAnsi="宋体" w:eastAsia="宋体" w:cs="宋体"/>
          <w:sz w:val="24"/>
          <w:szCs w:val="24"/>
        </w:rPr>
      </w:pPr>
      <w:r>
        <w:rPr>
          <w:rFonts w:ascii="宋体" w:hAnsi="宋体" w:eastAsia="宋体" w:cs="宋体"/>
          <w:spacing w:val="-4"/>
          <w:sz w:val="24"/>
          <w:szCs w:val="24"/>
        </w:rPr>
        <w:t>(3) 投标人资格条件不符合国家规定和招标文件要求的；</w:t>
      </w:r>
    </w:p>
    <w:p>
      <w:pPr>
        <w:spacing w:before="276" w:line="220" w:lineRule="auto"/>
        <w:ind w:left="640"/>
        <w:rPr>
          <w:rFonts w:ascii="宋体" w:hAnsi="宋体" w:eastAsia="宋体" w:cs="宋体"/>
          <w:sz w:val="24"/>
          <w:szCs w:val="24"/>
        </w:rPr>
      </w:pPr>
      <w:r>
        <w:rPr>
          <w:rFonts w:ascii="宋体" w:hAnsi="宋体" w:eastAsia="宋体" w:cs="宋体"/>
          <w:spacing w:val="-7"/>
          <w:sz w:val="24"/>
          <w:szCs w:val="24"/>
        </w:rPr>
        <w:t>(4) 违反国家强制性标准的；</w:t>
      </w:r>
    </w:p>
    <w:p>
      <w:pPr>
        <w:spacing w:before="276" w:line="219" w:lineRule="auto"/>
        <w:ind w:left="640"/>
        <w:rPr>
          <w:rFonts w:ascii="宋体" w:hAnsi="宋体" w:eastAsia="宋体" w:cs="宋体"/>
          <w:sz w:val="24"/>
          <w:szCs w:val="24"/>
        </w:rPr>
      </w:pPr>
      <w:r>
        <w:rPr>
          <w:rFonts w:ascii="宋体" w:hAnsi="宋体" w:eastAsia="宋体" w:cs="宋体"/>
          <w:spacing w:val="-5"/>
          <w:sz w:val="24"/>
          <w:szCs w:val="24"/>
        </w:rPr>
        <w:t>(5) 投标文件附有招标人不能接受的条件的；</w:t>
      </w:r>
    </w:p>
    <w:p>
      <w:pPr>
        <w:spacing w:before="277" w:line="561" w:lineRule="exact"/>
        <w:ind w:left="640"/>
        <w:rPr>
          <w:rFonts w:ascii="宋体" w:hAnsi="宋体" w:eastAsia="宋体" w:cs="宋体"/>
          <w:sz w:val="24"/>
          <w:szCs w:val="24"/>
        </w:rPr>
      </w:pPr>
      <w:r>
        <w:rPr>
          <w:rFonts w:ascii="宋体" w:hAnsi="宋体" w:eastAsia="宋体" w:cs="宋体"/>
          <w:spacing w:val="2"/>
          <w:position w:val="24"/>
          <w:sz w:val="24"/>
          <w:szCs w:val="24"/>
        </w:rPr>
        <w:t>(6) 对同一标段递交内容不同的投标文件(一标多投)，或在一份投标文件中对同一标段</w:t>
      </w:r>
    </w:p>
    <w:p>
      <w:pPr>
        <w:spacing w:before="1" w:line="218" w:lineRule="auto"/>
        <w:ind w:left="115"/>
        <w:rPr>
          <w:rFonts w:ascii="宋体" w:hAnsi="宋体" w:eastAsia="宋体" w:cs="宋体"/>
          <w:sz w:val="24"/>
          <w:szCs w:val="24"/>
        </w:rPr>
      </w:pPr>
      <w:r>
        <w:rPr>
          <w:rFonts w:ascii="宋体" w:hAnsi="宋体" w:eastAsia="宋体" w:cs="宋体"/>
          <w:spacing w:val="-4"/>
          <w:sz w:val="24"/>
          <w:szCs w:val="24"/>
        </w:rPr>
        <w:t>报有两个(含两个)以上报价的；</w:t>
      </w:r>
    </w:p>
    <w:p>
      <w:pPr>
        <w:spacing w:line="218" w:lineRule="auto"/>
        <w:rPr>
          <w:rFonts w:ascii="宋体" w:hAnsi="宋体" w:eastAsia="宋体" w:cs="宋体"/>
          <w:sz w:val="24"/>
          <w:szCs w:val="24"/>
        </w:rPr>
        <w:sectPr>
          <w:footerReference r:id="rId14" w:type="default"/>
          <w:pgSz w:w="11907" w:h="16839"/>
          <w:pgMar w:top="1310" w:right="970" w:bottom="1080" w:left="971" w:header="957" w:footer="912" w:gutter="0"/>
          <w:pgNumType w:fmt="decimal"/>
          <w:cols w:space="720" w:num="1"/>
        </w:sectPr>
      </w:pPr>
    </w:p>
    <w:p>
      <w:pPr>
        <w:pStyle w:val="2"/>
        <w:spacing w:line="292" w:lineRule="auto"/>
      </w:pPr>
    </w:p>
    <w:p>
      <w:pPr>
        <w:spacing w:before="78" w:line="219" w:lineRule="auto"/>
        <w:ind w:left="640"/>
        <w:rPr>
          <w:rFonts w:ascii="宋体" w:hAnsi="宋体" w:eastAsia="宋体" w:cs="宋体"/>
          <w:sz w:val="24"/>
          <w:szCs w:val="24"/>
        </w:rPr>
      </w:pPr>
      <w:r>
        <w:rPr>
          <w:rFonts w:ascii="宋体" w:hAnsi="宋体" w:eastAsia="宋体" w:cs="宋体"/>
          <w:spacing w:val="-7"/>
          <w:sz w:val="24"/>
          <w:szCs w:val="24"/>
        </w:rPr>
        <w:t>(7)</w:t>
      </w:r>
      <w:r>
        <w:rPr>
          <w:rFonts w:ascii="宋体" w:hAnsi="宋体" w:eastAsia="宋体" w:cs="宋体"/>
          <w:spacing w:val="50"/>
          <w:sz w:val="24"/>
          <w:szCs w:val="24"/>
        </w:rPr>
        <w:t xml:space="preserve"> </w:t>
      </w:r>
      <w:r>
        <w:rPr>
          <w:rFonts w:ascii="宋体" w:hAnsi="宋体" w:eastAsia="宋体" w:cs="宋体"/>
          <w:spacing w:val="-7"/>
          <w:sz w:val="24"/>
          <w:szCs w:val="24"/>
        </w:rPr>
        <w:t>以他人名义投标、串通投标、弄虚作假的；</w:t>
      </w:r>
    </w:p>
    <w:p>
      <w:pPr>
        <w:spacing w:before="276" w:line="219" w:lineRule="auto"/>
        <w:ind w:left="640"/>
        <w:rPr>
          <w:rFonts w:ascii="宋体" w:hAnsi="宋体" w:eastAsia="宋体" w:cs="宋体"/>
          <w:sz w:val="24"/>
          <w:szCs w:val="24"/>
        </w:rPr>
      </w:pPr>
      <w:r>
        <w:rPr>
          <w:rFonts w:ascii="宋体" w:hAnsi="宋体" w:eastAsia="宋体" w:cs="宋体"/>
          <w:spacing w:val="-3"/>
          <w:sz w:val="24"/>
          <w:szCs w:val="24"/>
        </w:rPr>
        <w:t>(8) 投标人名称、组织机构等重要人员与报名</w:t>
      </w:r>
      <w:r>
        <w:rPr>
          <w:rFonts w:ascii="宋体" w:hAnsi="宋体" w:eastAsia="宋体" w:cs="宋体"/>
          <w:spacing w:val="-4"/>
          <w:sz w:val="24"/>
          <w:szCs w:val="24"/>
        </w:rPr>
        <w:t>时不一致的；</w:t>
      </w:r>
    </w:p>
    <w:p>
      <w:pPr>
        <w:spacing w:before="276" w:line="220" w:lineRule="auto"/>
        <w:ind w:left="640"/>
        <w:rPr>
          <w:rFonts w:ascii="宋体" w:hAnsi="宋体" w:eastAsia="宋体" w:cs="宋体"/>
          <w:sz w:val="24"/>
          <w:szCs w:val="24"/>
        </w:rPr>
      </w:pPr>
      <w:r>
        <w:rPr>
          <w:rFonts w:ascii="宋体" w:hAnsi="宋体" w:eastAsia="宋体" w:cs="宋体"/>
          <w:spacing w:val="-5"/>
          <w:sz w:val="24"/>
          <w:szCs w:val="24"/>
        </w:rPr>
        <w:t>(9) 超出招标文件规定及违反国家有关规定的；</w:t>
      </w:r>
    </w:p>
    <w:p>
      <w:pPr>
        <w:spacing w:before="278" w:line="218" w:lineRule="auto"/>
        <w:ind w:left="640"/>
        <w:rPr>
          <w:rFonts w:ascii="宋体" w:hAnsi="宋体" w:eastAsia="宋体" w:cs="宋体"/>
          <w:sz w:val="24"/>
          <w:szCs w:val="24"/>
        </w:rPr>
      </w:pPr>
      <w:r>
        <w:rPr>
          <w:rFonts w:ascii="宋体" w:hAnsi="宋体" w:eastAsia="宋体" w:cs="宋体"/>
          <w:spacing w:val="-5"/>
          <w:sz w:val="24"/>
          <w:szCs w:val="24"/>
        </w:rPr>
        <w:t>(10) 投标报价高出本标段最高投标限价的；</w:t>
      </w:r>
    </w:p>
    <w:p>
      <w:pPr>
        <w:spacing w:before="278" w:line="220" w:lineRule="auto"/>
        <w:ind w:left="640"/>
        <w:rPr>
          <w:rFonts w:ascii="宋体" w:hAnsi="宋体" w:eastAsia="宋体" w:cs="宋体"/>
          <w:sz w:val="24"/>
          <w:szCs w:val="24"/>
        </w:rPr>
      </w:pPr>
      <w:r>
        <w:rPr>
          <w:rFonts w:ascii="宋体" w:hAnsi="宋体" w:eastAsia="宋体" w:cs="宋体"/>
          <w:spacing w:val="-5"/>
          <w:sz w:val="24"/>
          <w:szCs w:val="24"/>
        </w:rPr>
        <w:t>(11) 招标文件规定的其它情况。</w:t>
      </w:r>
    </w:p>
    <w:p>
      <w:pPr>
        <w:spacing w:before="275" w:line="220" w:lineRule="auto"/>
        <w:ind w:left="602"/>
        <w:rPr>
          <w:rFonts w:ascii="宋体" w:hAnsi="宋体" w:eastAsia="宋体" w:cs="宋体"/>
          <w:sz w:val="24"/>
          <w:szCs w:val="24"/>
        </w:rPr>
      </w:pPr>
      <w:r>
        <w:rPr>
          <w:rFonts w:ascii="宋体" w:hAnsi="宋体" w:eastAsia="宋体" w:cs="宋体"/>
          <w:spacing w:val="-2"/>
          <w:sz w:val="24"/>
          <w:szCs w:val="24"/>
        </w:rPr>
        <w:t>5.2.7、评标和决标过程的保密</w:t>
      </w:r>
    </w:p>
    <w:p>
      <w:pPr>
        <w:spacing w:before="277" w:line="431" w:lineRule="auto"/>
        <w:ind w:left="122" w:right="114" w:firstLine="476"/>
        <w:rPr>
          <w:rFonts w:ascii="宋体" w:hAnsi="宋体" w:eastAsia="宋体" w:cs="宋体"/>
          <w:sz w:val="24"/>
          <w:szCs w:val="24"/>
        </w:rPr>
      </w:pPr>
      <w:r>
        <w:rPr>
          <w:rFonts w:ascii="宋体" w:hAnsi="宋体" w:eastAsia="宋体" w:cs="宋体"/>
          <w:spacing w:val="3"/>
          <w:sz w:val="24"/>
          <w:szCs w:val="24"/>
        </w:rPr>
        <w:t>开标后至招标人公布中标结果之前，有关投标文件的检查、澄清、评比和定标等信息对</w:t>
      </w:r>
      <w:r>
        <w:rPr>
          <w:rFonts w:ascii="宋体" w:hAnsi="宋体" w:eastAsia="宋体" w:cs="宋体"/>
          <w:spacing w:val="14"/>
          <w:sz w:val="24"/>
          <w:szCs w:val="24"/>
        </w:rPr>
        <w:t xml:space="preserve"> </w:t>
      </w:r>
      <w:r>
        <w:rPr>
          <w:rFonts w:ascii="宋体" w:hAnsi="宋体" w:eastAsia="宋体" w:cs="宋体"/>
          <w:spacing w:val="3"/>
          <w:sz w:val="24"/>
          <w:szCs w:val="24"/>
        </w:rPr>
        <w:t>与本过程无关的投标人及其他人员保密。投标人不应对招标人或有关人员施加影响和试图获</w:t>
      </w:r>
    </w:p>
    <w:p>
      <w:pPr>
        <w:spacing w:before="1" w:line="219" w:lineRule="auto"/>
        <w:ind w:left="120"/>
        <w:rPr>
          <w:rFonts w:ascii="宋体" w:hAnsi="宋体" w:eastAsia="宋体" w:cs="宋体"/>
          <w:sz w:val="24"/>
          <w:szCs w:val="24"/>
        </w:rPr>
      </w:pPr>
      <w:r>
        <w:rPr>
          <w:rFonts w:ascii="宋体" w:hAnsi="宋体" w:eastAsia="宋体" w:cs="宋体"/>
          <w:spacing w:val="-3"/>
          <w:sz w:val="24"/>
          <w:szCs w:val="24"/>
        </w:rPr>
        <w:t>取评标信息，违者导致被取消中标资格。</w:t>
      </w:r>
    </w:p>
    <w:p>
      <w:pPr>
        <w:spacing w:before="276" w:line="220" w:lineRule="auto"/>
        <w:ind w:left="602"/>
        <w:rPr>
          <w:rFonts w:ascii="宋体" w:hAnsi="宋体" w:eastAsia="宋体" w:cs="宋体"/>
          <w:sz w:val="24"/>
          <w:szCs w:val="24"/>
        </w:rPr>
      </w:pPr>
      <w:r>
        <w:rPr>
          <w:rFonts w:ascii="宋体" w:hAnsi="宋体" w:eastAsia="宋体" w:cs="宋体"/>
          <w:spacing w:val="-2"/>
          <w:sz w:val="24"/>
          <w:szCs w:val="24"/>
        </w:rPr>
        <w:t>5.2.8、投标文件的澄清</w:t>
      </w:r>
    </w:p>
    <w:p>
      <w:pPr>
        <w:spacing w:before="276" w:line="431" w:lineRule="auto"/>
        <w:ind w:left="118" w:right="112" w:firstLine="521"/>
        <w:rPr>
          <w:rFonts w:ascii="宋体" w:hAnsi="宋体" w:eastAsia="宋体" w:cs="宋体"/>
          <w:sz w:val="24"/>
          <w:szCs w:val="24"/>
        </w:rPr>
      </w:pPr>
      <w:r>
        <w:rPr>
          <w:rFonts w:ascii="宋体" w:hAnsi="宋体" w:eastAsia="宋体" w:cs="宋体"/>
          <w:spacing w:val="1"/>
          <w:sz w:val="24"/>
          <w:szCs w:val="24"/>
        </w:rPr>
        <w:t>(1) 为了有助于投标文件的检查和评审，招标人可以单独要求投标人澄清其投标文件。</w:t>
      </w:r>
      <w:r>
        <w:rPr>
          <w:rFonts w:ascii="宋体" w:hAnsi="宋体" w:eastAsia="宋体" w:cs="宋体"/>
          <w:spacing w:val="12"/>
          <w:sz w:val="24"/>
          <w:szCs w:val="24"/>
        </w:rPr>
        <w:t xml:space="preserve"> </w:t>
      </w:r>
      <w:r>
        <w:rPr>
          <w:rFonts w:ascii="宋体" w:hAnsi="宋体" w:eastAsia="宋体" w:cs="宋体"/>
          <w:spacing w:val="3"/>
          <w:sz w:val="24"/>
          <w:szCs w:val="24"/>
        </w:rPr>
        <w:t>招标的澄清要求和投标人的答复均应采用书面形式。除了规定改正算术错误外，投标人不得</w:t>
      </w:r>
    </w:p>
    <w:p>
      <w:pPr>
        <w:spacing w:line="218" w:lineRule="auto"/>
        <w:ind w:left="117"/>
        <w:rPr>
          <w:rFonts w:ascii="宋体" w:hAnsi="宋体" w:eastAsia="宋体" w:cs="宋体"/>
          <w:sz w:val="24"/>
          <w:szCs w:val="24"/>
        </w:rPr>
      </w:pPr>
      <w:r>
        <w:rPr>
          <w:rFonts w:ascii="宋体" w:hAnsi="宋体" w:eastAsia="宋体" w:cs="宋体"/>
          <w:spacing w:val="-2"/>
          <w:sz w:val="24"/>
          <w:szCs w:val="24"/>
        </w:rPr>
        <w:t>修改投标报价和投标文件中的其它实质性内</w:t>
      </w:r>
      <w:r>
        <w:rPr>
          <w:rFonts w:ascii="宋体" w:hAnsi="宋体" w:eastAsia="宋体" w:cs="宋体"/>
          <w:spacing w:val="-3"/>
          <w:sz w:val="24"/>
          <w:szCs w:val="24"/>
        </w:rPr>
        <w:t>容。</w:t>
      </w:r>
    </w:p>
    <w:p>
      <w:pPr>
        <w:spacing w:before="279" w:line="431" w:lineRule="auto"/>
        <w:ind w:left="118" w:right="115" w:firstLine="521"/>
        <w:rPr>
          <w:rFonts w:ascii="宋体" w:hAnsi="宋体" w:eastAsia="宋体" w:cs="宋体"/>
          <w:sz w:val="24"/>
          <w:szCs w:val="24"/>
        </w:rPr>
      </w:pPr>
      <w:r>
        <w:rPr>
          <w:rFonts w:ascii="宋体" w:hAnsi="宋体" w:eastAsia="宋体" w:cs="宋体"/>
          <w:spacing w:val="2"/>
          <w:sz w:val="24"/>
          <w:szCs w:val="24"/>
        </w:rPr>
        <w:t>(2) 投标人以书面形式澄清的问题，需由投标人法定代表人或其委托代理人签字确认后</w:t>
      </w:r>
      <w:r>
        <w:rPr>
          <w:rFonts w:ascii="宋体" w:hAnsi="宋体" w:eastAsia="宋体" w:cs="宋体"/>
          <w:spacing w:val="7"/>
          <w:sz w:val="24"/>
          <w:szCs w:val="24"/>
        </w:rPr>
        <w:t xml:space="preserve"> </w:t>
      </w:r>
      <w:r>
        <w:rPr>
          <w:rFonts w:ascii="宋体" w:hAnsi="宋体" w:eastAsia="宋体" w:cs="宋体"/>
          <w:spacing w:val="3"/>
          <w:sz w:val="24"/>
          <w:szCs w:val="24"/>
        </w:rPr>
        <w:t>作为投标文件的组成部分，提交一式两份。投标人未按评标委员会的澄清要求进行澄清的，</w:t>
      </w:r>
    </w:p>
    <w:p>
      <w:pPr>
        <w:spacing w:before="1" w:line="218" w:lineRule="auto"/>
        <w:ind w:left="116"/>
        <w:rPr>
          <w:rFonts w:ascii="宋体" w:hAnsi="宋体" w:eastAsia="宋体" w:cs="宋体"/>
          <w:sz w:val="24"/>
          <w:szCs w:val="24"/>
        </w:rPr>
      </w:pPr>
      <w:r>
        <w:rPr>
          <w:rFonts w:ascii="宋体" w:hAnsi="宋体" w:eastAsia="宋体" w:cs="宋体"/>
          <w:spacing w:val="-3"/>
          <w:sz w:val="24"/>
          <w:szCs w:val="24"/>
        </w:rPr>
        <w:t>评标委员会可以不对其投标文件继续评审。</w:t>
      </w:r>
    </w:p>
    <w:p>
      <w:pPr>
        <w:spacing w:before="276" w:line="220" w:lineRule="auto"/>
        <w:ind w:left="602"/>
        <w:rPr>
          <w:rFonts w:ascii="宋体" w:hAnsi="宋体" w:eastAsia="宋体" w:cs="宋体"/>
          <w:sz w:val="24"/>
          <w:szCs w:val="24"/>
        </w:rPr>
      </w:pPr>
      <w:r>
        <w:rPr>
          <w:rFonts w:ascii="宋体" w:hAnsi="宋体" w:eastAsia="宋体" w:cs="宋体"/>
          <w:spacing w:val="-2"/>
          <w:sz w:val="24"/>
          <w:szCs w:val="24"/>
        </w:rPr>
        <w:t>5.2.9、投标文件的检查和响应性评定</w:t>
      </w:r>
    </w:p>
    <w:p>
      <w:pPr>
        <w:spacing w:before="277" w:line="559" w:lineRule="exact"/>
        <w:ind w:left="640"/>
        <w:rPr>
          <w:rFonts w:ascii="宋体" w:hAnsi="宋体" w:eastAsia="宋体" w:cs="宋体"/>
          <w:sz w:val="24"/>
          <w:szCs w:val="24"/>
        </w:rPr>
      </w:pPr>
      <w:r>
        <w:rPr>
          <w:rFonts w:ascii="宋体" w:hAnsi="宋体" w:eastAsia="宋体" w:cs="宋体"/>
          <w:spacing w:val="2"/>
          <w:position w:val="24"/>
          <w:sz w:val="24"/>
          <w:szCs w:val="24"/>
        </w:rPr>
        <w:t>(1) 在评审时，招标人将首先审定投标文件是否在实质上影响了招标文件的要求。招标</w:t>
      </w:r>
    </w:p>
    <w:p>
      <w:pPr>
        <w:spacing w:before="1" w:line="218" w:lineRule="auto"/>
        <w:ind w:left="119"/>
        <w:rPr>
          <w:rFonts w:ascii="宋体" w:hAnsi="宋体" w:eastAsia="宋体" w:cs="宋体"/>
          <w:sz w:val="24"/>
          <w:szCs w:val="24"/>
        </w:rPr>
      </w:pPr>
      <w:r>
        <w:rPr>
          <w:rFonts w:ascii="宋体" w:hAnsi="宋体" w:eastAsia="宋体" w:cs="宋体"/>
          <w:spacing w:val="-2"/>
          <w:sz w:val="24"/>
          <w:szCs w:val="24"/>
        </w:rPr>
        <w:t>人对投标响应性的鉴定将基于投标文件的本身内容。</w:t>
      </w:r>
    </w:p>
    <w:p>
      <w:pPr>
        <w:spacing w:before="277" w:line="562" w:lineRule="exact"/>
        <w:ind w:left="640"/>
        <w:rPr>
          <w:rFonts w:ascii="宋体" w:hAnsi="宋体" w:eastAsia="宋体" w:cs="宋体"/>
          <w:sz w:val="24"/>
          <w:szCs w:val="24"/>
        </w:rPr>
      </w:pPr>
      <w:r>
        <w:rPr>
          <w:rFonts w:ascii="宋体" w:hAnsi="宋体" w:eastAsia="宋体" w:cs="宋体"/>
          <w:spacing w:val="2"/>
          <w:position w:val="24"/>
          <w:sz w:val="24"/>
          <w:szCs w:val="24"/>
        </w:rPr>
        <w:t>(2) 实质上响应招标文件要求的投标文件应该与招标文件所有条款、条件和规范相符，</w:t>
      </w:r>
    </w:p>
    <w:p>
      <w:pPr>
        <w:spacing w:line="219" w:lineRule="auto"/>
        <w:ind w:left="119"/>
        <w:rPr>
          <w:rFonts w:ascii="宋体" w:hAnsi="宋体" w:eastAsia="宋体" w:cs="宋体"/>
          <w:sz w:val="24"/>
          <w:szCs w:val="24"/>
        </w:rPr>
      </w:pPr>
      <w:r>
        <w:rPr>
          <w:rFonts w:ascii="宋体" w:hAnsi="宋体" w:eastAsia="宋体" w:cs="宋体"/>
          <w:spacing w:val="-3"/>
          <w:sz w:val="24"/>
          <w:szCs w:val="24"/>
        </w:rPr>
        <w:t>无重大偏关或保留。所谓重大偏差和保留是</w:t>
      </w:r>
      <w:r>
        <w:rPr>
          <w:rFonts w:ascii="宋体" w:hAnsi="宋体" w:eastAsia="宋体" w:cs="宋体"/>
          <w:spacing w:val="-4"/>
          <w:sz w:val="24"/>
          <w:szCs w:val="24"/>
        </w:rPr>
        <w:t>指：</w:t>
      </w:r>
    </w:p>
    <w:p>
      <w:pPr>
        <w:spacing w:before="278" w:line="217" w:lineRule="auto"/>
        <w:ind w:left="596"/>
        <w:rPr>
          <w:rFonts w:ascii="宋体" w:hAnsi="宋体" w:eastAsia="宋体" w:cs="宋体"/>
          <w:sz w:val="24"/>
          <w:szCs w:val="24"/>
        </w:rPr>
      </w:pPr>
      <w:r>
        <w:rPr>
          <w:rFonts w:ascii="宋体" w:hAnsi="宋体" w:eastAsia="宋体" w:cs="宋体"/>
          <w:spacing w:val="-4"/>
          <w:sz w:val="24"/>
          <w:szCs w:val="24"/>
        </w:rPr>
        <w:t>①、对投标范围和内容有实质性的偏离；</w:t>
      </w:r>
    </w:p>
    <w:p>
      <w:pPr>
        <w:spacing w:before="279" w:line="217" w:lineRule="auto"/>
        <w:ind w:left="595"/>
        <w:rPr>
          <w:rFonts w:ascii="宋体" w:hAnsi="宋体" w:eastAsia="宋体" w:cs="宋体"/>
          <w:sz w:val="24"/>
          <w:szCs w:val="24"/>
        </w:rPr>
      </w:pPr>
      <w:r>
        <w:rPr>
          <w:rFonts w:ascii="宋体" w:hAnsi="宋体" w:eastAsia="宋体" w:cs="宋体"/>
          <w:spacing w:val="-4"/>
          <w:sz w:val="24"/>
          <w:szCs w:val="24"/>
        </w:rPr>
        <w:t>②、对设备质量或使用性能产生不利影响；</w:t>
      </w:r>
    </w:p>
    <w:p>
      <w:pPr>
        <w:spacing w:before="280" w:line="217" w:lineRule="auto"/>
        <w:ind w:left="595"/>
        <w:rPr>
          <w:rFonts w:ascii="宋体" w:hAnsi="宋体" w:eastAsia="宋体" w:cs="宋体"/>
          <w:sz w:val="24"/>
          <w:szCs w:val="24"/>
        </w:rPr>
      </w:pPr>
      <w:r>
        <w:rPr>
          <w:rFonts w:ascii="宋体" w:hAnsi="宋体" w:eastAsia="宋体" w:cs="宋体"/>
          <w:spacing w:val="-3"/>
          <w:sz w:val="24"/>
          <w:szCs w:val="24"/>
        </w:rPr>
        <w:t>③、对合同中规定的双方的权利和义务作实质性的修改；</w:t>
      </w:r>
    </w:p>
    <w:p>
      <w:pPr>
        <w:spacing w:line="217" w:lineRule="auto"/>
        <w:rPr>
          <w:rFonts w:ascii="宋体" w:hAnsi="宋体" w:eastAsia="宋体" w:cs="宋体"/>
          <w:sz w:val="24"/>
          <w:szCs w:val="24"/>
        </w:rPr>
        <w:sectPr>
          <w:footerReference r:id="rId15" w:type="default"/>
          <w:pgSz w:w="11907" w:h="16839"/>
          <w:pgMar w:top="1310" w:right="970" w:bottom="1080" w:left="971" w:header="957" w:footer="912" w:gutter="0"/>
          <w:pgNumType w:fmt="decimal"/>
          <w:cols w:space="720" w:num="1"/>
        </w:sectPr>
      </w:pPr>
    </w:p>
    <w:p>
      <w:pPr>
        <w:pStyle w:val="2"/>
        <w:spacing w:line="293" w:lineRule="auto"/>
      </w:pPr>
    </w:p>
    <w:p>
      <w:pPr>
        <w:spacing w:before="78" w:line="217" w:lineRule="auto"/>
        <w:ind w:left="595"/>
        <w:rPr>
          <w:rFonts w:ascii="宋体" w:hAnsi="宋体" w:eastAsia="宋体" w:cs="宋体"/>
          <w:sz w:val="24"/>
          <w:szCs w:val="24"/>
        </w:rPr>
      </w:pPr>
      <w:r>
        <w:rPr>
          <w:rFonts w:ascii="宋体" w:hAnsi="宋体" w:eastAsia="宋体" w:cs="宋体"/>
          <w:spacing w:val="-1"/>
          <w:sz w:val="24"/>
          <w:szCs w:val="24"/>
        </w:rPr>
        <w:t>④、纠正这种偏差或保留，将会对其他响应要求的投标人竞争产生</w:t>
      </w:r>
      <w:r>
        <w:rPr>
          <w:rFonts w:ascii="宋体" w:hAnsi="宋体" w:eastAsia="宋体" w:cs="宋体"/>
          <w:spacing w:val="-2"/>
          <w:sz w:val="24"/>
          <w:szCs w:val="24"/>
        </w:rPr>
        <w:t>不公正的影响。</w:t>
      </w:r>
    </w:p>
    <w:p>
      <w:pPr>
        <w:spacing w:before="279" w:line="561" w:lineRule="exact"/>
        <w:ind w:left="602"/>
        <w:rPr>
          <w:rFonts w:ascii="宋体" w:hAnsi="宋体" w:eastAsia="宋体" w:cs="宋体"/>
          <w:sz w:val="24"/>
          <w:szCs w:val="24"/>
        </w:rPr>
      </w:pPr>
      <w:r>
        <w:rPr>
          <w:rFonts w:ascii="宋体" w:hAnsi="宋体" w:eastAsia="宋体" w:cs="宋体"/>
          <w:spacing w:val="3"/>
          <w:position w:val="24"/>
          <w:sz w:val="24"/>
          <w:szCs w:val="24"/>
        </w:rPr>
        <w:t>5.2.10、如果投标文件实质上没有响应招标文件的要求，招标人将予以拒绝。也不再允</w:t>
      </w:r>
    </w:p>
    <w:p>
      <w:pPr>
        <w:spacing w:line="219" w:lineRule="auto"/>
        <w:ind w:left="118"/>
        <w:rPr>
          <w:rFonts w:ascii="宋体" w:hAnsi="宋体" w:eastAsia="宋体" w:cs="宋体"/>
          <w:sz w:val="24"/>
          <w:szCs w:val="24"/>
        </w:rPr>
      </w:pPr>
      <w:r>
        <w:rPr>
          <w:rFonts w:ascii="宋体" w:hAnsi="宋体" w:eastAsia="宋体" w:cs="宋体"/>
          <w:spacing w:val="-2"/>
          <w:sz w:val="24"/>
          <w:szCs w:val="24"/>
        </w:rPr>
        <w:t>许投标人改正或撤回这些不符合要求的偏差与保留。</w:t>
      </w:r>
    </w:p>
    <w:p>
      <w:pPr>
        <w:spacing w:before="276" w:line="559" w:lineRule="exact"/>
        <w:ind w:left="602"/>
        <w:rPr>
          <w:rFonts w:ascii="宋体" w:hAnsi="宋体" w:eastAsia="宋体" w:cs="宋体"/>
          <w:sz w:val="24"/>
          <w:szCs w:val="24"/>
        </w:rPr>
      </w:pPr>
      <w:r>
        <w:rPr>
          <w:rFonts w:ascii="宋体" w:hAnsi="宋体" w:eastAsia="宋体" w:cs="宋体"/>
          <w:spacing w:val="3"/>
          <w:position w:val="24"/>
          <w:sz w:val="24"/>
          <w:szCs w:val="24"/>
        </w:rPr>
        <w:t>5.2.11、在评标过程中评标委员会发现投标人以他人的名义投标、串通投标、以行贿手</w:t>
      </w:r>
    </w:p>
    <w:p>
      <w:pPr>
        <w:spacing w:before="1" w:line="218" w:lineRule="auto"/>
        <w:ind w:left="118"/>
        <w:rPr>
          <w:rFonts w:ascii="宋体" w:hAnsi="宋体" w:eastAsia="宋体" w:cs="宋体"/>
          <w:sz w:val="24"/>
          <w:szCs w:val="24"/>
        </w:rPr>
      </w:pPr>
      <w:r>
        <w:rPr>
          <w:rFonts w:ascii="宋体" w:hAnsi="宋体" w:eastAsia="宋体" w:cs="宋体"/>
          <w:spacing w:val="-1"/>
          <w:sz w:val="24"/>
          <w:szCs w:val="24"/>
        </w:rPr>
        <w:t>段谋取中标或者以其他弄虚作假方式投标的，该投标人的投标</w:t>
      </w:r>
      <w:r>
        <w:rPr>
          <w:rFonts w:ascii="宋体" w:hAnsi="宋体" w:eastAsia="宋体" w:cs="宋体"/>
          <w:spacing w:val="-2"/>
          <w:sz w:val="24"/>
          <w:szCs w:val="24"/>
        </w:rPr>
        <w:t>文件作无效标处理。</w:t>
      </w:r>
    </w:p>
    <w:p>
      <w:pPr>
        <w:spacing w:before="276" w:line="431" w:lineRule="auto"/>
        <w:ind w:left="117" w:right="114" w:firstLine="485"/>
        <w:rPr>
          <w:rFonts w:ascii="宋体" w:hAnsi="宋体" w:eastAsia="宋体" w:cs="宋体"/>
          <w:sz w:val="24"/>
          <w:szCs w:val="24"/>
        </w:rPr>
      </w:pPr>
      <w:r>
        <w:rPr>
          <w:rFonts w:ascii="宋体" w:hAnsi="宋体" w:eastAsia="宋体" w:cs="宋体"/>
          <w:spacing w:val="3"/>
          <w:sz w:val="24"/>
          <w:szCs w:val="24"/>
        </w:rPr>
        <w:t>5.2.12、在评标过程中，评标委员会发现投标人的报价明显低于其他投标报价或者明显 高于最高限价，使得其投标报价可能低于其个别成本的，将要求该投标人作出书面说明并提</w:t>
      </w:r>
      <w:r>
        <w:rPr>
          <w:rFonts w:ascii="宋体" w:hAnsi="宋体" w:eastAsia="宋体" w:cs="宋体"/>
          <w:spacing w:val="9"/>
          <w:sz w:val="24"/>
          <w:szCs w:val="24"/>
        </w:rPr>
        <w:t xml:space="preserve"> </w:t>
      </w:r>
      <w:r>
        <w:rPr>
          <w:rFonts w:ascii="宋体" w:hAnsi="宋体" w:eastAsia="宋体" w:cs="宋体"/>
          <w:spacing w:val="3"/>
          <w:sz w:val="24"/>
          <w:szCs w:val="24"/>
        </w:rPr>
        <w:t>供相关证明资料。投标人不能合理说明或者不能提供相关证明材料的，由评标委员会认定投</w:t>
      </w:r>
    </w:p>
    <w:p>
      <w:pPr>
        <w:spacing w:before="1" w:line="218" w:lineRule="auto"/>
        <w:ind w:left="118"/>
        <w:rPr>
          <w:rFonts w:ascii="宋体" w:hAnsi="宋体" w:eastAsia="宋体" w:cs="宋体"/>
          <w:sz w:val="24"/>
          <w:szCs w:val="24"/>
        </w:rPr>
      </w:pPr>
      <w:r>
        <w:rPr>
          <w:rFonts w:ascii="宋体" w:hAnsi="宋体" w:eastAsia="宋体" w:cs="宋体"/>
          <w:spacing w:val="-2"/>
          <w:sz w:val="24"/>
          <w:szCs w:val="24"/>
        </w:rPr>
        <w:t>标人以低于成本报价竞标，其投标文件按无效处理。</w:t>
      </w:r>
    </w:p>
    <w:p>
      <w:pPr>
        <w:spacing w:before="278" w:line="561" w:lineRule="exact"/>
        <w:ind w:left="602"/>
        <w:rPr>
          <w:rFonts w:ascii="宋体" w:hAnsi="宋体" w:eastAsia="宋体" w:cs="宋体"/>
          <w:sz w:val="24"/>
          <w:szCs w:val="24"/>
        </w:rPr>
      </w:pPr>
      <w:r>
        <w:rPr>
          <w:rFonts w:ascii="宋体" w:hAnsi="宋体" w:eastAsia="宋体" w:cs="宋体"/>
          <w:position w:val="24"/>
          <w:sz w:val="24"/>
          <w:szCs w:val="24"/>
        </w:rPr>
        <w:t>5.2.13 投标人资格条件不符合国家有关规定和招标文件要求的，或者拒不按照要求对投</w:t>
      </w:r>
    </w:p>
    <w:p>
      <w:pPr>
        <w:spacing w:before="1" w:line="218" w:lineRule="auto"/>
        <w:ind w:left="118"/>
        <w:rPr>
          <w:rFonts w:ascii="宋体" w:hAnsi="宋体" w:eastAsia="宋体" w:cs="宋体"/>
          <w:sz w:val="24"/>
          <w:szCs w:val="24"/>
        </w:rPr>
      </w:pPr>
      <w:r>
        <w:rPr>
          <w:rFonts w:ascii="宋体" w:hAnsi="宋体" w:eastAsia="宋体" w:cs="宋体"/>
          <w:spacing w:val="-2"/>
          <w:sz w:val="24"/>
          <w:szCs w:val="24"/>
        </w:rPr>
        <w:t>标文件进行澄清、说明或者补正的，评标委员会将否决其投标。</w:t>
      </w:r>
    </w:p>
    <w:p>
      <w:pPr>
        <w:spacing w:before="277" w:line="220" w:lineRule="auto"/>
        <w:ind w:left="602"/>
        <w:rPr>
          <w:rFonts w:ascii="宋体" w:hAnsi="宋体" w:eastAsia="宋体" w:cs="宋体"/>
          <w:sz w:val="24"/>
          <w:szCs w:val="24"/>
        </w:rPr>
      </w:pPr>
      <w:r>
        <w:rPr>
          <w:rFonts w:ascii="宋体" w:hAnsi="宋体" w:eastAsia="宋体" w:cs="宋体"/>
          <w:spacing w:val="-2"/>
          <w:sz w:val="24"/>
          <w:szCs w:val="24"/>
        </w:rPr>
        <w:t>5.3、开标异议</w:t>
      </w:r>
    </w:p>
    <w:p>
      <w:pPr>
        <w:spacing w:before="275" w:line="220" w:lineRule="auto"/>
        <w:ind w:left="600"/>
        <w:rPr>
          <w:rFonts w:ascii="宋体" w:hAnsi="宋体" w:eastAsia="宋体" w:cs="宋体"/>
          <w:sz w:val="24"/>
          <w:szCs w:val="24"/>
        </w:rPr>
      </w:pPr>
      <w:r>
        <w:rPr>
          <w:rFonts w:ascii="宋体" w:hAnsi="宋体" w:eastAsia="宋体" w:cs="宋体"/>
          <w:spacing w:val="-1"/>
          <w:sz w:val="24"/>
          <w:szCs w:val="24"/>
        </w:rPr>
        <w:t>投标人对开标有异议的，应当在开标现场提出，招标人当场作</w:t>
      </w:r>
      <w:r>
        <w:rPr>
          <w:rFonts w:ascii="宋体" w:hAnsi="宋体" w:eastAsia="宋体" w:cs="宋体"/>
          <w:spacing w:val="-2"/>
          <w:sz w:val="24"/>
          <w:szCs w:val="24"/>
        </w:rPr>
        <w:t>出答复，并制作记录。</w:t>
      </w:r>
    </w:p>
    <w:p>
      <w:pPr>
        <w:spacing w:before="277" w:line="220" w:lineRule="auto"/>
        <w:ind w:left="599"/>
        <w:rPr>
          <w:rFonts w:ascii="宋体" w:hAnsi="宋体" w:eastAsia="宋体" w:cs="宋体"/>
          <w:sz w:val="24"/>
          <w:szCs w:val="24"/>
        </w:rPr>
      </w:pPr>
      <w:r>
        <w:rPr>
          <w:rFonts w:ascii="宋体" w:hAnsi="宋体" w:eastAsia="宋体" w:cs="宋体"/>
          <w:spacing w:val="-3"/>
          <w:sz w:val="24"/>
          <w:szCs w:val="24"/>
        </w:rPr>
        <w:t>6.评标</w:t>
      </w:r>
    </w:p>
    <w:p>
      <w:pPr>
        <w:spacing w:before="275" w:line="219" w:lineRule="auto"/>
        <w:ind w:left="599"/>
        <w:rPr>
          <w:rFonts w:ascii="宋体" w:hAnsi="宋体" w:eastAsia="宋体" w:cs="宋体"/>
          <w:sz w:val="24"/>
          <w:szCs w:val="24"/>
        </w:rPr>
      </w:pPr>
      <w:r>
        <w:rPr>
          <w:rFonts w:ascii="宋体" w:hAnsi="宋体" w:eastAsia="宋体" w:cs="宋体"/>
          <w:spacing w:val="-3"/>
          <w:sz w:val="24"/>
          <w:szCs w:val="24"/>
        </w:rPr>
        <w:t>6.1、评标委员会</w:t>
      </w:r>
    </w:p>
    <w:p>
      <w:pPr>
        <w:spacing w:before="280" w:line="430" w:lineRule="auto"/>
        <w:ind w:left="118" w:right="108" w:firstLine="481"/>
        <w:rPr>
          <w:rFonts w:ascii="宋体" w:hAnsi="宋体" w:eastAsia="宋体" w:cs="宋体"/>
          <w:sz w:val="24"/>
          <w:szCs w:val="24"/>
        </w:rPr>
      </w:pPr>
      <w:r>
        <w:rPr>
          <w:rFonts w:ascii="宋体" w:hAnsi="宋体" w:eastAsia="宋体" w:cs="宋体"/>
          <w:spacing w:val="-2"/>
          <w:sz w:val="24"/>
          <w:szCs w:val="24"/>
        </w:rPr>
        <w:t>6.1.1 评标由招标人依法组建的评标委员会负责</w:t>
      </w:r>
      <w:r>
        <w:rPr>
          <w:rFonts w:ascii="宋体" w:hAnsi="宋体" w:eastAsia="宋体" w:cs="宋体"/>
          <w:spacing w:val="-3"/>
          <w:sz w:val="24"/>
          <w:szCs w:val="24"/>
        </w:rPr>
        <w:t>。评标委员会由招标人代表，  以及有关</w:t>
      </w:r>
      <w:r>
        <w:rPr>
          <w:rFonts w:ascii="宋体" w:hAnsi="宋体" w:eastAsia="宋体" w:cs="宋体"/>
          <w:sz w:val="24"/>
          <w:szCs w:val="24"/>
        </w:rPr>
        <w:t xml:space="preserve"> </w:t>
      </w:r>
      <w:r>
        <w:rPr>
          <w:rFonts w:ascii="宋体" w:hAnsi="宋体" w:eastAsia="宋体" w:cs="宋体"/>
          <w:spacing w:val="3"/>
          <w:sz w:val="24"/>
          <w:szCs w:val="24"/>
        </w:rPr>
        <w:t>技术、经济等方面的专家组成。评标委员会成员人数以及技术、经济等方面专家的确定方式</w:t>
      </w:r>
    </w:p>
    <w:p>
      <w:pPr>
        <w:spacing w:before="1" w:line="218" w:lineRule="auto"/>
        <w:ind w:left="121"/>
        <w:rPr>
          <w:rFonts w:ascii="宋体" w:hAnsi="宋体" w:eastAsia="宋体" w:cs="宋体"/>
          <w:sz w:val="24"/>
          <w:szCs w:val="24"/>
        </w:rPr>
      </w:pPr>
      <w:r>
        <w:rPr>
          <w:rFonts w:ascii="宋体" w:hAnsi="宋体" w:eastAsia="宋体" w:cs="宋体"/>
          <w:spacing w:val="-5"/>
          <w:sz w:val="24"/>
          <w:szCs w:val="24"/>
        </w:rPr>
        <w:t>见投标人须知前附表。</w:t>
      </w:r>
    </w:p>
    <w:p>
      <w:pPr>
        <w:spacing w:before="277" w:line="219" w:lineRule="auto"/>
        <w:ind w:left="599"/>
        <w:rPr>
          <w:rFonts w:ascii="宋体" w:hAnsi="宋体" w:eastAsia="宋体" w:cs="宋体"/>
          <w:sz w:val="24"/>
          <w:szCs w:val="24"/>
        </w:rPr>
      </w:pPr>
      <w:r>
        <w:rPr>
          <w:rFonts w:ascii="宋体" w:hAnsi="宋体" w:eastAsia="宋体" w:cs="宋体"/>
          <w:spacing w:val="-2"/>
          <w:sz w:val="24"/>
          <w:szCs w:val="24"/>
        </w:rPr>
        <w:t>6.1.2 评标委员会成员有下列情形之一的</w:t>
      </w:r>
      <w:r>
        <w:rPr>
          <w:rFonts w:ascii="宋体" w:hAnsi="宋体" w:eastAsia="宋体" w:cs="宋体"/>
          <w:spacing w:val="-3"/>
          <w:sz w:val="24"/>
          <w:szCs w:val="24"/>
        </w:rPr>
        <w:t>，应当回避：</w:t>
      </w:r>
    </w:p>
    <w:p>
      <w:pPr>
        <w:spacing w:before="279" w:line="220" w:lineRule="auto"/>
        <w:ind w:left="640"/>
        <w:rPr>
          <w:rFonts w:ascii="宋体" w:hAnsi="宋体" w:eastAsia="宋体" w:cs="宋体"/>
          <w:sz w:val="24"/>
          <w:szCs w:val="24"/>
        </w:rPr>
      </w:pPr>
      <w:r>
        <w:rPr>
          <w:rFonts w:ascii="宋体" w:hAnsi="宋体" w:eastAsia="宋体" w:cs="宋体"/>
          <w:spacing w:val="-5"/>
          <w:sz w:val="24"/>
          <w:szCs w:val="24"/>
        </w:rPr>
        <w:t>(1) 投标人或投标人主要负责人的近亲属；</w:t>
      </w:r>
    </w:p>
    <w:p>
      <w:pPr>
        <w:spacing w:before="276" w:line="220" w:lineRule="auto"/>
        <w:ind w:left="640"/>
        <w:rPr>
          <w:rFonts w:ascii="宋体" w:hAnsi="宋体" w:eastAsia="宋体" w:cs="宋体"/>
          <w:sz w:val="24"/>
          <w:szCs w:val="24"/>
        </w:rPr>
      </w:pPr>
      <w:r>
        <w:rPr>
          <w:rFonts w:ascii="宋体" w:hAnsi="宋体" w:eastAsia="宋体" w:cs="宋体"/>
          <w:spacing w:val="-5"/>
          <w:sz w:val="24"/>
          <w:szCs w:val="24"/>
        </w:rPr>
        <w:t>(2) 项目主管部门或者行政监督部门的人员；</w:t>
      </w:r>
    </w:p>
    <w:p>
      <w:pPr>
        <w:spacing w:before="277" w:line="220" w:lineRule="auto"/>
        <w:ind w:left="640"/>
        <w:rPr>
          <w:rFonts w:ascii="宋体" w:hAnsi="宋体" w:eastAsia="宋体" w:cs="宋体"/>
          <w:sz w:val="24"/>
          <w:szCs w:val="24"/>
        </w:rPr>
      </w:pPr>
      <w:r>
        <w:rPr>
          <w:rFonts w:ascii="宋体" w:hAnsi="宋体" w:eastAsia="宋体" w:cs="宋体"/>
          <w:spacing w:val="-7"/>
          <w:sz w:val="24"/>
          <w:szCs w:val="24"/>
        </w:rPr>
        <w:t>(3) 与投标人有经济利益关系；</w:t>
      </w:r>
    </w:p>
    <w:p>
      <w:pPr>
        <w:spacing w:before="275" w:line="559" w:lineRule="exact"/>
        <w:ind w:left="640"/>
        <w:rPr>
          <w:rFonts w:ascii="宋体" w:hAnsi="宋体" w:eastAsia="宋体" w:cs="宋体"/>
          <w:sz w:val="24"/>
          <w:szCs w:val="24"/>
        </w:rPr>
      </w:pPr>
      <w:r>
        <w:rPr>
          <w:rFonts w:ascii="宋体" w:hAnsi="宋体" w:eastAsia="宋体" w:cs="宋体"/>
          <w:spacing w:val="-1"/>
          <w:position w:val="24"/>
          <w:sz w:val="24"/>
          <w:szCs w:val="24"/>
        </w:rPr>
        <w:t>(4)曾因在招标、评标以及其他与招标投标有关活动中从事违法行为而受过行政处罚或刑</w:t>
      </w:r>
    </w:p>
    <w:p>
      <w:pPr>
        <w:spacing w:before="1" w:line="220" w:lineRule="auto"/>
        <w:ind w:left="117"/>
        <w:rPr>
          <w:rFonts w:ascii="宋体" w:hAnsi="宋体" w:eastAsia="宋体" w:cs="宋体"/>
          <w:sz w:val="24"/>
          <w:szCs w:val="24"/>
        </w:rPr>
      </w:pPr>
      <w:r>
        <w:rPr>
          <w:rFonts w:ascii="宋体" w:hAnsi="宋体" w:eastAsia="宋体" w:cs="宋体"/>
          <w:spacing w:val="-11"/>
          <w:sz w:val="24"/>
          <w:szCs w:val="24"/>
        </w:rPr>
        <w:t>事处罚的；</w:t>
      </w:r>
    </w:p>
    <w:p>
      <w:pPr>
        <w:spacing w:line="220" w:lineRule="auto"/>
        <w:rPr>
          <w:rFonts w:ascii="宋体" w:hAnsi="宋体" w:eastAsia="宋体" w:cs="宋体"/>
          <w:sz w:val="24"/>
          <w:szCs w:val="24"/>
        </w:rPr>
        <w:sectPr>
          <w:footerReference r:id="rId16" w:type="default"/>
          <w:pgSz w:w="11907" w:h="16839"/>
          <w:pgMar w:top="1310" w:right="970" w:bottom="1080" w:left="971" w:header="957" w:footer="912" w:gutter="0"/>
          <w:pgNumType w:fmt="decimal"/>
          <w:cols w:space="720" w:num="1"/>
        </w:sectPr>
      </w:pPr>
    </w:p>
    <w:p>
      <w:pPr>
        <w:pStyle w:val="2"/>
        <w:spacing w:line="293" w:lineRule="auto"/>
      </w:pPr>
    </w:p>
    <w:p>
      <w:pPr>
        <w:spacing w:before="78" w:line="220" w:lineRule="auto"/>
        <w:ind w:left="640"/>
        <w:rPr>
          <w:rFonts w:ascii="宋体" w:hAnsi="宋体" w:eastAsia="宋体" w:cs="宋体"/>
          <w:sz w:val="24"/>
          <w:szCs w:val="24"/>
        </w:rPr>
      </w:pPr>
      <w:r>
        <w:rPr>
          <w:rFonts w:ascii="宋体" w:hAnsi="宋体" w:eastAsia="宋体" w:cs="宋体"/>
          <w:spacing w:val="-6"/>
          <w:sz w:val="24"/>
          <w:szCs w:val="24"/>
        </w:rPr>
        <w:t>(5) 与投标人有其他利害关系。</w:t>
      </w:r>
    </w:p>
    <w:p>
      <w:pPr>
        <w:spacing w:before="275" w:line="220" w:lineRule="auto"/>
        <w:ind w:left="599"/>
        <w:rPr>
          <w:rFonts w:ascii="宋体" w:hAnsi="宋体" w:eastAsia="宋体" w:cs="宋体"/>
          <w:sz w:val="24"/>
          <w:szCs w:val="24"/>
        </w:rPr>
      </w:pPr>
      <w:r>
        <w:rPr>
          <w:rFonts w:ascii="宋体" w:hAnsi="宋体" w:eastAsia="宋体" w:cs="宋体"/>
          <w:spacing w:val="-2"/>
          <w:sz w:val="24"/>
          <w:szCs w:val="24"/>
        </w:rPr>
        <w:t>6.2评标原则</w:t>
      </w:r>
    </w:p>
    <w:p>
      <w:pPr>
        <w:spacing w:before="275" w:line="219" w:lineRule="auto"/>
        <w:ind w:left="596"/>
        <w:rPr>
          <w:rFonts w:ascii="宋体" w:hAnsi="宋体" w:eastAsia="宋体" w:cs="宋体"/>
          <w:sz w:val="24"/>
          <w:szCs w:val="24"/>
        </w:rPr>
      </w:pPr>
      <w:r>
        <w:rPr>
          <w:rFonts w:ascii="宋体" w:hAnsi="宋体" w:eastAsia="宋体" w:cs="宋体"/>
          <w:spacing w:val="-2"/>
          <w:sz w:val="24"/>
          <w:szCs w:val="24"/>
        </w:rPr>
        <w:t>评标活动遵循公平、公正、科学和择优的原则。</w:t>
      </w:r>
    </w:p>
    <w:p>
      <w:pPr>
        <w:spacing w:before="279" w:line="220" w:lineRule="auto"/>
        <w:ind w:left="599"/>
        <w:rPr>
          <w:rFonts w:ascii="宋体" w:hAnsi="宋体" w:eastAsia="宋体" w:cs="宋体"/>
          <w:sz w:val="24"/>
          <w:szCs w:val="24"/>
        </w:rPr>
      </w:pPr>
      <w:r>
        <w:rPr>
          <w:rFonts w:ascii="宋体" w:hAnsi="宋体" w:eastAsia="宋体" w:cs="宋体"/>
          <w:spacing w:val="-3"/>
          <w:sz w:val="24"/>
          <w:szCs w:val="24"/>
        </w:rPr>
        <w:t>6.3、评标</w:t>
      </w:r>
    </w:p>
    <w:p>
      <w:pPr>
        <w:spacing w:before="275" w:line="559" w:lineRule="exact"/>
        <w:ind w:left="596"/>
        <w:rPr>
          <w:rFonts w:ascii="宋体" w:hAnsi="宋体" w:eastAsia="宋体" w:cs="宋体"/>
          <w:sz w:val="24"/>
          <w:szCs w:val="24"/>
        </w:rPr>
      </w:pPr>
      <w:r>
        <w:rPr>
          <w:rFonts w:ascii="宋体" w:hAnsi="宋体" w:eastAsia="宋体" w:cs="宋体"/>
          <w:spacing w:val="3"/>
          <w:position w:val="24"/>
          <w:sz w:val="24"/>
          <w:szCs w:val="24"/>
        </w:rPr>
        <w:t>评标委员会按照“评标办法”规定的方法、评审因素、标准和程序对投标文件进行评审</w:t>
      </w:r>
    </w:p>
    <w:p>
      <w:pPr>
        <w:spacing w:before="1" w:line="218" w:lineRule="auto"/>
        <w:ind w:left="140"/>
        <w:rPr>
          <w:rFonts w:ascii="宋体" w:hAnsi="宋体" w:eastAsia="宋体" w:cs="宋体"/>
          <w:sz w:val="24"/>
          <w:szCs w:val="24"/>
        </w:rPr>
      </w:pPr>
      <w:r>
        <w:rPr>
          <w:rFonts w:ascii="宋体" w:hAnsi="宋体" w:eastAsia="宋体" w:cs="宋体"/>
          <w:spacing w:val="-2"/>
          <w:sz w:val="24"/>
          <w:szCs w:val="24"/>
        </w:rPr>
        <w:t>。“评标办法”没有规定的方法、评审因素和标准，不作为</w:t>
      </w:r>
      <w:r>
        <w:rPr>
          <w:rFonts w:ascii="宋体" w:hAnsi="宋体" w:eastAsia="宋体" w:cs="宋体"/>
          <w:spacing w:val="-3"/>
          <w:sz w:val="24"/>
          <w:szCs w:val="24"/>
        </w:rPr>
        <w:t>评标依据。</w:t>
      </w:r>
    </w:p>
    <w:p>
      <w:pPr>
        <w:spacing w:before="277" w:line="221" w:lineRule="auto"/>
        <w:ind w:left="603"/>
        <w:rPr>
          <w:rFonts w:ascii="宋体" w:hAnsi="宋体" w:eastAsia="宋体" w:cs="宋体"/>
          <w:sz w:val="24"/>
          <w:szCs w:val="24"/>
        </w:rPr>
      </w:pPr>
      <w:r>
        <w:rPr>
          <w:rFonts w:ascii="宋体" w:hAnsi="宋体" w:eastAsia="宋体" w:cs="宋体"/>
          <w:spacing w:val="-3"/>
          <w:sz w:val="24"/>
          <w:szCs w:val="24"/>
        </w:rPr>
        <w:t>7.合同授予</w:t>
      </w:r>
    </w:p>
    <w:p>
      <w:pPr>
        <w:spacing w:before="275" w:line="220" w:lineRule="auto"/>
        <w:ind w:left="603"/>
        <w:rPr>
          <w:rFonts w:ascii="宋体" w:hAnsi="宋体" w:eastAsia="宋体" w:cs="宋体"/>
          <w:sz w:val="24"/>
          <w:szCs w:val="24"/>
        </w:rPr>
      </w:pPr>
      <w:r>
        <w:rPr>
          <w:rFonts w:ascii="宋体" w:hAnsi="宋体" w:eastAsia="宋体" w:cs="宋体"/>
          <w:spacing w:val="-5"/>
          <w:sz w:val="24"/>
          <w:szCs w:val="24"/>
        </w:rPr>
        <w:t>7.1、定标原则</w:t>
      </w:r>
    </w:p>
    <w:p>
      <w:pPr>
        <w:spacing w:before="278" w:line="430" w:lineRule="auto"/>
        <w:ind w:left="118" w:right="113" w:firstLine="479"/>
        <w:rPr>
          <w:rFonts w:ascii="宋体" w:hAnsi="宋体" w:eastAsia="宋体" w:cs="宋体"/>
          <w:sz w:val="24"/>
          <w:szCs w:val="24"/>
        </w:rPr>
      </w:pPr>
      <w:r>
        <w:rPr>
          <w:rFonts w:ascii="宋体" w:hAnsi="宋体" w:eastAsia="宋体" w:cs="宋体"/>
          <w:spacing w:val="3"/>
          <w:sz w:val="24"/>
          <w:szCs w:val="24"/>
        </w:rPr>
        <w:t>根据《中华人民共和国政府采购法》的规定，评标委员会应推荐得分最高的为第一中标</w:t>
      </w:r>
      <w:r>
        <w:rPr>
          <w:rFonts w:ascii="宋体" w:hAnsi="宋体" w:eastAsia="宋体" w:cs="宋体"/>
          <w:spacing w:val="17"/>
          <w:sz w:val="24"/>
          <w:szCs w:val="24"/>
        </w:rPr>
        <w:t xml:space="preserve"> </w:t>
      </w:r>
      <w:r>
        <w:rPr>
          <w:rFonts w:ascii="宋体" w:hAnsi="宋体" w:eastAsia="宋体" w:cs="宋体"/>
          <w:spacing w:val="3"/>
          <w:sz w:val="24"/>
          <w:szCs w:val="24"/>
        </w:rPr>
        <w:t>候选人。若供应商评审得分相同的，推荐报价较低的投标人为第一中标候选人。若投标报价</w:t>
      </w:r>
    </w:p>
    <w:p>
      <w:pPr>
        <w:spacing w:before="1" w:line="219" w:lineRule="auto"/>
        <w:ind w:left="122"/>
        <w:rPr>
          <w:rFonts w:ascii="宋体" w:hAnsi="宋体" w:eastAsia="宋体" w:cs="宋体"/>
          <w:sz w:val="24"/>
          <w:szCs w:val="24"/>
        </w:rPr>
      </w:pPr>
      <w:r>
        <w:rPr>
          <w:rFonts w:ascii="宋体" w:hAnsi="宋体" w:eastAsia="宋体" w:cs="宋体"/>
          <w:spacing w:val="-2"/>
          <w:sz w:val="24"/>
          <w:szCs w:val="24"/>
        </w:rPr>
        <w:t>也相等的，按技术得分高者为第一中标候选</w:t>
      </w:r>
      <w:r>
        <w:rPr>
          <w:rFonts w:ascii="宋体" w:hAnsi="宋体" w:eastAsia="宋体" w:cs="宋体"/>
          <w:spacing w:val="-3"/>
          <w:sz w:val="24"/>
          <w:szCs w:val="24"/>
        </w:rPr>
        <w:t>人。</w:t>
      </w:r>
    </w:p>
    <w:p>
      <w:pPr>
        <w:spacing w:before="276" w:line="220" w:lineRule="auto"/>
        <w:ind w:left="603"/>
        <w:rPr>
          <w:rFonts w:ascii="宋体" w:hAnsi="宋体" w:eastAsia="宋体" w:cs="宋体"/>
          <w:sz w:val="24"/>
          <w:szCs w:val="24"/>
        </w:rPr>
      </w:pPr>
      <w:r>
        <w:rPr>
          <w:rFonts w:ascii="宋体" w:hAnsi="宋体" w:eastAsia="宋体" w:cs="宋体"/>
          <w:spacing w:val="-4"/>
          <w:sz w:val="24"/>
          <w:szCs w:val="24"/>
        </w:rPr>
        <w:t>7.2、定标</w:t>
      </w:r>
    </w:p>
    <w:p>
      <w:pPr>
        <w:spacing w:before="278" w:line="559" w:lineRule="exact"/>
        <w:ind w:left="603"/>
        <w:rPr>
          <w:rFonts w:ascii="宋体" w:hAnsi="宋体" w:eastAsia="宋体" w:cs="宋体"/>
          <w:sz w:val="24"/>
          <w:szCs w:val="24"/>
        </w:rPr>
      </w:pPr>
      <w:r>
        <w:rPr>
          <w:rFonts w:ascii="宋体" w:hAnsi="宋体" w:eastAsia="宋体" w:cs="宋体"/>
          <w:spacing w:val="3"/>
          <w:position w:val="24"/>
          <w:sz w:val="24"/>
          <w:szCs w:val="24"/>
        </w:rPr>
        <w:t>7.2.1 通过对各投标文件进行详细评审并完成评分后，向采购人提交书面评标报告。评</w:t>
      </w:r>
    </w:p>
    <w:p>
      <w:pPr>
        <w:spacing w:line="218" w:lineRule="auto"/>
        <w:ind w:left="118"/>
        <w:rPr>
          <w:rFonts w:ascii="宋体" w:hAnsi="宋体" w:eastAsia="宋体" w:cs="宋体"/>
          <w:sz w:val="24"/>
          <w:szCs w:val="24"/>
        </w:rPr>
      </w:pPr>
      <w:r>
        <w:rPr>
          <w:rFonts w:ascii="宋体" w:hAnsi="宋体" w:eastAsia="宋体" w:cs="宋体"/>
          <w:spacing w:val="-1"/>
          <w:sz w:val="24"/>
          <w:szCs w:val="24"/>
        </w:rPr>
        <w:t>标报告中按照投标文件最终得分由高到低进行排序，并向采购人推荐3名作为中标候选人。</w:t>
      </w:r>
    </w:p>
    <w:p>
      <w:pPr>
        <w:spacing w:before="279" w:line="559" w:lineRule="exact"/>
        <w:ind w:left="603"/>
        <w:rPr>
          <w:rFonts w:ascii="宋体" w:hAnsi="宋体" w:eastAsia="宋体" w:cs="宋体"/>
          <w:sz w:val="24"/>
          <w:szCs w:val="24"/>
        </w:rPr>
      </w:pPr>
      <w:r>
        <w:rPr>
          <w:rFonts w:ascii="宋体" w:hAnsi="宋体" w:eastAsia="宋体" w:cs="宋体"/>
          <w:spacing w:val="3"/>
          <w:position w:val="24"/>
          <w:sz w:val="24"/>
          <w:szCs w:val="24"/>
        </w:rPr>
        <w:t>7.2.2 采购人对评标小组推荐的中标候选人进行选择，原则上第一名中标，如第一名提</w:t>
      </w:r>
    </w:p>
    <w:p>
      <w:pPr>
        <w:spacing w:before="1" w:line="219" w:lineRule="auto"/>
        <w:ind w:left="138"/>
        <w:rPr>
          <w:rFonts w:ascii="宋体" w:hAnsi="宋体" w:eastAsia="宋体" w:cs="宋体"/>
          <w:sz w:val="24"/>
          <w:szCs w:val="24"/>
        </w:rPr>
      </w:pPr>
      <w:r>
        <w:rPr>
          <w:rFonts w:ascii="宋体" w:hAnsi="宋体" w:eastAsia="宋体" w:cs="宋体"/>
          <w:spacing w:val="-2"/>
          <w:sz w:val="24"/>
          <w:szCs w:val="24"/>
        </w:rPr>
        <w:t>出不能履行合同或者放弃中标资格，向下顺延确定一名中</w:t>
      </w:r>
      <w:r>
        <w:rPr>
          <w:rFonts w:ascii="宋体" w:hAnsi="宋体" w:eastAsia="宋体" w:cs="宋体"/>
          <w:spacing w:val="-3"/>
          <w:sz w:val="24"/>
          <w:szCs w:val="24"/>
        </w:rPr>
        <w:t>标人。</w:t>
      </w:r>
    </w:p>
    <w:p>
      <w:pPr>
        <w:spacing w:before="279" w:line="430" w:lineRule="auto"/>
        <w:ind w:left="122" w:right="110" w:firstLine="481"/>
        <w:rPr>
          <w:rFonts w:ascii="宋体" w:hAnsi="宋体" w:eastAsia="宋体" w:cs="宋体"/>
          <w:sz w:val="24"/>
          <w:szCs w:val="24"/>
        </w:rPr>
      </w:pPr>
      <w:r>
        <w:rPr>
          <w:rFonts w:ascii="宋体" w:hAnsi="宋体" w:eastAsia="宋体" w:cs="宋体"/>
          <w:spacing w:val="-3"/>
          <w:sz w:val="24"/>
          <w:szCs w:val="24"/>
        </w:rPr>
        <w:t>7.2.3 当送达的投标文件不足3份或评标结果全为无效标时； 及经过评审，若所有的供应</w:t>
      </w:r>
      <w:r>
        <w:rPr>
          <w:rFonts w:ascii="宋体" w:hAnsi="宋体" w:eastAsia="宋体" w:cs="宋体"/>
          <w:spacing w:val="18"/>
          <w:sz w:val="24"/>
          <w:szCs w:val="24"/>
        </w:rPr>
        <w:t xml:space="preserve"> </w:t>
      </w:r>
      <w:r>
        <w:rPr>
          <w:rFonts w:ascii="宋体" w:hAnsi="宋体" w:eastAsia="宋体" w:cs="宋体"/>
          <w:spacing w:val="3"/>
          <w:sz w:val="24"/>
          <w:szCs w:val="24"/>
        </w:rPr>
        <w:t>商均未能通过符合性审查，招标方可在取得采购监督人同意后宣布本次招标失败，并通知各</w:t>
      </w:r>
    </w:p>
    <w:p>
      <w:pPr>
        <w:spacing w:before="1" w:line="218" w:lineRule="auto"/>
        <w:ind w:left="117"/>
        <w:rPr>
          <w:rFonts w:ascii="宋体" w:hAnsi="宋体" w:eastAsia="宋体" w:cs="宋体"/>
          <w:sz w:val="24"/>
          <w:szCs w:val="24"/>
        </w:rPr>
      </w:pPr>
      <w:r>
        <w:rPr>
          <w:rFonts w:ascii="宋体" w:hAnsi="宋体" w:eastAsia="宋体" w:cs="宋体"/>
          <w:spacing w:val="-3"/>
          <w:sz w:val="24"/>
          <w:szCs w:val="24"/>
        </w:rPr>
        <w:t>供应商。采购人根据相关规定重新组织招标。</w:t>
      </w:r>
    </w:p>
    <w:p>
      <w:pPr>
        <w:spacing w:before="277" w:line="220" w:lineRule="auto"/>
        <w:ind w:left="603"/>
        <w:rPr>
          <w:rFonts w:ascii="宋体" w:hAnsi="宋体" w:eastAsia="宋体" w:cs="宋体"/>
          <w:sz w:val="24"/>
          <w:szCs w:val="24"/>
        </w:rPr>
      </w:pPr>
      <w:r>
        <w:rPr>
          <w:rFonts w:ascii="宋体" w:hAnsi="宋体" w:eastAsia="宋体" w:cs="宋体"/>
          <w:spacing w:val="-4"/>
          <w:sz w:val="24"/>
          <w:szCs w:val="24"/>
        </w:rPr>
        <w:t>7.3、其他</w:t>
      </w:r>
    </w:p>
    <w:p>
      <w:pPr>
        <w:spacing w:before="278" w:line="560" w:lineRule="exact"/>
        <w:ind w:left="603"/>
        <w:rPr>
          <w:rFonts w:ascii="宋体" w:hAnsi="宋体" w:eastAsia="宋体" w:cs="宋体"/>
          <w:sz w:val="24"/>
          <w:szCs w:val="24"/>
        </w:rPr>
      </w:pPr>
      <w:r>
        <w:rPr>
          <w:rFonts w:ascii="宋体" w:hAnsi="宋体" w:eastAsia="宋体" w:cs="宋体"/>
          <w:spacing w:val="3"/>
          <w:position w:val="24"/>
          <w:sz w:val="24"/>
          <w:szCs w:val="24"/>
        </w:rPr>
        <w:t>7.3.1 除投标报价外的其他项内容的评审首先由评标小组的各成员自主打分，汇总时在</w:t>
      </w:r>
    </w:p>
    <w:p>
      <w:pPr>
        <w:spacing w:line="219" w:lineRule="auto"/>
        <w:ind w:left="156"/>
        <w:rPr>
          <w:rFonts w:ascii="宋体" w:hAnsi="宋体" w:eastAsia="宋体" w:cs="宋体"/>
          <w:sz w:val="24"/>
          <w:szCs w:val="24"/>
        </w:rPr>
      </w:pPr>
      <w:r>
        <w:rPr>
          <w:rFonts w:ascii="宋体" w:hAnsi="宋体" w:eastAsia="宋体" w:cs="宋体"/>
          <w:spacing w:val="-2"/>
          <w:sz w:val="24"/>
          <w:szCs w:val="24"/>
        </w:rPr>
        <w:t>自主打分的记分结果中，进行算术平均，以算术平均值作为该项</w:t>
      </w:r>
      <w:r>
        <w:rPr>
          <w:rFonts w:ascii="宋体" w:hAnsi="宋体" w:eastAsia="宋体" w:cs="宋体"/>
          <w:spacing w:val="-3"/>
          <w:sz w:val="24"/>
          <w:szCs w:val="24"/>
        </w:rPr>
        <w:t>的最终加、减分值。</w:t>
      </w:r>
    </w:p>
    <w:p>
      <w:pPr>
        <w:spacing w:before="276" w:line="220" w:lineRule="auto"/>
        <w:ind w:left="603"/>
        <w:rPr>
          <w:rFonts w:ascii="宋体" w:hAnsi="宋体" w:eastAsia="宋体" w:cs="宋体"/>
          <w:sz w:val="24"/>
          <w:szCs w:val="24"/>
        </w:rPr>
      </w:pPr>
      <w:r>
        <w:rPr>
          <w:rFonts w:ascii="宋体" w:hAnsi="宋体" w:eastAsia="宋体" w:cs="宋体"/>
          <w:spacing w:val="-3"/>
          <w:sz w:val="24"/>
          <w:szCs w:val="24"/>
        </w:rPr>
        <w:t>7.3.2 计分按四舍五入取至小数点后二位。</w:t>
      </w:r>
    </w:p>
    <w:p>
      <w:pPr>
        <w:spacing w:line="220" w:lineRule="auto"/>
        <w:rPr>
          <w:rFonts w:ascii="宋体" w:hAnsi="宋体" w:eastAsia="宋体" w:cs="宋体"/>
          <w:sz w:val="24"/>
          <w:szCs w:val="24"/>
        </w:rPr>
        <w:sectPr>
          <w:footerReference r:id="rId17" w:type="default"/>
          <w:pgSz w:w="11907" w:h="16839"/>
          <w:pgMar w:top="1310" w:right="970" w:bottom="1080" w:left="971" w:header="957" w:footer="912" w:gutter="0"/>
          <w:pgNumType w:fmt="decimal"/>
          <w:cols w:space="720" w:num="1"/>
        </w:sectPr>
      </w:pPr>
    </w:p>
    <w:p>
      <w:pPr>
        <w:pStyle w:val="2"/>
        <w:spacing w:line="292" w:lineRule="auto"/>
      </w:pPr>
    </w:p>
    <w:p>
      <w:pPr>
        <w:spacing w:before="78" w:line="560" w:lineRule="exact"/>
        <w:ind w:left="603"/>
        <w:rPr>
          <w:rFonts w:ascii="宋体" w:hAnsi="宋体" w:eastAsia="宋体" w:cs="宋体"/>
          <w:sz w:val="24"/>
          <w:szCs w:val="24"/>
        </w:rPr>
      </w:pPr>
      <w:r>
        <w:rPr>
          <w:rFonts w:ascii="宋体" w:hAnsi="宋体" w:eastAsia="宋体" w:cs="宋体"/>
          <w:spacing w:val="3"/>
          <w:position w:val="24"/>
          <w:sz w:val="24"/>
          <w:szCs w:val="24"/>
        </w:rPr>
        <w:t>7.3.3 在评标过程中，如发现本办法中条款与供应商须知中相关条款不一致，以本办法</w:t>
      </w:r>
    </w:p>
    <w:p>
      <w:pPr>
        <w:spacing w:line="219" w:lineRule="auto"/>
        <w:ind w:left="139"/>
        <w:rPr>
          <w:rFonts w:ascii="宋体" w:hAnsi="宋体" w:eastAsia="宋体" w:cs="宋体"/>
          <w:sz w:val="24"/>
          <w:szCs w:val="24"/>
        </w:rPr>
      </w:pPr>
      <w:r>
        <w:rPr>
          <w:rFonts w:ascii="宋体" w:hAnsi="宋体" w:eastAsia="宋体" w:cs="宋体"/>
          <w:spacing w:val="-7"/>
          <w:sz w:val="24"/>
          <w:szCs w:val="24"/>
        </w:rPr>
        <w:t>中的相关条款为准。</w:t>
      </w:r>
    </w:p>
    <w:p>
      <w:pPr>
        <w:spacing w:before="279" w:line="430" w:lineRule="auto"/>
        <w:ind w:left="120" w:right="105" w:firstLine="483"/>
        <w:rPr>
          <w:rFonts w:ascii="宋体" w:hAnsi="宋体" w:eastAsia="宋体" w:cs="宋体"/>
          <w:sz w:val="24"/>
          <w:szCs w:val="24"/>
        </w:rPr>
      </w:pPr>
      <w:r>
        <w:rPr>
          <w:rFonts w:ascii="宋体" w:hAnsi="宋体" w:eastAsia="宋体" w:cs="宋体"/>
          <w:spacing w:val="3"/>
          <w:sz w:val="24"/>
          <w:szCs w:val="24"/>
        </w:rPr>
        <w:t>7.3.4 供应商必须对所提供资料的真实性负责，被推荐为中标候选人后，经采购人证实</w:t>
      </w:r>
      <w:r>
        <w:rPr>
          <w:rFonts w:ascii="宋体" w:hAnsi="宋体" w:eastAsia="宋体" w:cs="宋体"/>
          <w:spacing w:val="1"/>
          <w:sz w:val="24"/>
          <w:szCs w:val="24"/>
        </w:rPr>
        <w:t xml:space="preserve"> </w:t>
      </w:r>
      <w:r>
        <w:rPr>
          <w:rFonts w:ascii="宋体" w:hAnsi="宋体" w:eastAsia="宋体" w:cs="宋体"/>
          <w:spacing w:val="3"/>
          <w:sz w:val="24"/>
          <w:szCs w:val="24"/>
        </w:rPr>
        <w:t>为提供虚假证明材料骗取中标的，除取消其中标资格外，还应赔偿采购人及代理机构的相关</w:t>
      </w:r>
    </w:p>
    <w:p>
      <w:pPr>
        <w:spacing w:before="1" w:line="220" w:lineRule="auto"/>
        <w:ind w:left="117"/>
        <w:rPr>
          <w:rFonts w:ascii="宋体" w:hAnsi="宋体" w:eastAsia="宋体" w:cs="宋体"/>
          <w:sz w:val="24"/>
          <w:szCs w:val="24"/>
        </w:rPr>
      </w:pPr>
      <w:r>
        <w:rPr>
          <w:rFonts w:ascii="宋体" w:hAnsi="宋体" w:eastAsia="宋体" w:cs="宋体"/>
          <w:spacing w:val="-10"/>
          <w:sz w:val="24"/>
          <w:szCs w:val="24"/>
        </w:rPr>
        <w:t>损失。</w:t>
      </w:r>
    </w:p>
    <w:p>
      <w:pPr>
        <w:spacing w:before="274" w:line="561" w:lineRule="exact"/>
        <w:ind w:left="603"/>
        <w:rPr>
          <w:rFonts w:ascii="宋体" w:hAnsi="宋体" w:eastAsia="宋体" w:cs="宋体"/>
          <w:sz w:val="24"/>
          <w:szCs w:val="24"/>
        </w:rPr>
      </w:pPr>
      <w:r>
        <w:rPr>
          <w:rFonts w:ascii="宋体" w:hAnsi="宋体" w:eastAsia="宋体" w:cs="宋体"/>
          <w:spacing w:val="3"/>
          <w:position w:val="24"/>
          <w:sz w:val="24"/>
          <w:szCs w:val="24"/>
        </w:rPr>
        <w:t>7.3.5 无论供应商中标与否，评标委员会、采购人、采购代理机构和有关监督部门就评</w:t>
      </w:r>
    </w:p>
    <w:p>
      <w:pPr>
        <w:spacing w:line="219" w:lineRule="auto"/>
        <w:ind w:left="118"/>
        <w:rPr>
          <w:rFonts w:ascii="宋体" w:hAnsi="宋体" w:eastAsia="宋体" w:cs="宋体"/>
          <w:sz w:val="24"/>
          <w:szCs w:val="24"/>
        </w:rPr>
      </w:pPr>
      <w:r>
        <w:rPr>
          <w:rFonts w:ascii="宋体" w:hAnsi="宋体" w:eastAsia="宋体" w:cs="宋体"/>
          <w:spacing w:val="3"/>
          <w:sz w:val="24"/>
          <w:szCs w:val="24"/>
        </w:rPr>
        <w:t>标过程中涉及的有关内容和细节均不予以解释、澄清和透露，否则当事人应承担相应的后果</w:t>
      </w:r>
    </w:p>
    <w:p>
      <w:pPr>
        <w:pStyle w:val="2"/>
        <w:spacing w:line="349" w:lineRule="auto"/>
      </w:pPr>
    </w:p>
    <w:p>
      <w:pPr>
        <w:spacing w:before="78" w:line="121" w:lineRule="exact"/>
        <w:ind w:left="140"/>
        <w:rPr>
          <w:rFonts w:ascii="宋体" w:hAnsi="宋体" w:eastAsia="宋体" w:cs="宋体"/>
          <w:sz w:val="24"/>
          <w:szCs w:val="24"/>
        </w:rPr>
      </w:pPr>
      <w:r>
        <w:rPr>
          <w:rFonts w:ascii="宋体" w:hAnsi="宋体" w:eastAsia="宋体" w:cs="宋体"/>
          <w:position w:val="1"/>
          <w:sz w:val="24"/>
          <w:szCs w:val="24"/>
        </w:rPr>
        <w:t>。</w:t>
      </w:r>
    </w:p>
    <w:p>
      <w:pPr>
        <w:spacing w:before="286" w:line="219" w:lineRule="auto"/>
        <w:ind w:left="603"/>
        <w:rPr>
          <w:rFonts w:ascii="宋体" w:hAnsi="宋体" w:eastAsia="宋体" w:cs="宋体"/>
          <w:sz w:val="24"/>
          <w:szCs w:val="24"/>
        </w:rPr>
      </w:pPr>
      <w:r>
        <w:rPr>
          <w:rFonts w:ascii="宋体" w:hAnsi="宋体" w:eastAsia="宋体" w:cs="宋体"/>
          <w:spacing w:val="-3"/>
          <w:sz w:val="24"/>
          <w:szCs w:val="24"/>
        </w:rPr>
        <w:t>7.3.6 本办法仅适用于本项目的招标工作。</w:t>
      </w:r>
    </w:p>
    <w:p>
      <w:pPr>
        <w:spacing w:before="277" w:line="219" w:lineRule="auto"/>
        <w:ind w:left="603"/>
        <w:rPr>
          <w:rFonts w:ascii="宋体" w:hAnsi="宋体" w:eastAsia="宋体" w:cs="宋体"/>
          <w:sz w:val="24"/>
          <w:szCs w:val="24"/>
        </w:rPr>
      </w:pPr>
      <w:r>
        <w:rPr>
          <w:rFonts w:ascii="宋体" w:hAnsi="宋体" w:eastAsia="宋体" w:cs="宋体"/>
          <w:spacing w:val="3"/>
          <w:sz w:val="24"/>
          <w:szCs w:val="24"/>
        </w:rPr>
        <w:t>7.3.7 本招标文件未尽事宜按现行招标投标的有关法律法规和规定执行。如投标单位在</w:t>
      </w:r>
    </w:p>
    <w:p>
      <w:pPr>
        <w:spacing w:before="277" w:line="219" w:lineRule="auto"/>
        <w:ind w:left="118"/>
        <w:rPr>
          <w:rFonts w:ascii="宋体" w:hAnsi="宋体" w:eastAsia="宋体" w:cs="宋体"/>
          <w:sz w:val="24"/>
          <w:szCs w:val="24"/>
        </w:rPr>
      </w:pPr>
      <w:r>
        <w:rPr>
          <w:rFonts w:ascii="宋体" w:hAnsi="宋体" w:eastAsia="宋体" w:cs="宋体"/>
          <w:spacing w:val="-1"/>
          <w:sz w:val="24"/>
          <w:szCs w:val="24"/>
        </w:rPr>
        <w:t>本次投标活动中有违反相关法律法规的将根据相关法律法规和</w:t>
      </w:r>
      <w:r>
        <w:rPr>
          <w:rFonts w:ascii="宋体" w:hAnsi="宋体" w:eastAsia="宋体" w:cs="宋体"/>
          <w:spacing w:val="-2"/>
          <w:sz w:val="24"/>
          <w:szCs w:val="24"/>
        </w:rPr>
        <w:t>规定对其进行处罚。</w:t>
      </w:r>
    </w:p>
    <w:p>
      <w:pPr>
        <w:spacing w:before="277" w:line="561" w:lineRule="exact"/>
        <w:ind w:left="603"/>
        <w:rPr>
          <w:rFonts w:ascii="宋体" w:hAnsi="宋体" w:eastAsia="宋体" w:cs="宋体"/>
          <w:sz w:val="24"/>
          <w:szCs w:val="24"/>
        </w:rPr>
      </w:pPr>
      <w:r>
        <w:rPr>
          <w:rFonts w:ascii="宋体" w:hAnsi="宋体" w:eastAsia="宋体" w:cs="宋体"/>
          <w:spacing w:val="-1"/>
          <w:position w:val="24"/>
          <w:sz w:val="24"/>
          <w:szCs w:val="24"/>
        </w:rPr>
        <w:t>7.3.8 本招标文件时根据国家有关规定和参照国际惯</w:t>
      </w:r>
      <w:r>
        <w:rPr>
          <w:rFonts w:ascii="宋体" w:hAnsi="宋体" w:eastAsia="宋体" w:cs="宋体"/>
          <w:spacing w:val="-2"/>
          <w:position w:val="24"/>
          <w:sz w:val="24"/>
          <w:szCs w:val="24"/>
        </w:rPr>
        <w:t>例编制，解释权属采购人。</w:t>
      </w:r>
    </w:p>
    <w:p>
      <w:pPr>
        <w:spacing w:before="1" w:line="220" w:lineRule="auto"/>
        <w:ind w:left="603"/>
        <w:rPr>
          <w:rFonts w:ascii="宋体" w:hAnsi="宋体" w:eastAsia="宋体" w:cs="宋体"/>
          <w:sz w:val="24"/>
          <w:szCs w:val="24"/>
        </w:rPr>
      </w:pPr>
      <w:r>
        <w:rPr>
          <w:rFonts w:ascii="宋体" w:hAnsi="宋体" w:eastAsia="宋体" w:cs="宋体"/>
          <w:spacing w:val="-4"/>
          <w:sz w:val="24"/>
          <w:szCs w:val="24"/>
        </w:rPr>
        <w:t>7.4、中标通知</w:t>
      </w:r>
    </w:p>
    <w:p>
      <w:pPr>
        <w:spacing w:before="275" w:line="219" w:lineRule="auto"/>
        <w:ind w:left="603"/>
        <w:rPr>
          <w:rFonts w:ascii="宋体" w:hAnsi="宋体" w:eastAsia="宋体" w:cs="宋体"/>
          <w:sz w:val="24"/>
          <w:szCs w:val="24"/>
        </w:rPr>
      </w:pPr>
      <w:r>
        <w:rPr>
          <w:rFonts w:ascii="宋体" w:hAnsi="宋体" w:eastAsia="宋体" w:cs="宋体"/>
          <w:spacing w:val="-3"/>
          <w:sz w:val="24"/>
          <w:szCs w:val="24"/>
        </w:rPr>
        <w:t>7.4.1</w:t>
      </w:r>
      <w:r>
        <w:rPr>
          <w:rFonts w:ascii="宋体" w:hAnsi="宋体" w:eastAsia="宋体" w:cs="宋体"/>
          <w:spacing w:val="40"/>
          <w:sz w:val="24"/>
          <w:szCs w:val="24"/>
        </w:rPr>
        <w:t xml:space="preserve"> </w:t>
      </w:r>
      <w:r>
        <w:rPr>
          <w:rFonts w:ascii="宋体" w:hAnsi="宋体" w:eastAsia="宋体" w:cs="宋体"/>
          <w:spacing w:val="-3"/>
          <w:sz w:val="24"/>
          <w:szCs w:val="24"/>
        </w:rPr>
        <w:t>中标供应商确定后，由招标方向其签发《中标通知书》。</w:t>
      </w:r>
    </w:p>
    <w:p>
      <w:pPr>
        <w:spacing w:before="277" w:line="562" w:lineRule="exact"/>
        <w:ind w:left="603"/>
        <w:rPr>
          <w:rFonts w:ascii="宋体" w:hAnsi="宋体" w:eastAsia="宋体" w:cs="宋体"/>
          <w:sz w:val="24"/>
          <w:szCs w:val="24"/>
        </w:rPr>
      </w:pPr>
      <w:r>
        <w:rPr>
          <w:rFonts w:ascii="宋体" w:hAnsi="宋体" w:eastAsia="宋体" w:cs="宋体"/>
          <w:spacing w:val="3"/>
          <w:position w:val="24"/>
          <w:sz w:val="24"/>
          <w:szCs w:val="24"/>
        </w:rPr>
        <w:t>7.4.2 《中标通知书》将作为签订合同的重要依据，对采购人与中标供应商具有法律效</w:t>
      </w:r>
    </w:p>
    <w:p>
      <w:pPr>
        <w:spacing w:line="219" w:lineRule="auto"/>
        <w:ind w:left="121"/>
        <w:rPr>
          <w:rFonts w:ascii="宋体" w:hAnsi="宋体" w:eastAsia="宋体" w:cs="宋体"/>
          <w:sz w:val="24"/>
          <w:szCs w:val="24"/>
        </w:rPr>
      </w:pPr>
      <w:r>
        <w:rPr>
          <w:rFonts w:ascii="宋体" w:hAnsi="宋体" w:eastAsia="宋体" w:cs="宋体"/>
          <w:spacing w:val="-12"/>
          <w:sz w:val="24"/>
          <w:szCs w:val="24"/>
        </w:rPr>
        <w:t>力。</w:t>
      </w:r>
    </w:p>
    <w:p>
      <w:pPr>
        <w:spacing w:before="276" w:line="222" w:lineRule="auto"/>
        <w:ind w:left="603"/>
        <w:rPr>
          <w:rFonts w:ascii="宋体" w:hAnsi="宋体" w:eastAsia="宋体" w:cs="宋体"/>
          <w:sz w:val="24"/>
          <w:szCs w:val="24"/>
        </w:rPr>
      </w:pPr>
      <w:r>
        <w:rPr>
          <w:rFonts w:ascii="宋体" w:hAnsi="宋体" w:eastAsia="宋体" w:cs="宋体"/>
          <w:spacing w:val="-4"/>
          <w:sz w:val="24"/>
          <w:szCs w:val="24"/>
        </w:rPr>
        <w:t>7.5、合同签订</w:t>
      </w:r>
    </w:p>
    <w:p>
      <w:pPr>
        <w:spacing w:before="273" w:line="219" w:lineRule="auto"/>
        <w:ind w:left="603"/>
        <w:rPr>
          <w:rFonts w:ascii="宋体" w:hAnsi="宋体" w:eastAsia="宋体" w:cs="宋体"/>
          <w:sz w:val="24"/>
          <w:szCs w:val="24"/>
        </w:rPr>
      </w:pPr>
      <w:r>
        <w:rPr>
          <w:rFonts w:ascii="宋体" w:hAnsi="宋体" w:eastAsia="宋体" w:cs="宋体"/>
          <w:spacing w:val="-1"/>
          <w:sz w:val="24"/>
          <w:szCs w:val="24"/>
        </w:rPr>
        <w:t>7.5.1中标(成交)通知书发出之日起1个工作日内供应商应与采购人签订</w:t>
      </w:r>
      <w:r>
        <w:rPr>
          <w:rFonts w:ascii="宋体" w:hAnsi="宋体" w:eastAsia="宋体" w:cs="宋体"/>
          <w:spacing w:val="-2"/>
          <w:sz w:val="24"/>
          <w:szCs w:val="24"/>
        </w:rPr>
        <w:t>政府采购合同。</w:t>
      </w:r>
    </w:p>
    <w:p>
      <w:pPr>
        <w:spacing w:before="278" w:line="431" w:lineRule="auto"/>
        <w:ind w:left="115" w:right="112" w:firstLine="488"/>
        <w:rPr>
          <w:rFonts w:ascii="宋体" w:hAnsi="宋体" w:eastAsia="宋体" w:cs="宋体"/>
          <w:sz w:val="24"/>
          <w:szCs w:val="24"/>
        </w:rPr>
      </w:pPr>
      <w:r>
        <w:rPr>
          <w:rFonts w:ascii="宋体" w:hAnsi="宋体" w:eastAsia="宋体" w:cs="宋体"/>
          <w:spacing w:val="-3"/>
          <w:sz w:val="24"/>
          <w:szCs w:val="24"/>
        </w:rPr>
        <w:t>7.5.2供应商与采购人签订的政府采购合同， 应当符合采购项目特点的技术要求，包括采</w:t>
      </w:r>
      <w:r>
        <w:rPr>
          <w:rFonts w:ascii="宋体" w:hAnsi="宋体" w:eastAsia="宋体" w:cs="宋体"/>
          <w:spacing w:val="13"/>
          <w:sz w:val="24"/>
          <w:szCs w:val="24"/>
        </w:rPr>
        <w:t xml:space="preserve"> </w:t>
      </w:r>
      <w:r>
        <w:rPr>
          <w:rFonts w:ascii="宋体" w:hAnsi="宋体" w:eastAsia="宋体" w:cs="宋体"/>
          <w:spacing w:val="3"/>
          <w:sz w:val="24"/>
          <w:szCs w:val="24"/>
        </w:rPr>
        <w:t>购人与供应商权利义务、验收程序和要求、合同内容、交付时间、付款程序和条件、签订日</w:t>
      </w:r>
    </w:p>
    <w:p>
      <w:pPr>
        <w:spacing w:before="1" w:line="218" w:lineRule="auto"/>
        <w:ind w:left="120"/>
        <w:rPr>
          <w:rFonts w:ascii="宋体" w:hAnsi="宋体" w:eastAsia="宋体" w:cs="宋体"/>
          <w:sz w:val="24"/>
          <w:szCs w:val="24"/>
        </w:rPr>
      </w:pPr>
      <w:r>
        <w:rPr>
          <w:rFonts w:ascii="宋体" w:hAnsi="宋体" w:eastAsia="宋体" w:cs="宋体"/>
          <w:spacing w:val="-2"/>
          <w:sz w:val="24"/>
          <w:szCs w:val="24"/>
        </w:rPr>
        <w:t>期、采购人、供应商账户信息、违约赔偿和处罚程序、争议处理等内容。</w:t>
      </w:r>
    </w:p>
    <w:p>
      <w:pPr>
        <w:spacing w:before="278" w:line="220" w:lineRule="auto"/>
        <w:ind w:left="603"/>
        <w:rPr>
          <w:rFonts w:ascii="宋体" w:hAnsi="宋体" w:eastAsia="宋体" w:cs="宋体"/>
          <w:sz w:val="24"/>
          <w:szCs w:val="24"/>
        </w:rPr>
      </w:pPr>
      <w:r>
        <w:rPr>
          <w:rFonts w:ascii="宋体" w:hAnsi="宋体" w:eastAsia="宋体" w:cs="宋体"/>
          <w:spacing w:val="-3"/>
          <w:sz w:val="24"/>
          <w:szCs w:val="24"/>
        </w:rPr>
        <w:t>7.6合同备案</w:t>
      </w:r>
    </w:p>
    <w:p>
      <w:pPr>
        <w:spacing w:line="220" w:lineRule="auto"/>
        <w:rPr>
          <w:rFonts w:ascii="宋体" w:hAnsi="宋体" w:eastAsia="宋体" w:cs="宋体"/>
          <w:sz w:val="24"/>
          <w:szCs w:val="24"/>
        </w:rPr>
        <w:sectPr>
          <w:footerReference r:id="rId18" w:type="default"/>
          <w:pgSz w:w="11907" w:h="16839"/>
          <w:pgMar w:top="1310" w:right="970" w:bottom="1080" w:left="971" w:header="957" w:footer="912" w:gutter="0"/>
          <w:pgNumType w:fmt="decimal"/>
          <w:cols w:space="720" w:num="1"/>
        </w:sectPr>
      </w:pPr>
    </w:p>
    <w:p>
      <w:pPr>
        <w:pStyle w:val="2"/>
        <w:spacing w:line="293" w:lineRule="auto"/>
      </w:pPr>
    </w:p>
    <w:p>
      <w:pPr>
        <w:spacing w:before="78" w:line="431" w:lineRule="auto"/>
        <w:ind w:left="118" w:right="109" w:firstLine="485"/>
        <w:rPr>
          <w:rFonts w:ascii="宋体" w:hAnsi="宋体" w:eastAsia="宋体" w:cs="宋体"/>
          <w:sz w:val="24"/>
          <w:szCs w:val="24"/>
        </w:rPr>
      </w:pPr>
      <w:r>
        <w:rPr>
          <w:rFonts w:ascii="宋体" w:hAnsi="宋体" w:eastAsia="宋体" w:cs="宋体"/>
          <w:spacing w:val="3"/>
          <w:sz w:val="24"/>
          <w:szCs w:val="24"/>
        </w:rPr>
        <w:t>7.6.1政府采购合同签订之日起1个工作日内，供应商应当配合采购人办理合同备案并公</w:t>
      </w:r>
      <w:r>
        <w:rPr>
          <w:rFonts w:ascii="宋体" w:hAnsi="宋体" w:eastAsia="宋体" w:cs="宋体"/>
          <w:spacing w:val="7"/>
          <w:sz w:val="24"/>
          <w:szCs w:val="24"/>
        </w:rPr>
        <w:t xml:space="preserve"> </w:t>
      </w:r>
      <w:r>
        <w:rPr>
          <w:rFonts w:ascii="宋体" w:hAnsi="宋体" w:eastAsia="宋体" w:cs="宋体"/>
          <w:spacing w:val="3"/>
          <w:sz w:val="24"/>
          <w:szCs w:val="24"/>
        </w:rPr>
        <w:t>示，登录河南省电子化政府采购系统“合同管理”模块，填写合同基本信息，并上传政府采</w:t>
      </w:r>
    </w:p>
    <w:p>
      <w:pPr>
        <w:spacing w:before="1" w:line="218" w:lineRule="auto"/>
        <w:ind w:left="115"/>
        <w:rPr>
          <w:rFonts w:ascii="宋体" w:hAnsi="宋体" w:eastAsia="宋体" w:cs="宋体"/>
          <w:sz w:val="24"/>
          <w:szCs w:val="24"/>
        </w:rPr>
      </w:pPr>
      <w:r>
        <w:rPr>
          <w:rFonts w:ascii="宋体" w:hAnsi="宋体" w:eastAsia="宋体" w:cs="宋体"/>
          <w:spacing w:val="-3"/>
          <w:sz w:val="24"/>
          <w:szCs w:val="24"/>
        </w:rPr>
        <w:t>购合同、中标(成交)通知书。</w:t>
      </w:r>
    </w:p>
    <w:p>
      <w:pPr>
        <w:spacing w:before="277" w:line="218" w:lineRule="auto"/>
        <w:ind w:left="603"/>
        <w:rPr>
          <w:rFonts w:ascii="宋体" w:hAnsi="宋体" w:eastAsia="宋体" w:cs="宋体"/>
          <w:sz w:val="24"/>
          <w:szCs w:val="24"/>
        </w:rPr>
      </w:pPr>
      <w:r>
        <w:rPr>
          <w:rFonts w:ascii="宋体" w:hAnsi="宋体" w:eastAsia="宋体" w:cs="宋体"/>
          <w:spacing w:val="-1"/>
          <w:sz w:val="24"/>
          <w:szCs w:val="24"/>
        </w:rPr>
        <w:t>7.6.2政府采购合同公告备案是法定要求，供应商应当配合采</w:t>
      </w:r>
      <w:r>
        <w:rPr>
          <w:rFonts w:ascii="宋体" w:hAnsi="宋体" w:eastAsia="宋体" w:cs="宋体"/>
          <w:spacing w:val="-2"/>
          <w:sz w:val="24"/>
          <w:szCs w:val="24"/>
        </w:rPr>
        <w:t>购人及时履行备案手续。</w:t>
      </w:r>
    </w:p>
    <w:p>
      <w:pPr>
        <w:spacing w:before="278" w:line="220" w:lineRule="auto"/>
        <w:ind w:left="603"/>
        <w:rPr>
          <w:rFonts w:ascii="宋体" w:hAnsi="宋体" w:eastAsia="宋体" w:cs="宋体"/>
          <w:sz w:val="24"/>
          <w:szCs w:val="24"/>
        </w:rPr>
      </w:pPr>
      <w:r>
        <w:rPr>
          <w:rFonts w:ascii="宋体" w:hAnsi="宋体" w:eastAsia="宋体" w:cs="宋体"/>
          <w:spacing w:val="-18"/>
          <w:sz w:val="24"/>
          <w:szCs w:val="24"/>
        </w:rPr>
        <w:t>7.7、履约保证金：</w:t>
      </w:r>
      <w:r>
        <w:rPr>
          <w:rFonts w:ascii="宋体" w:hAnsi="宋体" w:eastAsia="宋体" w:cs="宋体"/>
          <w:spacing w:val="36"/>
          <w:sz w:val="24"/>
          <w:szCs w:val="24"/>
        </w:rPr>
        <w:t xml:space="preserve">  </w:t>
      </w:r>
      <w:r>
        <w:rPr>
          <w:rFonts w:ascii="宋体" w:hAnsi="宋体" w:eastAsia="宋体" w:cs="宋体"/>
          <w:spacing w:val="-18"/>
          <w:sz w:val="24"/>
          <w:szCs w:val="24"/>
        </w:rPr>
        <w:t>无</w:t>
      </w:r>
    </w:p>
    <w:p>
      <w:pPr>
        <w:spacing w:before="274" w:line="220" w:lineRule="auto"/>
        <w:ind w:left="598"/>
        <w:rPr>
          <w:rFonts w:ascii="宋体" w:hAnsi="宋体" w:eastAsia="宋体" w:cs="宋体"/>
          <w:sz w:val="24"/>
          <w:szCs w:val="24"/>
        </w:rPr>
      </w:pPr>
      <w:r>
        <w:rPr>
          <w:rFonts w:ascii="宋体" w:hAnsi="宋体" w:eastAsia="宋体" w:cs="宋体"/>
          <w:spacing w:val="-2"/>
          <w:sz w:val="24"/>
          <w:szCs w:val="24"/>
        </w:rPr>
        <w:t>8.纪律和监督</w:t>
      </w:r>
    </w:p>
    <w:p>
      <w:pPr>
        <w:spacing w:before="275" w:line="220" w:lineRule="auto"/>
        <w:ind w:left="598"/>
        <w:rPr>
          <w:rFonts w:ascii="宋体" w:hAnsi="宋体" w:eastAsia="宋体" w:cs="宋体"/>
          <w:sz w:val="24"/>
          <w:szCs w:val="24"/>
        </w:rPr>
      </w:pPr>
      <w:r>
        <w:rPr>
          <w:rFonts w:ascii="宋体" w:hAnsi="宋体" w:eastAsia="宋体" w:cs="宋体"/>
          <w:spacing w:val="-2"/>
          <w:sz w:val="24"/>
          <w:szCs w:val="24"/>
        </w:rPr>
        <w:t>8.1、对招标人的纪律要求</w:t>
      </w:r>
    </w:p>
    <w:p>
      <w:pPr>
        <w:spacing w:before="279" w:line="559" w:lineRule="exact"/>
        <w:ind w:left="598"/>
        <w:rPr>
          <w:rFonts w:ascii="宋体" w:hAnsi="宋体" w:eastAsia="宋体" w:cs="宋体"/>
          <w:sz w:val="24"/>
          <w:szCs w:val="24"/>
        </w:rPr>
      </w:pPr>
      <w:r>
        <w:rPr>
          <w:rFonts w:ascii="宋体" w:hAnsi="宋体" w:eastAsia="宋体" w:cs="宋体"/>
          <w:spacing w:val="3"/>
          <w:position w:val="24"/>
          <w:sz w:val="24"/>
          <w:szCs w:val="24"/>
        </w:rPr>
        <w:t>招标人不得泄漏招标投标活动中应当保密的情况和资料，不得与投标人串通损害国家利</w:t>
      </w:r>
    </w:p>
    <w:p>
      <w:pPr>
        <w:spacing w:before="1" w:line="218" w:lineRule="auto"/>
        <w:ind w:left="119"/>
        <w:rPr>
          <w:rFonts w:ascii="宋体" w:hAnsi="宋体" w:eastAsia="宋体" w:cs="宋体"/>
          <w:sz w:val="24"/>
          <w:szCs w:val="24"/>
        </w:rPr>
      </w:pPr>
      <w:r>
        <w:rPr>
          <w:rFonts w:ascii="宋体" w:hAnsi="宋体" w:eastAsia="宋体" w:cs="宋体"/>
          <w:spacing w:val="-3"/>
          <w:sz w:val="24"/>
          <w:szCs w:val="24"/>
        </w:rPr>
        <w:t>益、社会公共利益或者他人合法权益。</w:t>
      </w:r>
    </w:p>
    <w:p>
      <w:pPr>
        <w:spacing w:before="277" w:line="220" w:lineRule="auto"/>
        <w:ind w:left="598"/>
        <w:rPr>
          <w:rFonts w:ascii="宋体" w:hAnsi="宋体" w:eastAsia="宋体" w:cs="宋体"/>
          <w:sz w:val="24"/>
          <w:szCs w:val="24"/>
        </w:rPr>
      </w:pPr>
      <w:r>
        <w:rPr>
          <w:rFonts w:ascii="宋体" w:hAnsi="宋体" w:eastAsia="宋体" w:cs="宋体"/>
          <w:spacing w:val="-2"/>
          <w:sz w:val="24"/>
          <w:szCs w:val="24"/>
        </w:rPr>
        <w:t>8.2、对投标人的纪律要求</w:t>
      </w:r>
    </w:p>
    <w:p>
      <w:pPr>
        <w:spacing w:before="276" w:line="431" w:lineRule="auto"/>
        <w:ind w:left="116" w:right="106" w:firstLine="484"/>
        <w:rPr>
          <w:rFonts w:ascii="宋体" w:hAnsi="宋体" w:eastAsia="宋体" w:cs="宋体"/>
          <w:sz w:val="24"/>
          <w:szCs w:val="24"/>
        </w:rPr>
      </w:pPr>
      <w:r>
        <w:rPr>
          <w:rFonts w:ascii="宋体" w:hAnsi="宋体" w:eastAsia="宋体" w:cs="宋体"/>
          <w:spacing w:val="4"/>
          <w:sz w:val="24"/>
          <w:szCs w:val="24"/>
        </w:rPr>
        <w:t>投标人不得相互串通投标或者与招标人串通投标，</w:t>
      </w:r>
      <w:r>
        <w:rPr>
          <w:rFonts w:ascii="宋体" w:hAnsi="宋体" w:eastAsia="宋体" w:cs="宋体"/>
          <w:spacing w:val="3"/>
          <w:sz w:val="24"/>
          <w:szCs w:val="24"/>
        </w:rPr>
        <w:t>不得向招标人或者评标委员会成员行</w:t>
      </w:r>
      <w:r>
        <w:rPr>
          <w:rFonts w:ascii="宋体" w:hAnsi="宋体" w:eastAsia="宋体" w:cs="宋体"/>
          <w:sz w:val="24"/>
          <w:szCs w:val="24"/>
        </w:rPr>
        <w:t xml:space="preserve"> </w:t>
      </w:r>
      <w:r>
        <w:rPr>
          <w:rFonts w:ascii="宋体" w:hAnsi="宋体" w:eastAsia="宋体" w:cs="宋体"/>
          <w:spacing w:val="3"/>
          <w:sz w:val="24"/>
          <w:szCs w:val="24"/>
        </w:rPr>
        <w:t>贿谋取中标，不得以他人名义投标或者以其他方式弄虚作假骗取中标；投标人不得以任何方</w:t>
      </w:r>
    </w:p>
    <w:p>
      <w:pPr>
        <w:spacing w:before="1" w:line="218" w:lineRule="auto"/>
        <w:ind w:left="122"/>
        <w:rPr>
          <w:rFonts w:ascii="宋体" w:hAnsi="宋体" w:eastAsia="宋体" w:cs="宋体"/>
          <w:sz w:val="24"/>
          <w:szCs w:val="24"/>
        </w:rPr>
      </w:pPr>
      <w:r>
        <w:rPr>
          <w:rFonts w:ascii="宋体" w:hAnsi="宋体" w:eastAsia="宋体" w:cs="宋体"/>
          <w:spacing w:val="-5"/>
          <w:sz w:val="24"/>
          <w:szCs w:val="24"/>
        </w:rPr>
        <w:t>式干扰、影响评标工作。</w:t>
      </w:r>
    </w:p>
    <w:p>
      <w:pPr>
        <w:spacing w:before="277" w:line="219" w:lineRule="auto"/>
        <w:ind w:left="598"/>
        <w:rPr>
          <w:rFonts w:ascii="宋体" w:hAnsi="宋体" w:eastAsia="宋体" w:cs="宋体"/>
          <w:sz w:val="24"/>
          <w:szCs w:val="24"/>
        </w:rPr>
      </w:pPr>
      <w:r>
        <w:rPr>
          <w:rFonts w:ascii="宋体" w:hAnsi="宋体" w:eastAsia="宋体" w:cs="宋体"/>
          <w:spacing w:val="-2"/>
          <w:sz w:val="24"/>
          <w:szCs w:val="24"/>
        </w:rPr>
        <w:t>8.3、对评标委员会成员的纪律要求</w:t>
      </w:r>
    </w:p>
    <w:p>
      <w:pPr>
        <w:spacing w:before="277" w:line="431" w:lineRule="auto"/>
        <w:ind w:left="117" w:right="114" w:firstLine="479"/>
        <w:rPr>
          <w:rFonts w:ascii="宋体" w:hAnsi="宋体" w:eastAsia="宋体" w:cs="宋体"/>
          <w:sz w:val="24"/>
          <w:szCs w:val="24"/>
        </w:rPr>
      </w:pPr>
      <w:r>
        <w:rPr>
          <w:rFonts w:ascii="宋体" w:hAnsi="宋体" w:eastAsia="宋体" w:cs="宋体"/>
          <w:spacing w:val="3"/>
          <w:sz w:val="24"/>
          <w:szCs w:val="24"/>
        </w:rPr>
        <w:t>评标委员会成员不得收受他人的财物或者其他好处，不得向他人透漏对投标文件的评审</w:t>
      </w:r>
      <w:r>
        <w:rPr>
          <w:rFonts w:ascii="宋体" w:hAnsi="宋体" w:eastAsia="宋体" w:cs="宋体"/>
          <w:spacing w:val="16"/>
          <w:sz w:val="24"/>
          <w:szCs w:val="24"/>
        </w:rPr>
        <w:t xml:space="preserve"> </w:t>
      </w:r>
      <w:r>
        <w:rPr>
          <w:rFonts w:ascii="宋体" w:hAnsi="宋体" w:eastAsia="宋体" w:cs="宋体"/>
          <w:spacing w:val="3"/>
          <w:sz w:val="24"/>
          <w:szCs w:val="24"/>
        </w:rPr>
        <w:t>和比较、中标候选人的推荐情况以及评标有关的其他情况。在评标活动中，评标委员会成员</w:t>
      </w:r>
      <w:r>
        <w:rPr>
          <w:rFonts w:ascii="宋体" w:hAnsi="宋体" w:eastAsia="宋体" w:cs="宋体"/>
          <w:spacing w:val="11"/>
          <w:sz w:val="24"/>
          <w:szCs w:val="24"/>
        </w:rPr>
        <w:t xml:space="preserve"> </w:t>
      </w:r>
      <w:r>
        <w:rPr>
          <w:rFonts w:ascii="宋体" w:hAnsi="宋体" w:eastAsia="宋体" w:cs="宋体"/>
          <w:spacing w:val="3"/>
          <w:sz w:val="24"/>
          <w:szCs w:val="24"/>
        </w:rPr>
        <w:t>应当客观、公正地履行职责，遵守职业道德，不得擅离职守，影响评标程序正常进行，不得</w:t>
      </w:r>
    </w:p>
    <w:p>
      <w:pPr>
        <w:spacing w:line="219" w:lineRule="auto"/>
        <w:ind w:left="118"/>
        <w:rPr>
          <w:rFonts w:ascii="宋体" w:hAnsi="宋体" w:eastAsia="宋体" w:cs="宋体"/>
          <w:sz w:val="24"/>
          <w:szCs w:val="24"/>
        </w:rPr>
      </w:pPr>
      <w:r>
        <w:rPr>
          <w:rFonts w:ascii="宋体" w:hAnsi="宋体" w:eastAsia="宋体" w:cs="宋体"/>
          <w:spacing w:val="-2"/>
          <w:sz w:val="24"/>
          <w:szCs w:val="24"/>
        </w:rPr>
        <w:t>使用“评标办法”没有规定的评审因素和标准进行评标。</w:t>
      </w:r>
    </w:p>
    <w:p>
      <w:pPr>
        <w:spacing w:before="276" w:line="220" w:lineRule="auto"/>
        <w:ind w:left="598"/>
        <w:rPr>
          <w:rFonts w:ascii="宋体" w:hAnsi="宋体" w:eastAsia="宋体" w:cs="宋体"/>
          <w:sz w:val="24"/>
          <w:szCs w:val="24"/>
        </w:rPr>
      </w:pPr>
      <w:r>
        <w:rPr>
          <w:rFonts w:ascii="宋体" w:hAnsi="宋体" w:eastAsia="宋体" w:cs="宋体"/>
          <w:spacing w:val="-1"/>
          <w:sz w:val="24"/>
          <w:szCs w:val="24"/>
        </w:rPr>
        <w:t>8.4、对与评标活动有关的工作人员的纪律要求</w:t>
      </w:r>
    </w:p>
    <w:p>
      <w:pPr>
        <w:spacing w:before="279" w:line="430" w:lineRule="auto"/>
        <w:ind w:left="119" w:right="112" w:firstLine="483"/>
        <w:rPr>
          <w:rFonts w:ascii="宋体" w:hAnsi="宋体" w:eastAsia="宋体" w:cs="宋体"/>
          <w:sz w:val="24"/>
          <w:szCs w:val="24"/>
        </w:rPr>
      </w:pPr>
      <w:r>
        <w:rPr>
          <w:rFonts w:ascii="宋体" w:hAnsi="宋体" w:eastAsia="宋体" w:cs="宋体"/>
          <w:spacing w:val="3"/>
          <w:sz w:val="24"/>
          <w:szCs w:val="24"/>
        </w:rPr>
        <w:t>与评标活动有关的工作人员不得收受他人的财物或者其他好处，不得向他人透漏对投标</w:t>
      </w:r>
      <w:r>
        <w:rPr>
          <w:rFonts w:ascii="宋体" w:hAnsi="宋体" w:eastAsia="宋体" w:cs="宋体"/>
          <w:spacing w:val="14"/>
          <w:sz w:val="24"/>
          <w:szCs w:val="24"/>
        </w:rPr>
        <w:t xml:space="preserve"> </w:t>
      </w:r>
      <w:r>
        <w:rPr>
          <w:rFonts w:ascii="宋体" w:hAnsi="宋体" w:eastAsia="宋体" w:cs="宋体"/>
          <w:spacing w:val="3"/>
          <w:sz w:val="24"/>
          <w:szCs w:val="24"/>
        </w:rPr>
        <w:t>文件的评审和比较、中标候选人的推荐情况以及评标有关的其他情况。在评标活动中，与评</w:t>
      </w:r>
    </w:p>
    <w:p>
      <w:pPr>
        <w:spacing w:before="1" w:line="219" w:lineRule="auto"/>
        <w:ind w:left="118"/>
        <w:rPr>
          <w:rFonts w:ascii="宋体" w:hAnsi="宋体" w:eastAsia="宋体" w:cs="宋体"/>
          <w:sz w:val="24"/>
          <w:szCs w:val="24"/>
        </w:rPr>
      </w:pPr>
      <w:r>
        <w:rPr>
          <w:rFonts w:ascii="宋体" w:hAnsi="宋体" w:eastAsia="宋体" w:cs="宋体"/>
          <w:spacing w:val="-2"/>
          <w:sz w:val="24"/>
          <w:szCs w:val="24"/>
        </w:rPr>
        <w:t>标活动有关的工作人员不得擅离职守，影响评标程序正常进行。</w:t>
      </w:r>
    </w:p>
    <w:p>
      <w:pPr>
        <w:spacing w:before="277" w:line="220" w:lineRule="auto"/>
        <w:ind w:left="598"/>
        <w:rPr>
          <w:rFonts w:ascii="宋体" w:hAnsi="宋体" w:eastAsia="宋体" w:cs="宋体"/>
          <w:sz w:val="24"/>
          <w:szCs w:val="24"/>
        </w:rPr>
      </w:pPr>
      <w:r>
        <w:rPr>
          <w:rFonts w:ascii="宋体" w:hAnsi="宋体" w:eastAsia="宋体" w:cs="宋体"/>
          <w:spacing w:val="-3"/>
          <w:sz w:val="24"/>
          <w:szCs w:val="24"/>
        </w:rPr>
        <w:t>8.5、投诉</w:t>
      </w:r>
    </w:p>
    <w:p>
      <w:pPr>
        <w:spacing w:line="220" w:lineRule="auto"/>
        <w:rPr>
          <w:rFonts w:ascii="宋体" w:hAnsi="宋体" w:eastAsia="宋体" w:cs="宋体"/>
          <w:sz w:val="24"/>
          <w:szCs w:val="24"/>
        </w:rPr>
        <w:sectPr>
          <w:footerReference r:id="rId19" w:type="default"/>
          <w:pgSz w:w="11907" w:h="16839"/>
          <w:pgMar w:top="1310" w:right="970" w:bottom="1080" w:left="971" w:header="957" w:footer="912" w:gutter="0"/>
          <w:pgNumType w:fmt="decimal"/>
          <w:cols w:space="720" w:num="1"/>
        </w:sectPr>
      </w:pPr>
    </w:p>
    <w:p>
      <w:pPr>
        <w:pStyle w:val="2"/>
        <w:spacing w:line="292" w:lineRule="auto"/>
      </w:pPr>
      <w:r>
        <w:drawing>
          <wp:anchor distT="0" distB="0" distL="0" distR="0" simplePos="0" relativeHeight="251666432" behindDoc="0" locked="0" layoutInCell="0" allowOverlap="1">
            <wp:simplePos x="0" y="0"/>
            <wp:positionH relativeFrom="page">
              <wp:posOffset>7555230</wp:posOffset>
            </wp:positionH>
            <wp:positionV relativeFrom="page">
              <wp:posOffset>0</wp:posOffset>
            </wp:positionV>
            <wp:extent cx="6350" cy="6350"/>
            <wp:effectExtent l="0" t="0" r="0" b="0"/>
            <wp:wrapNone/>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61"/>
                    <a:stretch>
                      <a:fillRect/>
                    </a:stretch>
                  </pic:blipFill>
                  <pic:spPr>
                    <a:xfrm>
                      <a:off x="0" y="0"/>
                      <a:ext cx="6350" cy="6350"/>
                    </a:xfrm>
                    <a:prstGeom prst="rect">
                      <a:avLst/>
                    </a:prstGeom>
                  </pic:spPr>
                </pic:pic>
              </a:graphicData>
            </a:graphic>
          </wp:anchor>
        </w:drawing>
      </w:r>
      <w:r>
        <w:pict>
          <v:shape id="_x0000_s1026" o:spid="_x0000_s1026" style="position:absolute;left:0pt;margin-left:595.15pt;margin-top:0.45pt;height:12.2pt;width:0.2pt;mso-position-horizontal-relative:page;mso-position-vertical-relative:page;z-index:251663360;mso-width-relative:page;mso-height-relative:page;" fillcolor="#000000" filled="t" stroked="f" coordsize="4,243" o:allowincell="f" path="m0,243l9,243,9,0,0,0,0,243xe">
            <v:path/>
            <v:fill on="t" focussize="0,0"/>
            <v:stroke on="f"/>
            <v:imagedata o:title=""/>
            <o:lock v:ext="edit"/>
          </v:shape>
        </w:pict>
      </w:r>
      <w:r>
        <w:pict>
          <v:shape id="_x0000_s1027" o:spid="_x0000_s1027" style="position:absolute;left:0pt;margin-left:595.15pt;margin-top:12.6pt;height:0.5pt;width:0.2pt;mso-position-horizontal-relative:page;mso-position-vertical-relative:page;z-index:251667456;mso-width-relative:page;mso-height-relative:page;" fillcolor="#000000" filled="t" stroked="f" coordsize="4,10" o:allowincell="f" path="m0,9l9,9,9,0,0,0,0,9xem0,9l9,9,9,0,0,0,0,9xe">
            <v:path/>
            <v:fill on="t" focussize="0,0"/>
            <v:stroke on="f"/>
            <v:imagedata o:title=""/>
            <o:lock v:ext="edit"/>
          </v:shape>
        </w:pict>
      </w:r>
      <w:r>
        <w:pict>
          <v:shape id="_x0000_s1028" o:spid="_x0000_s1028" style="position:absolute;left:0pt;margin-left:595.15pt;margin-top:12.95pt;height:0.5pt;width:0.2pt;mso-position-horizontal-relative:page;mso-position-vertical-relative:page;z-index:251668480;mso-width-relative:page;mso-height-relative:page;" fillcolor="#000000" filled="t" stroked="f" coordsize="4,10" o:allowincell="f" path="m0,9l9,9,9,0,0,0,0,9xem0,9l9,9,9,0,0,0,0,9xe">
            <v:path/>
            <v:fill on="t" focussize="0,0"/>
            <v:stroke on="f"/>
            <v:imagedata o:title=""/>
            <o:lock v:ext="edit"/>
          </v:shape>
        </w:pict>
      </w:r>
      <w:r>
        <w:pict>
          <v:shape id="_x0000_s1029" o:spid="_x0000_s1029" style="position:absolute;left:0pt;margin-left:595.15pt;margin-top:13.4pt;height:12.2pt;width:0.2pt;mso-position-horizontal-relative:page;mso-position-vertical-relative:page;z-index:251664384;mso-width-relative:page;mso-height-relative:page;" fillcolor="#000000" filled="t" stroked="f" coordsize="4,243" o:allowincell="f" path="m0,243l9,243,9,0,0,0,0,243xe">
            <v:path/>
            <v:fill on="t" focussize="0,0"/>
            <v:stroke on="f"/>
            <v:imagedata o:title=""/>
            <o:lock v:ext="edit"/>
          </v:shape>
        </w:pict>
      </w:r>
      <w:r>
        <w:pict>
          <v:shape id="_x0000_s1030" o:spid="_x0000_s1030" style="position:absolute;left:0pt;margin-left:595.15pt;margin-top:25.55pt;height:0.5pt;width:0.2pt;mso-position-horizontal-relative:page;mso-position-vertical-relative:page;z-index:251669504;mso-width-relative:page;mso-height-relative:page;" fillcolor="#000000" filled="t" stroked="f" coordsize="4,10" o:allowincell="f" path="m0,9l9,9,9,0,0,0,0,9xe">
            <v:path/>
            <v:fill on="t" focussize="0,0"/>
            <v:stroke on="f"/>
            <v:imagedata o:title=""/>
            <o:lock v:ext="edit"/>
          </v:shape>
        </w:pict>
      </w:r>
      <w:r>
        <w:pict>
          <v:shape id="_x0000_s1031" o:spid="_x0000_s1031" style="position:absolute;left:0pt;margin-left:595.15pt;margin-top:26pt;height:12.2pt;width:0.2pt;mso-position-horizontal-relative:page;mso-position-vertical-relative:page;z-index:251662336;mso-width-relative:page;mso-height-relative:page;" fillcolor="#000000" filled="t" stroked="f" coordsize="4,243" o:allowincell="f" path="m0,243l9,243,9,0,0,0,0,243xe">
            <v:path/>
            <v:fill on="t" focussize="0,0"/>
            <v:stroke on="f"/>
            <v:imagedata o:title=""/>
            <o:lock v:ext="edit"/>
          </v:shape>
        </w:pict>
      </w:r>
      <w:r>
        <w:pict>
          <v:shape id="_x0000_s1032" o:spid="_x0000_s1032" style="position:absolute;left:0pt;margin-left:595.15pt;margin-top:38.15pt;height:3pt;width:0.2pt;mso-position-horizontal-relative:page;mso-position-vertical-relative:page;z-index:251665408;mso-width-relative:page;mso-height-relative:page;" fillcolor="#000000" filled="t" stroked="f" coordsize="4,60" o:allowincell="f" path="m0,9l9,9,9,0,0,0,0,9xem0,9l9,9,9,0,0,0,0,9xem0,19l9,19,9,9,0,9,0,19xem0,19l9,19,9,9,0,9,0,19xem0,50l9,50,9,19,0,19,0,50xem0,60l9,60,9,50,0,50,0,60xem0,60l9,60,9,50,0,50,0,60xe">
            <v:path/>
            <v:fill on="t" focussize="0,0"/>
            <v:stroke on="f"/>
            <v:imagedata o:title=""/>
            <o:lock v:ext="edit"/>
          </v:shape>
        </w:pict>
      </w:r>
    </w:p>
    <w:p>
      <w:pPr>
        <w:spacing w:before="78" w:line="560" w:lineRule="exact"/>
        <w:ind w:left="600"/>
        <w:rPr>
          <w:rFonts w:ascii="宋体" w:hAnsi="宋体" w:eastAsia="宋体" w:cs="宋体"/>
          <w:sz w:val="24"/>
          <w:szCs w:val="24"/>
        </w:rPr>
      </w:pPr>
      <w:r>
        <w:rPr>
          <w:rFonts w:ascii="宋体" w:hAnsi="宋体" w:eastAsia="宋体" w:cs="宋体"/>
          <w:spacing w:val="3"/>
          <w:position w:val="24"/>
          <w:sz w:val="24"/>
          <w:szCs w:val="24"/>
        </w:rPr>
        <w:t>投标人和其他利害关系人认为本次招标活动违反法律、法规和规章规定的，有权向有关</w:t>
      </w:r>
    </w:p>
    <w:p>
      <w:pPr>
        <w:spacing w:line="219" w:lineRule="auto"/>
        <w:ind w:left="121"/>
        <w:rPr>
          <w:rFonts w:ascii="宋体" w:hAnsi="宋体" w:eastAsia="宋体" w:cs="宋体"/>
          <w:sz w:val="24"/>
          <w:szCs w:val="24"/>
        </w:rPr>
      </w:pPr>
      <w:r>
        <w:rPr>
          <w:rFonts w:ascii="宋体" w:hAnsi="宋体" w:eastAsia="宋体" w:cs="宋体"/>
          <w:spacing w:val="-5"/>
          <w:sz w:val="24"/>
          <w:szCs w:val="24"/>
        </w:rPr>
        <w:t>行政监督部门投诉。</w:t>
      </w:r>
    </w:p>
    <w:p>
      <w:pPr>
        <w:spacing w:before="278" w:line="562" w:lineRule="exact"/>
        <w:ind w:left="598"/>
        <w:rPr>
          <w:rFonts w:ascii="宋体" w:hAnsi="宋体" w:eastAsia="宋体" w:cs="宋体"/>
          <w:sz w:val="24"/>
          <w:szCs w:val="24"/>
        </w:rPr>
      </w:pPr>
      <w:r>
        <w:rPr>
          <w:rFonts w:ascii="宋体" w:hAnsi="宋体" w:eastAsia="宋体" w:cs="宋体"/>
          <w:spacing w:val="-2"/>
          <w:position w:val="24"/>
          <w:sz w:val="24"/>
          <w:szCs w:val="24"/>
        </w:rPr>
        <w:t>9.需要补充的其他内容：见投标人须知前附表。</w:t>
      </w:r>
    </w:p>
    <w:p>
      <w:pPr>
        <w:spacing w:line="220" w:lineRule="auto"/>
        <w:ind w:left="615"/>
        <w:rPr>
          <w:rFonts w:ascii="宋体" w:hAnsi="宋体" w:eastAsia="宋体" w:cs="宋体"/>
          <w:sz w:val="24"/>
          <w:szCs w:val="24"/>
        </w:rPr>
      </w:pPr>
      <w:r>
        <w:rPr>
          <w:rFonts w:ascii="宋体" w:hAnsi="宋体" w:eastAsia="宋体" w:cs="宋体"/>
          <w:spacing w:val="-3"/>
          <w:sz w:val="24"/>
          <w:szCs w:val="24"/>
        </w:rPr>
        <w:t>10．电子招标投标</w:t>
      </w:r>
    </w:p>
    <w:p>
      <w:pPr>
        <w:spacing w:before="275" w:line="559" w:lineRule="exact"/>
        <w:ind w:left="596"/>
        <w:rPr>
          <w:rFonts w:ascii="宋体" w:hAnsi="宋体" w:eastAsia="宋体" w:cs="宋体"/>
          <w:sz w:val="24"/>
          <w:szCs w:val="24"/>
        </w:rPr>
      </w:pPr>
      <w:r>
        <w:rPr>
          <w:rFonts w:ascii="宋体" w:hAnsi="宋体" w:eastAsia="宋体" w:cs="宋体"/>
          <w:spacing w:val="3"/>
          <w:position w:val="24"/>
          <w:sz w:val="24"/>
          <w:szCs w:val="24"/>
        </w:rPr>
        <w:t>采用电子招标投标，对投标文件的编制、密封和标记、递交、开标等的具体要求，见投</w:t>
      </w:r>
    </w:p>
    <w:p>
      <w:pPr>
        <w:spacing w:before="1" w:line="218" w:lineRule="auto"/>
        <w:ind w:left="118"/>
        <w:rPr>
          <w:rFonts w:ascii="宋体" w:hAnsi="宋体" w:eastAsia="宋体" w:cs="宋体"/>
          <w:sz w:val="24"/>
          <w:szCs w:val="24"/>
        </w:rPr>
      </w:pPr>
      <w:bookmarkStart w:id="19" w:name="bookmark11"/>
      <w:bookmarkEnd w:id="19"/>
      <w:r>
        <w:rPr>
          <w:rFonts w:ascii="宋体" w:hAnsi="宋体" w:eastAsia="宋体" w:cs="宋体"/>
          <w:spacing w:val="-5"/>
          <w:sz w:val="24"/>
          <w:szCs w:val="24"/>
        </w:rPr>
        <w:t>标人须知前附表。</w:t>
      </w:r>
    </w:p>
    <w:p>
      <w:pPr>
        <w:spacing w:before="276" w:line="220" w:lineRule="auto"/>
        <w:ind w:left="599"/>
        <w:outlineLvl w:val="9"/>
        <w:rPr>
          <w:rFonts w:ascii="宋体" w:hAnsi="宋体" w:eastAsia="宋体" w:cs="宋体"/>
          <w:sz w:val="24"/>
          <w:szCs w:val="24"/>
        </w:rPr>
      </w:pPr>
      <w:r>
        <w:rPr>
          <w:rFonts w:ascii="宋体" w:hAnsi="宋体" w:eastAsia="宋体" w:cs="宋体"/>
          <w:spacing w:val="-1"/>
          <w:sz w:val="24"/>
          <w:szCs w:val="24"/>
        </w:rPr>
        <w:t>六、评标办法(综合评分法)</w:t>
      </w:r>
    </w:p>
    <w:p>
      <w:pPr>
        <w:spacing w:before="279" w:line="219" w:lineRule="auto"/>
        <w:ind w:left="596"/>
        <w:rPr>
          <w:rFonts w:ascii="宋体" w:hAnsi="宋体" w:eastAsia="宋体" w:cs="宋体"/>
          <w:sz w:val="24"/>
          <w:szCs w:val="24"/>
        </w:rPr>
      </w:pPr>
      <w:r>
        <w:rPr>
          <w:rFonts w:ascii="宋体" w:hAnsi="宋体" w:eastAsia="宋体" w:cs="宋体"/>
          <w:spacing w:val="-2"/>
          <w:sz w:val="24"/>
          <w:szCs w:val="24"/>
        </w:rPr>
        <w:t>评标办法前附表</w:t>
      </w:r>
    </w:p>
    <w:p>
      <w:pPr>
        <w:spacing w:line="34" w:lineRule="exact"/>
      </w:pPr>
    </w:p>
    <w:p>
      <w:pPr>
        <w:pStyle w:val="2"/>
      </w:pPr>
    </w:p>
    <w:tbl>
      <w:tblPr>
        <w:tblStyle w:val="27"/>
        <w:tblW w:w="1021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73"/>
        <w:gridCol w:w="1270"/>
        <w:gridCol w:w="1410"/>
        <w:gridCol w:w="665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1" w:hRule="atLeast"/>
        </w:trPr>
        <w:tc>
          <w:tcPr>
            <w:tcW w:w="2143" w:type="dxa"/>
            <w:gridSpan w:val="2"/>
          </w:tcPr>
          <w:p>
            <w:pPr>
              <w:rPr>
                <w:rFonts w:hint="eastAsia" w:ascii="宋体" w:hAnsi="宋体" w:eastAsia="宋体" w:cs="宋体"/>
                <w:sz w:val="21"/>
              </w:rPr>
            </w:pPr>
            <w:r>
              <w:rPr>
                <w:rFonts w:hint="eastAsia" w:ascii="宋体" w:hAnsi="宋体" w:eastAsia="宋体" w:cs="宋体"/>
                <w:spacing w:val="5"/>
                <w:sz w:val="21"/>
              </w:rPr>
              <w:t>条款号</w:t>
            </w:r>
          </w:p>
        </w:tc>
        <w:tc>
          <w:tcPr>
            <w:tcW w:w="1410" w:type="dxa"/>
          </w:tcPr>
          <w:p>
            <w:pPr>
              <w:rPr>
                <w:rFonts w:hint="eastAsia" w:ascii="宋体" w:hAnsi="宋体" w:eastAsia="宋体" w:cs="宋体"/>
                <w:sz w:val="21"/>
              </w:rPr>
            </w:pPr>
            <w:r>
              <w:rPr>
                <w:rFonts w:hint="eastAsia" w:ascii="宋体" w:hAnsi="宋体" w:eastAsia="宋体" w:cs="宋体"/>
                <w:spacing w:val="7"/>
                <w:sz w:val="21"/>
              </w:rPr>
              <w:t>评审因素</w:t>
            </w:r>
          </w:p>
        </w:tc>
        <w:tc>
          <w:tcPr>
            <w:tcW w:w="6659" w:type="dxa"/>
          </w:tcPr>
          <w:p>
            <w:pPr>
              <w:rPr>
                <w:rFonts w:hint="eastAsia" w:ascii="宋体" w:hAnsi="宋体" w:eastAsia="宋体" w:cs="宋体"/>
                <w:sz w:val="21"/>
              </w:rPr>
            </w:pPr>
            <w:r>
              <w:rPr>
                <w:rFonts w:hint="eastAsia" w:ascii="宋体" w:hAnsi="宋体" w:eastAsia="宋体" w:cs="宋体"/>
                <w:spacing w:val="7"/>
                <w:sz w:val="21"/>
              </w:rPr>
              <w:t>评审标准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10212" w:type="dxa"/>
            <w:gridSpan w:val="4"/>
          </w:tcPr>
          <w:p>
            <w:pPr>
              <w:rPr>
                <w:rFonts w:hint="eastAsia" w:ascii="宋体" w:hAnsi="宋体" w:eastAsia="宋体" w:cs="宋体"/>
                <w:sz w:val="21"/>
              </w:rPr>
            </w:pPr>
            <w:r>
              <w:rPr>
                <w:rFonts w:hint="eastAsia" w:ascii="宋体" w:hAnsi="宋体" w:eastAsia="宋体" w:cs="宋体"/>
                <w:spacing w:val="8"/>
                <w:sz w:val="21"/>
              </w:rPr>
              <w:t>2.1 初步评审标准</w:t>
            </w:r>
            <w:r>
              <w:rPr>
                <w:rFonts w:hint="eastAsia" w:ascii="宋体" w:hAnsi="宋体" w:eastAsia="宋体" w:cs="宋体"/>
                <w:spacing w:val="-48"/>
                <w:sz w:val="21"/>
              </w:rPr>
              <w:t xml:space="preserve"> </w:t>
            </w:r>
            <w:r>
              <w:rPr>
                <w:rFonts w:hint="eastAsia" w:ascii="宋体" w:hAnsi="宋体" w:eastAsia="宋体" w:cs="宋体"/>
                <w:spacing w:val="8"/>
                <w:sz w:val="21"/>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873" w:type="dxa"/>
            <w:vMerge w:val="restart"/>
          </w:tcPr>
          <w:p>
            <w:pPr>
              <w:rPr>
                <w:rFonts w:hint="eastAsia" w:ascii="宋体" w:hAnsi="宋体" w:eastAsia="宋体" w:cs="宋体"/>
                <w:spacing w:val="7"/>
                <w:lang w:eastAsia="zh-CN"/>
              </w:rPr>
            </w:pPr>
          </w:p>
          <w:p>
            <w:pPr>
              <w:rPr>
                <w:rFonts w:hint="eastAsia" w:ascii="宋体" w:hAnsi="宋体" w:eastAsia="宋体" w:cs="宋体"/>
                <w:spacing w:val="7"/>
                <w:lang w:eastAsia="zh-CN"/>
              </w:rPr>
            </w:pPr>
          </w:p>
          <w:p>
            <w:pPr>
              <w:rPr>
                <w:rFonts w:hint="eastAsia" w:ascii="宋体" w:hAnsi="宋体" w:eastAsia="宋体" w:cs="宋体"/>
                <w:spacing w:val="7"/>
                <w:lang w:eastAsia="zh-CN"/>
              </w:rPr>
            </w:pPr>
          </w:p>
          <w:p>
            <w:pPr>
              <w:rPr>
                <w:rFonts w:hint="eastAsia" w:ascii="宋体" w:hAnsi="宋体" w:eastAsia="宋体" w:cs="宋体"/>
                <w:spacing w:val="7"/>
                <w:sz w:val="21"/>
                <w:lang w:eastAsia="zh-CN"/>
              </w:rPr>
            </w:pPr>
            <w:r>
              <w:rPr>
                <w:rFonts w:hint="eastAsia" w:ascii="宋体" w:hAnsi="宋体" w:eastAsia="宋体" w:cs="宋体"/>
                <w:spacing w:val="7"/>
                <w:sz w:val="21"/>
                <w:lang w:eastAsia="zh-CN"/>
              </w:rPr>
              <w:t>2.1.1</w:t>
            </w:r>
          </w:p>
        </w:tc>
        <w:tc>
          <w:tcPr>
            <w:tcW w:w="1270" w:type="dxa"/>
            <w:vMerge w:val="restart"/>
          </w:tcPr>
          <w:p>
            <w:pPr>
              <w:rPr>
                <w:rFonts w:hint="eastAsia" w:ascii="宋体" w:hAnsi="宋体" w:eastAsia="宋体" w:cs="宋体"/>
                <w:spacing w:val="7"/>
                <w:lang w:eastAsia="zh-CN"/>
              </w:rPr>
            </w:pPr>
          </w:p>
          <w:p>
            <w:pPr>
              <w:rPr>
                <w:rFonts w:hint="eastAsia" w:ascii="宋体" w:hAnsi="宋体" w:eastAsia="宋体" w:cs="宋体"/>
                <w:spacing w:val="7"/>
                <w:lang w:eastAsia="zh-CN"/>
              </w:rPr>
            </w:pPr>
          </w:p>
          <w:p>
            <w:pPr>
              <w:rPr>
                <w:rFonts w:hint="eastAsia" w:ascii="宋体" w:hAnsi="宋体" w:eastAsia="宋体" w:cs="宋体"/>
                <w:spacing w:val="7"/>
                <w:lang w:eastAsia="zh-CN"/>
              </w:rPr>
            </w:pPr>
          </w:p>
          <w:p>
            <w:pPr>
              <w:rPr>
                <w:rFonts w:hint="eastAsia" w:ascii="宋体" w:hAnsi="宋体" w:eastAsia="宋体" w:cs="宋体"/>
                <w:spacing w:val="7"/>
                <w:sz w:val="21"/>
                <w:lang w:eastAsia="zh-CN"/>
              </w:rPr>
            </w:pPr>
            <w:r>
              <w:rPr>
                <w:rFonts w:hint="eastAsia" w:ascii="宋体" w:hAnsi="宋体" w:eastAsia="宋体" w:cs="宋体"/>
                <w:spacing w:val="7"/>
                <w:sz w:val="21"/>
                <w:lang w:eastAsia="zh-CN"/>
              </w:rPr>
              <w:t>形式评审标准</w:t>
            </w:r>
          </w:p>
        </w:tc>
        <w:tc>
          <w:tcPr>
            <w:tcW w:w="1410" w:type="dxa"/>
          </w:tcPr>
          <w:p>
            <w:pPr>
              <w:rPr>
                <w:rFonts w:hint="eastAsia" w:ascii="宋体" w:hAnsi="宋体" w:eastAsia="宋体" w:cs="宋体"/>
                <w:spacing w:val="7"/>
                <w:sz w:val="21"/>
                <w:lang w:eastAsia="zh-CN"/>
              </w:rPr>
            </w:pPr>
            <w:r>
              <w:rPr>
                <w:rFonts w:hint="eastAsia" w:ascii="宋体" w:hAnsi="宋体" w:eastAsia="宋体" w:cs="宋体"/>
                <w:spacing w:val="7"/>
                <w:sz w:val="21"/>
                <w:lang w:eastAsia="zh-CN"/>
              </w:rPr>
              <w:t>供应商名称</w:t>
            </w:r>
          </w:p>
        </w:tc>
        <w:tc>
          <w:tcPr>
            <w:tcW w:w="6659" w:type="dxa"/>
          </w:tcPr>
          <w:p>
            <w:pPr>
              <w:rPr>
                <w:rFonts w:hint="eastAsia" w:ascii="宋体" w:hAnsi="宋体" w:eastAsia="宋体" w:cs="宋体"/>
                <w:spacing w:val="7"/>
                <w:sz w:val="21"/>
                <w:lang w:eastAsia="zh-CN"/>
              </w:rPr>
            </w:pPr>
            <w:r>
              <w:rPr>
                <w:rFonts w:hint="eastAsia" w:ascii="宋体" w:hAnsi="宋体" w:eastAsia="宋体" w:cs="宋体"/>
                <w:spacing w:val="7"/>
                <w:sz w:val="21"/>
                <w:lang w:val="en-US" w:eastAsia="zh-CN"/>
              </w:rPr>
              <w:t xml:space="preserve">与企业法人营业执照一致（以供应商南阳市公共资源交易中心企业诚信库“基本信息”中上传的原件扫描件为准） </w:t>
            </w:r>
          </w:p>
          <w:p>
            <w:pPr>
              <w:rPr>
                <w:rFonts w:hint="eastAsia" w:ascii="宋体" w:hAnsi="宋体" w:eastAsia="宋体" w:cs="宋体"/>
                <w:spacing w:val="7"/>
                <w:sz w:val="21"/>
                <w:lang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873" w:type="dxa"/>
            <w:vMerge w:val="continue"/>
          </w:tcPr>
          <w:p>
            <w:pPr>
              <w:rPr>
                <w:rFonts w:hint="eastAsia" w:ascii="宋体" w:hAnsi="宋体" w:eastAsia="宋体" w:cs="宋体"/>
                <w:spacing w:val="7"/>
                <w:lang w:eastAsia="zh-CN"/>
              </w:rPr>
            </w:pPr>
          </w:p>
        </w:tc>
        <w:tc>
          <w:tcPr>
            <w:tcW w:w="1270" w:type="dxa"/>
            <w:vMerge w:val="continue"/>
          </w:tcPr>
          <w:p>
            <w:pPr>
              <w:rPr>
                <w:rFonts w:hint="eastAsia" w:ascii="宋体" w:hAnsi="宋体" w:eastAsia="宋体" w:cs="宋体"/>
                <w:spacing w:val="7"/>
                <w:lang w:eastAsia="zh-CN"/>
              </w:rPr>
            </w:pPr>
          </w:p>
        </w:tc>
        <w:tc>
          <w:tcPr>
            <w:tcW w:w="1410" w:type="dxa"/>
          </w:tcPr>
          <w:p>
            <w:pPr>
              <w:rPr>
                <w:rFonts w:hint="eastAsia" w:ascii="宋体" w:hAnsi="宋体" w:eastAsia="宋体" w:cs="宋体"/>
                <w:spacing w:val="7"/>
                <w:sz w:val="21"/>
                <w:lang w:eastAsia="zh-CN"/>
              </w:rPr>
            </w:pPr>
            <w:r>
              <w:rPr>
                <w:rFonts w:hint="eastAsia" w:ascii="宋体" w:hAnsi="宋体" w:eastAsia="宋体" w:cs="宋体"/>
                <w:spacing w:val="7"/>
                <w:sz w:val="21"/>
                <w:lang w:eastAsia="zh-CN"/>
              </w:rPr>
              <w:t>投标文件签字 盖章</w:t>
            </w:r>
          </w:p>
        </w:tc>
        <w:tc>
          <w:tcPr>
            <w:tcW w:w="6659" w:type="dxa"/>
          </w:tcPr>
          <w:p>
            <w:pPr>
              <w:rPr>
                <w:rFonts w:hint="eastAsia" w:ascii="宋体" w:hAnsi="宋体" w:eastAsia="宋体" w:cs="宋体"/>
                <w:spacing w:val="7"/>
                <w:sz w:val="21"/>
                <w:lang w:eastAsia="zh-CN"/>
              </w:rPr>
            </w:pPr>
            <w:r>
              <w:rPr>
                <w:rFonts w:hint="eastAsia" w:ascii="宋体" w:hAnsi="宋体" w:eastAsia="宋体" w:cs="宋体"/>
                <w:spacing w:val="7"/>
                <w:sz w:val="21"/>
                <w:lang w:val="en-US" w:eastAsia="zh-CN"/>
              </w:rPr>
              <w:t xml:space="preserve">按照磋商文件要求签字盖章 </w:t>
            </w:r>
          </w:p>
          <w:p>
            <w:pPr>
              <w:rPr>
                <w:rFonts w:hint="eastAsia" w:ascii="宋体" w:hAnsi="宋体" w:eastAsia="宋体" w:cs="宋体"/>
                <w:spacing w:val="7"/>
                <w:sz w:val="21"/>
                <w:lang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7" w:hRule="atLeast"/>
        </w:trPr>
        <w:tc>
          <w:tcPr>
            <w:tcW w:w="873" w:type="dxa"/>
            <w:vMerge w:val="continue"/>
          </w:tcPr>
          <w:p>
            <w:pPr>
              <w:rPr>
                <w:rFonts w:hint="eastAsia" w:ascii="宋体" w:hAnsi="宋体" w:eastAsia="宋体" w:cs="宋体"/>
                <w:spacing w:val="7"/>
                <w:lang w:eastAsia="zh-CN"/>
              </w:rPr>
            </w:pPr>
          </w:p>
        </w:tc>
        <w:tc>
          <w:tcPr>
            <w:tcW w:w="1270" w:type="dxa"/>
            <w:vMerge w:val="continue"/>
          </w:tcPr>
          <w:p>
            <w:pPr>
              <w:rPr>
                <w:rFonts w:hint="eastAsia" w:ascii="宋体" w:hAnsi="宋体" w:eastAsia="宋体" w:cs="宋体"/>
                <w:spacing w:val="7"/>
                <w:lang w:eastAsia="zh-CN"/>
              </w:rPr>
            </w:pPr>
          </w:p>
        </w:tc>
        <w:tc>
          <w:tcPr>
            <w:tcW w:w="1410" w:type="dxa"/>
          </w:tcPr>
          <w:p>
            <w:pPr>
              <w:rPr>
                <w:rFonts w:hint="eastAsia" w:ascii="宋体" w:hAnsi="宋体" w:eastAsia="宋体" w:cs="宋体"/>
                <w:spacing w:val="7"/>
                <w:sz w:val="21"/>
                <w:lang w:eastAsia="zh-CN"/>
              </w:rPr>
            </w:pPr>
            <w:r>
              <w:rPr>
                <w:rFonts w:hint="eastAsia" w:ascii="宋体" w:hAnsi="宋体" w:eastAsia="宋体" w:cs="宋体"/>
                <w:spacing w:val="7"/>
                <w:sz w:val="21"/>
                <w:lang w:eastAsia="zh-CN"/>
              </w:rPr>
              <w:t>报价唯一</w:t>
            </w:r>
          </w:p>
        </w:tc>
        <w:tc>
          <w:tcPr>
            <w:tcW w:w="6659" w:type="dxa"/>
          </w:tcPr>
          <w:p>
            <w:pPr>
              <w:rPr>
                <w:rFonts w:hint="eastAsia" w:ascii="宋体" w:hAnsi="宋体" w:eastAsia="宋体" w:cs="宋体"/>
                <w:spacing w:val="7"/>
                <w:sz w:val="21"/>
                <w:lang w:eastAsia="zh-CN"/>
              </w:rPr>
            </w:pPr>
            <w:r>
              <w:rPr>
                <w:rFonts w:hint="eastAsia" w:ascii="宋体" w:hAnsi="宋体" w:eastAsia="宋体" w:cs="宋体"/>
                <w:spacing w:val="7"/>
                <w:sz w:val="21"/>
                <w:lang w:val="en-US" w:eastAsia="zh-CN"/>
              </w:rPr>
              <w:t xml:space="preserve">只有一个有效报价且不超过最高限价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7" w:hRule="atLeast"/>
        </w:trPr>
        <w:tc>
          <w:tcPr>
            <w:tcW w:w="873" w:type="dxa"/>
            <w:vMerge w:val="continue"/>
          </w:tcPr>
          <w:p>
            <w:pPr>
              <w:rPr>
                <w:rFonts w:hint="eastAsia" w:ascii="宋体" w:hAnsi="宋体" w:eastAsia="宋体" w:cs="宋体"/>
                <w:spacing w:val="7"/>
                <w:lang w:eastAsia="zh-CN"/>
              </w:rPr>
            </w:pPr>
          </w:p>
        </w:tc>
        <w:tc>
          <w:tcPr>
            <w:tcW w:w="1270" w:type="dxa"/>
            <w:vMerge w:val="continue"/>
          </w:tcPr>
          <w:p>
            <w:pPr>
              <w:rPr>
                <w:rFonts w:hint="eastAsia" w:ascii="宋体" w:hAnsi="宋体" w:eastAsia="宋体" w:cs="宋体"/>
                <w:spacing w:val="7"/>
                <w:lang w:eastAsia="zh-CN"/>
              </w:rPr>
            </w:pPr>
          </w:p>
        </w:tc>
        <w:tc>
          <w:tcPr>
            <w:tcW w:w="1410" w:type="dxa"/>
          </w:tcPr>
          <w:p>
            <w:pPr>
              <w:keepNext w:val="0"/>
              <w:keepLines w:val="0"/>
              <w:widowControl/>
              <w:suppressLineNumbers w:val="0"/>
              <w:jc w:val="left"/>
            </w:pPr>
            <w:r>
              <w:rPr>
                <w:rFonts w:hint="eastAsia" w:ascii="宋体" w:hAnsi="宋体" w:eastAsia="宋体" w:cs="宋体"/>
                <w:snapToGrid w:val="0"/>
                <w:color w:val="000000"/>
                <w:kern w:val="0"/>
                <w:sz w:val="21"/>
                <w:szCs w:val="21"/>
                <w:lang w:val="en-US" w:eastAsia="zh-CN" w:bidi="ar"/>
              </w:rPr>
              <w:t xml:space="preserve">响应性文件格式 </w:t>
            </w:r>
          </w:p>
          <w:p>
            <w:pPr>
              <w:rPr>
                <w:rFonts w:hint="eastAsia" w:ascii="宋体" w:hAnsi="宋体" w:eastAsia="宋体" w:cs="宋体"/>
                <w:spacing w:val="7"/>
                <w:sz w:val="21"/>
                <w:lang w:eastAsia="zh-CN"/>
              </w:rPr>
            </w:pPr>
          </w:p>
        </w:tc>
        <w:tc>
          <w:tcPr>
            <w:tcW w:w="6659" w:type="dxa"/>
          </w:tcPr>
          <w:p>
            <w:pPr>
              <w:rPr>
                <w:rFonts w:hint="eastAsia" w:ascii="宋体" w:hAnsi="宋体" w:eastAsia="宋体" w:cs="宋体"/>
                <w:spacing w:val="7"/>
                <w:sz w:val="21"/>
                <w:lang w:val="en-US" w:eastAsia="zh-CN"/>
              </w:rPr>
            </w:pPr>
            <w:r>
              <w:rPr>
                <w:rFonts w:hint="eastAsia" w:ascii="宋体" w:hAnsi="宋体" w:eastAsia="宋体" w:cs="宋体"/>
                <w:spacing w:val="7"/>
                <w:sz w:val="21"/>
                <w:lang w:val="en-US" w:eastAsia="zh-CN"/>
              </w:rPr>
              <w:t>符合第五部分“电子标响应性文件格式”的要求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8" w:hRule="atLeast"/>
        </w:trPr>
        <w:tc>
          <w:tcPr>
            <w:tcW w:w="873" w:type="dxa"/>
            <w:vMerge w:val="restart"/>
            <w:tcBorders>
              <w:bottom w:val="nil"/>
            </w:tcBorders>
          </w:tcPr>
          <w:p>
            <w:pPr>
              <w:rPr>
                <w:rFonts w:hint="eastAsia" w:ascii="宋体" w:hAnsi="宋体" w:eastAsia="宋体" w:cs="宋体"/>
                <w:spacing w:val="7"/>
                <w:lang w:eastAsia="zh-CN"/>
              </w:rPr>
            </w:pPr>
          </w:p>
          <w:p>
            <w:pPr>
              <w:rPr>
                <w:rFonts w:hint="eastAsia" w:ascii="宋体" w:hAnsi="宋体" w:eastAsia="宋体" w:cs="宋体"/>
                <w:spacing w:val="7"/>
                <w:lang w:eastAsia="zh-CN"/>
              </w:rPr>
            </w:pPr>
          </w:p>
          <w:p>
            <w:pPr>
              <w:rPr>
                <w:rFonts w:hint="eastAsia" w:ascii="宋体" w:hAnsi="宋体" w:eastAsia="宋体" w:cs="宋体"/>
                <w:spacing w:val="7"/>
                <w:lang w:eastAsia="zh-CN"/>
              </w:rPr>
            </w:pPr>
          </w:p>
          <w:p>
            <w:pPr>
              <w:rPr>
                <w:rFonts w:hint="eastAsia" w:ascii="宋体" w:hAnsi="宋体" w:eastAsia="宋体" w:cs="宋体"/>
                <w:spacing w:val="7"/>
                <w:lang w:eastAsia="zh-CN"/>
              </w:rPr>
            </w:pPr>
            <w:r>
              <w:rPr>
                <w:rFonts w:hint="eastAsia" w:ascii="宋体" w:hAnsi="宋体" w:eastAsia="宋体" w:cs="宋体"/>
                <w:spacing w:val="7"/>
                <w:sz w:val="21"/>
                <w:lang w:eastAsia="zh-CN"/>
              </w:rPr>
              <w:t>2.1.2</w:t>
            </w:r>
          </w:p>
          <w:p>
            <w:pPr>
              <w:rPr>
                <w:rFonts w:hint="eastAsia" w:ascii="宋体" w:hAnsi="宋体" w:eastAsia="宋体" w:cs="宋体"/>
                <w:spacing w:val="7"/>
                <w:lang w:eastAsia="zh-CN"/>
              </w:rPr>
            </w:pPr>
          </w:p>
          <w:p>
            <w:pPr>
              <w:rPr>
                <w:rFonts w:hint="eastAsia" w:ascii="宋体" w:hAnsi="宋体" w:eastAsia="宋体" w:cs="宋体"/>
                <w:spacing w:val="7"/>
                <w:lang w:eastAsia="zh-CN"/>
              </w:rPr>
            </w:pPr>
          </w:p>
          <w:p>
            <w:pPr>
              <w:rPr>
                <w:rFonts w:hint="eastAsia" w:ascii="宋体" w:hAnsi="宋体" w:eastAsia="宋体" w:cs="宋体"/>
                <w:spacing w:val="7"/>
                <w:lang w:eastAsia="zh-CN"/>
              </w:rPr>
            </w:pPr>
          </w:p>
          <w:p>
            <w:pPr>
              <w:rPr>
                <w:rFonts w:hint="eastAsia" w:ascii="宋体" w:hAnsi="宋体" w:eastAsia="宋体" w:cs="宋体"/>
                <w:spacing w:val="7"/>
                <w:sz w:val="21"/>
                <w:lang w:eastAsia="zh-CN"/>
              </w:rPr>
            </w:pPr>
          </w:p>
        </w:tc>
        <w:tc>
          <w:tcPr>
            <w:tcW w:w="1270" w:type="dxa"/>
            <w:vMerge w:val="restart"/>
            <w:tcBorders>
              <w:bottom w:val="nil"/>
            </w:tcBorders>
          </w:tcPr>
          <w:p>
            <w:pPr>
              <w:rPr>
                <w:rFonts w:hint="eastAsia" w:ascii="宋体" w:hAnsi="宋体" w:eastAsia="宋体" w:cs="宋体"/>
                <w:spacing w:val="7"/>
                <w:lang w:eastAsia="zh-CN"/>
              </w:rPr>
            </w:pPr>
          </w:p>
          <w:p>
            <w:pPr>
              <w:rPr>
                <w:rFonts w:hint="eastAsia" w:ascii="宋体" w:hAnsi="宋体" w:eastAsia="宋体" w:cs="宋体"/>
                <w:spacing w:val="7"/>
                <w:lang w:eastAsia="zh-CN"/>
              </w:rPr>
            </w:pPr>
          </w:p>
          <w:p>
            <w:pPr>
              <w:rPr>
                <w:rFonts w:hint="eastAsia" w:ascii="宋体" w:hAnsi="宋体" w:eastAsia="宋体" w:cs="宋体"/>
                <w:spacing w:val="7"/>
                <w:lang w:eastAsia="zh-CN"/>
              </w:rPr>
            </w:pPr>
          </w:p>
          <w:p>
            <w:pPr>
              <w:rPr>
                <w:rFonts w:hint="eastAsia" w:ascii="宋体" w:hAnsi="宋体" w:eastAsia="宋体" w:cs="宋体"/>
                <w:spacing w:val="7"/>
                <w:lang w:eastAsia="zh-CN"/>
              </w:rPr>
            </w:pPr>
          </w:p>
          <w:p>
            <w:pPr>
              <w:rPr>
                <w:rFonts w:hint="eastAsia" w:ascii="宋体" w:hAnsi="宋体" w:eastAsia="宋体" w:cs="宋体"/>
                <w:spacing w:val="7"/>
                <w:sz w:val="21"/>
                <w:lang w:eastAsia="zh-CN"/>
              </w:rPr>
            </w:pPr>
          </w:p>
          <w:p>
            <w:pPr>
              <w:rPr>
                <w:rFonts w:hint="eastAsia" w:ascii="宋体" w:hAnsi="宋体" w:eastAsia="宋体" w:cs="宋体"/>
                <w:spacing w:val="7"/>
                <w:sz w:val="21"/>
                <w:lang w:eastAsia="zh-CN"/>
              </w:rPr>
            </w:pPr>
            <w:r>
              <w:rPr>
                <w:rFonts w:hint="eastAsia" w:ascii="宋体" w:hAnsi="宋体" w:eastAsia="宋体" w:cs="宋体"/>
                <w:spacing w:val="7"/>
                <w:sz w:val="21"/>
                <w:lang w:eastAsia="zh-CN"/>
              </w:rPr>
              <w:t>资格评审标准</w:t>
            </w:r>
          </w:p>
        </w:tc>
        <w:tc>
          <w:tcPr>
            <w:tcW w:w="1410" w:type="dxa"/>
          </w:tcPr>
          <w:p>
            <w:pPr>
              <w:rPr>
                <w:rFonts w:hint="eastAsia" w:ascii="宋体" w:hAnsi="宋体" w:eastAsia="宋体" w:cs="宋体"/>
                <w:spacing w:val="7"/>
                <w:lang w:eastAsia="zh-CN"/>
              </w:rPr>
            </w:pPr>
          </w:p>
          <w:p>
            <w:pPr>
              <w:rPr>
                <w:rFonts w:hint="eastAsia" w:ascii="宋体" w:hAnsi="宋体" w:eastAsia="宋体" w:cs="宋体"/>
                <w:spacing w:val="7"/>
                <w:sz w:val="21"/>
                <w:lang w:eastAsia="zh-CN"/>
              </w:rPr>
            </w:pPr>
            <w:r>
              <w:rPr>
                <w:rFonts w:hint="eastAsia" w:ascii="宋体" w:hAnsi="宋体" w:eastAsia="宋体" w:cs="宋体"/>
                <w:spacing w:val="7"/>
                <w:sz w:val="21"/>
                <w:lang w:val="en-US" w:eastAsia="zh-CN"/>
              </w:rPr>
              <w:t>资质要求</w:t>
            </w:r>
          </w:p>
          <w:p>
            <w:pPr>
              <w:rPr>
                <w:rFonts w:hint="eastAsia" w:ascii="宋体" w:hAnsi="宋体" w:eastAsia="宋体" w:cs="宋体"/>
                <w:spacing w:val="7"/>
                <w:sz w:val="21"/>
                <w:lang w:eastAsia="zh-CN"/>
              </w:rPr>
            </w:pPr>
          </w:p>
        </w:tc>
        <w:tc>
          <w:tcPr>
            <w:tcW w:w="6659" w:type="dxa"/>
          </w:tcPr>
          <w:p>
            <w:pPr>
              <w:rPr>
                <w:rFonts w:hint="eastAsia" w:ascii="宋体" w:hAnsi="宋体" w:eastAsia="宋体" w:cs="宋体"/>
                <w:spacing w:val="7"/>
                <w:sz w:val="21"/>
                <w:lang w:eastAsia="zh-CN"/>
              </w:rPr>
            </w:pPr>
            <w:r>
              <w:rPr>
                <w:rFonts w:hint="eastAsia" w:ascii="宋体" w:hAnsi="宋体" w:eastAsia="宋体" w:cs="宋体"/>
                <w:spacing w:val="7"/>
                <w:sz w:val="21"/>
                <w:lang w:val="en-US" w:eastAsia="zh-CN"/>
              </w:rPr>
              <w:t>详见磋商公告中“二、申请人资格要求”（以供应商南阳市公共资源交易中心企业企业诚信库“投标所需的其他材料”中上传的原件扫描件为准）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33" w:hRule="atLeast"/>
        </w:trPr>
        <w:tc>
          <w:tcPr>
            <w:tcW w:w="873" w:type="dxa"/>
            <w:vMerge w:val="continue"/>
            <w:tcBorders>
              <w:top w:val="nil"/>
              <w:bottom w:val="nil"/>
            </w:tcBorders>
          </w:tcPr>
          <w:p>
            <w:pPr>
              <w:rPr>
                <w:rFonts w:hint="eastAsia" w:ascii="宋体" w:hAnsi="宋体" w:eastAsia="宋体" w:cs="宋体"/>
                <w:spacing w:val="7"/>
                <w:lang w:eastAsia="zh-CN"/>
              </w:rPr>
            </w:pPr>
          </w:p>
        </w:tc>
        <w:tc>
          <w:tcPr>
            <w:tcW w:w="1270" w:type="dxa"/>
            <w:vMerge w:val="continue"/>
            <w:tcBorders>
              <w:top w:val="nil"/>
              <w:bottom w:val="nil"/>
            </w:tcBorders>
          </w:tcPr>
          <w:p>
            <w:pPr>
              <w:rPr>
                <w:rFonts w:hint="eastAsia" w:ascii="宋体" w:hAnsi="宋体" w:eastAsia="宋体" w:cs="宋体"/>
                <w:spacing w:val="7"/>
                <w:lang w:eastAsia="zh-CN"/>
              </w:rPr>
            </w:pPr>
          </w:p>
        </w:tc>
        <w:tc>
          <w:tcPr>
            <w:tcW w:w="1410" w:type="dxa"/>
          </w:tcPr>
          <w:p>
            <w:pPr>
              <w:rPr>
                <w:rFonts w:hint="eastAsia" w:ascii="宋体" w:hAnsi="宋体" w:eastAsia="宋体" w:cs="宋体"/>
                <w:spacing w:val="7"/>
                <w:lang w:eastAsia="zh-CN"/>
              </w:rPr>
            </w:pPr>
          </w:p>
          <w:p>
            <w:pPr>
              <w:rPr>
                <w:rFonts w:hint="eastAsia" w:ascii="宋体" w:hAnsi="宋体" w:eastAsia="宋体" w:cs="宋体"/>
                <w:spacing w:val="7"/>
                <w:sz w:val="21"/>
                <w:lang w:eastAsia="zh-CN"/>
              </w:rPr>
            </w:pPr>
            <w:r>
              <w:rPr>
                <w:rFonts w:hint="eastAsia" w:ascii="宋体" w:hAnsi="宋体" w:eastAsia="宋体" w:cs="宋体"/>
                <w:spacing w:val="7"/>
                <w:sz w:val="21"/>
                <w:lang w:eastAsia="zh-CN"/>
              </w:rPr>
              <w:t>信用查询</w:t>
            </w:r>
          </w:p>
        </w:tc>
        <w:tc>
          <w:tcPr>
            <w:tcW w:w="6659" w:type="dxa"/>
          </w:tcPr>
          <w:p>
            <w:pPr>
              <w:rPr>
                <w:rFonts w:hint="eastAsia"/>
                <w:lang w:eastAsia="zh-CN"/>
              </w:rPr>
            </w:pPr>
            <w:r>
              <w:rPr>
                <w:rFonts w:hint="eastAsia" w:ascii="宋体" w:hAnsi="宋体" w:eastAsia="宋体" w:cs="宋体"/>
                <w:spacing w:val="7"/>
                <w:sz w:val="21"/>
                <w:lang w:val="en-US" w:eastAsia="zh-CN"/>
              </w:rPr>
              <w:t>详见磋商公告中“二、申请人资格要求”（以供应商南阳市公共资源交易中心企业企业诚信库“投标所需的其他材料”中上传的原件扫描件为准）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6" w:hRule="atLeast"/>
        </w:trPr>
        <w:tc>
          <w:tcPr>
            <w:tcW w:w="873" w:type="dxa"/>
            <w:vMerge w:val="continue"/>
            <w:tcBorders>
              <w:top w:val="nil"/>
            </w:tcBorders>
          </w:tcPr>
          <w:p>
            <w:pPr>
              <w:rPr>
                <w:rFonts w:hint="eastAsia" w:ascii="宋体" w:hAnsi="宋体" w:eastAsia="宋体" w:cs="宋体"/>
                <w:spacing w:val="7"/>
                <w:lang w:eastAsia="zh-CN"/>
              </w:rPr>
            </w:pPr>
          </w:p>
        </w:tc>
        <w:tc>
          <w:tcPr>
            <w:tcW w:w="1270" w:type="dxa"/>
            <w:vMerge w:val="continue"/>
            <w:tcBorders>
              <w:top w:val="nil"/>
            </w:tcBorders>
          </w:tcPr>
          <w:p>
            <w:pPr>
              <w:rPr>
                <w:rFonts w:hint="eastAsia" w:ascii="宋体" w:hAnsi="宋体" w:eastAsia="宋体" w:cs="宋体"/>
                <w:spacing w:val="7"/>
                <w:lang w:eastAsia="zh-CN"/>
              </w:rPr>
            </w:pPr>
          </w:p>
        </w:tc>
        <w:tc>
          <w:tcPr>
            <w:tcW w:w="1410" w:type="dxa"/>
          </w:tcPr>
          <w:p>
            <w:pPr>
              <w:rPr>
                <w:rFonts w:hint="eastAsia" w:ascii="宋体" w:hAnsi="宋体" w:eastAsia="宋体" w:cs="宋体"/>
                <w:spacing w:val="7"/>
                <w:lang w:eastAsia="zh-CN"/>
              </w:rPr>
            </w:pPr>
          </w:p>
          <w:p>
            <w:pPr>
              <w:rPr>
                <w:rFonts w:hint="eastAsia" w:ascii="宋体" w:hAnsi="宋体" w:eastAsia="宋体" w:cs="宋体"/>
                <w:spacing w:val="7"/>
                <w:sz w:val="21"/>
                <w:lang w:eastAsia="zh-CN"/>
              </w:rPr>
            </w:pPr>
            <w:r>
              <w:rPr>
                <w:rFonts w:hint="eastAsia" w:ascii="宋体" w:hAnsi="宋体" w:eastAsia="宋体" w:cs="宋体"/>
                <w:spacing w:val="7"/>
                <w:sz w:val="21"/>
                <w:lang w:eastAsia="zh-CN"/>
              </w:rPr>
              <w:t>其他要求</w:t>
            </w:r>
          </w:p>
        </w:tc>
        <w:tc>
          <w:tcPr>
            <w:tcW w:w="6659" w:type="dxa"/>
          </w:tcPr>
          <w:p>
            <w:pPr>
              <w:rPr>
                <w:rFonts w:hint="eastAsia" w:ascii="宋体" w:hAnsi="宋体" w:eastAsia="宋体" w:cs="宋体"/>
                <w:spacing w:val="7"/>
                <w:sz w:val="21"/>
                <w:lang w:eastAsia="zh-CN"/>
              </w:rPr>
            </w:pPr>
            <w:r>
              <w:rPr>
                <w:rFonts w:hint="eastAsia" w:ascii="宋体" w:hAnsi="宋体" w:eastAsia="宋体" w:cs="宋体"/>
                <w:spacing w:val="7"/>
                <w:sz w:val="21"/>
                <w:lang w:val="en-US" w:eastAsia="zh-CN"/>
              </w:rPr>
              <w:t>详见磋商公告中“二、申请人资格要求”（以供应商南阳市公共资源交易中心企业企业诚信库“投标所需的其他材料”中上传的原件扫描件为准）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9" w:hRule="atLeast"/>
        </w:trPr>
        <w:tc>
          <w:tcPr>
            <w:tcW w:w="873" w:type="dxa"/>
            <w:vMerge w:val="restart"/>
            <w:tcBorders>
              <w:bottom w:val="nil"/>
            </w:tcBorders>
          </w:tcPr>
          <w:p>
            <w:pPr>
              <w:rPr>
                <w:rFonts w:hint="eastAsia" w:ascii="宋体" w:hAnsi="宋体" w:eastAsia="宋体" w:cs="宋体"/>
                <w:spacing w:val="7"/>
                <w:sz w:val="21"/>
                <w:lang w:eastAsia="zh-CN"/>
              </w:rPr>
            </w:pPr>
            <w:r>
              <w:rPr>
                <w:rFonts w:hint="eastAsia" w:ascii="宋体" w:hAnsi="宋体" w:eastAsia="宋体" w:cs="宋体"/>
                <w:spacing w:val="7"/>
                <w:sz w:val="21"/>
                <w:lang w:eastAsia="zh-CN"/>
              </w:rPr>
              <w:t>2.1.3</w:t>
            </w:r>
          </w:p>
        </w:tc>
        <w:tc>
          <w:tcPr>
            <w:tcW w:w="1270" w:type="dxa"/>
            <w:vMerge w:val="restart"/>
            <w:tcBorders>
              <w:bottom w:val="nil"/>
            </w:tcBorders>
          </w:tcPr>
          <w:p>
            <w:pPr>
              <w:rPr>
                <w:rFonts w:hint="eastAsia" w:ascii="宋体" w:hAnsi="宋体" w:eastAsia="宋体" w:cs="宋体"/>
                <w:spacing w:val="7"/>
                <w:sz w:val="21"/>
                <w:lang w:eastAsia="zh-CN"/>
              </w:rPr>
            </w:pPr>
            <w:r>
              <w:rPr>
                <w:rFonts w:hint="eastAsia" w:ascii="宋体" w:hAnsi="宋体" w:eastAsia="宋体" w:cs="宋体"/>
                <w:spacing w:val="7"/>
                <w:sz w:val="21"/>
                <w:lang w:eastAsia="zh-CN"/>
              </w:rPr>
              <w:t>响应性评审</w:t>
            </w:r>
          </w:p>
        </w:tc>
        <w:tc>
          <w:tcPr>
            <w:tcW w:w="1410" w:type="dxa"/>
          </w:tcPr>
          <w:p>
            <w:pPr>
              <w:rPr>
                <w:rFonts w:hint="eastAsia" w:ascii="宋体" w:hAnsi="宋体" w:eastAsia="宋体" w:cs="宋体"/>
                <w:spacing w:val="7"/>
                <w:sz w:val="21"/>
                <w:lang w:eastAsia="zh-CN"/>
              </w:rPr>
            </w:pPr>
            <w:r>
              <w:rPr>
                <w:rFonts w:hint="eastAsia" w:ascii="宋体" w:hAnsi="宋体" w:eastAsia="宋体" w:cs="宋体"/>
                <w:spacing w:val="7"/>
                <w:sz w:val="21"/>
                <w:lang w:eastAsia="zh-CN"/>
              </w:rPr>
              <w:t>投标内容</w:t>
            </w:r>
          </w:p>
        </w:tc>
        <w:tc>
          <w:tcPr>
            <w:tcW w:w="6659" w:type="dxa"/>
          </w:tcPr>
          <w:p>
            <w:pPr>
              <w:rPr>
                <w:rFonts w:hint="eastAsia" w:ascii="宋体" w:hAnsi="宋体" w:eastAsia="宋体" w:cs="宋体"/>
                <w:spacing w:val="7"/>
                <w:sz w:val="21"/>
                <w:lang w:eastAsia="zh-CN"/>
              </w:rPr>
            </w:pPr>
            <w:r>
              <w:rPr>
                <w:rFonts w:hint="eastAsia" w:ascii="宋体" w:hAnsi="宋体" w:eastAsia="宋体" w:cs="宋体"/>
                <w:spacing w:val="7"/>
                <w:sz w:val="21"/>
                <w:lang w:eastAsia="zh-CN"/>
              </w:rPr>
              <w:t>符合第二部分“投标人须知前附表 ”的规定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trPr>
        <w:tc>
          <w:tcPr>
            <w:tcW w:w="873" w:type="dxa"/>
            <w:vMerge w:val="continue"/>
            <w:tcBorders>
              <w:top w:val="nil"/>
              <w:bottom w:val="nil"/>
            </w:tcBorders>
          </w:tcPr>
          <w:p>
            <w:pPr>
              <w:rPr>
                <w:rFonts w:hint="eastAsia" w:ascii="宋体" w:hAnsi="宋体" w:eastAsia="宋体" w:cs="宋体"/>
                <w:spacing w:val="7"/>
                <w:lang w:eastAsia="zh-CN"/>
              </w:rPr>
            </w:pPr>
          </w:p>
        </w:tc>
        <w:tc>
          <w:tcPr>
            <w:tcW w:w="1270" w:type="dxa"/>
            <w:vMerge w:val="continue"/>
            <w:tcBorders>
              <w:top w:val="nil"/>
              <w:bottom w:val="nil"/>
            </w:tcBorders>
          </w:tcPr>
          <w:p>
            <w:pPr>
              <w:rPr>
                <w:rFonts w:hint="eastAsia" w:ascii="宋体" w:hAnsi="宋体" w:eastAsia="宋体" w:cs="宋体"/>
                <w:spacing w:val="7"/>
                <w:lang w:eastAsia="zh-CN"/>
              </w:rPr>
            </w:pPr>
          </w:p>
        </w:tc>
        <w:tc>
          <w:tcPr>
            <w:tcW w:w="1410" w:type="dxa"/>
          </w:tcPr>
          <w:p>
            <w:pPr>
              <w:rPr>
                <w:rFonts w:hint="eastAsia" w:ascii="宋体" w:hAnsi="宋体" w:eastAsia="宋体" w:cs="宋体"/>
                <w:spacing w:val="7"/>
                <w:sz w:val="21"/>
                <w:lang w:eastAsia="zh-CN"/>
              </w:rPr>
            </w:pPr>
            <w:r>
              <w:rPr>
                <w:rFonts w:hint="eastAsia" w:ascii="宋体" w:hAnsi="宋体" w:eastAsia="宋体" w:cs="宋体"/>
                <w:spacing w:val="7"/>
                <w:sz w:val="21"/>
                <w:lang w:eastAsia="zh-CN"/>
              </w:rPr>
              <w:t>供货期</w:t>
            </w:r>
          </w:p>
        </w:tc>
        <w:tc>
          <w:tcPr>
            <w:tcW w:w="6659" w:type="dxa"/>
          </w:tcPr>
          <w:p>
            <w:pPr>
              <w:rPr>
                <w:rFonts w:hint="eastAsia" w:ascii="宋体" w:hAnsi="宋体" w:eastAsia="宋体" w:cs="宋体"/>
                <w:spacing w:val="7"/>
                <w:sz w:val="21"/>
                <w:lang w:eastAsia="zh-CN"/>
              </w:rPr>
            </w:pPr>
            <w:r>
              <w:rPr>
                <w:rFonts w:hint="eastAsia" w:ascii="宋体" w:hAnsi="宋体" w:eastAsia="宋体" w:cs="宋体"/>
                <w:spacing w:val="7"/>
                <w:sz w:val="21"/>
                <w:lang w:eastAsia="zh-CN"/>
              </w:rPr>
              <w:t>符合第二部分“投标人须知前附表 ”的规定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5" w:hRule="atLeast"/>
        </w:trPr>
        <w:tc>
          <w:tcPr>
            <w:tcW w:w="873" w:type="dxa"/>
            <w:vMerge w:val="continue"/>
            <w:tcBorders>
              <w:top w:val="nil"/>
              <w:bottom w:val="nil"/>
            </w:tcBorders>
          </w:tcPr>
          <w:p>
            <w:pPr>
              <w:rPr>
                <w:rFonts w:hint="eastAsia" w:ascii="宋体" w:hAnsi="宋体" w:eastAsia="宋体" w:cs="宋体"/>
                <w:spacing w:val="7"/>
                <w:lang w:eastAsia="zh-CN"/>
              </w:rPr>
            </w:pPr>
          </w:p>
        </w:tc>
        <w:tc>
          <w:tcPr>
            <w:tcW w:w="1270" w:type="dxa"/>
            <w:vMerge w:val="continue"/>
            <w:tcBorders>
              <w:top w:val="nil"/>
              <w:bottom w:val="nil"/>
            </w:tcBorders>
          </w:tcPr>
          <w:p>
            <w:pPr>
              <w:rPr>
                <w:rFonts w:hint="eastAsia" w:ascii="宋体" w:hAnsi="宋体" w:eastAsia="宋体" w:cs="宋体"/>
                <w:spacing w:val="7"/>
                <w:lang w:eastAsia="zh-CN"/>
              </w:rPr>
            </w:pPr>
          </w:p>
        </w:tc>
        <w:tc>
          <w:tcPr>
            <w:tcW w:w="1410" w:type="dxa"/>
          </w:tcPr>
          <w:p>
            <w:pPr>
              <w:rPr>
                <w:rFonts w:hint="eastAsia" w:ascii="宋体" w:hAnsi="宋体" w:eastAsia="宋体" w:cs="宋体"/>
                <w:spacing w:val="7"/>
                <w:sz w:val="21"/>
                <w:lang w:eastAsia="zh-CN"/>
              </w:rPr>
            </w:pPr>
            <w:r>
              <w:rPr>
                <w:rFonts w:hint="eastAsia" w:ascii="宋体" w:hAnsi="宋体" w:eastAsia="宋体" w:cs="宋体"/>
                <w:spacing w:val="7"/>
                <w:sz w:val="21"/>
                <w:lang w:eastAsia="zh-CN"/>
              </w:rPr>
              <w:t>质量要求</w:t>
            </w:r>
          </w:p>
        </w:tc>
        <w:tc>
          <w:tcPr>
            <w:tcW w:w="6659" w:type="dxa"/>
          </w:tcPr>
          <w:p>
            <w:pPr>
              <w:rPr>
                <w:rFonts w:hint="eastAsia" w:ascii="宋体" w:hAnsi="宋体" w:eastAsia="宋体" w:cs="宋体"/>
                <w:spacing w:val="7"/>
                <w:sz w:val="21"/>
                <w:lang w:eastAsia="zh-CN"/>
              </w:rPr>
            </w:pPr>
            <w:r>
              <w:rPr>
                <w:rFonts w:hint="eastAsia" w:ascii="宋体" w:hAnsi="宋体" w:eastAsia="宋体" w:cs="宋体"/>
                <w:spacing w:val="7"/>
                <w:sz w:val="21"/>
                <w:lang w:eastAsia="zh-CN"/>
              </w:rPr>
              <w:t>符合第二部分“投标人须知前附表 ”的规定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7" w:hRule="atLeast"/>
        </w:trPr>
        <w:tc>
          <w:tcPr>
            <w:tcW w:w="873" w:type="dxa"/>
            <w:vMerge w:val="continue"/>
            <w:tcBorders>
              <w:top w:val="nil"/>
              <w:bottom w:val="nil"/>
            </w:tcBorders>
          </w:tcPr>
          <w:p>
            <w:pPr>
              <w:rPr>
                <w:rFonts w:hint="eastAsia" w:ascii="宋体" w:hAnsi="宋体" w:eastAsia="宋体" w:cs="宋体"/>
                <w:spacing w:val="7"/>
                <w:lang w:eastAsia="zh-CN"/>
              </w:rPr>
            </w:pPr>
          </w:p>
        </w:tc>
        <w:tc>
          <w:tcPr>
            <w:tcW w:w="1270" w:type="dxa"/>
            <w:vMerge w:val="continue"/>
            <w:tcBorders>
              <w:top w:val="nil"/>
              <w:bottom w:val="nil"/>
            </w:tcBorders>
          </w:tcPr>
          <w:p>
            <w:pPr>
              <w:rPr>
                <w:rFonts w:hint="eastAsia" w:ascii="宋体" w:hAnsi="宋体" w:eastAsia="宋体" w:cs="宋体"/>
                <w:spacing w:val="7"/>
                <w:lang w:eastAsia="zh-CN"/>
              </w:rPr>
            </w:pPr>
          </w:p>
        </w:tc>
        <w:tc>
          <w:tcPr>
            <w:tcW w:w="1410" w:type="dxa"/>
          </w:tcPr>
          <w:p>
            <w:pPr>
              <w:rPr>
                <w:rFonts w:hint="eastAsia" w:ascii="宋体" w:hAnsi="宋体" w:eastAsia="宋体" w:cs="宋体"/>
                <w:spacing w:val="7"/>
                <w:sz w:val="21"/>
                <w:lang w:eastAsia="zh-CN"/>
              </w:rPr>
            </w:pPr>
            <w:r>
              <w:rPr>
                <w:rFonts w:hint="eastAsia" w:ascii="宋体" w:hAnsi="宋体" w:eastAsia="宋体" w:cs="宋体"/>
                <w:spacing w:val="7"/>
                <w:sz w:val="21"/>
                <w:lang w:eastAsia="zh-CN"/>
              </w:rPr>
              <w:t>投标有效期</w:t>
            </w:r>
          </w:p>
        </w:tc>
        <w:tc>
          <w:tcPr>
            <w:tcW w:w="6659" w:type="dxa"/>
          </w:tcPr>
          <w:p>
            <w:pPr>
              <w:rPr>
                <w:rFonts w:hint="eastAsia" w:ascii="宋体" w:hAnsi="宋体" w:eastAsia="宋体" w:cs="宋体"/>
                <w:spacing w:val="7"/>
                <w:sz w:val="21"/>
                <w:lang w:eastAsia="zh-CN"/>
              </w:rPr>
            </w:pPr>
            <w:r>
              <w:rPr>
                <w:rFonts w:hint="eastAsia" w:ascii="宋体" w:hAnsi="宋体" w:eastAsia="宋体" w:cs="宋体"/>
                <w:spacing w:val="7"/>
                <w:sz w:val="21"/>
                <w:lang w:eastAsia="zh-CN"/>
              </w:rPr>
              <w:t>符合第二部分“投标人须知前附表 ”的规定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2" w:hRule="atLeast"/>
        </w:trPr>
        <w:tc>
          <w:tcPr>
            <w:tcW w:w="873" w:type="dxa"/>
            <w:vMerge w:val="continue"/>
            <w:tcBorders>
              <w:top w:val="nil"/>
            </w:tcBorders>
          </w:tcPr>
          <w:p>
            <w:pPr>
              <w:rPr>
                <w:rFonts w:hint="eastAsia" w:ascii="宋体" w:hAnsi="宋体" w:eastAsia="宋体" w:cs="宋体"/>
                <w:spacing w:val="7"/>
                <w:lang w:eastAsia="zh-CN"/>
              </w:rPr>
            </w:pPr>
          </w:p>
        </w:tc>
        <w:tc>
          <w:tcPr>
            <w:tcW w:w="1270" w:type="dxa"/>
            <w:vMerge w:val="continue"/>
            <w:tcBorders>
              <w:top w:val="nil"/>
            </w:tcBorders>
          </w:tcPr>
          <w:p>
            <w:pPr>
              <w:rPr>
                <w:rFonts w:hint="eastAsia" w:ascii="宋体" w:hAnsi="宋体" w:eastAsia="宋体" w:cs="宋体"/>
                <w:spacing w:val="7"/>
                <w:lang w:eastAsia="zh-CN"/>
              </w:rPr>
            </w:pPr>
          </w:p>
        </w:tc>
        <w:tc>
          <w:tcPr>
            <w:tcW w:w="1410" w:type="dxa"/>
          </w:tcPr>
          <w:p>
            <w:pPr>
              <w:rPr>
                <w:rFonts w:hint="eastAsia" w:ascii="宋体" w:hAnsi="宋体" w:eastAsia="宋体" w:cs="宋体"/>
                <w:spacing w:val="7"/>
                <w:sz w:val="21"/>
                <w:lang w:eastAsia="zh-CN"/>
              </w:rPr>
            </w:pPr>
            <w:r>
              <w:rPr>
                <w:rFonts w:hint="eastAsia" w:ascii="宋体" w:hAnsi="宋体" w:eastAsia="宋体" w:cs="宋体"/>
                <w:spacing w:val="7"/>
                <w:sz w:val="21"/>
                <w:lang w:eastAsia="zh-CN"/>
              </w:rPr>
              <w:t>投标报价</w:t>
            </w:r>
          </w:p>
        </w:tc>
        <w:tc>
          <w:tcPr>
            <w:tcW w:w="6659" w:type="dxa"/>
          </w:tcPr>
          <w:p>
            <w:pPr>
              <w:rPr>
                <w:rFonts w:hint="eastAsia" w:ascii="宋体" w:hAnsi="宋体" w:eastAsia="宋体" w:cs="宋体"/>
                <w:spacing w:val="7"/>
                <w:sz w:val="21"/>
                <w:lang w:eastAsia="zh-CN"/>
              </w:rPr>
            </w:pPr>
            <w:r>
              <w:rPr>
                <w:rFonts w:hint="eastAsia" w:ascii="宋体" w:hAnsi="宋体" w:eastAsia="宋体" w:cs="宋体"/>
                <w:spacing w:val="7"/>
                <w:sz w:val="21"/>
                <w:lang w:eastAsia="zh-CN"/>
              </w:rPr>
              <w:t>满足招标文件的相关要求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89" w:hRule="atLeast"/>
        </w:trPr>
        <w:tc>
          <w:tcPr>
            <w:tcW w:w="10212" w:type="dxa"/>
            <w:gridSpan w:val="4"/>
          </w:tcPr>
          <w:p>
            <w:pPr>
              <w:rPr>
                <w:rFonts w:hint="eastAsia" w:ascii="宋体" w:hAnsi="宋体" w:eastAsia="宋体" w:cs="宋体"/>
                <w:spacing w:val="7"/>
                <w:sz w:val="21"/>
                <w:lang w:eastAsia="zh-CN"/>
              </w:rPr>
            </w:pPr>
            <w:r>
              <w:rPr>
                <w:rFonts w:hint="eastAsia" w:ascii="宋体" w:hAnsi="宋体" w:eastAsia="宋体" w:cs="宋体"/>
                <w:spacing w:val="7"/>
                <w:sz w:val="21"/>
                <w:lang w:eastAsia="zh-CN"/>
              </w:rPr>
              <w:t>以上所需证件审查由评标专家依据投标企业在南阳市公共资源交易中心网站诚信库填报的信息资料扫描件为准。所有资质、证书、业绩、荣誉等原件以投标截止时间前填报上传企业诚信库信息为准，过期更改的诚信库信息不 作为本项目评审依据。开评标现场不接受诚信库信息原件。诚信库上传信息必须内容齐全，真实有效，原件扫描 件清晰可辨。否则，由此造成应得分而未得分或资格审查不合格等情况的，由投标企业承担责任。</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873" w:type="dxa"/>
          </w:tcPr>
          <w:p>
            <w:pPr>
              <w:rPr>
                <w:rFonts w:hint="eastAsia" w:ascii="宋体" w:hAnsi="宋体" w:eastAsia="宋体" w:cs="宋体"/>
                <w:spacing w:val="7"/>
                <w:lang w:eastAsia="zh-CN"/>
              </w:rPr>
            </w:pPr>
          </w:p>
          <w:p>
            <w:pPr>
              <w:rPr>
                <w:rFonts w:hint="eastAsia" w:ascii="宋体" w:hAnsi="宋体" w:eastAsia="宋体" w:cs="宋体"/>
                <w:spacing w:val="7"/>
                <w:sz w:val="21"/>
                <w:lang w:eastAsia="zh-CN"/>
              </w:rPr>
            </w:pPr>
            <w:r>
              <w:rPr>
                <w:rFonts w:hint="eastAsia" w:ascii="宋体" w:hAnsi="宋体" w:eastAsia="宋体" w:cs="宋体"/>
                <w:spacing w:val="7"/>
                <w:sz w:val="21"/>
                <w:lang w:eastAsia="zh-CN"/>
              </w:rPr>
              <w:t>条款号</w:t>
            </w:r>
          </w:p>
        </w:tc>
        <w:tc>
          <w:tcPr>
            <w:tcW w:w="2680" w:type="dxa"/>
            <w:gridSpan w:val="2"/>
          </w:tcPr>
          <w:p>
            <w:pPr>
              <w:rPr>
                <w:rFonts w:hint="eastAsia" w:ascii="宋体" w:hAnsi="宋体" w:eastAsia="宋体" w:cs="宋体"/>
                <w:spacing w:val="7"/>
                <w:sz w:val="21"/>
                <w:lang w:eastAsia="zh-CN"/>
              </w:rPr>
            </w:pPr>
            <w:r>
              <w:rPr>
                <w:rFonts w:hint="eastAsia" w:ascii="宋体" w:hAnsi="宋体" w:eastAsia="宋体" w:cs="宋体"/>
                <w:spacing w:val="7"/>
                <w:sz w:val="21"/>
                <w:lang w:eastAsia="zh-CN"/>
              </w:rPr>
              <w:t>综合因素</w:t>
            </w:r>
          </w:p>
          <w:p>
            <w:pPr>
              <w:rPr>
                <w:rFonts w:hint="eastAsia" w:ascii="宋体" w:hAnsi="宋体" w:eastAsia="宋体" w:cs="宋体"/>
                <w:spacing w:val="7"/>
                <w:sz w:val="21"/>
                <w:lang w:eastAsia="zh-CN"/>
              </w:rPr>
            </w:pPr>
            <w:r>
              <w:rPr>
                <w:rFonts w:hint="eastAsia" w:ascii="宋体" w:hAnsi="宋体" w:eastAsia="宋体" w:cs="宋体"/>
                <w:spacing w:val="7"/>
                <w:sz w:val="21"/>
                <w:lang w:eastAsia="zh-CN"/>
              </w:rPr>
              <w:t>条款内容</w:t>
            </w:r>
          </w:p>
        </w:tc>
        <w:tc>
          <w:tcPr>
            <w:tcW w:w="6659" w:type="dxa"/>
          </w:tcPr>
          <w:p>
            <w:pPr>
              <w:rPr>
                <w:rFonts w:hint="eastAsia" w:ascii="宋体" w:hAnsi="宋体" w:eastAsia="宋体" w:cs="宋体"/>
                <w:spacing w:val="7"/>
                <w:lang w:eastAsia="zh-CN"/>
              </w:rPr>
            </w:pPr>
          </w:p>
          <w:p>
            <w:pPr>
              <w:rPr>
                <w:rFonts w:hint="eastAsia" w:ascii="宋体" w:hAnsi="宋体" w:eastAsia="宋体" w:cs="宋体"/>
                <w:spacing w:val="7"/>
                <w:sz w:val="21"/>
                <w:lang w:eastAsia="zh-CN"/>
              </w:rPr>
            </w:pPr>
            <w:r>
              <w:rPr>
                <w:rFonts w:hint="eastAsia" w:ascii="宋体" w:hAnsi="宋体" w:eastAsia="宋体" w:cs="宋体"/>
                <w:spacing w:val="7"/>
                <w:sz w:val="21"/>
                <w:lang w:eastAsia="zh-CN"/>
              </w:rPr>
              <w:t>综合因素编列内容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5" w:hRule="atLeast"/>
        </w:trPr>
        <w:tc>
          <w:tcPr>
            <w:tcW w:w="10212" w:type="dxa"/>
            <w:gridSpan w:val="4"/>
          </w:tcPr>
          <w:p>
            <w:pPr>
              <w:rPr>
                <w:rFonts w:hint="eastAsia" w:ascii="宋体" w:hAnsi="宋体" w:eastAsia="宋体" w:cs="宋体"/>
                <w:spacing w:val="7"/>
                <w:sz w:val="21"/>
                <w:lang w:eastAsia="zh-CN"/>
              </w:rPr>
            </w:pPr>
            <w:r>
              <w:rPr>
                <w:rFonts w:hint="eastAsia" w:ascii="宋体" w:hAnsi="宋体" w:eastAsia="宋体" w:cs="宋体"/>
                <w:spacing w:val="7"/>
                <w:sz w:val="21"/>
                <w:lang w:eastAsia="zh-CN"/>
              </w:rPr>
              <w:t>2.2 详细评审（综合计分法分值构成与评分标准）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90" w:hRule="atLeast"/>
        </w:trPr>
        <w:tc>
          <w:tcPr>
            <w:tcW w:w="873" w:type="dxa"/>
          </w:tcPr>
          <w:p>
            <w:pPr>
              <w:rPr>
                <w:rFonts w:hint="eastAsia" w:ascii="宋体" w:hAnsi="宋体" w:eastAsia="宋体" w:cs="宋体"/>
                <w:spacing w:val="7"/>
                <w:lang w:eastAsia="zh-CN"/>
              </w:rPr>
            </w:pPr>
          </w:p>
          <w:p>
            <w:pPr>
              <w:rPr>
                <w:rFonts w:hint="eastAsia" w:ascii="宋体" w:hAnsi="宋体" w:eastAsia="宋体" w:cs="宋体"/>
                <w:spacing w:val="7"/>
                <w:sz w:val="21"/>
                <w:lang w:eastAsia="zh-CN"/>
              </w:rPr>
            </w:pPr>
            <w:r>
              <w:rPr>
                <w:rFonts w:hint="eastAsia" w:ascii="宋体" w:hAnsi="宋体" w:eastAsia="宋体" w:cs="宋体"/>
                <w:spacing w:val="7"/>
                <w:sz w:val="21"/>
                <w:lang w:eastAsia="zh-CN"/>
              </w:rPr>
              <w:t>2.2.1</w:t>
            </w:r>
          </w:p>
        </w:tc>
        <w:tc>
          <w:tcPr>
            <w:tcW w:w="2680" w:type="dxa"/>
            <w:gridSpan w:val="2"/>
          </w:tcPr>
          <w:p>
            <w:pPr>
              <w:rPr>
                <w:rFonts w:hint="eastAsia" w:ascii="宋体" w:hAnsi="宋体" w:eastAsia="宋体" w:cs="宋体"/>
                <w:spacing w:val="7"/>
                <w:sz w:val="21"/>
                <w:lang w:eastAsia="zh-CN"/>
              </w:rPr>
            </w:pPr>
            <w:r>
              <w:rPr>
                <w:rFonts w:hint="eastAsia" w:ascii="宋体" w:hAnsi="宋体" w:eastAsia="宋体" w:cs="宋体"/>
                <w:spacing w:val="7"/>
                <w:sz w:val="21"/>
                <w:lang w:eastAsia="zh-CN"/>
              </w:rPr>
              <w:t>分值构成</w:t>
            </w:r>
          </w:p>
          <w:p>
            <w:pPr>
              <w:rPr>
                <w:rFonts w:hint="eastAsia" w:ascii="宋体" w:hAnsi="宋体" w:eastAsia="宋体" w:cs="宋体"/>
                <w:spacing w:val="7"/>
                <w:sz w:val="21"/>
                <w:lang w:eastAsia="zh-CN"/>
              </w:rPr>
            </w:pPr>
            <w:r>
              <w:rPr>
                <w:rFonts w:hint="eastAsia" w:ascii="宋体" w:hAnsi="宋体" w:eastAsia="宋体" w:cs="宋体"/>
                <w:spacing w:val="7"/>
                <w:sz w:val="21"/>
                <w:lang w:eastAsia="zh-CN"/>
              </w:rPr>
              <w:t>(总分100分)</w:t>
            </w:r>
          </w:p>
        </w:tc>
        <w:tc>
          <w:tcPr>
            <w:tcW w:w="6659" w:type="dxa"/>
          </w:tcPr>
          <w:p>
            <w:pPr>
              <w:rPr>
                <w:rFonts w:hint="eastAsia" w:ascii="宋体" w:hAnsi="宋体" w:eastAsia="宋体" w:cs="宋体"/>
                <w:spacing w:val="7"/>
                <w:sz w:val="21"/>
                <w:lang w:eastAsia="zh-CN"/>
              </w:rPr>
            </w:pPr>
            <w:r>
              <w:rPr>
                <w:rFonts w:hint="eastAsia" w:ascii="宋体" w:hAnsi="宋体" w:eastAsia="宋体" w:cs="宋体"/>
                <w:spacing w:val="7"/>
                <w:sz w:val="21"/>
                <w:lang w:eastAsia="zh-CN"/>
              </w:rPr>
              <w:t>（1）投标报价：30分</w:t>
            </w:r>
          </w:p>
          <w:p>
            <w:pPr>
              <w:rPr>
                <w:rFonts w:hint="eastAsia" w:ascii="宋体" w:hAnsi="宋体" w:eastAsia="宋体" w:cs="宋体"/>
                <w:spacing w:val="7"/>
                <w:sz w:val="21"/>
                <w:lang w:eastAsia="zh-CN"/>
              </w:rPr>
            </w:pPr>
            <w:r>
              <w:rPr>
                <w:rFonts w:hint="eastAsia" w:ascii="宋体" w:hAnsi="宋体" w:eastAsia="宋体" w:cs="宋体"/>
                <w:spacing w:val="7"/>
                <w:sz w:val="21"/>
                <w:lang w:eastAsia="zh-CN"/>
              </w:rPr>
              <w:t>（2）商务标部分：25分</w:t>
            </w:r>
          </w:p>
          <w:p>
            <w:pPr>
              <w:rPr>
                <w:rFonts w:hint="eastAsia" w:ascii="宋体" w:hAnsi="宋体" w:eastAsia="宋体" w:cs="宋体"/>
                <w:spacing w:val="7"/>
                <w:sz w:val="21"/>
                <w:lang w:eastAsia="zh-CN"/>
              </w:rPr>
            </w:pPr>
            <w:r>
              <w:rPr>
                <w:rFonts w:hint="eastAsia" w:ascii="宋体" w:hAnsi="宋体" w:eastAsia="宋体" w:cs="宋体"/>
                <w:spacing w:val="7"/>
                <w:sz w:val="21"/>
                <w:lang w:eastAsia="zh-CN"/>
              </w:rPr>
              <w:t>（3）技术标部分：45分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9" w:hRule="atLeast"/>
        </w:trPr>
        <w:tc>
          <w:tcPr>
            <w:tcW w:w="873" w:type="dxa"/>
          </w:tcPr>
          <w:p>
            <w:pPr>
              <w:rPr>
                <w:rFonts w:hint="eastAsia" w:ascii="宋体" w:hAnsi="宋体" w:eastAsia="宋体" w:cs="宋体"/>
                <w:spacing w:val="7"/>
                <w:sz w:val="21"/>
                <w:lang w:eastAsia="zh-CN"/>
              </w:rPr>
            </w:pPr>
            <w:r>
              <w:rPr>
                <w:rFonts w:hint="eastAsia" w:ascii="宋体" w:hAnsi="宋体" w:eastAsia="宋体" w:cs="宋体"/>
                <w:spacing w:val="7"/>
                <w:sz w:val="21"/>
                <w:lang w:eastAsia="zh-CN"/>
              </w:rPr>
              <w:t>2.2.2</w:t>
            </w:r>
          </w:p>
        </w:tc>
        <w:tc>
          <w:tcPr>
            <w:tcW w:w="2680" w:type="dxa"/>
            <w:gridSpan w:val="2"/>
          </w:tcPr>
          <w:p>
            <w:pPr>
              <w:rPr>
                <w:rFonts w:hint="eastAsia" w:ascii="宋体" w:hAnsi="宋体" w:eastAsia="宋体" w:cs="宋体"/>
                <w:spacing w:val="7"/>
                <w:sz w:val="21"/>
                <w:lang w:eastAsia="zh-CN"/>
              </w:rPr>
            </w:pPr>
            <w:r>
              <w:rPr>
                <w:rFonts w:hint="eastAsia" w:ascii="宋体" w:hAnsi="宋体" w:eastAsia="宋体" w:cs="宋体"/>
                <w:spacing w:val="7"/>
                <w:sz w:val="21"/>
                <w:lang w:eastAsia="zh-CN"/>
              </w:rPr>
              <w:t>评标基准价</w:t>
            </w:r>
          </w:p>
        </w:tc>
        <w:tc>
          <w:tcPr>
            <w:tcW w:w="6659" w:type="dxa"/>
          </w:tcPr>
          <w:p>
            <w:pPr>
              <w:rPr>
                <w:rFonts w:hint="eastAsia" w:ascii="宋体" w:hAnsi="宋体" w:eastAsia="宋体" w:cs="宋体"/>
                <w:spacing w:val="7"/>
                <w:sz w:val="21"/>
                <w:lang w:eastAsia="zh-CN"/>
              </w:rPr>
            </w:pPr>
            <w:r>
              <w:rPr>
                <w:rFonts w:hint="eastAsia" w:ascii="宋体" w:hAnsi="宋体" w:eastAsia="宋体" w:cs="宋体"/>
                <w:spacing w:val="7"/>
                <w:sz w:val="21"/>
                <w:lang w:eastAsia="zh-CN"/>
              </w:rPr>
              <w:t>满足招标文件要求且投标价格最低的投标报价为评标基准价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6" w:hRule="atLeast"/>
        </w:trPr>
        <w:tc>
          <w:tcPr>
            <w:tcW w:w="873" w:type="dxa"/>
          </w:tcPr>
          <w:p>
            <w:pPr>
              <w:rPr>
                <w:rFonts w:hint="eastAsia" w:ascii="宋体" w:hAnsi="宋体" w:eastAsia="宋体" w:cs="宋体"/>
                <w:spacing w:val="7"/>
                <w:sz w:val="21"/>
                <w:lang w:eastAsia="zh-CN"/>
              </w:rPr>
            </w:pPr>
            <w:r>
              <w:rPr>
                <w:rFonts w:hint="eastAsia" w:ascii="宋体" w:hAnsi="宋体" w:eastAsia="宋体" w:cs="宋体"/>
                <w:spacing w:val="7"/>
                <w:sz w:val="21"/>
                <w:lang w:eastAsia="zh-CN"/>
              </w:rPr>
              <w:t>2.2.3</w:t>
            </w:r>
          </w:p>
        </w:tc>
        <w:tc>
          <w:tcPr>
            <w:tcW w:w="2680" w:type="dxa"/>
            <w:gridSpan w:val="2"/>
          </w:tcPr>
          <w:p>
            <w:pPr>
              <w:rPr>
                <w:rFonts w:hint="eastAsia" w:ascii="宋体" w:hAnsi="宋体" w:eastAsia="宋体" w:cs="宋体"/>
                <w:spacing w:val="7"/>
                <w:lang w:eastAsia="zh-CN"/>
              </w:rPr>
            </w:pPr>
          </w:p>
          <w:p>
            <w:pPr>
              <w:rPr>
                <w:rFonts w:hint="eastAsia" w:ascii="宋体" w:hAnsi="宋体" w:eastAsia="宋体" w:cs="宋体"/>
                <w:spacing w:val="7"/>
                <w:sz w:val="21"/>
                <w:lang w:eastAsia="zh-CN"/>
              </w:rPr>
            </w:pPr>
            <w:r>
              <w:rPr>
                <w:rFonts w:hint="eastAsia" w:ascii="宋体" w:hAnsi="宋体" w:eastAsia="宋体" w:cs="宋体"/>
                <w:spacing w:val="7"/>
                <w:sz w:val="21"/>
                <w:lang w:eastAsia="zh-CN"/>
              </w:rPr>
              <w:t>投标报价</w:t>
            </w:r>
          </w:p>
          <w:p>
            <w:pPr>
              <w:rPr>
                <w:rFonts w:hint="eastAsia" w:ascii="宋体" w:hAnsi="宋体" w:eastAsia="宋体" w:cs="宋体"/>
                <w:spacing w:val="7"/>
                <w:sz w:val="21"/>
                <w:lang w:eastAsia="zh-CN"/>
              </w:rPr>
            </w:pPr>
            <w:r>
              <w:rPr>
                <w:rFonts w:hint="eastAsia" w:ascii="宋体" w:hAnsi="宋体" w:eastAsia="宋体" w:cs="宋体"/>
                <w:spacing w:val="7"/>
                <w:sz w:val="21"/>
                <w:lang w:eastAsia="zh-CN"/>
              </w:rPr>
              <w:t>（30分）</w:t>
            </w:r>
          </w:p>
        </w:tc>
        <w:tc>
          <w:tcPr>
            <w:tcW w:w="6659" w:type="dxa"/>
          </w:tcPr>
          <w:p>
            <w:pPr>
              <w:rPr>
                <w:rFonts w:hint="eastAsia" w:ascii="宋体" w:hAnsi="宋体" w:eastAsia="宋体" w:cs="宋体"/>
                <w:spacing w:val="7"/>
                <w:sz w:val="21"/>
                <w:lang w:eastAsia="zh-CN"/>
              </w:rPr>
            </w:pPr>
            <w:r>
              <w:rPr>
                <w:rFonts w:hint="eastAsia" w:ascii="宋体" w:hAnsi="宋体" w:eastAsia="宋体" w:cs="宋体"/>
                <w:spacing w:val="7"/>
                <w:sz w:val="21"/>
                <w:lang w:eastAsia="zh-CN"/>
              </w:rPr>
              <w:t>采用低价优先法计算，即满足招标文件要求且投标价格最低的投标 报价为评标基准价，其价格分为满分。其他供应商的价格分统一按</w:t>
            </w:r>
          </w:p>
          <w:p>
            <w:pPr>
              <w:rPr>
                <w:rFonts w:hint="eastAsia" w:ascii="宋体" w:hAnsi="宋体" w:eastAsia="宋体" w:cs="宋体"/>
                <w:spacing w:val="7"/>
                <w:sz w:val="21"/>
                <w:lang w:eastAsia="zh-CN"/>
              </w:rPr>
            </w:pPr>
            <w:r>
              <w:rPr>
                <w:rFonts w:hint="eastAsia" w:ascii="宋体" w:hAnsi="宋体" w:eastAsia="宋体" w:cs="宋体"/>
                <w:spacing w:val="7"/>
                <w:sz w:val="21"/>
                <w:lang w:eastAsia="zh-CN"/>
              </w:rPr>
              <w:t>照下列公式计算：</w:t>
            </w:r>
          </w:p>
          <w:p>
            <w:pPr>
              <w:rPr>
                <w:rFonts w:hint="eastAsia" w:ascii="宋体" w:hAnsi="宋体" w:eastAsia="宋体" w:cs="宋体"/>
                <w:spacing w:val="7"/>
                <w:sz w:val="21"/>
                <w:lang w:eastAsia="zh-CN"/>
              </w:rPr>
            </w:pPr>
            <w:r>
              <w:rPr>
                <w:rFonts w:hint="eastAsia" w:ascii="宋体" w:hAnsi="宋体" w:eastAsia="宋体" w:cs="宋体"/>
                <w:spacing w:val="7"/>
                <w:sz w:val="21"/>
                <w:lang w:eastAsia="zh-CN"/>
              </w:rPr>
              <w:t>投标报价得分=（评标基准价/投标报价） ×30</w:t>
            </w:r>
          </w:p>
          <w:p>
            <w:pPr>
              <w:rPr>
                <w:rFonts w:hint="eastAsia" w:ascii="宋体" w:hAnsi="宋体" w:eastAsia="宋体" w:cs="宋体"/>
                <w:spacing w:val="7"/>
                <w:sz w:val="21"/>
                <w:lang w:eastAsia="zh-CN"/>
              </w:rPr>
            </w:pPr>
            <w:r>
              <w:rPr>
                <w:rFonts w:hint="eastAsia" w:ascii="宋体" w:hAnsi="宋体" w:eastAsia="宋体" w:cs="宋体"/>
                <w:spacing w:val="7"/>
                <w:sz w:val="21"/>
                <w:lang w:eastAsia="zh-CN"/>
              </w:rPr>
              <w:t>价格优惠说明：</w:t>
            </w:r>
          </w:p>
          <w:p>
            <w:pPr>
              <w:rPr>
                <w:rFonts w:hint="eastAsia" w:ascii="宋体" w:hAnsi="宋体" w:eastAsia="宋体" w:cs="宋体"/>
                <w:spacing w:val="7"/>
                <w:sz w:val="21"/>
                <w:lang w:eastAsia="zh-CN"/>
              </w:rPr>
            </w:pPr>
            <w:r>
              <w:rPr>
                <w:rFonts w:hint="eastAsia" w:ascii="宋体" w:hAnsi="宋体" w:eastAsia="宋体" w:cs="宋体"/>
                <w:spacing w:val="7"/>
                <w:sz w:val="21"/>
                <w:lang w:eastAsia="zh-CN"/>
              </w:rPr>
              <w:t>1、为贯彻落实财政部《关于进一步加大政府采购支持中小企业力度的通知》（财库〔2022〕19号），本项目鼓励中小企业参与，中小企业须提交《中小企业声明函》原件及相应的中小企业证明材料。</w:t>
            </w:r>
          </w:p>
          <w:p>
            <w:pPr>
              <w:rPr>
                <w:rFonts w:hint="eastAsia" w:ascii="宋体" w:hAnsi="宋体" w:eastAsia="宋体" w:cs="宋体"/>
                <w:spacing w:val="7"/>
                <w:sz w:val="21"/>
                <w:lang w:eastAsia="zh-CN"/>
              </w:rPr>
            </w:pPr>
            <w:r>
              <w:rPr>
                <w:rFonts w:hint="eastAsia" w:ascii="宋体" w:hAnsi="宋体" w:eastAsia="宋体" w:cs="宋体"/>
                <w:spacing w:val="7"/>
                <w:sz w:val="21"/>
                <w:lang w:eastAsia="zh-CN"/>
              </w:rPr>
              <w:t xml:space="preserve">2、中小企业划型标准以工信部联企业〔2011）300 号《工业和信息化部国家统计局国家发展和改革委财政部关于印发中小企业划型标准规定的通知》及财政部《关于进一步加大政府采购支持中小企业力度的通知》（财库〔2022〕19号）为依据。 </w:t>
            </w:r>
          </w:p>
          <w:p>
            <w:pPr>
              <w:rPr>
                <w:rFonts w:hint="eastAsia" w:ascii="宋体" w:hAnsi="宋体" w:eastAsia="宋体" w:cs="宋体"/>
                <w:spacing w:val="7"/>
                <w:sz w:val="21"/>
                <w:lang w:eastAsia="zh-CN"/>
              </w:rPr>
            </w:pPr>
            <w:r>
              <w:rPr>
                <w:rFonts w:hint="eastAsia" w:ascii="宋体" w:hAnsi="宋体" w:eastAsia="宋体" w:cs="宋体"/>
                <w:spacing w:val="7"/>
                <w:sz w:val="21"/>
                <w:lang w:eastAsia="zh-CN"/>
              </w:rPr>
              <w:t xml:space="preserve">3、评审时给予小型和微型企业20%的价格扣除，用扣除后的价格参与评审。即小微型企业优惠后报价=投标报价*（1-20%）。 </w:t>
            </w:r>
          </w:p>
          <w:p>
            <w:pPr>
              <w:rPr>
                <w:rFonts w:hint="eastAsia" w:ascii="宋体" w:hAnsi="宋体" w:eastAsia="宋体" w:cs="宋体"/>
                <w:spacing w:val="7"/>
                <w:sz w:val="21"/>
                <w:lang w:eastAsia="zh-CN"/>
              </w:rPr>
            </w:pPr>
            <w:r>
              <w:rPr>
                <w:rFonts w:hint="eastAsia" w:ascii="宋体" w:hAnsi="宋体" w:eastAsia="宋体" w:cs="宋体"/>
                <w:spacing w:val="7"/>
                <w:sz w:val="21"/>
                <w:lang w:eastAsia="zh-CN"/>
              </w:rPr>
              <w:t>4、监狱企业及残疾人福利性单位视同小微企业。</w:t>
            </w:r>
          </w:p>
          <w:p>
            <w:pPr>
              <w:rPr>
                <w:rFonts w:hint="eastAsia" w:ascii="宋体" w:hAnsi="宋体" w:eastAsia="宋体" w:cs="宋体"/>
                <w:spacing w:val="7"/>
                <w:sz w:val="21"/>
                <w:lang w:eastAsia="zh-CN"/>
              </w:rPr>
            </w:pPr>
            <w:r>
              <w:rPr>
                <w:rFonts w:hint="eastAsia" w:ascii="宋体" w:hAnsi="宋体" w:eastAsia="宋体" w:cs="宋体"/>
                <w:spacing w:val="7"/>
                <w:sz w:val="21"/>
                <w:lang w:eastAsia="zh-CN"/>
              </w:rPr>
              <w:t>没有提供有效材料的投标人将被视为不接受投标总价的扣除，用原投标总价参与评审。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6" w:hRule="atLeast"/>
        </w:trPr>
        <w:tc>
          <w:tcPr>
            <w:tcW w:w="873" w:type="dxa"/>
            <w:vMerge w:val="restart"/>
            <w:tcBorders>
              <w:bottom w:val="nil"/>
            </w:tcBorders>
          </w:tcPr>
          <w:p>
            <w:pPr>
              <w:rPr>
                <w:rFonts w:hint="eastAsia" w:ascii="宋体" w:hAnsi="宋体" w:eastAsia="宋体" w:cs="宋体"/>
                <w:spacing w:val="7"/>
                <w:lang w:eastAsia="zh-CN"/>
              </w:rPr>
            </w:pPr>
          </w:p>
          <w:p>
            <w:pPr>
              <w:rPr>
                <w:rFonts w:hint="eastAsia" w:ascii="宋体" w:hAnsi="宋体" w:eastAsia="宋体" w:cs="宋体"/>
                <w:spacing w:val="7"/>
                <w:lang w:eastAsia="zh-CN"/>
              </w:rPr>
            </w:pPr>
          </w:p>
          <w:p>
            <w:pPr>
              <w:rPr>
                <w:rFonts w:hint="eastAsia" w:ascii="宋体" w:hAnsi="宋体" w:eastAsia="宋体" w:cs="宋体"/>
                <w:spacing w:val="7"/>
                <w:lang w:eastAsia="zh-CN"/>
              </w:rPr>
            </w:pPr>
          </w:p>
          <w:p>
            <w:pPr>
              <w:rPr>
                <w:rFonts w:hint="eastAsia" w:ascii="宋体" w:hAnsi="宋体" w:eastAsia="宋体" w:cs="宋体"/>
                <w:spacing w:val="7"/>
                <w:lang w:eastAsia="zh-CN"/>
              </w:rPr>
            </w:pPr>
          </w:p>
          <w:p>
            <w:pPr>
              <w:rPr>
                <w:rFonts w:hint="eastAsia" w:ascii="宋体" w:hAnsi="宋体" w:eastAsia="宋体" w:cs="宋体"/>
                <w:spacing w:val="7"/>
                <w:lang w:eastAsia="zh-CN"/>
              </w:rPr>
            </w:pPr>
          </w:p>
          <w:p>
            <w:pPr>
              <w:rPr>
                <w:rFonts w:hint="eastAsia" w:ascii="宋体" w:hAnsi="宋体" w:eastAsia="宋体" w:cs="宋体"/>
                <w:spacing w:val="7"/>
                <w:lang w:eastAsia="zh-CN"/>
              </w:rPr>
            </w:pPr>
          </w:p>
          <w:p>
            <w:pPr>
              <w:rPr>
                <w:rFonts w:hint="eastAsia" w:ascii="宋体" w:hAnsi="宋体" w:eastAsia="宋体" w:cs="宋体"/>
                <w:spacing w:val="7"/>
                <w:lang w:eastAsia="zh-CN"/>
              </w:rPr>
            </w:pPr>
          </w:p>
          <w:p>
            <w:pPr>
              <w:rPr>
                <w:rFonts w:hint="eastAsia" w:ascii="宋体" w:hAnsi="宋体" w:eastAsia="宋体" w:cs="宋体"/>
                <w:spacing w:val="7"/>
                <w:lang w:eastAsia="zh-CN"/>
              </w:rPr>
            </w:pPr>
          </w:p>
          <w:p>
            <w:pPr>
              <w:rPr>
                <w:rFonts w:hint="eastAsia" w:ascii="宋体" w:hAnsi="宋体" w:eastAsia="宋体" w:cs="宋体"/>
                <w:spacing w:val="7"/>
                <w:lang w:eastAsia="zh-CN"/>
              </w:rPr>
            </w:pPr>
          </w:p>
          <w:p>
            <w:pPr>
              <w:rPr>
                <w:rFonts w:hint="eastAsia" w:ascii="宋体" w:hAnsi="宋体" w:eastAsia="宋体" w:cs="宋体"/>
                <w:spacing w:val="7"/>
                <w:lang w:eastAsia="zh-CN"/>
              </w:rPr>
            </w:pPr>
          </w:p>
          <w:p>
            <w:pPr>
              <w:rPr>
                <w:rFonts w:hint="eastAsia" w:ascii="宋体" w:hAnsi="宋体" w:eastAsia="宋体" w:cs="宋体"/>
                <w:spacing w:val="7"/>
                <w:lang w:eastAsia="zh-CN"/>
              </w:rPr>
            </w:pPr>
          </w:p>
          <w:p>
            <w:pPr>
              <w:rPr>
                <w:rFonts w:hint="eastAsia" w:ascii="宋体" w:hAnsi="宋体" w:eastAsia="宋体" w:cs="宋体"/>
                <w:spacing w:val="7"/>
                <w:lang w:eastAsia="zh-CN"/>
              </w:rPr>
            </w:pPr>
          </w:p>
          <w:p>
            <w:pPr>
              <w:rPr>
                <w:rFonts w:hint="eastAsia" w:ascii="宋体" w:hAnsi="宋体" w:eastAsia="宋体" w:cs="宋体"/>
                <w:spacing w:val="7"/>
                <w:lang w:eastAsia="zh-CN"/>
              </w:rPr>
            </w:pPr>
          </w:p>
          <w:p>
            <w:pPr>
              <w:rPr>
                <w:rFonts w:hint="eastAsia" w:ascii="宋体" w:hAnsi="宋体" w:eastAsia="宋体" w:cs="宋体"/>
                <w:spacing w:val="7"/>
                <w:sz w:val="21"/>
                <w:lang w:eastAsia="zh-CN"/>
              </w:rPr>
            </w:pPr>
            <w:r>
              <w:rPr>
                <w:rFonts w:hint="eastAsia" w:ascii="宋体" w:hAnsi="宋体" w:eastAsia="宋体" w:cs="宋体"/>
                <w:spacing w:val="7"/>
                <w:sz w:val="21"/>
                <w:lang w:eastAsia="zh-CN"/>
              </w:rPr>
              <w:t>2.2.4</w:t>
            </w:r>
          </w:p>
        </w:tc>
        <w:tc>
          <w:tcPr>
            <w:tcW w:w="1270" w:type="dxa"/>
            <w:vMerge w:val="restart"/>
            <w:tcBorders>
              <w:bottom w:val="nil"/>
            </w:tcBorders>
          </w:tcPr>
          <w:p>
            <w:pPr>
              <w:rPr>
                <w:rFonts w:hint="eastAsia" w:ascii="宋体" w:hAnsi="宋体" w:eastAsia="宋体" w:cs="宋体"/>
                <w:spacing w:val="7"/>
                <w:lang w:eastAsia="zh-CN"/>
              </w:rPr>
            </w:pPr>
          </w:p>
          <w:p>
            <w:pPr>
              <w:rPr>
                <w:rFonts w:hint="eastAsia" w:ascii="宋体" w:hAnsi="宋体" w:eastAsia="宋体" w:cs="宋体"/>
                <w:spacing w:val="7"/>
                <w:lang w:eastAsia="zh-CN"/>
              </w:rPr>
            </w:pPr>
          </w:p>
          <w:p>
            <w:pPr>
              <w:rPr>
                <w:rFonts w:hint="eastAsia" w:ascii="宋体" w:hAnsi="宋体" w:eastAsia="宋体" w:cs="宋体"/>
                <w:spacing w:val="7"/>
                <w:lang w:eastAsia="zh-CN"/>
              </w:rPr>
            </w:pPr>
          </w:p>
          <w:p>
            <w:pPr>
              <w:rPr>
                <w:rFonts w:hint="eastAsia" w:ascii="宋体" w:hAnsi="宋体" w:eastAsia="宋体" w:cs="宋体"/>
                <w:spacing w:val="7"/>
                <w:lang w:eastAsia="zh-CN"/>
              </w:rPr>
            </w:pPr>
          </w:p>
          <w:p>
            <w:pPr>
              <w:rPr>
                <w:rFonts w:hint="eastAsia" w:ascii="宋体" w:hAnsi="宋体" w:eastAsia="宋体" w:cs="宋体"/>
                <w:spacing w:val="7"/>
                <w:lang w:eastAsia="zh-CN"/>
              </w:rPr>
            </w:pPr>
          </w:p>
          <w:p>
            <w:pPr>
              <w:rPr>
                <w:rFonts w:hint="eastAsia" w:ascii="宋体" w:hAnsi="宋体" w:eastAsia="宋体" w:cs="宋体"/>
                <w:spacing w:val="7"/>
                <w:lang w:eastAsia="zh-CN"/>
              </w:rPr>
            </w:pPr>
          </w:p>
          <w:p>
            <w:pPr>
              <w:rPr>
                <w:rFonts w:hint="eastAsia" w:ascii="宋体" w:hAnsi="宋体" w:eastAsia="宋体" w:cs="宋体"/>
                <w:spacing w:val="7"/>
                <w:lang w:eastAsia="zh-CN"/>
              </w:rPr>
            </w:pPr>
          </w:p>
          <w:p>
            <w:pPr>
              <w:rPr>
                <w:rFonts w:hint="eastAsia" w:ascii="宋体" w:hAnsi="宋体" w:eastAsia="宋体" w:cs="宋体"/>
                <w:spacing w:val="7"/>
                <w:lang w:eastAsia="zh-CN"/>
              </w:rPr>
            </w:pPr>
          </w:p>
          <w:p>
            <w:pPr>
              <w:rPr>
                <w:rFonts w:hint="eastAsia" w:ascii="宋体" w:hAnsi="宋体" w:eastAsia="宋体" w:cs="宋体"/>
                <w:spacing w:val="7"/>
                <w:lang w:eastAsia="zh-CN"/>
              </w:rPr>
            </w:pPr>
          </w:p>
          <w:p>
            <w:pPr>
              <w:rPr>
                <w:rFonts w:hint="eastAsia" w:ascii="宋体" w:hAnsi="宋体" w:eastAsia="宋体" w:cs="宋体"/>
                <w:spacing w:val="7"/>
                <w:lang w:eastAsia="zh-CN"/>
              </w:rPr>
            </w:pPr>
          </w:p>
          <w:p>
            <w:pPr>
              <w:rPr>
                <w:rFonts w:hint="eastAsia" w:ascii="宋体" w:hAnsi="宋体" w:eastAsia="宋体" w:cs="宋体"/>
                <w:spacing w:val="7"/>
                <w:lang w:eastAsia="zh-CN"/>
              </w:rPr>
            </w:pPr>
          </w:p>
          <w:p>
            <w:pPr>
              <w:rPr>
                <w:rFonts w:hint="eastAsia" w:ascii="宋体" w:hAnsi="宋体" w:eastAsia="宋体" w:cs="宋体"/>
                <w:spacing w:val="7"/>
                <w:lang w:eastAsia="zh-CN"/>
              </w:rPr>
            </w:pPr>
          </w:p>
          <w:p>
            <w:pPr>
              <w:rPr>
                <w:rFonts w:hint="eastAsia" w:ascii="宋体" w:hAnsi="宋体" w:eastAsia="宋体" w:cs="宋体"/>
                <w:spacing w:val="7"/>
                <w:sz w:val="21"/>
                <w:lang w:eastAsia="zh-CN"/>
              </w:rPr>
            </w:pPr>
            <w:r>
              <w:rPr>
                <w:rFonts w:hint="eastAsia" w:ascii="宋体" w:hAnsi="宋体" w:eastAsia="宋体" w:cs="宋体"/>
                <w:spacing w:val="7"/>
                <w:sz w:val="21"/>
                <w:lang w:eastAsia="zh-CN"/>
              </w:rPr>
              <w:t>商务标部分</w:t>
            </w:r>
          </w:p>
          <w:p>
            <w:pPr>
              <w:rPr>
                <w:rFonts w:hint="eastAsia" w:ascii="宋体" w:hAnsi="宋体" w:eastAsia="宋体" w:cs="宋体"/>
                <w:spacing w:val="7"/>
                <w:sz w:val="21"/>
                <w:lang w:eastAsia="zh-CN"/>
              </w:rPr>
            </w:pPr>
            <w:r>
              <w:rPr>
                <w:rFonts w:hint="eastAsia" w:ascii="宋体" w:hAnsi="宋体" w:eastAsia="宋体" w:cs="宋体"/>
                <w:spacing w:val="7"/>
                <w:sz w:val="21"/>
                <w:lang w:eastAsia="zh-CN"/>
              </w:rPr>
              <w:t>（25 分）</w:t>
            </w:r>
          </w:p>
        </w:tc>
        <w:tc>
          <w:tcPr>
            <w:tcW w:w="1410" w:type="dxa"/>
          </w:tcPr>
          <w:p>
            <w:pPr>
              <w:rPr>
                <w:rFonts w:hint="eastAsia" w:ascii="宋体" w:hAnsi="宋体" w:eastAsia="宋体" w:cs="宋体"/>
                <w:spacing w:val="7"/>
                <w:lang w:eastAsia="zh-CN"/>
              </w:rPr>
            </w:pPr>
          </w:p>
          <w:p>
            <w:pPr>
              <w:rPr>
                <w:rFonts w:hint="eastAsia" w:ascii="宋体" w:hAnsi="宋体" w:eastAsia="宋体" w:cs="宋体"/>
                <w:spacing w:val="7"/>
                <w:lang w:eastAsia="zh-CN"/>
              </w:rPr>
            </w:pPr>
          </w:p>
          <w:p>
            <w:pPr>
              <w:rPr>
                <w:rFonts w:hint="eastAsia" w:ascii="宋体" w:hAnsi="宋体" w:eastAsia="宋体" w:cs="宋体"/>
                <w:spacing w:val="7"/>
                <w:sz w:val="21"/>
                <w:lang w:eastAsia="zh-CN"/>
              </w:rPr>
            </w:pPr>
            <w:r>
              <w:rPr>
                <w:rFonts w:hint="eastAsia" w:ascii="宋体" w:hAnsi="宋体" w:eastAsia="宋体" w:cs="宋体"/>
                <w:spacing w:val="7"/>
                <w:sz w:val="21"/>
                <w:lang w:eastAsia="zh-CN"/>
              </w:rPr>
              <w:t>企业业绩</w:t>
            </w:r>
          </w:p>
          <w:p>
            <w:pPr>
              <w:rPr>
                <w:rFonts w:hint="eastAsia" w:ascii="宋体" w:hAnsi="宋体" w:eastAsia="宋体" w:cs="宋体"/>
                <w:spacing w:val="7"/>
                <w:sz w:val="21"/>
                <w:lang w:eastAsia="zh-CN"/>
              </w:rPr>
            </w:pPr>
            <w:r>
              <w:rPr>
                <w:rFonts w:hint="eastAsia" w:ascii="宋体" w:hAnsi="宋体" w:eastAsia="宋体" w:cs="宋体"/>
                <w:spacing w:val="7"/>
                <w:sz w:val="21"/>
                <w:lang w:eastAsia="zh-CN"/>
              </w:rPr>
              <w:t>（0-6分）</w:t>
            </w:r>
          </w:p>
        </w:tc>
        <w:tc>
          <w:tcPr>
            <w:tcW w:w="6659" w:type="dxa"/>
          </w:tcPr>
          <w:p>
            <w:pPr>
              <w:rPr>
                <w:rFonts w:hint="eastAsia" w:ascii="宋体" w:hAnsi="宋体" w:eastAsia="宋体" w:cs="宋体"/>
                <w:spacing w:val="7"/>
                <w:sz w:val="21"/>
                <w:lang w:eastAsia="zh-CN"/>
              </w:rPr>
            </w:pPr>
            <w:r>
              <w:rPr>
                <w:rFonts w:hint="eastAsia" w:ascii="宋体" w:hAnsi="宋体" w:eastAsia="宋体" w:cs="宋体"/>
                <w:spacing w:val="7"/>
                <w:sz w:val="21"/>
                <w:lang w:eastAsia="zh-CN"/>
              </w:rPr>
              <w:t>供应商提供202</w:t>
            </w:r>
            <w:r>
              <w:rPr>
                <w:rFonts w:hint="eastAsia" w:ascii="宋体" w:hAnsi="宋体" w:eastAsia="宋体" w:cs="宋体"/>
                <w:spacing w:val="7"/>
                <w:sz w:val="21"/>
                <w:lang w:val="en-US" w:eastAsia="zh-CN"/>
              </w:rPr>
              <w:t>1</w:t>
            </w:r>
            <w:r>
              <w:rPr>
                <w:rFonts w:hint="eastAsia" w:ascii="宋体" w:hAnsi="宋体" w:eastAsia="宋体" w:cs="宋体"/>
                <w:spacing w:val="7"/>
                <w:sz w:val="21"/>
                <w:lang w:eastAsia="zh-CN"/>
              </w:rPr>
              <w:t>年1月1日以来具有同类项目业绩的，每一份业绩得2分，满分6分。</w:t>
            </w:r>
          </w:p>
          <w:p>
            <w:pPr>
              <w:rPr>
                <w:rFonts w:hint="eastAsia" w:ascii="宋体" w:hAnsi="宋体" w:eastAsia="宋体" w:cs="宋体"/>
                <w:spacing w:val="7"/>
                <w:sz w:val="21"/>
                <w:lang w:eastAsia="zh-CN"/>
              </w:rPr>
            </w:pPr>
            <w:r>
              <w:rPr>
                <w:rFonts w:hint="eastAsia" w:ascii="宋体" w:hAnsi="宋体" w:eastAsia="宋体" w:cs="宋体"/>
                <w:spacing w:val="7"/>
                <w:sz w:val="21"/>
                <w:lang w:eastAsia="zh-CN"/>
              </w:rPr>
              <w:t>注：需提供中标通知书、合同（投标文件中附扫描件） 。（以供应商企业诚信库“投标所需的其他材料 ”中上传的原件扫描件为准）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95" w:hRule="atLeast"/>
        </w:trPr>
        <w:tc>
          <w:tcPr>
            <w:tcW w:w="873" w:type="dxa"/>
            <w:vMerge w:val="continue"/>
            <w:tcBorders>
              <w:top w:val="nil"/>
              <w:bottom w:val="nil"/>
            </w:tcBorders>
          </w:tcPr>
          <w:p>
            <w:pPr>
              <w:rPr>
                <w:rFonts w:hint="eastAsia" w:ascii="宋体" w:hAnsi="宋体" w:eastAsia="宋体" w:cs="宋体"/>
                <w:spacing w:val="7"/>
                <w:lang w:eastAsia="zh-CN"/>
              </w:rPr>
            </w:pPr>
          </w:p>
        </w:tc>
        <w:tc>
          <w:tcPr>
            <w:tcW w:w="1270" w:type="dxa"/>
            <w:vMerge w:val="continue"/>
            <w:tcBorders>
              <w:top w:val="nil"/>
              <w:bottom w:val="nil"/>
            </w:tcBorders>
          </w:tcPr>
          <w:p>
            <w:pPr>
              <w:rPr>
                <w:rFonts w:hint="eastAsia" w:ascii="宋体" w:hAnsi="宋体" w:eastAsia="宋体" w:cs="宋体"/>
                <w:spacing w:val="7"/>
                <w:lang w:eastAsia="zh-CN"/>
              </w:rPr>
            </w:pPr>
          </w:p>
        </w:tc>
        <w:tc>
          <w:tcPr>
            <w:tcW w:w="1410" w:type="dxa"/>
          </w:tcPr>
          <w:p>
            <w:pPr>
              <w:rPr>
                <w:rFonts w:hint="eastAsia" w:ascii="宋体" w:hAnsi="宋体" w:eastAsia="宋体" w:cs="宋体"/>
                <w:spacing w:val="7"/>
                <w:lang w:eastAsia="zh-CN"/>
              </w:rPr>
            </w:pPr>
          </w:p>
          <w:p>
            <w:pPr>
              <w:rPr>
                <w:rFonts w:hint="eastAsia" w:ascii="宋体" w:hAnsi="宋体" w:eastAsia="宋体" w:cs="宋体"/>
                <w:spacing w:val="7"/>
                <w:lang w:eastAsia="zh-CN"/>
              </w:rPr>
            </w:pPr>
          </w:p>
          <w:p>
            <w:pPr>
              <w:rPr>
                <w:rFonts w:hint="eastAsia" w:ascii="宋体" w:hAnsi="宋体" w:eastAsia="宋体" w:cs="宋体"/>
                <w:spacing w:val="7"/>
                <w:lang w:eastAsia="zh-CN"/>
              </w:rPr>
            </w:pPr>
          </w:p>
          <w:p>
            <w:pPr>
              <w:rPr>
                <w:rFonts w:hint="eastAsia" w:ascii="宋体" w:hAnsi="宋体" w:eastAsia="宋体" w:cs="宋体"/>
                <w:spacing w:val="7"/>
                <w:lang w:eastAsia="zh-CN"/>
              </w:rPr>
            </w:pPr>
          </w:p>
          <w:p>
            <w:pPr>
              <w:rPr>
                <w:rFonts w:hint="eastAsia" w:ascii="宋体" w:hAnsi="宋体" w:eastAsia="宋体" w:cs="宋体"/>
                <w:spacing w:val="7"/>
                <w:sz w:val="21"/>
                <w:lang w:eastAsia="zh-CN"/>
              </w:rPr>
            </w:pPr>
            <w:r>
              <w:rPr>
                <w:rFonts w:hint="eastAsia" w:ascii="宋体" w:hAnsi="宋体" w:eastAsia="宋体" w:cs="宋体"/>
                <w:spacing w:val="7"/>
                <w:sz w:val="21"/>
                <w:lang w:eastAsia="zh-CN"/>
              </w:rPr>
              <w:t>售后服务及质保期内外服务承诺</w:t>
            </w:r>
          </w:p>
          <w:p>
            <w:pPr>
              <w:rPr>
                <w:rFonts w:hint="eastAsia" w:ascii="宋体" w:hAnsi="宋体" w:eastAsia="宋体" w:cs="宋体"/>
                <w:spacing w:val="7"/>
                <w:sz w:val="21"/>
                <w:lang w:eastAsia="zh-CN"/>
              </w:rPr>
            </w:pPr>
            <w:r>
              <w:rPr>
                <w:rFonts w:hint="eastAsia" w:ascii="宋体" w:hAnsi="宋体" w:eastAsia="宋体" w:cs="宋体"/>
                <w:spacing w:val="7"/>
                <w:sz w:val="21"/>
                <w:lang w:eastAsia="zh-CN"/>
              </w:rPr>
              <w:t>（0-14分）</w:t>
            </w:r>
          </w:p>
        </w:tc>
        <w:tc>
          <w:tcPr>
            <w:tcW w:w="6659" w:type="dxa"/>
          </w:tcPr>
          <w:p>
            <w:pPr>
              <w:rPr>
                <w:rFonts w:hint="eastAsia" w:ascii="宋体" w:hAnsi="宋体" w:eastAsia="宋体" w:cs="宋体"/>
                <w:spacing w:val="7"/>
                <w:sz w:val="21"/>
                <w:lang w:eastAsia="zh-CN"/>
              </w:rPr>
            </w:pPr>
            <w:r>
              <w:rPr>
                <w:rFonts w:hint="eastAsia" w:ascii="宋体" w:hAnsi="宋体" w:eastAsia="宋体" w:cs="宋体"/>
                <w:spacing w:val="7"/>
                <w:sz w:val="21"/>
                <w:lang w:eastAsia="zh-CN"/>
              </w:rPr>
              <w:t>（1）售后服务内容、方式详尽程度，流程清晰程度及售后服务响应时间、产品出现质量问题应急处理能力综合评定，售后服务方案编制较完整、合理可行得7分，售后服务方案编制较完整、较合理可行，得5分；编制不够完整、不够合理，可行性一般，得3分；编制不完整、不合理，可行性差，得1分。无此项内容不得分。</w:t>
            </w:r>
          </w:p>
          <w:p>
            <w:pPr>
              <w:rPr>
                <w:rFonts w:hint="eastAsia" w:ascii="宋体" w:hAnsi="宋体" w:eastAsia="宋体" w:cs="宋体"/>
                <w:spacing w:val="7"/>
                <w:sz w:val="21"/>
                <w:lang w:eastAsia="zh-CN"/>
              </w:rPr>
            </w:pPr>
            <w:r>
              <w:rPr>
                <w:rFonts w:hint="eastAsia" w:ascii="宋体" w:hAnsi="宋体" w:eastAsia="宋体" w:cs="宋体"/>
                <w:spacing w:val="7"/>
                <w:sz w:val="21"/>
                <w:lang w:eastAsia="zh-CN"/>
              </w:rPr>
              <w:t>（2）根据根据供应商提供的质保期满后实质性服务承诺进行评审， 进行综合评审，措施完整、合理、可行得7分，方案编制较完整、较合理可行，得5分；编制不够完整、不够合理，可行性一般，得3分；编制不完整、不合理，可行性差，得1分。无此项内容不得分。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14" w:hRule="atLeast"/>
        </w:trPr>
        <w:tc>
          <w:tcPr>
            <w:tcW w:w="873" w:type="dxa"/>
            <w:vMerge w:val="continue"/>
            <w:tcBorders>
              <w:top w:val="nil"/>
            </w:tcBorders>
          </w:tcPr>
          <w:p>
            <w:pPr>
              <w:rPr>
                <w:rFonts w:hint="eastAsia" w:ascii="宋体" w:hAnsi="宋体" w:eastAsia="宋体" w:cs="宋体"/>
                <w:spacing w:val="7"/>
                <w:lang w:eastAsia="zh-CN"/>
              </w:rPr>
            </w:pPr>
          </w:p>
        </w:tc>
        <w:tc>
          <w:tcPr>
            <w:tcW w:w="1270" w:type="dxa"/>
            <w:vMerge w:val="continue"/>
            <w:tcBorders>
              <w:top w:val="nil"/>
            </w:tcBorders>
          </w:tcPr>
          <w:p>
            <w:pPr>
              <w:rPr>
                <w:rFonts w:hint="eastAsia" w:ascii="宋体" w:hAnsi="宋体" w:eastAsia="宋体" w:cs="宋体"/>
                <w:spacing w:val="7"/>
                <w:lang w:eastAsia="zh-CN"/>
              </w:rPr>
            </w:pPr>
          </w:p>
        </w:tc>
        <w:tc>
          <w:tcPr>
            <w:tcW w:w="1410" w:type="dxa"/>
          </w:tcPr>
          <w:p>
            <w:pPr>
              <w:rPr>
                <w:rFonts w:hint="eastAsia" w:ascii="宋体" w:hAnsi="宋体" w:eastAsia="宋体" w:cs="宋体"/>
                <w:spacing w:val="7"/>
                <w:lang w:eastAsia="zh-CN"/>
              </w:rPr>
            </w:pPr>
          </w:p>
          <w:p>
            <w:pPr>
              <w:rPr>
                <w:rFonts w:hint="eastAsia" w:ascii="宋体" w:hAnsi="宋体" w:eastAsia="宋体" w:cs="宋体"/>
                <w:spacing w:val="7"/>
                <w:sz w:val="21"/>
                <w:lang w:eastAsia="zh-CN"/>
              </w:rPr>
            </w:pPr>
            <w:r>
              <w:rPr>
                <w:rFonts w:hint="eastAsia" w:ascii="宋体" w:hAnsi="宋体" w:eastAsia="宋体" w:cs="宋体"/>
                <w:spacing w:val="7"/>
                <w:sz w:val="21"/>
                <w:lang w:eastAsia="zh-CN"/>
              </w:rPr>
              <w:t>投标文件总体评价</w:t>
            </w:r>
          </w:p>
          <w:p>
            <w:pPr>
              <w:rPr>
                <w:rFonts w:hint="eastAsia" w:ascii="宋体" w:hAnsi="宋体" w:eastAsia="宋体" w:cs="宋体"/>
                <w:spacing w:val="7"/>
                <w:sz w:val="21"/>
                <w:lang w:eastAsia="zh-CN"/>
              </w:rPr>
            </w:pPr>
            <w:r>
              <w:rPr>
                <w:rFonts w:hint="eastAsia" w:ascii="宋体" w:hAnsi="宋体" w:eastAsia="宋体" w:cs="宋体"/>
                <w:spacing w:val="7"/>
                <w:sz w:val="21"/>
                <w:lang w:eastAsia="zh-CN"/>
              </w:rPr>
              <w:t>（0-5分）</w:t>
            </w:r>
          </w:p>
        </w:tc>
        <w:tc>
          <w:tcPr>
            <w:tcW w:w="6659" w:type="dxa"/>
          </w:tcPr>
          <w:p>
            <w:pPr>
              <w:rPr>
                <w:rFonts w:hint="eastAsia" w:ascii="宋体" w:hAnsi="宋体" w:eastAsia="宋体" w:cs="宋体"/>
                <w:spacing w:val="7"/>
                <w:sz w:val="21"/>
                <w:lang w:eastAsia="zh-CN"/>
              </w:rPr>
            </w:pPr>
            <w:r>
              <w:rPr>
                <w:rFonts w:hint="eastAsia" w:ascii="宋体" w:hAnsi="宋体" w:eastAsia="宋体" w:cs="宋体"/>
                <w:spacing w:val="7"/>
                <w:sz w:val="21"/>
                <w:lang w:eastAsia="zh-CN"/>
              </w:rPr>
              <w:t>评标委员会根据供应商的投标文件完整性，商务响应及技术应答是否具体、详实。</w:t>
            </w:r>
          </w:p>
          <w:p>
            <w:pPr>
              <w:rPr>
                <w:rFonts w:hint="eastAsia" w:ascii="宋体" w:hAnsi="宋体" w:eastAsia="宋体" w:cs="宋体"/>
                <w:spacing w:val="7"/>
                <w:sz w:val="21"/>
                <w:lang w:eastAsia="zh-CN"/>
              </w:rPr>
            </w:pPr>
            <w:r>
              <w:rPr>
                <w:rFonts w:hint="eastAsia" w:ascii="宋体" w:hAnsi="宋体" w:eastAsia="宋体" w:cs="宋体"/>
                <w:spacing w:val="7"/>
                <w:sz w:val="21"/>
                <w:lang w:eastAsia="zh-CN"/>
              </w:rPr>
              <w:t>注：第一档文件具体、详实可行的得5分</w:t>
            </w:r>
          </w:p>
          <w:p>
            <w:pPr>
              <w:rPr>
                <w:rFonts w:hint="eastAsia" w:ascii="宋体" w:hAnsi="宋体" w:eastAsia="宋体" w:cs="宋体"/>
                <w:spacing w:val="7"/>
                <w:sz w:val="21"/>
                <w:lang w:eastAsia="zh-CN"/>
              </w:rPr>
            </w:pPr>
            <w:r>
              <w:rPr>
                <w:rFonts w:hint="eastAsia" w:ascii="宋体" w:hAnsi="宋体" w:eastAsia="宋体" w:cs="宋体"/>
                <w:spacing w:val="7"/>
                <w:sz w:val="21"/>
                <w:lang w:eastAsia="zh-CN"/>
              </w:rPr>
              <w:t>第二档文件具体、详实基本可行的得3分</w:t>
            </w:r>
          </w:p>
          <w:p>
            <w:pPr>
              <w:rPr>
                <w:rFonts w:hint="eastAsia" w:ascii="宋体" w:hAnsi="宋体" w:eastAsia="宋体" w:cs="宋体"/>
                <w:spacing w:val="7"/>
                <w:sz w:val="21"/>
                <w:lang w:eastAsia="zh-CN"/>
              </w:rPr>
            </w:pPr>
            <w:r>
              <w:rPr>
                <w:rFonts w:hint="eastAsia" w:ascii="宋体" w:hAnsi="宋体" w:eastAsia="宋体" w:cs="宋体"/>
                <w:spacing w:val="7"/>
                <w:sz w:val="21"/>
                <w:lang w:eastAsia="zh-CN"/>
              </w:rPr>
              <w:t>第三档文件基本完整、投标文件响应不全面2分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21" w:hRule="atLeast"/>
        </w:trPr>
        <w:tc>
          <w:tcPr>
            <w:tcW w:w="873" w:type="dxa"/>
            <w:vMerge w:val="restart"/>
            <w:tcBorders>
              <w:bottom w:val="nil"/>
            </w:tcBorders>
          </w:tcPr>
          <w:p>
            <w:pPr>
              <w:rPr>
                <w:rFonts w:hint="eastAsia" w:ascii="宋体" w:hAnsi="宋体" w:eastAsia="宋体" w:cs="宋体"/>
                <w:spacing w:val="7"/>
                <w:lang w:eastAsia="zh-CN"/>
              </w:rPr>
            </w:pPr>
          </w:p>
          <w:p>
            <w:pPr>
              <w:rPr>
                <w:rFonts w:hint="eastAsia" w:ascii="宋体" w:hAnsi="宋体" w:eastAsia="宋体" w:cs="宋体"/>
                <w:spacing w:val="7"/>
                <w:lang w:eastAsia="zh-CN"/>
              </w:rPr>
            </w:pPr>
          </w:p>
          <w:p>
            <w:pPr>
              <w:rPr>
                <w:rFonts w:hint="eastAsia" w:ascii="宋体" w:hAnsi="宋体" w:eastAsia="宋体" w:cs="宋体"/>
                <w:spacing w:val="7"/>
                <w:lang w:eastAsia="zh-CN"/>
              </w:rPr>
            </w:pPr>
          </w:p>
          <w:p>
            <w:pPr>
              <w:rPr>
                <w:rFonts w:hint="eastAsia" w:ascii="宋体" w:hAnsi="宋体" w:eastAsia="宋体" w:cs="宋体"/>
                <w:spacing w:val="7"/>
                <w:lang w:eastAsia="zh-CN"/>
              </w:rPr>
            </w:pPr>
          </w:p>
          <w:p>
            <w:pPr>
              <w:rPr>
                <w:rFonts w:hint="eastAsia" w:ascii="宋体" w:hAnsi="宋体" w:eastAsia="宋体" w:cs="宋体"/>
                <w:spacing w:val="7"/>
                <w:lang w:eastAsia="zh-CN"/>
              </w:rPr>
            </w:pPr>
          </w:p>
          <w:p>
            <w:pPr>
              <w:rPr>
                <w:rFonts w:hint="eastAsia" w:ascii="宋体" w:hAnsi="宋体" w:eastAsia="宋体" w:cs="宋体"/>
                <w:spacing w:val="7"/>
                <w:lang w:eastAsia="zh-CN"/>
              </w:rPr>
            </w:pPr>
          </w:p>
          <w:p>
            <w:pPr>
              <w:rPr>
                <w:rFonts w:hint="eastAsia" w:ascii="宋体" w:hAnsi="宋体" w:eastAsia="宋体" w:cs="宋体"/>
                <w:spacing w:val="7"/>
                <w:lang w:eastAsia="zh-CN"/>
              </w:rPr>
            </w:pPr>
          </w:p>
          <w:p>
            <w:pPr>
              <w:rPr>
                <w:rFonts w:hint="eastAsia" w:ascii="宋体" w:hAnsi="宋体" w:eastAsia="宋体" w:cs="宋体"/>
                <w:spacing w:val="7"/>
                <w:lang w:eastAsia="zh-CN"/>
              </w:rPr>
            </w:pPr>
          </w:p>
          <w:p>
            <w:pPr>
              <w:rPr>
                <w:rFonts w:hint="eastAsia" w:ascii="宋体" w:hAnsi="宋体" w:eastAsia="宋体" w:cs="宋体"/>
                <w:spacing w:val="7"/>
                <w:lang w:eastAsia="zh-CN"/>
              </w:rPr>
            </w:pPr>
          </w:p>
          <w:p>
            <w:pPr>
              <w:rPr>
                <w:rFonts w:hint="eastAsia" w:ascii="宋体" w:hAnsi="宋体" w:eastAsia="宋体" w:cs="宋体"/>
                <w:spacing w:val="7"/>
                <w:lang w:eastAsia="zh-CN"/>
              </w:rPr>
            </w:pPr>
          </w:p>
          <w:p>
            <w:pPr>
              <w:rPr>
                <w:rFonts w:hint="eastAsia" w:ascii="宋体" w:hAnsi="宋体" w:eastAsia="宋体" w:cs="宋体"/>
                <w:spacing w:val="7"/>
                <w:sz w:val="21"/>
                <w:lang w:eastAsia="zh-CN"/>
              </w:rPr>
            </w:pPr>
            <w:r>
              <w:rPr>
                <w:rFonts w:hint="eastAsia" w:ascii="宋体" w:hAnsi="宋体" w:eastAsia="宋体" w:cs="宋体"/>
                <w:spacing w:val="7"/>
                <w:sz w:val="21"/>
                <w:lang w:eastAsia="zh-CN"/>
              </w:rPr>
              <w:t>2.2.5</w:t>
            </w:r>
          </w:p>
        </w:tc>
        <w:tc>
          <w:tcPr>
            <w:tcW w:w="1270" w:type="dxa"/>
            <w:vMerge w:val="restart"/>
            <w:tcBorders>
              <w:bottom w:val="nil"/>
            </w:tcBorders>
          </w:tcPr>
          <w:p>
            <w:pPr>
              <w:rPr>
                <w:rFonts w:hint="eastAsia" w:ascii="宋体" w:hAnsi="宋体" w:eastAsia="宋体" w:cs="宋体"/>
                <w:spacing w:val="7"/>
                <w:lang w:eastAsia="zh-CN"/>
              </w:rPr>
            </w:pPr>
          </w:p>
          <w:p>
            <w:pPr>
              <w:rPr>
                <w:rFonts w:hint="eastAsia" w:ascii="宋体" w:hAnsi="宋体" w:eastAsia="宋体" w:cs="宋体"/>
                <w:spacing w:val="7"/>
                <w:lang w:eastAsia="zh-CN"/>
              </w:rPr>
            </w:pPr>
          </w:p>
          <w:p>
            <w:pPr>
              <w:rPr>
                <w:rFonts w:hint="eastAsia" w:ascii="宋体" w:hAnsi="宋体" w:eastAsia="宋体" w:cs="宋体"/>
                <w:spacing w:val="7"/>
                <w:lang w:eastAsia="zh-CN"/>
              </w:rPr>
            </w:pPr>
          </w:p>
          <w:p>
            <w:pPr>
              <w:rPr>
                <w:rFonts w:hint="eastAsia" w:ascii="宋体" w:hAnsi="宋体" w:eastAsia="宋体" w:cs="宋体"/>
                <w:spacing w:val="7"/>
                <w:lang w:eastAsia="zh-CN"/>
              </w:rPr>
            </w:pPr>
          </w:p>
          <w:p>
            <w:pPr>
              <w:rPr>
                <w:rFonts w:hint="eastAsia" w:ascii="宋体" w:hAnsi="宋体" w:eastAsia="宋体" w:cs="宋体"/>
                <w:spacing w:val="7"/>
                <w:lang w:eastAsia="zh-CN"/>
              </w:rPr>
            </w:pPr>
          </w:p>
          <w:p>
            <w:pPr>
              <w:rPr>
                <w:rFonts w:hint="eastAsia" w:ascii="宋体" w:hAnsi="宋体" w:eastAsia="宋体" w:cs="宋体"/>
                <w:spacing w:val="7"/>
                <w:lang w:eastAsia="zh-CN"/>
              </w:rPr>
            </w:pPr>
          </w:p>
          <w:p>
            <w:pPr>
              <w:rPr>
                <w:rFonts w:hint="eastAsia" w:ascii="宋体" w:hAnsi="宋体" w:eastAsia="宋体" w:cs="宋体"/>
                <w:spacing w:val="7"/>
                <w:lang w:eastAsia="zh-CN"/>
              </w:rPr>
            </w:pPr>
          </w:p>
          <w:p>
            <w:pPr>
              <w:rPr>
                <w:rFonts w:hint="eastAsia" w:ascii="宋体" w:hAnsi="宋体" w:eastAsia="宋体" w:cs="宋体"/>
                <w:spacing w:val="7"/>
                <w:lang w:eastAsia="zh-CN"/>
              </w:rPr>
            </w:pPr>
          </w:p>
          <w:p>
            <w:pPr>
              <w:rPr>
                <w:rFonts w:hint="eastAsia" w:ascii="宋体" w:hAnsi="宋体" w:eastAsia="宋体" w:cs="宋体"/>
                <w:spacing w:val="7"/>
                <w:lang w:eastAsia="zh-CN"/>
              </w:rPr>
            </w:pPr>
          </w:p>
          <w:p>
            <w:pPr>
              <w:rPr>
                <w:rFonts w:hint="eastAsia" w:ascii="宋体" w:hAnsi="宋体" w:eastAsia="宋体" w:cs="宋体"/>
                <w:spacing w:val="7"/>
                <w:lang w:eastAsia="zh-CN"/>
              </w:rPr>
            </w:pPr>
          </w:p>
          <w:p>
            <w:pPr>
              <w:rPr>
                <w:rFonts w:hint="eastAsia" w:ascii="宋体" w:hAnsi="宋体" w:eastAsia="宋体" w:cs="宋体"/>
                <w:spacing w:val="7"/>
                <w:sz w:val="21"/>
                <w:lang w:eastAsia="zh-CN"/>
              </w:rPr>
            </w:pPr>
            <w:r>
              <w:rPr>
                <w:rFonts w:hint="eastAsia" w:ascii="宋体" w:hAnsi="宋体" w:eastAsia="宋体" w:cs="宋体"/>
                <w:spacing w:val="7"/>
                <w:sz w:val="21"/>
                <w:lang w:eastAsia="zh-CN"/>
              </w:rPr>
              <w:t>技术标部分</w:t>
            </w:r>
          </w:p>
          <w:p>
            <w:pPr>
              <w:rPr>
                <w:rFonts w:hint="eastAsia" w:ascii="宋体" w:hAnsi="宋体" w:eastAsia="宋体" w:cs="宋体"/>
                <w:spacing w:val="7"/>
                <w:sz w:val="21"/>
                <w:lang w:eastAsia="zh-CN"/>
              </w:rPr>
            </w:pPr>
            <w:r>
              <w:rPr>
                <w:rFonts w:hint="eastAsia" w:ascii="宋体" w:hAnsi="宋体" w:eastAsia="宋体" w:cs="宋体"/>
                <w:spacing w:val="7"/>
                <w:sz w:val="21"/>
                <w:lang w:eastAsia="zh-CN"/>
              </w:rPr>
              <w:t>（45 分）</w:t>
            </w:r>
          </w:p>
        </w:tc>
        <w:tc>
          <w:tcPr>
            <w:tcW w:w="1410" w:type="dxa"/>
          </w:tcPr>
          <w:p>
            <w:pPr>
              <w:rPr>
                <w:rFonts w:hint="eastAsia" w:ascii="宋体" w:hAnsi="宋体" w:eastAsia="宋体" w:cs="宋体"/>
                <w:spacing w:val="7"/>
                <w:lang w:eastAsia="zh-CN"/>
              </w:rPr>
            </w:pPr>
          </w:p>
          <w:p>
            <w:pPr>
              <w:rPr>
                <w:rFonts w:hint="eastAsia" w:ascii="宋体" w:hAnsi="宋体" w:eastAsia="宋体" w:cs="宋体"/>
                <w:spacing w:val="7"/>
                <w:lang w:eastAsia="zh-CN"/>
              </w:rPr>
            </w:pPr>
          </w:p>
          <w:p>
            <w:pPr>
              <w:rPr>
                <w:rFonts w:hint="eastAsia" w:ascii="宋体" w:hAnsi="宋体" w:eastAsia="宋体" w:cs="宋体"/>
                <w:spacing w:val="7"/>
                <w:lang w:eastAsia="zh-CN"/>
              </w:rPr>
            </w:pPr>
          </w:p>
          <w:p>
            <w:pPr>
              <w:rPr>
                <w:rFonts w:hint="eastAsia" w:ascii="宋体" w:hAnsi="宋体" w:eastAsia="宋体" w:cs="宋体"/>
                <w:spacing w:val="7"/>
                <w:lang w:eastAsia="zh-CN"/>
              </w:rPr>
            </w:pPr>
          </w:p>
          <w:p>
            <w:pPr>
              <w:rPr>
                <w:rFonts w:hint="eastAsia" w:ascii="宋体" w:hAnsi="宋体" w:eastAsia="宋体" w:cs="宋体"/>
                <w:spacing w:val="7"/>
                <w:lang w:eastAsia="zh-CN"/>
              </w:rPr>
            </w:pPr>
          </w:p>
          <w:p>
            <w:pPr>
              <w:rPr>
                <w:rFonts w:hint="eastAsia" w:ascii="宋体" w:hAnsi="宋体" w:eastAsia="宋体" w:cs="宋体"/>
                <w:spacing w:val="7"/>
                <w:lang w:eastAsia="zh-CN"/>
              </w:rPr>
            </w:pPr>
          </w:p>
          <w:p>
            <w:pPr>
              <w:rPr>
                <w:rFonts w:hint="eastAsia" w:ascii="宋体" w:hAnsi="宋体" w:eastAsia="宋体" w:cs="宋体"/>
                <w:spacing w:val="7"/>
                <w:lang w:eastAsia="zh-CN"/>
              </w:rPr>
            </w:pPr>
          </w:p>
          <w:p>
            <w:pPr>
              <w:rPr>
                <w:rFonts w:hint="eastAsia" w:ascii="宋体" w:hAnsi="宋体" w:eastAsia="宋体" w:cs="宋体"/>
                <w:spacing w:val="7"/>
                <w:lang w:eastAsia="zh-CN"/>
              </w:rPr>
            </w:pPr>
          </w:p>
          <w:p>
            <w:pPr>
              <w:rPr>
                <w:rFonts w:hint="eastAsia" w:ascii="宋体" w:hAnsi="宋体" w:eastAsia="宋体" w:cs="宋体"/>
                <w:spacing w:val="7"/>
                <w:lang w:eastAsia="zh-CN"/>
              </w:rPr>
            </w:pPr>
          </w:p>
          <w:p>
            <w:pPr>
              <w:rPr>
                <w:rFonts w:hint="eastAsia" w:ascii="宋体" w:hAnsi="宋体" w:eastAsia="宋体" w:cs="宋体"/>
                <w:spacing w:val="7"/>
                <w:lang w:eastAsia="zh-CN"/>
              </w:rPr>
            </w:pPr>
          </w:p>
          <w:p>
            <w:pPr>
              <w:rPr>
                <w:rFonts w:hint="eastAsia" w:ascii="宋体" w:hAnsi="宋体" w:eastAsia="宋体" w:cs="宋体"/>
                <w:spacing w:val="7"/>
                <w:sz w:val="21"/>
                <w:lang w:eastAsia="zh-CN"/>
              </w:rPr>
            </w:pPr>
            <w:r>
              <w:rPr>
                <w:rFonts w:hint="eastAsia" w:ascii="宋体" w:hAnsi="宋体" w:eastAsia="宋体" w:cs="宋体"/>
                <w:spacing w:val="7"/>
                <w:sz w:val="21"/>
                <w:lang w:eastAsia="zh-CN"/>
              </w:rPr>
              <w:t>项目实施方案</w:t>
            </w:r>
          </w:p>
          <w:p>
            <w:pPr>
              <w:rPr>
                <w:rFonts w:hint="eastAsia" w:ascii="宋体" w:hAnsi="宋体" w:eastAsia="宋体" w:cs="宋体"/>
                <w:spacing w:val="7"/>
                <w:sz w:val="21"/>
                <w:lang w:eastAsia="zh-CN"/>
              </w:rPr>
            </w:pPr>
            <w:r>
              <w:rPr>
                <w:rFonts w:hint="eastAsia" w:ascii="宋体" w:hAnsi="宋体" w:eastAsia="宋体" w:cs="宋体"/>
                <w:spacing w:val="7"/>
                <w:sz w:val="21"/>
                <w:lang w:eastAsia="zh-CN"/>
              </w:rPr>
              <w:t>（30分）</w:t>
            </w:r>
          </w:p>
        </w:tc>
        <w:tc>
          <w:tcPr>
            <w:tcW w:w="6659" w:type="dxa"/>
          </w:tcPr>
          <w:p>
            <w:pPr>
              <w:rPr>
                <w:rFonts w:hint="eastAsia" w:ascii="宋体" w:hAnsi="宋体" w:eastAsia="宋体" w:cs="宋体"/>
                <w:spacing w:val="7"/>
                <w:sz w:val="21"/>
                <w:lang w:eastAsia="zh-CN"/>
              </w:rPr>
            </w:pPr>
            <w:r>
              <w:rPr>
                <w:rFonts w:hint="eastAsia" w:ascii="宋体" w:hAnsi="宋体" w:eastAsia="宋体" w:cs="宋体"/>
                <w:spacing w:val="7"/>
                <w:sz w:val="21"/>
                <w:lang w:eastAsia="zh-CN"/>
              </w:rPr>
              <w:t>1、产品质量的组织措施、安全保证措施；</w:t>
            </w:r>
          </w:p>
          <w:p>
            <w:pPr>
              <w:rPr>
                <w:rFonts w:hint="eastAsia" w:ascii="宋体" w:hAnsi="宋体" w:eastAsia="宋体" w:cs="宋体"/>
                <w:spacing w:val="7"/>
                <w:sz w:val="21"/>
                <w:lang w:eastAsia="zh-CN"/>
              </w:rPr>
            </w:pPr>
            <w:r>
              <w:rPr>
                <w:rFonts w:hint="eastAsia" w:ascii="宋体" w:hAnsi="宋体" w:eastAsia="宋体" w:cs="宋体"/>
                <w:spacing w:val="7"/>
                <w:sz w:val="21"/>
                <w:lang w:eastAsia="zh-CN"/>
              </w:rPr>
              <w:t>2、供货方案、项目总进度计划和进度计划图；</w:t>
            </w:r>
          </w:p>
          <w:p>
            <w:pPr>
              <w:rPr>
                <w:rFonts w:hint="eastAsia" w:ascii="宋体" w:hAnsi="宋体" w:eastAsia="宋体" w:cs="宋体"/>
                <w:spacing w:val="7"/>
                <w:sz w:val="21"/>
                <w:lang w:eastAsia="zh-CN"/>
              </w:rPr>
            </w:pPr>
            <w:r>
              <w:rPr>
                <w:rFonts w:hint="eastAsia" w:ascii="宋体" w:hAnsi="宋体" w:eastAsia="宋体" w:cs="宋体"/>
                <w:spacing w:val="7"/>
                <w:sz w:val="21"/>
                <w:lang w:eastAsia="zh-CN"/>
              </w:rPr>
              <w:t>3、确保供货周期的主要组织、技术措施；</w:t>
            </w:r>
          </w:p>
          <w:p>
            <w:pPr>
              <w:rPr>
                <w:rFonts w:hint="eastAsia" w:ascii="宋体" w:hAnsi="宋体" w:eastAsia="宋体" w:cs="宋体"/>
                <w:spacing w:val="7"/>
                <w:sz w:val="21"/>
                <w:lang w:eastAsia="zh-CN"/>
              </w:rPr>
            </w:pPr>
            <w:r>
              <w:rPr>
                <w:rFonts w:hint="eastAsia" w:ascii="宋体" w:hAnsi="宋体" w:eastAsia="宋体" w:cs="宋体"/>
                <w:spacing w:val="7"/>
                <w:sz w:val="21"/>
                <w:lang w:eastAsia="zh-CN"/>
              </w:rPr>
              <w:t>4、项目部组织机构人员组成（管理、技术人员、安装人员）、质量保证体系；</w:t>
            </w:r>
          </w:p>
          <w:p>
            <w:pPr>
              <w:rPr>
                <w:rFonts w:hint="eastAsia" w:ascii="宋体" w:hAnsi="宋体" w:eastAsia="宋体" w:cs="宋体"/>
                <w:spacing w:val="7"/>
                <w:sz w:val="21"/>
                <w:lang w:eastAsia="zh-CN"/>
              </w:rPr>
            </w:pPr>
            <w:r>
              <w:rPr>
                <w:rFonts w:hint="eastAsia" w:ascii="宋体" w:hAnsi="宋体" w:eastAsia="宋体" w:cs="宋体"/>
                <w:spacing w:val="7"/>
                <w:sz w:val="21"/>
                <w:lang w:eastAsia="zh-CN"/>
              </w:rPr>
              <w:t>5、供货用机具、检测仪器配备计划；</w:t>
            </w:r>
          </w:p>
          <w:p>
            <w:pPr>
              <w:rPr>
                <w:rFonts w:hint="eastAsia" w:ascii="宋体" w:hAnsi="宋体" w:eastAsia="宋体" w:cs="宋体"/>
                <w:spacing w:val="7"/>
                <w:sz w:val="21"/>
                <w:lang w:eastAsia="zh-CN"/>
              </w:rPr>
            </w:pPr>
            <w:r>
              <w:rPr>
                <w:rFonts w:hint="eastAsia" w:ascii="宋体" w:hAnsi="宋体" w:eastAsia="宋体" w:cs="宋体"/>
                <w:spacing w:val="7"/>
                <w:sz w:val="21"/>
                <w:lang w:eastAsia="zh-CN"/>
              </w:rPr>
              <w:t>6、产品使用培训方案包括设备的安装、维护及操作人员的操作培训，及培训内容、培训方式；</w:t>
            </w:r>
          </w:p>
          <w:p>
            <w:pPr>
              <w:rPr>
                <w:rFonts w:hint="eastAsia" w:ascii="宋体" w:hAnsi="宋体" w:eastAsia="宋体" w:cs="宋体"/>
                <w:spacing w:val="7"/>
                <w:sz w:val="21"/>
                <w:lang w:eastAsia="zh-CN"/>
              </w:rPr>
            </w:pPr>
            <w:r>
              <w:rPr>
                <w:rFonts w:hint="eastAsia" w:ascii="宋体" w:hAnsi="宋体" w:eastAsia="宋体" w:cs="宋体"/>
                <w:spacing w:val="7"/>
                <w:sz w:val="21"/>
                <w:lang w:eastAsia="zh-CN"/>
              </w:rPr>
              <w:t>注： 以上共6项，每项按照以下标准进行打分，共计30分。</w:t>
            </w:r>
          </w:p>
          <w:p>
            <w:pPr>
              <w:rPr>
                <w:rFonts w:hint="eastAsia" w:ascii="宋体" w:hAnsi="宋体" w:eastAsia="宋体" w:cs="宋体"/>
                <w:spacing w:val="7"/>
                <w:sz w:val="21"/>
                <w:lang w:eastAsia="zh-CN"/>
              </w:rPr>
            </w:pPr>
            <w:r>
              <w:rPr>
                <w:rFonts w:hint="eastAsia" w:ascii="宋体" w:hAnsi="宋体" w:eastAsia="宋体" w:cs="宋体"/>
                <w:spacing w:val="7"/>
                <w:sz w:val="21"/>
                <w:lang w:eastAsia="zh-CN"/>
              </w:rPr>
              <w:t>①供应商提供的上述内容在科学性、合理性、本项目针对性、完善程度非常全面准确，得5分；</w:t>
            </w:r>
          </w:p>
          <w:p>
            <w:pPr>
              <w:rPr>
                <w:rFonts w:hint="eastAsia" w:ascii="宋体" w:hAnsi="宋体" w:eastAsia="宋体" w:cs="宋体"/>
                <w:spacing w:val="7"/>
                <w:sz w:val="21"/>
                <w:lang w:eastAsia="zh-CN"/>
              </w:rPr>
            </w:pPr>
            <w:r>
              <w:rPr>
                <w:rFonts w:hint="eastAsia" w:ascii="宋体" w:hAnsi="宋体" w:eastAsia="宋体" w:cs="宋体"/>
                <w:spacing w:val="7"/>
                <w:sz w:val="21"/>
                <w:lang w:eastAsia="zh-CN"/>
              </w:rPr>
              <w:t>②供应商提供的上述内容在科学性、合理性、本项目针对性、完善程度比较全面，得</w:t>
            </w:r>
            <w:r>
              <w:rPr>
                <w:rFonts w:hint="eastAsia" w:ascii="宋体" w:hAnsi="宋体" w:eastAsia="宋体" w:cs="宋体"/>
                <w:spacing w:val="7"/>
                <w:sz w:val="21"/>
                <w:lang w:val="en-US" w:eastAsia="zh-CN"/>
              </w:rPr>
              <w:t>3</w:t>
            </w:r>
            <w:r>
              <w:rPr>
                <w:rFonts w:hint="eastAsia" w:ascii="宋体" w:hAnsi="宋体" w:eastAsia="宋体" w:cs="宋体"/>
                <w:spacing w:val="7"/>
                <w:sz w:val="21"/>
                <w:lang w:eastAsia="zh-CN"/>
              </w:rPr>
              <w:t>-4分；</w:t>
            </w:r>
          </w:p>
          <w:p>
            <w:pPr>
              <w:rPr>
                <w:rFonts w:hint="eastAsia" w:ascii="宋体" w:hAnsi="宋体" w:eastAsia="宋体" w:cs="宋体"/>
                <w:spacing w:val="7"/>
                <w:sz w:val="21"/>
                <w:lang w:eastAsia="zh-CN"/>
              </w:rPr>
            </w:pPr>
            <w:r>
              <w:rPr>
                <w:rFonts w:hint="eastAsia" w:ascii="宋体" w:hAnsi="宋体" w:eastAsia="宋体" w:cs="宋体"/>
                <w:spacing w:val="7"/>
                <w:sz w:val="21"/>
                <w:lang w:eastAsia="zh-CN"/>
              </w:rPr>
              <w:t>③供应商提供的上述内容在科学性、合理性、本项目针对性、完善程度上一般，得1-2分。</w:t>
            </w:r>
          </w:p>
          <w:p>
            <w:pPr>
              <w:rPr>
                <w:rFonts w:hint="eastAsia" w:ascii="宋体" w:hAnsi="宋体" w:eastAsia="宋体" w:cs="宋体"/>
                <w:spacing w:val="7"/>
                <w:sz w:val="21"/>
                <w:lang w:eastAsia="zh-CN"/>
              </w:rPr>
            </w:pPr>
            <w:r>
              <w:rPr>
                <w:rFonts w:hint="eastAsia" w:ascii="宋体" w:hAnsi="宋体" w:eastAsia="宋体" w:cs="宋体"/>
                <w:spacing w:val="7"/>
                <w:sz w:val="21"/>
                <w:lang w:eastAsia="zh-CN"/>
              </w:rPr>
              <w:t>④供应商没有提供上述内容，或提供的不完整的，得0分。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0" w:hRule="atLeast"/>
        </w:trPr>
        <w:tc>
          <w:tcPr>
            <w:tcW w:w="873" w:type="dxa"/>
            <w:vMerge w:val="continue"/>
            <w:tcBorders>
              <w:top w:val="nil"/>
            </w:tcBorders>
          </w:tcPr>
          <w:p>
            <w:pPr>
              <w:rPr>
                <w:rFonts w:hint="eastAsia" w:ascii="宋体" w:hAnsi="宋体" w:eastAsia="宋体" w:cs="宋体"/>
                <w:spacing w:val="7"/>
                <w:lang w:eastAsia="zh-CN"/>
              </w:rPr>
            </w:pPr>
          </w:p>
        </w:tc>
        <w:tc>
          <w:tcPr>
            <w:tcW w:w="1270" w:type="dxa"/>
            <w:vMerge w:val="continue"/>
            <w:tcBorders>
              <w:top w:val="nil"/>
            </w:tcBorders>
          </w:tcPr>
          <w:p>
            <w:pPr>
              <w:rPr>
                <w:rFonts w:hint="eastAsia" w:ascii="宋体" w:hAnsi="宋体" w:eastAsia="宋体" w:cs="宋体"/>
                <w:spacing w:val="7"/>
                <w:lang w:eastAsia="zh-CN"/>
              </w:rPr>
            </w:pPr>
          </w:p>
        </w:tc>
        <w:tc>
          <w:tcPr>
            <w:tcW w:w="1410" w:type="dxa"/>
          </w:tcPr>
          <w:p>
            <w:pPr>
              <w:rPr>
                <w:rFonts w:hint="eastAsia" w:ascii="宋体" w:hAnsi="宋体" w:eastAsia="宋体" w:cs="宋体"/>
                <w:spacing w:val="7"/>
                <w:lang w:eastAsia="zh-CN"/>
              </w:rPr>
            </w:pPr>
          </w:p>
          <w:p>
            <w:pPr>
              <w:rPr>
                <w:rFonts w:hint="eastAsia" w:ascii="宋体" w:hAnsi="宋体" w:eastAsia="宋体" w:cs="宋体"/>
                <w:spacing w:val="7"/>
                <w:sz w:val="21"/>
                <w:lang w:eastAsia="zh-CN"/>
              </w:rPr>
            </w:pPr>
            <w:r>
              <w:rPr>
                <w:rFonts w:hint="eastAsia" w:ascii="宋体" w:hAnsi="宋体" w:eastAsia="宋体" w:cs="宋体"/>
                <w:spacing w:val="7"/>
                <w:sz w:val="21"/>
                <w:lang w:eastAsia="zh-CN"/>
              </w:rPr>
              <w:t>技术参数</w:t>
            </w:r>
          </w:p>
          <w:p>
            <w:pPr>
              <w:rPr>
                <w:rFonts w:hint="eastAsia" w:ascii="宋体" w:hAnsi="宋体" w:eastAsia="宋体" w:cs="宋体"/>
                <w:spacing w:val="7"/>
                <w:sz w:val="21"/>
                <w:lang w:eastAsia="zh-CN"/>
              </w:rPr>
            </w:pPr>
            <w:r>
              <w:rPr>
                <w:rFonts w:hint="eastAsia" w:ascii="宋体" w:hAnsi="宋体" w:eastAsia="宋体" w:cs="宋体"/>
                <w:spacing w:val="7"/>
                <w:sz w:val="21"/>
                <w:lang w:eastAsia="zh-CN"/>
              </w:rPr>
              <w:t>（15分）</w:t>
            </w:r>
          </w:p>
        </w:tc>
        <w:tc>
          <w:tcPr>
            <w:tcW w:w="6659" w:type="dxa"/>
          </w:tcPr>
          <w:p>
            <w:pPr>
              <w:rPr>
                <w:rFonts w:hint="eastAsia" w:ascii="宋体" w:hAnsi="宋体" w:eastAsia="宋体" w:cs="宋体"/>
                <w:spacing w:val="7"/>
                <w:sz w:val="21"/>
                <w:lang w:eastAsia="zh-CN"/>
              </w:rPr>
            </w:pPr>
            <w:r>
              <w:rPr>
                <w:rFonts w:hint="eastAsia" w:ascii="宋体" w:hAnsi="宋体" w:eastAsia="宋体" w:cs="宋体"/>
                <w:spacing w:val="7"/>
                <w:sz w:val="21"/>
                <w:lang w:eastAsia="zh-CN"/>
              </w:rPr>
              <w:t>供应商提供的产品技术参数及要求符合招标文件技术参数要求，全部满足得基础分15分。技术参数及要求每有一项负偏离的在基础分上扣1分，扣完为止。正偏离不加分。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9" w:hRule="atLeast"/>
        </w:trPr>
        <w:tc>
          <w:tcPr>
            <w:tcW w:w="10212" w:type="dxa"/>
            <w:gridSpan w:val="4"/>
          </w:tcPr>
          <w:p>
            <w:pPr>
              <w:rPr>
                <w:rFonts w:hint="eastAsia" w:ascii="宋体" w:hAnsi="宋体" w:eastAsia="宋体" w:cs="宋体"/>
                <w:spacing w:val="7"/>
                <w:sz w:val="21"/>
                <w:lang w:eastAsia="zh-CN"/>
              </w:rPr>
            </w:pPr>
            <w:r>
              <w:rPr>
                <w:rFonts w:hint="eastAsia" w:ascii="宋体" w:hAnsi="宋体" w:eastAsia="宋体" w:cs="宋体"/>
                <w:spacing w:val="7"/>
                <w:sz w:val="21"/>
                <w:lang w:eastAsia="zh-CN"/>
              </w:rPr>
              <w:t>上述各分项内容如缺项， 相应项目得分为0。</w:t>
            </w:r>
          </w:p>
        </w:tc>
      </w:tr>
    </w:tbl>
    <w:p>
      <w:pPr>
        <w:spacing w:line="129" w:lineRule="exact"/>
      </w:pPr>
    </w:p>
    <w:p>
      <w:pPr>
        <w:spacing w:before="226" w:line="220" w:lineRule="auto"/>
        <w:ind w:left="615"/>
        <w:rPr>
          <w:rFonts w:ascii="宋体" w:hAnsi="宋体" w:eastAsia="宋体" w:cs="宋体"/>
          <w:sz w:val="24"/>
          <w:szCs w:val="24"/>
        </w:rPr>
      </w:pPr>
      <w:r>
        <w:rPr>
          <w:rFonts w:ascii="宋体" w:hAnsi="宋体" w:eastAsia="宋体" w:cs="宋体"/>
          <w:spacing w:val="-5"/>
          <w:sz w:val="24"/>
          <w:szCs w:val="24"/>
        </w:rPr>
        <w:t>1.评标方法</w:t>
      </w:r>
    </w:p>
    <w:p>
      <w:pPr>
        <w:spacing w:before="257" w:line="415" w:lineRule="auto"/>
        <w:ind w:left="125" w:right="470" w:firstLine="473"/>
        <w:rPr>
          <w:rFonts w:ascii="宋体" w:hAnsi="宋体" w:eastAsia="宋体" w:cs="宋体"/>
          <w:sz w:val="24"/>
          <w:szCs w:val="24"/>
        </w:rPr>
      </w:pPr>
      <w:r>
        <w:rPr>
          <w:rFonts w:ascii="宋体" w:hAnsi="宋体" w:eastAsia="宋体" w:cs="宋体"/>
          <w:spacing w:val="3"/>
          <w:sz w:val="24"/>
          <w:szCs w:val="24"/>
        </w:rPr>
        <w:t>本次评标采用综合评分法。评标委员会对满足招标文件实质性要求的投标文件，按照本</w:t>
      </w:r>
      <w:r>
        <w:rPr>
          <w:rFonts w:ascii="宋体" w:hAnsi="宋体" w:eastAsia="宋体" w:cs="宋体"/>
          <w:spacing w:val="16"/>
          <w:sz w:val="24"/>
          <w:szCs w:val="24"/>
        </w:rPr>
        <w:t xml:space="preserve"> </w:t>
      </w:r>
      <w:r>
        <w:rPr>
          <w:rFonts w:ascii="宋体" w:hAnsi="宋体" w:eastAsia="宋体" w:cs="宋体"/>
          <w:spacing w:val="3"/>
          <w:sz w:val="24"/>
          <w:szCs w:val="24"/>
        </w:rPr>
        <w:t>章规定的评分标准进行打分，并按得分由高到低顺序推荐中标候选人。综合评分相等时，以</w:t>
      </w:r>
      <w:r>
        <w:rPr>
          <w:rFonts w:ascii="宋体" w:hAnsi="宋体" w:eastAsia="宋体" w:cs="宋体"/>
          <w:spacing w:val="-2"/>
          <w:sz w:val="24"/>
          <w:szCs w:val="24"/>
        </w:rPr>
        <w:t>投标报价低的优先；投标报价也相等的，由招标人自行确定。</w:t>
      </w:r>
    </w:p>
    <w:p>
      <w:pPr>
        <w:spacing w:before="259" w:line="220" w:lineRule="auto"/>
        <w:ind w:left="600"/>
        <w:rPr>
          <w:rFonts w:ascii="宋体" w:hAnsi="宋体" w:eastAsia="宋体" w:cs="宋体"/>
          <w:sz w:val="24"/>
          <w:szCs w:val="24"/>
        </w:rPr>
      </w:pPr>
      <w:r>
        <w:rPr>
          <w:rFonts w:ascii="宋体" w:hAnsi="宋体" w:eastAsia="宋体" w:cs="宋体"/>
          <w:spacing w:val="-3"/>
          <w:sz w:val="24"/>
          <w:szCs w:val="24"/>
        </w:rPr>
        <w:t>2.评审标准</w:t>
      </w:r>
    </w:p>
    <w:p>
      <w:pPr>
        <w:pStyle w:val="2"/>
        <w:spacing w:line="272" w:lineRule="auto"/>
      </w:pPr>
    </w:p>
    <w:p>
      <w:pPr>
        <w:spacing w:before="78" w:line="220" w:lineRule="auto"/>
        <w:ind w:left="615"/>
        <w:rPr>
          <w:rFonts w:ascii="宋体" w:hAnsi="宋体" w:eastAsia="宋体" w:cs="宋体"/>
          <w:sz w:val="24"/>
          <w:szCs w:val="24"/>
        </w:rPr>
      </w:pPr>
      <w:r>
        <w:rPr>
          <w:rFonts w:ascii="宋体" w:hAnsi="宋体" w:eastAsia="宋体" w:cs="宋体"/>
          <w:spacing w:val="-5"/>
          <w:sz w:val="24"/>
          <w:szCs w:val="24"/>
        </w:rPr>
        <w:t>1）初步评审标准</w:t>
      </w:r>
    </w:p>
    <w:p>
      <w:pPr>
        <w:spacing w:before="257" w:line="542" w:lineRule="exact"/>
        <w:ind w:left="604"/>
        <w:rPr>
          <w:rFonts w:ascii="宋体" w:hAnsi="宋体" w:eastAsia="宋体" w:cs="宋体"/>
          <w:sz w:val="24"/>
          <w:szCs w:val="24"/>
        </w:rPr>
      </w:pPr>
      <w:r>
        <w:rPr>
          <w:rFonts w:ascii="宋体" w:hAnsi="宋体" w:eastAsia="宋体" w:cs="宋体"/>
          <w:spacing w:val="-4"/>
          <w:position w:val="23"/>
          <w:sz w:val="24"/>
          <w:szCs w:val="24"/>
        </w:rPr>
        <w:t>（1)形式评审标准：见评标办法前附表；</w:t>
      </w:r>
    </w:p>
    <w:p>
      <w:pPr>
        <w:spacing w:before="1" w:line="218" w:lineRule="auto"/>
        <w:ind w:left="604"/>
        <w:rPr>
          <w:rFonts w:ascii="宋体" w:hAnsi="宋体" w:eastAsia="宋体" w:cs="宋体"/>
          <w:sz w:val="24"/>
          <w:szCs w:val="24"/>
        </w:rPr>
      </w:pPr>
      <w:r>
        <w:rPr>
          <w:rFonts w:ascii="宋体" w:hAnsi="宋体" w:eastAsia="宋体" w:cs="宋体"/>
          <w:spacing w:val="-4"/>
          <w:sz w:val="24"/>
          <w:szCs w:val="24"/>
        </w:rPr>
        <w:t>（2)资格评审标准：见评标办法前附表；</w:t>
      </w:r>
    </w:p>
    <w:p>
      <w:pPr>
        <w:spacing w:before="257" w:line="220" w:lineRule="auto"/>
        <w:ind w:left="604"/>
        <w:rPr>
          <w:rFonts w:ascii="宋体" w:hAnsi="宋体" w:eastAsia="宋体" w:cs="宋体"/>
          <w:sz w:val="24"/>
          <w:szCs w:val="24"/>
        </w:rPr>
      </w:pPr>
      <w:r>
        <w:rPr>
          <w:rFonts w:ascii="宋体" w:hAnsi="宋体" w:eastAsia="宋体" w:cs="宋体"/>
          <w:spacing w:val="-2"/>
          <w:sz w:val="24"/>
          <w:szCs w:val="24"/>
        </w:rPr>
        <w:t>（3）符合下列条件的投标文件，其投标将被否决，不再进入详细的评审阶</w:t>
      </w:r>
      <w:r>
        <w:rPr>
          <w:rFonts w:ascii="宋体" w:hAnsi="宋体" w:eastAsia="宋体" w:cs="宋体"/>
          <w:spacing w:val="-3"/>
          <w:sz w:val="24"/>
          <w:szCs w:val="24"/>
        </w:rPr>
        <w:t>段；</w:t>
      </w:r>
    </w:p>
    <w:p>
      <w:pPr>
        <w:spacing w:before="257" w:line="537" w:lineRule="exact"/>
        <w:ind w:left="618"/>
        <w:rPr>
          <w:rFonts w:ascii="宋体" w:hAnsi="宋体" w:eastAsia="宋体" w:cs="宋体"/>
          <w:sz w:val="24"/>
          <w:szCs w:val="24"/>
        </w:rPr>
      </w:pPr>
      <w:r>
        <w:rPr>
          <w:rFonts w:ascii="宋体" w:hAnsi="宋体" w:eastAsia="宋体" w:cs="宋体"/>
          <w:spacing w:val="3"/>
          <w:position w:val="22"/>
          <w:sz w:val="24"/>
          <w:szCs w:val="24"/>
        </w:rPr>
        <w:t>●投标文件未按规定编写，未按要求加盖单位电子签章或法定代表人或被授权委</w:t>
      </w:r>
      <w:r>
        <w:rPr>
          <w:rFonts w:ascii="宋体" w:hAnsi="宋体" w:eastAsia="宋体" w:cs="宋体"/>
          <w:spacing w:val="2"/>
          <w:position w:val="22"/>
          <w:sz w:val="24"/>
          <w:szCs w:val="24"/>
        </w:rPr>
        <w:t>托人签</w:t>
      </w:r>
    </w:p>
    <w:p>
      <w:pPr>
        <w:spacing w:before="1" w:line="218" w:lineRule="auto"/>
        <w:ind w:left="118"/>
        <w:rPr>
          <w:rFonts w:ascii="宋体" w:hAnsi="宋体" w:eastAsia="宋体" w:cs="宋体"/>
          <w:sz w:val="24"/>
          <w:szCs w:val="24"/>
        </w:rPr>
      </w:pPr>
      <w:r>
        <w:rPr>
          <w:rFonts w:ascii="宋体" w:hAnsi="宋体" w:eastAsia="宋体" w:cs="宋体"/>
          <w:spacing w:val="-10"/>
          <w:sz w:val="24"/>
          <w:szCs w:val="24"/>
        </w:rPr>
        <w:t>字或盖章的；</w:t>
      </w:r>
    </w:p>
    <w:p>
      <w:pPr>
        <w:spacing w:before="258" w:line="218" w:lineRule="auto"/>
        <w:ind w:left="618"/>
        <w:rPr>
          <w:rFonts w:ascii="宋体" w:hAnsi="宋体" w:eastAsia="宋体" w:cs="宋体"/>
          <w:sz w:val="24"/>
          <w:szCs w:val="24"/>
        </w:rPr>
      </w:pPr>
      <w:r>
        <w:rPr>
          <w:rFonts w:ascii="宋体" w:hAnsi="宋体" w:eastAsia="宋体" w:cs="宋体"/>
          <w:spacing w:val="-3"/>
          <w:sz w:val="24"/>
          <w:szCs w:val="24"/>
        </w:rPr>
        <w:t>●投标文件无报价，报价出现负数或投标报价高于招标控制价的；</w:t>
      </w:r>
    </w:p>
    <w:p>
      <w:pPr>
        <w:spacing w:before="259" w:line="220" w:lineRule="auto"/>
        <w:ind w:left="618"/>
        <w:rPr>
          <w:rFonts w:ascii="宋体" w:hAnsi="宋体" w:eastAsia="宋体" w:cs="宋体"/>
          <w:sz w:val="24"/>
          <w:szCs w:val="24"/>
        </w:rPr>
      </w:pPr>
      <w:r>
        <w:rPr>
          <w:rFonts w:ascii="宋体" w:hAnsi="宋体" w:eastAsia="宋体" w:cs="宋体"/>
          <w:spacing w:val="-2"/>
          <w:sz w:val="24"/>
          <w:szCs w:val="24"/>
        </w:rPr>
        <w:t>●投标文件无合同履约期限或大于招标文件</w:t>
      </w:r>
      <w:r>
        <w:rPr>
          <w:rFonts w:ascii="宋体" w:hAnsi="宋体" w:eastAsia="宋体" w:cs="宋体"/>
          <w:spacing w:val="-3"/>
          <w:sz w:val="24"/>
          <w:szCs w:val="24"/>
        </w:rPr>
        <w:t>规定的合同履约期限；</w:t>
      </w:r>
    </w:p>
    <w:p>
      <w:pPr>
        <w:spacing w:before="257" w:line="219" w:lineRule="auto"/>
        <w:ind w:left="618"/>
        <w:rPr>
          <w:rFonts w:ascii="宋体" w:hAnsi="宋体" w:eastAsia="宋体" w:cs="宋体"/>
          <w:sz w:val="24"/>
          <w:szCs w:val="24"/>
        </w:rPr>
      </w:pPr>
      <w:r>
        <w:rPr>
          <w:rFonts w:ascii="宋体" w:hAnsi="宋体" w:eastAsia="宋体" w:cs="宋体"/>
          <w:spacing w:val="-5"/>
          <w:sz w:val="24"/>
          <w:szCs w:val="24"/>
        </w:rPr>
        <w:t>●投标文件附有采购人不能接受的条件的；</w:t>
      </w:r>
    </w:p>
    <w:p>
      <w:pPr>
        <w:spacing w:before="258" w:line="219" w:lineRule="auto"/>
        <w:ind w:left="618"/>
        <w:rPr>
          <w:rFonts w:ascii="宋体" w:hAnsi="宋体" w:eastAsia="宋体" w:cs="宋体"/>
          <w:sz w:val="24"/>
          <w:szCs w:val="24"/>
        </w:rPr>
      </w:pPr>
      <w:r>
        <w:rPr>
          <w:rFonts w:ascii="宋体" w:hAnsi="宋体" w:eastAsia="宋体" w:cs="宋体"/>
          <w:spacing w:val="-4"/>
          <w:sz w:val="24"/>
          <w:szCs w:val="24"/>
        </w:rPr>
        <w:t>●有关法律、法规规章规定的其他情况。</w:t>
      </w:r>
    </w:p>
    <w:p>
      <w:pPr>
        <w:spacing w:before="257" w:line="540" w:lineRule="exact"/>
        <w:ind w:left="600"/>
        <w:rPr>
          <w:rFonts w:ascii="宋体" w:hAnsi="宋体" w:eastAsia="宋体" w:cs="宋体"/>
          <w:sz w:val="24"/>
          <w:szCs w:val="24"/>
        </w:rPr>
      </w:pPr>
      <w:r>
        <w:rPr>
          <w:rFonts w:ascii="宋体" w:hAnsi="宋体" w:eastAsia="宋体" w:cs="宋体"/>
          <w:spacing w:val="-3"/>
          <w:position w:val="23"/>
          <w:sz w:val="24"/>
          <w:szCs w:val="24"/>
        </w:rPr>
        <w:t>2）分值构成与评分标准</w:t>
      </w:r>
    </w:p>
    <w:p>
      <w:pPr>
        <w:spacing w:before="1" w:line="219" w:lineRule="auto"/>
        <w:ind w:left="604"/>
        <w:rPr>
          <w:rFonts w:ascii="宋体" w:hAnsi="宋体" w:eastAsia="宋体" w:cs="宋体"/>
          <w:sz w:val="24"/>
          <w:szCs w:val="24"/>
        </w:rPr>
      </w:pPr>
      <w:r>
        <w:rPr>
          <w:rFonts w:ascii="宋体" w:hAnsi="宋体" w:eastAsia="宋体" w:cs="宋体"/>
          <w:spacing w:val="-3"/>
          <w:sz w:val="24"/>
          <w:szCs w:val="24"/>
        </w:rPr>
        <w:t>（1)分值构成</w:t>
      </w:r>
    </w:p>
    <w:p>
      <w:pPr>
        <w:spacing w:before="257" w:line="543" w:lineRule="exact"/>
        <w:ind w:left="598"/>
        <w:rPr>
          <w:rFonts w:ascii="宋体" w:hAnsi="宋体" w:eastAsia="宋体" w:cs="宋体"/>
          <w:sz w:val="24"/>
          <w:szCs w:val="24"/>
        </w:rPr>
      </w:pPr>
      <w:r>
        <w:rPr>
          <w:rFonts w:ascii="宋体" w:hAnsi="宋体" w:eastAsia="宋体" w:cs="宋体"/>
          <w:spacing w:val="-5"/>
          <w:position w:val="23"/>
          <w:sz w:val="24"/>
          <w:szCs w:val="24"/>
        </w:rPr>
        <w:t>a投标报价：见评标办法前附表；</w:t>
      </w:r>
    </w:p>
    <w:p>
      <w:pPr>
        <w:spacing w:before="1" w:line="218" w:lineRule="auto"/>
        <w:ind w:left="593"/>
        <w:rPr>
          <w:rFonts w:ascii="宋体" w:hAnsi="宋体" w:eastAsia="宋体" w:cs="宋体"/>
          <w:sz w:val="24"/>
          <w:szCs w:val="24"/>
        </w:rPr>
      </w:pPr>
      <w:r>
        <w:rPr>
          <w:rFonts w:ascii="宋体" w:hAnsi="宋体" w:eastAsia="宋体" w:cs="宋体"/>
          <w:spacing w:val="-5"/>
          <w:sz w:val="24"/>
          <w:szCs w:val="24"/>
        </w:rPr>
        <w:t>b商务标：见评标办法前附表；</w:t>
      </w:r>
    </w:p>
    <w:p>
      <w:pPr>
        <w:spacing w:before="258" w:line="542" w:lineRule="exact"/>
        <w:ind w:left="602"/>
        <w:rPr>
          <w:rFonts w:ascii="宋体" w:hAnsi="宋体" w:eastAsia="宋体" w:cs="宋体"/>
          <w:sz w:val="24"/>
          <w:szCs w:val="24"/>
        </w:rPr>
      </w:pPr>
      <w:r>
        <w:rPr>
          <w:rFonts w:ascii="宋体" w:hAnsi="宋体" w:eastAsia="宋体" w:cs="宋体"/>
          <w:spacing w:val="-4"/>
          <w:position w:val="23"/>
          <w:sz w:val="24"/>
          <w:szCs w:val="24"/>
        </w:rPr>
        <w:t>c技术标：见评标办法前附表。</w:t>
      </w:r>
    </w:p>
    <w:p>
      <w:pPr>
        <w:spacing w:line="218" w:lineRule="auto"/>
        <w:ind w:left="604"/>
        <w:rPr>
          <w:rFonts w:ascii="宋体" w:hAnsi="宋体" w:eastAsia="宋体" w:cs="宋体"/>
          <w:sz w:val="24"/>
          <w:szCs w:val="24"/>
        </w:rPr>
      </w:pPr>
      <w:r>
        <w:rPr>
          <w:rFonts w:ascii="宋体" w:hAnsi="宋体" w:eastAsia="宋体" w:cs="宋体"/>
          <w:spacing w:val="-2"/>
          <w:sz w:val="24"/>
          <w:szCs w:val="24"/>
        </w:rPr>
        <w:t>（2)评标基准价计算</w:t>
      </w:r>
    </w:p>
    <w:p>
      <w:pPr>
        <w:spacing w:before="259" w:line="540" w:lineRule="exact"/>
        <w:ind w:left="598"/>
        <w:rPr>
          <w:rFonts w:ascii="宋体" w:hAnsi="宋体" w:eastAsia="宋体" w:cs="宋体"/>
          <w:sz w:val="24"/>
          <w:szCs w:val="24"/>
        </w:rPr>
      </w:pPr>
      <w:r>
        <w:rPr>
          <w:rFonts w:ascii="宋体" w:hAnsi="宋体" w:eastAsia="宋体" w:cs="宋体"/>
          <w:spacing w:val="-4"/>
          <w:position w:val="23"/>
          <w:sz w:val="24"/>
          <w:szCs w:val="24"/>
        </w:rPr>
        <w:t>a评标基准价计算方法：见评标办法前附表；</w:t>
      </w:r>
    </w:p>
    <w:p>
      <w:pPr>
        <w:spacing w:line="218" w:lineRule="auto"/>
        <w:ind w:left="593"/>
        <w:rPr>
          <w:rFonts w:ascii="宋体" w:hAnsi="宋体" w:eastAsia="宋体" w:cs="宋体"/>
          <w:sz w:val="24"/>
          <w:szCs w:val="24"/>
        </w:rPr>
      </w:pPr>
      <w:r>
        <w:rPr>
          <w:rFonts w:ascii="宋体" w:hAnsi="宋体" w:eastAsia="宋体" w:cs="宋体"/>
          <w:spacing w:val="-3"/>
          <w:sz w:val="24"/>
          <w:szCs w:val="24"/>
        </w:rPr>
        <w:t>b投标报价评审方法：见评标办法前附表。</w:t>
      </w:r>
    </w:p>
    <w:p>
      <w:pPr>
        <w:spacing w:before="260" w:line="220" w:lineRule="auto"/>
        <w:ind w:left="604"/>
        <w:rPr>
          <w:rFonts w:ascii="宋体" w:hAnsi="宋体" w:eastAsia="宋体" w:cs="宋体"/>
          <w:sz w:val="24"/>
          <w:szCs w:val="24"/>
        </w:rPr>
      </w:pPr>
      <w:r>
        <w:rPr>
          <w:rFonts w:ascii="宋体" w:hAnsi="宋体" w:eastAsia="宋体" w:cs="宋体"/>
          <w:spacing w:val="-3"/>
          <w:sz w:val="24"/>
          <w:szCs w:val="24"/>
        </w:rPr>
        <w:t>（3)评分标准</w:t>
      </w:r>
    </w:p>
    <w:p>
      <w:pPr>
        <w:spacing w:before="256" w:line="542" w:lineRule="exact"/>
        <w:ind w:left="598"/>
        <w:rPr>
          <w:rFonts w:ascii="宋体" w:hAnsi="宋体" w:eastAsia="宋体" w:cs="宋体"/>
          <w:sz w:val="24"/>
          <w:szCs w:val="24"/>
        </w:rPr>
      </w:pPr>
      <w:r>
        <w:rPr>
          <w:rFonts w:ascii="宋体" w:hAnsi="宋体" w:eastAsia="宋体" w:cs="宋体"/>
          <w:spacing w:val="-4"/>
          <w:position w:val="23"/>
          <w:sz w:val="24"/>
          <w:szCs w:val="24"/>
        </w:rPr>
        <w:t>a投标报价评分标准：见评标办法前附表；</w:t>
      </w:r>
    </w:p>
    <w:p>
      <w:pPr>
        <w:spacing w:before="1" w:line="218" w:lineRule="auto"/>
        <w:ind w:left="593"/>
        <w:rPr>
          <w:rFonts w:ascii="宋体" w:hAnsi="宋体" w:eastAsia="宋体" w:cs="宋体"/>
          <w:sz w:val="24"/>
          <w:szCs w:val="24"/>
        </w:rPr>
      </w:pPr>
      <w:r>
        <w:rPr>
          <w:rFonts w:ascii="宋体" w:hAnsi="宋体" w:eastAsia="宋体" w:cs="宋体"/>
          <w:spacing w:val="-4"/>
          <w:sz w:val="24"/>
          <w:szCs w:val="24"/>
        </w:rPr>
        <w:t>b商务标评分标准：见评标办法前附表；</w:t>
      </w:r>
    </w:p>
    <w:p>
      <w:pPr>
        <w:spacing w:before="259" w:line="542" w:lineRule="exact"/>
        <w:ind w:left="602"/>
        <w:rPr>
          <w:rFonts w:ascii="宋体" w:hAnsi="宋体" w:eastAsia="宋体" w:cs="宋体"/>
          <w:sz w:val="24"/>
          <w:szCs w:val="24"/>
        </w:rPr>
      </w:pPr>
      <w:r>
        <w:rPr>
          <w:rFonts w:ascii="宋体" w:hAnsi="宋体" w:eastAsia="宋体" w:cs="宋体"/>
          <w:spacing w:val="-3"/>
          <w:position w:val="23"/>
          <w:sz w:val="24"/>
          <w:szCs w:val="24"/>
        </w:rPr>
        <w:t>c技术标评分标准：见评标办法前附表。</w:t>
      </w:r>
    </w:p>
    <w:p>
      <w:pPr>
        <w:spacing w:before="1" w:line="219" w:lineRule="auto"/>
        <w:ind w:left="604"/>
        <w:rPr>
          <w:rFonts w:ascii="宋体" w:hAnsi="宋体" w:eastAsia="宋体" w:cs="宋体"/>
          <w:sz w:val="24"/>
          <w:szCs w:val="24"/>
        </w:rPr>
      </w:pPr>
      <w:r>
        <w:rPr>
          <w:rFonts w:ascii="宋体" w:hAnsi="宋体" w:eastAsia="宋体" w:cs="宋体"/>
          <w:spacing w:val="-3"/>
          <w:sz w:val="24"/>
          <w:szCs w:val="24"/>
        </w:rPr>
        <w:t>（4）最终得分的确定</w:t>
      </w:r>
    </w:p>
    <w:p>
      <w:pPr>
        <w:spacing w:before="255" w:line="218" w:lineRule="auto"/>
        <w:ind w:left="598"/>
        <w:rPr>
          <w:rFonts w:ascii="宋体" w:hAnsi="宋体" w:eastAsia="宋体" w:cs="宋体"/>
          <w:sz w:val="24"/>
          <w:szCs w:val="24"/>
        </w:rPr>
      </w:pPr>
      <w:r>
        <w:rPr>
          <w:rFonts w:ascii="宋体" w:hAnsi="宋体" w:eastAsia="宋体" w:cs="宋体"/>
          <w:spacing w:val="-2"/>
          <w:sz w:val="24"/>
          <w:szCs w:val="24"/>
        </w:rPr>
        <w:t>a投标人最终得分=投标报价部分得分+商务标部分得分+技术标部分得分；</w:t>
      </w:r>
    </w:p>
    <w:p>
      <w:pPr>
        <w:pStyle w:val="2"/>
        <w:spacing w:line="275" w:lineRule="auto"/>
      </w:pPr>
    </w:p>
    <w:p>
      <w:pPr>
        <w:spacing w:before="78" w:line="538" w:lineRule="exact"/>
        <w:ind w:left="593"/>
        <w:rPr>
          <w:rFonts w:ascii="宋体" w:hAnsi="宋体" w:eastAsia="宋体" w:cs="宋体"/>
          <w:sz w:val="24"/>
          <w:szCs w:val="24"/>
        </w:rPr>
      </w:pPr>
      <w:r>
        <w:rPr>
          <w:rFonts w:ascii="宋体" w:hAnsi="宋体" w:eastAsia="宋体" w:cs="宋体"/>
          <w:position w:val="22"/>
          <w:sz w:val="24"/>
          <w:szCs w:val="24"/>
        </w:rPr>
        <w:t>b评标委员会完成对投标报价、商务标和技术标的汇总后，取平均值作为该投标人的最终</w:t>
      </w:r>
    </w:p>
    <w:p>
      <w:pPr>
        <w:spacing w:line="219" w:lineRule="auto"/>
        <w:ind w:left="118"/>
        <w:rPr>
          <w:rFonts w:ascii="宋体" w:hAnsi="宋体" w:eastAsia="宋体" w:cs="宋体"/>
          <w:sz w:val="24"/>
          <w:szCs w:val="24"/>
        </w:rPr>
      </w:pPr>
      <w:r>
        <w:rPr>
          <w:rFonts w:ascii="宋体" w:hAnsi="宋体" w:eastAsia="宋体" w:cs="宋体"/>
          <w:spacing w:val="-15"/>
          <w:sz w:val="24"/>
          <w:szCs w:val="24"/>
        </w:rPr>
        <w:t>得分；</w:t>
      </w:r>
    </w:p>
    <w:p>
      <w:pPr>
        <w:spacing w:before="257" w:line="542" w:lineRule="exact"/>
        <w:ind w:left="602"/>
        <w:rPr>
          <w:rFonts w:ascii="宋体" w:hAnsi="宋体" w:eastAsia="宋体" w:cs="宋体"/>
          <w:sz w:val="24"/>
          <w:szCs w:val="24"/>
        </w:rPr>
      </w:pPr>
      <w:r>
        <w:rPr>
          <w:rFonts w:ascii="宋体" w:hAnsi="宋体" w:eastAsia="宋体" w:cs="宋体"/>
          <w:spacing w:val="-3"/>
          <w:position w:val="23"/>
          <w:sz w:val="24"/>
          <w:szCs w:val="24"/>
        </w:rPr>
        <w:t>c最终得分计算分值保留两位小数。</w:t>
      </w:r>
    </w:p>
    <w:p>
      <w:pPr>
        <w:spacing w:line="219" w:lineRule="auto"/>
        <w:ind w:left="602"/>
        <w:rPr>
          <w:rFonts w:ascii="宋体" w:hAnsi="宋体" w:eastAsia="宋体" w:cs="宋体"/>
          <w:sz w:val="24"/>
          <w:szCs w:val="24"/>
        </w:rPr>
      </w:pPr>
      <w:r>
        <w:rPr>
          <w:rFonts w:ascii="宋体" w:hAnsi="宋体" w:eastAsia="宋体" w:cs="宋体"/>
          <w:spacing w:val="-2"/>
          <w:sz w:val="24"/>
          <w:szCs w:val="24"/>
        </w:rPr>
        <w:t>3投标文件的澄清和补正</w:t>
      </w:r>
    </w:p>
    <w:p>
      <w:pPr>
        <w:spacing w:before="261" w:line="414" w:lineRule="auto"/>
        <w:ind w:left="120" w:right="114" w:firstLine="495"/>
        <w:rPr>
          <w:rFonts w:ascii="宋体" w:hAnsi="宋体" w:eastAsia="宋体" w:cs="宋体"/>
          <w:sz w:val="24"/>
          <w:szCs w:val="24"/>
        </w:rPr>
      </w:pPr>
      <w:r>
        <w:rPr>
          <w:rFonts w:ascii="宋体" w:hAnsi="宋体" w:eastAsia="宋体" w:cs="宋体"/>
          <w:sz w:val="24"/>
          <w:szCs w:val="24"/>
        </w:rPr>
        <w:t>1) 在评标过程中，评标委员会可以书面形式要求投标人对所提交投标文</w:t>
      </w:r>
      <w:r>
        <w:rPr>
          <w:rFonts w:ascii="宋体" w:hAnsi="宋体" w:eastAsia="宋体" w:cs="宋体"/>
          <w:spacing w:val="-1"/>
          <w:sz w:val="24"/>
          <w:szCs w:val="24"/>
        </w:rPr>
        <w:t>件中不明确的内</w:t>
      </w:r>
      <w:r>
        <w:rPr>
          <w:rFonts w:ascii="宋体" w:hAnsi="宋体" w:eastAsia="宋体" w:cs="宋体"/>
          <w:sz w:val="24"/>
          <w:szCs w:val="24"/>
        </w:rPr>
        <w:t xml:space="preserve"> </w:t>
      </w:r>
      <w:r>
        <w:rPr>
          <w:rFonts w:ascii="宋体" w:hAnsi="宋体" w:eastAsia="宋体" w:cs="宋体"/>
          <w:spacing w:val="3"/>
          <w:sz w:val="24"/>
          <w:szCs w:val="24"/>
        </w:rPr>
        <w:t>容进行书面澄清或说明，或者对细微偏差进行补正。评标委员会不接受投标人主动提出的澄</w:t>
      </w:r>
    </w:p>
    <w:p>
      <w:pPr>
        <w:spacing w:line="219" w:lineRule="auto"/>
        <w:ind w:left="117"/>
        <w:rPr>
          <w:rFonts w:ascii="宋体" w:hAnsi="宋体" w:eastAsia="宋体" w:cs="宋体"/>
          <w:sz w:val="24"/>
          <w:szCs w:val="24"/>
        </w:rPr>
      </w:pPr>
      <w:r>
        <w:rPr>
          <w:rFonts w:ascii="宋体" w:hAnsi="宋体" w:eastAsia="宋体" w:cs="宋体"/>
          <w:spacing w:val="-8"/>
          <w:sz w:val="24"/>
          <w:szCs w:val="24"/>
        </w:rPr>
        <w:t>清、说明或补正；</w:t>
      </w:r>
    </w:p>
    <w:p>
      <w:pPr>
        <w:spacing w:before="258" w:line="538" w:lineRule="exact"/>
        <w:ind w:left="600"/>
        <w:rPr>
          <w:rFonts w:ascii="宋体" w:hAnsi="宋体" w:eastAsia="宋体" w:cs="宋体"/>
          <w:sz w:val="24"/>
          <w:szCs w:val="24"/>
        </w:rPr>
      </w:pPr>
      <w:r>
        <w:rPr>
          <w:rFonts w:ascii="宋体" w:hAnsi="宋体" w:eastAsia="宋体" w:cs="宋体"/>
          <w:position w:val="22"/>
          <w:sz w:val="24"/>
          <w:szCs w:val="24"/>
        </w:rPr>
        <w:t>2）澄清、说明和补正不得改变投标文件的实质性内容（算术性错误修正的除外）。投标</w:t>
      </w:r>
    </w:p>
    <w:p>
      <w:pPr>
        <w:spacing w:before="1" w:line="218" w:lineRule="auto"/>
        <w:ind w:left="119"/>
        <w:rPr>
          <w:rFonts w:ascii="宋体" w:hAnsi="宋体" w:eastAsia="宋体" w:cs="宋体"/>
          <w:sz w:val="24"/>
          <w:szCs w:val="24"/>
        </w:rPr>
      </w:pPr>
      <w:r>
        <w:rPr>
          <w:rFonts w:ascii="宋体" w:hAnsi="宋体" w:eastAsia="宋体" w:cs="宋体"/>
          <w:spacing w:val="-3"/>
          <w:sz w:val="24"/>
          <w:szCs w:val="24"/>
        </w:rPr>
        <w:t>人的书面澄清、说明和补正属于投标文件的组成部分；</w:t>
      </w:r>
    </w:p>
    <w:p>
      <w:pPr>
        <w:spacing w:before="260" w:line="538" w:lineRule="exact"/>
        <w:ind w:left="602"/>
        <w:rPr>
          <w:rFonts w:ascii="宋体" w:hAnsi="宋体" w:eastAsia="宋体" w:cs="宋体"/>
          <w:sz w:val="24"/>
          <w:szCs w:val="24"/>
        </w:rPr>
      </w:pPr>
      <w:r>
        <w:rPr>
          <w:rFonts w:ascii="宋体" w:hAnsi="宋体" w:eastAsia="宋体" w:cs="宋体"/>
          <w:position w:val="22"/>
          <w:sz w:val="24"/>
          <w:szCs w:val="24"/>
        </w:rPr>
        <w:t>3）评标委员会对投标人提交的澄清、说明或补正有疑问的，可以要求投标人进一步澄清</w:t>
      </w:r>
    </w:p>
    <w:p>
      <w:pPr>
        <w:spacing w:before="1" w:line="218" w:lineRule="auto"/>
        <w:ind w:left="134"/>
        <w:rPr>
          <w:rFonts w:ascii="宋体" w:hAnsi="宋体" w:eastAsia="宋体" w:cs="宋体"/>
          <w:sz w:val="24"/>
          <w:szCs w:val="24"/>
        </w:rPr>
      </w:pPr>
      <w:r>
        <w:rPr>
          <w:rFonts w:ascii="宋体" w:hAnsi="宋体" w:eastAsia="宋体" w:cs="宋体"/>
          <w:spacing w:val="-3"/>
          <w:sz w:val="24"/>
          <w:szCs w:val="24"/>
        </w:rPr>
        <w:t>、说明或补正，直至满足评标委员会的要求。</w:t>
      </w:r>
    </w:p>
    <w:p>
      <w:pPr>
        <w:spacing w:before="257" w:line="221" w:lineRule="auto"/>
        <w:ind w:left="596"/>
        <w:outlineLvl w:val="9"/>
        <w:rPr>
          <w:rFonts w:ascii="宋体" w:hAnsi="宋体" w:eastAsia="宋体" w:cs="宋体"/>
          <w:sz w:val="24"/>
          <w:szCs w:val="24"/>
        </w:rPr>
      </w:pPr>
      <w:bookmarkStart w:id="20" w:name="bookmark12"/>
      <w:bookmarkEnd w:id="20"/>
      <w:r>
        <w:rPr>
          <w:rFonts w:ascii="宋体" w:hAnsi="宋体" w:eastAsia="宋体" w:cs="宋体"/>
          <w:spacing w:val="-2"/>
          <w:sz w:val="24"/>
          <w:szCs w:val="24"/>
        </w:rPr>
        <w:t>七、授予合同</w:t>
      </w:r>
    </w:p>
    <w:p>
      <w:pPr>
        <w:spacing w:before="256" w:line="220" w:lineRule="auto"/>
        <w:ind w:left="603"/>
        <w:rPr>
          <w:rFonts w:ascii="宋体" w:hAnsi="宋体" w:eastAsia="宋体" w:cs="宋体"/>
          <w:sz w:val="24"/>
          <w:szCs w:val="24"/>
        </w:rPr>
      </w:pPr>
      <w:r>
        <w:rPr>
          <w:rFonts w:ascii="宋体" w:hAnsi="宋体" w:eastAsia="宋体" w:cs="宋体"/>
          <w:spacing w:val="-5"/>
          <w:sz w:val="24"/>
          <w:szCs w:val="24"/>
        </w:rPr>
        <w:t>7.1</w:t>
      </w:r>
      <w:r>
        <w:rPr>
          <w:rFonts w:ascii="宋体" w:hAnsi="宋体" w:eastAsia="宋体" w:cs="宋体"/>
          <w:spacing w:val="16"/>
          <w:sz w:val="24"/>
          <w:szCs w:val="24"/>
        </w:rPr>
        <w:t xml:space="preserve"> </w:t>
      </w:r>
      <w:r>
        <w:rPr>
          <w:rFonts w:ascii="宋体" w:hAnsi="宋体" w:eastAsia="宋体" w:cs="宋体"/>
          <w:spacing w:val="-5"/>
          <w:sz w:val="24"/>
          <w:szCs w:val="24"/>
        </w:rPr>
        <w:t>定标</w:t>
      </w:r>
    </w:p>
    <w:p>
      <w:pPr>
        <w:spacing w:before="257" w:line="415" w:lineRule="auto"/>
        <w:ind w:left="118" w:right="106" w:firstLine="485"/>
        <w:rPr>
          <w:rFonts w:ascii="宋体" w:hAnsi="宋体" w:eastAsia="宋体" w:cs="宋体"/>
          <w:sz w:val="24"/>
          <w:szCs w:val="24"/>
        </w:rPr>
      </w:pPr>
      <w:r>
        <w:rPr>
          <w:rFonts w:ascii="宋体" w:hAnsi="宋体" w:eastAsia="宋体" w:cs="宋体"/>
          <w:spacing w:val="5"/>
          <w:sz w:val="24"/>
          <w:szCs w:val="24"/>
        </w:rPr>
        <w:t>7.1.1评委委员会通过对各投标文件进行详细评审并完成评标后，</w:t>
      </w:r>
      <w:r>
        <w:rPr>
          <w:rFonts w:ascii="宋体" w:hAnsi="宋体" w:eastAsia="宋体" w:cs="宋体"/>
          <w:spacing w:val="-70"/>
          <w:sz w:val="24"/>
          <w:szCs w:val="24"/>
        </w:rPr>
        <w:t xml:space="preserve"> </w:t>
      </w:r>
      <w:r>
        <w:rPr>
          <w:rFonts w:ascii="宋体" w:hAnsi="宋体" w:eastAsia="宋体" w:cs="宋体"/>
          <w:spacing w:val="5"/>
          <w:sz w:val="24"/>
          <w:szCs w:val="24"/>
        </w:rPr>
        <w:t>向采购</w:t>
      </w:r>
      <w:r>
        <w:rPr>
          <w:rFonts w:ascii="宋体" w:hAnsi="宋体" w:eastAsia="宋体" w:cs="宋体"/>
          <w:spacing w:val="4"/>
          <w:sz w:val="24"/>
          <w:szCs w:val="24"/>
        </w:rPr>
        <w:t>人提交书面评</w:t>
      </w:r>
      <w:r>
        <w:rPr>
          <w:rFonts w:ascii="宋体" w:hAnsi="宋体" w:eastAsia="宋体" w:cs="宋体"/>
          <w:sz w:val="24"/>
          <w:szCs w:val="24"/>
        </w:rPr>
        <w:t xml:space="preserve"> </w:t>
      </w:r>
      <w:r>
        <w:rPr>
          <w:rFonts w:ascii="宋体" w:hAnsi="宋体" w:eastAsia="宋体" w:cs="宋体"/>
          <w:spacing w:val="-2"/>
          <w:sz w:val="24"/>
          <w:szCs w:val="24"/>
        </w:rPr>
        <w:t>标报告。评标报告中按照投标文件最终得分由高到低进行排序，</w:t>
      </w:r>
      <w:r>
        <w:rPr>
          <w:rFonts w:ascii="宋体" w:hAnsi="宋体" w:eastAsia="宋体" w:cs="宋体"/>
          <w:spacing w:val="-3"/>
          <w:sz w:val="24"/>
          <w:szCs w:val="24"/>
        </w:rPr>
        <w:t xml:space="preserve"> 并向采购人推荐1-3名作为中</w:t>
      </w:r>
    </w:p>
    <w:p>
      <w:pPr>
        <w:spacing w:before="1" w:line="219" w:lineRule="auto"/>
        <w:ind w:left="118"/>
        <w:rPr>
          <w:rFonts w:ascii="宋体" w:hAnsi="宋体" w:eastAsia="宋体" w:cs="宋体"/>
          <w:sz w:val="24"/>
          <w:szCs w:val="24"/>
        </w:rPr>
      </w:pPr>
      <w:r>
        <w:rPr>
          <w:rFonts w:ascii="宋体" w:hAnsi="宋体" w:eastAsia="宋体" w:cs="宋体"/>
          <w:spacing w:val="-8"/>
          <w:sz w:val="24"/>
          <w:szCs w:val="24"/>
        </w:rPr>
        <w:t>标候选人。</w:t>
      </w:r>
    </w:p>
    <w:p>
      <w:pPr>
        <w:spacing w:before="260" w:line="537" w:lineRule="exact"/>
        <w:ind w:left="603"/>
        <w:rPr>
          <w:rFonts w:ascii="宋体" w:hAnsi="宋体" w:eastAsia="宋体" w:cs="宋体"/>
          <w:sz w:val="24"/>
          <w:szCs w:val="24"/>
        </w:rPr>
      </w:pPr>
      <w:r>
        <w:rPr>
          <w:rFonts w:ascii="宋体" w:hAnsi="宋体" w:eastAsia="宋体" w:cs="宋体"/>
          <w:position w:val="22"/>
          <w:sz w:val="24"/>
          <w:szCs w:val="24"/>
        </w:rPr>
        <w:t>7.1.2、采购人对评标委员会推荐的中标候选人进行选择，原则上第一名中标，如第一名</w:t>
      </w:r>
    </w:p>
    <w:p>
      <w:pPr>
        <w:spacing w:before="1" w:line="219" w:lineRule="auto"/>
        <w:ind w:left="118"/>
        <w:rPr>
          <w:rFonts w:ascii="宋体" w:hAnsi="宋体" w:eastAsia="宋体" w:cs="宋体"/>
          <w:sz w:val="24"/>
          <w:szCs w:val="24"/>
        </w:rPr>
      </w:pPr>
      <w:r>
        <w:rPr>
          <w:rFonts w:ascii="宋体" w:hAnsi="宋体" w:eastAsia="宋体" w:cs="宋体"/>
          <w:spacing w:val="-2"/>
          <w:sz w:val="24"/>
          <w:szCs w:val="24"/>
        </w:rPr>
        <w:t>提出不能履行合同或者放弃中标资格，向下顺延确定一名中标人。</w:t>
      </w:r>
    </w:p>
    <w:p>
      <w:pPr>
        <w:spacing w:before="258" w:line="414" w:lineRule="auto"/>
        <w:ind w:left="117" w:right="114" w:firstLine="486"/>
        <w:rPr>
          <w:rFonts w:ascii="宋体" w:hAnsi="宋体" w:eastAsia="宋体" w:cs="宋体"/>
          <w:sz w:val="24"/>
          <w:szCs w:val="24"/>
        </w:rPr>
      </w:pPr>
      <w:r>
        <w:rPr>
          <w:rFonts w:ascii="宋体" w:hAnsi="宋体" w:eastAsia="宋体" w:cs="宋体"/>
          <w:spacing w:val="3"/>
          <w:sz w:val="24"/>
          <w:szCs w:val="24"/>
        </w:rPr>
        <w:t>7.1.3、当送达的投标文件不足3份或评标结果全为无效标时；及经过评审，若所有的供</w:t>
      </w:r>
      <w:r>
        <w:rPr>
          <w:rFonts w:ascii="宋体" w:hAnsi="宋体" w:eastAsia="宋体" w:cs="宋体"/>
          <w:spacing w:val="2"/>
          <w:sz w:val="24"/>
          <w:szCs w:val="24"/>
        </w:rPr>
        <w:t xml:space="preserve"> </w:t>
      </w:r>
      <w:r>
        <w:rPr>
          <w:rFonts w:ascii="宋体" w:hAnsi="宋体" w:eastAsia="宋体" w:cs="宋体"/>
          <w:spacing w:val="3"/>
          <w:sz w:val="24"/>
          <w:szCs w:val="24"/>
        </w:rPr>
        <w:t>应商均未能通过符合性审查，招标方可在取得评标监督人同意后宣布招标失败，并通知各供</w:t>
      </w:r>
    </w:p>
    <w:p>
      <w:pPr>
        <w:spacing w:before="1" w:line="218" w:lineRule="auto"/>
        <w:ind w:left="117"/>
        <w:rPr>
          <w:rFonts w:ascii="宋体" w:hAnsi="宋体" w:eastAsia="宋体" w:cs="宋体"/>
          <w:sz w:val="24"/>
          <w:szCs w:val="24"/>
        </w:rPr>
      </w:pPr>
      <w:r>
        <w:rPr>
          <w:rFonts w:ascii="宋体" w:hAnsi="宋体" w:eastAsia="宋体" w:cs="宋体"/>
          <w:spacing w:val="-3"/>
          <w:sz w:val="24"/>
          <w:szCs w:val="24"/>
        </w:rPr>
        <w:t>应商。采购人根据相关规定重新组织招标。</w:t>
      </w:r>
    </w:p>
    <w:p>
      <w:pPr>
        <w:spacing w:before="259" w:line="220" w:lineRule="auto"/>
        <w:ind w:left="603"/>
        <w:rPr>
          <w:rFonts w:ascii="宋体" w:hAnsi="宋体" w:eastAsia="宋体" w:cs="宋体"/>
          <w:sz w:val="24"/>
          <w:szCs w:val="24"/>
        </w:rPr>
      </w:pPr>
      <w:r>
        <w:rPr>
          <w:rFonts w:ascii="宋体" w:hAnsi="宋体" w:eastAsia="宋体" w:cs="宋体"/>
          <w:spacing w:val="-4"/>
          <w:sz w:val="24"/>
          <w:szCs w:val="24"/>
        </w:rPr>
        <w:t>7.2其他</w:t>
      </w:r>
    </w:p>
    <w:p>
      <w:pPr>
        <w:spacing w:before="258" w:line="538" w:lineRule="exact"/>
        <w:ind w:left="603"/>
        <w:rPr>
          <w:rFonts w:ascii="宋体" w:hAnsi="宋体" w:eastAsia="宋体" w:cs="宋体"/>
          <w:sz w:val="24"/>
          <w:szCs w:val="24"/>
        </w:rPr>
      </w:pPr>
      <w:r>
        <w:rPr>
          <w:rFonts w:ascii="宋体" w:hAnsi="宋体" w:eastAsia="宋体" w:cs="宋体"/>
          <w:position w:val="22"/>
          <w:sz w:val="24"/>
          <w:szCs w:val="24"/>
        </w:rPr>
        <w:t>7.2.1、除投标报价外的其他项内容的评审首先由评标委员会的各成员自主打分，汇总时</w:t>
      </w:r>
    </w:p>
    <w:p>
      <w:pPr>
        <w:spacing w:before="1" w:line="219" w:lineRule="auto"/>
        <w:ind w:left="116"/>
        <w:rPr>
          <w:rFonts w:ascii="宋体" w:hAnsi="宋体" w:eastAsia="宋体" w:cs="宋体"/>
          <w:sz w:val="24"/>
          <w:szCs w:val="24"/>
        </w:rPr>
      </w:pPr>
      <w:r>
        <w:rPr>
          <w:rFonts w:ascii="宋体" w:hAnsi="宋体" w:eastAsia="宋体" w:cs="宋体"/>
          <w:spacing w:val="-1"/>
          <w:sz w:val="24"/>
          <w:szCs w:val="24"/>
        </w:rPr>
        <w:t>在自主打分的记分结果中，进行算术平均，以算术平均值作为该项的最终</w:t>
      </w:r>
      <w:r>
        <w:rPr>
          <w:rFonts w:ascii="宋体" w:hAnsi="宋体" w:eastAsia="宋体" w:cs="宋体"/>
          <w:spacing w:val="-2"/>
          <w:sz w:val="24"/>
          <w:szCs w:val="24"/>
        </w:rPr>
        <w:t>加、减分值。</w:t>
      </w:r>
    </w:p>
    <w:p>
      <w:pPr>
        <w:spacing w:before="256" w:line="220" w:lineRule="auto"/>
        <w:ind w:left="603"/>
        <w:rPr>
          <w:rFonts w:ascii="宋体" w:hAnsi="宋体" w:eastAsia="宋体" w:cs="宋体"/>
          <w:sz w:val="24"/>
          <w:szCs w:val="24"/>
        </w:rPr>
      </w:pPr>
      <w:r>
        <w:rPr>
          <w:rFonts w:ascii="宋体" w:hAnsi="宋体" w:eastAsia="宋体" w:cs="宋体"/>
          <w:spacing w:val="-3"/>
          <w:sz w:val="24"/>
          <w:szCs w:val="24"/>
        </w:rPr>
        <w:t>7.2.2、计分按四舍五入取至小数点后二位。</w:t>
      </w:r>
    </w:p>
    <w:p>
      <w:pPr>
        <w:pStyle w:val="2"/>
        <w:spacing w:line="275" w:lineRule="auto"/>
      </w:pPr>
    </w:p>
    <w:p>
      <w:pPr>
        <w:spacing w:before="78" w:line="538" w:lineRule="exact"/>
        <w:ind w:left="603"/>
        <w:rPr>
          <w:rFonts w:ascii="宋体" w:hAnsi="宋体" w:eastAsia="宋体" w:cs="宋体"/>
          <w:sz w:val="24"/>
          <w:szCs w:val="24"/>
        </w:rPr>
      </w:pPr>
      <w:r>
        <w:rPr>
          <w:rFonts w:ascii="宋体" w:hAnsi="宋体" w:eastAsia="宋体" w:cs="宋体"/>
          <w:spacing w:val="-3"/>
          <w:position w:val="22"/>
          <w:sz w:val="24"/>
          <w:szCs w:val="24"/>
        </w:rPr>
        <w:t>7.2.3、在评标过程中，如发现本办法中条款与投标须知中相关条款不一致， 以本办法中</w:t>
      </w:r>
    </w:p>
    <w:p>
      <w:pPr>
        <w:spacing w:line="219" w:lineRule="auto"/>
        <w:ind w:left="137"/>
        <w:rPr>
          <w:rFonts w:ascii="宋体" w:hAnsi="宋体" w:eastAsia="宋体" w:cs="宋体"/>
          <w:sz w:val="24"/>
          <w:szCs w:val="24"/>
        </w:rPr>
      </w:pPr>
      <w:r>
        <w:rPr>
          <w:rFonts w:ascii="宋体" w:hAnsi="宋体" w:eastAsia="宋体" w:cs="宋体"/>
          <w:spacing w:val="-7"/>
          <w:sz w:val="24"/>
          <w:szCs w:val="24"/>
        </w:rPr>
        <w:t>的相关条款为准。</w:t>
      </w:r>
    </w:p>
    <w:p>
      <w:pPr>
        <w:spacing w:before="260" w:line="414" w:lineRule="auto"/>
        <w:ind w:left="120" w:right="109" w:firstLine="483"/>
        <w:rPr>
          <w:rFonts w:ascii="宋体" w:hAnsi="宋体" w:eastAsia="宋体" w:cs="宋体"/>
          <w:sz w:val="24"/>
          <w:szCs w:val="24"/>
        </w:rPr>
      </w:pPr>
      <w:r>
        <w:rPr>
          <w:rFonts w:ascii="宋体" w:hAnsi="宋体" w:eastAsia="宋体" w:cs="宋体"/>
          <w:sz w:val="24"/>
          <w:szCs w:val="24"/>
        </w:rPr>
        <w:t>7.2.4、供应商必须对所提供资料的真实性负责，被推荐为中标候选人后，经采购人证实</w:t>
      </w:r>
      <w:r>
        <w:rPr>
          <w:rFonts w:ascii="宋体" w:hAnsi="宋体" w:eastAsia="宋体" w:cs="宋体"/>
          <w:spacing w:val="10"/>
          <w:sz w:val="24"/>
          <w:szCs w:val="24"/>
        </w:rPr>
        <w:t xml:space="preserve"> </w:t>
      </w:r>
      <w:r>
        <w:rPr>
          <w:rFonts w:ascii="宋体" w:hAnsi="宋体" w:eastAsia="宋体" w:cs="宋体"/>
          <w:spacing w:val="3"/>
          <w:sz w:val="24"/>
          <w:szCs w:val="24"/>
        </w:rPr>
        <w:t>为提供虚假证明材料骗取中标的，除取消其中标资格外，还应赔偿采购人及代理机构的相关</w:t>
      </w:r>
    </w:p>
    <w:p>
      <w:pPr>
        <w:spacing w:before="1" w:line="220" w:lineRule="auto"/>
        <w:ind w:left="117"/>
        <w:rPr>
          <w:rFonts w:ascii="宋体" w:hAnsi="宋体" w:eastAsia="宋体" w:cs="宋体"/>
          <w:sz w:val="24"/>
          <w:szCs w:val="24"/>
        </w:rPr>
      </w:pPr>
      <w:r>
        <w:rPr>
          <w:rFonts w:ascii="宋体" w:hAnsi="宋体" w:eastAsia="宋体" w:cs="宋体"/>
          <w:spacing w:val="-10"/>
          <w:sz w:val="24"/>
          <w:szCs w:val="24"/>
        </w:rPr>
        <w:t>损失。</w:t>
      </w:r>
    </w:p>
    <w:p>
      <w:pPr>
        <w:spacing w:before="257" w:line="538" w:lineRule="exact"/>
        <w:ind w:left="603"/>
        <w:rPr>
          <w:rFonts w:ascii="宋体" w:hAnsi="宋体" w:eastAsia="宋体" w:cs="宋体"/>
          <w:sz w:val="24"/>
          <w:szCs w:val="24"/>
        </w:rPr>
      </w:pPr>
      <w:r>
        <w:rPr>
          <w:rFonts w:ascii="宋体" w:hAnsi="宋体" w:eastAsia="宋体" w:cs="宋体"/>
          <w:position w:val="22"/>
          <w:sz w:val="24"/>
          <w:szCs w:val="24"/>
        </w:rPr>
        <w:t>7.2.5、本办法仅适用于唐河县农业农村局唐河县农业农村局2023年玉米绿色高产高效行</w:t>
      </w:r>
    </w:p>
    <w:p>
      <w:pPr>
        <w:spacing w:line="220" w:lineRule="auto"/>
        <w:ind w:left="118"/>
        <w:rPr>
          <w:rFonts w:ascii="宋体" w:hAnsi="宋体" w:eastAsia="宋体" w:cs="宋体"/>
          <w:sz w:val="24"/>
          <w:szCs w:val="24"/>
        </w:rPr>
      </w:pPr>
      <w:r>
        <w:rPr>
          <w:rFonts w:ascii="宋体" w:hAnsi="宋体" w:eastAsia="宋体" w:cs="宋体"/>
          <w:spacing w:val="-4"/>
          <w:sz w:val="24"/>
          <w:szCs w:val="24"/>
        </w:rPr>
        <w:t>动项目招标的评标工作。</w:t>
      </w:r>
    </w:p>
    <w:p>
      <w:pPr>
        <w:spacing w:before="256" w:line="219" w:lineRule="auto"/>
        <w:ind w:left="603"/>
        <w:rPr>
          <w:rFonts w:ascii="宋体" w:hAnsi="宋体" w:eastAsia="宋体" w:cs="宋体"/>
          <w:sz w:val="24"/>
          <w:szCs w:val="24"/>
        </w:rPr>
      </w:pPr>
      <w:r>
        <w:rPr>
          <w:rFonts w:ascii="宋体" w:hAnsi="宋体" w:eastAsia="宋体" w:cs="宋体"/>
          <w:sz w:val="24"/>
          <w:szCs w:val="24"/>
        </w:rPr>
        <w:t>7.2.6本招标文件未尽事宜按现行招标投标的有</w:t>
      </w:r>
      <w:r>
        <w:rPr>
          <w:rFonts w:ascii="宋体" w:hAnsi="宋体" w:eastAsia="宋体" w:cs="宋体"/>
          <w:spacing w:val="-1"/>
          <w:sz w:val="24"/>
          <w:szCs w:val="24"/>
        </w:rPr>
        <w:t>关法律法规和规定执行。如投标单位在</w:t>
      </w:r>
    </w:p>
    <w:p>
      <w:pPr>
        <w:spacing w:before="256" w:line="219" w:lineRule="auto"/>
        <w:ind w:left="598"/>
        <w:rPr>
          <w:rFonts w:ascii="宋体" w:hAnsi="宋体" w:eastAsia="宋体" w:cs="宋体"/>
          <w:sz w:val="24"/>
          <w:szCs w:val="24"/>
        </w:rPr>
      </w:pPr>
      <w:r>
        <w:rPr>
          <w:rFonts w:ascii="宋体" w:hAnsi="宋体" w:eastAsia="宋体" w:cs="宋体"/>
          <w:spacing w:val="-1"/>
          <w:sz w:val="24"/>
          <w:szCs w:val="24"/>
        </w:rPr>
        <w:t>本次投标活动中有违反相关法律法规的将根据相关法律法规和</w:t>
      </w:r>
      <w:r>
        <w:rPr>
          <w:rFonts w:ascii="宋体" w:hAnsi="宋体" w:eastAsia="宋体" w:cs="宋体"/>
          <w:spacing w:val="-2"/>
          <w:sz w:val="24"/>
          <w:szCs w:val="24"/>
        </w:rPr>
        <w:t>规定对其进行处罚。</w:t>
      </w:r>
    </w:p>
    <w:p>
      <w:pPr>
        <w:spacing w:before="258" w:line="220" w:lineRule="auto"/>
        <w:ind w:left="603"/>
        <w:rPr>
          <w:rFonts w:ascii="宋体" w:hAnsi="宋体" w:eastAsia="宋体" w:cs="宋体"/>
          <w:sz w:val="24"/>
          <w:szCs w:val="24"/>
        </w:rPr>
      </w:pPr>
      <w:r>
        <w:rPr>
          <w:rFonts w:ascii="宋体" w:hAnsi="宋体" w:eastAsia="宋体" w:cs="宋体"/>
          <w:spacing w:val="-4"/>
          <w:sz w:val="24"/>
          <w:szCs w:val="24"/>
        </w:rPr>
        <w:t>7.3、中标通知</w:t>
      </w:r>
    </w:p>
    <w:p>
      <w:pPr>
        <w:spacing w:before="256" w:line="219" w:lineRule="auto"/>
        <w:ind w:left="603"/>
        <w:rPr>
          <w:rFonts w:ascii="宋体" w:hAnsi="宋体" w:eastAsia="宋体" w:cs="宋体"/>
          <w:sz w:val="24"/>
          <w:szCs w:val="24"/>
        </w:rPr>
      </w:pPr>
      <w:r>
        <w:rPr>
          <w:rFonts w:ascii="宋体" w:hAnsi="宋体" w:eastAsia="宋体" w:cs="宋体"/>
          <w:spacing w:val="-2"/>
          <w:sz w:val="24"/>
          <w:szCs w:val="24"/>
        </w:rPr>
        <w:t>7.3.1、中标供应商确定后，由招标方向其签发中标通知书。</w:t>
      </w:r>
    </w:p>
    <w:p>
      <w:pPr>
        <w:spacing w:before="258" w:line="219" w:lineRule="auto"/>
        <w:ind w:left="603"/>
        <w:rPr>
          <w:rFonts w:ascii="宋体" w:hAnsi="宋体" w:eastAsia="宋体" w:cs="宋体"/>
          <w:sz w:val="24"/>
          <w:szCs w:val="24"/>
        </w:rPr>
      </w:pPr>
      <w:r>
        <w:rPr>
          <w:rFonts w:ascii="宋体" w:hAnsi="宋体" w:eastAsia="宋体" w:cs="宋体"/>
          <w:spacing w:val="-1"/>
          <w:sz w:val="24"/>
          <w:szCs w:val="24"/>
        </w:rPr>
        <w:t>7.3.2、中标通知书将作为签订合同的重要依据，对采购人与中标供应</w:t>
      </w:r>
      <w:r>
        <w:rPr>
          <w:rFonts w:ascii="宋体" w:hAnsi="宋体" w:eastAsia="宋体" w:cs="宋体"/>
          <w:spacing w:val="-2"/>
          <w:sz w:val="24"/>
          <w:szCs w:val="24"/>
        </w:rPr>
        <w:t>商具有法律效力。</w:t>
      </w:r>
    </w:p>
    <w:p>
      <w:pPr>
        <w:spacing w:before="257" w:line="222" w:lineRule="auto"/>
        <w:ind w:left="603"/>
        <w:rPr>
          <w:rFonts w:ascii="宋体" w:hAnsi="宋体" w:eastAsia="宋体" w:cs="宋体"/>
          <w:sz w:val="24"/>
          <w:szCs w:val="24"/>
        </w:rPr>
      </w:pPr>
      <w:r>
        <w:rPr>
          <w:rFonts w:ascii="宋体" w:hAnsi="宋体" w:eastAsia="宋体" w:cs="宋体"/>
          <w:spacing w:val="-5"/>
          <w:sz w:val="24"/>
          <w:szCs w:val="24"/>
        </w:rPr>
        <w:t>7.4、签订合同</w:t>
      </w:r>
    </w:p>
    <w:p>
      <w:pPr>
        <w:spacing w:before="257" w:line="538" w:lineRule="exact"/>
        <w:ind w:left="603"/>
        <w:rPr>
          <w:rFonts w:ascii="宋体" w:hAnsi="宋体" w:eastAsia="宋体" w:cs="宋体"/>
          <w:sz w:val="24"/>
          <w:szCs w:val="24"/>
        </w:rPr>
      </w:pPr>
      <w:r>
        <w:rPr>
          <w:rFonts w:ascii="宋体" w:hAnsi="宋体" w:eastAsia="宋体" w:cs="宋体"/>
          <w:position w:val="22"/>
          <w:sz w:val="24"/>
          <w:szCs w:val="24"/>
        </w:rPr>
        <w:t>7.4.1、中标人必须在接到中标通知书时向招标代理公司交纳招标代理服务费，接到</w:t>
      </w:r>
      <w:r>
        <w:rPr>
          <w:rFonts w:ascii="宋体" w:hAnsi="宋体" w:eastAsia="宋体" w:cs="宋体"/>
          <w:spacing w:val="-1"/>
          <w:position w:val="22"/>
          <w:sz w:val="24"/>
          <w:szCs w:val="24"/>
        </w:rPr>
        <w:t>中标</w:t>
      </w:r>
    </w:p>
    <w:p>
      <w:pPr>
        <w:spacing w:before="1" w:line="218" w:lineRule="auto"/>
        <w:ind w:left="117"/>
        <w:rPr>
          <w:rFonts w:ascii="宋体" w:hAnsi="宋体" w:eastAsia="宋体" w:cs="宋体"/>
          <w:sz w:val="24"/>
          <w:szCs w:val="24"/>
        </w:rPr>
      </w:pPr>
      <w:r>
        <w:rPr>
          <w:rFonts w:ascii="宋体" w:hAnsi="宋体" w:eastAsia="宋体" w:cs="宋体"/>
          <w:spacing w:val="-3"/>
          <w:sz w:val="24"/>
          <w:szCs w:val="24"/>
        </w:rPr>
        <w:t>通知书后应在1日内与采购人签订合同。</w:t>
      </w:r>
    </w:p>
    <w:p>
      <w:pPr>
        <w:spacing w:before="258" w:line="538" w:lineRule="exact"/>
        <w:ind w:left="603"/>
        <w:rPr>
          <w:rFonts w:ascii="宋体" w:hAnsi="宋体" w:eastAsia="宋体" w:cs="宋体"/>
          <w:sz w:val="24"/>
          <w:szCs w:val="24"/>
        </w:rPr>
      </w:pPr>
      <w:r>
        <w:rPr>
          <w:rFonts w:ascii="宋体" w:hAnsi="宋体" w:eastAsia="宋体" w:cs="宋体"/>
          <w:position w:val="22"/>
          <w:sz w:val="24"/>
          <w:szCs w:val="24"/>
        </w:rPr>
        <w:t>7.4.2、招标文件、投标文件、供应商在开标过程中的补充确认材料以及中标通知书</w:t>
      </w:r>
      <w:r>
        <w:rPr>
          <w:rFonts w:ascii="宋体" w:hAnsi="宋体" w:eastAsia="宋体" w:cs="宋体"/>
          <w:spacing w:val="-1"/>
          <w:position w:val="22"/>
          <w:sz w:val="24"/>
          <w:szCs w:val="24"/>
        </w:rPr>
        <w:t>，均</w:t>
      </w:r>
    </w:p>
    <w:p>
      <w:pPr>
        <w:spacing w:before="1" w:line="218" w:lineRule="auto"/>
        <w:ind w:left="118"/>
        <w:rPr>
          <w:rFonts w:ascii="宋体" w:hAnsi="宋体" w:eastAsia="宋体" w:cs="宋体"/>
          <w:sz w:val="24"/>
          <w:szCs w:val="24"/>
        </w:rPr>
      </w:pPr>
      <w:r>
        <w:rPr>
          <w:rFonts w:ascii="宋体" w:hAnsi="宋体" w:eastAsia="宋体" w:cs="宋体"/>
          <w:spacing w:val="-5"/>
          <w:sz w:val="24"/>
          <w:szCs w:val="24"/>
        </w:rPr>
        <w:t>作为合同签订的依据。</w:t>
      </w:r>
    </w:p>
    <w:p>
      <w:pPr>
        <w:spacing w:before="260" w:line="538" w:lineRule="exact"/>
        <w:ind w:left="603"/>
        <w:rPr>
          <w:rFonts w:ascii="宋体" w:hAnsi="宋体" w:eastAsia="宋体" w:cs="宋体"/>
          <w:sz w:val="24"/>
          <w:szCs w:val="24"/>
        </w:rPr>
      </w:pPr>
      <w:r>
        <w:rPr>
          <w:rFonts w:ascii="宋体" w:hAnsi="宋体" w:eastAsia="宋体" w:cs="宋体"/>
          <w:spacing w:val="-3"/>
          <w:position w:val="22"/>
          <w:sz w:val="24"/>
          <w:szCs w:val="24"/>
        </w:rPr>
        <w:t>7.4.3、如果中标人不按其投标文件承诺和招标文件要求签订合同， 招标方将取消其中标</w:t>
      </w:r>
    </w:p>
    <w:p>
      <w:pPr>
        <w:spacing w:before="1" w:line="218" w:lineRule="auto"/>
        <w:ind w:left="127"/>
        <w:rPr>
          <w:rFonts w:ascii="宋体" w:hAnsi="宋体" w:eastAsia="宋体" w:cs="宋体"/>
          <w:sz w:val="24"/>
          <w:szCs w:val="24"/>
        </w:rPr>
      </w:pPr>
      <w:r>
        <w:rPr>
          <w:rFonts w:ascii="宋体" w:hAnsi="宋体" w:eastAsia="宋体" w:cs="宋体"/>
          <w:spacing w:val="-5"/>
          <w:sz w:val="24"/>
          <w:szCs w:val="24"/>
        </w:rPr>
        <w:t>资格另定中标供应商。</w:t>
      </w:r>
    </w:p>
    <w:p>
      <w:pPr>
        <w:spacing w:before="260" w:line="415" w:lineRule="auto"/>
        <w:ind w:left="117" w:right="108" w:firstLine="486"/>
        <w:rPr>
          <w:rFonts w:ascii="宋体" w:hAnsi="宋体" w:eastAsia="宋体" w:cs="宋体"/>
          <w:sz w:val="24"/>
          <w:szCs w:val="24"/>
        </w:rPr>
      </w:pPr>
      <w:r>
        <w:rPr>
          <w:rFonts w:ascii="宋体" w:hAnsi="宋体" w:eastAsia="宋体" w:cs="宋体"/>
          <w:spacing w:val="3"/>
          <w:sz w:val="24"/>
          <w:szCs w:val="24"/>
        </w:rPr>
        <w:t>7.4.4、采购人应在中标通知书发出之日起1个工作日内与中标供应商尽快签订合同，在</w:t>
      </w:r>
      <w:r>
        <w:rPr>
          <w:rFonts w:ascii="宋体" w:hAnsi="宋体" w:eastAsia="宋体" w:cs="宋体"/>
          <w:spacing w:val="8"/>
          <w:sz w:val="24"/>
          <w:szCs w:val="24"/>
        </w:rPr>
        <w:t xml:space="preserve"> </w:t>
      </w:r>
      <w:r>
        <w:rPr>
          <w:rFonts w:ascii="宋体" w:hAnsi="宋体" w:eastAsia="宋体" w:cs="宋体"/>
          <w:spacing w:val="3"/>
          <w:sz w:val="24"/>
          <w:szCs w:val="24"/>
        </w:rPr>
        <w:t>合同签订1个工作日内通过公共资源交易中心系统内合同备案进行上传后公告，在合同签订1</w:t>
      </w:r>
      <w:r>
        <w:rPr>
          <w:rFonts w:ascii="宋体" w:hAnsi="宋体" w:eastAsia="宋体" w:cs="宋体"/>
          <w:spacing w:val="12"/>
          <w:sz w:val="24"/>
          <w:szCs w:val="24"/>
        </w:rPr>
        <w:t xml:space="preserve"> </w:t>
      </w:r>
      <w:r>
        <w:rPr>
          <w:rFonts w:ascii="宋体" w:hAnsi="宋体" w:eastAsia="宋体" w:cs="宋体"/>
          <w:spacing w:val="3"/>
          <w:sz w:val="24"/>
          <w:szCs w:val="24"/>
        </w:rPr>
        <w:t>个工作日内报财政部门备案，同时采购人要按照合同约定及时向成交供应商支付合同资金，</w:t>
      </w:r>
      <w:r>
        <w:rPr>
          <w:rFonts w:ascii="宋体" w:hAnsi="宋体" w:eastAsia="宋体" w:cs="宋体"/>
          <w:spacing w:val="6"/>
          <w:sz w:val="24"/>
          <w:szCs w:val="24"/>
        </w:rPr>
        <w:t xml:space="preserve"> </w:t>
      </w:r>
      <w:r>
        <w:rPr>
          <w:rFonts w:ascii="宋体" w:hAnsi="宋体" w:eastAsia="宋体" w:cs="宋体"/>
          <w:spacing w:val="3"/>
          <w:sz w:val="24"/>
          <w:szCs w:val="24"/>
        </w:rPr>
        <w:t>加快合同资金支付进度。对于无故未在规定时间内签订合同、未及时进行合同公告及备案的</w:t>
      </w:r>
    </w:p>
    <w:p>
      <w:pPr>
        <w:spacing w:before="1" w:line="218" w:lineRule="auto"/>
        <w:ind w:left="121"/>
        <w:rPr>
          <w:rFonts w:ascii="宋体" w:hAnsi="宋体" w:eastAsia="宋体" w:cs="宋体"/>
          <w:sz w:val="24"/>
          <w:szCs w:val="24"/>
        </w:rPr>
      </w:pPr>
      <w:r>
        <w:rPr>
          <w:rFonts w:ascii="宋体" w:hAnsi="宋体" w:eastAsia="宋体" w:cs="宋体"/>
          <w:spacing w:val="-11"/>
          <w:sz w:val="24"/>
          <w:szCs w:val="24"/>
        </w:rPr>
        <w:t>行为，  要依法处理并进行通报。</w:t>
      </w:r>
    </w:p>
    <w:p>
      <w:pPr>
        <w:spacing w:line="218" w:lineRule="auto"/>
        <w:rPr>
          <w:rFonts w:ascii="宋体" w:hAnsi="宋体" w:eastAsia="宋体" w:cs="宋体"/>
          <w:sz w:val="24"/>
          <w:szCs w:val="24"/>
        </w:rPr>
        <w:sectPr>
          <w:headerReference r:id="rId20" w:type="default"/>
          <w:footerReference r:id="rId21" w:type="default"/>
          <w:pgSz w:w="11907" w:h="16839"/>
          <w:pgMar w:top="1310" w:right="970" w:bottom="1080" w:left="971" w:header="957" w:footer="912" w:gutter="0"/>
          <w:pgNumType w:fmt="decimal"/>
          <w:cols w:space="720" w:num="1"/>
        </w:sectPr>
      </w:pPr>
    </w:p>
    <w:p>
      <w:pPr>
        <w:spacing w:before="98" w:line="220" w:lineRule="auto"/>
        <w:ind w:left="3631"/>
        <w:outlineLvl w:val="0"/>
        <w:rPr>
          <w:rFonts w:ascii="宋体" w:hAnsi="宋体" w:eastAsia="宋体" w:cs="宋体"/>
          <w:sz w:val="30"/>
          <w:szCs w:val="30"/>
        </w:rPr>
      </w:pPr>
      <w:bookmarkStart w:id="21" w:name="_Toc573"/>
      <w:r>
        <w:rPr>
          <w:rFonts w:ascii="宋体" w:hAnsi="宋体" w:eastAsia="宋体" w:cs="宋体"/>
          <w:spacing w:val="10"/>
          <w:sz w:val="30"/>
          <w:szCs w:val="30"/>
          <w14:textOutline w14:w="5442" w14:cap="flat" w14:cmpd="sng">
            <w14:solidFill>
              <w14:srgbClr w14:val="000000"/>
            </w14:solidFill>
            <w14:prstDash w14:val="solid"/>
            <w14:miter w14:val="0"/>
          </w14:textOutline>
        </w:rPr>
        <w:t>第五部分</w:t>
      </w:r>
      <w:r>
        <w:rPr>
          <w:rFonts w:ascii="宋体" w:hAnsi="宋体" w:eastAsia="宋体" w:cs="宋体"/>
          <w:spacing w:val="58"/>
          <w:sz w:val="30"/>
          <w:szCs w:val="30"/>
        </w:rPr>
        <w:t xml:space="preserve"> </w:t>
      </w:r>
      <w:r>
        <w:rPr>
          <w:rFonts w:ascii="宋体" w:hAnsi="宋体" w:eastAsia="宋体" w:cs="宋体"/>
          <w:spacing w:val="10"/>
          <w:sz w:val="30"/>
          <w:szCs w:val="30"/>
          <w14:textOutline w14:w="5442" w14:cap="flat" w14:cmpd="sng">
            <w14:solidFill>
              <w14:srgbClr w14:val="000000"/>
            </w14:solidFill>
            <w14:prstDash w14:val="solid"/>
            <w14:miter w14:val="0"/>
          </w14:textOutline>
        </w:rPr>
        <w:t>合同格式</w:t>
      </w:r>
      <w:bookmarkEnd w:id="21"/>
    </w:p>
    <w:p>
      <w:pPr>
        <w:spacing w:before="35" w:line="225" w:lineRule="auto"/>
        <w:ind w:left="2759"/>
        <w:rPr>
          <w:rFonts w:ascii="宋体" w:hAnsi="宋体" w:eastAsia="宋体" w:cs="宋体"/>
          <w:sz w:val="30"/>
          <w:szCs w:val="30"/>
        </w:rPr>
      </w:pPr>
      <w:r>
        <w:rPr>
          <w:rFonts w:ascii="宋体" w:hAnsi="宋体" w:eastAsia="宋体" w:cs="宋体"/>
          <w:spacing w:val="7"/>
          <w:sz w:val="30"/>
          <w:szCs w:val="30"/>
        </w:rPr>
        <w:t>（仅供参考</w:t>
      </w:r>
      <w:r>
        <w:rPr>
          <w:rFonts w:ascii="宋体" w:hAnsi="宋体" w:eastAsia="宋体" w:cs="宋体"/>
          <w:spacing w:val="75"/>
          <w:sz w:val="30"/>
          <w:szCs w:val="30"/>
        </w:rPr>
        <w:t xml:space="preserve"> </w:t>
      </w:r>
      <w:r>
        <w:rPr>
          <w:rFonts w:ascii="宋体" w:hAnsi="宋体" w:eastAsia="宋体" w:cs="宋体"/>
          <w:spacing w:val="7"/>
          <w:sz w:val="30"/>
          <w:szCs w:val="30"/>
        </w:rPr>
        <w:t>以签订正式合同时为准）</w:t>
      </w:r>
    </w:p>
    <w:p>
      <w:pPr>
        <w:spacing w:before="224" w:line="220" w:lineRule="auto"/>
        <w:ind w:left="683"/>
        <w:outlineLvl w:val="9"/>
        <w:rPr>
          <w:rFonts w:ascii="宋体" w:hAnsi="宋体" w:eastAsia="宋体" w:cs="宋体"/>
          <w:sz w:val="28"/>
          <w:szCs w:val="28"/>
        </w:rPr>
      </w:pPr>
      <w:r>
        <w:rPr>
          <w:rFonts w:ascii="宋体" w:hAnsi="宋体" w:eastAsia="宋体" w:cs="宋体"/>
          <w:spacing w:val="-5"/>
          <w:sz w:val="28"/>
          <w:szCs w:val="28"/>
        </w:rPr>
        <w:t>一、合同格式</w:t>
      </w:r>
    </w:p>
    <w:p>
      <w:pPr>
        <w:spacing w:before="268" w:line="603" w:lineRule="exact"/>
        <w:ind w:left="679"/>
        <w:rPr>
          <w:rFonts w:ascii="宋体" w:hAnsi="宋体" w:eastAsia="宋体" w:cs="宋体"/>
          <w:sz w:val="28"/>
          <w:szCs w:val="28"/>
        </w:rPr>
      </w:pPr>
      <w:r>
        <w:rPr>
          <w:rFonts w:ascii="宋体" w:hAnsi="宋体" w:eastAsia="宋体" w:cs="宋体"/>
          <w:spacing w:val="-2"/>
          <w:position w:val="24"/>
          <w:sz w:val="28"/>
          <w:szCs w:val="28"/>
        </w:rPr>
        <w:t>合同编号：</w:t>
      </w:r>
    </w:p>
    <w:p>
      <w:pPr>
        <w:spacing w:line="224" w:lineRule="auto"/>
        <w:ind w:left="678"/>
        <w:rPr>
          <w:rFonts w:ascii="宋体" w:hAnsi="宋体" w:eastAsia="宋体" w:cs="宋体"/>
          <w:sz w:val="28"/>
          <w:szCs w:val="28"/>
        </w:rPr>
      </w:pPr>
      <w:r>
        <w:rPr>
          <w:rFonts w:ascii="宋体" w:hAnsi="宋体" w:eastAsia="宋体" w:cs="宋体"/>
          <w:spacing w:val="-2"/>
          <w:sz w:val="28"/>
          <w:szCs w:val="28"/>
        </w:rPr>
        <w:t>签约地点：</w:t>
      </w:r>
    </w:p>
    <w:p>
      <w:pPr>
        <w:spacing w:before="262" w:line="597" w:lineRule="exact"/>
        <w:ind w:left="679"/>
        <w:rPr>
          <w:rFonts w:ascii="宋体" w:hAnsi="宋体" w:eastAsia="宋体" w:cs="宋体"/>
          <w:sz w:val="28"/>
          <w:szCs w:val="28"/>
        </w:rPr>
      </w:pPr>
      <w:r>
        <w:rPr>
          <w:rFonts w:ascii="宋体" w:hAnsi="宋体" w:eastAsia="宋体" w:cs="宋体"/>
          <w:position w:val="24"/>
          <w:sz w:val="28"/>
          <w:szCs w:val="28"/>
        </w:rPr>
        <w:t>本合同于年月日由（以下简称“甲方”)为一方和（</w:t>
      </w:r>
      <w:r>
        <w:rPr>
          <w:rFonts w:ascii="宋体" w:hAnsi="宋体" w:eastAsia="宋体" w:cs="宋体"/>
          <w:spacing w:val="-1"/>
          <w:position w:val="24"/>
          <w:sz w:val="28"/>
          <w:szCs w:val="28"/>
        </w:rPr>
        <w:t>以下简称“乙方”)为</w:t>
      </w:r>
    </w:p>
    <w:p>
      <w:pPr>
        <w:spacing w:line="219" w:lineRule="auto"/>
        <w:ind w:left="125"/>
        <w:rPr>
          <w:rFonts w:ascii="宋体" w:hAnsi="宋体" w:eastAsia="宋体" w:cs="宋体"/>
          <w:sz w:val="28"/>
          <w:szCs w:val="28"/>
        </w:rPr>
      </w:pPr>
      <w:r>
        <w:rPr>
          <w:rFonts w:ascii="宋体" w:hAnsi="宋体" w:eastAsia="宋体" w:cs="宋体"/>
          <w:spacing w:val="-2"/>
          <w:sz w:val="28"/>
          <w:szCs w:val="28"/>
        </w:rPr>
        <w:t>另一方按下述条款和条件签署本合同。</w:t>
      </w:r>
    </w:p>
    <w:p>
      <w:pPr>
        <w:spacing w:before="270" w:line="603" w:lineRule="exact"/>
        <w:ind w:left="699"/>
        <w:rPr>
          <w:rFonts w:ascii="宋体" w:hAnsi="宋体" w:eastAsia="宋体" w:cs="宋体"/>
          <w:sz w:val="28"/>
          <w:szCs w:val="28"/>
        </w:rPr>
      </w:pPr>
      <w:r>
        <w:rPr>
          <w:rFonts w:ascii="宋体" w:hAnsi="宋体" w:eastAsia="宋体" w:cs="宋体"/>
          <w:spacing w:val="-4"/>
          <w:position w:val="24"/>
          <w:sz w:val="28"/>
          <w:szCs w:val="28"/>
        </w:rPr>
        <w:t>1.1</w:t>
      </w:r>
      <w:r>
        <w:rPr>
          <w:rFonts w:ascii="宋体" w:hAnsi="宋体" w:eastAsia="宋体" w:cs="宋体"/>
          <w:spacing w:val="65"/>
          <w:position w:val="24"/>
          <w:sz w:val="28"/>
          <w:szCs w:val="28"/>
        </w:rPr>
        <w:t xml:space="preserve"> </w:t>
      </w:r>
      <w:r>
        <w:rPr>
          <w:rFonts w:ascii="宋体" w:hAnsi="宋体" w:eastAsia="宋体" w:cs="宋体"/>
          <w:spacing w:val="-4"/>
          <w:position w:val="24"/>
          <w:sz w:val="28"/>
          <w:szCs w:val="28"/>
        </w:rPr>
        <w:t>甲方愿以总金额为(大写)元人民币向乙方购买</w:t>
      </w:r>
      <w:r>
        <w:rPr>
          <w:rFonts w:ascii="宋体" w:hAnsi="宋体" w:eastAsia="宋体" w:cs="宋体"/>
          <w:spacing w:val="-38"/>
          <w:position w:val="24"/>
          <w:sz w:val="28"/>
          <w:szCs w:val="28"/>
        </w:rPr>
        <w:t xml:space="preserve"> </w:t>
      </w:r>
      <w:r>
        <w:rPr>
          <w:rFonts w:ascii="宋体" w:hAnsi="宋体" w:eastAsia="宋体" w:cs="宋体"/>
          <w:spacing w:val="-4"/>
          <w:position w:val="24"/>
          <w:sz w:val="28"/>
          <w:szCs w:val="28"/>
        </w:rPr>
        <w:t>1.1.1</w:t>
      </w:r>
      <w:r>
        <w:rPr>
          <w:rFonts w:ascii="宋体" w:hAnsi="宋体" w:eastAsia="宋体" w:cs="宋体"/>
          <w:spacing w:val="-57"/>
          <w:position w:val="24"/>
          <w:sz w:val="28"/>
          <w:szCs w:val="28"/>
        </w:rPr>
        <w:t xml:space="preserve"> </w:t>
      </w:r>
      <w:r>
        <w:rPr>
          <w:rFonts w:ascii="宋体" w:hAnsi="宋体" w:eastAsia="宋体" w:cs="宋体"/>
          <w:spacing w:val="-4"/>
          <w:position w:val="24"/>
          <w:sz w:val="28"/>
          <w:szCs w:val="28"/>
        </w:rPr>
        <w:t>款所列设备。</w:t>
      </w:r>
    </w:p>
    <w:p>
      <w:pPr>
        <w:spacing w:before="1" w:line="218" w:lineRule="auto"/>
        <w:ind w:left="699"/>
        <w:rPr>
          <w:rFonts w:ascii="宋体" w:hAnsi="宋体" w:eastAsia="宋体" w:cs="宋体"/>
          <w:sz w:val="28"/>
          <w:szCs w:val="28"/>
        </w:rPr>
      </w:pPr>
      <w:r>
        <w:rPr>
          <w:rFonts w:ascii="宋体" w:hAnsi="宋体" w:eastAsia="宋体" w:cs="宋体"/>
          <w:spacing w:val="-2"/>
          <w:sz w:val="28"/>
          <w:szCs w:val="28"/>
        </w:rPr>
        <w:t>1.1.1</w:t>
      </w:r>
      <w:r>
        <w:rPr>
          <w:rFonts w:ascii="宋体" w:hAnsi="宋体" w:eastAsia="宋体" w:cs="宋体"/>
          <w:spacing w:val="-51"/>
          <w:sz w:val="28"/>
          <w:szCs w:val="28"/>
        </w:rPr>
        <w:t xml:space="preserve"> </w:t>
      </w:r>
      <w:r>
        <w:rPr>
          <w:rFonts w:ascii="宋体" w:hAnsi="宋体" w:eastAsia="宋体" w:cs="宋体"/>
          <w:spacing w:val="-2"/>
          <w:sz w:val="28"/>
          <w:szCs w:val="28"/>
        </w:rPr>
        <w:t>货物名称、型号规格、数量、单</w:t>
      </w:r>
      <w:r>
        <w:rPr>
          <w:rFonts w:ascii="宋体" w:hAnsi="宋体" w:eastAsia="宋体" w:cs="宋体"/>
          <w:spacing w:val="-3"/>
          <w:sz w:val="28"/>
          <w:szCs w:val="28"/>
        </w:rPr>
        <w:t>价、总价</w:t>
      </w:r>
    </w:p>
    <w:p>
      <w:pPr>
        <w:spacing w:before="270" w:line="603" w:lineRule="exact"/>
        <w:ind w:left="699"/>
        <w:rPr>
          <w:rFonts w:ascii="宋体" w:hAnsi="宋体" w:eastAsia="宋体" w:cs="宋体"/>
          <w:sz w:val="28"/>
          <w:szCs w:val="28"/>
        </w:rPr>
      </w:pPr>
      <w:r>
        <w:rPr>
          <w:rFonts w:ascii="宋体" w:hAnsi="宋体" w:eastAsia="宋体" w:cs="宋体"/>
          <w:spacing w:val="-6"/>
          <w:position w:val="24"/>
          <w:sz w:val="28"/>
          <w:szCs w:val="28"/>
        </w:rPr>
        <w:t>1.1.2</w:t>
      </w:r>
      <w:r>
        <w:rPr>
          <w:rFonts w:ascii="宋体" w:hAnsi="宋体" w:eastAsia="宋体" w:cs="宋体"/>
          <w:spacing w:val="-46"/>
          <w:position w:val="24"/>
          <w:sz w:val="28"/>
          <w:szCs w:val="28"/>
        </w:rPr>
        <w:t xml:space="preserve"> </w:t>
      </w:r>
      <w:r>
        <w:rPr>
          <w:rFonts w:ascii="宋体" w:hAnsi="宋体" w:eastAsia="宋体" w:cs="宋体"/>
          <w:spacing w:val="-6"/>
          <w:position w:val="24"/>
          <w:sz w:val="28"/>
          <w:szCs w:val="28"/>
        </w:rPr>
        <w:t>交货时间</w:t>
      </w:r>
    </w:p>
    <w:p>
      <w:pPr>
        <w:spacing w:line="219" w:lineRule="auto"/>
        <w:ind w:left="699"/>
        <w:rPr>
          <w:rFonts w:ascii="宋体" w:hAnsi="宋体" w:eastAsia="宋体" w:cs="宋体"/>
          <w:sz w:val="28"/>
          <w:szCs w:val="28"/>
        </w:rPr>
      </w:pPr>
      <w:r>
        <w:rPr>
          <w:rFonts w:ascii="宋体" w:hAnsi="宋体" w:eastAsia="宋体" w:cs="宋体"/>
          <w:spacing w:val="-6"/>
          <w:sz w:val="28"/>
          <w:szCs w:val="28"/>
        </w:rPr>
        <w:t>1.1.3</w:t>
      </w:r>
      <w:r>
        <w:rPr>
          <w:rFonts w:ascii="宋体" w:hAnsi="宋体" w:eastAsia="宋体" w:cs="宋体"/>
          <w:spacing w:val="-46"/>
          <w:sz w:val="28"/>
          <w:szCs w:val="28"/>
        </w:rPr>
        <w:t xml:space="preserve"> </w:t>
      </w:r>
      <w:r>
        <w:rPr>
          <w:rFonts w:ascii="宋体" w:hAnsi="宋体" w:eastAsia="宋体" w:cs="宋体"/>
          <w:spacing w:val="-6"/>
          <w:sz w:val="28"/>
          <w:szCs w:val="28"/>
        </w:rPr>
        <w:t>交货方式</w:t>
      </w:r>
    </w:p>
    <w:p>
      <w:pPr>
        <w:spacing w:before="270" w:line="221" w:lineRule="auto"/>
        <w:ind w:left="699"/>
        <w:rPr>
          <w:rFonts w:ascii="宋体" w:hAnsi="宋体" w:eastAsia="宋体" w:cs="宋体"/>
          <w:sz w:val="28"/>
          <w:szCs w:val="28"/>
        </w:rPr>
      </w:pPr>
      <w:r>
        <w:rPr>
          <w:rFonts w:ascii="宋体" w:hAnsi="宋体" w:eastAsia="宋体" w:cs="宋体"/>
          <w:spacing w:val="-6"/>
          <w:sz w:val="28"/>
          <w:szCs w:val="28"/>
        </w:rPr>
        <w:t>1.1.4</w:t>
      </w:r>
      <w:r>
        <w:rPr>
          <w:rFonts w:ascii="宋体" w:hAnsi="宋体" w:eastAsia="宋体" w:cs="宋体"/>
          <w:spacing w:val="-50"/>
          <w:sz w:val="28"/>
          <w:szCs w:val="28"/>
        </w:rPr>
        <w:t xml:space="preserve"> </w:t>
      </w:r>
      <w:r>
        <w:rPr>
          <w:rFonts w:ascii="宋体" w:hAnsi="宋体" w:eastAsia="宋体" w:cs="宋体"/>
          <w:spacing w:val="-6"/>
          <w:sz w:val="28"/>
          <w:szCs w:val="28"/>
        </w:rPr>
        <w:t>到站</w:t>
      </w:r>
    </w:p>
    <w:p>
      <w:pPr>
        <w:spacing w:before="265" w:line="220" w:lineRule="auto"/>
        <w:ind w:left="699"/>
        <w:rPr>
          <w:rFonts w:ascii="宋体" w:hAnsi="宋体" w:eastAsia="宋体" w:cs="宋体"/>
          <w:sz w:val="28"/>
          <w:szCs w:val="28"/>
        </w:rPr>
      </w:pPr>
      <w:r>
        <w:rPr>
          <w:rFonts w:ascii="宋体" w:hAnsi="宋体" w:eastAsia="宋体" w:cs="宋体"/>
          <w:spacing w:val="-5"/>
          <w:sz w:val="28"/>
          <w:szCs w:val="28"/>
        </w:rPr>
        <w:t>1.1.5</w:t>
      </w:r>
      <w:r>
        <w:rPr>
          <w:rFonts w:ascii="宋体" w:hAnsi="宋体" w:eastAsia="宋体" w:cs="宋体"/>
          <w:spacing w:val="-55"/>
          <w:sz w:val="28"/>
          <w:szCs w:val="28"/>
        </w:rPr>
        <w:t xml:space="preserve"> </w:t>
      </w:r>
      <w:r>
        <w:rPr>
          <w:rFonts w:ascii="宋体" w:hAnsi="宋体" w:eastAsia="宋体" w:cs="宋体"/>
          <w:spacing w:val="-5"/>
          <w:sz w:val="28"/>
          <w:szCs w:val="28"/>
        </w:rPr>
        <w:t>支付条款</w:t>
      </w:r>
    </w:p>
    <w:p>
      <w:pPr>
        <w:spacing w:before="269" w:line="603" w:lineRule="exact"/>
        <w:ind w:left="699"/>
        <w:rPr>
          <w:rFonts w:ascii="宋体" w:hAnsi="宋体" w:eastAsia="宋体" w:cs="宋体"/>
          <w:sz w:val="28"/>
          <w:szCs w:val="28"/>
        </w:rPr>
      </w:pPr>
      <w:r>
        <w:rPr>
          <w:rFonts w:ascii="宋体" w:hAnsi="宋体" w:eastAsia="宋体" w:cs="宋体"/>
          <w:spacing w:val="-2"/>
          <w:position w:val="24"/>
          <w:sz w:val="28"/>
          <w:szCs w:val="28"/>
        </w:rPr>
        <w:t>1.2 本合同买、卖双方，必须遵守合同法，严格履行各自的全部责任。</w:t>
      </w:r>
    </w:p>
    <w:p>
      <w:pPr>
        <w:spacing w:line="219" w:lineRule="auto"/>
        <w:ind w:left="699"/>
        <w:rPr>
          <w:rFonts w:ascii="宋体" w:hAnsi="宋体" w:eastAsia="宋体" w:cs="宋体"/>
          <w:sz w:val="28"/>
          <w:szCs w:val="28"/>
        </w:rPr>
      </w:pPr>
      <w:r>
        <w:rPr>
          <w:rFonts w:ascii="宋体" w:hAnsi="宋体" w:eastAsia="宋体" w:cs="宋体"/>
          <w:spacing w:val="-2"/>
          <w:sz w:val="28"/>
          <w:szCs w:val="28"/>
        </w:rPr>
        <w:t>1.3 下列文件是构成本合同不可分割的部分</w:t>
      </w:r>
    </w:p>
    <w:p>
      <w:pPr>
        <w:spacing w:before="270" w:line="220" w:lineRule="auto"/>
        <w:ind w:left="800"/>
        <w:rPr>
          <w:rFonts w:ascii="宋体" w:hAnsi="宋体" w:eastAsia="宋体" w:cs="宋体"/>
          <w:sz w:val="28"/>
          <w:szCs w:val="28"/>
        </w:rPr>
      </w:pPr>
      <w:r>
        <w:rPr>
          <w:rFonts w:ascii="宋体" w:hAnsi="宋体" w:eastAsia="宋体" w:cs="宋体"/>
          <w:spacing w:val="-5"/>
          <w:sz w:val="28"/>
          <w:szCs w:val="28"/>
        </w:rPr>
        <w:t>1.3.1</w:t>
      </w:r>
      <w:r>
        <w:rPr>
          <w:rFonts w:ascii="宋体" w:hAnsi="宋体" w:eastAsia="宋体" w:cs="宋体"/>
          <w:spacing w:val="-55"/>
          <w:sz w:val="28"/>
          <w:szCs w:val="28"/>
        </w:rPr>
        <w:t xml:space="preserve"> </w:t>
      </w:r>
      <w:r>
        <w:rPr>
          <w:rFonts w:ascii="宋体" w:hAnsi="宋体" w:eastAsia="宋体" w:cs="宋体"/>
          <w:spacing w:val="-5"/>
          <w:sz w:val="28"/>
          <w:szCs w:val="28"/>
        </w:rPr>
        <w:t>投标文件</w:t>
      </w:r>
    </w:p>
    <w:p>
      <w:pPr>
        <w:spacing w:before="269" w:line="602" w:lineRule="exact"/>
        <w:ind w:left="800"/>
        <w:rPr>
          <w:rFonts w:ascii="宋体" w:hAnsi="宋体" w:eastAsia="宋体" w:cs="宋体"/>
          <w:sz w:val="28"/>
          <w:szCs w:val="28"/>
        </w:rPr>
      </w:pPr>
      <w:r>
        <w:rPr>
          <w:rFonts w:ascii="宋体" w:hAnsi="宋体" w:eastAsia="宋体" w:cs="宋体"/>
          <w:spacing w:val="-5"/>
          <w:position w:val="24"/>
          <w:sz w:val="28"/>
          <w:szCs w:val="28"/>
        </w:rPr>
        <w:t>1.3.2</w:t>
      </w:r>
      <w:r>
        <w:rPr>
          <w:rFonts w:ascii="宋体" w:hAnsi="宋体" w:eastAsia="宋体" w:cs="宋体"/>
          <w:spacing w:val="-50"/>
          <w:position w:val="24"/>
          <w:sz w:val="28"/>
          <w:szCs w:val="28"/>
        </w:rPr>
        <w:t xml:space="preserve"> </w:t>
      </w:r>
      <w:r>
        <w:rPr>
          <w:rFonts w:ascii="宋体" w:hAnsi="宋体" w:eastAsia="宋体" w:cs="宋体"/>
          <w:spacing w:val="-5"/>
          <w:position w:val="24"/>
          <w:sz w:val="28"/>
          <w:szCs w:val="28"/>
        </w:rPr>
        <w:t>投标报价表</w:t>
      </w:r>
    </w:p>
    <w:p>
      <w:pPr>
        <w:spacing w:line="220" w:lineRule="auto"/>
        <w:ind w:left="800"/>
        <w:rPr>
          <w:rFonts w:ascii="宋体" w:hAnsi="宋体" w:eastAsia="宋体" w:cs="宋体"/>
          <w:sz w:val="28"/>
          <w:szCs w:val="28"/>
        </w:rPr>
      </w:pPr>
      <w:r>
        <w:rPr>
          <w:rFonts w:ascii="宋体" w:hAnsi="宋体" w:eastAsia="宋体" w:cs="宋体"/>
          <w:spacing w:val="-5"/>
          <w:sz w:val="28"/>
          <w:szCs w:val="28"/>
        </w:rPr>
        <w:t>1.3.3</w:t>
      </w:r>
      <w:r>
        <w:rPr>
          <w:rFonts w:ascii="宋体" w:hAnsi="宋体" w:eastAsia="宋体" w:cs="宋体"/>
          <w:spacing w:val="-55"/>
          <w:sz w:val="28"/>
          <w:szCs w:val="28"/>
        </w:rPr>
        <w:t xml:space="preserve"> </w:t>
      </w:r>
      <w:r>
        <w:rPr>
          <w:rFonts w:ascii="宋体" w:hAnsi="宋体" w:eastAsia="宋体" w:cs="宋体"/>
          <w:spacing w:val="-5"/>
          <w:sz w:val="28"/>
          <w:szCs w:val="28"/>
        </w:rPr>
        <w:t>招标文件</w:t>
      </w:r>
    </w:p>
    <w:p>
      <w:pPr>
        <w:pStyle w:val="2"/>
        <w:spacing w:line="273" w:lineRule="auto"/>
      </w:pPr>
    </w:p>
    <w:p>
      <w:pPr>
        <w:spacing w:before="91" w:line="603" w:lineRule="exact"/>
        <w:ind w:left="800"/>
        <w:rPr>
          <w:rFonts w:ascii="宋体" w:hAnsi="宋体" w:eastAsia="宋体" w:cs="宋体"/>
          <w:sz w:val="28"/>
          <w:szCs w:val="28"/>
        </w:rPr>
      </w:pPr>
      <w:r>
        <w:rPr>
          <w:rFonts w:ascii="宋体" w:hAnsi="宋体" w:eastAsia="宋体" w:cs="宋体"/>
          <w:spacing w:val="-2"/>
          <w:position w:val="24"/>
          <w:sz w:val="28"/>
          <w:szCs w:val="28"/>
        </w:rPr>
        <w:t>1.3.4</w:t>
      </w:r>
      <w:r>
        <w:rPr>
          <w:rFonts w:ascii="宋体" w:hAnsi="宋体" w:eastAsia="宋体" w:cs="宋体"/>
          <w:spacing w:val="-47"/>
          <w:position w:val="24"/>
          <w:sz w:val="28"/>
          <w:szCs w:val="28"/>
        </w:rPr>
        <w:t xml:space="preserve"> </w:t>
      </w:r>
      <w:r>
        <w:rPr>
          <w:rFonts w:ascii="宋体" w:hAnsi="宋体" w:eastAsia="宋体" w:cs="宋体"/>
          <w:spacing w:val="-2"/>
          <w:position w:val="24"/>
          <w:sz w:val="28"/>
          <w:szCs w:val="28"/>
        </w:rPr>
        <w:t>对招标文件以书面形式进行澄清、修改的信函、传真</w:t>
      </w:r>
    </w:p>
    <w:p>
      <w:pPr>
        <w:spacing w:line="220" w:lineRule="auto"/>
        <w:ind w:left="800"/>
        <w:rPr>
          <w:rFonts w:ascii="宋体" w:hAnsi="宋体" w:eastAsia="宋体" w:cs="宋体"/>
          <w:sz w:val="28"/>
          <w:szCs w:val="28"/>
        </w:rPr>
      </w:pPr>
      <w:r>
        <w:rPr>
          <w:rFonts w:ascii="宋体" w:hAnsi="宋体" w:eastAsia="宋体" w:cs="宋体"/>
          <w:spacing w:val="-3"/>
          <w:sz w:val="28"/>
          <w:szCs w:val="28"/>
        </w:rPr>
        <w:t>1.3.5</w:t>
      </w:r>
      <w:r>
        <w:rPr>
          <w:rFonts w:ascii="宋体" w:hAnsi="宋体" w:eastAsia="宋体" w:cs="宋体"/>
          <w:spacing w:val="-36"/>
          <w:sz w:val="28"/>
          <w:szCs w:val="28"/>
        </w:rPr>
        <w:t xml:space="preserve"> </w:t>
      </w:r>
      <w:r>
        <w:rPr>
          <w:rFonts w:ascii="宋体" w:hAnsi="宋体" w:eastAsia="宋体" w:cs="宋体"/>
          <w:spacing w:val="-3"/>
          <w:sz w:val="28"/>
          <w:szCs w:val="28"/>
        </w:rPr>
        <w:t>投标设备性能偏离表(如果有的话)</w:t>
      </w:r>
    </w:p>
    <w:p>
      <w:pPr>
        <w:spacing w:before="268" w:line="220" w:lineRule="auto"/>
        <w:ind w:left="800"/>
        <w:rPr>
          <w:rFonts w:ascii="宋体" w:hAnsi="宋体" w:eastAsia="宋体" w:cs="宋体"/>
          <w:sz w:val="28"/>
          <w:szCs w:val="28"/>
        </w:rPr>
      </w:pPr>
      <w:r>
        <w:rPr>
          <w:rFonts w:ascii="宋体" w:hAnsi="宋体" w:eastAsia="宋体" w:cs="宋体"/>
          <w:spacing w:val="-3"/>
          <w:sz w:val="28"/>
          <w:szCs w:val="28"/>
        </w:rPr>
        <w:t>1.3.6</w:t>
      </w:r>
      <w:r>
        <w:rPr>
          <w:rFonts w:ascii="宋体" w:hAnsi="宋体" w:eastAsia="宋体" w:cs="宋体"/>
          <w:spacing w:val="-43"/>
          <w:sz w:val="28"/>
          <w:szCs w:val="28"/>
        </w:rPr>
        <w:t xml:space="preserve"> </w:t>
      </w:r>
      <w:r>
        <w:rPr>
          <w:rFonts w:ascii="宋体" w:hAnsi="宋体" w:eastAsia="宋体" w:cs="宋体"/>
          <w:spacing w:val="-3"/>
          <w:sz w:val="28"/>
          <w:szCs w:val="28"/>
        </w:rPr>
        <w:t>评标过程中通过询标乙方的承诺</w:t>
      </w:r>
    </w:p>
    <w:p>
      <w:pPr>
        <w:spacing w:before="268" w:line="600" w:lineRule="exact"/>
        <w:ind w:left="699"/>
        <w:rPr>
          <w:rFonts w:ascii="宋体" w:hAnsi="宋体" w:eastAsia="宋体" w:cs="宋体"/>
          <w:sz w:val="28"/>
          <w:szCs w:val="28"/>
        </w:rPr>
      </w:pPr>
      <w:r>
        <w:rPr>
          <w:rFonts w:ascii="宋体" w:hAnsi="宋体" w:eastAsia="宋体" w:cs="宋体"/>
          <w:spacing w:val="-9"/>
          <w:position w:val="24"/>
          <w:sz w:val="28"/>
          <w:szCs w:val="28"/>
        </w:rPr>
        <w:t>1.4</w:t>
      </w:r>
      <w:r>
        <w:rPr>
          <w:rFonts w:ascii="宋体" w:hAnsi="宋体" w:eastAsia="宋体" w:cs="宋体"/>
          <w:spacing w:val="54"/>
          <w:position w:val="24"/>
          <w:sz w:val="28"/>
          <w:szCs w:val="28"/>
        </w:rPr>
        <w:t xml:space="preserve"> </w:t>
      </w:r>
      <w:r>
        <w:rPr>
          <w:rFonts w:ascii="宋体" w:hAnsi="宋体" w:eastAsia="宋体" w:cs="宋体"/>
          <w:spacing w:val="-9"/>
          <w:position w:val="24"/>
          <w:sz w:val="28"/>
          <w:szCs w:val="28"/>
        </w:rPr>
        <w:t>乙方保证全部按照合同规定，</w:t>
      </w:r>
      <w:r>
        <w:rPr>
          <w:rFonts w:ascii="宋体" w:hAnsi="宋体" w:eastAsia="宋体" w:cs="宋体"/>
          <w:spacing w:val="33"/>
          <w:position w:val="24"/>
          <w:sz w:val="28"/>
          <w:szCs w:val="28"/>
        </w:rPr>
        <w:t xml:space="preserve"> </w:t>
      </w:r>
      <w:r>
        <w:rPr>
          <w:rFonts w:ascii="宋体" w:hAnsi="宋体" w:eastAsia="宋体" w:cs="宋体"/>
          <w:spacing w:val="-9"/>
          <w:position w:val="24"/>
          <w:sz w:val="28"/>
          <w:szCs w:val="28"/>
        </w:rPr>
        <w:t>向甲方提供上述合格的设备和服务。</w:t>
      </w:r>
    </w:p>
    <w:p>
      <w:pPr>
        <w:spacing w:line="219" w:lineRule="auto"/>
        <w:ind w:left="699"/>
        <w:rPr>
          <w:rFonts w:ascii="宋体" w:hAnsi="宋体" w:eastAsia="宋体" w:cs="宋体"/>
          <w:sz w:val="28"/>
          <w:szCs w:val="28"/>
        </w:rPr>
      </w:pPr>
      <w:r>
        <w:rPr>
          <w:rFonts w:ascii="宋体" w:hAnsi="宋体" w:eastAsia="宋体" w:cs="宋体"/>
          <w:spacing w:val="-3"/>
          <w:sz w:val="28"/>
          <w:szCs w:val="28"/>
        </w:rPr>
        <w:t>1.5</w:t>
      </w:r>
      <w:r>
        <w:rPr>
          <w:rFonts w:ascii="宋体" w:hAnsi="宋体" w:eastAsia="宋体" w:cs="宋体"/>
          <w:spacing w:val="47"/>
          <w:sz w:val="28"/>
          <w:szCs w:val="28"/>
        </w:rPr>
        <w:t xml:space="preserve"> </w:t>
      </w:r>
      <w:r>
        <w:rPr>
          <w:rFonts w:ascii="宋体" w:hAnsi="宋体" w:eastAsia="宋体" w:cs="宋体"/>
          <w:spacing w:val="-3"/>
          <w:sz w:val="28"/>
          <w:szCs w:val="28"/>
        </w:rPr>
        <w:t>甲方保证按照合同规定的时间和方式付给乙</w:t>
      </w:r>
      <w:r>
        <w:rPr>
          <w:rFonts w:ascii="宋体" w:hAnsi="宋体" w:eastAsia="宋体" w:cs="宋体"/>
          <w:spacing w:val="-4"/>
          <w:sz w:val="28"/>
          <w:szCs w:val="28"/>
        </w:rPr>
        <w:t>方到期应付的货款。</w:t>
      </w:r>
    </w:p>
    <w:p>
      <w:pPr>
        <w:spacing w:before="270" w:line="219" w:lineRule="auto"/>
        <w:ind w:left="699"/>
        <w:rPr>
          <w:rFonts w:ascii="宋体" w:hAnsi="宋体" w:eastAsia="宋体" w:cs="宋体"/>
          <w:sz w:val="28"/>
          <w:szCs w:val="28"/>
        </w:rPr>
      </w:pPr>
      <w:r>
        <w:rPr>
          <w:rFonts w:ascii="宋体" w:hAnsi="宋体" w:eastAsia="宋体" w:cs="宋体"/>
          <w:spacing w:val="-3"/>
          <w:sz w:val="28"/>
          <w:szCs w:val="28"/>
        </w:rPr>
        <w:t>1.6 本合同经双方授权代表签字盖章后生效。</w:t>
      </w:r>
    </w:p>
    <w:p>
      <w:pPr>
        <w:spacing w:before="270" w:line="221" w:lineRule="auto"/>
        <w:ind w:left="714"/>
        <w:rPr>
          <w:rFonts w:ascii="宋体" w:hAnsi="宋体" w:eastAsia="宋体" w:cs="宋体"/>
          <w:sz w:val="28"/>
          <w:szCs w:val="28"/>
        </w:rPr>
      </w:pPr>
      <w:r>
        <w:rPr>
          <w:rFonts w:ascii="宋体" w:hAnsi="宋体" w:eastAsia="宋体" w:cs="宋体"/>
          <w:spacing w:val="-34"/>
          <w:sz w:val="28"/>
          <w:szCs w:val="28"/>
        </w:rPr>
        <w:t>甲方：</w:t>
      </w:r>
      <w:r>
        <w:rPr>
          <w:rFonts w:ascii="宋体" w:hAnsi="宋体" w:eastAsia="宋体" w:cs="宋体"/>
          <w:spacing w:val="1"/>
          <w:sz w:val="28"/>
          <w:szCs w:val="28"/>
        </w:rPr>
        <w:t xml:space="preserve">                    </w:t>
      </w:r>
      <w:r>
        <w:rPr>
          <w:rFonts w:ascii="宋体" w:hAnsi="宋体" w:eastAsia="宋体" w:cs="宋体"/>
          <w:sz w:val="28"/>
          <w:szCs w:val="28"/>
        </w:rPr>
        <w:t xml:space="preserve">             </w:t>
      </w:r>
      <w:r>
        <w:rPr>
          <w:rFonts w:ascii="宋体" w:hAnsi="宋体" w:eastAsia="宋体" w:cs="宋体"/>
          <w:spacing w:val="-34"/>
          <w:sz w:val="28"/>
          <w:szCs w:val="28"/>
        </w:rPr>
        <w:t>乙方：</w:t>
      </w:r>
    </w:p>
    <w:p>
      <w:pPr>
        <w:spacing w:before="268" w:line="229" w:lineRule="auto"/>
        <w:ind w:left="678"/>
        <w:rPr>
          <w:rFonts w:ascii="宋体" w:hAnsi="宋体" w:eastAsia="宋体" w:cs="宋体"/>
          <w:sz w:val="28"/>
          <w:szCs w:val="28"/>
        </w:rPr>
      </w:pPr>
      <w:r>
        <w:rPr>
          <w:rFonts w:ascii="宋体" w:hAnsi="宋体" w:eastAsia="宋体" w:cs="宋体"/>
          <w:spacing w:val="-13"/>
          <w:sz w:val="28"/>
          <w:szCs w:val="28"/>
        </w:rPr>
        <w:t xml:space="preserve">地址：                  </w:t>
      </w:r>
      <w:r>
        <w:rPr>
          <w:rFonts w:ascii="宋体" w:hAnsi="宋体" w:eastAsia="宋体" w:cs="宋体"/>
          <w:spacing w:val="-14"/>
          <w:sz w:val="28"/>
          <w:szCs w:val="28"/>
        </w:rPr>
        <w:t xml:space="preserve">                  地址：</w:t>
      </w:r>
    </w:p>
    <w:p>
      <w:pPr>
        <w:spacing w:before="255" w:line="220" w:lineRule="auto"/>
        <w:ind w:left="699"/>
        <w:rPr>
          <w:rFonts w:ascii="宋体" w:hAnsi="宋体" w:eastAsia="宋体" w:cs="宋体"/>
          <w:sz w:val="28"/>
          <w:szCs w:val="28"/>
        </w:rPr>
      </w:pPr>
      <w:r>
        <w:rPr>
          <w:rFonts w:ascii="宋体" w:hAnsi="宋体" w:eastAsia="宋体" w:cs="宋体"/>
          <w:spacing w:val="-32"/>
          <w:sz w:val="28"/>
          <w:szCs w:val="28"/>
        </w:rPr>
        <w:t>邮编：</w:t>
      </w:r>
      <w:r>
        <w:rPr>
          <w:rFonts w:ascii="宋体" w:hAnsi="宋体" w:eastAsia="宋体" w:cs="宋体"/>
          <w:spacing w:val="1"/>
          <w:sz w:val="28"/>
          <w:szCs w:val="28"/>
        </w:rPr>
        <w:t xml:space="preserve">                       </w:t>
      </w:r>
      <w:r>
        <w:rPr>
          <w:rFonts w:ascii="宋体" w:hAnsi="宋体" w:eastAsia="宋体" w:cs="宋体"/>
          <w:sz w:val="28"/>
          <w:szCs w:val="28"/>
        </w:rPr>
        <w:t xml:space="preserve">          </w:t>
      </w:r>
      <w:r>
        <w:rPr>
          <w:rFonts w:ascii="宋体" w:hAnsi="宋体" w:eastAsia="宋体" w:cs="宋体"/>
          <w:spacing w:val="-32"/>
          <w:sz w:val="28"/>
          <w:szCs w:val="28"/>
        </w:rPr>
        <w:t>邮编：</w:t>
      </w:r>
    </w:p>
    <w:p>
      <w:pPr>
        <w:spacing w:before="269" w:line="222" w:lineRule="auto"/>
        <w:ind w:left="711"/>
        <w:rPr>
          <w:rFonts w:ascii="宋体" w:hAnsi="宋体" w:eastAsia="宋体" w:cs="宋体"/>
          <w:sz w:val="28"/>
          <w:szCs w:val="28"/>
        </w:rPr>
      </w:pPr>
      <w:r>
        <w:rPr>
          <w:rFonts w:ascii="宋体" w:hAnsi="宋体" w:eastAsia="宋体" w:cs="宋体"/>
          <w:spacing w:val="-35"/>
          <w:sz w:val="28"/>
          <w:szCs w:val="28"/>
        </w:rPr>
        <w:t>电话：</w:t>
      </w:r>
      <w:r>
        <w:rPr>
          <w:rFonts w:ascii="宋体" w:hAnsi="宋体" w:eastAsia="宋体" w:cs="宋体"/>
          <w:spacing w:val="1"/>
          <w:sz w:val="28"/>
          <w:szCs w:val="28"/>
        </w:rPr>
        <w:t xml:space="preserve">                             </w:t>
      </w:r>
      <w:r>
        <w:rPr>
          <w:rFonts w:ascii="宋体" w:hAnsi="宋体" w:eastAsia="宋体" w:cs="宋体"/>
          <w:sz w:val="28"/>
          <w:szCs w:val="28"/>
        </w:rPr>
        <w:t xml:space="preserve">    </w:t>
      </w:r>
      <w:r>
        <w:rPr>
          <w:rFonts w:ascii="宋体" w:hAnsi="宋体" w:eastAsia="宋体" w:cs="宋体"/>
          <w:spacing w:val="-35"/>
          <w:sz w:val="28"/>
          <w:szCs w:val="28"/>
        </w:rPr>
        <w:t>电话：</w:t>
      </w:r>
    </w:p>
    <w:p>
      <w:pPr>
        <w:spacing w:before="263" w:line="219" w:lineRule="auto"/>
        <w:ind w:left="676"/>
        <w:rPr>
          <w:rFonts w:ascii="宋体" w:hAnsi="宋体" w:eastAsia="宋体" w:cs="宋体"/>
          <w:sz w:val="28"/>
          <w:szCs w:val="28"/>
        </w:rPr>
      </w:pPr>
      <w:r>
        <w:rPr>
          <w:rFonts w:ascii="宋体" w:hAnsi="宋体" w:eastAsia="宋体" w:cs="宋体"/>
          <w:spacing w:val="-13"/>
          <w:sz w:val="28"/>
          <w:szCs w:val="28"/>
        </w:rPr>
        <w:t xml:space="preserve">传真：                     </w:t>
      </w:r>
      <w:r>
        <w:rPr>
          <w:rFonts w:ascii="宋体" w:hAnsi="宋体" w:eastAsia="宋体" w:cs="宋体"/>
          <w:spacing w:val="-14"/>
          <w:sz w:val="28"/>
          <w:szCs w:val="28"/>
        </w:rPr>
        <w:t xml:space="preserve">               传真：</w:t>
      </w:r>
    </w:p>
    <w:p>
      <w:pPr>
        <w:spacing w:before="269" w:line="221" w:lineRule="auto"/>
        <w:ind w:left="679"/>
        <w:rPr>
          <w:rFonts w:ascii="宋体" w:hAnsi="宋体" w:eastAsia="宋体" w:cs="宋体"/>
          <w:sz w:val="28"/>
          <w:szCs w:val="28"/>
        </w:rPr>
      </w:pPr>
      <w:r>
        <w:rPr>
          <w:rFonts w:ascii="宋体" w:hAnsi="宋体" w:eastAsia="宋体" w:cs="宋体"/>
          <w:spacing w:val="-22"/>
          <w:sz w:val="28"/>
          <w:szCs w:val="28"/>
        </w:rPr>
        <w:t>开户行：</w:t>
      </w:r>
      <w:r>
        <w:rPr>
          <w:rFonts w:ascii="宋体" w:hAnsi="宋体" w:eastAsia="宋体" w:cs="宋体"/>
          <w:spacing w:val="1"/>
          <w:sz w:val="28"/>
          <w:szCs w:val="28"/>
        </w:rPr>
        <w:t xml:space="preserve">                           </w:t>
      </w:r>
      <w:r>
        <w:rPr>
          <w:rFonts w:ascii="宋体" w:hAnsi="宋体" w:eastAsia="宋体" w:cs="宋体"/>
          <w:sz w:val="28"/>
          <w:szCs w:val="28"/>
        </w:rPr>
        <w:t xml:space="preserve">  </w:t>
      </w:r>
      <w:r>
        <w:rPr>
          <w:rFonts w:ascii="宋体" w:hAnsi="宋体" w:eastAsia="宋体" w:cs="宋体"/>
          <w:spacing w:val="-22"/>
          <w:sz w:val="28"/>
          <w:szCs w:val="28"/>
        </w:rPr>
        <w:t>开户行：</w:t>
      </w:r>
    </w:p>
    <w:p>
      <w:pPr>
        <w:spacing w:before="268" w:line="221" w:lineRule="auto"/>
        <w:ind w:left="689"/>
        <w:rPr>
          <w:rFonts w:ascii="宋体" w:hAnsi="宋体" w:eastAsia="宋体" w:cs="宋体"/>
          <w:sz w:val="28"/>
          <w:szCs w:val="28"/>
        </w:rPr>
      </w:pPr>
      <w:r>
        <w:rPr>
          <w:rFonts w:ascii="宋体" w:hAnsi="宋体" w:eastAsia="宋体" w:cs="宋体"/>
          <w:spacing w:val="-29"/>
          <w:sz w:val="28"/>
          <w:szCs w:val="28"/>
        </w:rPr>
        <w:t>帐号：</w:t>
      </w:r>
      <w:r>
        <w:rPr>
          <w:rFonts w:ascii="宋体" w:hAnsi="宋体" w:eastAsia="宋体" w:cs="宋体"/>
          <w:sz w:val="28"/>
          <w:szCs w:val="28"/>
        </w:rPr>
        <w:t xml:space="preserve">                                 </w:t>
      </w:r>
      <w:r>
        <w:rPr>
          <w:rFonts w:ascii="宋体" w:hAnsi="宋体" w:eastAsia="宋体" w:cs="宋体"/>
          <w:spacing w:val="-29"/>
          <w:sz w:val="28"/>
          <w:szCs w:val="28"/>
        </w:rPr>
        <w:t>帐号：</w:t>
      </w:r>
    </w:p>
    <w:p>
      <w:pPr>
        <w:spacing w:before="268" w:line="220" w:lineRule="auto"/>
        <w:ind w:left="678"/>
        <w:rPr>
          <w:rFonts w:ascii="宋体" w:hAnsi="宋体" w:eastAsia="宋体" w:cs="宋体"/>
          <w:sz w:val="28"/>
          <w:szCs w:val="28"/>
        </w:rPr>
      </w:pPr>
      <w:r>
        <w:rPr>
          <w:rFonts w:ascii="宋体" w:hAnsi="宋体" w:eastAsia="宋体" w:cs="宋体"/>
          <w:spacing w:val="-13"/>
          <w:sz w:val="28"/>
          <w:szCs w:val="28"/>
        </w:rPr>
        <w:t xml:space="preserve">签字：                  </w:t>
      </w:r>
      <w:r>
        <w:rPr>
          <w:rFonts w:ascii="宋体" w:hAnsi="宋体" w:eastAsia="宋体" w:cs="宋体"/>
          <w:spacing w:val="-14"/>
          <w:sz w:val="28"/>
          <w:szCs w:val="28"/>
        </w:rPr>
        <w:t xml:space="preserve">                  签字：</w:t>
      </w:r>
    </w:p>
    <w:p>
      <w:pPr>
        <w:spacing w:line="220" w:lineRule="auto"/>
        <w:rPr>
          <w:rFonts w:ascii="宋体" w:hAnsi="宋体" w:eastAsia="宋体" w:cs="宋体"/>
          <w:sz w:val="28"/>
          <w:szCs w:val="28"/>
        </w:rPr>
        <w:sectPr>
          <w:footerReference r:id="rId22" w:type="default"/>
          <w:pgSz w:w="11907" w:h="16839"/>
          <w:pgMar w:top="1310" w:right="970" w:bottom="1080" w:left="971" w:header="957" w:footer="912" w:gutter="0"/>
          <w:pgNumType w:fmt="decimal"/>
          <w:cols w:space="720" w:num="1"/>
        </w:sectPr>
      </w:pPr>
    </w:p>
    <w:p>
      <w:pPr>
        <w:pStyle w:val="2"/>
        <w:spacing w:line="263" w:lineRule="auto"/>
      </w:pPr>
    </w:p>
    <w:p>
      <w:pPr>
        <w:spacing w:before="97" w:line="220" w:lineRule="auto"/>
        <w:ind w:left="3312"/>
        <w:outlineLvl w:val="0"/>
        <w:rPr>
          <w:rFonts w:ascii="宋体" w:hAnsi="宋体" w:eastAsia="宋体" w:cs="宋体"/>
          <w:sz w:val="30"/>
          <w:szCs w:val="30"/>
        </w:rPr>
      </w:pPr>
      <w:bookmarkStart w:id="22" w:name="_Toc17970"/>
      <w:r>
        <w:rPr>
          <w:rFonts w:ascii="宋体" w:hAnsi="宋体" w:eastAsia="宋体" w:cs="宋体"/>
          <w:spacing w:val="12"/>
          <w:sz w:val="30"/>
          <w:szCs w:val="30"/>
          <w14:textOutline w14:w="5442" w14:cap="flat" w14:cmpd="sng">
            <w14:solidFill>
              <w14:srgbClr w14:val="000000"/>
            </w14:solidFill>
            <w14:prstDash w14:val="solid"/>
            <w14:miter w14:val="0"/>
          </w14:textOutline>
        </w:rPr>
        <w:t>第六部分</w:t>
      </w:r>
      <w:r>
        <w:rPr>
          <w:rFonts w:ascii="宋体" w:hAnsi="宋体" w:eastAsia="宋体" w:cs="宋体"/>
          <w:spacing w:val="56"/>
          <w:sz w:val="30"/>
          <w:szCs w:val="30"/>
        </w:rPr>
        <w:t xml:space="preserve"> </w:t>
      </w:r>
      <w:r>
        <w:rPr>
          <w:rFonts w:ascii="宋体" w:hAnsi="宋体" w:eastAsia="宋体" w:cs="宋体"/>
          <w:spacing w:val="12"/>
          <w:sz w:val="30"/>
          <w:szCs w:val="30"/>
          <w14:textOutline w14:w="5442" w14:cap="flat" w14:cmpd="sng">
            <w14:solidFill>
              <w14:srgbClr w14:val="000000"/>
            </w14:solidFill>
            <w14:prstDash w14:val="solid"/>
            <w14:miter w14:val="0"/>
          </w14:textOutline>
        </w:rPr>
        <w:t>投标文件格式</w:t>
      </w:r>
      <w:bookmarkEnd w:id="22"/>
    </w:p>
    <w:p>
      <w:pPr>
        <w:pStyle w:val="2"/>
        <w:spacing w:line="264" w:lineRule="auto"/>
      </w:pPr>
    </w:p>
    <w:p>
      <w:pPr>
        <w:spacing w:before="78" w:line="220" w:lineRule="auto"/>
        <w:ind w:left="163"/>
        <w:rPr>
          <w:rFonts w:ascii="宋体" w:hAnsi="宋体" w:eastAsia="宋体" w:cs="宋体"/>
          <w:sz w:val="24"/>
          <w:szCs w:val="24"/>
        </w:rPr>
      </w:pPr>
      <w:r>
        <w:rPr>
          <w:rFonts w:ascii="宋体" w:hAnsi="宋体" w:eastAsia="宋体" w:cs="宋体"/>
          <w:spacing w:val="-4"/>
          <w:sz w:val="24"/>
          <w:szCs w:val="24"/>
        </w:rPr>
        <w:t>投标文件封面格式</w:t>
      </w:r>
    </w:p>
    <w:p>
      <w:pPr>
        <w:pStyle w:val="2"/>
        <w:spacing w:line="254" w:lineRule="auto"/>
      </w:pPr>
    </w:p>
    <w:p>
      <w:pPr>
        <w:pStyle w:val="2"/>
        <w:spacing w:line="255" w:lineRule="auto"/>
      </w:pPr>
    </w:p>
    <w:p>
      <w:pPr>
        <w:pStyle w:val="2"/>
        <w:spacing w:line="255" w:lineRule="auto"/>
      </w:pPr>
    </w:p>
    <w:p>
      <w:pPr>
        <w:pStyle w:val="2"/>
        <w:spacing w:line="255" w:lineRule="auto"/>
      </w:pPr>
    </w:p>
    <w:p>
      <w:pPr>
        <w:tabs>
          <w:tab w:val="left" w:pos="6834"/>
        </w:tabs>
        <w:spacing w:before="130" w:line="221" w:lineRule="auto"/>
        <w:ind w:left="2390"/>
        <w:rPr>
          <w:rFonts w:ascii="宋体" w:hAnsi="宋体" w:eastAsia="宋体" w:cs="宋体"/>
          <w:sz w:val="40"/>
          <w:szCs w:val="40"/>
        </w:rPr>
      </w:pPr>
      <w:r>
        <w:rPr>
          <w:rFonts w:ascii="宋体" w:hAnsi="宋体" w:eastAsia="宋体" w:cs="宋体"/>
          <w:sz w:val="40"/>
          <w:szCs w:val="40"/>
          <w:u w:val="single" w:color="auto"/>
        </w:rPr>
        <w:tab/>
      </w:r>
      <w:r>
        <w:rPr>
          <w:rFonts w:ascii="宋体" w:hAnsi="宋体" w:eastAsia="宋体" w:cs="宋体"/>
          <w:spacing w:val="-154"/>
          <w:sz w:val="40"/>
          <w:szCs w:val="40"/>
        </w:rPr>
        <w:t xml:space="preserve"> </w:t>
      </w:r>
      <w:r>
        <w:rPr>
          <w:rFonts w:ascii="宋体" w:hAnsi="宋体" w:eastAsia="宋体" w:cs="宋体"/>
          <w:spacing w:val="-7"/>
          <w:sz w:val="40"/>
          <w:szCs w:val="40"/>
        </w:rPr>
        <w:t>项目</w:t>
      </w:r>
    </w:p>
    <w:p>
      <w:pPr>
        <w:pStyle w:val="2"/>
        <w:spacing w:line="241" w:lineRule="auto"/>
      </w:pPr>
    </w:p>
    <w:p>
      <w:pPr>
        <w:pStyle w:val="2"/>
        <w:spacing w:line="241" w:lineRule="auto"/>
      </w:pPr>
    </w:p>
    <w:p>
      <w:pPr>
        <w:pStyle w:val="2"/>
        <w:spacing w:line="241" w:lineRule="auto"/>
      </w:pPr>
    </w:p>
    <w:p>
      <w:pPr>
        <w:pStyle w:val="2"/>
        <w:spacing w:line="241" w:lineRule="auto"/>
      </w:pPr>
    </w:p>
    <w:p>
      <w:pPr>
        <w:pStyle w:val="2"/>
        <w:spacing w:line="241" w:lineRule="auto"/>
      </w:pPr>
    </w:p>
    <w:p>
      <w:pPr>
        <w:pStyle w:val="2"/>
        <w:spacing w:line="242" w:lineRule="auto"/>
      </w:pPr>
    </w:p>
    <w:p>
      <w:pPr>
        <w:pStyle w:val="2"/>
        <w:spacing w:line="242" w:lineRule="auto"/>
      </w:pPr>
    </w:p>
    <w:p>
      <w:pPr>
        <w:pStyle w:val="2"/>
        <w:spacing w:line="242" w:lineRule="auto"/>
      </w:pPr>
    </w:p>
    <w:p>
      <w:pPr>
        <w:pStyle w:val="2"/>
        <w:spacing w:line="242" w:lineRule="auto"/>
      </w:pPr>
    </w:p>
    <w:p>
      <w:pPr>
        <w:pStyle w:val="2"/>
        <w:spacing w:line="242" w:lineRule="auto"/>
      </w:pPr>
    </w:p>
    <w:p>
      <w:pPr>
        <w:spacing w:before="234" w:line="220" w:lineRule="auto"/>
        <w:ind w:left="3671"/>
        <w:outlineLvl w:val="9"/>
        <w:rPr>
          <w:rFonts w:ascii="宋体" w:hAnsi="宋体" w:eastAsia="宋体" w:cs="宋体"/>
          <w:sz w:val="72"/>
          <w:szCs w:val="72"/>
        </w:rPr>
      </w:pPr>
      <w:r>
        <w:rPr>
          <w:rFonts w:ascii="宋体" w:hAnsi="宋体" w:eastAsia="宋体" w:cs="宋体"/>
          <w:spacing w:val="-16"/>
          <w:sz w:val="72"/>
          <w:szCs w:val="72"/>
        </w:rPr>
        <w:t>投标文件</w:t>
      </w:r>
    </w:p>
    <w:p>
      <w:pPr>
        <w:pStyle w:val="2"/>
        <w:spacing w:line="475" w:lineRule="auto"/>
      </w:pPr>
    </w:p>
    <w:p>
      <w:pPr>
        <w:spacing w:before="78" w:line="220" w:lineRule="auto"/>
        <w:ind w:left="4127"/>
        <w:rPr>
          <w:rFonts w:ascii="宋体" w:hAnsi="宋体" w:eastAsia="宋体" w:cs="宋体"/>
          <w:sz w:val="24"/>
          <w:szCs w:val="24"/>
        </w:rPr>
      </w:pPr>
      <w:r>
        <w:rPr>
          <w:rFonts w:ascii="宋体" w:hAnsi="宋体" w:eastAsia="宋体" w:cs="宋体"/>
          <w:spacing w:val="-13"/>
          <w:sz w:val="24"/>
          <w:szCs w:val="24"/>
        </w:rPr>
        <w:t>项目编号：</w:t>
      </w:r>
    </w:p>
    <w:p>
      <w:pPr>
        <w:pStyle w:val="2"/>
        <w:spacing w:line="249" w:lineRule="auto"/>
      </w:pPr>
    </w:p>
    <w:p>
      <w:pPr>
        <w:pStyle w:val="2"/>
        <w:spacing w:line="249" w:lineRule="auto"/>
      </w:pPr>
    </w:p>
    <w:p>
      <w:pPr>
        <w:pStyle w:val="2"/>
        <w:spacing w:line="249" w:lineRule="auto"/>
      </w:pPr>
    </w:p>
    <w:p>
      <w:pPr>
        <w:pStyle w:val="2"/>
        <w:spacing w:line="249" w:lineRule="auto"/>
      </w:pPr>
    </w:p>
    <w:p>
      <w:pPr>
        <w:pStyle w:val="2"/>
        <w:spacing w:line="249" w:lineRule="auto"/>
      </w:pPr>
    </w:p>
    <w:p>
      <w:pPr>
        <w:pStyle w:val="2"/>
        <w:spacing w:line="249" w:lineRule="auto"/>
      </w:pPr>
    </w:p>
    <w:p>
      <w:pPr>
        <w:pStyle w:val="2"/>
        <w:spacing w:line="250" w:lineRule="auto"/>
      </w:pPr>
    </w:p>
    <w:p>
      <w:pPr>
        <w:pStyle w:val="2"/>
        <w:spacing w:line="250" w:lineRule="auto"/>
      </w:pPr>
    </w:p>
    <w:p>
      <w:pPr>
        <w:pStyle w:val="2"/>
        <w:spacing w:line="250" w:lineRule="auto"/>
      </w:pPr>
    </w:p>
    <w:p>
      <w:pPr>
        <w:spacing w:before="91" w:line="219" w:lineRule="auto"/>
        <w:ind w:left="3363"/>
        <w:rPr>
          <w:rFonts w:ascii="宋体" w:hAnsi="宋体" w:eastAsia="宋体" w:cs="宋体"/>
          <w:sz w:val="28"/>
          <w:szCs w:val="28"/>
        </w:rPr>
      </w:pPr>
      <w:r>
        <w:rPr>
          <w:rFonts w:ascii="宋体" w:hAnsi="宋体" w:eastAsia="宋体" w:cs="宋体"/>
          <w:spacing w:val="-16"/>
          <w:sz w:val="28"/>
          <w:szCs w:val="28"/>
        </w:rPr>
        <w:t>投标人名称：</w:t>
      </w:r>
      <w:r>
        <w:rPr>
          <w:rFonts w:ascii="宋体" w:hAnsi="宋体" w:eastAsia="宋体" w:cs="宋体"/>
          <w:spacing w:val="11"/>
          <w:sz w:val="28"/>
          <w:szCs w:val="28"/>
        </w:rPr>
        <w:t xml:space="preserve">  </w:t>
      </w:r>
      <w:r>
        <w:rPr>
          <w:rFonts w:ascii="宋体" w:hAnsi="宋体" w:eastAsia="宋体" w:cs="宋体"/>
          <w:spacing w:val="-16"/>
          <w:sz w:val="28"/>
          <w:szCs w:val="28"/>
        </w:rPr>
        <w:t>(电子签章)</w:t>
      </w:r>
    </w:p>
    <w:p>
      <w:pPr>
        <w:pStyle w:val="2"/>
        <w:spacing w:line="354" w:lineRule="auto"/>
      </w:pPr>
    </w:p>
    <w:p>
      <w:pPr>
        <w:spacing w:before="92" w:line="818" w:lineRule="exact"/>
        <w:ind w:left="2124"/>
        <w:rPr>
          <w:rFonts w:ascii="宋体" w:hAnsi="宋体" w:eastAsia="宋体" w:cs="宋体"/>
          <w:sz w:val="28"/>
          <w:szCs w:val="28"/>
        </w:rPr>
      </w:pPr>
      <w:r>
        <w:rPr>
          <w:rFonts w:ascii="宋体" w:hAnsi="宋体" w:eastAsia="宋体" w:cs="宋体"/>
          <w:spacing w:val="-14"/>
          <w:position w:val="41"/>
          <w:sz w:val="28"/>
          <w:szCs w:val="28"/>
        </w:rPr>
        <w:t>法定代表人或其委托代理人：</w:t>
      </w:r>
      <w:r>
        <w:rPr>
          <w:rFonts w:ascii="宋体" w:hAnsi="宋体" w:eastAsia="宋体" w:cs="宋体"/>
          <w:spacing w:val="41"/>
          <w:position w:val="41"/>
          <w:sz w:val="28"/>
          <w:szCs w:val="28"/>
        </w:rPr>
        <w:t xml:space="preserve">  </w:t>
      </w:r>
      <w:r>
        <w:rPr>
          <w:rFonts w:ascii="宋体" w:hAnsi="宋体" w:eastAsia="宋体" w:cs="宋体"/>
          <w:spacing w:val="-14"/>
          <w:position w:val="41"/>
          <w:sz w:val="28"/>
          <w:szCs w:val="28"/>
        </w:rPr>
        <w:t>(电子签章)</w:t>
      </w:r>
    </w:p>
    <w:p>
      <w:pPr>
        <w:spacing w:line="220" w:lineRule="auto"/>
        <w:ind w:left="4057"/>
        <w:rPr>
          <w:rFonts w:ascii="宋体" w:hAnsi="宋体" w:eastAsia="宋体" w:cs="宋体"/>
          <w:sz w:val="28"/>
          <w:szCs w:val="28"/>
        </w:rPr>
      </w:pPr>
      <w:r>
        <w:rPr>
          <w:rFonts w:ascii="宋体" w:hAnsi="宋体" w:eastAsia="宋体" w:cs="宋体"/>
          <w:spacing w:val="-5"/>
          <w:sz w:val="28"/>
          <w:szCs w:val="28"/>
        </w:rPr>
        <w:t>年</w:t>
      </w:r>
      <w:r>
        <w:rPr>
          <w:rFonts w:ascii="宋体" w:hAnsi="宋体" w:eastAsia="宋体" w:cs="宋体"/>
          <w:spacing w:val="14"/>
          <w:sz w:val="28"/>
          <w:szCs w:val="28"/>
        </w:rPr>
        <w:t xml:space="preserve">   </w:t>
      </w:r>
      <w:r>
        <w:rPr>
          <w:rFonts w:ascii="宋体" w:hAnsi="宋体" w:eastAsia="宋体" w:cs="宋体"/>
          <w:spacing w:val="-5"/>
          <w:sz w:val="28"/>
          <w:szCs w:val="28"/>
        </w:rPr>
        <w:t>月     日</w:t>
      </w:r>
    </w:p>
    <w:p>
      <w:pPr>
        <w:spacing w:line="220" w:lineRule="auto"/>
        <w:rPr>
          <w:rFonts w:ascii="宋体" w:hAnsi="宋体" w:eastAsia="宋体" w:cs="宋体"/>
          <w:sz w:val="28"/>
          <w:szCs w:val="28"/>
        </w:rPr>
        <w:sectPr>
          <w:footerReference r:id="rId23" w:type="default"/>
          <w:pgSz w:w="11907" w:h="16839"/>
          <w:pgMar w:top="1310" w:right="970" w:bottom="1080" w:left="971" w:header="957" w:footer="912" w:gutter="0"/>
          <w:pgNumType w:fmt="decimal"/>
          <w:cols w:space="720" w:num="1"/>
        </w:sectPr>
      </w:pPr>
    </w:p>
    <w:p>
      <w:pPr>
        <w:spacing w:before="233" w:line="221" w:lineRule="auto"/>
        <w:ind w:left="4134"/>
        <w:outlineLvl w:val="9"/>
        <w:rPr>
          <w:rFonts w:ascii="宋体" w:hAnsi="宋体" w:eastAsia="宋体" w:cs="宋体"/>
          <w:sz w:val="28"/>
          <w:szCs w:val="28"/>
        </w:rPr>
      </w:pPr>
      <w:bookmarkStart w:id="23" w:name="bookmark15"/>
      <w:bookmarkEnd w:id="23"/>
      <w:r>
        <w:rPr>
          <w:rFonts w:ascii="宋体" w:hAnsi="宋体" w:eastAsia="宋体" w:cs="宋体"/>
          <w:spacing w:val="-9"/>
          <w:sz w:val="28"/>
          <w:szCs w:val="28"/>
        </w:rPr>
        <w:t>一、投</w:t>
      </w:r>
      <w:r>
        <w:rPr>
          <w:rFonts w:ascii="宋体" w:hAnsi="宋体" w:eastAsia="宋体" w:cs="宋体"/>
          <w:spacing w:val="33"/>
          <w:sz w:val="28"/>
          <w:szCs w:val="28"/>
        </w:rPr>
        <w:t xml:space="preserve"> </w:t>
      </w:r>
      <w:r>
        <w:rPr>
          <w:rFonts w:ascii="宋体" w:hAnsi="宋体" w:eastAsia="宋体" w:cs="宋体"/>
          <w:spacing w:val="-9"/>
          <w:sz w:val="28"/>
          <w:szCs w:val="28"/>
        </w:rPr>
        <w:t>标</w:t>
      </w:r>
      <w:r>
        <w:rPr>
          <w:rFonts w:ascii="宋体" w:hAnsi="宋体" w:eastAsia="宋体" w:cs="宋体"/>
          <w:spacing w:val="53"/>
          <w:sz w:val="28"/>
          <w:szCs w:val="28"/>
        </w:rPr>
        <w:t xml:space="preserve"> </w:t>
      </w:r>
      <w:r>
        <w:rPr>
          <w:rFonts w:ascii="宋体" w:hAnsi="宋体" w:eastAsia="宋体" w:cs="宋体"/>
          <w:spacing w:val="-9"/>
          <w:sz w:val="28"/>
          <w:szCs w:val="28"/>
        </w:rPr>
        <w:t>函</w:t>
      </w:r>
    </w:p>
    <w:p>
      <w:pPr>
        <w:spacing w:before="222" w:line="221" w:lineRule="auto"/>
        <w:ind w:left="4162"/>
        <w:outlineLvl w:val="9"/>
        <w:rPr>
          <w:rFonts w:ascii="宋体" w:hAnsi="宋体" w:eastAsia="宋体" w:cs="宋体"/>
          <w:sz w:val="28"/>
          <w:szCs w:val="28"/>
        </w:rPr>
      </w:pPr>
      <w:bookmarkStart w:id="24" w:name="bookmark16"/>
      <w:bookmarkEnd w:id="24"/>
      <w:r>
        <w:rPr>
          <w:rFonts w:ascii="宋体" w:hAnsi="宋体" w:eastAsia="宋体" w:cs="宋体"/>
          <w:spacing w:val="-7"/>
          <w:sz w:val="28"/>
          <w:szCs w:val="28"/>
        </w:rPr>
        <w:t>（一）投标函</w:t>
      </w:r>
    </w:p>
    <w:p>
      <w:pPr>
        <w:spacing w:before="201" w:line="219" w:lineRule="auto"/>
        <w:ind w:left="123"/>
        <w:rPr>
          <w:rFonts w:ascii="宋体" w:hAnsi="宋体" w:eastAsia="宋体" w:cs="宋体"/>
          <w:sz w:val="24"/>
          <w:szCs w:val="24"/>
        </w:rPr>
      </w:pPr>
      <w:r>
        <w:rPr>
          <w:rFonts w:ascii="宋体" w:hAnsi="宋体" w:eastAsia="宋体" w:cs="宋体"/>
          <w:spacing w:val="-21"/>
          <w:sz w:val="24"/>
          <w:szCs w:val="24"/>
        </w:rPr>
        <w:t>（采购人名称</w:t>
      </w:r>
      <w:r>
        <w:rPr>
          <w:rFonts w:ascii="宋体" w:hAnsi="宋体" w:eastAsia="宋体" w:cs="宋体"/>
          <w:spacing w:val="-10"/>
          <w:sz w:val="24"/>
          <w:szCs w:val="24"/>
        </w:rPr>
        <w:t>）</w:t>
      </w:r>
      <w:r>
        <w:rPr>
          <w:rFonts w:ascii="宋体" w:hAnsi="宋体" w:eastAsia="宋体" w:cs="宋体"/>
          <w:spacing w:val="4"/>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0"/>
          <w:sz w:val="24"/>
          <w:szCs w:val="24"/>
        </w:rPr>
        <w:t>：</w:t>
      </w:r>
    </w:p>
    <w:p>
      <w:pPr>
        <w:spacing w:before="200" w:line="343" w:lineRule="auto"/>
        <w:ind w:left="632"/>
        <w:rPr>
          <w:rFonts w:ascii="宋体" w:hAnsi="宋体" w:eastAsia="宋体" w:cs="宋体"/>
          <w:sz w:val="24"/>
          <w:szCs w:val="24"/>
        </w:rPr>
      </w:pPr>
      <w:r>
        <w:rPr>
          <w:rFonts w:ascii="宋体" w:hAnsi="宋体" w:eastAsia="宋体" w:cs="宋体"/>
          <w:spacing w:val="-4"/>
          <w:sz w:val="24"/>
          <w:szCs w:val="24"/>
        </w:rPr>
        <w:t>1.我方已仔细研究了</w:t>
      </w:r>
      <w:r>
        <w:rPr>
          <w:rFonts w:ascii="宋体" w:hAnsi="宋体" w:eastAsia="宋体" w:cs="宋体"/>
          <w:spacing w:val="5"/>
          <w:sz w:val="24"/>
          <w:szCs w:val="24"/>
          <w:u w:val="single" w:color="auto"/>
        </w:rPr>
        <w:t xml:space="preserve">               </w:t>
      </w:r>
      <w:r>
        <w:rPr>
          <w:rFonts w:ascii="宋体" w:hAnsi="宋体" w:eastAsia="宋体" w:cs="宋体"/>
          <w:spacing w:val="-4"/>
          <w:sz w:val="24"/>
          <w:szCs w:val="24"/>
        </w:rPr>
        <w:t xml:space="preserve"> （项目名称）招标文件的全部内容，愿意以供货</w:t>
      </w:r>
    </w:p>
    <w:p>
      <w:pPr>
        <w:spacing w:line="219" w:lineRule="auto"/>
        <w:ind w:left="122"/>
        <w:rPr>
          <w:rFonts w:ascii="宋体" w:hAnsi="宋体" w:eastAsia="宋体" w:cs="宋体"/>
          <w:sz w:val="24"/>
          <w:szCs w:val="24"/>
        </w:rPr>
      </w:pPr>
      <w:r>
        <w:rPr>
          <w:rFonts w:ascii="宋体" w:hAnsi="宋体" w:eastAsia="宋体" w:cs="宋体"/>
          <w:spacing w:val="-11"/>
          <w:sz w:val="24"/>
          <w:szCs w:val="24"/>
        </w:rPr>
        <w:t>期</w:t>
      </w:r>
      <w:r>
        <w:rPr>
          <w:rFonts w:ascii="宋体" w:hAnsi="宋体" w:eastAsia="宋体" w:cs="宋体"/>
          <w:spacing w:val="12"/>
          <w:sz w:val="24"/>
          <w:szCs w:val="24"/>
          <w:u w:val="single" w:color="auto"/>
        </w:rPr>
        <w:t xml:space="preserve">       </w:t>
      </w:r>
      <w:r>
        <w:rPr>
          <w:rFonts w:ascii="宋体" w:hAnsi="宋体" w:eastAsia="宋体" w:cs="宋体"/>
          <w:spacing w:val="-45"/>
          <w:sz w:val="24"/>
          <w:szCs w:val="24"/>
        </w:rPr>
        <w:t xml:space="preserve"> </w:t>
      </w:r>
      <w:r>
        <w:rPr>
          <w:rFonts w:ascii="宋体" w:hAnsi="宋体" w:eastAsia="宋体" w:cs="宋体"/>
          <w:spacing w:val="-11"/>
          <w:sz w:val="24"/>
          <w:szCs w:val="24"/>
        </w:rPr>
        <w:t>，质量标准</w:t>
      </w:r>
      <w:r>
        <w:rPr>
          <w:rFonts w:ascii="宋体" w:hAnsi="宋体" w:eastAsia="宋体" w:cs="宋体"/>
          <w:spacing w:val="-104"/>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61"/>
          <w:sz w:val="24"/>
          <w:szCs w:val="24"/>
        </w:rPr>
        <w:t xml:space="preserve"> </w:t>
      </w:r>
      <w:r>
        <w:rPr>
          <w:rFonts w:ascii="宋体" w:hAnsi="宋体" w:eastAsia="宋体" w:cs="宋体"/>
          <w:spacing w:val="-11"/>
          <w:sz w:val="24"/>
          <w:szCs w:val="24"/>
        </w:rPr>
        <w:t>，按合同约定完成工作。</w:t>
      </w:r>
    </w:p>
    <w:p>
      <w:pPr>
        <w:spacing w:before="177" w:line="220" w:lineRule="auto"/>
        <w:ind w:left="603"/>
        <w:rPr>
          <w:rFonts w:ascii="宋体" w:hAnsi="宋体" w:eastAsia="宋体" w:cs="宋体"/>
          <w:sz w:val="24"/>
          <w:szCs w:val="24"/>
        </w:rPr>
      </w:pPr>
      <w:r>
        <w:rPr>
          <w:rFonts w:ascii="宋体" w:hAnsi="宋体" w:eastAsia="宋体" w:cs="宋体"/>
          <w:spacing w:val="-3"/>
          <w:sz w:val="24"/>
          <w:szCs w:val="24"/>
        </w:rPr>
        <w:t>2．我方承诺在招标文件规定的投标有效期内不撤销投标文件。</w:t>
      </w:r>
    </w:p>
    <w:p>
      <w:pPr>
        <w:spacing w:before="180" w:line="220" w:lineRule="auto"/>
        <w:ind w:left="607"/>
        <w:rPr>
          <w:rFonts w:ascii="宋体" w:hAnsi="宋体" w:eastAsia="宋体" w:cs="宋体"/>
          <w:sz w:val="24"/>
          <w:szCs w:val="24"/>
        </w:rPr>
      </w:pPr>
      <w:r>
        <w:rPr>
          <w:rFonts w:ascii="宋体" w:hAnsi="宋体" w:eastAsia="宋体" w:cs="宋体"/>
          <w:spacing w:val="-9"/>
          <w:sz w:val="24"/>
          <w:szCs w:val="24"/>
        </w:rPr>
        <w:t>3．如我方中标，我方承诺：</w:t>
      </w:r>
    </w:p>
    <w:p>
      <w:pPr>
        <w:spacing w:before="166" w:line="219" w:lineRule="auto"/>
        <w:ind w:left="611"/>
        <w:rPr>
          <w:rFonts w:ascii="宋体" w:hAnsi="宋体" w:eastAsia="宋体" w:cs="宋体"/>
          <w:sz w:val="24"/>
          <w:szCs w:val="24"/>
        </w:rPr>
      </w:pPr>
      <w:r>
        <w:rPr>
          <w:rFonts w:ascii="宋体" w:hAnsi="宋体" w:eastAsia="宋体" w:cs="宋体"/>
          <w:spacing w:val="-4"/>
          <w:sz w:val="24"/>
          <w:szCs w:val="24"/>
        </w:rPr>
        <w:t>（1）在收到中标通知书后，在中标通知书规定的期限内与你方签订合同；</w:t>
      </w:r>
    </w:p>
    <w:p>
      <w:pPr>
        <w:spacing w:before="200" w:line="219" w:lineRule="auto"/>
        <w:ind w:left="611"/>
        <w:rPr>
          <w:rFonts w:ascii="宋体" w:hAnsi="宋体" w:eastAsia="宋体" w:cs="宋体"/>
          <w:sz w:val="24"/>
          <w:szCs w:val="24"/>
        </w:rPr>
      </w:pPr>
      <w:r>
        <w:rPr>
          <w:rFonts w:ascii="宋体" w:hAnsi="宋体" w:eastAsia="宋体" w:cs="宋体"/>
          <w:spacing w:val="-5"/>
          <w:sz w:val="24"/>
          <w:szCs w:val="24"/>
        </w:rPr>
        <w:t>（2）在签订合同时不向你方提出附加条件；</w:t>
      </w:r>
    </w:p>
    <w:p>
      <w:pPr>
        <w:spacing w:before="183" w:line="220" w:lineRule="auto"/>
        <w:ind w:left="611"/>
        <w:rPr>
          <w:rFonts w:ascii="宋体" w:hAnsi="宋体" w:eastAsia="宋体" w:cs="宋体"/>
          <w:sz w:val="24"/>
          <w:szCs w:val="24"/>
        </w:rPr>
      </w:pPr>
      <w:r>
        <w:rPr>
          <w:rFonts w:ascii="宋体" w:hAnsi="宋体" w:eastAsia="宋体" w:cs="宋体"/>
          <w:spacing w:val="-4"/>
          <w:sz w:val="24"/>
          <w:szCs w:val="24"/>
        </w:rPr>
        <w:t>（3）在合同约定的期限内完成合同规定的全部义务。</w:t>
      </w:r>
    </w:p>
    <w:p>
      <w:pPr>
        <w:spacing w:before="161" w:line="487" w:lineRule="exact"/>
        <w:ind w:left="599"/>
        <w:rPr>
          <w:rFonts w:ascii="宋体" w:hAnsi="宋体" w:eastAsia="宋体" w:cs="宋体"/>
          <w:sz w:val="24"/>
          <w:szCs w:val="24"/>
        </w:rPr>
      </w:pPr>
      <w:r>
        <w:rPr>
          <w:rFonts w:ascii="宋体" w:hAnsi="宋体" w:eastAsia="宋体" w:cs="宋体"/>
          <w:spacing w:val="-3"/>
          <w:position w:val="18"/>
          <w:sz w:val="24"/>
          <w:szCs w:val="24"/>
        </w:rPr>
        <w:t>4．我方在此声明，所递交的投标文件及有关资料内容完整</w:t>
      </w:r>
      <w:r>
        <w:rPr>
          <w:rFonts w:ascii="宋体" w:hAnsi="宋体" w:eastAsia="宋体" w:cs="宋体"/>
          <w:spacing w:val="-4"/>
          <w:position w:val="18"/>
          <w:sz w:val="24"/>
          <w:szCs w:val="24"/>
        </w:rPr>
        <w:t>、真实和准确， 完全响应招标</w:t>
      </w:r>
    </w:p>
    <w:p>
      <w:pPr>
        <w:spacing w:before="2" w:line="218" w:lineRule="auto"/>
        <w:ind w:left="121"/>
        <w:rPr>
          <w:rFonts w:ascii="宋体" w:hAnsi="宋体" w:eastAsia="宋体" w:cs="宋体"/>
          <w:sz w:val="24"/>
          <w:szCs w:val="24"/>
        </w:rPr>
      </w:pPr>
      <w:r>
        <w:rPr>
          <w:rFonts w:ascii="宋体" w:hAnsi="宋体" w:eastAsia="宋体" w:cs="宋体"/>
          <w:spacing w:val="-4"/>
          <w:sz w:val="24"/>
          <w:szCs w:val="24"/>
        </w:rPr>
        <w:t>文件要求，且不存在第二章“供应商须知</w:t>
      </w:r>
      <w:r>
        <w:rPr>
          <w:rFonts w:ascii="宋体" w:hAnsi="宋体" w:eastAsia="宋体" w:cs="宋体"/>
          <w:spacing w:val="-43"/>
          <w:sz w:val="24"/>
          <w:szCs w:val="24"/>
        </w:rPr>
        <w:t xml:space="preserve"> </w:t>
      </w:r>
      <w:r>
        <w:rPr>
          <w:rFonts w:ascii="宋体" w:hAnsi="宋体" w:eastAsia="宋体" w:cs="宋体"/>
          <w:spacing w:val="-4"/>
          <w:sz w:val="24"/>
          <w:szCs w:val="24"/>
        </w:rPr>
        <w:t>”规定的任何一种情</w:t>
      </w:r>
      <w:r>
        <w:rPr>
          <w:rFonts w:ascii="宋体" w:hAnsi="宋体" w:eastAsia="宋体" w:cs="宋体"/>
          <w:spacing w:val="-5"/>
          <w:sz w:val="24"/>
          <w:szCs w:val="24"/>
        </w:rPr>
        <w:t>形。</w:t>
      </w:r>
    </w:p>
    <w:p>
      <w:pPr>
        <w:pStyle w:val="2"/>
        <w:spacing w:line="282" w:lineRule="auto"/>
      </w:pPr>
    </w:p>
    <w:p>
      <w:pPr>
        <w:pStyle w:val="2"/>
        <w:spacing w:line="283" w:lineRule="auto"/>
      </w:pPr>
    </w:p>
    <w:p>
      <w:pPr>
        <w:spacing w:before="78" w:line="219" w:lineRule="auto"/>
        <w:ind w:left="597"/>
        <w:rPr>
          <w:rFonts w:ascii="宋体" w:hAnsi="宋体" w:eastAsia="宋体" w:cs="宋体"/>
          <w:sz w:val="24"/>
          <w:szCs w:val="24"/>
        </w:rPr>
      </w:pPr>
      <w:r>
        <w:rPr>
          <w:rFonts w:ascii="宋体" w:hAnsi="宋体" w:eastAsia="宋体" w:cs="宋体"/>
          <w:spacing w:val="-9"/>
          <w:sz w:val="24"/>
          <w:szCs w:val="24"/>
        </w:rPr>
        <w:t>供应商</w:t>
      </w:r>
      <w:r>
        <w:rPr>
          <w:rFonts w:ascii="宋体" w:hAnsi="宋体" w:eastAsia="宋体" w:cs="宋体"/>
          <w:spacing w:val="-24"/>
          <w:sz w:val="24"/>
          <w:szCs w:val="24"/>
        </w:rPr>
        <w:t>：</w:t>
      </w:r>
      <w:r>
        <w:rPr>
          <w:rFonts w:ascii="宋体" w:hAnsi="宋体" w:eastAsia="宋体" w:cs="宋体"/>
          <w:spacing w:val="-10"/>
          <w:sz w:val="24"/>
          <w:szCs w:val="24"/>
        </w:rPr>
        <w:t xml:space="preserve"> </w:t>
      </w:r>
      <w:r>
        <w:rPr>
          <w:rFonts w:ascii="宋体" w:hAnsi="宋体" w:eastAsia="宋体" w:cs="宋体"/>
          <w:spacing w:val="6"/>
          <w:sz w:val="24"/>
          <w:szCs w:val="24"/>
          <w:u w:val="single" w:color="auto"/>
        </w:rPr>
        <w:t xml:space="preserve">                   </w:t>
      </w:r>
      <w:r>
        <w:rPr>
          <w:rFonts w:ascii="宋体" w:hAnsi="宋体" w:eastAsia="宋体" w:cs="宋体"/>
          <w:spacing w:val="-24"/>
          <w:sz w:val="24"/>
          <w:szCs w:val="24"/>
        </w:rPr>
        <w:t>（</w:t>
      </w:r>
      <w:r>
        <w:rPr>
          <w:rFonts w:ascii="宋体" w:hAnsi="宋体" w:eastAsia="宋体" w:cs="宋体"/>
          <w:spacing w:val="-9"/>
          <w:sz w:val="24"/>
          <w:szCs w:val="24"/>
        </w:rPr>
        <w:t>电子签章）</w:t>
      </w:r>
    </w:p>
    <w:p>
      <w:pPr>
        <w:spacing w:before="203" w:line="343" w:lineRule="auto"/>
        <w:ind w:left="598"/>
        <w:rPr>
          <w:rFonts w:ascii="宋体" w:hAnsi="宋体" w:eastAsia="宋体" w:cs="宋体"/>
          <w:sz w:val="24"/>
          <w:szCs w:val="24"/>
        </w:rPr>
      </w:pPr>
      <w:r>
        <w:rPr>
          <w:rFonts w:ascii="宋体" w:hAnsi="宋体" w:eastAsia="宋体" w:cs="宋体"/>
          <w:spacing w:val="-9"/>
          <w:sz w:val="24"/>
          <w:szCs w:val="24"/>
        </w:rPr>
        <w:t>法定代表人或其委托代理人</w:t>
      </w:r>
      <w:r>
        <w:rPr>
          <w:rFonts w:ascii="宋体" w:hAnsi="宋体" w:eastAsia="宋体" w:cs="宋体"/>
          <w:spacing w:val="-15"/>
          <w:sz w:val="24"/>
          <w:szCs w:val="24"/>
        </w:rPr>
        <w:t>：</w:t>
      </w:r>
      <w:r>
        <w:rPr>
          <w:rFonts w:ascii="宋体" w:hAnsi="宋体" w:eastAsia="宋体" w:cs="宋体"/>
          <w:spacing w:val="38"/>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5"/>
          <w:sz w:val="24"/>
          <w:szCs w:val="24"/>
        </w:rPr>
        <w:t>（</w:t>
      </w:r>
      <w:r>
        <w:rPr>
          <w:rFonts w:ascii="宋体" w:hAnsi="宋体" w:eastAsia="宋体" w:cs="宋体"/>
          <w:spacing w:val="-9"/>
          <w:sz w:val="24"/>
          <w:szCs w:val="24"/>
        </w:rPr>
        <w:t>电子签章）</w:t>
      </w:r>
    </w:p>
    <w:p>
      <w:pPr>
        <w:spacing w:line="219" w:lineRule="auto"/>
        <w:ind w:left="598"/>
        <w:rPr>
          <w:rFonts w:ascii="宋体" w:hAnsi="宋体" w:eastAsia="宋体" w:cs="宋体"/>
          <w:sz w:val="24"/>
          <w:szCs w:val="24"/>
        </w:rPr>
      </w:pPr>
      <w:r>
        <w:rPr>
          <w:rFonts w:ascii="宋体" w:hAnsi="宋体" w:eastAsia="宋体" w:cs="宋体"/>
          <w:spacing w:val="-9"/>
          <w:sz w:val="24"/>
          <w:szCs w:val="24"/>
        </w:rPr>
        <w:t>年</w:t>
      </w:r>
      <w:r>
        <w:rPr>
          <w:rFonts w:ascii="宋体" w:hAnsi="宋体" w:eastAsia="宋体" w:cs="宋体"/>
          <w:spacing w:val="4"/>
          <w:sz w:val="24"/>
          <w:szCs w:val="24"/>
        </w:rPr>
        <w:t xml:space="preserve">    </w:t>
      </w:r>
      <w:r>
        <w:rPr>
          <w:rFonts w:ascii="宋体" w:hAnsi="宋体" w:eastAsia="宋体" w:cs="宋体"/>
          <w:spacing w:val="-9"/>
          <w:sz w:val="24"/>
          <w:szCs w:val="24"/>
        </w:rPr>
        <w:t>月</w:t>
      </w:r>
      <w:r>
        <w:rPr>
          <w:rFonts w:ascii="宋体" w:hAnsi="宋体" w:eastAsia="宋体" w:cs="宋体"/>
          <w:spacing w:val="23"/>
          <w:sz w:val="24"/>
          <w:szCs w:val="24"/>
        </w:rPr>
        <w:t xml:space="preserve">    </w:t>
      </w:r>
      <w:r>
        <w:rPr>
          <w:rFonts w:ascii="宋体" w:hAnsi="宋体" w:eastAsia="宋体" w:cs="宋体"/>
          <w:spacing w:val="-9"/>
          <w:sz w:val="24"/>
          <w:szCs w:val="24"/>
        </w:rPr>
        <w:t>日</w:t>
      </w:r>
    </w:p>
    <w:p>
      <w:pPr>
        <w:spacing w:line="219" w:lineRule="auto"/>
        <w:rPr>
          <w:rFonts w:ascii="宋体" w:hAnsi="宋体" w:eastAsia="宋体" w:cs="宋体"/>
          <w:sz w:val="24"/>
          <w:szCs w:val="24"/>
        </w:rPr>
        <w:sectPr>
          <w:headerReference r:id="rId24" w:type="default"/>
          <w:footerReference r:id="rId25" w:type="default"/>
          <w:pgSz w:w="11907" w:h="16839"/>
          <w:pgMar w:top="1279" w:right="1022" w:bottom="967" w:left="952" w:header="924" w:footer="800" w:gutter="0"/>
          <w:pgNumType w:fmt="decimal"/>
          <w:cols w:space="720" w:num="1"/>
        </w:sectPr>
      </w:pPr>
    </w:p>
    <w:p>
      <w:pPr>
        <w:pStyle w:val="2"/>
        <w:spacing w:line="290" w:lineRule="auto"/>
      </w:pPr>
    </w:p>
    <w:p>
      <w:pPr>
        <w:spacing w:before="91" w:line="219" w:lineRule="auto"/>
        <w:ind w:left="3900"/>
        <w:outlineLvl w:val="9"/>
        <w:rPr>
          <w:rFonts w:ascii="宋体" w:hAnsi="宋体" w:eastAsia="宋体" w:cs="宋体"/>
          <w:sz w:val="28"/>
          <w:szCs w:val="28"/>
        </w:rPr>
      </w:pPr>
      <w:bookmarkStart w:id="25" w:name="bookmark17"/>
      <w:bookmarkEnd w:id="25"/>
      <w:r>
        <w:rPr>
          <w:rFonts w:ascii="宋体" w:hAnsi="宋体" w:eastAsia="宋体" w:cs="宋体"/>
          <w:spacing w:val="-26"/>
          <w:sz w:val="28"/>
          <w:szCs w:val="28"/>
        </w:rPr>
        <w:t>（二）</w:t>
      </w:r>
      <w:r>
        <w:rPr>
          <w:rFonts w:ascii="宋体" w:hAnsi="宋体" w:eastAsia="宋体" w:cs="宋体"/>
          <w:spacing w:val="65"/>
          <w:sz w:val="28"/>
          <w:szCs w:val="28"/>
        </w:rPr>
        <w:t xml:space="preserve"> </w:t>
      </w:r>
      <w:r>
        <w:rPr>
          <w:rFonts w:ascii="宋体" w:hAnsi="宋体" w:eastAsia="宋体" w:cs="宋体"/>
          <w:spacing w:val="-26"/>
          <w:sz w:val="28"/>
          <w:szCs w:val="28"/>
        </w:rPr>
        <w:t>投标函附录</w:t>
      </w:r>
    </w:p>
    <w:p>
      <w:pPr>
        <w:spacing w:line="158" w:lineRule="exact"/>
      </w:pPr>
    </w:p>
    <w:tbl>
      <w:tblPr>
        <w:tblStyle w:val="27"/>
        <w:tblW w:w="8595" w:type="dxa"/>
        <w:tblInd w:w="73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293"/>
        <w:gridCol w:w="630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8" w:hRule="atLeast"/>
        </w:trPr>
        <w:tc>
          <w:tcPr>
            <w:tcW w:w="2293" w:type="dxa"/>
            <w:vAlign w:val="top"/>
          </w:tcPr>
          <w:p>
            <w:pPr>
              <w:pStyle w:val="28"/>
            </w:pPr>
          </w:p>
          <w:p>
            <w:pPr>
              <w:spacing w:before="78" w:line="220" w:lineRule="auto"/>
              <w:ind w:left="687"/>
              <w:rPr>
                <w:rFonts w:ascii="宋体" w:hAnsi="宋体" w:eastAsia="宋体" w:cs="宋体"/>
                <w:sz w:val="24"/>
                <w:szCs w:val="24"/>
              </w:rPr>
            </w:pPr>
            <w:r>
              <w:rPr>
                <w:rFonts w:ascii="宋体" w:hAnsi="宋体" w:eastAsia="宋体" w:cs="宋体"/>
                <w:spacing w:val="-4"/>
                <w:sz w:val="24"/>
                <w:szCs w:val="24"/>
              </w:rPr>
              <w:t>项目名称</w:t>
            </w:r>
          </w:p>
        </w:tc>
        <w:tc>
          <w:tcPr>
            <w:tcW w:w="6302" w:type="dxa"/>
            <w:vAlign w:val="top"/>
          </w:tcPr>
          <w:p>
            <w:pPr>
              <w:pStyle w:val="28"/>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1" w:hRule="atLeast"/>
        </w:trPr>
        <w:tc>
          <w:tcPr>
            <w:tcW w:w="2293" w:type="dxa"/>
            <w:vAlign w:val="top"/>
          </w:tcPr>
          <w:p>
            <w:pPr>
              <w:spacing w:before="315" w:line="219" w:lineRule="auto"/>
              <w:ind w:left="801"/>
              <w:rPr>
                <w:rFonts w:ascii="宋体" w:hAnsi="宋体" w:eastAsia="宋体" w:cs="宋体"/>
                <w:sz w:val="24"/>
                <w:szCs w:val="24"/>
              </w:rPr>
            </w:pPr>
            <w:r>
              <w:rPr>
                <w:rFonts w:ascii="宋体" w:hAnsi="宋体" w:eastAsia="宋体" w:cs="宋体"/>
                <w:spacing w:val="-4"/>
                <w:sz w:val="24"/>
                <w:szCs w:val="24"/>
              </w:rPr>
              <w:t>供应商</w:t>
            </w:r>
          </w:p>
        </w:tc>
        <w:tc>
          <w:tcPr>
            <w:tcW w:w="6302" w:type="dxa"/>
            <w:vAlign w:val="top"/>
          </w:tcPr>
          <w:p>
            <w:pPr>
              <w:pStyle w:val="28"/>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94" w:hRule="atLeast"/>
        </w:trPr>
        <w:tc>
          <w:tcPr>
            <w:tcW w:w="2293" w:type="dxa"/>
            <w:vAlign w:val="top"/>
          </w:tcPr>
          <w:p>
            <w:pPr>
              <w:pStyle w:val="28"/>
              <w:spacing w:line="352" w:lineRule="auto"/>
            </w:pPr>
          </w:p>
          <w:p>
            <w:pPr>
              <w:pStyle w:val="28"/>
              <w:spacing w:line="352" w:lineRule="auto"/>
            </w:pPr>
          </w:p>
          <w:p>
            <w:pPr>
              <w:spacing w:before="78" w:line="218" w:lineRule="auto"/>
              <w:ind w:left="686"/>
              <w:rPr>
                <w:rFonts w:ascii="宋体" w:hAnsi="宋体" w:eastAsia="宋体" w:cs="宋体"/>
                <w:sz w:val="24"/>
                <w:szCs w:val="24"/>
              </w:rPr>
            </w:pPr>
            <w:r>
              <w:rPr>
                <w:rFonts w:ascii="宋体" w:hAnsi="宋体" w:eastAsia="宋体" w:cs="宋体"/>
                <w:spacing w:val="-4"/>
                <w:sz w:val="24"/>
                <w:szCs w:val="24"/>
              </w:rPr>
              <w:t>投标总价</w:t>
            </w:r>
          </w:p>
        </w:tc>
        <w:tc>
          <w:tcPr>
            <w:tcW w:w="6302" w:type="dxa"/>
            <w:vAlign w:val="top"/>
          </w:tcPr>
          <w:p>
            <w:pPr>
              <w:pStyle w:val="28"/>
              <w:spacing w:line="285" w:lineRule="auto"/>
            </w:pPr>
          </w:p>
          <w:p>
            <w:pPr>
              <w:pStyle w:val="28"/>
              <w:spacing w:line="286" w:lineRule="auto"/>
            </w:pPr>
          </w:p>
          <w:p>
            <w:pPr>
              <w:spacing w:before="78" w:line="223" w:lineRule="auto"/>
              <w:ind w:left="124"/>
              <w:rPr>
                <w:rFonts w:ascii="宋体" w:hAnsi="宋体" w:eastAsia="宋体" w:cs="宋体"/>
                <w:sz w:val="24"/>
                <w:szCs w:val="24"/>
              </w:rPr>
            </w:pPr>
            <w:r>
              <w:rPr>
                <w:rFonts w:ascii="宋体" w:hAnsi="宋体" w:eastAsia="宋体" w:cs="宋体"/>
                <w:spacing w:val="-22"/>
                <w:sz w:val="24"/>
                <w:szCs w:val="24"/>
              </w:rPr>
              <w:t>大写：</w:t>
            </w:r>
          </w:p>
          <w:p>
            <w:pPr>
              <w:spacing w:line="221" w:lineRule="auto"/>
              <w:ind w:left="132"/>
              <w:rPr>
                <w:rFonts w:ascii="宋体" w:hAnsi="宋体" w:eastAsia="宋体" w:cs="宋体"/>
                <w:sz w:val="24"/>
                <w:szCs w:val="24"/>
              </w:rPr>
            </w:pPr>
            <w:r>
              <w:rPr>
                <w:rFonts w:ascii="宋体" w:hAnsi="宋体" w:eastAsia="宋体" w:cs="宋体"/>
                <w:spacing w:val="-24"/>
                <w:sz w:val="24"/>
                <w:szCs w:val="24"/>
              </w:rPr>
              <w:t>小写：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2293" w:type="dxa"/>
            <w:vAlign w:val="top"/>
          </w:tcPr>
          <w:p>
            <w:pPr>
              <w:spacing w:before="318" w:line="220" w:lineRule="auto"/>
              <w:ind w:left="686"/>
              <w:rPr>
                <w:rFonts w:ascii="宋体" w:hAnsi="宋体" w:eastAsia="宋体" w:cs="宋体"/>
                <w:sz w:val="24"/>
                <w:szCs w:val="24"/>
              </w:rPr>
            </w:pPr>
            <w:r>
              <w:rPr>
                <w:rFonts w:ascii="宋体" w:hAnsi="宋体" w:eastAsia="宋体" w:cs="宋体"/>
                <w:spacing w:val="-4"/>
                <w:sz w:val="24"/>
                <w:szCs w:val="24"/>
              </w:rPr>
              <w:t>投标范围</w:t>
            </w:r>
          </w:p>
        </w:tc>
        <w:tc>
          <w:tcPr>
            <w:tcW w:w="6302" w:type="dxa"/>
            <w:vAlign w:val="top"/>
          </w:tcPr>
          <w:p>
            <w:pPr>
              <w:pStyle w:val="28"/>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1" w:hRule="atLeast"/>
        </w:trPr>
        <w:tc>
          <w:tcPr>
            <w:tcW w:w="2293" w:type="dxa"/>
            <w:vAlign w:val="top"/>
          </w:tcPr>
          <w:p>
            <w:pPr>
              <w:spacing w:before="318" w:line="220" w:lineRule="auto"/>
              <w:ind w:left="442"/>
              <w:rPr>
                <w:rFonts w:ascii="宋体" w:hAnsi="宋体" w:eastAsia="宋体" w:cs="宋体"/>
                <w:sz w:val="24"/>
                <w:szCs w:val="24"/>
              </w:rPr>
            </w:pPr>
            <w:r>
              <w:rPr>
                <w:rFonts w:ascii="宋体" w:hAnsi="宋体" w:eastAsia="宋体" w:cs="宋体"/>
                <w:spacing w:val="-4"/>
                <w:sz w:val="24"/>
                <w:szCs w:val="24"/>
              </w:rPr>
              <w:t>合同履行期限</w:t>
            </w:r>
          </w:p>
        </w:tc>
        <w:tc>
          <w:tcPr>
            <w:tcW w:w="6302" w:type="dxa"/>
            <w:vAlign w:val="top"/>
          </w:tcPr>
          <w:p>
            <w:pPr>
              <w:pStyle w:val="28"/>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5" w:hRule="atLeast"/>
        </w:trPr>
        <w:tc>
          <w:tcPr>
            <w:tcW w:w="2293" w:type="dxa"/>
            <w:vAlign w:val="top"/>
          </w:tcPr>
          <w:p>
            <w:pPr>
              <w:spacing w:before="312" w:line="220" w:lineRule="auto"/>
              <w:ind w:left="686"/>
              <w:rPr>
                <w:rFonts w:ascii="宋体" w:hAnsi="宋体" w:eastAsia="宋体" w:cs="宋体"/>
                <w:sz w:val="24"/>
                <w:szCs w:val="24"/>
              </w:rPr>
            </w:pPr>
            <w:r>
              <w:rPr>
                <w:rFonts w:ascii="宋体" w:hAnsi="宋体" w:eastAsia="宋体" w:cs="宋体"/>
                <w:spacing w:val="-4"/>
                <w:sz w:val="24"/>
                <w:szCs w:val="24"/>
              </w:rPr>
              <w:t>质量</w:t>
            </w:r>
          </w:p>
        </w:tc>
        <w:tc>
          <w:tcPr>
            <w:tcW w:w="6302" w:type="dxa"/>
            <w:vAlign w:val="top"/>
          </w:tcPr>
          <w:p>
            <w:pPr>
              <w:pStyle w:val="28"/>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2" w:hRule="atLeast"/>
        </w:trPr>
        <w:tc>
          <w:tcPr>
            <w:tcW w:w="2293" w:type="dxa"/>
            <w:vAlign w:val="top"/>
          </w:tcPr>
          <w:p>
            <w:pPr>
              <w:spacing w:before="312" w:line="220" w:lineRule="auto"/>
              <w:ind w:left="802"/>
              <w:rPr>
                <w:rFonts w:ascii="宋体" w:hAnsi="宋体" w:eastAsia="宋体" w:cs="宋体"/>
                <w:sz w:val="24"/>
                <w:szCs w:val="24"/>
              </w:rPr>
            </w:pPr>
            <w:r>
              <w:rPr>
                <w:rFonts w:ascii="宋体" w:hAnsi="宋体" w:eastAsia="宋体" w:cs="宋体"/>
                <w:spacing w:val="-4"/>
                <w:sz w:val="24"/>
                <w:szCs w:val="24"/>
              </w:rPr>
              <w:t>质保期</w:t>
            </w:r>
          </w:p>
        </w:tc>
        <w:tc>
          <w:tcPr>
            <w:tcW w:w="6302" w:type="dxa"/>
            <w:vAlign w:val="top"/>
          </w:tcPr>
          <w:p>
            <w:pPr>
              <w:pStyle w:val="28"/>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2" w:hRule="atLeast"/>
        </w:trPr>
        <w:tc>
          <w:tcPr>
            <w:tcW w:w="2293" w:type="dxa"/>
            <w:vAlign w:val="top"/>
          </w:tcPr>
          <w:p>
            <w:pPr>
              <w:spacing w:before="315" w:line="220" w:lineRule="auto"/>
              <w:ind w:left="922"/>
              <w:rPr>
                <w:rFonts w:ascii="宋体" w:hAnsi="宋体" w:eastAsia="宋体" w:cs="宋体"/>
                <w:sz w:val="24"/>
                <w:szCs w:val="24"/>
              </w:rPr>
            </w:pPr>
            <w:r>
              <w:rPr>
                <w:rFonts w:ascii="宋体" w:hAnsi="宋体" w:eastAsia="宋体" w:cs="宋体"/>
                <w:spacing w:val="-4"/>
                <w:sz w:val="24"/>
                <w:szCs w:val="24"/>
              </w:rPr>
              <w:t>其他</w:t>
            </w:r>
          </w:p>
        </w:tc>
        <w:tc>
          <w:tcPr>
            <w:tcW w:w="6302" w:type="dxa"/>
            <w:vAlign w:val="top"/>
          </w:tcPr>
          <w:p>
            <w:pPr>
              <w:pStyle w:val="28"/>
            </w:pPr>
          </w:p>
        </w:tc>
      </w:tr>
    </w:tbl>
    <w:p>
      <w:pPr>
        <w:pStyle w:val="2"/>
        <w:spacing w:line="242" w:lineRule="auto"/>
      </w:pPr>
    </w:p>
    <w:p>
      <w:pPr>
        <w:spacing w:before="78" w:line="219" w:lineRule="auto"/>
        <w:ind w:left="117"/>
        <w:rPr>
          <w:rFonts w:ascii="宋体" w:hAnsi="宋体" w:eastAsia="宋体" w:cs="宋体"/>
          <w:sz w:val="24"/>
          <w:szCs w:val="24"/>
        </w:rPr>
      </w:pPr>
      <w:r>
        <w:rPr>
          <w:rFonts w:ascii="宋体" w:hAnsi="宋体" w:eastAsia="宋体" w:cs="宋体"/>
          <w:spacing w:val="-4"/>
          <w:sz w:val="24"/>
          <w:szCs w:val="24"/>
        </w:rPr>
        <w:t>供应商（电子签章</w:t>
      </w:r>
      <w:r>
        <w:rPr>
          <w:rFonts w:ascii="宋体" w:hAnsi="宋体" w:eastAsia="宋体" w:cs="宋体"/>
          <w:spacing w:val="-15"/>
          <w:sz w:val="24"/>
          <w:szCs w:val="24"/>
        </w:rPr>
        <w:t>）：</w:t>
      </w:r>
    </w:p>
    <w:p>
      <w:pPr>
        <w:spacing w:before="164" w:line="485" w:lineRule="exact"/>
        <w:ind w:left="118"/>
        <w:rPr>
          <w:rFonts w:ascii="宋体" w:hAnsi="宋体" w:eastAsia="宋体" w:cs="宋体"/>
          <w:sz w:val="24"/>
          <w:szCs w:val="24"/>
        </w:rPr>
      </w:pPr>
      <w:r>
        <w:rPr>
          <w:rFonts w:ascii="宋体" w:hAnsi="宋体" w:eastAsia="宋体" w:cs="宋体"/>
          <w:spacing w:val="-2"/>
          <w:position w:val="18"/>
          <w:sz w:val="24"/>
          <w:szCs w:val="24"/>
        </w:rPr>
        <w:t>法定代表人或授权代表人（电子签章</w:t>
      </w:r>
      <w:r>
        <w:rPr>
          <w:rFonts w:ascii="宋体" w:hAnsi="宋体" w:eastAsia="宋体" w:cs="宋体"/>
          <w:spacing w:val="-13"/>
          <w:position w:val="18"/>
          <w:sz w:val="24"/>
          <w:szCs w:val="24"/>
        </w:rPr>
        <w:t>）：</w:t>
      </w:r>
    </w:p>
    <w:p>
      <w:pPr>
        <w:spacing w:line="219" w:lineRule="auto"/>
        <w:ind w:left="118"/>
        <w:rPr>
          <w:rFonts w:ascii="宋体" w:hAnsi="宋体" w:eastAsia="宋体" w:cs="宋体"/>
          <w:sz w:val="24"/>
          <w:szCs w:val="24"/>
        </w:rPr>
      </w:pPr>
      <w:r>
        <w:rPr>
          <w:rFonts w:ascii="宋体" w:hAnsi="宋体" w:eastAsia="宋体" w:cs="宋体"/>
          <w:spacing w:val="-9"/>
          <w:sz w:val="24"/>
          <w:szCs w:val="24"/>
        </w:rPr>
        <w:t>年</w:t>
      </w:r>
      <w:r>
        <w:rPr>
          <w:rFonts w:ascii="宋体" w:hAnsi="宋体" w:eastAsia="宋体" w:cs="宋体"/>
          <w:spacing w:val="6"/>
          <w:sz w:val="24"/>
          <w:szCs w:val="24"/>
        </w:rPr>
        <w:t xml:space="preserve">    </w:t>
      </w:r>
      <w:r>
        <w:rPr>
          <w:rFonts w:ascii="宋体" w:hAnsi="宋体" w:eastAsia="宋体" w:cs="宋体"/>
          <w:spacing w:val="-9"/>
          <w:sz w:val="24"/>
          <w:szCs w:val="24"/>
        </w:rPr>
        <w:t>月</w:t>
      </w:r>
      <w:r>
        <w:rPr>
          <w:rFonts w:ascii="宋体" w:hAnsi="宋体" w:eastAsia="宋体" w:cs="宋体"/>
          <w:spacing w:val="22"/>
          <w:sz w:val="24"/>
          <w:szCs w:val="24"/>
        </w:rPr>
        <w:t xml:space="preserve">    </w:t>
      </w:r>
      <w:r>
        <w:rPr>
          <w:rFonts w:ascii="宋体" w:hAnsi="宋体" w:eastAsia="宋体" w:cs="宋体"/>
          <w:spacing w:val="-9"/>
          <w:sz w:val="24"/>
          <w:szCs w:val="24"/>
        </w:rPr>
        <w:t>日</w:t>
      </w:r>
    </w:p>
    <w:p>
      <w:pPr>
        <w:spacing w:line="219" w:lineRule="auto"/>
        <w:rPr>
          <w:rFonts w:ascii="宋体" w:hAnsi="宋体" w:eastAsia="宋体" w:cs="宋体"/>
          <w:sz w:val="24"/>
          <w:szCs w:val="24"/>
        </w:rPr>
        <w:sectPr>
          <w:headerReference r:id="rId26" w:type="default"/>
          <w:footerReference r:id="rId27" w:type="default"/>
          <w:pgSz w:w="11907" w:h="16839"/>
          <w:pgMar w:top="1615" w:right="979" w:bottom="969" w:left="952" w:header="924" w:footer="802" w:gutter="0"/>
          <w:pgNumType w:fmt="decimal"/>
          <w:cols w:space="720" w:num="1"/>
        </w:sectPr>
      </w:pPr>
    </w:p>
    <w:p>
      <w:pPr>
        <w:spacing w:before="18" w:line="220" w:lineRule="auto"/>
        <w:ind w:left="3470"/>
        <w:outlineLvl w:val="9"/>
        <w:rPr>
          <w:rFonts w:ascii="宋体" w:hAnsi="宋体" w:eastAsia="宋体" w:cs="宋体"/>
          <w:sz w:val="28"/>
          <w:szCs w:val="28"/>
        </w:rPr>
      </w:pPr>
      <w:bookmarkStart w:id="26" w:name="bookmark18"/>
      <w:bookmarkEnd w:id="26"/>
      <w:r>
        <w:rPr>
          <w:rFonts w:ascii="宋体" w:hAnsi="宋体" w:eastAsia="宋体" w:cs="宋体"/>
          <w:spacing w:val="-3"/>
          <w:sz w:val="28"/>
          <w:szCs w:val="28"/>
        </w:rPr>
        <w:t>二、法定代表人身份证明</w:t>
      </w:r>
    </w:p>
    <w:p>
      <w:pPr>
        <w:spacing w:before="186" w:line="482" w:lineRule="exact"/>
        <w:ind w:left="597"/>
        <w:rPr>
          <w:rFonts w:ascii="宋体" w:hAnsi="宋体" w:eastAsia="宋体" w:cs="宋体"/>
          <w:sz w:val="24"/>
          <w:szCs w:val="24"/>
        </w:rPr>
      </w:pPr>
      <w:r>
        <w:rPr>
          <w:rFonts w:ascii="宋体" w:hAnsi="宋体" w:eastAsia="宋体" w:cs="宋体"/>
          <w:spacing w:val="-8"/>
          <w:position w:val="18"/>
          <w:sz w:val="24"/>
          <w:szCs w:val="24"/>
        </w:rPr>
        <w:t>供应商名称：</w:t>
      </w:r>
    </w:p>
    <w:p>
      <w:pPr>
        <w:spacing w:line="220" w:lineRule="auto"/>
        <w:ind w:left="602"/>
        <w:rPr>
          <w:rFonts w:ascii="宋体" w:hAnsi="宋体" w:eastAsia="宋体" w:cs="宋体"/>
          <w:sz w:val="24"/>
          <w:szCs w:val="24"/>
        </w:rPr>
      </w:pPr>
      <w:r>
        <w:rPr>
          <w:rFonts w:ascii="宋体" w:hAnsi="宋体" w:eastAsia="宋体" w:cs="宋体"/>
          <w:spacing w:val="-9"/>
          <w:sz w:val="24"/>
          <w:szCs w:val="24"/>
        </w:rPr>
        <w:t>单位性质：</w:t>
      </w:r>
    </w:p>
    <w:p>
      <w:pPr>
        <w:spacing w:before="188" w:line="229" w:lineRule="auto"/>
        <w:ind w:left="597"/>
        <w:rPr>
          <w:rFonts w:ascii="宋体" w:hAnsi="宋体" w:eastAsia="宋体" w:cs="宋体"/>
          <w:sz w:val="24"/>
          <w:szCs w:val="24"/>
        </w:rPr>
      </w:pPr>
      <w:r>
        <w:rPr>
          <w:rFonts w:ascii="宋体" w:hAnsi="宋体" w:eastAsia="宋体" w:cs="宋体"/>
          <w:spacing w:val="-17"/>
          <w:sz w:val="24"/>
          <w:szCs w:val="24"/>
        </w:rPr>
        <w:t>地</w:t>
      </w:r>
      <w:r>
        <w:rPr>
          <w:rFonts w:ascii="宋体" w:hAnsi="宋体" w:eastAsia="宋体" w:cs="宋体"/>
          <w:spacing w:val="5"/>
          <w:sz w:val="24"/>
          <w:szCs w:val="24"/>
        </w:rPr>
        <w:t xml:space="preserve">  </w:t>
      </w:r>
      <w:r>
        <w:rPr>
          <w:rFonts w:ascii="宋体" w:hAnsi="宋体" w:eastAsia="宋体" w:cs="宋体"/>
          <w:spacing w:val="-17"/>
          <w:sz w:val="24"/>
          <w:szCs w:val="24"/>
        </w:rPr>
        <w:t>址：</w:t>
      </w:r>
    </w:p>
    <w:p>
      <w:pPr>
        <w:spacing w:before="157" w:line="220" w:lineRule="auto"/>
        <w:ind w:left="602"/>
        <w:rPr>
          <w:rFonts w:ascii="宋体" w:hAnsi="宋体" w:eastAsia="宋体" w:cs="宋体"/>
          <w:sz w:val="24"/>
          <w:szCs w:val="24"/>
        </w:rPr>
      </w:pPr>
      <w:r>
        <w:rPr>
          <w:rFonts w:ascii="宋体" w:hAnsi="宋体" w:eastAsia="宋体" w:cs="宋体"/>
          <w:spacing w:val="-31"/>
          <w:sz w:val="24"/>
          <w:szCs w:val="24"/>
        </w:rPr>
        <w:t>成立时间：</w:t>
      </w:r>
      <w:r>
        <w:rPr>
          <w:rFonts w:ascii="宋体" w:hAnsi="宋体" w:eastAsia="宋体" w:cs="宋体"/>
          <w:spacing w:val="2"/>
          <w:sz w:val="24"/>
          <w:szCs w:val="24"/>
        </w:rPr>
        <w:t xml:space="preserve">      </w:t>
      </w:r>
      <w:r>
        <w:rPr>
          <w:rFonts w:ascii="宋体" w:hAnsi="宋体" w:eastAsia="宋体" w:cs="宋体"/>
          <w:spacing w:val="-31"/>
          <w:sz w:val="24"/>
          <w:szCs w:val="24"/>
        </w:rPr>
        <w:t>年</w:t>
      </w:r>
      <w:r>
        <w:rPr>
          <w:rFonts w:ascii="宋体" w:hAnsi="宋体" w:eastAsia="宋体" w:cs="宋体"/>
          <w:spacing w:val="3"/>
          <w:sz w:val="24"/>
          <w:szCs w:val="24"/>
        </w:rPr>
        <w:t xml:space="preserve">    </w:t>
      </w:r>
      <w:r>
        <w:rPr>
          <w:rFonts w:ascii="宋体" w:hAnsi="宋体" w:eastAsia="宋体" w:cs="宋体"/>
          <w:spacing w:val="-31"/>
          <w:sz w:val="24"/>
          <w:szCs w:val="24"/>
        </w:rPr>
        <w:t>月</w:t>
      </w:r>
      <w:r>
        <w:rPr>
          <w:rFonts w:ascii="宋体" w:hAnsi="宋体" w:eastAsia="宋体" w:cs="宋体"/>
          <w:spacing w:val="20"/>
          <w:sz w:val="24"/>
          <w:szCs w:val="24"/>
        </w:rPr>
        <w:t xml:space="preserve">    </w:t>
      </w:r>
      <w:r>
        <w:rPr>
          <w:rFonts w:ascii="宋体" w:hAnsi="宋体" w:eastAsia="宋体" w:cs="宋体"/>
          <w:spacing w:val="-31"/>
          <w:sz w:val="24"/>
          <w:szCs w:val="24"/>
        </w:rPr>
        <w:t>日</w:t>
      </w:r>
    </w:p>
    <w:p>
      <w:pPr>
        <w:spacing w:before="183" w:line="220" w:lineRule="auto"/>
        <w:ind w:left="602"/>
        <w:rPr>
          <w:rFonts w:ascii="宋体" w:hAnsi="宋体" w:eastAsia="宋体" w:cs="宋体"/>
          <w:sz w:val="24"/>
          <w:szCs w:val="24"/>
        </w:rPr>
      </w:pPr>
      <w:r>
        <w:rPr>
          <w:rFonts w:ascii="宋体" w:hAnsi="宋体" w:eastAsia="宋体" w:cs="宋体"/>
          <w:spacing w:val="-9"/>
          <w:sz w:val="24"/>
          <w:szCs w:val="24"/>
        </w:rPr>
        <w:t>经营期限：</w:t>
      </w:r>
    </w:p>
    <w:p>
      <w:pPr>
        <w:spacing w:before="177" w:line="220" w:lineRule="auto"/>
        <w:ind w:left="597"/>
        <w:rPr>
          <w:rFonts w:ascii="宋体" w:hAnsi="宋体" w:eastAsia="宋体" w:cs="宋体"/>
          <w:sz w:val="24"/>
          <w:szCs w:val="24"/>
        </w:rPr>
      </w:pPr>
      <w:r>
        <w:rPr>
          <w:rFonts w:ascii="宋体" w:hAnsi="宋体" w:eastAsia="宋体" w:cs="宋体"/>
          <w:spacing w:val="-26"/>
          <w:sz w:val="24"/>
          <w:szCs w:val="24"/>
        </w:rPr>
        <w:t>姓名：</w:t>
      </w:r>
      <w:r>
        <w:rPr>
          <w:rFonts w:ascii="宋体" w:hAnsi="宋体" w:eastAsia="宋体" w:cs="宋体"/>
          <w:spacing w:val="27"/>
          <w:sz w:val="24"/>
          <w:szCs w:val="24"/>
        </w:rPr>
        <w:t xml:space="preserve">    </w:t>
      </w:r>
      <w:r>
        <w:rPr>
          <w:rFonts w:ascii="宋体" w:hAnsi="宋体" w:eastAsia="宋体" w:cs="宋体"/>
          <w:spacing w:val="-26"/>
          <w:sz w:val="24"/>
          <w:szCs w:val="24"/>
        </w:rPr>
        <w:t>性别：</w:t>
      </w:r>
      <w:r>
        <w:rPr>
          <w:rFonts w:ascii="宋体" w:hAnsi="宋体" w:eastAsia="宋体" w:cs="宋体"/>
          <w:spacing w:val="25"/>
          <w:sz w:val="24"/>
          <w:szCs w:val="24"/>
        </w:rPr>
        <w:t xml:space="preserve">    </w:t>
      </w:r>
      <w:r>
        <w:rPr>
          <w:rFonts w:ascii="宋体" w:hAnsi="宋体" w:eastAsia="宋体" w:cs="宋体"/>
          <w:spacing w:val="-26"/>
          <w:sz w:val="24"/>
          <w:szCs w:val="24"/>
        </w:rPr>
        <w:t>年龄：</w:t>
      </w:r>
      <w:r>
        <w:rPr>
          <w:rFonts w:ascii="宋体" w:hAnsi="宋体" w:eastAsia="宋体" w:cs="宋体"/>
          <w:spacing w:val="25"/>
          <w:sz w:val="24"/>
          <w:szCs w:val="24"/>
        </w:rPr>
        <w:t xml:space="preserve">    </w:t>
      </w:r>
      <w:r>
        <w:rPr>
          <w:rFonts w:ascii="宋体" w:hAnsi="宋体" w:eastAsia="宋体" w:cs="宋体"/>
          <w:spacing w:val="-26"/>
          <w:sz w:val="24"/>
          <w:szCs w:val="24"/>
        </w:rPr>
        <w:t>职务：</w:t>
      </w:r>
    </w:p>
    <w:p>
      <w:pPr>
        <w:spacing w:before="201" w:line="219" w:lineRule="auto"/>
        <w:ind w:left="607"/>
        <w:rPr>
          <w:rFonts w:ascii="宋体" w:hAnsi="宋体" w:eastAsia="宋体" w:cs="宋体"/>
          <w:sz w:val="24"/>
          <w:szCs w:val="24"/>
        </w:rPr>
      </w:pPr>
      <w:r>
        <w:rPr>
          <w:rFonts w:ascii="宋体" w:hAnsi="宋体" w:eastAsia="宋体" w:cs="宋体"/>
          <w:spacing w:val="-5"/>
          <w:sz w:val="24"/>
          <w:szCs w:val="24"/>
        </w:rPr>
        <w:t>系</w:t>
      </w:r>
      <w:r>
        <w:rPr>
          <w:rFonts w:ascii="宋体" w:hAnsi="宋体" w:eastAsia="宋体" w:cs="宋体"/>
          <w:spacing w:val="-5"/>
          <w:sz w:val="24"/>
          <w:szCs w:val="24"/>
          <w:u w:val="single" w:color="auto"/>
        </w:rPr>
        <w:t xml:space="preserve">             </w:t>
      </w:r>
      <w:r>
        <w:rPr>
          <w:rFonts w:ascii="宋体" w:hAnsi="宋体" w:eastAsia="宋体" w:cs="宋体"/>
          <w:spacing w:val="-5"/>
          <w:sz w:val="24"/>
          <w:szCs w:val="24"/>
        </w:rPr>
        <w:t xml:space="preserve"> （供应商单位名称）的法</w:t>
      </w:r>
      <w:r>
        <w:rPr>
          <w:rFonts w:ascii="宋体" w:hAnsi="宋体" w:eastAsia="宋体" w:cs="宋体"/>
          <w:spacing w:val="-6"/>
          <w:sz w:val="24"/>
          <w:szCs w:val="24"/>
        </w:rPr>
        <w:t>定代表人。</w:t>
      </w:r>
    </w:p>
    <w:p>
      <w:pPr>
        <w:spacing w:before="164" w:line="220" w:lineRule="auto"/>
        <w:ind w:left="597"/>
        <w:rPr>
          <w:rFonts w:ascii="宋体" w:hAnsi="宋体" w:eastAsia="宋体" w:cs="宋体"/>
          <w:sz w:val="24"/>
          <w:szCs w:val="24"/>
        </w:rPr>
      </w:pPr>
      <w:r>
        <w:rPr>
          <w:rFonts w:ascii="宋体" w:hAnsi="宋体" w:eastAsia="宋体" w:cs="宋体"/>
          <w:spacing w:val="-7"/>
          <w:sz w:val="24"/>
          <w:szCs w:val="24"/>
        </w:rPr>
        <w:t>特此证明。</w:t>
      </w:r>
    </w:p>
    <w:p>
      <w:pPr>
        <w:pStyle w:val="2"/>
        <w:spacing w:line="283" w:lineRule="auto"/>
      </w:pPr>
    </w:p>
    <w:p>
      <w:pPr>
        <w:pStyle w:val="2"/>
        <w:spacing w:line="284" w:lineRule="auto"/>
      </w:pPr>
    </w:p>
    <w:p>
      <w:pPr>
        <w:spacing w:before="78" w:line="219" w:lineRule="auto"/>
        <w:ind w:left="635"/>
        <w:rPr>
          <w:rFonts w:ascii="宋体" w:hAnsi="宋体" w:eastAsia="宋体" w:cs="宋体"/>
          <w:sz w:val="24"/>
          <w:szCs w:val="24"/>
        </w:rPr>
      </w:pPr>
      <w:r>
        <w:rPr>
          <w:rFonts w:ascii="宋体" w:hAnsi="宋体" w:eastAsia="宋体" w:cs="宋体"/>
          <w:spacing w:val="-9"/>
          <w:sz w:val="24"/>
          <w:szCs w:val="24"/>
        </w:rPr>
        <w:t>附：法定代表人身份证复印件。</w:t>
      </w:r>
    </w:p>
    <w:p>
      <w:pPr>
        <w:pStyle w:val="2"/>
        <w:spacing w:line="256" w:lineRule="auto"/>
      </w:pPr>
    </w:p>
    <w:p>
      <w:pPr>
        <w:pStyle w:val="2"/>
        <w:spacing w:line="257" w:lineRule="auto"/>
      </w:pPr>
    </w:p>
    <w:p>
      <w:pPr>
        <w:pStyle w:val="2"/>
        <w:spacing w:line="257" w:lineRule="auto"/>
      </w:pPr>
    </w:p>
    <w:p>
      <w:pPr>
        <w:pStyle w:val="2"/>
        <w:spacing w:line="257" w:lineRule="auto"/>
      </w:pPr>
    </w:p>
    <w:p>
      <w:pPr>
        <w:spacing w:before="79" w:line="219" w:lineRule="auto"/>
        <w:ind w:left="597"/>
        <w:rPr>
          <w:rFonts w:ascii="宋体" w:hAnsi="宋体" w:eastAsia="宋体" w:cs="宋体"/>
          <w:sz w:val="24"/>
          <w:szCs w:val="24"/>
        </w:rPr>
      </w:pPr>
      <w:r>
        <w:rPr>
          <w:rFonts w:ascii="宋体" w:hAnsi="宋体" w:eastAsia="宋体" w:cs="宋体"/>
          <w:spacing w:val="-7"/>
          <w:sz w:val="24"/>
          <w:szCs w:val="24"/>
        </w:rPr>
        <w:t>供应商</w:t>
      </w:r>
      <w:r>
        <w:rPr>
          <w:rFonts w:ascii="宋体" w:hAnsi="宋体" w:eastAsia="宋体" w:cs="宋体"/>
          <w:spacing w:val="-23"/>
          <w:sz w:val="24"/>
          <w:szCs w:val="24"/>
        </w:rPr>
        <w:t>：</w:t>
      </w:r>
      <w:r>
        <w:rPr>
          <w:rFonts w:ascii="宋体" w:hAnsi="宋体" w:eastAsia="宋体" w:cs="宋体"/>
          <w:spacing w:val="8"/>
          <w:sz w:val="24"/>
          <w:szCs w:val="24"/>
        </w:rPr>
        <w:t xml:space="preserve">            </w:t>
      </w:r>
      <w:r>
        <w:rPr>
          <w:rFonts w:ascii="宋体" w:hAnsi="宋体" w:eastAsia="宋体" w:cs="宋体"/>
          <w:spacing w:val="-23"/>
          <w:sz w:val="24"/>
          <w:szCs w:val="24"/>
        </w:rPr>
        <w:t>（</w:t>
      </w:r>
      <w:r>
        <w:rPr>
          <w:rFonts w:ascii="宋体" w:hAnsi="宋体" w:eastAsia="宋体" w:cs="宋体"/>
          <w:spacing w:val="-7"/>
          <w:sz w:val="24"/>
          <w:szCs w:val="24"/>
        </w:rPr>
        <w:t>电子签章）</w:t>
      </w:r>
    </w:p>
    <w:p>
      <w:pPr>
        <w:pStyle w:val="2"/>
        <w:spacing w:line="283" w:lineRule="auto"/>
      </w:pPr>
    </w:p>
    <w:p>
      <w:pPr>
        <w:pStyle w:val="2"/>
        <w:spacing w:line="284" w:lineRule="auto"/>
      </w:pPr>
    </w:p>
    <w:p>
      <w:pPr>
        <w:spacing w:before="78" w:line="220" w:lineRule="auto"/>
        <w:ind w:left="598"/>
        <w:rPr>
          <w:rFonts w:ascii="宋体" w:hAnsi="宋体" w:eastAsia="宋体" w:cs="宋体"/>
          <w:sz w:val="24"/>
          <w:szCs w:val="24"/>
        </w:rPr>
      </w:pPr>
      <w:r>
        <w:rPr>
          <w:rFonts w:ascii="宋体" w:hAnsi="宋体" w:eastAsia="宋体" w:cs="宋体"/>
          <w:spacing w:val="-9"/>
          <w:sz w:val="24"/>
          <w:szCs w:val="24"/>
        </w:rPr>
        <w:t>年</w:t>
      </w:r>
      <w:r>
        <w:rPr>
          <w:rFonts w:ascii="宋体" w:hAnsi="宋体" w:eastAsia="宋体" w:cs="宋体"/>
          <w:spacing w:val="4"/>
          <w:sz w:val="24"/>
          <w:szCs w:val="24"/>
        </w:rPr>
        <w:t xml:space="preserve">    </w:t>
      </w:r>
      <w:r>
        <w:rPr>
          <w:rFonts w:ascii="宋体" w:hAnsi="宋体" w:eastAsia="宋体" w:cs="宋体"/>
          <w:spacing w:val="-9"/>
          <w:sz w:val="24"/>
          <w:szCs w:val="24"/>
        </w:rPr>
        <w:t>月</w:t>
      </w:r>
      <w:r>
        <w:rPr>
          <w:rFonts w:ascii="宋体" w:hAnsi="宋体" w:eastAsia="宋体" w:cs="宋体"/>
          <w:spacing w:val="23"/>
          <w:sz w:val="24"/>
          <w:szCs w:val="24"/>
        </w:rPr>
        <w:t xml:space="preserve">    </w:t>
      </w:r>
      <w:r>
        <w:rPr>
          <w:rFonts w:ascii="宋体" w:hAnsi="宋体" w:eastAsia="宋体" w:cs="宋体"/>
          <w:spacing w:val="-9"/>
          <w:sz w:val="24"/>
          <w:szCs w:val="24"/>
        </w:rPr>
        <w:t>日</w:t>
      </w:r>
    </w:p>
    <w:p>
      <w:pPr>
        <w:spacing w:line="220" w:lineRule="auto"/>
        <w:rPr>
          <w:rFonts w:ascii="宋体" w:hAnsi="宋体" w:eastAsia="宋体" w:cs="宋体"/>
          <w:sz w:val="24"/>
          <w:szCs w:val="24"/>
        </w:rPr>
        <w:sectPr>
          <w:footerReference r:id="rId28" w:type="default"/>
          <w:pgSz w:w="11907" w:h="16839"/>
          <w:pgMar w:top="1615" w:right="979" w:bottom="969" w:left="952" w:header="924" w:footer="802" w:gutter="0"/>
          <w:pgNumType w:fmt="decimal"/>
          <w:cols w:space="720" w:num="1"/>
        </w:sectPr>
      </w:pPr>
    </w:p>
    <w:p>
      <w:pPr>
        <w:spacing w:before="16" w:line="219" w:lineRule="auto"/>
        <w:ind w:left="4019"/>
        <w:outlineLvl w:val="9"/>
        <w:rPr>
          <w:rFonts w:ascii="宋体" w:hAnsi="宋体" w:eastAsia="宋体" w:cs="宋体"/>
          <w:sz w:val="28"/>
          <w:szCs w:val="28"/>
        </w:rPr>
      </w:pPr>
      <w:bookmarkStart w:id="27" w:name="bookmark19"/>
      <w:bookmarkEnd w:id="27"/>
      <w:r>
        <w:rPr>
          <w:rFonts w:ascii="宋体" w:hAnsi="宋体" w:eastAsia="宋体" w:cs="宋体"/>
          <w:spacing w:val="-2"/>
          <w:sz w:val="28"/>
          <w:szCs w:val="28"/>
        </w:rPr>
        <w:t>三、授权委托书</w:t>
      </w:r>
    </w:p>
    <w:p>
      <w:pPr>
        <w:spacing w:before="231" w:line="357" w:lineRule="auto"/>
        <w:ind w:left="119" w:right="118" w:firstLine="479"/>
        <w:rPr>
          <w:rFonts w:ascii="宋体" w:hAnsi="宋体" w:eastAsia="宋体" w:cs="宋体"/>
          <w:sz w:val="24"/>
          <w:szCs w:val="24"/>
        </w:rPr>
      </w:pPr>
      <w:r>
        <w:rPr>
          <w:rFonts w:ascii="宋体" w:hAnsi="宋体" w:eastAsia="宋体" w:cs="宋体"/>
          <w:spacing w:val="-7"/>
          <w:sz w:val="24"/>
          <w:szCs w:val="24"/>
        </w:rPr>
        <w:t>本人</w:t>
      </w:r>
      <w:r>
        <w:rPr>
          <w:rFonts w:ascii="宋体" w:hAnsi="宋体" w:eastAsia="宋体" w:cs="宋体"/>
          <w:spacing w:val="-98"/>
          <w:sz w:val="24"/>
          <w:szCs w:val="24"/>
        </w:rPr>
        <w:t xml:space="preserve"> </w:t>
      </w:r>
      <w:r>
        <w:rPr>
          <w:rFonts w:ascii="宋体" w:hAnsi="宋体" w:eastAsia="宋体" w:cs="宋体"/>
          <w:spacing w:val="-7"/>
          <w:sz w:val="24"/>
          <w:szCs w:val="24"/>
          <w:u w:val="single" w:color="auto"/>
        </w:rPr>
        <w:t xml:space="preserve">      </w:t>
      </w:r>
      <w:r>
        <w:rPr>
          <w:rFonts w:ascii="宋体" w:hAnsi="宋体" w:eastAsia="宋体" w:cs="宋体"/>
          <w:spacing w:val="-7"/>
          <w:sz w:val="24"/>
          <w:szCs w:val="24"/>
        </w:rPr>
        <w:t>（姓名）系</w:t>
      </w:r>
      <w:r>
        <w:rPr>
          <w:rFonts w:ascii="宋体" w:hAnsi="宋体" w:eastAsia="宋体" w:cs="宋体"/>
          <w:spacing w:val="-104"/>
          <w:sz w:val="24"/>
          <w:szCs w:val="24"/>
        </w:rPr>
        <w:t xml:space="preserve"> </w:t>
      </w:r>
      <w:r>
        <w:rPr>
          <w:rFonts w:ascii="宋体" w:hAnsi="宋体" w:eastAsia="宋体" w:cs="宋体"/>
          <w:spacing w:val="7"/>
          <w:sz w:val="24"/>
          <w:szCs w:val="24"/>
          <w:u w:val="single" w:color="auto"/>
        </w:rPr>
        <w:t xml:space="preserve">         </w:t>
      </w:r>
      <w:r>
        <w:rPr>
          <w:rFonts w:ascii="宋体" w:hAnsi="宋体" w:eastAsia="宋体" w:cs="宋体"/>
          <w:spacing w:val="20"/>
          <w:sz w:val="24"/>
          <w:szCs w:val="24"/>
        </w:rPr>
        <w:t xml:space="preserve"> </w:t>
      </w:r>
      <w:r>
        <w:rPr>
          <w:rFonts w:ascii="宋体" w:hAnsi="宋体" w:eastAsia="宋体" w:cs="宋体"/>
          <w:spacing w:val="-7"/>
          <w:sz w:val="24"/>
          <w:szCs w:val="24"/>
        </w:rPr>
        <w:t>（供应商名称）的法定代表人</w:t>
      </w:r>
      <w:r>
        <w:rPr>
          <w:rFonts w:ascii="宋体" w:hAnsi="宋体" w:eastAsia="宋体" w:cs="宋体"/>
          <w:spacing w:val="-8"/>
          <w:sz w:val="24"/>
          <w:szCs w:val="24"/>
        </w:rPr>
        <w:t>，</w:t>
      </w:r>
      <w:r>
        <w:rPr>
          <w:rFonts w:ascii="宋体" w:hAnsi="宋体" w:eastAsia="宋体" w:cs="宋体"/>
          <w:spacing w:val="13"/>
          <w:sz w:val="24"/>
          <w:szCs w:val="24"/>
        </w:rPr>
        <w:t xml:space="preserve"> </w:t>
      </w:r>
      <w:r>
        <w:rPr>
          <w:rFonts w:ascii="宋体" w:hAnsi="宋体" w:eastAsia="宋体" w:cs="宋体"/>
          <w:spacing w:val="-8"/>
          <w:sz w:val="24"/>
          <w:szCs w:val="24"/>
        </w:rPr>
        <w:t>现委托</w:t>
      </w:r>
      <w:r>
        <w:rPr>
          <w:rFonts w:ascii="宋体" w:hAnsi="宋体" w:eastAsia="宋体" w:cs="宋体"/>
          <w:spacing w:val="-100"/>
          <w:sz w:val="24"/>
          <w:szCs w:val="24"/>
        </w:rPr>
        <w:t xml:space="preserve"> </w:t>
      </w:r>
      <w:r>
        <w:rPr>
          <w:rFonts w:ascii="宋体" w:hAnsi="宋体" w:eastAsia="宋体" w:cs="宋体"/>
          <w:spacing w:val="-8"/>
          <w:sz w:val="24"/>
          <w:szCs w:val="24"/>
          <w:u w:val="single" w:color="auto"/>
        </w:rPr>
        <w:t xml:space="preserve">         </w:t>
      </w:r>
      <w:r>
        <w:rPr>
          <w:rFonts w:ascii="宋体" w:hAnsi="宋体" w:eastAsia="宋体" w:cs="宋体"/>
          <w:spacing w:val="-8"/>
          <w:sz w:val="24"/>
          <w:szCs w:val="24"/>
        </w:rPr>
        <w:t xml:space="preserve">  (</w:t>
      </w:r>
      <w:r>
        <w:rPr>
          <w:rFonts w:ascii="宋体" w:hAnsi="宋体" w:eastAsia="宋体" w:cs="宋体"/>
          <w:sz w:val="24"/>
          <w:szCs w:val="24"/>
        </w:rPr>
        <w:t xml:space="preserve">  姓 名）为我方代理人。代理人根据授权，以我方名义签署、澄清、说明、补正、递交、撤回</w:t>
      </w:r>
    </w:p>
    <w:p>
      <w:pPr>
        <w:spacing w:line="219" w:lineRule="auto"/>
        <w:ind w:left="136"/>
        <w:rPr>
          <w:rFonts w:ascii="宋体" w:hAnsi="宋体" w:eastAsia="宋体" w:cs="宋体"/>
          <w:sz w:val="24"/>
          <w:szCs w:val="24"/>
        </w:rPr>
      </w:pPr>
      <w:r>
        <w:rPr>
          <w:rFonts w:ascii="宋体" w:hAnsi="宋体" w:eastAsia="宋体" w:cs="宋体"/>
          <w:spacing w:val="-9"/>
          <w:sz w:val="24"/>
          <w:szCs w:val="24"/>
        </w:rPr>
        <w:t>、修</w:t>
      </w:r>
    </w:p>
    <w:p>
      <w:pPr>
        <w:spacing w:before="160" w:line="220" w:lineRule="auto"/>
        <w:ind w:left="132"/>
        <w:rPr>
          <w:rFonts w:ascii="宋体" w:hAnsi="宋体" w:eastAsia="宋体" w:cs="宋体"/>
          <w:sz w:val="24"/>
          <w:szCs w:val="24"/>
        </w:rPr>
      </w:pPr>
      <w:r>
        <w:rPr>
          <w:rFonts w:ascii="宋体" w:hAnsi="宋体" w:eastAsia="宋体" w:cs="宋体"/>
          <w:spacing w:val="-5"/>
          <w:sz w:val="24"/>
          <w:szCs w:val="24"/>
        </w:rPr>
        <w:t xml:space="preserve">改（项目名称） </w:t>
      </w:r>
      <w:r>
        <w:rPr>
          <w:rFonts w:ascii="宋体" w:hAnsi="宋体" w:eastAsia="宋体" w:cs="宋体"/>
          <w:spacing w:val="8"/>
          <w:sz w:val="24"/>
          <w:szCs w:val="24"/>
          <w:u w:val="single" w:color="auto"/>
        </w:rPr>
        <w:t xml:space="preserve">          </w:t>
      </w:r>
      <w:r>
        <w:rPr>
          <w:rFonts w:ascii="宋体" w:hAnsi="宋体" w:eastAsia="宋体" w:cs="宋体"/>
          <w:spacing w:val="-86"/>
          <w:sz w:val="24"/>
          <w:szCs w:val="24"/>
        </w:rPr>
        <w:t xml:space="preserve"> </w:t>
      </w:r>
      <w:r>
        <w:rPr>
          <w:rFonts w:ascii="宋体" w:hAnsi="宋体" w:eastAsia="宋体" w:cs="宋体"/>
          <w:spacing w:val="-5"/>
          <w:sz w:val="24"/>
          <w:szCs w:val="24"/>
        </w:rPr>
        <w:t>投标文件、签订合同和处理有关事宜，其法律后果由我方承担。</w:t>
      </w:r>
    </w:p>
    <w:p>
      <w:pPr>
        <w:spacing w:before="175" w:line="360" w:lineRule="auto"/>
        <w:ind w:left="596"/>
        <w:rPr>
          <w:rFonts w:ascii="宋体" w:hAnsi="宋体" w:eastAsia="宋体" w:cs="宋体"/>
          <w:sz w:val="24"/>
          <w:szCs w:val="24"/>
        </w:rPr>
      </w:pPr>
      <w:r>
        <w:rPr>
          <w:rFonts w:ascii="宋体" w:hAnsi="宋体" w:eastAsia="宋体" w:cs="宋体"/>
          <w:spacing w:val="-8"/>
          <w:sz w:val="24"/>
          <w:szCs w:val="24"/>
        </w:rPr>
        <w:t xml:space="preserve">委托期限： </w:t>
      </w:r>
      <w:r>
        <w:rPr>
          <w:rFonts w:ascii="宋体" w:hAnsi="宋体" w:eastAsia="宋体" w:cs="宋体"/>
          <w:spacing w:val="-8"/>
          <w:sz w:val="24"/>
          <w:szCs w:val="24"/>
          <w:u w:val="single" w:color="auto"/>
        </w:rPr>
        <w:t xml:space="preserve">          </w:t>
      </w:r>
      <w:r>
        <w:rPr>
          <w:rFonts w:ascii="宋体" w:hAnsi="宋体" w:eastAsia="宋体" w:cs="宋体"/>
          <w:spacing w:val="-8"/>
          <w:sz w:val="24"/>
          <w:szCs w:val="24"/>
        </w:rPr>
        <w:t>。</w:t>
      </w:r>
    </w:p>
    <w:p>
      <w:pPr>
        <w:spacing w:line="219" w:lineRule="auto"/>
        <w:ind w:left="596"/>
        <w:rPr>
          <w:rFonts w:ascii="宋体" w:hAnsi="宋体" w:eastAsia="宋体" w:cs="宋体"/>
          <w:sz w:val="24"/>
          <w:szCs w:val="24"/>
        </w:rPr>
      </w:pPr>
      <w:r>
        <w:rPr>
          <w:rFonts w:ascii="宋体" w:hAnsi="宋体" w:eastAsia="宋体" w:cs="宋体"/>
          <w:spacing w:val="-9"/>
          <w:sz w:val="24"/>
          <w:szCs w:val="24"/>
        </w:rPr>
        <w:t>代理人无转委托权。</w:t>
      </w:r>
    </w:p>
    <w:p>
      <w:pPr>
        <w:spacing w:before="180" w:line="219" w:lineRule="auto"/>
        <w:ind w:left="635"/>
        <w:rPr>
          <w:rFonts w:ascii="宋体" w:hAnsi="宋体" w:eastAsia="宋体" w:cs="宋体"/>
          <w:sz w:val="24"/>
          <w:szCs w:val="24"/>
        </w:rPr>
      </w:pPr>
      <w:r>
        <w:rPr>
          <w:rFonts w:ascii="宋体" w:hAnsi="宋体" w:eastAsia="宋体" w:cs="宋体"/>
          <w:spacing w:val="-4"/>
          <w:sz w:val="24"/>
          <w:szCs w:val="24"/>
        </w:rPr>
        <w:t>附：法定代表人身份证和代理人身份证复印件</w:t>
      </w:r>
    </w:p>
    <w:p>
      <w:pPr>
        <w:pStyle w:val="2"/>
        <w:spacing w:line="283" w:lineRule="auto"/>
      </w:pPr>
    </w:p>
    <w:p>
      <w:pPr>
        <w:pStyle w:val="2"/>
        <w:spacing w:line="284" w:lineRule="auto"/>
      </w:pPr>
    </w:p>
    <w:p>
      <w:pPr>
        <w:spacing w:before="79" w:line="219" w:lineRule="auto"/>
        <w:ind w:left="597"/>
        <w:rPr>
          <w:rFonts w:ascii="宋体" w:hAnsi="宋体" w:eastAsia="宋体" w:cs="宋体"/>
          <w:sz w:val="24"/>
          <w:szCs w:val="24"/>
        </w:rPr>
      </w:pPr>
      <w:r>
        <w:rPr>
          <w:rFonts w:ascii="宋体" w:hAnsi="宋体" w:eastAsia="宋体" w:cs="宋体"/>
          <w:spacing w:val="-9"/>
          <w:sz w:val="24"/>
          <w:szCs w:val="24"/>
        </w:rPr>
        <w:t>供应商</w:t>
      </w:r>
      <w:r>
        <w:rPr>
          <w:rFonts w:ascii="宋体" w:hAnsi="宋体" w:eastAsia="宋体" w:cs="宋体"/>
          <w:spacing w:val="-24"/>
          <w:sz w:val="24"/>
          <w:szCs w:val="24"/>
        </w:rPr>
        <w:t>：</w:t>
      </w:r>
      <w:r>
        <w:rPr>
          <w:rFonts w:ascii="宋体" w:hAnsi="宋体" w:eastAsia="宋体" w:cs="宋体"/>
          <w:spacing w:val="-10"/>
          <w:sz w:val="24"/>
          <w:szCs w:val="24"/>
        </w:rPr>
        <w:t xml:space="preserve"> </w:t>
      </w:r>
      <w:r>
        <w:rPr>
          <w:rFonts w:ascii="宋体" w:hAnsi="宋体" w:eastAsia="宋体" w:cs="宋体"/>
          <w:spacing w:val="6"/>
          <w:sz w:val="24"/>
          <w:szCs w:val="24"/>
          <w:u w:val="single" w:color="auto"/>
        </w:rPr>
        <w:t xml:space="preserve">                   </w:t>
      </w:r>
      <w:r>
        <w:rPr>
          <w:rFonts w:ascii="宋体" w:hAnsi="宋体" w:eastAsia="宋体" w:cs="宋体"/>
          <w:spacing w:val="-24"/>
          <w:sz w:val="24"/>
          <w:szCs w:val="24"/>
        </w:rPr>
        <w:t>（</w:t>
      </w:r>
      <w:r>
        <w:rPr>
          <w:rFonts w:ascii="宋体" w:hAnsi="宋体" w:eastAsia="宋体" w:cs="宋体"/>
          <w:spacing w:val="-9"/>
          <w:sz w:val="24"/>
          <w:szCs w:val="24"/>
        </w:rPr>
        <w:t>电子签章）</w:t>
      </w:r>
    </w:p>
    <w:p>
      <w:pPr>
        <w:spacing w:before="200" w:line="219" w:lineRule="auto"/>
        <w:ind w:left="598"/>
        <w:rPr>
          <w:rFonts w:ascii="宋体" w:hAnsi="宋体" w:eastAsia="宋体" w:cs="宋体"/>
          <w:sz w:val="24"/>
          <w:szCs w:val="24"/>
        </w:rPr>
      </w:pPr>
      <w:r>
        <w:rPr>
          <w:rFonts w:ascii="宋体" w:hAnsi="宋体" w:eastAsia="宋体" w:cs="宋体"/>
          <w:spacing w:val="-11"/>
          <w:sz w:val="24"/>
          <w:szCs w:val="24"/>
        </w:rPr>
        <w:t>法定代表人</w:t>
      </w:r>
      <w:r>
        <w:rPr>
          <w:rFonts w:ascii="宋体" w:hAnsi="宋体" w:eastAsia="宋体" w:cs="宋体"/>
          <w:spacing w:val="-24"/>
          <w:sz w:val="24"/>
          <w:szCs w:val="24"/>
        </w:rPr>
        <w:t>：</w:t>
      </w:r>
      <w:r>
        <w:rPr>
          <w:rFonts w:ascii="宋体" w:hAnsi="宋体" w:eastAsia="宋体" w:cs="宋体"/>
          <w:spacing w:val="23"/>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24"/>
          <w:sz w:val="24"/>
          <w:szCs w:val="24"/>
        </w:rPr>
        <w:t>（</w:t>
      </w:r>
      <w:r>
        <w:rPr>
          <w:rFonts w:ascii="宋体" w:hAnsi="宋体" w:eastAsia="宋体" w:cs="宋体"/>
          <w:spacing w:val="-11"/>
          <w:sz w:val="24"/>
          <w:szCs w:val="24"/>
        </w:rPr>
        <w:t>电子签章）</w:t>
      </w:r>
    </w:p>
    <w:p>
      <w:pPr>
        <w:spacing w:before="164" w:line="220" w:lineRule="auto"/>
        <w:ind w:left="611"/>
        <w:rPr>
          <w:rFonts w:ascii="宋体" w:hAnsi="宋体" w:eastAsia="宋体" w:cs="宋体"/>
          <w:sz w:val="24"/>
          <w:szCs w:val="24"/>
        </w:rPr>
      </w:pPr>
      <w:r>
        <w:rPr>
          <w:rFonts w:ascii="宋体" w:hAnsi="宋体" w:eastAsia="宋体" w:cs="宋体"/>
          <w:spacing w:val="-26"/>
          <w:w w:val="89"/>
          <w:sz w:val="24"/>
          <w:szCs w:val="24"/>
        </w:rPr>
        <w:t>身份证号码：</w:t>
      </w:r>
      <w:r>
        <w:rPr>
          <w:rFonts w:ascii="宋体" w:hAnsi="宋体" w:eastAsia="宋体" w:cs="宋体"/>
          <w:spacing w:val="18"/>
          <w:sz w:val="24"/>
          <w:szCs w:val="24"/>
        </w:rPr>
        <w:t xml:space="preserve">  </w:t>
      </w:r>
      <w:r>
        <w:rPr>
          <w:rFonts w:ascii="宋体" w:hAnsi="宋体" w:eastAsia="宋体" w:cs="宋体"/>
          <w:sz w:val="24"/>
          <w:szCs w:val="24"/>
          <w:u w:val="single" w:color="auto"/>
        </w:rPr>
        <w:t xml:space="preserve">                   </w:t>
      </w:r>
    </w:p>
    <w:p>
      <w:pPr>
        <w:spacing w:before="199" w:line="219" w:lineRule="auto"/>
        <w:ind w:left="596"/>
        <w:rPr>
          <w:rFonts w:ascii="宋体" w:hAnsi="宋体" w:eastAsia="宋体" w:cs="宋体"/>
          <w:sz w:val="24"/>
          <w:szCs w:val="24"/>
        </w:rPr>
      </w:pPr>
      <w:r>
        <w:rPr>
          <w:rFonts w:ascii="宋体" w:hAnsi="宋体" w:eastAsia="宋体" w:cs="宋体"/>
          <w:spacing w:val="-9"/>
          <w:sz w:val="24"/>
          <w:szCs w:val="24"/>
        </w:rPr>
        <w:t>委托代理人</w:t>
      </w:r>
      <w:r>
        <w:rPr>
          <w:rFonts w:ascii="宋体" w:hAnsi="宋体" w:eastAsia="宋体" w:cs="宋体"/>
          <w:spacing w:val="-23"/>
          <w:sz w:val="24"/>
          <w:szCs w:val="24"/>
        </w:rPr>
        <w:t>：</w:t>
      </w:r>
      <w:r>
        <w:rPr>
          <w:rFonts w:ascii="宋体" w:hAnsi="宋体" w:eastAsia="宋体" w:cs="宋体"/>
          <w:spacing w:val="25"/>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23"/>
          <w:sz w:val="24"/>
          <w:szCs w:val="24"/>
        </w:rPr>
        <w:t>（</w:t>
      </w:r>
      <w:r>
        <w:rPr>
          <w:rFonts w:ascii="宋体" w:hAnsi="宋体" w:eastAsia="宋体" w:cs="宋体"/>
          <w:spacing w:val="-9"/>
          <w:sz w:val="24"/>
          <w:szCs w:val="24"/>
        </w:rPr>
        <w:t>签字或盖章）</w:t>
      </w:r>
    </w:p>
    <w:p>
      <w:pPr>
        <w:spacing w:before="162" w:line="356" w:lineRule="auto"/>
        <w:ind w:left="611"/>
        <w:rPr>
          <w:rFonts w:ascii="宋体" w:hAnsi="宋体" w:eastAsia="宋体" w:cs="宋体"/>
          <w:sz w:val="24"/>
          <w:szCs w:val="24"/>
        </w:rPr>
      </w:pPr>
      <w:r>
        <w:rPr>
          <w:rFonts w:ascii="宋体" w:hAnsi="宋体" w:eastAsia="宋体" w:cs="宋体"/>
          <w:spacing w:val="-26"/>
          <w:w w:val="89"/>
          <w:sz w:val="24"/>
          <w:szCs w:val="24"/>
        </w:rPr>
        <w:t>身份证号码：</w:t>
      </w:r>
      <w:r>
        <w:rPr>
          <w:rFonts w:ascii="宋体" w:hAnsi="宋体" w:eastAsia="宋体" w:cs="宋体"/>
          <w:spacing w:val="18"/>
          <w:sz w:val="24"/>
          <w:szCs w:val="24"/>
        </w:rPr>
        <w:t xml:space="preserve">  </w:t>
      </w:r>
      <w:r>
        <w:rPr>
          <w:rFonts w:ascii="宋体" w:hAnsi="宋体" w:eastAsia="宋体" w:cs="宋体"/>
          <w:sz w:val="24"/>
          <w:szCs w:val="24"/>
          <w:u w:val="single" w:color="auto"/>
        </w:rPr>
        <w:t xml:space="preserve">                     </w:t>
      </w:r>
    </w:p>
    <w:p>
      <w:pPr>
        <w:spacing w:before="1" w:line="219" w:lineRule="auto"/>
        <w:ind w:left="598"/>
        <w:rPr>
          <w:rFonts w:ascii="宋体" w:hAnsi="宋体" w:eastAsia="宋体" w:cs="宋体"/>
          <w:sz w:val="24"/>
          <w:szCs w:val="24"/>
        </w:rPr>
      </w:pPr>
      <w:r>
        <w:rPr>
          <w:rFonts w:ascii="宋体" w:hAnsi="宋体" w:eastAsia="宋体" w:cs="宋体"/>
          <w:spacing w:val="-9"/>
          <w:sz w:val="24"/>
          <w:szCs w:val="24"/>
        </w:rPr>
        <w:t>年</w:t>
      </w:r>
      <w:r>
        <w:rPr>
          <w:rFonts w:ascii="宋体" w:hAnsi="宋体" w:eastAsia="宋体" w:cs="宋体"/>
          <w:spacing w:val="4"/>
          <w:sz w:val="24"/>
          <w:szCs w:val="24"/>
        </w:rPr>
        <w:t xml:space="preserve">    </w:t>
      </w:r>
      <w:r>
        <w:rPr>
          <w:rFonts w:ascii="宋体" w:hAnsi="宋体" w:eastAsia="宋体" w:cs="宋体"/>
          <w:spacing w:val="-9"/>
          <w:sz w:val="24"/>
          <w:szCs w:val="24"/>
        </w:rPr>
        <w:t>月</w:t>
      </w:r>
      <w:r>
        <w:rPr>
          <w:rFonts w:ascii="宋体" w:hAnsi="宋体" w:eastAsia="宋体" w:cs="宋体"/>
          <w:spacing w:val="23"/>
          <w:sz w:val="24"/>
          <w:szCs w:val="24"/>
        </w:rPr>
        <w:t xml:space="preserve">    </w:t>
      </w:r>
      <w:r>
        <w:rPr>
          <w:rFonts w:ascii="宋体" w:hAnsi="宋体" w:eastAsia="宋体" w:cs="宋体"/>
          <w:spacing w:val="-9"/>
          <w:sz w:val="24"/>
          <w:szCs w:val="24"/>
        </w:rPr>
        <w:t>日</w:t>
      </w:r>
    </w:p>
    <w:p>
      <w:pPr>
        <w:spacing w:line="219" w:lineRule="auto"/>
        <w:rPr>
          <w:rFonts w:ascii="宋体" w:hAnsi="宋体" w:eastAsia="宋体" w:cs="宋体"/>
          <w:sz w:val="24"/>
          <w:szCs w:val="24"/>
        </w:rPr>
        <w:sectPr>
          <w:footerReference r:id="rId29" w:type="default"/>
          <w:pgSz w:w="11907" w:h="16839"/>
          <w:pgMar w:top="1615" w:right="979" w:bottom="969" w:left="952" w:header="924" w:footer="802" w:gutter="0"/>
          <w:pgNumType w:fmt="decimal"/>
          <w:cols w:space="720" w:num="1"/>
        </w:sectPr>
      </w:pPr>
    </w:p>
    <w:p>
      <w:pPr>
        <w:pStyle w:val="2"/>
        <w:spacing w:line="269" w:lineRule="auto"/>
      </w:pPr>
    </w:p>
    <w:p>
      <w:pPr>
        <w:pStyle w:val="2"/>
        <w:spacing w:line="269" w:lineRule="auto"/>
      </w:pPr>
    </w:p>
    <w:p>
      <w:pPr>
        <w:spacing w:before="78" w:line="220" w:lineRule="auto"/>
        <w:ind w:left="126"/>
        <w:rPr>
          <w:rFonts w:ascii="宋体" w:hAnsi="宋体" w:eastAsia="宋体" w:cs="宋体"/>
          <w:sz w:val="24"/>
          <w:szCs w:val="24"/>
        </w:rPr>
      </w:pPr>
      <w:r>
        <w:rPr>
          <w:rFonts w:ascii="宋体" w:hAnsi="宋体" w:eastAsia="宋体" w:cs="宋体"/>
          <w:spacing w:val="-42"/>
          <w:w w:val="96"/>
          <w:sz w:val="24"/>
          <w:szCs w:val="24"/>
        </w:rPr>
        <w:t>项目名称：</w:t>
      </w:r>
      <w:r>
        <w:rPr>
          <w:rFonts w:ascii="宋体" w:hAnsi="宋体" w:eastAsia="宋体" w:cs="宋体"/>
          <w:spacing w:val="109"/>
          <w:sz w:val="24"/>
          <w:szCs w:val="24"/>
        </w:rPr>
        <w:t xml:space="preserve"> </w:t>
      </w:r>
      <w:r>
        <w:rPr>
          <w:rFonts w:ascii="宋体" w:hAnsi="宋体" w:eastAsia="宋体" w:cs="宋体"/>
          <w:sz w:val="24"/>
          <w:szCs w:val="24"/>
          <w:u w:val="single" w:color="auto"/>
        </w:rPr>
        <w:t xml:space="preserve">           </w:t>
      </w:r>
    </w:p>
    <w:p>
      <w:pPr>
        <w:spacing w:before="148" w:line="186" w:lineRule="auto"/>
        <w:ind w:left="126"/>
        <w:rPr>
          <w:rFonts w:ascii="宋体" w:hAnsi="宋体" w:eastAsia="宋体" w:cs="宋体"/>
          <w:sz w:val="24"/>
          <w:szCs w:val="24"/>
        </w:rPr>
      </w:pPr>
      <w:r>
        <w:rPr>
          <w:rFonts w:ascii="宋体" w:hAnsi="宋体" w:eastAsia="宋体" w:cs="宋体"/>
          <w:spacing w:val="-22"/>
          <w:sz w:val="24"/>
          <w:szCs w:val="24"/>
        </w:rPr>
        <w:t>项目编号：</w:t>
      </w:r>
      <w:r>
        <w:rPr>
          <w:rFonts w:ascii="宋体" w:hAnsi="宋体" w:eastAsia="宋体" w:cs="宋体"/>
          <w:spacing w:val="-43"/>
          <w:sz w:val="24"/>
          <w:szCs w:val="24"/>
        </w:rPr>
        <w:t xml:space="preserve"> </w:t>
      </w:r>
      <w:r>
        <w:rPr>
          <w:rFonts w:ascii="宋体" w:hAnsi="宋体" w:eastAsia="宋体" w:cs="宋体"/>
          <w:sz w:val="24"/>
          <w:szCs w:val="24"/>
          <w:u w:val="single" w:color="auto"/>
        </w:rPr>
        <w:t xml:space="preserve">            </w:t>
      </w:r>
    </w:p>
    <w:p>
      <w:pPr>
        <w:pStyle w:val="2"/>
        <w:spacing w:line="14" w:lineRule="auto"/>
        <w:rPr>
          <w:sz w:val="2"/>
        </w:rPr>
      </w:pPr>
      <w:r>
        <w:rPr>
          <w:sz w:val="2"/>
          <w:szCs w:val="2"/>
        </w:rPr>
        <w:br w:type="column"/>
      </w:r>
    </w:p>
    <w:p>
      <w:pPr>
        <w:spacing w:before="25" w:line="224" w:lineRule="auto"/>
        <w:outlineLvl w:val="9"/>
        <w:rPr>
          <w:rFonts w:ascii="宋体" w:hAnsi="宋体" w:eastAsia="宋体" w:cs="宋体"/>
          <w:sz w:val="30"/>
          <w:szCs w:val="30"/>
        </w:rPr>
      </w:pPr>
      <w:bookmarkStart w:id="28" w:name="bookmark20"/>
      <w:bookmarkEnd w:id="28"/>
      <w:r>
        <w:rPr>
          <w:rFonts w:ascii="宋体" w:hAnsi="宋体" w:eastAsia="宋体" w:cs="宋体"/>
          <w:spacing w:val="-12"/>
          <w:sz w:val="30"/>
          <w:szCs w:val="30"/>
        </w:rPr>
        <w:t>四、</w:t>
      </w:r>
      <w:r>
        <w:rPr>
          <w:rFonts w:ascii="宋体" w:hAnsi="宋体" w:eastAsia="宋体" w:cs="宋体"/>
          <w:spacing w:val="67"/>
          <w:sz w:val="30"/>
          <w:szCs w:val="30"/>
        </w:rPr>
        <w:t xml:space="preserve"> </w:t>
      </w:r>
      <w:r>
        <w:rPr>
          <w:rFonts w:ascii="宋体" w:hAnsi="宋体" w:eastAsia="宋体" w:cs="宋体"/>
          <w:spacing w:val="-12"/>
          <w:sz w:val="30"/>
          <w:szCs w:val="30"/>
        </w:rPr>
        <w:t>项目清单报价表</w:t>
      </w:r>
    </w:p>
    <w:p>
      <w:pPr>
        <w:pStyle w:val="2"/>
        <w:spacing w:line="291" w:lineRule="auto"/>
      </w:pPr>
    </w:p>
    <w:p>
      <w:pPr>
        <w:pStyle w:val="2"/>
        <w:spacing w:line="292" w:lineRule="auto"/>
      </w:pPr>
    </w:p>
    <w:p>
      <w:pPr>
        <w:spacing w:before="78" w:line="185" w:lineRule="auto"/>
        <w:ind w:left="4730"/>
        <w:rPr>
          <w:rFonts w:ascii="宋体" w:hAnsi="宋体" w:eastAsia="宋体" w:cs="宋体"/>
          <w:sz w:val="24"/>
          <w:szCs w:val="24"/>
        </w:rPr>
      </w:pPr>
      <w:r>
        <w:rPr>
          <w:rFonts w:ascii="宋体" w:hAnsi="宋体" w:eastAsia="宋体" w:cs="宋体"/>
          <w:spacing w:val="-3"/>
          <w:sz w:val="24"/>
          <w:szCs w:val="24"/>
        </w:rPr>
        <w:t>单位：元</w:t>
      </w:r>
    </w:p>
    <w:p>
      <w:pPr>
        <w:spacing w:line="185" w:lineRule="auto"/>
        <w:rPr>
          <w:rFonts w:ascii="宋体" w:hAnsi="宋体" w:eastAsia="宋体" w:cs="宋体"/>
          <w:sz w:val="24"/>
          <w:szCs w:val="24"/>
        </w:rPr>
        <w:sectPr>
          <w:footerReference r:id="rId30" w:type="default"/>
          <w:pgSz w:w="11907" w:h="16839"/>
          <w:pgMar w:top="1615" w:right="979" w:bottom="969" w:left="952" w:header="924" w:footer="802" w:gutter="0"/>
          <w:pgNumType w:fmt="decimal"/>
          <w:cols w:equalWidth="0" w:num="2">
            <w:col w:w="3576" w:space="100"/>
            <w:col w:w="6299"/>
          </w:cols>
        </w:sectPr>
      </w:pPr>
    </w:p>
    <w:p>
      <w:pPr>
        <w:spacing w:line="210" w:lineRule="exact"/>
      </w:pPr>
    </w:p>
    <w:tbl>
      <w:tblPr>
        <w:tblStyle w:val="27"/>
        <w:tblW w:w="9649" w:type="dxa"/>
        <w:tblInd w:w="21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47"/>
        <w:gridCol w:w="1185"/>
        <w:gridCol w:w="1277"/>
        <w:gridCol w:w="1557"/>
        <w:gridCol w:w="1135"/>
        <w:gridCol w:w="707"/>
        <w:gridCol w:w="708"/>
        <w:gridCol w:w="707"/>
        <w:gridCol w:w="991"/>
        <w:gridCol w:w="83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4" w:hRule="atLeast"/>
        </w:trPr>
        <w:tc>
          <w:tcPr>
            <w:tcW w:w="547" w:type="dxa"/>
            <w:vAlign w:val="top"/>
          </w:tcPr>
          <w:p>
            <w:pPr>
              <w:spacing w:before="287" w:line="221" w:lineRule="auto"/>
              <w:ind w:left="41"/>
              <w:rPr>
                <w:rFonts w:ascii="宋体" w:hAnsi="宋体" w:eastAsia="宋体" w:cs="宋体"/>
                <w:sz w:val="24"/>
                <w:szCs w:val="24"/>
              </w:rPr>
            </w:pPr>
            <w:r>
              <w:rPr>
                <w:rFonts w:ascii="宋体" w:hAnsi="宋体" w:eastAsia="宋体" w:cs="宋体"/>
                <w:spacing w:val="-3"/>
                <w:sz w:val="24"/>
                <w:szCs w:val="24"/>
              </w:rPr>
              <w:t>序号</w:t>
            </w:r>
          </w:p>
        </w:tc>
        <w:tc>
          <w:tcPr>
            <w:tcW w:w="1185" w:type="dxa"/>
            <w:vAlign w:val="top"/>
          </w:tcPr>
          <w:p>
            <w:pPr>
              <w:spacing w:before="287" w:line="219" w:lineRule="auto"/>
              <w:ind w:left="135"/>
              <w:rPr>
                <w:rFonts w:ascii="宋体" w:hAnsi="宋体" w:eastAsia="宋体" w:cs="宋体"/>
                <w:sz w:val="24"/>
                <w:szCs w:val="24"/>
              </w:rPr>
            </w:pPr>
            <w:r>
              <w:rPr>
                <w:rFonts w:ascii="宋体" w:hAnsi="宋体" w:eastAsia="宋体" w:cs="宋体"/>
                <w:spacing w:val="-5"/>
                <w:sz w:val="24"/>
                <w:szCs w:val="24"/>
              </w:rPr>
              <w:t>货物名称</w:t>
            </w:r>
          </w:p>
        </w:tc>
        <w:tc>
          <w:tcPr>
            <w:tcW w:w="1277" w:type="dxa"/>
            <w:vAlign w:val="top"/>
          </w:tcPr>
          <w:p>
            <w:pPr>
              <w:spacing w:before="129" w:line="220" w:lineRule="auto"/>
              <w:ind w:left="447"/>
              <w:rPr>
                <w:rFonts w:ascii="宋体" w:hAnsi="宋体" w:eastAsia="宋体" w:cs="宋体"/>
                <w:sz w:val="24"/>
                <w:szCs w:val="24"/>
              </w:rPr>
            </w:pPr>
            <w:r>
              <w:rPr>
                <w:rFonts w:ascii="宋体" w:hAnsi="宋体" w:eastAsia="宋体" w:cs="宋体"/>
                <w:spacing w:val="-10"/>
                <w:sz w:val="24"/>
                <w:szCs w:val="24"/>
              </w:rPr>
              <w:t>品牌</w:t>
            </w:r>
          </w:p>
          <w:p>
            <w:pPr>
              <w:spacing w:before="23" w:line="220" w:lineRule="auto"/>
              <w:ind w:left="169"/>
              <w:rPr>
                <w:rFonts w:ascii="宋体" w:hAnsi="宋体" w:eastAsia="宋体" w:cs="宋体"/>
                <w:sz w:val="24"/>
                <w:szCs w:val="24"/>
              </w:rPr>
            </w:pPr>
            <w:r>
              <w:rPr>
                <w:rFonts w:ascii="宋体" w:hAnsi="宋体" w:eastAsia="宋体" w:cs="宋体"/>
                <w:spacing w:val="-4"/>
                <w:sz w:val="24"/>
                <w:szCs w:val="24"/>
              </w:rPr>
              <w:t>规格型号</w:t>
            </w:r>
          </w:p>
        </w:tc>
        <w:tc>
          <w:tcPr>
            <w:tcW w:w="1557" w:type="dxa"/>
            <w:vAlign w:val="top"/>
          </w:tcPr>
          <w:p>
            <w:pPr>
              <w:spacing w:before="140" w:line="225" w:lineRule="auto"/>
              <w:ind w:left="312" w:right="90" w:hanging="240"/>
              <w:rPr>
                <w:rFonts w:ascii="宋体" w:hAnsi="宋体" w:eastAsia="宋体" w:cs="宋体"/>
                <w:sz w:val="24"/>
                <w:szCs w:val="24"/>
              </w:rPr>
            </w:pPr>
            <w:r>
              <w:rPr>
                <w:rFonts w:ascii="宋体" w:hAnsi="宋体" w:eastAsia="宋体" w:cs="宋体"/>
                <w:spacing w:val="-9"/>
                <w:sz w:val="24"/>
                <w:szCs w:val="24"/>
              </w:rPr>
              <w:t>生产（制造）</w:t>
            </w:r>
            <w:r>
              <w:rPr>
                <w:rFonts w:ascii="宋体" w:hAnsi="宋体" w:eastAsia="宋体" w:cs="宋体"/>
                <w:spacing w:val="1"/>
                <w:sz w:val="24"/>
                <w:szCs w:val="24"/>
              </w:rPr>
              <w:t xml:space="preserve"> </w:t>
            </w:r>
            <w:r>
              <w:rPr>
                <w:rFonts w:ascii="宋体" w:hAnsi="宋体" w:eastAsia="宋体" w:cs="宋体"/>
                <w:spacing w:val="-4"/>
                <w:sz w:val="24"/>
                <w:szCs w:val="24"/>
              </w:rPr>
              <w:t>厂商名称</w:t>
            </w:r>
          </w:p>
        </w:tc>
        <w:tc>
          <w:tcPr>
            <w:tcW w:w="1135" w:type="dxa"/>
            <w:vAlign w:val="top"/>
          </w:tcPr>
          <w:p>
            <w:pPr>
              <w:spacing w:before="285" w:line="220" w:lineRule="auto"/>
              <w:ind w:left="101"/>
              <w:rPr>
                <w:rFonts w:ascii="宋体" w:hAnsi="宋体" w:eastAsia="宋体" w:cs="宋体"/>
                <w:sz w:val="24"/>
                <w:szCs w:val="24"/>
              </w:rPr>
            </w:pPr>
            <w:r>
              <w:rPr>
                <w:rFonts w:ascii="宋体" w:hAnsi="宋体" w:eastAsia="宋体" w:cs="宋体"/>
                <w:spacing w:val="-4"/>
                <w:sz w:val="24"/>
                <w:szCs w:val="24"/>
              </w:rPr>
              <w:t>技术参数</w:t>
            </w:r>
          </w:p>
        </w:tc>
        <w:tc>
          <w:tcPr>
            <w:tcW w:w="707" w:type="dxa"/>
            <w:vAlign w:val="top"/>
          </w:tcPr>
          <w:p>
            <w:pPr>
              <w:spacing w:before="285" w:line="220" w:lineRule="auto"/>
              <w:ind w:left="129"/>
              <w:rPr>
                <w:rFonts w:ascii="宋体" w:hAnsi="宋体" w:eastAsia="宋体" w:cs="宋体"/>
                <w:sz w:val="24"/>
                <w:szCs w:val="24"/>
              </w:rPr>
            </w:pPr>
            <w:r>
              <w:rPr>
                <w:rFonts w:ascii="宋体" w:hAnsi="宋体" w:eastAsia="宋体" w:cs="宋体"/>
                <w:spacing w:val="-4"/>
                <w:sz w:val="24"/>
                <w:szCs w:val="24"/>
              </w:rPr>
              <w:t>数量</w:t>
            </w:r>
          </w:p>
        </w:tc>
        <w:tc>
          <w:tcPr>
            <w:tcW w:w="708" w:type="dxa"/>
            <w:vAlign w:val="top"/>
          </w:tcPr>
          <w:p>
            <w:pPr>
              <w:spacing w:before="285" w:line="218" w:lineRule="auto"/>
              <w:ind w:left="130"/>
              <w:rPr>
                <w:rFonts w:ascii="宋体" w:hAnsi="宋体" w:eastAsia="宋体" w:cs="宋体"/>
                <w:sz w:val="24"/>
                <w:szCs w:val="24"/>
              </w:rPr>
            </w:pPr>
            <w:r>
              <w:rPr>
                <w:rFonts w:ascii="宋体" w:hAnsi="宋体" w:eastAsia="宋体" w:cs="宋体"/>
                <w:spacing w:val="-4"/>
                <w:sz w:val="24"/>
                <w:szCs w:val="24"/>
              </w:rPr>
              <w:t>单价</w:t>
            </w:r>
          </w:p>
        </w:tc>
        <w:tc>
          <w:tcPr>
            <w:tcW w:w="707" w:type="dxa"/>
            <w:vAlign w:val="top"/>
          </w:tcPr>
          <w:p>
            <w:pPr>
              <w:spacing w:before="287" w:line="221" w:lineRule="auto"/>
              <w:ind w:left="144"/>
              <w:rPr>
                <w:rFonts w:ascii="宋体" w:hAnsi="宋体" w:eastAsia="宋体" w:cs="宋体"/>
                <w:sz w:val="24"/>
                <w:szCs w:val="24"/>
              </w:rPr>
            </w:pPr>
            <w:r>
              <w:rPr>
                <w:rFonts w:ascii="宋体" w:hAnsi="宋体" w:eastAsia="宋体" w:cs="宋体"/>
                <w:spacing w:val="-6"/>
                <w:sz w:val="24"/>
                <w:szCs w:val="24"/>
              </w:rPr>
              <w:t>小计</w:t>
            </w:r>
          </w:p>
        </w:tc>
        <w:tc>
          <w:tcPr>
            <w:tcW w:w="991" w:type="dxa"/>
            <w:vAlign w:val="top"/>
          </w:tcPr>
          <w:p>
            <w:pPr>
              <w:spacing w:before="33" w:line="487" w:lineRule="exact"/>
              <w:jc w:val="right"/>
              <w:rPr>
                <w:rFonts w:ascii="宋体" w:hAnsi="宋体" w:eastAsia="宋体" w:cs="宋体"/>
                <w:sz w:val="24"/>
                <w:szCs w:val="24"/>
              </w:rPr>
            </w:pPr>
            <w:r>
              <w:rPr>
                <w:rFonts w:ascii="宋体" w:hAnsi="宋体" w:eastAsia="宋体" w:cs="宋体"/>
                <w:spacing w:val="-6"/>
                <w:position w:val="18"/>
                <w:sz w:val="24"/>
                <w:szCs w:val="24"/>
              </w:rPr>
              <w:t>货物交付</w:t>
            </w:r>
          </w:p>
          <w:p>
            <w:pPr>
              <w:spacing w:line="219" w:lineRule="auto"/>
              <w:ind w:right="5"/>
              <w:jc w:val="right"/>
              <w:rPr>
                <w:rFonts w:ascii="宋体" w:hAnsi="宋体" w:eastAsia="宋体" w:cs="宋体"/>
                <w:sz w:val="24"/>
                <w:szCs w:val="24"/>
              </w:rPr>
            </w:pPr>
            <w:r>
              <w:rPr>
                <w:rFonts w:ascii="宋体" w:hAnsi="宋体" w:eastAsia="宋体" w:cs="宋体"/>
                <w:spacing w:val="-4"/>
                <w:sz w:val="24"/>
                <w:szCs w:val="24"/>
              </w:rPr>
              <w:t>使用时间</w:t>
            </w:r>
          </w:p>
        </w:tc>
        <w:tc>
          <w:tcPr>
            <w:tcW w:w="835" w:type="dxa"/>
            <w:vAlign w:val="top"/>
          </w:tcPr>
          <w:p>
            <w:pPr>
              <w:spacing w:before="285" w:line="220" w:lineRule="auto"/>
              <w:ind w:left="73"/>
              <w:rPr>
                <w:rFonts w:ascii="宋体" w:hAnsi="宋体" w:eastAsia="宋体" w:cs="宋体"/>
                <w:sz w:val="24"/>
                <w:szCs w:val="24"/>
              </w:rPr>
            </w:pPr>
            <w:r>
              <w:rPr>
                <w:rFonts w:ascii="宋体" w:hAnsi="宋体" w:eastAsia="宋体" w:cs="宋体"/>
                <w:spacing w:val="-4"/>
                <w:sz w:val="24"/>
                <w:szCs w:val="24"/>
              </w:rPr>
              <w:t>质保期</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547" w:type="dxa"/>
            <w:vAlign w:val="top"/>
          </w:tcPr>
          <w:p>
            <w:pPr>
              <w:pStyle w:val="28"/>
            </w:pPr>
          </w:p>
        </w:tc>
        <w:tc>
          <w:tcPr>
            <w:tcW w:w="1185" w:type="dxa"/>
            <w:vAlign w:val="top"/>
          </w:tcPr>
          <w:p>
            <w:pPr>
              <w:pStyle w:val="28"/>
            </w:pPr>
          </w:p>
        </w:tc>
        <w:tc>
          <w:tcPr>
            <w:tcW w:w="1277" w:type="dxa"/>
            <w:vAlign w:val="top"/>
          </w:tcPr>
          <w:p>
            <w:pPr>
              <w:pStyle w:val="28"/>
            </w:pPr>
          </w:p>
        </w:tc>
        <w:tc>
          <w:tcPr>
            <w:tcW w:w="1557" w:type="dxa"/>
            <w:vAlign w:val="top"/>
          </w:tcPr>
          <w:p>
            <w:pPr>
              <w:pStyle w:val="28"/>
            </w:pPr>
          </w:p>
        </w:tc>
        <w:tc>
          <w:tcPr>
            <w:tcW w:w="1135" w:type="dxa"/>
            <w:vAlign w:val="top"/>
          </w:tcPr>
          <w:p>
            <w:pPr>
              <w:pStyle w:val="28"/>
            </w:pPr>
          </w:p>
        </w:tc>
        <w:tc>
          <w:tcPr>
            <w:tcW w:w="707" w:type="dxa"/>
            <w:vAlign w:val="top"/>
          </w:tcPr>
          <w:p>
            <w:pPr>
              <w:pStyle w:val="28"/>
            </w:pPr>
          </w:p>
        </w:tc>
        <w:tc>
          <w:tcPr>
            <w:tcW w:w="708" w:type="dxa"/>
            <w:vAlign w:val="top"/>
          </w:tcPr>
          <w:p>
            <w:pPr>
              <w:pStyle w:val="28"/>
            </w:pPr>
          </w:p>
        </w:tc>
        <w:tc>
          <w:tcPr>
            <w:tcW w:w="707" w:type="dxa"/>
            <w:vAlign w:val="top"/>
          </w:tcPr>
          <w:p>
            <w:pPr>
              <w:pStyle w:val="28"/>
            </w:pPr>
          </w:p>
        </w:tc>
        <w:tc>
          <w:tcPr>
            <w:tcW w:w="991" w:type="dxa"/>
            <w:vAlign w:val="top"/>
          </w:tcPr>
          <w:p>
            <w:pPr>
              <w:pStyle w:val="28"/>
            </w:pPr>
          </w:p>
        </w:tc>
        <w:tc>
          <w:tcPr>
            <w:tcW w:w="835" w:type="dxa"/>
            <w:vAlign w:val="top"/>
          </w:tcPr>
          <w:p>
            <w:pPr>
              <w:pStyle w:val="28"/>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547" w:type="dxa"/>
            <w:vAlign w:val="top"/>
          </w:tcPr>
          <w:p>
            <w:pPr>
              <w:pStyle w:val="28"/>
            </w:pPr>
          </w:p>
        </w:tc>
        <w:tc>
          <w:tcPr>
            <w:tcW w:w="1185" w:type="dxa"/>
            <w:vAlign w:val="top"/>
          </w:tcPr>
          <w:p>
            <w:pPr>
              <w:pStyle w:val="28"/>
            </w:pPr>
          </w:p>
        </w:tc>
        <w:tc>
          <w:tcPr>
            <w:tcW w:w="1277" w:type="dxa"/>
            <w:vAlign w:val="top"/>
          </w:tcPr>
          <w:p>
            <w:pPr>
              <w:pStyle w:val="28"/>
            </w:pPr>
          </w:p>
        </w:tc>
        <w:tc>
          <w:tcPr>
            <w:tcW w:w="1557" w:type="dxa"/>
            <w:vAlign w:val="top"/>
          </w:tcPr>
          <w:p>
            <w:pPr>
              <w:pStyle w:val="28"/>
            </w:pPr>
          </w:p>
        </w:tc>
        <w:tc>
          <w:tcPr>
            <w:tcW w:w="1135" w:type="dxa"/>
            <w:vAlign w:val="top"/>
          </w:tcPr>
          <w:p>
            <w:pPr>
              <w:pStyle w:val="28"/>
            </w:pPr>
          </w:p>
        </w:tc>
        <w:tc>
          <w:tcPr>
            <w:tcW w:w="707" w:type="dxa"/>
            <w:vAlign w:val="top"/>
          </w:tcPr>
          <w:p>
            <w:pPr>
              <w:pStyle w:val="28"/>
            </w:pPr>
          </w:p>
        </w:tc>
        <w:tc>
          <w:tcPr>
            <w:tcW w:w="708" w:type="dxa"/>
            <w:vAlign w:val="top"/>
          </w:tcPr>
          <w:p>
            <w:pPr>
              <w:pStyle w:val="28"/>
            </w:pPr>
          </w:p>
        </w:tc>
        <w:tc>
          <w:tcPr>
            <w:tcW w:w="707" w:type="dxa"/>
            <w:vAlign w:val="top"/>
          </w:tcPr>
          <w:p>
            <w:pPr>
              <w:pStyle w:val="28"/>
            </w:pPr>
          </w:p>
        </w:tc>
        <w:tc>
          <w:tcPr>
            <w:tcW w:w="991" w:type="dxa"/>
            <w:vAlign w:val="top"/>
          </w:tcPr>
          <w:p>
            <w:pPr>
              <w:pStyle w:val="28"/>
            </w:pPr>
          </w:p>
        </w:tc>
        <w:tc>
          <w:tcPr>
            <w:tcW w:w="835" w:type="dxa"/>
            <w:vAlign w:val="top"/>
          </w:tcPr>
          <w:p>
            <w:pPr>
              <w:pStyle w:val="28"/>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547" w:type="dxa"/>
            <w:vAlign w:val="top"/>
          </w:tcPr>
          <w:p>
            <w:pPr>
              <w:pStyle w:val="28"/>
            </w:pPr>
          </w:p>
        </w:tc>
        <w:tc>
          <w:tcPr>
            <w:tcW w:w="1185" w:type="dxa"/>
            <w:vAlign w:val="top"/>
          </w:tcPr>
          <w:p>
            <w:pPr>
              <w:pStyle w:val="28"/>
            </w:pPr>
          </w:p>
        </w:tc>
        <w:tc>
          <w:tcPr>
            <w:tcW w:w="1277" w:type="dxa"/>
            <w:vAlign w:val="top"/>
          </w:tcPr>
          <w:p>
            <w:pPr>
              <w:pStyle w:val="28"/>
            </w:pPr>
          </w:p>
        </w:tc>
        <w:tc>
          <w:tcPr>
            <w:tcW w:w="1557" w:type="dxa"/>
            <w:vAlign w:val="top"/>
          </w:tcPr>
          <w:p>
            <w:pPr>
              <w:pStyle w:val="28"/>
            </w:pPr>
          </w:p>
        </w:tc>
        <w:tc>
          <w:tcPr>
            <w:tcW w:w="1135" w:type="dxa"/>
            <w:vAlign w:val="top"/>
          </w:tcPr>
          <w:p>
            <w:pPr>
              <w:pStyle w:val="28"/>
            </w:pPr>
          </w:p>
        </w:tc>
        <w:tc>
          <w:tcPr>
            <w:tcW w:w="707" w:type="dxa"/>
            <w:vAlign w:val="top"/>
          </w:tcPr>
          <w:p>
            <w:pPr>
              <w:pStyle w:val="28"/>
            </w:pPr>
          </w:p>
        </w:tc>
        <w:tc>
          <w:tcPr>
            <w:tcW w:w="708" w:type="dxa"/>
            <w:vAlign w:val="top"/>
          </w:tcPr>
          <w:p>
            <w:pPr>
              <w:pStyle w:val="28"/>
            </w:pPr>
          </w:p>
        </w:tc>
        <w:tc>
          <w:tcPr>
            <w:tcW w:w="707" w:type="dxa"/>
            <w:vAlign w:val="top"/>
          </w:tcPr>
          <w:p>
            <w:pPr>
              <w:pStyle w:val="28"/>
            </w:pPr>
          </w:p>
        </w:tc>
        <w:tc>
          <w:tcPr>
            <w:tcW w:w="991" w:type="dxa"/>
            <w:vAlign w:val="top"/>
          </w:tcPr>
          <w:p>
            <w:pPr>
              <w:pStyle w:val="28"/>
            </w:pPr>
          </w:p>
        </w:tc>
        <w:tc>
          <w:tcPr>
            <w:tcW w:w="835" w:type="dxa"/>
            <w:vAlign w:val="top"/>
          </w:tcPr>
          <w:p>
            <w:pPr>
              <w:pStyle w:val="28"/>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547" w:type="dxa"/>
            <w:vAlign w:val="top"/>
          </w:tcPr>
          <w:p>
            <w:pPr>
              <w:pStyle w:val="28"/>
            </w:pPr>
          </w:p>
        </w:tc>
        <w:tc>
          <w:tcPr>
            <w:tcW w:w="1185" w:type="dxa"/>
            <w:vAlign w:val="top"/>
          </w:tcPr>
          <w:p>
            <w:pPr>
              <w:pStyle w:val="28"/>
            </w:pPr>
          </w:p>
        </w:tc>
        <w:tc>
          <w:tcPr>
            <w:tcW w:w="1277" w:type="dxa"/>
            <w:vAlign w:val="top"/>
          </w:tcPr>
          <w:p>
            <w:pPr>
              <w:pStyle w:val="28"/>
            </w:pPr>
          </w:p>
        </w:tc>
        <w:tc>
          <w:tcPr>
            <w:tcW w:w="1557" w:type="dxa"/>
            <w:vAlign w:val="top"/>
          </w:tcPr>
          <w:p>
            <w:pPr>
              <w:pStyle w:val="28"/>
            </w:pPr>
          </w:p>
        </w:tc>
        <w:tc>
          <w:tcPr>
            <w:tcW w:w="1135" w:type="dxa"/>
            <w:vAlign w:val="top"/>
          </w:tcPr>
          <w:p>
            <w:pPr>
              <w:pStyle w:val="28"/>
            </w:pPr>
          </w:p>
        </w:tc>
        <w:tc>
          <w:tcPr>
            <w:tcW w:w="707" w:type="dxa"/>
            <w:vAlign w:val="top"/>
          </w:tcPr>
          <w:p>
            <w:pPr>
              <w:pStyle w:val="28"/>
            </w:pPr>
          </w:p>
        </w:tc>
        <w:tc>
          <w:tcPr>
            <w:tcW w:w="708" w:type="dxa"/>
            <w:vAlign w:val="top"/>
          </w:tcPr>
          <w:p>
            <w:pPr>
              <w:pStyle w:val="28"/>
            </w:pPr>
          </w:p>
        </w:tc>
        <w:tc>
          <w:tcPr>
            <w:tcW w:w="707" w:type="dxa"/>
            <w:vAlign w:val="top"/>
          </w:tcPr>
          <w:p>
            <w:pPr>
              <w:pStyle w:val="28"/>
            </w:pPr>
          </w:p>
        </w:tc>
        <w:tc>
          <w:tcPr>
            <w:tcW w:w="991" w:type="dxa"/>
            <w:vAlign w:val="top"/>
          </w:tcPr>
          <w:p>
            <w:pPr>
              <w:pStyle w:val="28"/>
            </w:pPr>
          </w:p>
        </w:tc>
        <w:tc>
          <w:tcPr>
            <w:tcW w:w="835" w:type="dxa"/>
            <w:vAlign w:val="top"/>
          </w:tcPr>
          <w:p>
            <w:pPr>
              <w:pStyle w:val="28"/>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547" w:type="dxa"/>
            <w:vAlign w:val="top"/>
          </w:tcPr>
          <w:p>
            <w:pPr>
              <w:pStyle w:val="28"/>
            </w:pPr>
          </w:p>
        </w:tc>
        <w:tc>
          <w:tcPr>
            <w:tcW w:w="1185" w:type="dxa"/>
            <w:vAlign w:val="top"/>
          </w:tcPr>
          <w:p>
            <w:pPr>
              <w:pStyle w:val="28"/>
            </w:pPr>
          </w:p>
        </w:tc>
        <w:tc>
          <w:tcPr>
            <w:tcW w:w="1277" w:type="dxa"/>
            <w:vAlign w:val="top"/>
          </w:tcPr>
          <w:p>
            <w:pPr>
              <w:pStyle w:val="28"/>
            </w:pPr>
          </w:p>
        </w:tc>
        <w:tc>
          <w:tcPr>
            <w:tcW w:w="1557" w:type="dxa"/>
            <w:vAlign w:val="top"/>
          </w:tcPr>
          <w:p>
            <w:pPr>
              <w:pStyle w:val="28"/>
            </w:pPr>
          </w:p>
        </w:tc>
        <w:tc>
          <w:tcPr>
            <w:tcW w:w="1135" w:type="dxa"/>
            <w:vAlign w:val="top"/>
          </w:tcPr>
          <w:p>
            <w:pPr>
              <w:pStyle w:val="28"/>
            </w:pPr>
          </w:p>
        </w:tc>
        <w:tc>
          <w:tcPr>
            <w:tcW w:w="707" w:type="dxa"/>
            <w:vAlign w:val="top"/>
          </w:tcPr>
          <w:p>
            <w:pPr>
              <w:pStyle w:val="28"/>
            </w:pPr>
          </w:p>
        </w:tc>
        <w:tc>
          <w:tcPr>
            <w:tcW w:w="708" w:type="dxa"/>
            <w:vAlign w:val="top"/>
          </w:tcPr>
          <w:p>
            <w:pPr>
              <w:pStyle w:val="28"/>
            </w:pPr>
          </w:p>
        </w:tc>
        <w:tc>
          <w:tcPr>
            <w:tcW w:w="707" w:type="dxa"/>
            <w:vAlign w:val="top"/>
          </w:tcPr>
          <w:p>
            <w:pPr>
              <w:pStyle w:val="28"/>
            </w:pPr>
          </w:p>
        </w:tc>
        <w:tc>
          <w:tcPr>
            <w:tcW w:w="991" w:type="dxa"/>
            <w:vAlign w:val="top"/>
          </w:tcPr>
          <w:p>
            <w:pPr>
              <w:pStyle w:val="28"/>
            </w:pPr>
          </w:p>
        </w:tc>
        <w:tc>
          <w:tcPr>
            <w:tcW w:w="835" w:type="dxa"/>
            <w:vAlign w:val="top"/>
          </w:tcPr>
          <w:p>
            <w:pPr>
              <w:pStyle w:val="28"/>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547" w:type="dxa"/>
            <w:vAlign w:val="top"/>
          </w:tcPr>
          <w:p>
            <w:pPr>
              <w:pStyle w:val="28"/>
            </w:pPr>
          </w:p>
        </w:tc>
        <w:tc>
          <w:tcPr>
            <w:tcW w:w="1185" w:type="dxa"/>
            <w:vAlign w:val="top"/>
          </w:tcPr>
          <w:p>
            <w:pPr>
              <w:pStyle w:val="28"/>
            </w:pPr>
          </w:p>
        </w:tc>
        <w:tc>
          <w:tcPr>
            <w:tcW w:w="1277" w:type="dxa"/>
            <w:vAlign w:val="top"/>
          </w:tcPr>
          <w:p>
            <w:pPr>
              <w:pStyle w:val="28"/>
            </w:pPr>
          </w:p>
        </w:tc>
        <w:tc>
          <w:tcPr>
            <w:tcW w:w="1557" w:type="dxa"/>
            <w:vAlign w:val="top"/>
          </w:tcPr>
          <w:p>
            <w:pPr>
              <w:pStyle w:val="28"/>
            </w:pPr>
          </w:p>
        </w:tc>
        <w:tc>
          <w:tcPr>
            <w:tcW w:w="1135" w:type="dxa"/>
            <w:vAlign w:val="top"/>
          </w:tcPr>
          <w:p>
            <w:pPr>
              <w:pStyle w:val="28"/>
            </w:pPr>
          </w:p>
        </w:tc>
        <w:tc>
          <w:tcPr>
            <w:tcW w:w="707" w:type="dxa"/>
            <w:vAlign w:val="top"/>
          </w:tcPr>
          <w:p>
            <w:pPr>
              <w:pStyle w:val="28"/>
            </w:pPr>
          </w:p>
        </w:tc>
        <w:tc>
          <w:tcPr>
            <w:tcW w:w="708" w:type="dxa"/>
            <w:vAlign w:val="top"/>
          </w:tcPr>
          <w:p>
            <w:pPr>
              <w:pStyle w:val="28"/>
            </w:pPr>
          </w:p>
        </w:tc>
        <w:tc>
          <w:tcPr>
            <w:tcW w:w="707" w:type="dxa"/>
            <w:vAlign w:val="top"/>
          </w:tcPr>
          <w:p>
            <w:pPr>
              <w:pStyle w:val="28"/>
            </w:pPr>
          </w:p>
        </w:tc>
        <w:tc>
          <w:tcPr>
            <w:tcW w:w="991" w:type="dxa"/>
            <w:vAlign w:val="top"/>
          </w:tcPr>
          <w:p>
            <w:pPr>
              <w:pStyle w:val="28"/>
            </w:pPr>
          </w:p>
        </w:tc>
        <w:tc>
          <w:tcPr>
            <w:tcW w:w="835" w:type="dxa"/>
            <w:vAlign w:val="top"/>
          </w:tcPr>
          <w:p>
            <w:pPr>
              <w:pStyle w:val="28"/>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9" w:hRule="atLeast"/>
        </w:trPr>
        <w:tc>
          <w:tcPr>
            <w:tcW w:w="1732" w:type="dxa"/>
            <w:gridSpan w:val="2"/>
            <w:vAlign w:val="top"/>
          </w:tcPr>
          <w:p>
            <w:pPr>
              <w:spacing w:before="52" w:line="218" w:lineRule="auto"/>
              <w:ind w:left="26"/>
              <w:rPr>
                <w:rFonts w:ascii="宋体" w:hAnsi="宋体" w:eastAsia="宋体" w:cs="宋体"/>
                <w:sz w:val="24"/>
                <w:szCs w:val="24"/>
              </w:rPr>
            </w:pPr>
            <w:r>
              <w:rPr>
                <w:rFonts w:ascii="宋体" w:hAnsi="宋体" w:eastAsia="宋体" w:cs="宋体"/>
                <w:spacing w:val="-9"/>
                <w:sz w:val="24"/>
                <w:szCs w:val="24"/>
              </w:rPr>
              <w:t>投标报价总计：</w:t>
            </w:r>
          </w:p>
        </w:tc>
        <w:tc>
          <w:tcPr>
            <w:tcW w:w="7917" w:type="dxa"/>
            <w:gridSpan w:val="8"/>
            <w:vAlign w:val="top"/>
          </w:tcPr>
          <w:p>
            <w:pPr>
              <w:spacing w:before="52" w:line="220" w:lineRule="auto"/>
              <w:ind w:left="20"/>
              <w:rPr>
                <w:rFonts w:ascii="宋体" w:hAnsi="宋体" w:eastAsia="宋体" w:cs="宋体"/>
                <w:sz w:val="24"/>
                <w:szCs w:val="24"/>
              </w:rPr>
            </w:pPr>
            <w:r>
              <w:rPr>
                <w:rFonts w:ascii="宋体" w:hAnsi="宋体" w:eastAsia="宋体" w:cs="宋体"/>
                <w:spacing w:val="-27"/>
                <w:sz w:val="24"/>
                <w:szCs w:val="24"/>
              </w:rPr>
              <w:t>大写：</w:t>
            </w:r>
            <w:r>
              <w:rPr>
                <w:rFonts w:ascii="宋体" w:hAnsi="宋体" w:eastAsia="宋体" w:cs="宋体"/>
                <w:spacing w:val="1"/>
                <w:sz w:val="24"/>
                <w:szCs w:val="24"/>
              </w:rPr>
              <w:t xml:space="preserve">                             </w:t>
            </w:r>
            <w:r>
              <w:rPr>
                <w:rFonts w:ascii="宋体" w:hAnsi="宋体" w:eastAsia="宋体" w:cs="宋体"/>
                <w:spacing w:val="-27"/>
                <w:sz w:val="24"/>
                <w:szCs w:val="24"/>
              </w:rPr>
              <w:t>小写：</w:t>
            </w:r>
            <w:r>
              <w:rPr>
                <w:rFonts w:ascii="宋体" w:hAnsi="宋体" w:eastAsia="宋体" w:cs="宋体"/>
                <w:spacing w:val="58"/>
                <w:sz w:val="24"/>
                <w:szCs w:val="24"/>
              </w:rPr>
              <w:t xml:space="preserve"> </w:t>
            </w:r>
            <w:r>
              <w:rPr>
                <w:rFonts w:ascii="宋体" w:hAnsi="宋体" w:eastAsia="宋体" w:cs="宋体"/>
                <w:spacing w:val="-27"/>
                <w:sz w:val="24"/>
                <w:szCs w:val="24"/>
              </w:rPr>
              <w:t>(￥:)</w:t>
            </w:r>
          </w:p>
        </w:tc>
      </w:tr>
    </w:tbl>
    <w:p>
      <w:pPr>
        <w:spacing w:before="45" w:line="220" w:lineRule="auto"/>
        <w:ind w:left="603"/>
        <w:rPr>
          <w:rFonts w:ascii="宋体" w:hAnsi="宋体" w:eastAsia="宋体" w:cs="宋体"/>
          <w:sz w:val="24"/>
          <w:szCs w:val="24"/>
        </w:rPr>
      </w:pPr>
      <w:r>
        <w:rPr>
          <w:rFonts w:ascii="宋体" w:hAnsi="宋体" w:eastAsia="宋体" w:cs="宋体"/>
          <w:spacing w:val="-22"/>
          <w:sz w:val="24"/>
          <w:szCs w:val="24"/>
        </w:rPr>
        <w:t>说明：</w:t>
      </w:r>
    </w:p>
    <w:p>
      <w:pPr>
        <w:spacing w:before="225" w:line="217" w:lineRule="auto"/>
        <w:ind w:left="759"/>
        <w:rPr>
          <w:rFonts w:ascii="宋体" w:hAnsi="宋体" w:eastAsia="宋体" w:cs="宋体"/>
          <w:sz w:val="24"/>
          <w:szCs w:val="24"/>
        </w:rPr>
      </w:pPr>
      <w:r>
        <w:rPr>
          <w:rFonts w:ascii="宋体" w:hAnsi="宋体" w:eastAsia="宋体" w:cs="宋体"/>
          <w:spacing w:val="-2"/>
          <w:sz w:val="24"/>
          <w:szCs w:val="24"/>
        </w:rPr>
        <w:t>1.如果按单价计算的结果与总价不一致,以单价为准修正总价。</w:t>
      </w:r>
    </w:p>
    <w:p>
      <w:pPr>
        <w:spacing w:before="104" w:line="234" w:lineRule="auto"/>
        <w:ind w:left="121" w:right="138" w:firstLine="606"/>
        <w:rPr>
          <w:rFonts w:ascii="宋体" w:hAnsi="宋体" w:eastAsia="宋体" w:cs="宋体"/>
          <w:sz w:val="24"/>
          <w:szCs w:val="24"/>
        </w:rPr>
      </w:pPr>
      <w:r>
        <w:rPr>
          <w:rFonts w:ascii="宋体" w:hAnsi="宋体" w:eastAsia="宋体" w:cs="宋体"/>
          <w:sz w:val="24"/>
          <w:szCs w:val="24"/>
        </w:rPr>
        <w:t>2.投标报价包含货物正式交付使用所发生的（人工费、</w:t>
      </w:r>
      <w:r>
        <w:rPr>
          <w:rFonts w:ascii="宋体" w:hAnsi="宋体" w:eastAsia="宋体" w:cs="宋体"/>
          <w:spacing w:val="-1"/>
          <w:sz w:val="24"/>
          <w:szCs w:val="24"/>
        </w:rPr>
        <w:t>服务费、运输费、保险费、安装</w:t>
      </w:r>
      <w:r>
        <w:rPr>
          <w:rFonts w:ascii="宋体" w:hAnsi="宋体" w:eastAsia="宋体" w:cs="宋体"/>
          <w:sz w:val="24"/>
          <w:szCs w:val="24"/>
        </w:rPr>
        <w:t xml:space="preserve"> </w:t>
      </w:r>
      <w:r>
        <w:rPr>
          <w:rFonts w:ascii="宋体" w:hAnsi="宋体" w:eastAsia="宋体" w:cs="宋体"/>
          <w:spacing w:val="-10"/>
          <w:sz w:val="24"/>
          <w:szCs w:val="24"/>
        </w:rPr>
        <w:t>调试费、税费、备品备件费等）</w:t>
      </w:r>
      <w:r>
        <w:rPr>
          <w:rFonts w:ascii="宋体" w:hAnsi="宋体" w:eastAsia="宋体" w:cs="宋体"/>
          <w:spacing w:val="31"/>
          <w:sz w:val="24"/>
          <w:szCs w:val="24"/>
        </w:rPr>
        <w:t xml:space="preserve"> </w:t>
      </w:r>
      <w:r>
        <w:rPr>
          <w:rFonts w:ascii="宋体" w:hAnsi="宋体" w:eastAsia="宋体" w:cs="宋体"/>
          <w:spacing w:val="-10"/>
          <w:sz w:val="24"/>
          <w:szCs w:val="24"/>
        </w:rPr>
        <w:t>一切费用。</w:t>
      </w:r>
    </w:p>
    <w:p>
      <w:pPr>
        <w:pStyle w:val="2"/>
        <w:spacing w:line="265" w:lineRule="auto"/>
      </w:pPr>
    </w:p>
    <w:p>
      <w:pPr>
        <w:pStyle w:val="2"/>
        <w:spacing w:line="265" w:lineRule="auto"/>
      </w:pPr>
    </w:p>
    <w:p>
      <w:pPr>
        <w:pStyle w:val="2"/>
        <w:spacing w:line="266" w:lineRule="auto"/>
      </w:pPr>
    </w:p>
    <w:p>
      <w:pPr>
        <w:pStyle w:val="2"/>
        <w:spacing w:line="266" w:lineRule="auto"/>
      </w:pPr>
    </w:p>
    <w:p>
      <w:pPr>
        <w:pStyle w:val="2"/>
        <w:spacing w:line="266" w:lineRule="auto"/>
      </w:pPr>
    </w:p>
    <w:p>
      <w:pPr>
        <w:pStyle w:val="2"/>
        <w:spacing w:line="266" w:lineRule="auto"/>
      </w:pPr>
    </w:p>
    <w:p>
      <w:pPr>
        <w:spacing w:before="78" w:line="219" w:lineRule="auto"/>
        <w:ind w:left="117"/>
        <w:rPr>
          <w:rFonts w:ascii="宋体" w:hAnsi="宋体" w:eastAsia="宋体" w:cs="宋体"/>
          <w:sz w:val="24"/>
          <w:szCs w:val="24"/>
        </w:rPr>
      </w:pPr>
      <w:r>
        <w:rPr>
          <w:rFonts w:ascii="宋体" w:hAnsi="宋体" w:eastAsia="宋体" w:cs="宋体"/>
          <w:spacing w:val="2"/>
          <w:sz w:val="24"/>
          <w:szCs w:val="24"/>
        </w:rPr>
        <w:t>供应商</w:t>
      </w:r>
      <w:r>
        <w:rPr>
          <w:rFonts w:ascii="宋体" w:hAnsi="宋体" w:eastAsia="宋体" w:cs="宋体"/>
          <w:spacing w:val="-21"/>
          <w:sz w:val="24"/>
          <w:szCs w:val="24"/>
        </w:rPr>
        <w:t>：（</w:t>
      </w:r>
      <w:r>
        <w:rPr>
          <w:rFonts w:ascii="宋体" w:hAnsi="宋体" w:eastAsia="宋体" w:cs="宋体"/>
          <w:spacing w:val="2"/>
          <w:sz w:val="24"/>
          <w:szCs w:val="24"/>
        </w:rPr>
        <w:t>电子签章）</w:t>
      </w:r>
    </w:p>
    <w:p>
      <w:pPr>
        <w:spacing w:before="78" w:line="363" w:lineRule="exact"/>
        <w:ind w:left="118"/>
        <w:rPr>
          <w:rFonts w:ascii="宋体" w:hAnsi="宋体" w:eastAsia="宋体" w:cs="宋体"/>
          <w:sz w:val="24"/>
          <w:szCs w:val="24"/>
        </w:rPr>
      </w:pPr>
      <w:r>
        <w:rPr>
          <w:rFonts w:ascii="宋体" w:hAnsi="宋体" w:eastAsia="宋体" w:cs="宋体"/>
          <w:spacing w:val="-11"/>
          <w:position w:val="8"/>
          <w:sz w:val="24"/>
          <w:szCs w:val="24"/>
        </w:rPr>
        <w:t>法定代表人或其委托代理人</w:t>
      </w:r>
      <w:r>
        <w:rPr>
          <w:rFonts w:ascii="宋体" w:hAnsi="宋体" w:eastAsia="宋体" w:cs="宋体"/>
          <w:spacing w:val="4"/>
          <w:position w:val="8"/>
          <w:sz w:val="24"/>
          <w:szCs w:val="24"/>
        </w:rPr>
        <w:t>：</w:t>
      </w:r>
      <w:r>
        <w:rPr>
          <w:rFonts w:ascii="宋体" w:hAnsi="宋体" w:eastAsia="宋体" w:cs="宋体"/>
          <w:spacing w:val="60"/>
          <w:position w:val="8"/>
          <w:sz w:val="24"/>
          <w:szCs w:val="24"/>
        </w:rPr>
        <w:t xml:space="preserve"> </w:t>
      </w:r>
      <w:r>
        <w:rPr>
          <w:rFonts w:ascii="宋体" w:hAnsi="宋体" w:eastAsia="宋体" w:cs="宋体"/>
          <w:spacing w:val="4"/>
          <w:position w:val="8"/>
          <w:sz w:val="24"/>
          <w:szCs w:val="24"/>
        </w:rPr>
        <w:t>（</w:t>
      </w:r>
      <w:r>
        <w:rPr>
          <w:rFonts w:ascii="宋体" w:hAnsi="宋体" w:eastAsia="宋体" w:cs="宋体"/>
          <w:spacing w:val="-11"/>
          <w:position w:val="8"/>
          <w:sz w:val="24"/>
          <w:szCs w:val="24"/>
        </w:rPr>
        <w:t>电子签章）</w:t>
      </w:r>
    </w:p>
    <w:p>
      <w:pPr>
        <w:spacing w:before="1" w:line="184" w:lineRule="auto"/>
        <w:ind w:left="118"/>
        <w:rPr>
          <w:rFonts w:ascii="宋体" w:hAnsi="宋体" w:eastAsia="宋体" w:cs="宋体"/>
          <w:sz w:val="24"/>
          <w:szCs w:val="24"/>
        </w:rPr>
      </w:pPr>
      <w:r>
        <w:rPr>
          <w:rFonts w:ascii="宋体" w:hAnsi="宋体" w:eastAsia="宋体" w:cs="宋体"/>
          <w:spacing w:val="-9"/>
          <w:sz w:val="24"/>
          <w:szCs w:val="24"/>
        </w:rPr>
        <w:t>年</w:t>
      </w:r>
      <w:r>
        <w:rPr>
          <w:rFonts w:ascii="宋体" w:hAnsi="宋体" w:eastAsia="宋体" w:cs="宋体"/>
          <w:spacing w:val="16"/>
          <w:sz w:val="24"/>
          <w:szCs w:val="24"/>
        </w:rPr>
        <w:t xml:space="preserve"> </w:t>
      </w:r>
      <w:r>
        <w:rPr>
          <w:rFonts w:ascii="宋体" w:hAnsi="宋体" w:eastAsia="宋体" w:cs="宋体"/>
          <w:spacing w:val="-9"/>
          <w:sz w:val="24"/>
          <w:szCs w:val="24"/>
        </w:rPr>
        <w:t>月</w:t>
      </w:r>
      <w:r>
        <w:rPr>
          <w:rFonts w:ascii="宋体" w:hAnsi="宋体" w:eastAsia="宋体" w:cs="宋体"/>
          <w:spacing w:val="53"/>
          <w:sz w:val="24"/>
          <w:szCs w:val="24"/>
        </w:rPr>
        <w:t xml:space="preserve"> </w:t>
      </w:r>
      <w:r>
        <w:rPr>
          <w:rFonts w:ascii="宋体" w:hAnsi="宋体" w:eastAsia="宋体" w:cs="宋体"/>
          <w:spacing w:val="-9"/>
          <w:sz w:val="24"/>
          <w:szCs w:val="24"/>
        </w:rPr>
        <w:t>日</w:t>
      </w:r>
    </w:p>
    <w:p>
      <w:pPr>
        <w:spacing w:line="184" w:lineRule="auto"/>
        <w:rPr>
          <w:rFonts w:ascii="宋体" w:hAnsi="宋体" w:eastAsia="宋体" w:cs="宋体"/>
          <w:sz w:val="24"/>
          <w:szCs w:val="24"/>
        </w:rPr>
        <w:sectPr>
          <w:type w:val="continuous"/>
          <w:pgSz w:w="11907" w:h="16839"/>
          <w:pgMar w:top="1615" w:right="979" w:bottom="969" w:left="952" w:header="1262" w:footer="802" w:gutter="0"/>
          <w:pgNumType w:fmt="decimal"/>
          <w:cols w:equalWidth="0" w:num="1">
            <w:col w:w="9975"/>
          </w:cols>
        </w:sectPr>
      </w:pPr>
    </w:p>
    <w:p>
      <w:pPr>
        <w:spacing w:before="128" w:line="225" w:lineRule="auto"/>
        <w:ind w:left="3570"/>
        <w:outlineLvl w:val="9"/>
        <w:rPr>
          <w:rFonts w:ascii="宋体" w:hAnsi="宋体" w:eastAsia="宋体" w:cs="宋体"/>
          <w:sz w:val="30"/>
          <w:szCs w:val="30"/>
        </w:rPr>
      </w:pPr>
      <w:bookmarkStart w:id="29" w:name="bookmark22"/>
      <w:bookmarkEnd w:id="29"/>
      <w:bookmarkStart w:id="30" w:name="bookmark21"/>
      <w:bookmarkEnd w:id="30"/>
      <w:r>
        <w:rPr>
          <w:rFonts w:ascii="宋体" w:hAnsi="宋体" w:eastAsia="宋体" w:cs="宋体"/>
          <w:spacing w:val="-15"/>
          <w:sz w:val="30"/>
          <w:szCs w:val="30"/>
        </w:rPr>
        <w:t>五、</w:t>
      </w:r>
      <w:r>
        <w:rPr>
          <w:rFonts w:ascii="宋体" w:hAnsi="宋体" w:eastAsia="宋体" w:cs="宋体"/>
          <w:spacing w:val="59"/>
          <w:sz w:val="30"/>
          <w:szCs w:val="30"/>
        </w:rPr>
        <w:t xml:space="preserve">  </w:t>
      </w:r>
      <w:r>
        <w:rPr>
          <w:rFonts w:ascii="宋体" w:hAnsi="宋体" w:eastAsia="宋体" w:cs="宋体"/>
          <w:spacing w:val="-15"/>
          <w:sz w:val="30"/>
          <w:szCs w:val="30"/>
        </w:rPr>
        <w:t>资格审查资料</w:t>
      </w:r>
    </w:p>
    <w:p>
      <w:pPr>
        <w:spacing w:before="77" w:line="210" w:lineRule="auto"/>
        <w:ind w:left="3866"/>
        <w:outlineLvl w:val="9"/>
        <w:rPr>
          <w:rFonts w:ascii="宋体" w:hAnsi="宋体" w:eastAsia="宋体" w:cs="宋体"/>
          <w:sz w:val="24"/>
          <w:szCs w:val="24"/>
        </w:rPr>
      </w:pPr>
      <w:r>
        <w:rPr>
          <w:rFonts w:ascii="宋体" w:hAnsi="宋体" w:eastAsia="宋体" w:cs="宋体"/>
          <w:spacing w:val="-3"/>
          <w:sz w:val="24"/>
          <w:szCs w:val="24"/>
        </w:rPr>
        <w:t>（一）供应商基本情况表</w:t>
      </w:r>
    </w:p>
    <w:tbl>
      <w:tblPr>
        <w:tblStyle w:val="27"/>
        <w:tblW w:w="9621" w:type="dxa"/>
        <w:tblInd w:w="10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32"/>
        <w:gridCol w:w="897"/>
        <w:gridCol w:w="951"/>
        <w:gridCol w:w="1257"/>
        <w:gridCol w:w="312"/>
        <w:gridCol w:w="1356"/>
        <w:gridCol w:w="489"/>
        <w:gridCol w:w="861"/>
        <w:gridCol w:w="176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3" w:hRule="atLeast"/>
        </w:trPr>
        <w:tc>
          <w:tcPr>
            <w:tcW w:w="1732" w:type="dxa"/>
            <w:vAlign w:val="top"/>
          </w:tcPr>
          <w:p>
            <w:pPr>
              <w:spacing w:before="224" w:line="221" w:lineRule="auto"/>
              <w:ind w:left="356"/>
              <w:rPr>
                <w:rFonts w:ascii="宋体" w:hAnsi="宋体" w:eastAsia="宋体" w:cs="宋体"/>
                <w:sz w:val="21"/>
                <w:szCs w:val="21"/>
              </w:rPr>
            </w:pPr>
            <w:r>
              <w:rPr>
                <w:rFonts w:ascii="宋体" w:hAnsi="宋体" w:eastAsia="宋体" w:cs="宋体"/>
                <w:spacing w:val="-3"/>
                <w:sz w:val="21"/>
                <w:szCs w:val="21"/>
              </w:rPr>
              <w:t>投标人名称</w:t>
            </w:r>
          </w:p>
        </w:tc>
        <w:tc>
          <w:tcPr>
            <w:tcW w:w="7889" w:type="dxa"/>
            <w:gridSpan w:val="8"/>
            <w:vAlign w:val="top"/>
          </w:tcPr>
          <w:p>
            <w:pPr>
              <w:pStyle w:val="28"/>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1" w:hRule="atLeast"/>
        </w:trPr>
        <w:tc>
          <w:tcPr>
            <w:tcW w:w="1732" w:type="dxa"/>
            <w:vAlign w:val="top"/>
          </w:tcPr>
          <w:p>
            <w:pPr>
              <w:spacing w:before="216" w:line="222" w:lineRule="auto"/>
              <w:ind w:left="457"/>
              <w:rPr>
                <w:rFonts w:ascii="宋体" w:hAnsi="宋体" w:eastAsia="宋体" w:cs="宋体"/>
                <w:sz w:val="21"/>
                <w:szCs w:val="21"/>
              </w:rPr>
            </w:pPr>
            <w:r>
              <w:rPr>
                <w:rFonts w:ascii="宋体" w:hAnsi="宋体" w:eastAsia="宋体" w:cs="宋体"/>
                <w:spacing w:val="-2"/>
                <w:sz w:val="21"/>
                <w:szCs w:val="21"/>
              </w:rPr>
              <w:t>注册地址</w:t>
            </w:r>
          </w:p>
        </w:tc>
        <w:tc>
          <w:tcPr>
            <w:tcW w:w="3417" w:type="dxa"/>
            <w:gridSpan w:val="4"/>
            <w:vAlign w:val="top"/>
          </w:tcPr>
          <w:p>
            <w:pPr>
              <w:pStyle w:val="28"/>
            </w:pPr>
          </w:p>
        </w:tc>
        <w:tc>
          <w:tcPr>
            <w:tcW w:w="1356" w:type="dxa"/>
            <w:vAlign w:val="top"/>
          </w:tcPr>
          <w:p>
            <w:pPr>
              <w:spacing w:before="213" w:line="221" w:lineRule="auto"/>
              <w:ind w:left="302"/>
              <w:rPr>
                <w:rFonts w:ascii="宋体" w:hAnsi="宋体" w:eastAsia="宋体" w:cs="宋体"/>
                <w:sz w:val="21"/>
                <w:szCs w:val="21"/>
              </w:rPr>
            </w:pPr>
            <w:r>
              <w:rPr>
                <w:rFonts w:ascii="宋体" w:hAnsi="宋体" w:eastAsia="宋体" w:cs="宋体"/>
                <w:spacing w:val="-8"/>
                <w:sz w:val="21"/>
                <w:szCs w:val="21"/>
              </w:rPr>
              <w:t>邮政编码</w:t>
            </w:r>
          </w:p>
        </w:tc>
        <w:tc>
          <w:tcPr>
            <w:tcW w:w="3116" w:type="dxa"/>
            <w:gridSpan w:val="3"/>
            <w:vAlign w:val="top"/>
          </w:tcPr>
          <w:p>
            <w:pPr>
              <w:pStyle w:val="28"/>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1732" w:type="dxa"/>
            <w:vMerge w:val="restart"/>
            <w:tcBorders>
              <w:bottom w:val="nil"/>
            </w:tcBorders>
            <w:vAlign w:val="top"/>
          </w:tcPr>
          <w:p>
            <w:pPr>
              <w:pStyle w:val="28"/>
              <w:spacing w:line="407" w:lineRule="auto"/>
            </w:pPr>
          </w:p>
          <w:p>
            <w:pPr>
              <w:spacing w:before="68" w:line="222" w:lineRule="auto"/>
              <w:ind w:left="460"/>
              <w:rPr>
                <w:rFonts w:ascii="宋体" w:hAnsi="宋体" w:eastAsia="宋体" w:cs="宋体"/>
                <w:sz w:val="21"/>
                <w:szCs w:val="21"/>
              </w:rPr>
            </w:pPr>
            <w:r>
              <w:rPr>
                <w:rFonts w:ascii="宋体" w:hAnsi="宋体" w:eastAsia="宋体" w:cs="宋体"/>
                <w:spacing w:val="-3"/>
                <w:sz w:val="21"/>
                <w:szCs w:val="21"/>
              </w:rPr>
              <w:t>联系方式</w:t>
            </w:r>
          </w:p>
        </w:tc>
        <w:tc>
          <w:tcPr>
            <w:tcW w:w="897" w:type="dxa"/>
            <w:vAlign w:val="top"/>
          </w:tcPr>
          <w:p>
            <w:pPr>
              <w:spacing w:before="218" w:line="223" w:lineRule="auto"/>
              <w:ind w:left="144"/>
              <w:rPr>
                <w:rFonts w:ascii="宋体" w:hAnsi="宋体" w:eastAsia="宋体" w:cs="宋体"/>
                <w:sz w:val="21"/>
                <w:szCs w:val="21"/>
              </w:rPr>
            </w:pPr>
            <w:r>
              <w:rPr>
                <w:rFonts w:ascii="宋体" w:hAnsi="宋体" w:eastAsia="宋体" w:cs="宋体"/>
                <w:spacing w:val="-3"/>
                <w:sz w:val="21"/>
                <w:szCs w:val="21"/>
              </w:rPr>
              <w:t>联系人</w:t>
            </w:r>
          </w:p>
        </w:tc>
        <w:tc>
          <w:tcPr>
            <w:tcW w:w="2520" w:type="dxa"/>
            <w:gridSpan w:val="3"/>
            <w:vAlign w:val="top"/>
          </w:tcPr>
          <w:p>
            <w:pPr>
              <w:pStyle w:val="28"/>
            </w:pPr>
          </w:p>
        </w:tc>
        <w:tc>
          <w:tcPr>
            <w:tcW w:w="1356" w:type="dxa"/>
            <w:vAlign w:val="top"/>
          </w:tcPr>
          <w:p>
            <w:pPr>
              <w:spacing w:before="218" w:line="223" w:lineRule="auto"/>
              <w:ind w:left="479"/>
              <w:rPr>
                <w:rFonts w:ascii="宋体" w:hAnsi="宋体" w:eastAsia="宋体" w:cs="宋体"/>
                <w:sz w:val="21"/>
                <w:szCs w:val="21"/>
              </w:rPr>
            </w:pPr>
            <w:r>
              <w:rPr>
                <w:rFonts w:ascii="宋体" w:hAnsi="宋体" w:eastAsia="宋体" w:cs="宋体"/>
                <w:spacing w:val="-16"/>
                <w:sz w:val="21"/>
                <w:szCs w:val="21"/>
              </w:rPr>
              <w:t>电</w:t>
            </w:r>
            <w:r>
              <w:rPr>
                <w:rFonts w:ascii="宋体" w:hAnsi="宋体" w:eastAsia="宋体" w:cs="宋体"/>
                <w:spacing w:val="2"/>
                <w:sz w:val="21"/>
                <w:szCs w:val="21"/>
              </w:rPr>
              <w:t xml:space="preserve"> </w:t>
            </w:r>
            <w:r>
              <w:rPr>
                <w:rFonts w:ascii="宋体" w:hAnsi="宋体" w:eastAsia="宋体" w:cs="宋体"/>
                <w:spacing w:val="-16"/>
                <w:sz w:val="21"/>
                <w:szCs w:val="21"/>
              </w:rPr>
              <w:t>话</w:t>
            </w:r>
          </w:p>
        </w:tc>
        <w:tc>
          <w:tcPr>
            <w:tcW w:w="3116" w:type="dxa"/>
            <w:gridSpan w:val="3"/>
            <w:vAlign w:val="top"/>
          </w:tcPr>
          <w:p>
            <w:pPr>
              <w:pStyle w:val="28"/>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1732" w:type="dxa"/>
            <w:vMerge w:val="continue"/>
            <w:tcBorders>
              <w:top w:val="nil"/>
            </w:tcBorders>
            <w:vAlign w:val="top"/>
          </w:tcPr>
          <w:p>
            <w:pPr>
              <w:pStyle w:val="28"/>
            </w:pPr>
          </w:p>
        </w:tc>
        <w:tc>
          <w:tcPr>
            <w:tcW w:w="897" w:type="dxa"/>
            <w:vAlign w:val="top"/>
          </w:tcPr>
          <w:p>
            <w:pPr>
              <w:spacing w:before="217" w:line="220" w:lineRule="auto"/>
              <w:ind w:left="139"/>
              <w:rPr>
                <w:rFonts w:ascii="宋体" w:hAnsi="宋体" w:eastAsia="宋体" w:cs="宋体"/>
                <w:sz w:val="21"/>
                <w:szCs w:val="21"/>
              </w:rPr>
            </w:pPr>
            <w:r>
              <w:rPr>
                <w:rFonts w:ascii="宋体" w:hAnsi="宋体" w:eastAsia="宋体" w:cs="宋体"/>
                <w:spacing w:val="-3"/>
                <w:sz w:val="21"/>
                <w:szCs w:val="21"/>
              </w:rPr>
              <w:t>传</w:t>
            </w:r>
            <w:r>
              <w:rPr>
                <w:rFonts w:ascii="宋体" w:hAnsi="宋体" w:eastAsia="宋体" w:cs="宋体"/>
                <w:spacing w:val="8"/>
                <w:sz w:val="21"/>
                <w:szCs w:val="21"/>
              </w:rPr>
              <w:t xml:space="preserve">  </w:t>
            </w:r>
            <w:r>
              <w:rPr>
                <w:rFonts w:ascii="宋体" w:hAnsi="宋体" w:eastAsia="宋体" w:cs="宋体"/>
                <w:spacing w:val="-3"/>
                <w:sz w:val="21"/>
                <w:szCs w:val="21"/>
              </w:rPr>
              <w:t>真</w:t>
            </w:r>
          </w:p>
        </w:tc>
        <w:tc>
          <w:tcPr>
            <w:tcW w:w="2520" w:type="dxa"/>
            <w:gridSpan w:val="3"/>
            <w:vAlign w:val="top"/>
          </w:tcPr>
          <w:p>
            <w:pPr>
              <w:pStyle w:val="28"/>
            </w:pPr>
          </w:p>
        </w:tc>
        <w:tc>
          <w:tcPr>
            <w:tcW w:w="1356" w:type="dxa"/>
            <w:vAlign w:val="top"/>
          </w:tcPr>
          <w:p>
            <w:pPr>
              <w:spacing w:before="221" w:line="226" w:lineRule="auto"/>
              <w:ind w:left="461"/>
              <w:rPr>
                <w:rFonts w:ascii="宋体" w:hAnsi="宋体" w:eastAsia="宋体" w:cs="宋体"/>
                <w:sz w:val="21"/>
                <w:szCs w:val="21"/>
              </w:rPr>
            </w:pPr>
            <w:r>
              <w:rPr>
                <w:rFonts w:ascii="宋体" w:hAnsi="宋体" w:eastAsia="宋体" w:cs="宋体"/>
                <w:spacing w:val="-12"/>
                <w:sz w:val="21"/>
                <w:szCs w:val="21"/>
              </w:rPr>
              <w:t>网</w:t>
            </w:r>
            <w:r>
              <w:rPr>
                <w:rFonts w:ascii="宋体" w:hAnsi="宋体" w:eastAsia="宋体" w:cs="宋体"/>
                <w:spacing w:val="7"/>
                <w:sz w:val="21"/>
                <w:szCs w:val="21"/>
              </w:rPr>
              <w:t xml:space="preserve"> </w:t>
            </w:r>
            <w:r>
              <w:rPr>
                <w:rFonts w:ascii="宋体" w:hAnsi="宋体" w:eastAsia="宋体" w:cs="宋体"/>
                <w:spacing w:val="-12"/>
                <w:sz w:val="21"/>
                <w:szCs w:val="21"/>
              </w:rPr>
              <w:t>址</w:t>
            </w:r>
          </w:p>
        </w:tc>
        <w:tc>
          <w:tcPr>
            <w:tcW w:w="3116" w:type="dxa"/>
            <w:gridSpan w:val="3"/>
            <w:vAlign w:val="top"/>
          </w:tcPr>
          <w:p>
            <w:pPr>
              <w:pStyle w:val="28"/>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3" w:hRule="atLeast"/>
        </w:trPr>
        <w:tc>
          <w:tcPr>
            <w:tcW w:w="1732" w:type="dxa"/>
            <w:vAlign w:val="top"/>
          </w:tcPr>
          <w:p>
            <w:pPr>
              <w:spacing w:before="218" w:line="221" w:lineRule="auto"/>
              <w:ind w:left="464"/>
              <w:rPr>
                <w:rFonts w:ascii="宋体" w:hAnsi="宋体" w:eastAsia="宋体" w:cs="宋体"/>
                <w:sz w:val="21"/>
                <w:szCs w:val="21"/>
              </w:rPr>
            </w:pPr>
            <w:r>
              <w:rPr>
                <w:rFonts w:ascii="宋体" w:hAnsi="宋体" w:eastAsia="宋体" w:cs="宋体"/>
                <w:spacing w:val="-3"/>
                <w:sz w:val="21"/>
                <w:szCs w:val="21"/>
              </w:rPr>
              <w:t>组织结构</w:t>
            </w:r>
          </w:p>
        </w:tc>
        <w:tc>
          <w:tcPr>
            <w:tcW w:w="7889" w:type="dxa"/>
            <w:gridSpan w:val="8"/>
            <w:vAlign w:val="top"/>
          </w:tcPr>
          <w:p>
            <w:pPr>
              <w:pStyle w:val="28"/>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6" w:hRule="atLeast"/>
        </w:trPr>
        <w:tc>
          <w:tcPr>
            <w:tcW w:w="1732" w:type="dxa"/>
            <w:vAlign w:val="top"/>
          </w:tcPr>
          <w:p>
            <w:pPr>
              <w:spacing w:before="220" w:line="221" w:lineRule="auto"/>
              <w:ind w:left="354"/>
              <w:rPr>
                <w:rFonts w:ascii="宋体" w:hAnsi="宋体" w:eastAsia="宋体" w:cs="宋体"/>
                <w:sz w:val="21"/>
                <w:szCs w:val="21"/>
              </w:rPr>
            </w:pPr>
            <w:r>
              <w:rPr>
                <w:rFonts w:ascii="宋体" w:hAnsi="宋体" w:eastAsia="宋体" w:cs="宋体"/>
                <w:spacing w:val="-3"/>
                <w:sz w:val="21"/>
                <w:szCs w:val="21"/>
              </w:rPr>
              <w:t>法定代表人</w:t>
            </w:r>
          </w:p>
        </w:tc>
        <w:tc>
          <w:tcPr>
            <w:tcW w:w="897" w:type="dxa"/>
            <w:vAlign w:val="top"/>
          </w:tcPr>
          <w:p>
            <w:pPr>
              <w:spacing w:before="220" w:line="221" w:lineRule="auto"/>
              <w:ind w:left="249"/>
              <w:rPr>
                <w:rFonts w:ascii="宋体" w:hAnsi="宋体" w:eastAsia="宋体" w:cs="宋体"/>
                <w:sz w:val="21"/>
                <w:szCs w:val="21"/>
              </w:rPr>
            </w:pPr>
            <w:r>
              <w:rPr>
                <w:rFonts w:ascii="宋体" w:hAnsi="宋体" w:eastAsia="宋体" w:cs="宋体"/>
                <w:spacing w:val="-3"/>
                <w:sz w:val="21"/>
                <w:szCs w:val="21"/>
              </w:rPr>
              <w:t>姓名</w:t>
            </w:r>
          </w:p>
        </w:tc>
        <w:tc>
          <w:tcPr>
            <w:tcW w:w="951" w:type="dxa"/>
            <w:vAlign w:val="top"/>
          </w:tcPr>
          <w:p>
            <w:pPr>
              <w:pStyle w:val="28"/>
            </w:pPr>
          </w:p>
        </w:tc>
        <w:tc>
          <w:tcPr>
            <w:tcW w:w="1257" w:type="dxa"/>
            <w:vAlign w:val="top"/>
          </w:tcPr>
          <w:p>
            <w:pPr>
              <w:spacing w:before="220" w:line="221" w:lineRule="auto"/>
              <w:ind w:left="221"/>
              <w:rPr>
                <w:rFonts w:ascii="宋体" w:hAnsi="宋体" w:eastAsia="宋体" w:cs="宋体"/>
                <w:sz w:val="21"/>
                <w:szCs w:val="21"/>
              </w:rPr>
            </w:pPr>
            <w:r>
              <w:rPr>
                <w:rFonts w:ascii="宋体" w:hAnsi="宋体" w:eastAsia="宋体" w:cs="宋体"/>
                <w:spacing w:val="-3"/>
                <w:sz w:val="21"/>
                <w:szCs w:val="21"/>
              </w:rPr>
              <w:t>技术职称</w:t>
            </w:r>
          </w:p>
        </w:tc>
        <w:tc>
          <w:tcPr>
            <w:tcW w:w="2157" w:type="dxa"/>
            <w:gridSpan w:val="3"/>
            <w:vAlign w:val="top"/>
          </w:tcPr>
          <w:p>
            <w:pPr>
              <w:pStyle w:val="28"/>
            </w:pPr>
          </w:p>
        </w:tc>
        <w:tc>
          <w:tcPr>
            <w:tcW w:w="861" w:type="dxa"/>
            <w:vAlign w:val="top"/>
          </w:tcPr>
          <w:p>
            <w:pPr>
              <w:spacing w:before="223" w:line="223" w:lineRule="auto"/>
              <w:ind w:left="285"/>
              <w:rPr>
                <w:rFonts w:ascii="宋体" w:hAnsi="宋体" w:eastAsia="宋体" w:cs="宋体"/>
                <w:sz w:val="21"/>
                <w:szCs w:val="21"/>
              </w:rPr>
            </w:pPr>
            <w:r>
              <w:rPr>
                <w:rFonts w:ascii="宋体" w:hAnsi="宋体" w:eastAsia="宋体" w:cs="宋体"/>
                <w:spacing w:val="-11"/>
                <w:sz w:val="21"/>
                <w:szCs w:val="21"/>
              </w:rPr>
              <w:t>电话</w:t>
            </w:r>
          </w:p>
        </w:tc>
        <w:tc>
          <w:tcPr>
            <w:tcW w:w="1766" w:type="dxa"/>
            <w:vAlign w:val="top"/>
          </w:tcPr>
          <w:p>
            <w:pPr>
              <w:pStyle w:val="28"/>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6" w:hRule="atLeast"/>
        </w:trPr>
        <w:tc>
          <w:tcPr>
            <w:tcW w:w="1732" w:type="dxa"/>
            <w:vAlign w:val="top"/>
          </w:tcPr>
          <w:p>
            <w:pPr>
              <w:spacing w:before="221" w:line="221" w:lineRule="auto"/>
              <w:ind w:left="354"/>
              <w:rPr>
                <w:rFonts w:ascii="宋体" w:hAnsi="宋体" w:eastAsia="宋体" w:cs="宋体"/>
                <w:sz w:val="21"/>
                <w:szCs w:val="21"/>
              </w:rPr>
            </w:pPr>
            <w:r>
              <w:rPr>
                <w:rFonts w:ascii="宋体" w:hAnsi="宋体" w:eastAsia="宋体" w:cs="宋体"/>
                <w:spacing w:val="-3"/>
                <w:sz w:val="21"/>
                <w:szCs w:val="21"/>
              </w:rPr>
              <w:t>技术负责人</w:t>
            </w:r>
          </w:p>
        </w:tc>
        <w:tc>
          <w:tcPr>
            <w:tcW w:w="897" w:type="dxa"/>
            <w:vAlign w:val="top"/>
          </w:tcPr>
          <w:p>
            <w:pPr>
              <w:spacing w:before="221" w:line="221" w:lineRule="auto"/>
              <w:ind w:left="249"/>
              <w:rPr>
                <w:rFonts w:ascii="宋体" w:hAnsi="宋体" w:eastAsia="宋体" w:cs="宋体"/>
                <w:sz w:val="21"/>
                <w:szCs w:val="21"/>
              </w:rPr>
            </w:pPr>
            <w:r>
              <w:rPr>
                <w:rFonts w:ascii="宋体" w:hAnsi="宋体" w:eastAsia="宋体" w:cs="宋体"/>
                <w:spacing w:val="-3"/>
                <w:sz w:val="21"/>
                <w:szCs w:val="21"/>
              </w:rPr>
              <w:t>姓名</w:t>
            </w:r>
          </w:p>
        </w:tc>
        <w:tc>
          <w:tcPr>
            <w:tcW w:w="951" w:type="dxa"/>
            <w:vAlign w:val="top"/>
          </w:tcPr>
          <w:p>
            <w:pPr>
              <w:pStyle w:val="28"/>
            </w:pPr>
          </w:p>
        </w:tc>
        <w:tc>
          <w:tcPr>
            <w:tcW w:w="1257" w:type="dxa"/>
            <w:vAlign w:val="top"/>
          </w:tcPr>
          <w:p>
            <w:pPr>
              <w:spacing w:before="221" w:line="221" w:lineRule="auto"/>
              <w:ind w:left="221"/>
              <w:rPr>
                <w:rFonts w:ascii="宋体" w:hAnsi="宋体" w:eastAsia="宋体" w:cs="宋体"/>
                <w:sz w:val="21"/>
                <w:szCs w:val="21"/>
              </w:rPr>
            </w:pPr>
            <w:r>
              <w:rPr>
                <w:rFonts w:ascii="宋体" w:hAnsi="宋体" w:eastAsia="宋体" w:cs="宋体"/>
                <w:spacing w:val="-3"/>
                <w:sz w:val="21"/>
                <w:szCs w:val="21"/>
              </w:rPr>
              <w:t>技术职称</w:t>
            </w:r>
          </w:p>
        </w:tc>
        <w:tc>
          <w:tcPr>
            <w:tcW w:w="2157" w:type="dxa"/>
            <w:gridSpan w:val="3"/>
            <w:vAlign w:val="top"/>
          </w:tcPr>
          <w:p>
            <w:pPr>
              <w:pStyle w:val="28"/>
            </w:pPr>
          </w:p>
        </w:tc>
        <w:tc>
          <w:tcPr>
            <w:tcW w:w="861" w:type="dxa"/>
            <w:vAlign w:val="top"/>
          </w:tcPr>
          <w:p>
            <w:pPr>
              <w:spacing w:before="223" w:line="223" w:lineRule="auto"/>
              <w:ind w:left="285"/>
              <w:rPr>
                <w:rFonts w:ascii="宋体" w:hAnsi="宋体" w:eastAsia="宋体" w:cs="宋体"/>
                <w:sz w:val="21"/>
                <w:szCs w:val="21"/>
              </w:rPr>
            </w:pPr>
            <w:r>
              <w:rPr>
                <w:rFonts w:ascii="宋体" w:hAnsi="宋体" w:eastAsia="宋体" w:cs="宋体"/>
                <w:spacing w:val="-11"/>
                <w:sz w:val="21"/>
                <w:szCs w:val="21"/>
              </w:rPr>
              <w:t>电话</w:t>
            </w:r>
          </w:p>
        </w:tc>
        <w:tc>
          <w:tcPr>
            <w:tcW w:w="1766" w:type="dxa"/>
            <w:vAlign w:val="top"/>
          </w:tcPr>
          <w:p>
            <w:pPr>
              <w:pStyle w:val="28"/>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3" w:hRule="atLeast"/>
        </w:trPr>
        <w:tc>
          <w:tcPr>
            <w:tcW w:w="1732" w:type="dxa"/>
            <w:vAlign w:val="top"/>
          </w:tcPr>
          <w:p>
            <w:pPr>
              <w:spacing w:before="218" w:line="222" w:lineRule="auto"/>
              <w:ind w:left="461"/>
              <w:rPr>
                <w:rFonts w:ascii="宋体" w:hAnsi="宋体" w:eastAsia="宋体" w:cs="宋体"/>
                <w:sz w:val="21"/>
                <w:szCs w:val="21"/>
              </w:rPr>
            </w:pPr>
            <w:r>
              <w:rPr>
                <w:rFonts w:ascii="宋体" w:hAnsi="宋体" w:eastAsia="宋体" w:cs="宋体"/>
                <w:spacing w:val="-3"/>
                <w:sz w:val="21"/>
                <w:szCs w:val="21"/>
              </w:rPr>
              <w:t>成立时间</w:t>
            </w:r>
          </w:p>
        </w:tc>
        <w:tc>
          <w:tcPr>
            <w:tcW w:w="1848" w:type="dxa"/>
            <w:gridSpan w:val="2"/>
            <w:vAlign w:val="top"/>
          </w:tcPr>
          <w:p>
            <w:pPr>
              <w:pStyle w:val="28"/>
            </w:pPr>
          </w:p>
        </w:tc>
        <w:tc>
          <w:tcPr>
            <w:tcW w:w="6041" w:type="dxa"/>
            <w:gridSpan w:val="6"/>
            <w:vAlign w:val="top"/>
          </w:tcPr>
          <w:p>
            <w:pPr>
              <w:spacing w:before="218" w:line="221" w:lineRule="auto"/>
              <w:ind w:left="2468"/>
              <w:rPr>
                <w:rFonts w:ascii="宋体" w:hAnsi="宋体" w:eastAsia="宋体" w:cs="宋体"/>
                <w:sz w:val="21"/>
                <w:szCs w:val="21"/>
              </w:rPr>
            </w:pPr>
            <w:r>
              <w:rPr>
                <w:rFonts w:ascii="宋体" w:hAnsi="宋体" w:eastAsia="宋体" w:cs="宋体"/>
                <w:spacing w:val="-5"/>
                <w:sz w:val="21"/>
                <w:szCs w:val="21"/>
              </w:rPr>
              <w:t>员工总人数：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1732" w:type="dxa"/>
            <w:vAlign w:val="top"/>
          </w:tcPr>
          <w:p>
            <w:pPr>
              <w:spacing w:before="221" w:line="221" w:lineRule="auto"/>
              <w:ind w:left="253"/>
              <w:rPr>
                <w:rFonts w:ascii="宋体" w:hAnsi="宋体" w:eastAsia="宋体" w:cs="宋体"/>
                <w:sz w:val="21"/>
                <w:szCs w:val="21"/>
              </w:rPr>
            </w:pPr>
            <w:r>
              <w:rPr>
                <w:rFonts w:ascii="宋体" w:hAnsi="宋体" w:eastAsia="宋体" w:cs="宋体"/>
                <w:spacing w:val="-3"/>
                <w:sz w:val="21"/>
                <w:szCs w:val="21"/>
              </w:rPr>
              <w:t>企业资质等级</w:t>
            </w:r>
          </w:p>
        </w:tc>
        <w:tc>
          <w:tcPr>
            <w:tcW w:w="7889" w:type="dxa"/>
            <w:gridSpan w:val="8"/>
            <w:vAlign w:val="top"/>
          </w:tcPr>
          <w:p>
            <w:pPr>
              <w:pStyle w:val="28"/>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3" w:hRule="atLeast"/>
        </w:trPr>
        <w:tc>
          <w:tcPr>
            <w:tcW w:w="1732" w:type="dxa"/>
            <w:vAlign w:val="top"/>
          </w:tcPr>
          <w:p>
            <w:pPr>
              <w:spacing w:before="222" w:line="221" w:lineRule="auto"/>
              <w:ind w:left="364"/>
              <w:rPr>
                <w:rFonts w:ascii="宋体" w:hAnsi="宋体" w:eastAsia="宋体" w:cs="宋体"/>
                <w:sz w:val="21"/>
                <w:szCs w:val="21"/>
              </w:rPr>
            </w:pPr>
            <w:r>
              <w:rPr>
                <w:rFonts w:ascii="宋体" w:hAnsi="宋体" w:eastAsia="宋体" w:cs="宋体"/>
                <w:spacing w:val="-5"/>
                <w:sz w:val="21"/>
                <w:szCs w:val="21"/>
              </w:rPr>
              <w:t>营业执照号</w:t>
            </w:r>
          </w:p>
        </w:tc>
        <w:tc>
          <w:tcPr>
            <w:tcW w:w="7889" w:type="dxa"/>
            <w:gridSpan w:val="8"/>
            <w:vAlign w:val="top"/>
          </w:tcPr>
          <w:p>
            <w:pPr>
              <w:pStyle w:val="28"/>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3" w:hRule="atLeast"/>
        </w:trPr>
        <w:tc>
          <w:tcPr>
            <w:tcW w:w="1732" w:type="dxa"/>
            <w:vAlign w:val="top"/>
          </w:tcPr>
          <w:p>
            <w:pPr>
              <w:spacing w:before="222" w:line="222" w:lineRule="auto"/>
              <w:ind w:left="457"/>
              <w:rPr>
                <w:rFonts w:ascii="宋体" w:hAnsi="宋体" w:eastAsia="宋体" w:cs="宋体"/>
                <w:sz w:val="21"/>
                <w:szCs w:val="21"/>
              </w:rPr>
            </w:pPr>
            <w:r>
              <w:rPr>
                <w:rFonts w:ascii="宋体" w:hAnsi="宋体" w:eastAsia="宋体" w:cs="宋体"/>
                <w:spacing w:val="-2"/>
                <w:sz w:val="21"/>
                <w:szCs w:val="21"/>
              </w:rPr>
              <w:t>注册资金</w:t>
            </w:r>
          </w:p>
        </w:tc>
        <w:tc>
          <w:tcPr>
            <w:tcW w:w="7889" w:type="dxa"/>
            <w:gridSpan w:val="8"/>
            <w:vAlign w:val="top"/>
          </w:tcPr>
          <w:p>
            <w:pPr>
              <w:pStyle w:val="28"/>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6" w:hRule="atLeast"/>
        </w:trPr>
        <w:tc>
          <w:tcPr>
            <w:tcW w:w="1732" w:type="dxa"/>
            <w:vAlign w:val="top"/>
          </w:tcPr>
          <w:p>
            <w:pPr>
              <w:spacing w:before="226" w:line="221" w:lineRule="auto"/>
              <w:ind w:left="460"/>
              <w:rPr>
                <w:rFonts w:ascii="宋体" w:hAnsi="宋体" w:eastAsia="宋体" w:cs="宋体"/>
                <w:sz w:val="21"/>
                <w:szCs w:val="21"/>
              </w:rPr>
            </w:pPr>
            <w:r>
              <w:rPr>
                <w:rFonts w:ascii="宋体" w:hAnsi="宋体" w:eastAsia="宋体" w:cs="宋体"/>
                <w:spacing w:val="-3"/>
                <w:sz w:val="21"/>
                <w:szCs w:val="21"/>
              </w:rPr>
              <w:t>开户银行</w:t>
            </w:r>
          </w:p>
        </w:tc>
        <w:tc>
          <w:tcPr>
            <w:tcW w:w="7889" w:type="dxa"/>
            <w:gridSpan w:val="8"/>
            <w:vAlign w:val="top"/>
          </w:tcPr>
          <w:p>
            <w:pPr>
              <w:pStyle w:val="28"/>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1732" w:type="dxa"/>
            <w:vAlign w:val="top"/>
          </w:tcPr>
          <w:p>
            <w:pPr>
              <w:spacing w:before="225" w:line="222" w:lineRule="auto"/>
              <w:ind w:left="674"/>
              <w:rPr>
                <w:rFonts w:ascii="宋体" w:hAnsi="宋体" w:eastAsia="宋体" w:cs="宋体"/>
                <w:sz w:val="21"/>
                <w:szCs w:val="21"/>
              </w:rPr>
            </w:pPr>
            <w:r>
              <w:rPr>
                <w:rFonts w:ascii="宋体" w:hAnsi="宋体" w:eastAsia="宋体" w:cs="宋体"/>
                <w:spacing w:val="-3"/>
                <w:sz w:val="21"/>
                <w:szCs w:val="21"/>
              </w:rPr>
              <w:t>账号</w:t>
            </w:r>
          </w:p>
        </w:tc>
        <w:tc>
          <w:tcPr>
            <w:tcW w:w="7889" w:type="dxa"/>
            <w:gridSpan w:val="8"/>
            <w:vAlign w:val="top"/>
          </w:tcPr>
          <w:p>
            <w:pPr>
              <w:pStyle w:val="28"/>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19" w:hRule="atLeast"/>
        </w:trPr>
        <w:tc>
          <w:tcPr>
            <w:tcW w:w="1732" w:type="dxa"/>
            <w:vAlign w:val="top"/>
          </w:tcPr>
          <w:p>
            <w:pPr>
              <w:pStyle w:val="28"/>
              <w:spacing w:line="253" w:lineRule="auto"/>
            </w:pPr>
          </w:p>
          <w:p>
            <w:pPr>
              <w:pStyle w:val="28"/>
              <w:spacing w:line="253" w:lineRule="auto"/>
            </w:pPr>
          </w:p>
          <w:p>
            <w:pPr>
              <w:spacing w:before="68" w:line="221" w:lineRule="auto"/>
              <w:ind w:left="567"/>
              <w:rPr>
                <w:rFonts w:ascii="宋体" w:hAnsi="宋体" w:eastAsia="宋体" w:cs="宋体"/>
                <w:sz w:val="21"/>
                <w:szCs w:val="21"/>
              </w:rPr>
            </w:pPr>
            <w:r>
              <w:rPr>
                <w:rFonts w:ascii="宋体" w:hAnsi="宋体" w:eastAsia="宋体" w:cs="宋体"/>
                <w:spacing w:val="-3"/>
                <w:sz w:val="21"/>
                <w:szCs w:val="21"/>
              </w:rPr>
              <w:t>经营范围</w:t>
            </w:r>
          </w:p>
        </w:tc>
        <w:tc>
          <w:tcPr>
            <w:tcW w:w="7889" w:type="dxa"/>
            <w:gridSpan w:val="8"/>
            <w:vAlign w:val="top"/>
          </w:tcPr>
          <w:p>
            <w:pPr>
              <w:pStyle w:val="28"/>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732" w:type="dxa"/>
            <w:vAlign w:val="top"/>
          </w:tcPr>
          <w:p>
            <w:pPr>
              <w:spacing w:before="281" w:line="222" w:lineRule="auto"/>
              <w:ind w:left="671"/>
              <w:rPr>
                <w:rFonts w:ascii="宋体" w:hAnsi="宋体" w:eastAsia="宋体" w:cs="宋体"/>
                <w:sz w:val="21"/>
                <w:szCs w:val="21"/>
              </w:rPr>
            </w:pPr>
            <w:r>
              <w:rPr>
                <w:rFonts w:ascii="宋体" w:hAnsi="宋体" w:eastAsia="宋体" w:cs="宋体"/>
                <w:spacing w:val="-3"/>
                <w:sz w:val="21"/>
                <w:szCs w:val="21"/>
              </w:rPr>
              <w:t>备注</w:t>
            </w:r>
          </w:p>
        </w:tc>
        <w:tc>
          <w:tcPr>
            <w:tcW w:w="7889" w:type="dxa"/>
            <w:gridSpan w:val="8"/>
            <w:vAlign w:val="top"/>
          </w:tcPr>
          <w:p>
            <w:pPr>
              <w:pStyle w:val="28"/>
            </w:pPr>
          </w:p>
        </w:tc>
      </w:tr>
    </w:tbl>
    <w:p>
      <w:pPr>
        <w:pStyle w:val="2"/>
        <w:spacing w:line="366" w:lineRule="auto"/>
      </w:pPr>
    </w:p>
    <w:p>
      <w:pPr>
        <w:spacing w:before="78" w:line="219" w:lineRule="auto"/>
        <w:ind w:left="239"/>
        <w:rPr>
          <w:rFonts w:ascii="宋体" w:hAnsi="宋体" w:eastAsia="宋体" w:cs="宋体"/>
          <w:sz w:val="24"/>
          <w:szCs w:val="24"/>
        </w:rPr>
      </w:pPr>
      <w:r>
        <w:rPr>
          <w:rFonts w:ascii="宋体" w:hAnsi="宋体" w:eastAsia="宋体" w:cs="宋体"/>
          <w:spacing w:val="2"/>
          <w:sz w:val="24"/>
          <w:szCs w:val="24"/>
        </w:rPr>
        <w:t>供应商</w:t>
      </w:r>
      <w:r>
        <w:rPr>
          <w:rFonts w:ascii="宋体" w:hAnsi="宋体" w:eastAsia="宋体" w:cs="宋体"/>
          <w:spacing w:val="-21"/>
          <w:sz w:val="24"/>
          <w:szCs w:val="24"/>
        </w:rPr>
        <w:t>：（</w:t>
      </w:r>
      <w:r>
        <w:rPr>
          <w:rFonts w:ascii="宋体" w:hAnsi="宋体" w:eastAsia="宋体" w:cs="宋体"/>
          <w:spacing w:val="2"/>
          <w:sz w:val="24"/>
          <w:szCs w:val="24"/>
        </w:rPr>
        <w:t>电子签章）</w:t>
      </w:r>
    </w:p>
    <w:p>
      <w:pPr>
        <w:spacing w:before="164" w:line="487" w:lineRule="exact"/>
        <w:ind w:left="240"/>
        <w:rPr>
          <w:rFonts w:ascii="宋体" w:hAnsi="宋体" w:eastAsia="宋体" w:cs="宋体"/>
          <w:sz w:val="24"/>
          <w:szCs w:val="24"/>
        </w:rPr>
      </w:pPr>
      <w:r>
        <w:rPr>
          <w:rFonts w:ascii="宋体" w:hAnsi="宋体" w:eastAsia="宋体" w:cs="宋体"/>
          <w:position w:val="18"/>
          <w:sz w:val="24"/>
          <w:szCs w:val="24"/>
        </w:rPr>
        <w:t>法定代表人或其委托代理人</w:t>
      </w:r>
      <w:r>
        <w:rPr>
          <w:rFonts w:ascii="宋体" w:hAnsi="宋体" w:eastAsia="宋体" w:cs="宋体"/>
          <w:spacing w:val="-14"/>
          <w:position w:val="18"/>
          <w:sz w:val="24"/>
          <w:szCs w:val="24"/>
        </w:rPr>
        <w:t>：（</w:t>
      </w:r>
      <w:r>
        <w:rPr>
          <w:rFonts w:ascii="宋体" w:hAnsi="宋体" w:eastAsia="宋体" w:cs="宋体"/>
          <w:position w:val="18"/>
          <w:sz w:val="24"/>
          <w:szCs w:val="24"/>
        </w:rPr>
        <w:t>电子签章）</w:t>
      </w:r>
    </w:p>
    <w:p>
      <w:pPr>
        <w:spacing w:line="219" w:lineRule="auto"/>
        <w:ind w:left="240"/>
        <w:rPr>
          <w:rFonts w:ascii="宋体" w:hAnsi="宋体" w:eastAsia="宋体" w:cs="宋体"/>
          <w:sz w:val="24"/>
          <w:szCs w:val="24"/>
        </w:rPr>
      </w:pPr>
      <w:r>
        <w:rPr>
          <w:rFonts w:ascii="宋体" w:hAnsi="宋体" w:eastAsia="宋体" w:cs="宋体"/>
          <w:spacing w:val="-9"/>
          <w:sz w:val="24"/>
          <w:szCs w:val="24"/>
        </w:rPr>
        <w:t>年</w:t>
      </w:r>
      <w:r>
        <w:rPr>
          <w:rFonts w:ascii="宋体" w:hAnsi="宋体" w:eastAsia="宋体" w:cs="宋体"/>
          <w:spacing w:val="23"/>
          <w:sz w:val="24"/>
          <w:szCs w:val="24"/>
        </w:rPr>
        <w:t xml:space="preserve"> </w:t>
      </w:r>
      <w:r>
        <w:rPr>
          <w:rFonts w:ascii="宋体" w:hAnsi="宋体" w:eastAsia="宋体" w:cs="宋体"/>
          <w:spacing w:val="-9"/>
          <w:sz w:val="24"/>
          <w:szCs w:val="24"/>
        </w:rPr>
        <w:t>月</w:t>
      </w:r>
      <w:r>
        <w:rPr>
          <w:rFonts w:ascii="宋体" w:hAnsi="宋体" w:eastAsia="宋体" w:cs="宋体"/>
          <w:spacing w:val="91"/>
          <w:sz w:val="24"/>
          <w:szCs w:val="24"/>
        </w:rPr>
        <w:t xml:space="preserve"> </w:t>
      </w:r>
      <w:r>
        <w:rPr>
          <w:rFonts w:ascii="宋体" w:hAnsi="宋体" w:eastAsia="宋体" w:cs="宋体"/>
          <w:spacing w:val="-9"/>
          <w:sz w:val="24"/>
          <w:szCs w:val="24"/>
        </w:rPr>
        <w:t>日</w:t>
      </w:r>
    </w:p>
    <w:p>
      <w:pPr>
        <w:spacing w:line="219" w:lineRule="auto"/>
        <w:rPr>
          <w:rFonts w:ascii="宋体" w:hAnsi="宋体" w:eastAsia="宋体" w:cs="宋体"/>
          <w:sz w:val="24"/>
          <w:szCs w:val="24"/>
        </w:rPr>
        <w:sectPr>
          <w:headerReference r:id="rId31" w:type="default"/>
          <w:footerReference r:id="rId32" w:type="default"/>
          <w:pgSz w:w="11907" w:h="16839"/>
          <w:pgMar w:top="1615" w:right="1231" w:bottom="969" w:left="830" w:header="924" w:footer="802" w:gutter="0"/>
          <w:pgNumType w:fmt="decimal"/>
          <w:cols w:space="720" w:num="1"/>
        </w:sectPr>
      </w:pPr>
    </w:p>
    <w:p>
      <w:pPr>
        <w:pStyle w:val="2"/>
        <w:spacing w:line="258" w:lineRule="auto"/>
      </w:pPr>
    </w:p>
    <w:p>
      <w:pPr>
        <w:spacing w:before="78" w:line="220" w:lineRule="auto"/>
        <w:ind w:left="3868"/>
        <w:outlineLvl w:val="9"/>
        <w:rPr>
          <w:rFonts w:ascii="宋体" w:hAnsi="宋体" w:eastAsia="宋体" w:cs="宋体"/>
          <w:sz w:val="24"/>
          <w:szCs w:val="24"/>
        </w:rPr>
      </w:pPr>
      <w:bookmarkStart w:id="31" w:name="bookmark23"/>
      <w:bookmarkEnd w:id="31"/>
      <w:r>
        <w:rPr>
          <w:rFonts w:ascii="宋体" w:hAnsi="宋体" w:eastAsia="宋体" w:cs="宋体"/>
          <w:spacing w:val="-13"/>
          <w:sz w:val="24"/>
          <w:szCs w:val="24"/>
        </w:rPr>
        <w:t>（二）</w:t>
      </w:r>
      <w:r>
        <w:rPr>
          <w:rFonts w:ascii="宋体" w:hAnsi="宋体" w:eastAsia="宋体" w:cs="宋体"/>
          <w:spacing w:val="67"/>
          <w:sz w:val="24"/>
          <w:szCs w:val="24"/>
        </w:rPr>
        <w:t xml:space="preserve"> </w:t>
      </w:r>
      <w:r>
        <w:rPr>
          <w:rFonts w:ascii="宋体" w:hAnsi="宋体" w:eastAsia="宋体" w:cs="宋体"/>
          <w:spacing w:val="-13"/>
          <w:sz w:val="24"/>
          <w:szCs w:val="24"/>
        </w:rPr>
        <w:t>近年完成的类似项目情况表</w:t>
      </w:r>
    </w:p>
    <w:p>
      <w:pPr>
        <w:spacing w:before="144"/>
      </w:pPr>
    </w:p>
    <w:tbl>
      <w:tblPr>
        <w:tblStyle w:val="27"/>
        <w:tblW w:w="9366" w:type="dxa"/>
        <w:tblInd w:w="10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495"/>
        <w:gridCol w:w="687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trPr>
        <w:tc>
          <w:tcPr>
            <w:tcW w:w="2495" w:type="dxa"/>
            <w:vAlign w:val="top"/>
          </w:tcPr>
          <w:p>
            <w:pPr>
              <w:spacing w:before="226" w:line="221" w:lineRule="auto"/>
              <w:ind w:left="847"/>
              <w:rPr>
                <w:rFonts w:ascii="宋体" w:hAnsi="宋体" w:eastAsia="宋体" w:cs="宋体"/>
                <w:sz w:val="21"/>
                <w:szCs w:val="21"/>
              </w:rPr>
            </w:pPr>
            <w:r>
              <w:rPr>
                <w:rFonts w:ascii="宋体" w:hAnsi="宋体" w:eastAsia="宋体" w:cs="宋体"/>
                <w:spacing w:val="-4"/>
                <w:sz w:val="21"/>
                <w:szCs w:val="21"/>
              </w:rPr>
              <w:t>项目名称</w:t>
            </w:r>
          </w:p>
        </w:tc>
        <w:tc>
          <w:tcPr>
            <w:tcW w:w="6871" w:type="dxa"/>
            <w:vAlign w:val="top"/>
          </w:tcPr>
          <w:p>
            <w:pPr>
              <w:pStyle w:val="28"/>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0" w:hRule="atLeast"/>
        </w:trPr>
        <w:tc>
          <w:tcPr>
            <w:tcW w:w="2495" w:type="dxa"/>
            <w:vAlign w:val="top"/>
          </w:tcPr>
          <w:p>
            <w:pPr>
              <w:spacing w:before="219" w:line="221" w:lineRule="auto"/>
              <w:ind w:left="741"/>
              <w:rPr>
                <w:rFonts w:ascii="宋体" w:hAnsi="宋体" w:eastAsia="宋体" w:cs="宋体"/>
                <w:sz w:val="21"/>
                <w:szCs w:val="21"/>
              </w:rPr>
            </w:pPr>
            <w:r>
              <w:rPr>
                <w:rFonts w:ascii="宋体" w:hAnsi="宋体" w:eastAsia="宋体" w:cs="宋体"/>
                <w:spacing w:val="-3"/>
                <w:sz w:val="21"/>
                <w:szCs w:val="21"/>
              </w:rPr>
              <w:t>项目所在地</w:t>
            </w:r>
          </w:p>
        </w:tc>
        <w:tc>
          <w:tcPr>
            <w:tcW w:w="6871" w:type="dxa"/>
            <w:vAlign w:val="top"/>
          </w:tcPr>
          <w:p>
            <w:pPr>
              <w:pStyle w:val="28"/>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8" w:hRule="atLeast"/>
        </w:trPr>
        <w:tc>
          <w:tcPr>
            <w:tcW w:w="2495" w:type="dxa"/>
            <w:vAlign w:val="top"/>
          </w:tcPr>
          <w:p>
            <w:pPr>
              <w:spacing w:before="220" w:line="221" w:lineRule="auto"/>
              <w:ind w:left="741"/>
              <w:rPr>
                <w:rFonts w:ascii="宋体" w:hAnsi="宋体" w:eastAsia="宋体" w:cs="宋体"/>
                <w:sz w:val="21"/>
                <w:szCs w:val="21"/>
              </w:rPr>
            </w:pPr>
            <w:r>
              <w:rPr>
                <w:rFonts w:ascii="宋体" w:hAnsi="宋体" w:eastAsia="宋体" w:cs="宋体"/>
                <w:spacing w:val="-3"/>
                <w:sz w:val="21"/>
                <w:szCs w:val="21"/>
              </w:rPr>
              <w:t>发包人名称</w:t>
            </w:r>
          </w:p>
        </w:tc>
        <w:tc>
          <w:tcPr>
            <w:tcW w:w="6871" w:type="dxa"/>
            <w:vAlign w:val="top"/>
          </w:tcPr>
          <w:p>
            <w:pPr>
              <w:pStyle w:val="28"/>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8" w:hRule="atLeast"/>
        </w:trPr>
        <w:tc>
          <w:tcPr>
            <w:tcW w:w="2495" w:type="dxa"/>
            <w:vAlign w:val="top"/>
          </w:tcPr>
          <w:p>
            <w:pPr>
              <w:spacing w:before="223" w:line="221" w:lineRule="auto"/>
              <w:ind w:left="741"/>
              <w:rPr>
                <w:rFonts w:ascii="宋体" w:hAnsi="宋体" w:eastAsia="宋体" w:cs="宋体"/>
                <w:sz w:val="21"/>
                <w:szCs w:val="21"/>
              </w:rPr>
            </w:pPr>
            <w:r>
              <w:rPr>
                <w:rFonts w:ascii="宋体" w:hAnsi="宋体" w:eastAsia="宋体" w:cs="宋体"/>
                <w:spacing w:val="-3"/>
                <w:sz w:val="21"/>
                <w:szCs w:val="21"/>
              </w:rPr>
              <w:t>发包人地址</w:t>
            </w:r>
          </w:p>
        </w:tc>
        <w:tc>
          <w:tcPr>
            <w:tcW w:w="6871" w:type="dxa"/>
            <w:vAlign w:val="top"/>
          </w:tcPr>
          <w:p>
            <w:pPr>
              <w:pStyle w:val="28"/>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8" w:hRule="atLeast"/>
        </w:trPr>
        <w:tc>
          <w:tcPr>
            <w:tcW w:w="2495" w:type="dxa"/>
            <w:vAlign w:val="top"/>
          </w:tcPr>
          <w:p>
            <w:pPr>
              <w:spacing w:before="223" w:line="221" w:lineRule="auto"/>
              <w:ind w:left="741"/>
              <w:rPr>
                <w:rFonts w:ascii="宋体" w:hAnsi="宋体" w:eastAsia="宋体" w:cs="宋体"/>
                <w:sz w:val="21"/>
                <w:szCs w:val="21"/>
              </w:rPr>
            </w:pPr>
            <w:r>
              <w:rPr>
                <w:rFonts w:ascii="宋体" w:hAnsi="宋体" w:eastAsia="宋体" w:cs="宋体"/>
                <w:spacing w:val="-3"/>
                <w:sz w:val="21"/>
                <w:szCs w:val="21"/>
              </w:rPr>
              <w:t>发包人电话</w:t>
            </w:r>
          </w:p>
        </w:tc>
        <w:tc>
          <w:tcPr>
            <w:tcW w:w="6871" w:type="dxa"/>
            <w:vAlign w:val="top"/>
          </w:tcPr>
          <w:p>
            <w:pPr>
              <w:pStyle w:val="28"/>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8" w:hRule="atLeast"/>
        </w:trPr>
        <w:tc>
          <w:tcPr>
            <w:tcW w:w="2495" w:type="dxa"/>
            <w:vAlign w:val="top"/>
          </w:tcPr>
          <w:p>
            <w:pPr>
              <w:spacing w:before="220" w:line="219" w:lineRule="auto"/>
              <w:ind w:left="839"/>
              <w:rPr>
                <w:rFonts w:ascii="宋体" w:hAnsi="宋体" w:eastAsia="宋体" w:cs="宋体"/>
                <w:sz w:val="21"/>
                <w:szCs w:val="21"/>
              </w:rPr>
            </w:pPr>
            <w:r>
              <w:rPr>
                <w:rFonts w:ascii="宋体" w:hAnsi="宋体" w:eastAsia="宋体" w:cs="宋体"/>
                <w:spacing w:val="-3"/>
                <w:sz w:val="21"/>
                <w:szCs w:val="21"/>
              </w:rPr>
              <w:t>合同价格</w:t>
            </w:r>
          </w:p>
        </w:tc>
        <w:tc>
          <w:tcPr>
            <w:tcW w:w="6871" w:type="dxa"/>
            <w:vAlign w:val="top"/>
          </w:tcPr>
          <w:p>
            <w:pPr>
              <w:pStyle w:val="28"/>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8" w:hRule="atLeast"/>
        </w:trPr>
        <w:tc>
          <w:tcPr>
            <w:tcW w:w="2495" w:type="dxa"/>
            <w:vAlign w:val="top"/>
          </w:tcPr>
          <w:p>
            <w:pPr>
              <w:spacing w:before="223" w:line="220" w:lineRule="auto"/>
              <w:ind w:left="838"/>
              <w:rPr>
                <w:rFonts w:ascii="宋体" w:hAnsi="宋体" w:eastAsia="宋体" w:cs="宋体"/>
                <w:sz w:val="21"/>
                <w:szCs w:val="21"/>
              </w:rPr>
            </w:pPr>
            <w:r>
              <w:rPr>
                <w:rFonts w:ascii="宋体" w:hAnsi="宋体" w:eastAsia="宋体" w:cs="宋体"/>
                <w:spacing w:val="-2"/>
                <w:sz w:val="21"/>
                <w:szCs w:val="21"/>
              </w:rPr>
              <w:t>供货日期</w:t>
            </w:r>
          </w:p>
        </w:tc>
        <w:tc>
          <w:tcPr>
            <w:tcW w:w="6871" w:type="dxa"/>
            <w:vAlign w:val="top"/>
          </w:tcPr>
          <w:p>
            <w:pPr>
              <w:pStyle w:val="28"/>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0" w:hRule="atLeast"/>
        </w:trPr>
        <w:tc>
          <w:tcPr>
            <w:tcW w:w="2495" w:type="dxa"/>
            <w:vAlign w:val="top"/>
          </w:tcPr>
          <w:p>
            <w:pPr>
              <w:spacing w:before="224" w:line="220" w:lineRule="auto"/>
              <w:ind w:left="637"/>
              <w:rPr>
                <w:rFonts w:ascii="宋体" w:hAnsi="宋体" w:eastAsia="宋体" w:cs="宋体"/>
                <w:sz w:val="21"/>
                <w:szCs w:val="21"/>
              </w:rPr>
            </w:pPr>
            <w:r>
              <w:rPr>
                <w:rFonts w:ascii="宋体" w:hAnsi="宋体" w:eastAsia="宋体" w:cs="宋体"/>
                <w:spacing w:val="-4"/>
                <w:sz w:val="21"/>
                <w:szCs w:val="21"/>
              </w:rPr>
              <w:t>货物验收日期</w:t>
            </w:r>
          </w:p>
        </w:tc>
        <w:tc>
          <w:tcPr>
            <w:tcW w:w="6871" w:type="dxa"/>
            <w:vAlign w:val="top"/>
          </w:tcPr>
          <w:p>
            <w:pPr>
              <w:pStyle w:val="28"/>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8" w:hRule="atLeast"/>
        </w:trPr>
        <w:tc>
          <w:tcPr>
            <w:tcW w:w="2495" w:type="dxa"/>
            <w:vAlign w:val="top"/>
          </w:tcPr>
          <w:p>
            <w:pPr>
              <w:spacing w:before="221" w:line="221" w:lineRule="auto"/>
              <w:ind w:left="733"/>
              <w:rPr>
                <w:rFonts w:ascii="宋体" w:hAnsi="宋体" w:eastAsia="宋体" w:cs="宋体"/>
                <w:sz w:val="21"/>
                <w:szCs w:val="21"/>
              </w:rPr>
            </w:pPr>
            <w:r>
              <w:rPr>
                <w:rFonts w:ascii="宋体" w:hAnsi="宋体" w:eastAsia="宋体" w:cs="宋体"/>
                <w:spacing w:val="-2"/>
                <w:sz w:val="21"/>
                <w:szCs w:val="21"/>
              </w:rPr>
              <w:t>承担的工作</w:t>
            </w:r>
          </w:p>
        </w:tc>
        <w:tc>
          <w:tcPr>
            <w:tcW w:w="6871" w:type="dxa"/>
            <w:vAlign w:val="top"/>
          </w:tcPr>
          <w:p>
            <w:pPr>
              <w:pStyle w:val="28"/>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8" w:hRule="atLeast"/>
        </w:trPr>
        <w:tc>
          <w:tcPr>
            <w:tcW w:w="2495" w:type="dxa"/>
            <w:vAlign w:val="top"/>
          </w:tcPr>
          <w:p>
            <w:pPr>
              <w:spacing w:before="224" w:line="220" w:lineRule="auto"/>
              <w:ind w:left="851"/>
              <w:rPr>
                <w:rFonts w:ascii="宋体" w:hAnsi="宋体" w:eastAsia="宋体" w:cs="宋体"/>
                <w:sz w:val="21"/>
                <w:szCs w:val="21"/>
              </w:rPr>
            </w:pPr>
            <w:r>
              <w:rPr>
                <w:rFonts w:ascii="宋体" w:hAnsi="宋体" w:eastAsia="宋体" w:cs="宋体"/>
                <w:spacing w:val="-5"/>
                <w:sz w:val="21"/>
                <w:szCs w:val="21"/>
              </w:rPr>
              <w:t>货物质量</w:t>
            </w:r>
          </w:p>
        </w:tc>
        <w:tc>
          <w:tcPr>
            <w:tcW w:w="6871" w:type="dxa"/>
            <w:vAlign w:val="top"/>
          </w:tcPr>
          <w:p>
            <w:pPr>
              <w:pStyle w:val="28"/>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2" w:hRule="atLeast"/>
        </w:trPr>
        <w:tc>
          <w:tcPr>
            <w:tcW w:w="2495" w:type="dxa"/>
            <w:vAlign w:val="top"/>
          </w:tcPr>
          <w:p>
            <w:pPr>
              <w:spacing w:before="199" w:line="221" w:lineRule="auto"/>
              <w:ind w:left="847"/>
              <w:rPr>
                <w:rFonts w:ascii="宋体" w:hAnsi="宋体" w:eastAsia="宋体" w:cs="宋体"/>
                <w:sz w:val="21"/>
                <w:szCs w:val="21"/>
              </w:rPr>
            </w:pPr>
            <w:r>
              <w:rPr>
                <w:rFonts w:ascii="宋体" w:hAnsi="宋体" w:eastAsia="宋体" w:cs="宋体"/>
                <w:spacing w:val="-4"/>
                <w:sz w:val="21"/>
                <w:szCs w:val="21"/>
              </w:rPr>
              <w:t>项目描述</w:t>
            </w:r>
          </w:p>
        </w:tc>
        <w:tc>
          <w:tcPr>
            <w:tcW w:w="6871" w:type="dxa"/>
            <w:vAlign w:val="top"/>
          </w:tcPr>
          <w:p>
            <w:pPr>
              <w:pStyle w:val="28"/>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7" w:hRule="atLeast"/>
        </w:trPr>
        <w:tc>
          <w:tcPr>
            <w:tcW w:w="2495" w:type="dxa"/>
            <w:vAlign w:val="top"/>
          </w:tcPr>
          <w:p>
            <w:pPr>
              <w:spacing w:before="202" w:line="222" w:lineRule="auto"/>
              <w:ind w:left="1052"/>
              <w:rPr>
                <w:rFonts w:ascii="宋体" w:hAnsi="宋体" w:eastAsia="宋体" w:cs="宋体"/>
                <w:sz w:val="21"/>
                <w:szCs w:val="21"/>
              </w:rPr>
            </w:pPr>
            <w:r>
              <w:rPr>
                <w:rFonts w:ascii="宋体" w:hAnsi="宋体" w:eastAsia="宋体" w:cs="宋体"/>
                <w:spacing w:val="-5"/>
                <w:sz w:val="21"/>
                <w:szCs w:val="21"/>
              </w:rPr>
              <w:t>备注</w:t>
            </w:r>
          </w:p>
        </w:tc>
        <w:tc>
          <w:tcPr>
            <w:tcW w:w="6871" w:type="dxa"/>
            <w:vAlign w:val="top"/>
          </w:tcPr>
          <w:p>
            <w:pPr>
              <w:pStyle w:val="28"/>
            </w:pPr>
          </w:p>
        </w:tc>
      </w:tr>
    </w:tbl>
    <w:p>
      <w:pPr>
        <w:spacing w:before="183" w:line="220" w:lineRule="auto"/>
        <w:ind w:left="241"/>
        <w:rPr>
          <w:rFonts w:ascii="宋体" w:hAnsi="宋体" w:eastAsia="宋体" w:cs="宋体"/>
          <w:sz w:val="21"/>
          <w:szCs w:val="21"/>
        </w:rPr>
      </w:pPr>
      <w:r>
        <w:rPr>
          <w:rFonts w:ascii="宋体" w:hAnsi="宋体" w:eastAsia="宋体" w:cs="宋体"/>
          <w:spacing w:val="-1"/>
          <w:sz w:val="21"/>
          <w:szCs w:val="21"/>
        </w:rPr>
        <w:t>备注：本表后附合同协议书，每张表格只填写一个项目，</w:t>
      </w:r>
      <w:r>
        <w:rPr>
          <w:rFonts w:ascii="宋体" w:hAnsi="宋体" w:eastAsia="宋体" w:cs="宋体"/>
          <w:spacing w:val="-2"/>
          <w:sz w:val="21"/>
          <w:szCs w:val="21"/>
        </w:rPr>
        <w:t>并标明序号。</w:t>
      </w:r>
    </w:p>
    <w:p>
      <w:pPr>
        <w:pStyle w:val="2"/>
        <w:spacing w:line="262" w:lineRule="auto"/>
      </w:pPr>
    </w:p>
    <w:p>
      <w:pPr>
        <w:pStyle w:val="2"/>
        <w:spacing w:line="262" w:lineRule="auto"/>
      </w:pPr>
    </w:p>
    <w:p>
      <w:pPr>
        <w:pStyle w:val="2"/>
        <w:spacing w:line="262" w:lineRule="auto"/>
      </w:pPr>
    </w:p>
    <w:p>
      <w:pPr>
        <w:pStyle w:val="2"/>
        <w:spacing w:line="263" w:lineRule="auto"/>
      </w:pPr>
    </w:p>
    <w:p>
      <w:pPr>
        <w:spacing w:before="78" w:line="219" w:lineRule="auto"/>
        <w:ind w:left="239"/>
        <w:rPr>
          <w:rFonts w:ascii="宋体" w:hAnsi="宋体" w:eastAsia="宋体" w:cs="宋体"/>
          <w:sz w:val="24"/>
          <w:szCs w:val="24"/>
        </w:rPr>
      </w:pPr>
      <w:r>
        <w:rPr>
          <w:rFonts w:ascii="宋体" w:hAnsi="宋体" w:eastAsia="宋体" w:cs="宋体"/>
          <w:spacing w:val="2"/>
          <w:sz w:val="24"/>
          <w:szCs w:val="24"/>
        </w:rPr>
        <w:t>供应商</w:t>
      </w:r>
      <w:r>
        <w:rPr>
          <w:rFonts w:ascii="宋体" w:hAnsi="宋体" w:eastAsia="宋体" w:cs="宋体"/>
          <w:spacing w:val="-21"/>
          <w:sz w:val="24"/>
          <w:szCs w:val="24"/>
        </w:rPr>
        <w:t>：（</w:t>
      </w:r>
      <w:r>
        <w:rPr>
          <w:rFonts w:ascii="宋体" w:hAnsi="宋体" w:eastAsia="宋体" w:cs="宋体"/>
          <w:spacing w:val="2"/>
          <w:sz w:val="24"/>
          <w:szCs w:val="24"/>
        </w:rPr>
        <w:t>电子签章）</w:t>
      </w:r>
    </w:p>
    <w:p>
      <w:pPr>
        <w:spacing w:before="167" w:line="482" w:lineRule="exact"/>
        <w:ind w:left="240"/>
        <w:rPr>
          <w:rFonts w:ascii="宋体" w:hAnsi="宋体" w:eastAsia="宋体" w:cs="宋体"/>
          <w:sz w:val="24"/>
          <w:szCs w:val="24"/>
        </w:rPr>
      </w:pPr>
      <w:r>
        <w:rPr>
          <w:rFonts w:ascii="宋体" w:hAnsi="宋体" w:eastAsia="宋体" w:cs="宋体"/>
          <w:position w:val="18"/>
          <w:sz w:val="24"/>
          <w:szCs w:val="24"/>
        </w:rPr>
        <w:t>法定代表人或其委托代理人</w:t>
      </w:r>
      <w:r>
        <w:rPr>
          <w:rFonts w:ascii="宋体" w:hAnsi="宋体" w:eastAsia="宋体" w:cs="宋体"/>
          <w:spacing w:val="-14"/>
          <w:position w:val="18"/>
          <w:sz w:val="24"/>
          <w:szCs w:val="24"/>
        </w:rPr>
        <w:t>：（</w:t>
      </w:r>
      <w:r>
        <w:rPr>
          <w:rFonts w:ascii="宋体" w:hAnsi="宋体" w:eastAsia="宋体" w:cs="宋体"/>
          <w:position w:val="18"/>
          <w:sz w:val="24"/>
          <w:szCs w:val="24"/>
        </w:rPr>
        <w:t>电子签章）</w:t>
      </w:r>
    </w:p>
    <w:p>
      <w:pPr>
        <w:spacing w:before="1" w:line="219" w:lineRule="auto"/>
        <w:ind w:left="240"/>
        <w:rPr>
          <w:rFonts w:ascii="宋体" w:hAnsi="宋体" w:eastAsia="宋体" w:cs="宋体"/>
          <w:sz w:val="24"/>
          <w:szCs w:val="24"/>
        </w:rPr>
      </w:pPr>
      <w:r>
        <w:rPr>
          <w:rFonts w:ascii="宋体" w:hAnsi="宋体" w:eastAsia="宋体" w:cs="宋体"/>
          <w:spacing w:val="-9"/>
          <w:sz w:val="24"/>
          <w:szCs w:val="24"/>
        </w:rPr>
        <w:t>年</w:t>
      </w:r>
      <w:r>
        <w:rPr>
          <w:rFonts w:ascii="宋体" w:hAnsi="宋体" w:eastAsia="宋体" w:cs="宋体"/>
          <w:spacing w:val="23"/>
          <w:sz w:val="24"/>
          <w:szCs w:val="24"/>
        </w:rPr>
        <w:t xml:space="preserve"> </w:t>
      </w:r>
      <w:r>
        <w:rPr>
          <w:rFonts w:ascii="宋体" w:hAnsi="宋体" w:eastAsia="宋体" w:cs="宋体"/>
          <w:spacing w:val="-9"/>
          <w:sz w:val="24"/>
          <w:szCs w:val="24"/>
        </w:rPr>
        <w:t>月</w:t>
      </w:r>
      <w:r>
        <w:rPr>
          <w:rFonts w:ascii="宋体" w:hAnsi="宋体" w:eastAsia="宋体" w:cs="宋体"/>
          <w:spacing w:val="91"/>
          <w:sz w:val="24"/>
          <w:szCs w:val="24"/>
        </w:rPr>
        <w:t xml:space="preserve"> </w:t>
      </w:r>
      <w:r>
        <w:rPr>
          <w:rFonts w:ascii="宋体" w:hAnsi="宋体" w:eastAsia="宋体" w:cs="宋体"/>
          <w:spacing w:val="-9"/>
          <w:sz w:val="24"/>
          <w:szCs w:val="24"/>
        </w:rPr>
        <w:t>日</w:t>
      </w:r>
    </w:p>
    <w:p>
      <w:pPr>
        <w:spacing w:line="219" w:lineRule="auto"/>
        <w:rPr>
          <w:rFonts w:ascii="宋体" w:hAnsi="宋体" w:eastAsia="宋体" w:cs="宋体"/>
          <w:sz w:val="24"/>
          <w:szCs w:val="24"/>
        </w:rPr>
        <w:sectPr>
          <w:headerReference r:id="rId33" w:type="default"/>
          <w:footerReference r:id="rId34" w:type="default"/>
          <w:pgSz w:w="11907" w:h="16839"/>
          <w:pgMar w:top="1615" w:right="970" w:bottom="969" w:left="971" w:header="924" w:footer="802" w:gutter="0"/>
          <w:pgNumType w:fmt="decimal"/>
          <w:cols w:space="720" w:num="1"/>
        </w:sectPr>
      </w:pPr>
    </w:p>
    <w:p>
      <w:pPr>
        <w:pStyle w:val="2"/>
        <w:spacing w:line="267" w:lineRule="auto"/>
      </w:pPr>
    </w:p>
    <w:p>
      <w:pPr>
        <w:spacing w:before="97" w:line="226" w:lineRule="auto"/>
        <w:ind w:left="10"/>
        <w:outlineLvl w:val="9"/>
        <w:rPr>
          <w:rFonts w:ascii="宋体" w:hAnsi="宋体" w:eastAsia="宋体" w:cs="宋体"/>
          <w:sz w:val="30"/>
          <w:szCs w:val="30"/>
        </w:rPr>
      </w:pPr>
      <w:r>
        <w:rPr>
          <w:rFonts w:ascii="宋体" w:hAnsi="宋体" w:eastAsia="宋体" w:cs="宋体"/>
          <w:spacing w:val="15"/>
          <w:sz w:val="30"/>
          <w:szCs w:val="30"/>
        </w:rPr>
        <w:t>六、项目实施方案</w:t>
      </w:r>
    </w:p>
    <w:p>
      <w:pPr>
        <w:pStyle w:val="2"/>
        <w:spacing w:line="242" w:lineRule="auto"/>
      </w:pPr>
    </w:p>
    <w:p>
      <w:pPr>
        <w:pStyle w:val="2"/>
        <w:spacing w:line="242" w:lineRule="auto"/>
      </w:pPr>
    </w:p>
    <w:p>
      <w:pPr>
        <w:pStyle w:val="2"/>
        <w:spacing w:line="242" w:lineRule="auto"/>
      </w:pPr>
    </w:p>
    <w:p>
      <w:pPr>
        <w:pStyle w:val="2"/>
        <w:spacing w:line="242" w:lineRule="auto"/>
      </w:pPr>
    </w:p>
    <w:p>
      <w:pPr>
        <w:pStyle w:val="2"/>
        <w:spacing w:line="242" w:lineRule="auto"/>
      </w:pPr>
    </w:p>
    <w:p>
      <w:pPr>
        <w:pStyle w:val="2"/>
        <w:spacing w:line="242" w:lineRule="auto"/>
      </w:pPr>
    </w:p>
    <w:p>
      <w:pPr>
        <w:pStyle w:val="2"/>
        <w:spacing w:line="242" w:lineRule="auto"/>
      </w:pPr>
    </w:p>
    <w:p>
      <w:pPr>
        <w:pStyle w:val="2"/>
        <w:spacing w:line="242" w:lineRule="auto"/>
      </w:pPr>
    </w:p>
    <w:p>
      <w:pPr>
        <w:pStyle w:val="2"/>
        <w:spacing w:line="242" w:lineRule="auto"/>
      </w:pPr>
    </w:p>
    <w:p>
      <w:pPr>
        <w:pStyle w:val="2"/>
        <w:spacing w:line="242" w:lineRule="auto"/>
      </w:pPr>
    </w:p>
    <w:p>
      <w:pPr>
        <w:spacing w:before="101" w:line="224" w:lineRule="auto"/>
        <w:ind w:left="3267"/>
        <w:outlineLvl w:val="9"/>
        <w:rPr>
          <w:rFonts w:ascii="宋体" w:hAnsi="宋体" w:eastAsia="宋体" w:cs="宋体"/>
          <w:sz w:val="31"/>
          <w:szCs w:val="31"/>
        </w:rPr>
      </w:pPr>
      <w:bookmarkStart w:id="32" w:name="bookmark25"/>
      <w:bookmarkEnd w:id="32"/>
      <w:bookmarkStart w:id="33" w:name="bookmark27"/>
      <w:bookmarkEnd w:id="33"/>
      <w:bookmarkStart w:id="34" w:name="bookmark26"/>
      <w:bookmarkEnd w:id="34"/>
      <w:bookmarkStart w:id="35" w:name="bookmark24"/>
      <w:bookmarkEnd w:id="35"/>
      <w:r>
        <w:rPr>
          <w:rFonts w:ascii="宋体" w:hAnsi="宋体" w:eastAsia="宋体" w:cs="宋体"/>
          <w:spacing w:val="9"/>
          <w:sz w:val="31"/>
          <w:szCs w:val="31"/>
          <w14:textOutline w14:w="5791" w14:cap="flat" w14:cmpd="sng">
            <w14:solidFill>
              <w14:srgbClr w14:val="000000"/>
            </w14:solidFill>
            <w14:prstDash w14:val="solid"/>
            <w14:miter w14:val="0"/>
          </w14:textOutline>
        </w:rPr>
        <w:t>七、其他需提供的资料</w:t>
      </w:r>
    </w:p>
    <w:p>
      <w:pPr>
        <w:pStyle w:val="2"/>
        <w:spacing w:line="324" w:lineRule="auto"/>
      </w:pPr>
    </w:p>
    <w:p>
      <w:pPr>
        <w:pStyle w:val="2"/>
        <w:spacing w:line="325" w:lineRule="auto"/>
      </w:pPr>
    </w:p>
    <w:p>
      <w:pPr>
        <w:spacing w:before="91" w:line="458" w:lineRule="exact"/>
        <w:jc w:val="right"/>
        <w:rPr>
          <w:rFonts w:ascii="宋体" w:hAnsi="宋体" w:eastAsia="宋体" w:cs="宋体"/>
          <w:sz w:val="28"/>
          <w:szCs w:val="28"/>
        </w:rPr>
      </w:pPr>
      <w:r>
        <w:rPr>
          <w:rFonts w:ascii="宋体" w:hAnsi="宋体" w:eastAsia="宋体" w:cs="宋体"/>
          <w:spacing w:val="-1"/>
          <w:position w:val="13"/>
          <w:sz w:val="28"/>
          <w:szCs w:val="28"/>
        </w:rPr>
        <w:t>（1）参加本次政府采购活动前三年内，在经营活动中没有重</w:t>
      </w:r>
      <w:r>
        <w:rPr>
          <w:rFonts w:ascii="宋体" w:hAnsi="宋体" w:eastAsia="宋体" w:cs="宋体"/>
          <w:spacing w:val="-2"/>
          <w:position w:val="13"/>
          <w:sz w:val="28"/>
          <w:szCs w:val="28"/>
        </w:rPr>
        <w:t>大违法犯罪记录的</w:t>
      </w:r>
    </w:p>
    <w:p>
      <w:pPr>
        <w:spacing w:line="220" w:lineRule="auto"/>
        <w:rPr>
          <w:rFonts w:ascii="宋体" w:hAnsi="宋体" w:eastAsia="宋体" w:cs="宋体"/>
          <w:sz w:val="28"/>
          <w:szCs w:val="28"/>
        </w:rPr>
      </w:pPr>
      <w:r>
        <w:rPr>
          <w:rFonts w:ascii="宋体" w:hAnsi="宋体" w:eastAsia="宋体" w:cs="宋体"/>
          <w:spacing w:val="-2"/>
          <w:sz w:val="28"/>
          <w:szCs w:val="28"/>
        </w:rPr>
        <w:t>承诺函</w:t>
      </w:r>
    </w:p>
    <w:p>
      <w:pPr>
        <w:pStyle w:val="2"/>
        <w:spacing w:line="241" w:lineRule="auto"/>
      </w:pPr>
    </w:p>
    <w:p>
      <w:pPr>
        <w:pStyle w:val="2"/>
        <w:spacing w:line="241" w:lineRule="auto"/>
      </w:pPr>
    </w:p>
    <w:p>
      <w:pPr>
        <w:pStyle w:val="2"/>
        <w:spacing w:line="241" w:lineRule="auto"/>
      </w:pPr>
    </w:p>
    <w:p>
      <w:pPr>
        <w:pStyle w:val="2"/>
        <w:spacing w:line="241" w:lineRule="auto"/>
      </w:pPr>
    </w:p>
    <w:p>
      <w:pPr>
        <w:pStyle w:val="2"/>
        <w:spacing w:line="241" w:lineRule="auto"/>
      </w:pPr>
    </w:p>
    <w:p>
      <w:pPr>
        <w:pStyle w:val="2"/>
        <w:spacing w:line="241" w:lineRule="auto"/>
      </w:pPr>
    </w:p>
    <w:p>
      <w:pPr>
        <w:pStyle w:val="2"/>
        <w:spacing w:line="241" w:lineRule="auto"/>
      </w:pPr>
    </w:p>
    <w:p>
      <w:pPr>
        <w:pStyle w:val="2"/>
        <w:spacing w:line="241" w:lineRule="auto"/>
      </w:pPr>
    </w:p>
    <w:p>
      <w:pPr>
        <w:pStyle w:val="2"/>
        <w:spacing w:line="241" w:lineRule="auto"/>
      </w:pPr>
    </w:p>
    <w:p>
      <w:pPr>
        <w:pStyle w:val="2"/>
        <w:spacing w:line="241" w:lineRule="auto"/>
      </w:pPr>
    </w:p>
    <w:p>
      <w:pPr>
        <w:pStyle w:val="2"/>
        <w:spacing w:line="241" w:lineRule="auto"/>
      </w:pPr>
    </w:p>
    <w:p>
      <w:pPr>
        <w:pStyle w:val="2"/>
        <w:spacing w:line="241" w:lineRule="auto"/>
      </w:pPr>
    </w:p>
    <w:p>
      <w:pPr>
        <w:pStyle w:val="2"/>
        <w:spacing w:line="241" w:lineRule="auto"/>
      </w:pPr>
    </w:p>
    <w:p>
      <w:pPr>
        <w:pStyle w:val="2"/>
        <w:spacing w:line="241" w:lineRule="auto"/>
      </w:pPr>
    </w:p>
    <w:p>
      <w:pPr>
        <w:pStyle w:val="2"/>
        <w:spacing w:line="241" w:lineRule="auto"/>
      </w:pPr>
    </w:p>
    <w:p>
      <w:pPr>
        <w:pStyle w:val="2"/>
        <w:spacing w:line="241" w:lineRule="auto"/>
      </w:pPr>
    </w:p>
    <w:p>
      <w:pPr>
        <w:pStyle w:val="2"/>
        <w:spacing w:line="241" w:lineRule="auto"/>
      </w:pPr>
    </w:p>
    <w:p>
      <w:pPr>
        <w:pStyle w:val="2"/>
        <w:spacing w:line="241" w:lineRule="auto"/>
      </w:pPr>
    </w:p>
    <w:p>
      <w:pPr>
        <w:pStyle w:val="2"/>
        <w:spacing w:line="242" w:lineRule="auto"/>
      </w:pPr>
    </w:p>
    <w:p>
      <w:pPr>
        <w:pStyle w:val="2"/>
        <w:spacing w:line="242" w:lineRule="auto"/>
      </w:pPr>
    </w:p>
    <w:p>
      <w:pPr>
        <w:pStyle w:val="2"/>
        <w:spacing w:line="242" w:lineRule="auto"/>
      </w:pPr>
    </w:p>
    <w:p>
      <w:pPr>
        <w:spacing w:before="91" w:line="219" w:lineRule="auto"/>
        <w:ind w:left="7"/>
        <w:outlineLvl w:val="9"/>
        <w:rPr>
          <w:rFonts w:ascii="宋体" w:hAnsi="宋体" w:eastAsia="宋体" w:cs="宋体"/>
          <w:sz w:val="28"/>
          <w:szCs w:val="28"/>
        </w:rPr>
      </w:pPr>
      <w:r>
        <w:rPr>
          <w:rFonts w:ascii="宋体" w:hAnsi="宋体" w:eastAsia="宋体" w:cs="宋体"/>
          <w:spacing w:val="-2"/>
          <w:sz w:val="28"/>
          <w:szCs w:val="28"/>
        </w:rPr>
        <w:t>（2）信用要求证明材料</w:t>
      </w:r>
    </w:p>
    <w:p>
      <w:pPr>
        <w:spacing w:line="219" w:lineRule="auto"/>
        <w:rPr>
          <w:rFonts w:ascii="宋体" w:hAnsi="宋体" w:eastAsia="宋体" w:cs="宋体"/>
          <w:sz w:val="28"/>
          <w:szCs w:val="28"/>
        </w:rPr>
        <w:sectPr>
          <w:headerReference r:id="rId35" w:type="first"/>
          <w:footerReference r:id="rId37" w:type="first"/>
          <w:footerReference r:id="rId36" w:type="default"/>
          <w:pgSz w:w="11907" w:h="16839"/>
          <w:pgMar w:top="400" w:right="1189" w:bottom="400" w:left="1090" w:header="907" w:footer="794" w:gutter="0"/>
          <w:pgNumType w:fmt="decimal"/>
          <w:cols w:space="720" w:num="1"/>
          <w:titlePg/>
        </w:sectPr>
      </w:pPr>
    </w:p>
    <w:p>
      <w:pPr>
        <w:pStyle w:val="2"/>
        <w:spacing w:before="306" w:line="219" w:lineRule="auto"/>
        <w:ind w:left="126"/>
        <w:outlineLvl w:val="9"/>
        <w:rPr>
          <w:rFonts w:ascii="宋体" w:hAnsi="宋体" w:eastAsia="宋体" w:cs="宋体"/>
          <w:sz w:val="28"/>
          <w:szCs w:val="28"/>
        </w:rPr>
      </w:pPr>
      <w:bookmarkStart w:id="36" w:name="bookmark28"/>
      <w:bookmarkEnd w:id="36"/>
      <w:r>
        <w:rPr>
          <w:rFonts w:ascii="宋体" w:hAnsi="宋体" w:eastAsia="宋体" w:cs="宋体"/>
          <w:spacing w:val="-3"/>
          <w:sz w:val="28"/>
          <w:szCs w:val="28"/>
        </w:rPr>
        <w:t>（</w:t>
      </w:r>
      <w:r>
        <w:rPr>
          <w:spacing w:val="-3"/>
          <w:sz w:val="28"/>
          <w:szCs w:val="28"/>
        </w:rPr>
        <w:t>3</w:t>
      </w:r>
      <w:r>
        <w:rPr>
          <w:rFonts w:ascii="宋体" w:hAnsi="宋体" w:eastAsia="宋体" w:cs="宋体"/>
          <w:spacing w:val="-3"/>
          <w:sz w:val="28"/>
          <w:szCs w:val="28"/>
        </w:rPr>
        <w:t>）反商业贿赂承诺书</w:t>
      </w:r>
    </w:p>
    <w:p>
      <w:pPr>
        <w:spacing w:before="288" w:line="221" w:lineRule="auto"/>
        <w:ind w:left="117"/>
        <w:rPr>
          <w:rFonts w:ascii="宋体" w:hAnsi="宋体" w:eastAsia="宋体" w:cs="宋体"/>
          <w:sz w:val="21"/>
          <w:szCs w:val="21"/>
        </w:rPr>
      </w:pPr>
      <w:r>
        <w:rPr>
          <w:rFonts w:ascii="宋体" w:hAnsi="宋体" w:eastAsia="宋体" w:cs="宋体"/>
          <w:spacing w:val="-2"/>
          <w:sz w:val="21"/>
          <w:szCs w:val="21"/>
        </w:rPr>
        <w:t>我公司承诺：</w:t>
      </w:r>
    </w:p>
    <w:p>
      <w:pPr>
        <w:spacing w:before="156" w:line="221" w:lineRule="auto"/>
        <w:ind w:left="535"/>
        <w:rPr>
          <w:rFonts w:ascii="宋体" w:hAnsi="宋体" w:eastAsia="宋体" w:cs="宋体"/>
          <w:sz w:val="21"/>
          <w:szCs w:val="21"/>
        </w:rPr>
      </w:pPr>
      <w:r>
        <w:rPr>
          <w:rFonts w:ascii="宋体" w:hAnsi="宋体" w:eastAsia="宋体" w:cs="宋体"/>
          <w:spacing w:val="-1"/>
          <w:sz w:val="21"/>
          <w:szCs w:val="21"/>
        </w:rPr>
        <w:t>在</w:t>
      </w:r>
      <w:r>
        <w:rPr>
          <w:rFonts w:ascii="宋体" w:hAnsi="宋体" w:eastAsia="宋体" w:cs="宋体"/>
          <w:spacing w:val="-1"/>
          <w:sz w:val="21"/>
          <w:szCs w:val="21"/>
          <w:u w:val="single" w:color="auto"/>
        </w:rPr>
        <w:t xml:space="preserve"> （项目名称）</w:t>
      </w:r>
      <w:r>
        <w:rPr>
          <w:rFonts w:ascii="宋体" w:hAnsi="宋体" w:eastAsia="宋体" w:cs="宋体"/>
          <w:spacing w:val="-1"/>
          <w:sz w:val="21"/>
          <w:szCs w:val="21"/>
        </w:rPr>
        <w:t>招标活动中，我公司保证做到：</w:t>
      </w:r>
    </w:p>
    <w:p>
      <w:pPr>
        <w:spacing w:before="156" w:line="220" w:lineRule="auto"/>
        <w:ind w:left="540"/>
        <w:outlineLvl w:val="9"/>
        <w:rPr>
          <w:rFonts w:ascii="宋体" w:hAnsi="宋体" w:eastAsia="宋体" w:cs="宋体"/>
          <w:sz w:val="21"/>
          <w:szCs w:val="21"/>
        </w:rPr>
      </w:pPr>
      <w:r>
        <w:rPr>
          <w:rFonts w:ascii="宋体" w:hAnsi="宋体" w:eastAsia="宋体" w:cs="宋体"/>
          <w:spacing w:val="-1"/>
          <w:sz w:val="21"/>
          <w:szCs w:val="21"/>
        </w:rPr>
        <w:t>一、公平竞争参加本次招标活动。</w:t>
      </w:r>
    </w:p>
    <w:p>
      <w:pPr>
        <w:spacing w:before="160" w:line="359" w:lineRule="auto"/>
        <w:ind w:left="118" w:right="187" w:firstLine="421"/>
        <w:jc w:val="both"/>
        <w:rPr>
          <w:rFonts w:ascii="宋体" w:hAnsi="宋体" w:eastAsia="宋体" w:cs="宋体"/>
          <w:sz w:val="21"/>
          <w:szCs w:val="21"/>
        </w:rPr>
      </w:pPr>
      <w:r>
        <w:rPr>
          <w:rFonts w:ascii="宋体" w:hAnsi="宋体" w:eastAsia="宋体" w:cs="宋体"/>
          <w:sz w:val="21"/>
          <w:szCs w:val="21"/>
        </w:rPr>
        <w:t>二、杜绝任何形式的商业贿赂行为。不向国家工作人员、政府招标代理机构工作人员、评</w:t>
      </w:r>
      <w:r>
        <w:rPr>
          <w:rFonts w:ascii="宋体" w:hAnsi="宋体" w:eastAsia="宋体" w:cs="宋体"/>
          <w:spacing w:val="-1"/>
          <w:sz w:val="21"/>
          <w:szCs w:val="21"/>
        </w:rPr>
        <w:t>审专家及其</w:t>
      </w:r>
      <w:r>
        <w:rPr>
          <w:rFonts w:ascii="宋体" w:hAnsi="宋体" w:eastAsia="宋体" w:cs="宋体"/>
          <w:sz w:val="21"/>
          <w:szCs w:val="21"/>
        </w:rPr>
        <w:t xml:space="preserve"> 亲属提供礼品礼金、有价证券、购物券、回扣、佣金、咨询费、劳务费、赞助费、宣传费、宴请</w:t>
      </w:r>
      <w:r>
        <w:rPr>
          <w:rFonts w:ascii="宋体" w:hAnsi="宋体" w:eastAsia="宋体" w:cs="宋体"/>
          <w:spacing w:val="-1"/>
          <w:sz w:val="21"/>
          <w:szCs w:val="21"/>
        </w:rPr>
        <w:t>；不为其</w:t>
      </w:r>
    </w:p>
    <w:p>
      <w:pPr>
        <w:spacing w:line="220" w:lineRule="auto"/>
        <w:ind w:left="114"/>
        <w:rPr>
          <w:rFonts w:ascii="宋体" w:hAnsi="宋体" w:eastAsia="宋体" w:cs="宋体"/>
          <w:sz w:val="21"/>
          <w:szCs w:val="21"/>
        </w:rPr>
      </w:pPr>
      <w:r>
        <w:rPr>
          <w:rFonts w:ascii="宋体" w:hAnsi="宋体" w:eastAsia="宋体" w:cs="宋体"/>
          <w:spacing w:val="-6"/>
          <w:sz w:val="21"/>
          <w:szCs w:val="21"/>
        </w:rPr>
        <w:t>报销各种消费凭证， 不支付其旅游、娱乐等费用。</w:t>
      </w:r>
    </w:p>
    <w:p>
      <w:pPr>
        <w:spacing w:before="158" w:line="410" w:lineRule="exact"/>
        <w:ind w:left="536"/>
        <w:rPr>
          <w:rFonts w:ascii="宋体" w:hAnsi="宋体" w:eastAsia="宋体" w:cs="宋体"/>
          <w:sz w:val="21"/>
          <w:szCs w:val="21"/>
        </w:rPr>
      </w:pPr>
      <w:r>
        <w:rPr>
          <w:rFonts w:ascii="宋体" w:hAnsi="宋体" w:eastAsia="宋体" w:cs="宋体"/>
          <w:position w:val="15"/>
          <w:sz w:val="21"/>
          <w:szCs w:val="21"/>
        </w:rPr>
        <w:t>三、若出现上述行为，我公司及参与投标的工作人员愿意接受按照国家法律法规等有关规定给予的处</w:t>
      </w:r>
    </w:p>
    <w:p>
      <w:pPr>
        <w:spacing w:before="1" w:line="224" w:lineRule="auto"/>
        <w:ind w:left="125"/>
        <w:rPr>
          <w:rFonts w:ascii="宋体" w:hAnsi="宋体" w:eastAsia="宋体" w:cs="宋体"/>
          <w:sz w:val="21"/>
          <w:szCs w:val="21"/>
        </w:rPr>
      </w:pPr>
      <w:r>
        <w:rPr>
          <w:rFonts w:ascii="宋体" w:hAnsi="宋体" w:eastAsia="宋体" w:cs="宋体"/>
          <w:spacing w:val="-12"/>
          <w:sz w:val="21"/>
          <w:szCs w:val="21"/>
        </w:rPr>
        <w:t>罚。</w:t>
      </w:r>
    </w:p>
    <w:p>
      <w:pPr>
        <w:pStyle w:val="2"/>
        <w:spacing w:line="298" w:lineRule="auto"/>
      </w:pPr>
    </w:p>
    <w:p>
      <w:pPr>
        <w:pStyle w:val="2"/>
        <w:spacing w:line="298" w:lineRule="auto"/>
      </w:pPr>
    </w:p>
    <w:p>
      <w:pPr>
        <w:pStyle w:val="2"/>
        <w:spacing w:line="299" w:lineRule="auto"/>
      </w:pPr>
    </w:p>
    <w:p>
      <w:pPr>
        <w:spacing w:before="68" w:line="408" w:lineRule="exact"/>
        <w:ind w:left="3903"/>
        <w:rPr>
          <w:rFonts w:ascii="宋体" w:hAnsi="宋体" w:eastAsia="宋体" w:cs="宋体"/>
          <w:sz w:val="21"/>
          <w:szCs w:val="21"/>
        </w:rPr>
      </w:pPr>
      <w:r>
        <w:rPr>
          <w:rFonts w:ascii="宋体" w:hAnsi="宋体" w:eastAsia="宋体" w:cs="宋体"/>
          <w:spacing w:val="-1"/>
          <w:position w:val="15"/>
          <w:sz w:val="21"/>
          <w:szCs w:val="21"/>
        </w:rPr>
        <w:t>公司法人代表（电子签章</w:t>
      </w:r>
      <w:r>
        <w:rPr>
          <w:rFonts w:ascii="宋体" w:hAnsi="宋体" w:eastAsia="宋体" w:cs="宋体"/>
          <w:spacing w:val="-13"/>
          <w:position w:val="15"/>
          <w:sz w:val="21"/>
          <w:szCs w:val="21"/>
        </w:rPr>
        <w:t>）：</w:t>
      </w:r>
    </w:p>
    <w:p>
      <w:pPr>
        <w:spacing w:before="1" w:line="219" w:lineRule="auto"/>
        <w:ind w:left="3899"/>
        <w:rPr>
          <w:rFonts w:ascii="宋体" w:hAnsi="宋体" w:eastAsia="宋体" w:cs="宋体"/>
          <w:sz w:val="21"/>
          <w:szCs w:val="21"/>
        </w:rPr>
      </w:pPr>
      <w:r>
        <w:rPr>
          <w:rFonts w:ascii="宋体" w:hAnsi="宋体" w:eastAsia="宋体" w:cs="宋体"/>
          <w:spacing w:val="-2"/>
          <w:sz w:val="21"/>
          <w:szCs w:val="21"/>
        </w:rPr>
        <w:t>投标单位（公章</w:t>
      </w:r>
      <w:r>
        <w:rPr>
          <w:rFonts w:ascii="宋体" w:hAnsi="宋体" w:eastAsia="宋体" w:cs="宋体"/>
          <w:spacing w:val="-10"/>
          <w:sz w:val="21"/>
          <w:szCs w:val="21"/>
        </w:rPr>
        <w:t>）：</w:t>
      </w:r>
    </w:p>
    <w:p>
      <w:pPr>
        <w:spacing w:before="160" w:line="221" w:lineRule="auto"/>
        <w:ind w:left="6840"/>
        <w:rPr>
          <w:rFonts w:ascii="宋体" w:hAnsi="宋体" w:eastAsia="宋体" w:cs="宋体"/>
          <w:sz w:val="21"/>
          <w:szCs w:val="21"/>
        </w:rPr>
      </w:pPr>
      <w:r>
        <w:rPr>
          <w:rFonts w:ascii="宋体" w:hAnsi="宋体" w:eastAsia="宋体" w:cs="宋体"/>
          <w:spacing w:val="-7"/>
          <w:sz w:val="21"/>
          <w:szCs w:val="21"/>
        </w:rPr>
        <w:t>年</w:t>
      </w:r>
      <w:r>
        <w:rPr>
          <w:rFonts w:ascii="宋体" w:hAnsi="宋体" w:eastAsia="宋体" w:cs="宋体"/>
          <w:spacing w:val="6"/>
          <w:sz w:val="21"/>
          <w:szCs w:val="21"/>
        </w:rPr>
        <w:t xml:space="preserve">  </w:t>
      </w:r>
      <w:r>
        <w:rPr>
          <w:rFonts w:ascii="宋体" w:hAnsi="宋体" w:eastAsia="宋体" w:cs="宋体"/>
          <w:spacing w:val="-7"/>
          <w:sz w:val="21"/>
          <w:szCs w:val="21"/>
        </w:rPr>
        <w:t>月</w:t>
      </w:r>
      <w:r>
        <w:rPr>
          <w:rFonts w:ascii="宋体" w:hAnsi="宋体" w:eastAsia="宋体" w:cs="宋体"/>
          <w:spacing w:val="21"/>
          <w:sz w:val="21"/>
          <w:szCs w:val="21"/>
        </w:rPr>
        <w:t xml:space="preserve">  </w:t>
      </w:r>
      <w:r>
        <w:rPr>
          <w:rFonts w:ascii="宋体" w:hAnsi="宋体" w:eastAsia="宋体" w:cs="宋体"/>
          <w:spacing w:val="-7"/>
          <w:sz w:val="21"/>
          <w:szCs w:val="21"/>
        </w:rPr>
        <w:t>日</w:t>
      </w:r>
    </w:p>
    <w:p>
      <w:pPr>
        <w:pStyle w:val="2"/>
        <w:spacing w:line="383" w:lineRule="auto"/>
      </w:pPr>
    </w:p>
    <w:p>
      <w:pPr>
        <w:pStyle w:val="2"/>
        <w:spacing w:before="91" w:line="220" w:lineRule="auto"/>
        <w:ind w:left="126"/>
        <w:outlineLvl w:val="9"/>
        <w:rPr>
          <w:rFonts w:ascii="宋体" w:hAnsi="宋体" w:eastAsia="宋体" w:cs="宋体"/>
          <w:sz w:val="28"/>
          <w:szCs w:val="28"/>
        </w:rPr>
      </w:pPr>
      <w:bookmarkStart w:id="37" w:name="bookmark29"/>
      <w:bookmarkEnd w:id="37"/>
      <w:r>
        <w:rPr>
          <w:rFonts w:ascii="宋体" w:hAnsi="宋体" w:eastAsia="宋体" w:cs="宋体"/>
          <w:spacing w:val="-2"/>
          <w:sz w:val="28"/>
          <w:szCs w:val="28"/>
        </w:rPr>
        <w:t>（</w:t>
      </w:r>
      <w:r>
        <w:rPr>
          <w:spacing w:val="-2"/>
          <w:sz w:val="28"/>
          <w:szCs w:val="28"/>
        </w:rPr>
        <w:t>4</w:t>
      </w:r>
      <w:r>
        <w:rPr>
          <w:rFonts w:ascii="宋体" w:hAnsi="宋体" w:eastAsia="宋体" w:cs="宋体"/>
          <w:spacing w:val="-2"/>
          <w:sz w:val="28"/>
          <w:szCs w:val="28"/>
        </w:rPr>
        <w:t>）无行贿行为承诺</w:t>
      </w:r>
    </w:p>
    <w:p>
      <w:pPr>
        <w:pStyle w:val="2"/>
        <w:spacing w:line="248" w:lineRule="auto"/>
      </w:pPr>
    </w:p>
    <w:p>
      <w:pPr>
        <w:pStyle w:val="2"/>
        <w:spacing w:line="248" w:lineRule="auto"/>
      </w:pPr>
    </w:p>
    <w:p>
      <w:pPr>
        <w:pStyle w:val="2"/>
        <w:spacing w:line="248" w:lineRule="auto"/>
      </w:pPr>
    </w:p>
    <w:p>
      <w:pPr>
        <w:pStyle w:val="2"/>
        <w:spacing w:line="248" w:lineRule="auto"/>
      </w:pPr>
    </w:p>
    <w:p>
      <w:pPr>
        <w:pStyle w:val="2"/>
        <w:spacing w:line="248" w:lineRule="auto"/>
      </w:pPr>
    </w:p>
    <w:p>
      <w:pPr>
        <w:pStyle w:val="2"/>
        <w:spacing w:line="249" w:lineRule="auto"/>
      </w:pPr>
    </w:p>
    <w:p>
      <w:pPr>
        <w:pStyle w:val="2"/>
        <w:spacing w:line="249" w:lineRule="auto"/>
      </w:pPr>
    </w:p>
    <w:p>
      <w:pPr>
        <w:pStyle w:val="2"/>
        <w:spacing w:line="249" w:lineRule="auto"/>
      </w:pPr>
    </w:p>
    <w:p>
      <w:pPr>
        <w:pStyle w:val="2"/>
        <w:spacing w:line="249" w:lineRule="auto"/>
      </w:pPr>
    </w:p>
    <w:p>
      <w:pPr>
        <w:pStyle w:val="2"/>
        <w:spacing w:line="249" w:lineRule="auto"/>
      </w:pPr>
    </w:p>
    <w:p>
      <w:pPr>
        <w:pStyle w:val="2"/>
        <w:spacing w:line="249" w:lineRule="auto"/>
      </w:pPr>
    </w:p>
    <w:p>
      <w:pPr>
        <w:pStyle w:val="2"/>
        <w:spacing w:before="92" w:line="219" w:lineRule="auto"/>
        <w:ind w:left="126"/>
        <w:outlineLvl w:val="9"/>
        <w:rPr>
          <w:rFonts w:ascii="宋体" w:hAnsi="宋体" w:eastAsia="宋体" w:cs="宋体"/>
          <w:sz w:val="28"/>
          <w:szCs w:val="28"/>
        </w:rPr>
      </w:pPr>
      <w:bookmarkStart w:id="38" w:name="bookmark30"/>
      <w:bookmarkEnd w:id="38"/>
      <w:r>
        <w:rPr>
          <w:rFonts w:ascii="宋体" w:hAnsi="宋体" w:eastAsia="宋体" w:cs="宋体"/>
          <w:spacing w:val="-2"/>
          <w:sz w:val="28"/>
          <w:szCs w:val="28"/>
        </w:rPr>
        <w:t>（</w:t>
      </w:r>
      <w:r>
        <w:rPr>
          <w:spacing w:val="-2"/>
          <w:sz w:val="28"/>
          <w:szCs w:val="28"/>
        </w:rPr>
        <w:t>5</w:t>
      </w:r>
      <w:r>
        <w:rPr>
          <w:rFonts w:ascii="宋体" w:hAnsi="宋体" w:eastAsia="宋体" w:cs="宋体"/>
          <w:spacing w:val="-2"/>
          <w:sz w:val="28"/>
          <w:szCs w:val="28"/>
        </w:rPr>
        <w:t>）供应商认为需附的其他资料</w:t>
      </w:r>
    </w:p>
    <w:p>
      <w:pPr>
        <w:spacing w:line="219" w:lineRule="auto"/>
        <w:rPr>
          <w:rFonts w:ascii="宋体" w:hAnsi="宋体" w:eastAsia="宋体" w:cs="宋体"/>
          <w:sz w:val="28"/>
          <w:szCs w:val="28"/>
        </w:rPr>
        <w:sectPr>
          <w:headerReference r:id="rId38" w:type="default"/>
          <w:footerReference r:id="rId39" w:type="default"/>
          <w:pgSz w:w="11907" w:h="16839"/>
          <w:pgMar w:top="1262" w:right="970" w:bottom="972" w:left="971" w:header="909" w:footer="804" w:gutter="0"/>
          <w:pgNumType w:fmt="decimal"/>
          <w:cols w:space="720" w:num="1"/>
        </w:sectPr>
      </w:pPr>
    </w:p>
    <w:p>
      <w:pPr>
        <w:spacing w:before="208" w:line="219" w:lineRule="auto"/>
        <w:ind w:left="123"/>
        <w:outlineLvl w:val="9"/>
        <w:rPr>
          <w:rFonts w:ascii="宋体" w:hAnsi="宋体" w:eastAsia="宋体" w:cs="宋体"/>
          <w:sz w:val="28"/>
          <w:szCs w:val="28"/>
        </w:rPr>
      </w:pPr>
      <w:bookmarkStart w:id="39" w:name="bookmark31"/>
      <w:bookmarkEnd w:id="39"/>
      <w:r>
        <w:rPr>
          <w:rFonts w:ascii="宋体" w:hAnsi="宋体" w:eastAsia="宋体" w:cs="宋体"/>
          <w:spacing w:val="-2"/>
          <w:sz w:val="24"/>
          <w:szCs w:val="24"/>
        </w:rPr>
        <w:t>（6）</w:t>
      </w:r>
      <w:r>
        <w:rPr>
          <w:rFonts w:ascii="宋体" w:hAnsi="宋体" w:eastAsia="宋体" w:cs="宋体"/>
          <w:spacing w:val="-2"/>
          <w:sz w:val="28"/>
          <w:szCs w:val="28"/>
        </w:rPr>
        <w:t>信用承诺书</w:t>
      </w:r>
    </w:p>
    <w:p>
      <w:pPr>
        <w:spacing w:before="180" w:line="219" w:lineRule="auto"/>
        <w:ind w:left="4639"/>
        <w:rPr>
          <w:rFonts w:ascii="宋体" w:hAnsi="宋体" w:eastAsia="宋体" w:cs="宋体"/>
          <w:sz w:val="22"/>
          <w:szCs w:val="22"/>
        </w:rPr>
      </w:pPr>
      <w:r>
        <w:rPr>
          <w:rFonts w:ascii="宋体" w:hAnsi="宋体" w:eastAsia="宋体" w:cs="宋体"/>
          <w:spacing w:val="-1"/>
          <w:sz w:val="22"/>
          <w:szCs w:val="22"/>
          <w14:textOutline w14:w="4005" w14:cap="flat" w14:cmpd="sng">
            <w14:solidFill>
              <w14:srgbClr w14:val="000000"/>
            </w14:solidFill>
            <w14:prstDash w14:val="solid"/>
            <w14:miter w14:val="0"/>
          </w14:textOutline>
        </w:rPr>
        <w:t>信用承诺书</w:t>
      </w:r>
    </w:p>
    <w:p>
      <w:pPr>
        <w:spacing w:before="196" w:line="461" w:lineRule="exact"/>
        <w:ind w:left="558"/>
        <w:rPr>
          <w:rFonts w:ascii="宋体" w:hAnsi="宋体" w:eastAsia="宋体" w:cs="宋体"/>
          <w:sz w:val="22"/>
          <w:szCs w:val="22"/>
        </w:rPr>
      </w:pPr>
      <w:r>
        <w:rPr>
          <w:rFonts w:ascii="宋体" w:hAnsi="宋体" w:eastAsia="宋体" w:cs="宋体"/>
          <w:spacing w:val="-2"/>
          <w:position w:val="18"/>
          <w:sz w:val="22"/>
          <w:szCs w:val="22"/>
        </w:rPr>
        <w:t>为营造公开、公平、公正、诚实守信的公共资源交易环境，</w:t>
      </w:r>
      <w:r>
        <w:rPr>
          <w:rFonts w:ascii="宋体" w:hAnsi="宋体" w:eastAsia="宋体" w:cs="宋体"/>
          <w:spacing w:val="-22"/>
          <w:position w:val="18"/>
          <w:sz w:val="22"/>
          <w:szCs w:val="22"/>
        </w:rPr>
        <w:t xml:space="preserve"> </w:t>
      </w:r>
      <w:r>
        <w:rPr>
          <w:rFonts w:ascii="宋体" w:hAnsi="宋体" w:eastAsia="宋体" w:cs="宋体"/>
          <w:spacing w:val="-2"/>
          <w:position w:val="18"/>
          <w:sz w:val="22"/>
          <w:szCs w:val="22"/>
        </w:rPr>
        <w:t>树立诚信守法的</w:t>
      </w:r>
      <w:r>
        <w:rPr>
          <w:rFonts w:ascii="宋体" w:hAnsi="宋体" w:eastAsia="宋体" w:cs="宋体"/>
          <w:spacing w:val="-3"/>
          <w:position w:val="18"/>
          <w:sz w:val="22"/>
          <w:szCs w:val="22"/>
        </w:rPr>
        <w:t>投标人形象，本人代表本</w:t>
      </w:r>
    </w:p>
    <w:p>
      <w:pPr>
        <w:spacing w:line="220" w:lineRule="auto"/>
        <w:ind w:left="118"/>
        <w:rPr>
          <w:rFonts w:ascii="宋体" w:hAnsi="宋体" w:eastAsia="宋体" w:cs="宋体"/>
          <w:sz w:val="22"/>
          <w:szCs w:val="22"/>
        </w:rPr>
      </w:pPr>
      <w:r>
        <w:rPr>
          <w:rFonts w:ascii="宋体" w:hAnsi="宋体" w:eastAsia="宋体" w:cs="宋体"/>
          <w:spacing w:val="3"/>
          <w:sz w:val="22"/>
          <w:szCs w:val="22"/>
        </w:rPr>
        <w:t>单位作出以下承诺:</w:t>
      </w:r>
    </w:p>
    <w:p>
      <w:pPr>
        <w:spacing w:before="197" w:line="386" w:lineRule="auto"/>
        <w:ind w:left="117" w:right="140" w:firstLine="477"/>
        <w:rPr>
          <w:rFonts w:ascii="宋体" w:hAnsi="宋体" w:eastAsia="宋体" w:cs="宋体"/>
          <w:sz w:val="22"/>
          <w:szCs w:val="22"/>
        </w:rPr>
      </w:pPr>
      <w:r>
        <w:rPr>
          <w:rFonts w:ascii="宋体" w:hAnsi="宋体" w:eastAsia="宋体" w:cs="宋体"/>
          <w:spacing w:val="-1"/>
          <w:sz w:val="22"/>
          <w:szCs w:val="22"/>
        </w:rPr>
        <w:t>(一)本单位对所提交的企(事)业单位基本信息、企(事)业负责人、项目负责人、技术负责人、从</w:t>
      </w:r>
      <w:r>
        <w:rPr>
          <w:rFonts w:ascii="宋体" w:hAnsi="宋体" w:eastAsia="宋体" w:cs="宋体"/>
          <w:spacing w:val="-2"/>
          <w:sz w:val="22"/>
          <w:szCs w:val="22"/>
        </w:rPr>
        <w:t>业资</w:t>
      </w:r>
      <w:r>
        <w:rPr>
          <w:rFonts w:ascii="宋体" w:hAnsi="宋体" w:eastAsia="宋体" w:cs="宋体"/>
          <w:sz w:val="22"/>
          <w:szCs w:val="22"/>
        </w:rPr>
        <w:t xml:space="preserve"> </w:t>
      </w:r>
      <w:r>
        <w:rPr>
          <w:rFonts w:ascii="宋体" w:hAnsi="宋体" w:eastAsia="宋体" w:cs="宋体"/>
          <w:spacing w:val="-3"/>
          <w:sz w:val="22"/>
          <w:szCs w:val="22"/>
        </w:rPr>
        <w:t>质和资格、业绩、财务状况、信誉等所有资料， 均合法、真实、准确、有效，无任何伪造、修改、虚假成</w:t>
      </w:r>
    </w:p>
    <w:p>
      <w:pPr>
        <w:spacing w:line="219" w:lineRule="auto"/>
        <w:ind w:left="116"/>
        <w:rPr>
          <w:rFonts w:ascii="宋体" w:hAnsi="宋体" w:eastAsia="宋体" w:cs="宋体"/>
          <w:sz w:val="22"/>
          <w:szCs w:val="22"/>
        </w:rPr>
      </w:pPr>
      <w:r>
        <w:rPr>
          <w:rFonts w:ascii="宋体" w:hAnsi="宋体" w:eastAsia="宋体" w:cs="宋体"/>
          <w:spacing w:val="-1"/>
          <w:sz w:val="22"/>
          <w:szCs w:val="22"/>
        </w:rPr>
        <w:t>份，并对所提供资料的真实性负责。</w:t>
      </w:r>
    </w:p>
    <w:p>
      <w:pPr>
        <w:spacing w:before="200" w:line="459" w:lineRule="exact"/>
        <w:ind w:left="595"/>
        <w:rPr>
          <w:rFonts w:ascii="宋体" w:hAnsi="宋体" w:eastAsia="宋体" w:cs="宋体"/>
          <w:sz w:val="22"/>
          <w:szCs w:val="22"/>
        </w:rPr>
      </w:pPr>
      <w:r>
        <w:rPr>
          <w:rFonts w:ascii="宋体" w:hAnsi="宋体" w:eastAsia="宋体" w:cs="宋体"/>
          <w:spacing w:val="-1"/>
          <w:position w:val="18"/>
          <w:sz w:val="22"/>
          <w:szCs w:val="22"/>
        </w:rPr>
        <w:t>(二)严格依照国家和河南省关于招标投标的法律、法规、规章、规范性文件，参加公共资源</w:t>
      </w:r>
      <w:r>
        <w:rPr>
          <w:rFonts w:ascii="宋体" w:hAnsi="宋体" w:eastAsia="宋体" w:cs="宋体"/>
          <w:spacing w:val="-2"/>
          <w:position w:val="18"/>
          <w:sz w:val="22"/>
          <w:szCs w:val="22"/>
        </w:rPr>
        <w:t>招标投标</w:t>
      </w:r>
    </w:p>
    <w:p>
      <w:pPr>
        <w:spacing w:line="219" w:lineRule="auto"/>
        <w:ind w:left="120"/>
        <w:rPr>
          <w:rFonts w:ascii="宋体" w:hAnsi="宋体" w:eastAsia="宋体" w:cs="宋体"/>
          <w:sz w:val="22"/>
          <w:szCs w:val="22"/>
        </w:rPr>
      </w:pPr>
      <w:r>
        <w:rPr>
          <w:rFonts w:ascii="宋体" w:hAnsi="宋体" w:eastAsia="宋体" w:cs="宋体"/>
          <w:spacing w:val="-4"/>
          <w:sz w:val="22"/>
          <w:szCs w:val="22"/>
        </w:rPr>
        <w:t>活动，不挂靠、借用、出租、出借、转让资质， 积极履行社会责任，促进廉政建设。</w:t>
      </w:r>
    </w:p>
    <w:p>
      <w:pPr>
        <w:spacing w:before="199" w:line="461" w:lineRule="exact"/>
        <w:ind w:left="595"/>
        <w:rPr>
          <w:rFonts w:ascii="宋体" w:hAnsi="宋体" w:eastAsia="宋体" w:cs="宋体"/>
          <w:sz w:val="22"/>
          <w:szCs w:val="22"/>
        </w:rPr>
      </w:pPr>
      <w:r>
        <w:rPr>
          <w:rFonts w:ascii="宋体" w:hAnsi="宋体" w:eastAsia="宋体" w:cs="宋体"/>
          <w:spacing w:val="-1"/>
          <w:position w:val="18"/>
          <w:sz w:val="22"/>
          <w:szCs w:val="22"/>
        </w:rPr>
        <w:t>(三)自我约束、自我管理，守合同、重信用，不参与围标串标、弄虚作</w:t>
      </w:r>
      <w:r>
        <w:rPr>
          <w:rFonts w:ascii="宋体" w:hAnsi="宋体" w:eastAsia="宋体" w:cs="宋体"/>
          <w:spacing w:val="-2"/>
          <w:position w:val="18"/>
          <w:sz w:val="22"/>
          <w:szCs w:val="22"/>
        </w:rPr>
        <w:t>假、骗取中标、干扰评标、胁</w:t>
      </w:r>
    </w:p>
    <w:p>
      <w:pPr>
        <w:spacing w:line="220" w:lineRule="auto"/>
        <w:ind w:left="119"/>
        <w:rPr>
          <w:rFonts w:ascii="宋体" w:hAnsi="宋体" w:eastAsia="宋体" w:cs="宋体"/>
          <w:sz w:val="22"/>
          <w:szCs w:val="22"/>
        </w:rPr>
      </w:pPr>
      <w:r>
        <w:rPr>
          <w:rFonts w:ascii="宋体" w:hAnsi="宋体" w:eastAsia="宋体" w:cs="宋体"/>
          <w:spacing w:val="-1"/>
          <w:sz w:val="22"/>
          <w:szCs w:val="22"/>
        </w:rPr>
        <w:t>迫他人投标(放弃中标)、恶意投诉、违约毁约等行为，自觉维护公共资源招标投标的良好秩序。</w:t>
      </w:r>
    </w:p>
    <w:p>
      <w:pPr>
        <w:spacing w:before="196" w:line="461" w:lineRule="exact"/>
        <w:ind w:left="595"/>
        <w:rPr>
          <w:rFonts w:ascii="宋体" w:hAnsi="宋体" w:eastAsia="宋体" w:cs="宋体"/>
          <w:sz w:val="22"/>
          <w:szCs w:val="22"/>
        </w:rPr>
      </w:pPr>
      <w:r>
        <w:rPr>
          <w:rFonts w:ascii="宋体" w:hAnsi="宋体" w:eastAsia="宋体" w:cs="宋体"/>
          <w:spacing w:val="-1"/>
          <w:position w:val="18"/>
          <w:sz w:val="22"/>
          <w:szCs w:val="22"/>
        </w:rPr>
        <w:t>(四)本单位及项目经办人员信用状况良好，未被列为失信惩戒对象或“老赖”，符合参与公</w:t>
      </w:r>
      <w:r>
        <w:rPr>
          <w:rFonts w:ascii="宋体" w:hAnsi="宋体" w:eastAsia="宋体" w:cs="宋体"/>
          <w:spacing w:val="-2"/>
          <w:position w:val="18"/>
          <w:sz w:val="22"/>
          <w:szCs w:val="22"/>
        </w:rPr>
        <w:t>共资源交</w:t>
      </w:r>
    </w:p>
    <w:p>
      <w:pPr>
        <w:spacing w:before="1" w:line="220" w:lineRule="auto"/>
        <w:ind w:left="131"/>
        <w:rPr>
          <w:rFonts w:ascii="宋体" w:hAnsi="宋体" w:eastAsia="宋体" w:cs="宋体"/>
          <w:sz w:val="22"/>
          <w:szCs w:val="22"/>
        </w:rPr>
      </w:pPr>
      <w:r>
        <w:rPr>
          <w:rFonts w:ascii="宋体" w:hAnsi="宋体" w:eastAsia="宋体" w:cs="宋体"/>
          <w:spacing w:val="-5"/>
          <w:sz w:val="22"/>
          <w:szCs w:val="22"/>
        </w:rPr>
        <w:t>易活动的相关要求。</w:t>
      </w:r>
    </w:p>
    <w:p>
      <w:pPr>
        <w:spacing w:before="197" w:line="386" w:lineRule="auto"/>
        <w:ind w:left="117" w:right="141" w:firstLine="477"/>
        <w:rPr>
          <w:rFonts w:ascii="宋体" w:hAnsi="宋体" w:eastAsia="宋体" w:cs="宋体"/>
          <w:sz w:val="22"/>
          <w:szCs w:val="22"/>
        </w:rPr>
      </w:pPr>
      <w:r>
        <w:rPr>
          <w:rFonts w:ascii="宋体" w:hAnsi="宋体" w:eastAsia="宋体" w:cs="宋体"/>
          <w:spacing w:val="-1"/>
          <w:sz w:val="22"/>
          <w:szCs w:val="22"/>
        </w:rPr>
        <w:t>(五)本单位不存在被人力资源和社会保障部门列入拖欠农民工工资“黑名单”或因拖欠农</w:t>
      </w:r>
      <w:r>
        <w:rPr>
          <w:rFonts w:ascii="宋体" w:hAnsi="宋体" w:eastAsia="宋体" w:cs="宋体"/>
          <w:spacing w:val="-2"/>
          <w:sz w:val="22"/>
          <w:szCs w:val="22"/>
        </w:rPr>
        <w:t>民工工资被</w:t>
      </w:r>
      <w:r>
        <w:rPr>
          <w:rFonts w:ascii="宋体" w:hAnsi="宋体" w:eastAsia="宋体" w:cs="宋体"/>
          <w:sz w:val="22"/>
          <w:szCs w:val="22"/>
        </w:rPr>
        <w:t xml:space="preserve"> 县级及以上有关行政主管部门限制投标资格之情形，若中标，本单位将自觉</w:t>
      </w:r>
      <w:r>
        <w:rPr>
          <w:rFonts w:ascii="宋体" w:hAnsi="宋体" w:eastAsia="宋体" w:cs="宋体"/>
          <w:spacing w:val="-1"/>
          <w:sz w:val="22"/>
          <w:szCs w:val="22"/>
        </w:rPr>
        <w:t>落实农民工工资保障的有关措</w:t>
      </w:r>
    </w:p>
    <w:p>
      <w:pPr>
        <w:spacing w:line="220" w:lineRule="auto"/>
        <w:ind w:left="115"/>
        <w:rPr>
          <w:rFonts w:ascii="宋体" w:hAnsi="宋体" w:eastAsia="宋体" w:cs="宋体"/>
          <w:sz w:val="22"/>
          <w:szCs w:val="22"/>
        </w:rPr>
      </w:pPr>
      <w:r>
        <w:rPr>
          <w:rFonts w:ascii="宋体" w:hAnsi="宋体" w:eastAsia="宋体" w:cs="宋体"/>
          <w:spacing w:val="-6"/>
          <w:sz w:val="22"/>
          <w:szCs w:val="22"/>
        </w:rPr>
        <w:t>施，及时交纳农民工工资保证金， 切实维护农民工权益。</w:t>
      </w:r>
    </w:p>
    <w:p>
      <w:pPr>
        <w:spacing w:before="199" w:line="459" w:lineRule="exact"/>
        <w:ind w:left="595"/>
        <w:rPr>
          <w:rFonts w:ascii="宋体" w:hAnsi="宋体" w:eastAsia="宋体" w:cs="宋体"/>
          <w:sz w:val="22"/>
          <w:szCs w:val="22"/>
        </w:rPr>
      </w:pPr>
      <w:r>
        <w:rPr>
          <w:rFonts w:ascii="宋体" w:hAnsi="宋体" w:eastAsia="宋体" w:cs="宋体"/>
          <w:spacing w:val="-1"/>
          <w:position w:val="18"/>
          <w:sz w:val="22"/>
          <w:szCs w:val="22"/>
        </w:rPr>
        <w:t>(六)若中标，本单位将在规定的时间内与招标人签订合同并自觉履行合同义务，不转包或违法分</w:t>
      </w:r>
      <w:r>
        <w:rPr>
          <w:rFonts w:ascii="宋体" w:hAnsi="宋体" w:eastAsia="宋体" w:cs="宋体"/>
          <w:spacing w:val="-2"/>
          <w:position w:val="18"/>
          <w:sz w:val="22"/>
          <w:szCs w:val="22"/>
        </w:rPr>
        <w:t>包中</w:t>
      </w:r>
    </w:p>
    <w:p>
      <w:pPr>
        <w:spacing w:before="1" w:line="220" w:lineRule="auto"/>
        <w:ind w:left="117"/>
        <w:rPr>
          <w:rFonts w:ascii="宋体" w:hAnsi="宋体" w:eastAsia="宋体" w:cs="宋体"/>
          <w:sz w:val="22"/>
          <w:szCs w:val="22"/>
        </w:rPr>
      </w:pPr>
      <w:r>
        <w:rPr>
          <w:rFonts w:ascii="宋体" w:hAnsi="宋体" w:eastAsia="宋体" w:cs="宋体"/>
          <w:spacing w:val="-8"/>
          <w:sz w:val="22"/>
          <w:szCs w:val="22"/>
        </w:rPr>
        <w:t>标项目。</w:t>
      </w:r>
    </w:p>
    <w:p>
      <w:pPr>
        <w:spacing w:before="198" w:line="219" w:lineRule="auto"/>
        <w:ind w:left="595"/>
        <w:rPr>
          <w:rFonts w:ascii="宋体" w:hAnsi="宋体" w:eastAsia="宋体" w:cs="宋体"/>
          <w:sz w:val="22"/>
          <w:szCs w:val="22"/>
        </w:rPr>
      </w:pPr>
      <w:r>
        <w:rPr>
          <w:rFonts w:ascii="宋体" w:hAnsi="宋体" w:eastAsia="宋体" w:cs="宋体"/>
          <w:spacing w:val="-2"/>
          <w:sz w:val="22"/>
          <w:szCs w:val="22"/>
        </w:rPr>
        <w:t>(七)自觉接受政府、行业组织、社会公众、新闻舆论的监督。</w:t>
      </w:r>
    </w:p>
    <w:p>
      <w:pPr>
        <w:spacing w:before="199" w:line="386" w:lineRule="auto"/>
        <w:ind w:left="120" w:right="141" w:firstLine="475"/>
        <w:rPr>
          <w:rFonts w:ascii="宋体" w:hAnsi="宋体" w:eastAsia="宋体" w:cs="宋体"/>
          <w:sz w:val="22"/>
          <w:szCs w:val="22"/>
        </w:rPr>
      </w:pPr>
      <w:r>
        <w:rPr>
          <w:rFonts w:ascii="宋体" w:hAnsi="宋体" w:eastAsia="宋体" w:cs="宋体"/>
          <w:spacing w:val="-3"/>
          <w:sz w:val="22"/>
          <w:szCs w:val="22"/>
        </w:rPr>
        <w:t>(八)本单位自愿接受招标投标综合监督管理机构和有</w:t>
      </w:r>
      <w:r>
        <w:rPr>
          <w:rFonts w:ascii="宋体" w:hAnsi="宋体" w:eastAsia="宋体" w:cs="宋体"/>
          <w:spacing w:val="-4"/>
          <w:sz w:val="22"/>
          <w:szCs w:val="22"/>
        </w:rPr>
        <w:t>关行政监督部门依法开展的监督检查， 积极配合</w:t>
      </w:r>
      <w:r>
        <w:rPr>
          <w:rFonts w:ascii="宋体" w:hAnsi="宋体" w:eastAsia="宋体" w:cs="宋体"/>
          <w:sz w:val="22"/>
          <w:szCs w:val="22"/>
        </w:rPr>
        <w:t xml:space="preserve"> </w:t>
      </w:r>
      <w:r>
        <w:rPr>
          <w:rFonts w:ascii="宋体" w:hAnsi="宋体" w:eastAsia="宋体" w:cs="宋体"/>
          <w:spacing w:val="-1"/>
          <w:sz w:val="22"/>
          <w:szCs w:val="22"/>
        </w:rPr>
        <w:t>行政监督部门的投诉处理;本单位及项目经办人员如发生违法违规或不良行为，</w:t>
      </w:r>
      <w:r>
        <w:rPr>
          <w:rFonts w:ascii="宋体" w:hAnsi="宋体" w:eastAsia="宋体" w:cs="宋体"/>
          <w:spacing w:val="-64"/>
          <w:sz w:val="22"/>
          <w:szCs w:val="22"/>
        </w:rPr>
        <w:t xml:space="preserve"> </w:t>
      </w:r>
      <w:r>
        <w:rPr>
          <w:rFonts w:ascii="宋体" w:hAnsi="宋体" w:eastAsia="宋体" w:cs="宋体"/>
          <w:spacing w:val="-2"/>
          <w:sz w:val="22"/>
          <w:szCs w:val="22"/>
        </w:rPr>
        <w:t>自愿接受招标投标综合监</w:t>
      </w:r>
      <w:r>
        <w:rPr>
          <w:rFonts w:ascii="宋体" w:hAnsi="宋体" w:eastAsia="宋体" w:cs="宋体"/>
          <w:sz w:val="22"/>
          <w:szCs w:val="22"/>
        </w:rPr>
        <w:t xml:space="preserve">  督管理机构和有关行政监督部门依法给予的行政处罚(处理)，依法承担赔</w:t>
      </w:r>
      <w:r>
        <w:rPr>
          <w:rFonts w:ascii="宋体" w:hAnsi="宋体" w:eastAsia="宋体" w:cs="宋体"/>
          <w:spacing w:val="-1"/>
          <w:sz w:val="22"/>
          <w:szCs w:val="22"/>
        </w:rPr>
        <w:t>偿责任和刑事责任，并同意按照</w:t>
      </w:r>
    </w:p>
    <w:p>
      <w:pPr>
        <w:spacing w:before="1" w:line="219" w:lineRule="auto"/>
        <w:ind w:left="116"/>
        <w:rPr>
          <w:rFonts w:ascii="宋体" w:hAnsi="宋体" w:eastAsia="宋体" w:cs="宋体"/>
          <w:sz w:val="22"/>
          <w:szCs w:val="22"/>
        </w:rPr>
      </w:pPr>
      <w:r>
        <w:rPr>
          <w:rFonts w:ascii="宋体" w:hAnsi="宋体" w:eastAsia="宋体" w:cs="宋体"/>
          <w:spacing w:val="-1"/>
          <w:sz w:val="22"/>
          <w:szCs w:val="22"/>
        </w:rPr>
        <w:t>相关规定记入本单位及项目经办人员诚信档案或不良行为(信用)记录。</w:t>
      </w:r>
    </w:p>
    <w:p>
      <w:pPr>
        <w:spacing w:before="197" w:line="219" w:lineRule="auto"/>
        <w:ind w:left="595"/>
        <w:rPr>
          <w:rFonts w:ascii="宋体" w:hAnsi="宋体" w:eastAsia="宋体" w:cs="宋体"/>
          <w:sz w:val="22"/>
          <w:szCs w:val="22"/>
        </w:rPr>
      </w:pPr>
      <w:r>
        <w:rPr>
          <w:rFonts w:ascii="宋体" w:hAnsi="宋体" w:eastAsia="宋体" w:cs="宋体"/>
          <w:spacing w:val="-6"/>
          <w:sz w:val="22"/>
          <w:szCs w:val="22"/>
        </w:rPr>
        <w:t>(九)本人已认真阅读了上述承诺， 并向本单位员工作了宣传教育。</w:t>
      </w:r>
    </w:p>
    <w:p>
      <w:pPr>
        <w:pStyle w:val="2"/>
        <w:spacing w:line="292" w:lineRule="auto"/>
      </w:pPr>
    </w:p>
    <w:p>
      <w:pPr>
        <w:pStyle w:val="2"/>
        <w:spacing w:line="293" w:lineRule="auto"/>
      </w:pPr>
    </w:p>
    <w:p>
      <w:pPr>
        <w:spacing w:before="72" w:line="459" w:lineRule="exact"/>
        <w:ind w:left="1217"/>
        <w:rPr>
          <w:rFonts w:ascii="宋体" w:hAnsi="宋体" w:eastAsia="宋体" w:cs="宋体"/>
          <w:sz w:val="22"/>
          <w:szCs w:val="22"/>
        </w:rPr>
      </w:pPr>
      <w:r>
        <w:rPr>
          <w:rFonts w:ascii="宋体" w:hAnsi="宋体" w:eastAsia="宋体" w:cs="宋体"/>
          <w:spacing w:val="2"/>
          <w:position w:val="18"/>
          <w:sz w:val="22"/>
          <w:szCs w:val="22"/>
        </w:rPr>
        <w:t>法定代表人或(委托代理人)签字:</w:t>
      </w:r>
    </w:p>
    <w:p>
      <w:pPr>
        <w:spacing w:line="219" w:lineRule="auto"/>
        <w:ind w:left="2760"/>
        <w:rPr>
          <w:rFonts w:ascii="宋体" w:hAnsi="宋体" w:eastAsia="宋体" w:cs="宋体"/>
          <w:sz w:val="22"/>
          <w:szCs w:val="22"/>
        </w:rPr>
      </w:pPr>
      <w:r>
        <w:rPr>
          <w:rFonts w:ascii="宋体" w:hAnsi="宋体" w:eastAsia="宋体" w:cs="宋体"/>
          <w:spacing w:val="-1"/>
          <w:sz w:val="22"/>
          <w:szCs w:val="22"/>
        </w:rPr>
        <w:t>企业名称(盖章):</w:t>
      </w:r>
    </w:p>
    <w:p>
      <w:pPr>
        <w:spacing w:before="199" w:line="461" w:lineRule="exact"/>
        <w:ind w:left="2539"/>
        <w:rPr>
          <w:rFonts w:ascii="宋体" w:hAnsi="宋体" w:eastAsia="宋体" w:cs="宋体"/>
          <w:sz w:val="22"/>
          <w:szCs w:val="22"/>
        </w:rPr>
      </w:pPr>
      <w:r>
        <w:rPr>
          <w:rFonts w:ascii="宋体" w:hAnsi="宋体" w:eastAsia="宋体" w:cs="宋体"/>
          <w:spacing w:val="-1"/>
          <w:position w:val="18"/>
          <w:sz w:val="22"/>
          <w:szCs w:val="22"/>
        </w:rPr>
        <w:t>项目负责人(签字):</w:t>
      </w:r>
    </w:p>
    <w:p>
      <w:pPr>
        <w:spacing w:line="220" w:lineRule="auto"/>
        <w:ind w:left="3310"/>
        <w:rPr>
          <w:rFonts w:ascii="宋体" w:hAnsi="宋体" w:eastAsia="宋体" w:cs="宋体"/>
          <w:sz w:val="22"/>
          <w:szCs w:val="22"/>
        </w:rPr>
      </w:pPr>
      <w:r>
        <w:rPr>
          <w:rFonts w:ascii="宋体" w:hAnsi="宋体" w:eastAsia="宋体" w:cs="宋体"/>
          <w:spacing w:val="-8"/>
          <w:sz w:val="22"/>
          <w:szCs w:val="22"/>
        </w:rPr>
        <w:t>年</w:t>
      </w:r>
      <w:r>
        <w:rPr>
          <w:rFonts w:ascii="宋体" w:hAnsi="宋体" w:eastAsia="宋体" w:cs="宋体"/>
          <w:spacing w:val="6"/>
          <w:sz w:val="22"/>
          <w:szCs w:val="22"/>
        </w:rPr>
        <w:t xml:space="preserve">  </w:t>
      </w:r>
      <w:r>
        <w:rPr>
          <w:rFonts w:ascii="宋体" w:hAnsi="宋体" w:eastAsia="宋体" w:cs="宋体"/>
          <w:spacing w:val="-8"/>
          <w:sz w:val="22"/>
          <w:szCs w:val="22"/>
        </w:rPr>
        <w:t>月</w:t>
      </w:r>
      <w:r>
        <w:rPr>
          <w:rFonts w:ascii="宋体" w:hAnsi="宋体" w:eastAsia="宋体" w:cs="宋体"/>
          <w:spacing w:val="23"/>
          <w:sz w:val="22"/>
          <w:szCs w:val="22"/>
        </w:rPr>
        <w:t xml:space="preserve">  </w:t>
      </w:r>
      <w:r>
        <w:rPr>
          <w:rFonts w:ascii="宋体" w:hAnsi="宋体" w:eastAsia="宋体" w:cs="宋体"/>
          <w:spacing w:val="-8"/>
          <w:sz w:val="22"/>
          <w:szCs w:val="22"/>
        </w:rPr>
        <w:t>日</w:t>
      </w:r>
    </w:p>
    <w:p>
      <w:pPr>
        <w:spacing w:line="220" w:lineRule="auto"/>
        <w:rPr>
          <w:rFonts w:ascii="宋体" w:hAnsi="宋体" w:eastAsia="宋体" w:cs="宋体"/>
          <w:sz w:val="22"/>
          <w:szCs w:val="22"/>
        </w:rPr>
        <w:sectPr>
          <w:headerReference r:id="rId40" w:type="default"/>
          <w:footerReference r:id="rId41" w:type="default"/>
          <w:pgSz w:w="11912" w:h="16841"/>
          <w:pgMar w:top="1298" w:right="770" w:bottom="1032" w:left="772" w:header="945" w:footer="864" w:gutter="0"/>
          <w:pgNumType w:fmt="decimal"/>
          <w:cols w:space="720" w:num="1"/>
        </w:sectPr>
      </w:pPr>
    </w:p>
    <w:p>
      <w:pPr>
        <w:spacing w:before="114" w:line="220" w:lineRule="auto"/>
        <w:ind w:left="123"/>
        <w:rPr>
          <w:rFonts w:ascii="宋体" w:hAnsi="宋体" w:eastAsia="宋体" w:cs="宋体"/>
          <w:sz w:val="24"/>
          <w:szCs w:val="24"/>
        </w:rPr>
      </w:pPr>
      <w:r>
        <w:rPr>
          <w:rFonts w:ascii="宋体" w:hAnsi="宋体" w:eastAsia="宋体" w:cs="宋体"/>
          <w:spacing w:val="-3"/>
          <w:sz w:val="24"/>
          <w:szCs w:val="24"/>
          <w14:textOutline w14:w="4354" w14:cap="flat" w14:cmpd="sng">
            <w14:solidFill>
              <w14:srgbClr w14:val="000000"/>
            </w14:solidFill>
            <w14:prstDash w14:val="solid"/>
            <w14:miter w14:val="0"/>
          </w14:textOutline>
        </w:rPr>
        <w:t>（7）中小微企业声明函</w:t>
      </w:r>
    </w:p>
    <w:p>
      <w:pPr>
        <w:spacing w:line="220" w:lineRule="auto"/>
        <w:rPr>
          <w:rFonts w:ascii="宋体" w:hAnsi="宋体" w:eastAsia="宋体" w:cs="宋体"/>
          <w:sz w:val="24"/>
          <w:szCs w:val="24"/>
        </w:rPr>
        <w:sectPr>
          <w:footerReference r:id="rId42" w:type="default"/>
          <w:pgSz w:w="11912" w:h="16841"/>
          <w:pgMar w:top="1298" w:right="770" w:bottom="1032" w:left="772" w:header="945" w:footer="864" w:gutter="0"/>
          <w:pgNumType w:fmt="decimal"/>
          <w:cols w:space="720" w:num="1"/>
          <w:titlePg/>
        </w:sectPr>
      </w:pPr>
    </w:p>
    <w:p>
      <w:pPr>
        <w:spacing w:before="134" w:line="219" w:lineRule="auto"/>
        <w:ind w:left="1125"/>
        <w:outlineLvl w:val="9"/>
        <w:rPr>
          <w:rFonts w:ascii="宋体" w:hAnsi="宋体" w:eastAsia="宋体" w:cs="宋体"/>
          <w:sz w:val="22"/>
          <w:szCs w:val="22"/>
        </w:rPr>
      </w:pPr>
      <w:r>
        <w:rPr>
          <w:rFonts w:ascii="宋体" w:hAnsi="宋体" w:eastAsia="宋体" w:cs="宋体"/>
          <w:spacing w:val="-1"/>
          <w:sz w:val="36"/>
          <w:szCs w:val="36"/>
          <w14:textOutline w14:w="6531" w14:cap="flat" w14:cmpd="sng">
            <w14:solidFill>
              <w14:srgbClr w14:val="000000"/>
            </w14:solidFill>
            <w14:prstDash w14:val="solid"/>
            <w14:miter w14:val="0"/>
          </w14:textOutline>
        </w:rPr>
        <w:t>第六部分</w:t>
      </w:r>
      <w:r>
        <w:rPr>
          <w:rFonts w:ascii="宋体" w:hAnsi="宋体" w:eastAsia="宋体" w:cs="宋体"/>
          <w:spacing w:val="99"/>
          <w:sz w:val="36"/>
          <w:szCs w:val="36"/>
        </w:rPr>
        <w:t xml:space="preserve"> </w:t>
      </w:r>
      <w:r>
        <w:rPr>
          <w:rFonts w:ascii="宋体" w:hAnsi="宋体" w:eastAsia="宋体" w:cs="宋体"/>
          <w:spacing w:val="-1"/>
          <w:sz w:val="36"/>
          <w:szCs w:val="36"/>
          <w14:textOutline w14:w="6531" w14:cap="flat" w14:cmpd="sng">
            <w14:solidFill>
              <w14:srgbClr w14:val="000000"/>
            </w14:solidFill>
            <w14:prstDash w14:val="solid"/>
            <w14:miter w14:val="0"/>
          </w14:textOutline>
        </w:rPr>
        <w:t>附件</w:t>
      </w:r>
      <w:r>
        <w:rPr>
          <w:rFonts w:ascii="宋体" w:hAnsi="宋体" w:eastAsia="宋体" w:cs="宋体"/>
          <w:spacing w:val="-1"/>
          <w:sz w:val="22"/>
          <w:szCs w:val="22"/>
          <w14:textOutline w14:w="4005" w14:cap="flat" w14:cmpd="sng">
            <w14:solidFill>
              <w14:srgbClr w14:val="000000"/>
            </w14:solidFill>
            <w14:prstDash w14:val="solid"/>
            <w14:miter w14:val="0"/>
          </w14:textOutline>
        </w:rPr>
        <w:t>（本章非响应文件格式内容，符合则提供，否则可不提供）</w:t>
      </w:r>
    </w:p>
    <w:p>
      <w:pPr>
        <w:pStyle w:val="2"/>
        <w:spacing w:line="243" w:lineRule="auto"/>
      </w:pPr>
    </w:p>
    <w:p>
      <w:pPr>
        <w:pStyle w:val="2"/>
        <w:spacing w:line="243" w:lineRule="auto"/>
      </w:pPr>
    </w:p>
    <w:p>
      <w:pPr>
        <w:spacing w:before="91" w:line="219" w:lineRule="auto"/>
        <w:ind w:left="140"/>
        <w:outlineLvl w:val="9"/>
        <w:rPr>
          <w:rFonts w:ascii="宋体" w:hAnsi="宋体" w:eastAsia="宋体" w:cs="宋体"/>
          <w:sz w:val="28"/>
          <w:szCs w:val="28"/>
        </w:rPr>
      </w:pPr>
      <w:r>
        <w:rPr>
          <w:rFonts w:ascii="宋体" w:hAnsi="宋体" w:eastAsia="宋体" w:cs="宋体"/>
          <w:spacing w:val="-6"/>
          <w:sz w:val="28"/>
          <w:szCs w:val="28"/>
          <w14:textOutline w14:w="5094" w14:cap="flat" w14:cmpd="sng">
            <w14:solidFill>
              <w14:srgbClr w14:val="000000"/>
            </w14:solidFill>
            <w14:prstDash w14:val="solid"/>
            <w14:miter w14:val="0"/>
          </w14:textOutline>
        </w:rPr>
        <w:t>附件一</w:t>
      </w:r>
    </w:p>
    <w:p>
      <w:pPr>
        <w:pStyle w:val="2"/>
        <w:spacing w:line="430" w:lineRule="auto"/>
      </w:pPr>
    </w:p>
    <w:p>
      <w:pPr>
        <w:spacing w:before="100" w:line="224" w:lineRule="auto"/>
        <w:ind w:left="2998"/>
        <w:rPr>
          <w:rFonts w:ascii="仿宋" w:hAnsi="仿宋" w:eastAsia="仿宋" w:cs="仿宋"/>
          <w:sz w:val="31"/>
          <w:szCs w:val="31"/>
        </w:rPr>
      </w:pPr>
      <w:bookmarkStart w:id="40" w:name="bookmark33"/>
      <w:bookmarkEnd w:id="40"/>
      <w:bookmarkStart w:id="41" w:name="bookmark32"/>
      <w:bookmarkEnd w:id="41"/>
      <w:r>
        <w:rPr>
          <w:rFonts w:ascii="仿宋" w:hAnsi="仿宋" w:eastAsia="仿宋" w:cs="仿宋"/>
          <w:spacing w:val="5"/>
          <w:sz w:val="31"/>
          <w:szCs w:val="31"/>
          <w14:textOutline w14:w="5791" w14:cap="flat" w14:cmpd="sng">
            <w14:solidFill>
              <w14:srgbClr w14:val="000000"/>
            </w14:solidFill>
            <w14:prstDash w14:val="solid"/>
            <w14:miter w14:val="0"/>
          </w14:textOutline>
        </w:rPr>
        <w:t>中小企业声明函（工程、服务）</w:t>
      </w:r>
    </w:p>
    <w:p>
      <w:pPr>
        <w:spacing w:before="237" w:line="359" w:lineRule="auto"/>
        <w:ind w:left="123" w:right="120" w:firstLine="568"/>
        <w:rPr>
          <w:rFonts w:ascii="仿宋" w:hAnsi="仿宋" w:eastAsia="仿宋" w:cs="仿宋"/>
          <w:sz w:val="24"/>
          <w:szCs w:val="24"/>
        </w:rPr>
      </w:pPr>
      <w:r>
        <w:rPr>
          <w:rFonts w:ascii="仿宋" w:hAnsi="仿宋" w:eastAsia="仿宋" w:cs="仿宋"/>
          <w:spacing w:val="11"/>
          <w:sz w:val="24"/>
          <w:szCs w:val="24"/>
        </w:rPr>
        <w:t>本公司（联合体）郑重声明，根据财政部《关于进一步加大政府采购支持中小企业力度</w:t>
      </w:r>
      <w:r>
        <w:rPr>
          <w:rFonts w:ascii="仿宋" w:hAnsi="仿宋" w:eastAsia="仿宋" w:cs="仿宋"/>
          <w:spacing w:val="16"/>
          <w:sz w:val="24"/>
          <w:szCs w:val="24"/>
        </w:rPr>
        <w:t xml:space="preserve"> </w:t>
      </w:r>
      <w:r>
        <w:rPr>
          <w:rFonts w:ascii="仿宋" w:hAnsi="仿宋" w:eastAsia="仿宋" w:cs="仿宋"/>
          <w:spacing w:val="-17"/>
          <w:sz w:val="24"/>
          <w:szCs w:val="24"/>
        </w:rPr>
        <w:t>的</w:t>
      </w:r>
      <w:r>
        <w:rPr>
          <w:rFonts w:ascii="仿宋" w:hAnsi="仿宋" w:eastAsia="仿宋" w:cs="仿宋"/>
          <w:spacing w:val="45"/>
          <w:sz w:val="24"/>
          <w:szCs w:val="24"/>
        </w:rPr>
        <w:t xml:space="preserve"> </w:t>
      </w:r>
      <w:r>
        <w:rPr>
          <w:rFonts w:ascii="仿宋" w:hAnsi="仿宋" w:eastAsia="仿宋" w:cs="仿宋"/>
          <w:spacing w:val="-17"/>
          <w:sz w:val="24"/>
          <w:szCs w:val="24"/>
        </w:rPr>
        <w:t>通</w:t>
      </w:r>
      <w:r>
        <w:rPr>
          <w:rFonts w:ascii="仿宋" w:hAnsi="仿宋" w:eastAsia="仿宋" w:cs="仿宋"/>
          <w:spacing w:val="42"/>
          <w:sz w:val="24"/>
          <w:szCs w:val="24"/>
        </w:rPr>
        <w:t xml:space="preserve"> </w:t>
      </w:r>
      <w:r>
        <w:rPr>
          <w:rFonts w:ascii="仿宋" w:hAnsi="仿宋" w:eastAsia="仿宋" w:cs="仿宋"/>
          <w:spacing w:val="-17"/>
          <w:sz w:val="24"/>
          <w:szCs w:val="24"/>
        </w:rPr>
        <w:t>知</w:t>
      </w:r>
      <w:r>
        <w:rPr>
          <w:rFonts w:ascii="仿宋" w:hAnsi="仿宋" w:eastAsia="仿宋" w:cs="仿宋"/>
          <w:spacing w:val="46"/>
          <w:sz w:val="24"/>
          <w:szCs w:val="24"/>
        </w:rPr>
        <w:t xml:space="preserve"> </w:t>
      </w:r>
      <w:r>
        <w:rPr>
          <w:rFonts w:ascii="仿宋" w:hAnsi="仿宋" w:eastAsia="仿宋" w:cs="仿宋"/>
          <w:spacing w:val="-17"/>
          <w:sz w:val="24"/>
          <w:szCs w:val="24"/>
        </w:rPr>
        <w:t>》</w:t>
      </w:r>
      <w:r>
        <w:rPr>
          <w:rFonts w:ascii="仿宋" w:hAnsi="仿宋" w:eastAsia="仿宋" w:cs="仿宋"/>
          <w:spacing w:val="24"/>
          <w:sz w:val="24"/>
          <w:szCs w:val="24"/>
        </w:rPr>
        <w:t xml:space="preserve"> </w:t>
      </w:r>
      <w:r>
        <w:rPr>
          <w:rFonts w:ascii="仿宋" w:hAnsi="仿宋" w:eastAsia="仿宋" w:cs="仿宋"/>
          <w:spacing w:val="-17"/>
          <w:sz w:val="24"/>
          <w:szCs w:val="24"/>
        </w:rPr>
        <w:t>（</w:t>
      </w:r>
      <w:r>
        <w:rPr>
          <w:rFonts w:ascii="仿宋" w:hAnsi="仿宋" w:eastAsia="仿宋" w:cs="仿宋"/>
          <w:spacing w:val="77"/>
          <w:sz w:val="24"/>
          <w:szCs w:val="24"/>
        </w:rPr>
        <w:t xml:space="preserve"> </w:t>
      </w:r>
      <w:r>
        <w:rPr>
          <w:rFonts w:ascii="仿宋" w:hAnsi="仿宋" w:eastAsia="仿宋" w:cs="仿宋"/>
          <w:spacing w:val="-17"/>
          <w:sz w:val="24"/>
          <w:szCs w:val="24"/>
        </w:rPr>
        <w:t>财</w:t>
      </w:r>
      <w:r>
        <w:rPr>
          <w:rFonts w:ascii="仿宋" w:hAnsi="仿宋" w:eastAsia="仿宋" w:cs="仿宋"/>
          <w:spacing w:val="46"/>
          <w:sz w:val="24"/>
          <w:szCs w:val="24"/>
        </w:rPr>
        <w:t xml:space="preserve"> </w:t>
      </w:r>
      <w:r>
        <w:rPr>
          <w:rFonts w:ascii="仿宋" w:hAnsi="仿宋" w:eastAsia="仿宋" w:cs="仿宋"/>
          <w:spacing w:val="-17"/>
          <w:sz w:val="24"/>
          <w:szCs w:val="24"/>
        </w:rPr>
        <w:t>库</w:t>
      </w:r>
      <w:r>
        <w:rPr>
          <w:rFonts w:ascii="仿宋" w:hAnsi="仿宋" w:eastAsia="仿宋" w:cs="仿宋"/>
          <w:spacing w:val="24"/>
          <w:sz w:val="24"/>
          <w:szCs w:val="24"/>
        </w:rPr>
        <w:t xml:space="preserve"> </w:t>
      </w:r>
      <w:r>
        <w:rPr>
          <w:rFonts w:ascii="仿宋" w:hAnsi="仿宋" w:eastAsia="仿宋" w:cs="仿宋"/>
          <w:spacing w:val="-17"/>
          <w:sz w:val="24"/>
          <w:szCs w:val="24"/>
        </w:rPr>
        <w:t>〔</w:t>
      </w:r>
      <w:r>
        <w:rPr>
          <w:rFonts w:ascii="仿宋" w:hAnsi="仿宋" w:eastAsia="仿宋" w:cs="仿宋"/>
          <w:spacing w:val="38"/>
          <w:sz w:val="24"/>
          <w:szCs w:val="24"/>
        </w:rPr>
        <w:t xml:space="preserve"> </w:t>
      </w:r>
      <w:r>
        <w:rPr>
          <w:rFonts w:ascii="仿宋" w:hAnsi="仿宋" w:eastAsia="仿宋" w:cs="仿宋"/>
          <w:spacing w:val="-17"/>
          <w:sz w:val="24"/>
          <w:szCs w:val="24"/>
        </w:rPr>
        <w:t>2022</w:t>
      </w:r>
      <w:r>
        <w:rPr>
          <w:rFonts w:ascii="仿宋" w:hAnsi="仿宋" w:eastAsia="仿宋" w:cs="仿宋"/>
          <w:spacing w:val="24"/>
          <w:sz w:val="24"/>
          <w:szCs w:val="24"/>
        </w:rPr>
        <w:t xml:space="preserve"> </w:t>
      </w:r>
      <w:r>
        <w:rPr>
          <w:rFonts w:ascii="仿宋" w:hAnsi="仿宋" w:eastAsia="仿宋" w:cs="仿宋"/>
          <w:spacing w:val="-17"/>
          <w:sz w:val="24"/>
          <w:szCs w:val="24"/>
        </w:rPr>
        <w:t>〕</w:t>
      </w:r>
      <w:r>
        <w:rPr>
          <w:rFonts w:ascii="仿宋" w:hAnsi="仿宋" w:eastAsia="仿宋" w:cs="仿宋"/>
          <w:spacing w:val="50"/>
          <w:sz w:val="24"/>
          <w:szCs w:val="24"/>
        </w:rPr>
        <w:t xml:space="preserve"> </w:t>
      </w:r>
      <w:r>
        <w:rPr>
          <w:rFonts w:ascii="仿宋" w:hAnsi="仿宋" w:eastAsia="仿宋" w:cs="仿宋"/>
          <w:spacing w:val="-17"/>
          <w:sz w:val="24"/>
          <w:szCs w:val="24"/>
        </w:rPr>
        <w:t>19</w:t>
      </w:r>
      <w:r>
        <w:rPr>
          <w:rFonts w:ascii="仿宋" w:hAnsi="仿宋" w:eastAsia="仿宋" w:cs="仿宋"/>
          <w:spacing w:val="48"/>
          <w:sz w:val="24"/>
          <w:szCs w:val="24"/>
        </w:rPr>
        <w:t xml:space="preserve"> </w:t>
      </w:r>
      <w:r>
        <w:rPr>
          <w:rFonts w:ascii="仿宋" w:hAnsi="仿宋" w:eastAsia="仿宋" w:cs="仿宋"/>
          <w:spacing w:val="-17"/>
          <w:sz w:val="24"/>
          <w:szCs w:val="24"/>
        </w:rPr>
        <w:t>号</w:t>
      </w:r>
      <w:r>
        <w:rPr>
          <w:rFonts w:ascii="仿宋" w:hAnsi="仿宋" w:eastAsia="仿宋" w:cs="仿宋"/>
          <w:spacing w:val="59"/>
          <w:sz w:val="24"/>
          <w:szCs w:val="24"/>
        </w:rPr>
        <w:t xml:space="preserve"> </w:t>
      </w:r>
      <w:r>
        <w:rPr>
          <w:rFonts w:ascii="仿宋" w:hAnsi="仿宋" w:eastAsia="仿宋" w:cs="仿宋"/>
          <w:spacing w:val="-17"/>
          <w:sz w:val="24"/>
          <w:szCs w:val="24"/>
        </w:rPr>
        <w:t>）</w:t>
      </w:r>
      <w:r>
        <w:rPr>
          <w:rFonts w:ascii="仿宋" w:hAnsi="仿宋" w:eastAsia="仿宋" w:cs="仿宋"/>
          <w:spacing w:val="53"/>
          <w:sz w:val="24"/>
          <w:szCs w:val="24"/>
        </w:rPr>
        <w:t xml:space="preserve"> </w:t>
      </w:r>
      <w:r>
        <w:rPr>
          <w:rFonts w:ascii="仿宋" w:hAnsi="仿宋" w:eastAsia="仿宋" w:cs="仿宋"/>
          <w:spacing w:val="-17"/>
          <w:sz w:val="24"/>
          <w:szCs w:val="24"/>
        </w:rPr>
        <w:t>的</w:t>
      </w:r>
      <w:r>
        <w:rPr>
          <w:rFonts w:ascii="仿宋" w:hAnsi="仿宋" w:eastAsia="仿宋" w:cs="仿宋"/>
          <w:spacing w:val="39"/>
          <w:sz w:val="24"/>
          <w:szCs w:val="24"/>
        </w:rPr>
        <w:t xml:space="preserve"> </w:t>
      </w:r>
      <w:r>
        <w:rPr>
          <w:rFonts w:ascii="仿宋" w:hAnsi="仿宋" w:eastAsia="仿宋" w:cs="仿宋"/>
          <w:spacing w:val="-17"/>
          <w:sz w:val="24"/>
          <w:szCs w:val="24"/>
        </w:rPr>
        <w:t>规</w:t>
      </w:r>
      <w:r>
        <w:rPr>
          <w:rFonts w:ascii="仿宋" w:hAnsi="仿宋" w:eastAsia="仿宋" w:cs="仿宋"/>
          <w:spacing w:val="44"/>
          <w:sz w:val="24"/>
          <w:szCs w:val="24"/>
        </w:rPr>
        <w:t xml:space="preserve"> </w:t>
      </w:r>
      <w:r>
        <w:rPr>
          <w:rFonts w:ascii="仿宋" w:hAnsi="仿宋" w:eastAsia="仿宋" w:cs="仿宋"/>
          <w:spacing w:val="-17"/>
          <w:sz w:val="24"/>
          <w:szCs w:val="24"/>
        </w:rPr>
        <w:t>定</w:t>
      </w:r>
      <w:r>
        <w:rPr>
          <w:rFonts w:ascii="仿宋" w:hAnsi="仿宋" w:eastAsia="仿宋" w:cs="仿宋"/>
          <w:spacing w:val="57"/>
          <w:sz w:val="24"/>
          <w:szCs w:val="24"/>
        </w:rPr>
        <w:t xml:space="preserve"> </w:t>
      </w:r>
      <w:r>
        <w:rPr>
          <w:rFonts w:ascii="仿宋" w:hAnsi="仿宋" w:eastAsia="仿宋" w:cs="仿宋"/>
          <w:spacing w:val="-17"/>
          <w:sz w:val="24"/>
          <w:szCs w:val="24"/>
        </w:rPr>
        <w:t>，</w:t>
      </w:r>
      <w:r>
        <w:rPr>
          <w:rFonts w:ascii="仿宋" w:hAnsi="仿宋" w:eastAsia="仿宋" w:cs="仿宋"/>
          <w:spacing w:val="43"/>
          <w:sz w:val="24"/>
          <w:szCs w:val="24"/>
        </w:rPr>
        <w:t xml:space="preserve"> </w:t>
      </w:r>
      <w:r>
        <w:rPr>
          <w:rFonts w:ascii="仿宋" w:hAnsi="仿宋" w:eastAsia="仿宋" w:cs="仿宋"/>
          <w:spacing w:val="-17"/>
          <w:sz w:val="24"/>
          <w:szCs w:val="24"/>
        </w:rPr>
        <w:t>本</w:t>
      </w:r>
      <w:r>
        <w:rPr>
          <w:rFonts w:ascii="仿宋" w:hAnsi="仿宋" w:eastAsia="仿宋" w:cs="仿宋"/>
          <w:spacing w:val="44"/>
          <w:sz w:val="24"/>
          <w:szCs w:val="24"/>
        </w:rPr>
        <w:t xml:space="preserve"> </w:t>
      </w:r>
      <w:r>
        <w:rPr>
          <w:rFonts w:ascii="仿宋" w:hAnsi="仿宋" w:eastAsia="仿宋" w:cs="仿宋"/>
          <w:spacing w:val="-17"/>
          <w:sz w:val="24"/>
          <w:szCs w:val="24"/>
        </w:rPr>
        <w:t>公</w:t>
      </w:r>
      <w:r>
        <w:rPr>
          <w:rFonts w:ascii="仿宋" w:hAnsi="仿宋" w:eastAsia="仿宋" w:cs="仿宋"/>
          <w:spacing w:val="59"/>
          <w:sz w:val="24"/>
          <w:szCs w:val="24"/>
        </w:rPr>
        <w:t xml:space="preserve"> </w:t>
      </w:r>
      <w:r>
        <w:rPr>
          <w:rFonts w:ascii="仿宋" w:hAnsi="仿宋" w:eastAsia="仿宋" w:cs="仿宋"/>
          <w:spacing w:val="-17"/>
          <w:sz w:val="24"/>
          <w:szCs w:val="24"/>
        </w:rPr>
        <w:t>司</w:t>
      </w:r>
      <w:r>
        <w:rPr>
          <w:rFonts w:ascii="仿宋" w:hAnsi="仿宋" w:eastAsia="仿宋" w:cs="仿宋"/>
          <w:spacing w:val="24"/>
          <w:sz w:val="24"/>
          <w:szCs w:val="24"/>
        </w:rPr>
        <w:t xml:space="preserve"> </w:t>
      </w:r>
      <w:r>
        <w:rPr>
          <w:rFonts w:ascii="仿宋" w:hAnsi="仿宋" w:eastAsia="仿宋" w:cs="仿宋"/>
          <w:spacing w:val="-17"/>
          <w:sz w:val="24"/>
          <w:szCs w:val="24"/>
        </w:rPr>
        <w:t>（</w:t>
      </w:r>
      <w:r>
        <w:rPr>
          <w:rFonts w:ascii="仿宋" w:hAnsi="仿宋" w:eastAsia="仿宋" w:cs="仿宋"/>
          <w:spacing w:val="71"/>
          <w:sz w:val="24"/>
          <w:szCs w:val="24"/>
        </w:rPr>
        <w:t xml:space="preserve"> </w:t>
      </w:r>
      <w:r>
        <w:rPr>
          <w:rFonts w:ascii="仿宋" w:hAnsi="仿宋" w:eastAsia="仿宋" w:cs="仿宋"/>
          <w:spacing w:val="-17"/>
          <w:sz w:val="24"/>
          <w:szCs w:val="24"/>
        </w:rPr>
        <w:t>联</w:t>
      </w:r>
      <w:r>
        <w:rPr>
          <w:rFonts w:ascii="仿宋" w:hAnsi="仿宋" w:eastAsia="仿宋" w:cs="仿宋"/>
          <w:spacing w:val="47"/>
          <w:sz w:val="24"/>
          <w:szCs w:val="24"/>
        </w:rPr>
        <w:t xml:space="preserve"> </w:t>
      </w:r>
      <w:r>
        <w:rPr>
          <w:rFonts w:ascii="仿宋" w:hAnsi="仿宋" w:eastAsia="仿宋" w:cs="仿宋"/>
          <w:spacing w:val="-17"/>
          <w:sz w:val="24"/>
          <w:szCs w:val="24"/>
        </w:rPr>
        <w:t>合</w:t>
      </w:r>
      <w:r>
        <w:rPr>
          <w:rFonts w:ascii="仿宋" w:hAnsi="仿宋" w:eastAsia="仿宋" w:cs="仿宋"/>
          <w:spacing w:val="43"/>
          <w:sz w:val="24"/>
          <w:szCs w:val="24"/>
        </w:rPr>
        <w:t xml:space="preserve"> </w:t>
      </w:r>
      <w:r>
        <w:rPr>
          <w:rFonts w:ascii="仿宋" w:hAnsi="仿宋" w:eastAsia="仿宋" w:cs="仿宋"/>
          <w:spacing w:val="-17"/>
          <w:sz w:val="24"/>
          <w:szCs w:val="24"/>
        </w:rPr>
        <w:t>体</w:t>
      </w:r>
      <w:r>
        <w:rPr>
          <w:rFonts w:ascii="仿宋" w:hAnsi="仿宋" w:eastAsia="仿宋" w:cs="仿宋"/>
          <w:spacing w:val="58"/>
          <w:sz w:val="24"/>
          <w:szCs w:val="24"/>
        </w:rPr>
        <w:t xml:space="preserve"> </w:t>
      </w:r>
      <w:r>
        <w:rPr>
          <w:rFonts w:ascii="仿宋" w:hAnsi="仿宋" w:eastAsia="仿宋" w:cs="仿宋"/>
          <w:spacing w:val="-17"/>
          <w:sz w:val="24"/>
          <w:szCs w:val="24"/>
        </w:rPr>
        <w:t>）</w:t>
      </w:r>
      <w:r>
        <w:rPr>
          <w:rFonts w:ascii="仿宋" w:hAnsi="仿宋" w:eastAsia="仿宋" w:cs="仿宋"/>
          <w:spacing w:val="44"/>
          <w:sz w:val="24"/>
          <w:szCs w:val="24"/>
        </w:rPr>
        <w:t xml:space="preserve"> </w:t>
      </w:r>
      <w:r>
        <w:rPr>
          <w:rFonts w:ascii="仿宋" w:hAnsi="仿宋" w:eastAsia="仿宋" w:cs="仿宋"/>
          <w:spacing w:val="-17"/>
          <w:sz w:val="24"/>
          <w:szCs w:val="24"/>
        </w:rPr>
        <w:t>参</w:t>
      </w:r>
      <w:r>
        <w:rPr>
          <w:rFonts w:ascii="仿宋" w:hAnsi="仿宋" w:eastAsia="仿宋" w:cs="仿宋"/>
          <w:sz w:val="24"/>
          <w:szCs w:val="24"/>
        </w:rPr>
        <w:t xml:space="preserve"> </w:t>
      </w:r>
      <w:r>
        <w:rPr>
          <w:rFonts w:ascii="仿宋" w:hAnsi="仿宋" w:eastAsia="仿宋" w:cs="仿宋"/>
          <w:spacing w:val="6"/>
          <w:sz w:val="24"/>
          <w:szCs w:val="24"/>
        </w:rPr>
        <w:t>加</w:t>
      </w:r>
      <w:r>
        <w:rPr>
          <w:rFonts w:ascii="仿宋" w:hAnsi="仿宋" w:eastAsia="仿宋" w:cs="仿宋"/>
          <w:spacing w:val="-108"/>
          <w:sz w:val="24"/>
          <w:szCs w:val="24"/>
        </w:rPr>
        <w:t xml:space="preserve"> </w:t>
      </w:r>
      <w:r>
        <w:rPr>
          <w:rFonts w:ascii="仿宋" w:hAnsi="仿宋" w:eastAsia="仿宋" w:cs="仿宋"/>
          <w:spacing w:val="6"/>
          <w:sz w:val="24"/>
          <w:szCs w:val="24"/>
          <w:u w:val="single" w:color="auto"/>
        </w:rPr>
        <w:t xml:space="preserve">                   </w:t>
      </w:r>
      <w:r>
        <w:rPr>
          <w:rFonts w:ascii="仿宋" w:hAnsi="仿宋" w:eastAsia="仿宋" w:cs="仿宋"/>
          <w:spacing w:val="5"/>
          <w:sz w:val="24"/>
          <w:szCs w:val="24"/>
          <w:u w:val="single" w:color="auto"/>
        </w:rPr>
        <w:t xml:space="preserve">       </w:t>
      </w:r>
      <w:r>
        <w:rPr>
          <w:rFonts w:ascii="仿宋" w:hAnsi="仿宋" w:eastAsia="仿宋" w:cs="仿宋"/>
          <w:spacing w:val="5"/>
          <w:sz w:val="24"/>
          <w:szCs w:val="24"/>
        </w:rPr>
        <w:t>（单位名称）</w:t>
      </w:r>
      <w:r>
        <w:rPr>
          <w:rFonts w:ascii="仿宋" w:hAnsi="仿宋" w:eastAsia="仿宋" w:cs="仿宋"/>
          <w:spacing w:val="-64"/>
          <w:sz w:val="24"/>
          <w:szCs w:val="24"/>
        </w:rPr>
        <w:t xml:space="preserve"> </w:t>
      </w:r>
      <w:r>
        <w:rPr>
          <w:rFonts w:ascii="仿宋" w:hAnsi="仿宋" w:eastAsia="仿宋" w:cs="仿宋"/>
          <w:spacing w:val="5"/>
          <w:sz w:val="24"/>
          <w:szCs w:val="24"/>
        </w:rPr>
        <w:t>的</w:t>
      </w:r>
      <w:r>
        <w:rPr>
          <w:rFonts w:ascii="仿宋" w:hAnsi="仿宋" w:eastAsia="仿宋" w:cs="仿宋"/>
          <w:spacing w:val="-106"/>
          <w:sz w:val="24"/>
          <w:szCs w:val="24"/>
        </w:rPr>
        <w:t xml:space="preserve"> </w:t>
      </w:r>
      <w:r>
        <w:rPr>
          <w:rFonts w:ascii="仿宋" w:hAnsi="仿宋" w:eastAsia="仿宋" w:cs="仿宋"/>
          <w:spacing w:val="5"/>
          <w:sz w:val="24"/>
          <w:szCs w:val="24"/>
          <w:u w:val="single" w:color="auto"/>
        </w:rPr>
        <w:t xml:space="preserve">             </w:t>
      </w:r>
      <w:r>
        <w:rPr>
          <w:rFonts w:ascii="仿宋" w:hAnsi="仿宋" w:eastAsia="仿宋" w:cs="仿宋"/>
          <w:spacing w:val="5"/>
          <w:sz w:val="24"/>
          <w:szCs w:val="24"/>
        </w:rPr>
        <w:t>（项目名称）采购活动，工程</w:t>
      </w:r>
      <w:r>
        <w:rPr>
          <w:rFonts w:ascii="仿宋" w:hAnsi="仿宋" w:eastAsia="仿宋" w:cs="仿宋"/>
          <w:sz w:val="24"/>
          <w:szCs w:val="24"/>
        </w:rPr>
        <w:t xml:space="preserve"> </w:t>
      </w:r>
      <w:r>
        <w:rPr>
          <w:rFonts w:ascii="仿宋" w:hAnsi="仿宋" w:eastAsia="仿宋" w:cs="仿宋"/>
          <w:spacing w:val="13"/>
          <w:sz w:val="24"/>
          <w:szCs w:val="24"/>
        </w:rPr>
        <w:t>的施工单位全部为符合政策要求的中小企业（或者：服务全部由符合政策要求的中</w:t>
      </w:r>
      <w:r>
        <w:rPr>
          <w:rFonts w:ascii="仿宋" w:hAnsi="仿宋" w:eastAsia="仿宋" w:cs="仿宋"/>
          <w:spacing w:val="12"/>
          <w:sz w:val="24"/>
          <w:szCs w:val="24"/>
        </w:rPr>
        <w:t>小企业承</w:t>
      </w:r>
      <w:r>
        <w:rPr>
          <w:rFonts w:ascii="仿宋" w:hAnsi="仿宋" w:eastAsia="仿宋" w:cs="仿宋"/>
          <w:sz w:val="24"/>
          <w:szCs w:val="24"/>
        </w:rPr>
        <w:t xml:space="preserve"> </w:t>
      </w:r>
      <w:r>
        <w:rPr>
          <w:rFonts w:ascii="仿宋" w:hAnsi="仿宋" w:eastAsia="仿宋" w:cs="仿宋"/>
          <w:spacing w:val="18"/>
          <w:sz w:val="24"/>
          <w:szCs w:val="24"/>
        </w:rPr>
        <w:t>接）。相关企业（含联合体中的中小企业、签订分包</w:t>
      </w:r>
      <w:r>
        <w:rPr>
          <w:rFonts w:ascii="仿宋" w:hAnsi="仿宋" w:eastAsia="仿宋" w:cs="仿宋"/>
          <w:spacing w:val="17"/>
          <w:sz w:val="24"/>
          <w:szCs w:val="24"/>
        </w:rPr>
        <w:t>意向协议的中小企业）</w:t>
      </w:r>
      <w:r>
        <w:rPr>
          <w:rFonts w:ascii="仿宋" w:hAnsi="仿宋" w:eastAsia="仿宋" w:cs="仿宋"/>
          <w:spacing w:val="-49"/>
          <w:sz w:val="24"/>
          <w:szCs w:val="24"/>
        </w:rPr>
        <w:t xml:space="preserve"> </w:t>
      </w:r>
      <w:r>
        <w:rPr>
          <w:rFonts w:ascii="仿宋" w:hAnsi="仿宋" w:eastAsia="仿宋" w:cs="仿宋"/>
          <w:spacing w:val="17"/>
          <w:sz w:val="24"/>
          <w:szCs w:val="24"/>
        </w:rPr>
        <w:t>的具体情况如</w:t>
      </w:r>
    </w:p>
    <w:p>
      <w:pPr>
        <w:spacing w:line="218" w:lineRule="auto"/>
        <w:ind w:left="128"/>
        <w:rPr>
          <w:rFonts w:ascii="仿宋" w:hAnsi="仿宋" w:eastAsia="仿宋" w:cs="仿宋"/>
          <w:sz w:val="24"/>
          <w:szCs w:val="24"/>
        </w:rPr>
      </w:pPr>
      <w:r>
        <w:rPr>
          <w:rFonts w:ascii="仿宋" w:hAnsi="仿宋" w:eastAsia="仿宋" w:cs="仿宋"/>
          <w:spacing w:val="-16"/>
          <w:sz w:val="24"/>
          <w:szCs w:val="24"/>
        </w:rPr>
        <w:t>下：</w:t>
      </w:r>
    </w:p>
    <w:p>
      <w:pPr>
        <w:spacing w:before="184" w:line="359" w:lineRule="auto"/>
        <w:ind w:left="123" w:right="118" w:firstLine="577"/>
        <w:rPr>
          <w:rFonts w:ascii="仿宋" w:hAnsi="仿宋" w:eastAsia="仿宋" w:cs="仿宋"/>
          <w:sz w:val="24"/>
          <w:szCs w:val="24"/>
        </w:rPr>
      </w:pPr>
      <w:r>
        <w:rPr>
          <w:rFonts w:ascii="仿宋" w:hAnsi="仿宋" w:eastAsia="仿宋" w:cs="仿宋"/>
          <w:spacing w:val="1"/>
          <w:sz w:val="24"/>
          <w:szCs w:val="24"/>
        </w:rPr>
        <w:t>1.</w:t>
      </w:r>
      <w:r>
        <w:rPr>
          <w:rFonts w:ascii="仿宋" w:hAnsi="仿宋" w:eastAsia="仿宋" w:cs="仿宋"/>
          <w:spacing w:val="-107"/>
          <w:sz w:val="24"/>
          <w:szCs w:val="24"/>
        </w:rPr>
        <w:t xml:space="preserve"> </w:t>
      </w:r>
      <w:r>
        <w:rPr>
          <w:rFonts w:ascii="仿宋" w:hAnsi="仿宋" w:eastAsia="仿宋" w:cs="仿宋"/>
          <w:spacing w:val="1"/>
          <w:sz w:val="24"/>
          <w:szCs w:val="24"/>
          <w:u w:val="single" w:color="auto"/>
        </w:rPr>
        <w:t xml:space="preserve">              </w:t>
      </w:r>
      <w:r>
        <w:rPr>
          <w:rFonts w:ascii="仿宋" w:hAnsi="仿宋" w:eastAsia="仿宋" w:cs="仿宋"/>
          <w:spacing w:val="1"/>
          <w:sz w:val="24"/>
          <w:szCs w:val="24"/>
        </w:rPr>
        <w:t>（标</w:t>
      </w:r>
      <w:r>
        <w:rPr>
          <w:rFonts w:ascii="仿宋" w:hAnsi="仿宋" w:eastAsia="仿宋" w:cs="仿宋"/>
          <w:spacing w:val="-59"/>
          <w:sz w:val="24"/>
          <w:szCs w:val="24"/>
        </w:rPr>
        <w:t xml:space="preserve"> </w:t>
      </w:r>
      <w:r>
        <w:rPr>
          <w:rFonts w:ascii="仿宋" w:hAnsi="仿宋" w:eastAsia="仿宋" w:cs="仿宋"/>
          <w:spacing w:val="1"/>
          <w:sz w:val="24"/>
          <w:szCs w:val="24"/>
        </w:rPr>
        <w:t>的名称</w:t>
      </w:r>
      <w:r>
        <w:rPr>
          <w:rFonts w:ascii="仿宋" w:hAnsi="仿宋" w:eastAsia="仿宋" w:cs="仿宋"/>
          <w:spacing w:val="-52"/>
          <w:sz w:val="24"/>
          <w:szCs w:val="24"/>
        </w:rPr>
        <w:t xml:space="preserve"> </w:t>
      </w:r>
      <w:r>
        <w:rPr>
          <w:rFonts w:ascii="仿宋" w:hAnsi="仿宋" w:eastAsia="仿宋" w:cs="仿宋"/>
          <w:spacing w:val="-11"/>
          <w:sz w:val="24"/>
          <w:szCs w:val="24"/>
        </w:rPr>
        <w:t>）</w:t>
      </w:r>
      <w:r>
        <w:rPr>
          <w:rFonts w:ascii="仿宋" w:hAnsi="仿宋" w:eastAsia="仿宋" w:cs="仿宋"/>
          <w:spacing w:val="-56"/>
          <w:sz w:val="24"/>
          <w:szCs w:val="24"/>
        </w:rPr>
        <w:t xml:space="preserve"> </w:t>
      </w:r>
      <w:r>
        <w:rPr>
          <w:rFonts w:ascii="仿宋" w:hAnsi="仿宋" w:eastAsia="仿宋" w:cs="仿宋"/>
          <w:spacing w:val="-11"/>
          <w:sz w:val="24"/>
          <w:szCs w:val="24"/>
        </w:rPr>
        <w:t>，</w:t>
      </w:r>
      <w:r>
        <w:rPr>
          <w:rFonts w:ascii="仿宋" w:hAnsi="仿宋" w:eastAsia="仿宋" w:cs="仿宋"/>
          <w:spacing w:val="1"/>
          <w:sz w:val="24"/>
          <w:szCs w:val="24"/>
        </w:rPr>
        <w:t>属</w:t>
      </w:r>
      <w:r>
        <w:rPr>
          <w:rFonts w:ascii="仿宋" w:hAnsi="仿宋" w:eastAsia="仿宋" w:cs="仿宋"/>
          <w:spacing w:val="-66"/>
          <w:sz w:val="24"/>
          <w:szCs w:val="24"/>
        </w:rPr>
        <w:t xml:space="preserve"> </w:t>
      </w:r>
      <w:r>
        <w:rPr>
          <w:rFonts w:ascii="仿宋" w:hAnsi="仿宋" w:eastAsia="仿宋" w:cs="仿宋"/>
          <w:spacing w:val="1"/>
          <w:sz w:val="24"/>
          <w:szCs w:val="24"/>
        </w:rPr>
        <w:t>于</w:t>
      </w:r>
      <w:r>
        <w:rPr>
          <w:rFonts w:ascii="仿宋" w:hAnsi="仿宋" w:eastAsia="仿宋" w:cs="仿宋"/>
          <w:spacing w:val="-87"/>
          <w:sz w:val="24"/>
          <w:szCs w:val="24"/>
        </w:rPr>
        <w:t xml:space="preserve"> </w:t>
      </w:r>
      <w:r>
        <w:rPr>
          <w:rFonts w:ascii="仿宋" w:hAnsi="仿宋" w:eastAsia="仿宋" w:cs="仿宋"/>
          <w:spacing w:val="1"/>
          <w:sz w:val="24"/>
          <w:szCs w:val="24"/>
          <w:u w:val="single" w:color="auto"/>
        </w:rPr>
        <w:t xml:space="preserve">                </w:t>
      </w:r>
      <w:r>
        <w:rPr>
          <w:rFonts w:ascii="仿宋" w:hAnsi="仿宋" w:eastAsia="仿宋" w:cs="仿宋"/>
          <w:spacing w:val="1"/>
          <w:sz w:val="24"/>
          <w:szCs w:val="24"/>
        </w:rPr>
        <w:t>（</w:t>
      </w:r>
      <w:r>
        <w:rPr>
          <w:rFonts w:ascii="仿宋" w:hAnsi="仿宋" w:eastAsia="仿宋" w:cs="仿宋"/>
          <w:sz w:val="24"/>
          <w:szCs w:val="24"/>
        </w:rPr>
        <w:t>招</w:t>
      </w:r>
      <w:r>
        <w:rPr>
          <w:rFonts w:ascii="仿宋" w:hAnsi="仿宋" w:eastAsia="仿宋" w:cs="仿宋"/>
          <w:spacing w:val="-71"/>
          <w:sz w:val="24"/>
          <w:szCs w:val="24"/>
        </w:rPr>
        <w:t xml:space="preserve"> </w:t>
      </w:r>
      <w:r>
        <w:rPr>
          <w:rFonts w:ascii="仿宋" w:hAnsi="仿宋" w:eastAsia="仿宋" w:cs="仿宋"/>
          <w:sz w:val="24"/>
          <w:szCs w:val="24"/>
        </w:rPr>
        <w:t>标文件</w:t>
      </w:r>
      <w:r>
        <w:rPr>
          <w:rFonts w:ascii="仿宋" w:hAnsi="仿宋" w:eastAsia="仿宋" w:cs="仿宋"/>
          <w:spacing w:val="-42"/>
          <w:sz w:val="24"/>
          <w:szCs w:val="24"/>
        </w:rPr>
        <w:t xml:space="preserve"> </w:t>
      </w:r>
      <w:r>
        <w:rPr>
          <w:rFonts w:ascii="仿宋" w:hAnsi="仿宋" w:eastAsia="仿宋" w:cs="仿宋"/>
          <w:sz w:val="24"/>
          <w:szCs w:val="24"/>
        </w:rPr>
        <w:t>中</w:t>
      </w:r>
      <w:r>
        <w:rPr>
          <w:rFonts w:ascii="仿宋" w:hAnsi="仿宋" w:eastAsia="仿宋" w:cs="仿宋"/>
          <w:spacing w:val="-56"/>
          <w:sz w:val="24"/>
          <w:szCs w:val="24"/>
        </w:rPr>
        <w:t xml:space="preserve"> </w:t>
      </w:r>
      <w:r>
        <w:rPr>
          <w:rFonts w:ascii="仿宋" w:hAnsi="仿宋" w:eastAsia="仿宋" w:cs="仿宋"/>
          <w:sz w:val="24"/>
          <w:szCs w:val="24"/>
        </w:rPr>
        <w:t>明确</w:t>
      </w:r>
      <w:r>
        <w:rPr>
          <w:rFonts w:ascii="仿宋" w:hAnsi="仿宋" w:eastAsia="仿宋" w:cs="仿宋"/>
          <w:spacing w:val="-59"/>
          <w:sz w:val="24"/>
          <w:szCs w:val="24"/>
        </w:rPr>
        <w:t xml:space="preserve"> </w:t>
      </w:r>
      <w:r>
        <w:rPr>
          <w:rFonts w:ascii="仿宋" w:hAnsi="仿宋" w:eastAsia="仿宋" w:cs="仿宋"/>
          <w:sz w:val="24"/>
          <w:szCs w:val="24"/>
        </w:rPr>
        <w:t>的</w:t>
      </w:r>
      <w:r>
        <w:rPr>
          <w:rFonts w:ascii="仿宋" w:hAnsi="仿宋" w:eastAsia="仿宋" w:cs="仿宋"/>
          <w:spacing w:val="-70"/>
          <w:sz w:val="24"/>
          <w:szCs w:val="24"/>
        </w:rPr>
        <w:t xml:space="preserve"> </w:t>
      </w:r>
      <w:r>
        <w:rPr>
          <w:rFonts w:ascii="仿宋" w:hAnsi="仿宋" w:eastAsia="仿宋" w:cs="仿宋"/>
          <w:sz w:val="24"/>
          <w:szCs w:val="24"/>
        </w:rPr>
        <w:t>所属</w:t>
      </w:r>
      <w:r>
        <w:rPr>
          <w:rFonts w:ascii="仿宋" w:hAnsi="仿宋" w:eastAsia="仿宋" w:cs="仿宋"/>
          <w:spacing w:val="-69"/>
          <w:sz w:val="24"/>
          <w:szCs w:val="24"/>
        </w:rPr>
        <w:t xml:space="preserve"> </w:t>
      </w:r>
      <w:r>
        <w:rPr>
          <w:rFonts w:ascii="仿宋" w:hAnsi="仿宋" w:eastAsia="仿宋" w:cs="仿宋"/>
          <w:sz w:val="24"/>
          <w:szCs w:val="24"/>
        </w:rPr>
        <w:t xml:space="preserve">行 </w:t>
      </w:r>
      <w:r>
        <w:rPr>
          <w:rFonts w:ascii="仿宋" w:hAnsi="仿宋" w:eastAsia="仿宋" w:cs="仿宋"/>
          <w:spacing w:val="8"/>
          <w:sz w:val="24"/>
          <w:szCs w:val="24"/>
        </w:rPr>
        <w:t>业）；承建（承接）企业为</w:t>
      </w:r>
      <w:r>
        <w:rPr>
          <w:rFonts w:ascii="仿宋" w:hAnsi="仿宋" w:eastAsia="仿宋" w:cs="仿宋"/>
          <w:spacing w:val="-102"/>
          <w:sz w:val="24"/>
          <w:szCs w:val="24"/>
        </w:rPr>
        <w:t xml:space="preserve"> </w:t>
      </w:r>
      <w:r>
        <w:rPr>
          <w:rFonts w:ascii="仿宋" w:hAnsi="仿宋" w:eastAsia="仿宋" w:cs="仿宋"/>
          <w:spacing w:val="1"/>
          <w:sz w:val="24"/>
          <w:szCs w:val="24"/>
          <w:u w:val="single" w:color="auto"/>
        </w:rPr>
        <w:t xml:space="preserve">              </w:t>
      </w:r>
      <w:r>
        <w:rPr>
          <w:rFonts w:ascii="仿宋" w:hAnsi="仿宋" w:eastAsia="仿宋" w:cs="仿宋"/>
          <w:spacing w:val="8"/>
          <w:sz w:val="24"/>
          <w:szCs w:val="24"/>
        </w:rPr>
        <w:t xml:space="preserve"> （企业名称），从业人员</w:t>
      </w:r>
      <w:r>
        <w:rPr>
          <w:rFonts w:ascii="仿宋" w:hAnsi="仿宋" w:eastAsia="仿宋" w:cs="仿宋"/>
          <w:spacing w:val="-60"/>
          <w:sz w:val="24"/>
          <w:szCs w:val="24"/>
        </w:rPr>
        <w:t xml:space="preserve"> </w:t>
      </w:r>
      <w:r>
        <w:rPr>
          <w:rFonts w:ascii="仿宋" w:hAnsi="仿宋" w:eastAsia="仿宋" w:cs="仿宋"/>
          <w:spacing w:val="6"/>
          <w:sz w:val="24"/>
          <w:szCs w:val="24"/>
          <w:u w:val="single" w:color="auto"/>
        </w:rPr>
        <w:t xml:space="preserve">        </w:t>
      </w:r>
      <w:r>
        <w:rPr>
          <w:rFonts w:ascii="仿宋" w:hAnsi="仿宋" w:eastAsia="仿宋" w:cs="仿宋"/>
          <w:spacing w:val="-95"/>
          <w:sz w:val="24"/>
          <w:szCs w:val="24"/>
        </w:rPr>
        <w:t xml:space="preserve"> </w:t>
      </w:r>
      <w:r>
        <w:rPr>
          <w:rFonts w:ascii="仿宋" w:hAnsi="仿宋" w:eastAsia="仿宋" w:cs="仿宋"/>
          <w:spacing w:val="8"/>
          <w:sz w:val="24"/>
          <w:szCs w:val="24"/>
        </w:rPr>
        <w:t>人，营业收入</w:t>
      </w:r>
      <w:r>
        <w:rPr>
          <w:rFonts w:ascii="仿宋" w:hAnsi="仿宋" w:eastAsia="仿宋" w:cs="仿宋"/>
          <w:sz w:val="24"/>
          <w:szCs w:val="24"/>
        </w:rPr>
        <w:t xml:space="preserve"> </w:t>
      </w:r>
      <w:r>
        <w:rPr>
          <w:rFonts w:ascii="仿宋" w:hAnsi="仿宋" w:eastAsia="仿宋" w:cs="仿宋"/>
          <w:spacing w:val="5"/>
          <w:sz w:val="24"/>
          <w:szCs w:val="24"/>
        </w:rPr>
        <w:t>为</w:t>
      </w:r>
      <w:r>
        <w:rPr>
          <w:rFonts w:ascii="仿宋" w:hAnsi="仿宋" w:eastAsia="仿宋" w:cs="仿宋"/>
          <w:spacing w:val="-99"/>
          <w:sz w:val="24"/>
          <w:szCs w:val="24"/>
        </w:rPr>
        <w:t xml:space="preserve"> </w:t>
      </w:r>
      <w:r>
        <w:rPr>
          <w:rFonts w:ascii="仿宋" w:hAnsi="仿宋" w:eastAsia="仿宋" w:cs="仿宋"/>
          <w:spacing w:val="6"/>
          <w:sz w:val="24"/>
          <w:szCs w:val="24"/>
          <w:u w:val="single" w:color="auto"/>
        </w:rPr>
        <w:t xml:space="preserve">        </w:t>
      </w:r>
      <w:r>
        <w:rPr>
          <w:rFonts w:ascii="仿宋" w:hAnsi="仿宋" w:eastAsia="仿宋" w:cs="仿宋"/>
          <w:spacing w:val="-97"/>
          <w:sz w:val="24"/>
          <w:szCs w:val="24"/>
        </w:rPr>
        <w:t xml:space="preserve"> </w:t>
      </w:r>
      <w:r>
        <w:rPr>
          <w:rFonts w:ascii="仿宋" w:hAnsi="仿宋" w:eastAsia="仿宋" w:cs="仿宋"/>
          <w:spacing w:val="5"/>
          <w:sz w:val="24"/>
          <w:szCs w:val="24"/>
        </w:rPr>
        <w:t>万元，</w:t>
      </w:r>
      <w:r>
        <w:rPr>
          <w:rFonts w:ascii="仿宋" w:hAnsi="仿宋" w:eastAsia="仿宋" w:cs="仿宋"/>
          <w:spacing w:val="-59"/>
          <w:sz w:val="24"/>
          <w:szCs w:val="24"/>
        </w:rPr>
        <w:t xml:space="preserve"> </w:t>
      </w:r>
      <w:r>
        <w:rPr>
          <w:rFonts w:ascii="仿宋" w:hAnsi="仿宋" w:eastAsia="仿宋" w:cs="仿宋"/>
          <w:spacing w:val="5"/>
          <w:sz w:val="24"/>
          <w:szCs w:val="24"/>
        </w:rPr>
        <w:t>资产总额为</w:t>
      </w:r>
      <w:r>
        <w:rPr>
          <w:rFonts w:ascii="仿宋" w:hAnsi="仿宋" w:eastAsia="仿宋" w:cs="仿宋"/>
          <w:spacing w:val="-101"/>
          <w:sz w:val="24"/>
          <w:szCs w:val="24"/>
        </w:rPr>
        <w:t xml:space="preserve"> </w:t>
      </w:r>
      <w:r>
        <w:rPr>
          <w:rFonts w:ascii="仿宋" w:hAnsi="仿宋" w:eastAsia="仿宋" w:cs="仿宋"/>
          <w:spacing w:val="6"/>
          <w:sz w:val="24"/>
          <w:szCs w:val="24"/>
          <w:u w:val="single" w:color="auto"/>
        </w:rPr>
        <w:t xml:space="preserve">        </w:t>
      </w:r>
      <w:r>
        <w:rPr>
          <w:rFonts w:ascii="仿宋" w:hAnsi="仿宋" w:eastAsia="仿宋" w:cs="仿宋"/>
          <w:spacing w:val="-97"/>
          <w:sz w:val="24"/>
          <w:szCs w:val="24"/>
        </w:rPr>
        <w:t xml:space="preserve"> </w:t>
      </w:r>
      <w:r>
        <w:rPr>
          <w:rFonts w:ascii="仿宋" w:hAnsi="仿宋" w:eastAsia="仿宋" w:cs="仿宋"/>
          <w:spacing w:val="5"/>
          <w:sz w:val="24"/>
          <w:szCs w:val="24"/>
        </w:rPr>
        <w:t>万元，</w:t>
      </w:r>
      <w:r>
        <w:rPr>
          <w:rFonts w:ascii="仿宋" w:hAnsi="仿宋" w:eastAsia="仿宋" w:cs="仿宋"/>
          <w:spacing w:val="-71"/>
          <w:sz w:val="24"/>
          <w:szCs w:val="24"/>
        </w:rPr>
        <w:t xml:space="preserve"> </w:t>
      </w:r>
      <w:r>
        <w:rPr>
          <w:rFonts w:ascii="仿宋" w:hAnsi="仿宋" w:eastAsia="仿宋" w:cs="仿宋"/>
          <w:spacing w:val="5"/>
          <w:sz w:val="24"/>
          <w:szCs w:val="24"/>
        </w:rPr>
        <w:t>属于</w:t>
      </w:r>
      <w:r>
        <w:rPr>
          <w:rFonts w:ascii="仿宋" w:hAnsi="仿宋" w:eastAsia="仿宋" w:cs="仿宋"/>
          <w:spacing w:val="-102"/>
          <w:sz w:val="24"/>
          <w:szCs w:val="24"/>
        </w:rPr>
        <w:t xml:space="preserve"> </w:t>
      </w:r>
      <w:r>
        <w:rPr>
          <w:rFonts w:ascii="仿宋" w:hAnsi="仿宋" w:eastAsia="仿宋" w:cs="仿宋"/>
          <w:spacing w:val="5"/>
          <w:sz w:val="24"/>
          <w:szCs w:val="24"/>
          <w:u w:val="single" w:color="auto"/>
        </w:rPr>
        <w:t xml:space="preserve">                      </w:t>
      </w:r>
      <w:r>
        <w:rPr>
          <w:rFonts w:ascii="仿宋" w:hAnsi="仿宋" w:eastAsia="仿宋" w:cs="仿宋"/>
          <w:spacing w:val="5"/>
          <w:sz w:val="24"/>
          <w:szCs w:val="24"/>
        </w:rPr>
        <w:t>（中型企业、小</w:t>
      </w:r>
    </w:p>
    <w:p>
      <w:pPr>
        <w:spacing w:line="218" w:lineRule="auto"/>
        <w:ind w:left="135"/>
        <w:rPr>
          <w:rFonts w:ascii="仿宋" w:hAnsi="仿宋" w:eastAsia="仿宋" w:cs="仿宋"/>
          <w:sz w:val="24"/>
          <w:szCs w:val="24"/>
        </w:rPr>
      </w:pPr>
      <w:r>
        <w:rPr>
          <w:rFonts w:ascii="仿宋" w:hAnsi="仿宋" w:eastAsia="仿宋" w:cs="仿宋"/>
          <w:spacing w:val="2"/>
          <w:sz w:val="24"/>
          <w:szCs w:val="24"/>
        </w:rPr>
        <w:t>型企业、微型企业</w:t>
      </w:r>
      <w:r>
        <w:rPr>
          <w:rFonts w:ascii="仿宋" w:hAnsi="仿宋" w:eastAsia="仿宋" w:cs="仿宋"/>
          <w:spacing w:val="5"/>
          <w:sz w:val="24"/>
          <w:szCs w:val="24"/>
        </w:rPr>
        <w:t>）；</w:t>
      </w:r>
    </w:p>
    <w:p>
      <w:pPr>
        <w:spacing w:before="184" w:line="359" w:lineRule="auto"/>
        <w:ind w:left="123" w:right="118" w:firstLine="562"/>
        <w:rPr>
          <w:rFonts w:ascii="仿宋" w:hAnsi="仿宋" w:eastAsia="仿宋" w:cs="仿宋"/>
          <w:sz w:val="24"/>
          <w:szCs w:val="24"/>
        </w:rPr>
      </w:pPr>
      <w:r>
        <w:rPr>
          <w:rFonts w:ascii="仿宋" w:hAnsi="仿宋" w:eastAsia="仿宋" w:cs="仿宋"/>
          <w:spacing w:val="11"/>
          <w:sz w:val="24"/>
          <w:szCs w:val="24"/>
        </w:rPr>
        <w:t>2.</w:t>
      </w:r>
      <w:r>
        <w:rPr>
          <w:rFonts w:ascii="仿宋" w:hAnsi="仿宋" w:eastAsia="仿宋" w:cs="仿宋"/>
          <w:spacing w:val="-107"/>
          <w:sz w:val="24"/>
          <w:szCs w:val="24"/>
        </w:rPr>
        <w:t xml:space="preserve"> </w:t>
      </w:r>
      <w:r>
        <w:rPr>
          <w:rFonts w:ascii="仿宋" w:hAnsi="仿宋" w:eastAsia="仿宋" w:cs="仿宋"/>
          <w:spacing w:val="11"/>
          <w:sz w:val="24"/>
          <w:szCs w:val="24"/>
          <w:u w:val="single" w:color="auto"/>
        </w:rPr>
        <w:t xml:space="preserve">          </w:t>
      </w:r>
      <w:r>
        <w:rPr>
          <w:rFonts w:ascii="仿宋" w:hAnsi="仿宋" w:eastAsia="仿宋" w:cs="仿宋"/>
          <w:spacing w:val="11"/>
          <w:sz w:val="24"/>
          <w:szCs w:val="24"/>
        </w:rPr>
        <w:t xml:space="preserve"> （标的名称</w:t>
      </w:r>
      <w:r>
        <w:rPr>
          <w:rFonts w:ascii="仿宋" w:hAnsi="仿宋" w:eastAsia="仿宋" w:cs="仿宋"/>
          <w:spacing w:val="4"/>
          <w:sz w:val="24"/>
          <w:szCs w:val="24"/>
        </w:rPr>
        <w:t>）</w:t>
      </w:r>
      <w:r>
        <w:rPr>
          <w:rFonts w:ascii="仿宋" w:hAnsi="仿宋" w:eastAsia="仿宋" w:cs="仿宋"/>
          <w:spacing w:val="-34"/>
          <w:sz w:val="24"/>
          <w:szCs w:val="24"/>
        </w:rPr>
        <w:t xml:space="preserve"> </w:t>
      </w:r>
      <w:r>
        <w:rPr>
          <w:rFonts w:ascii="仿宋" w:hAnsi="仿宋" w:eastAsia="仿宋" w:cs="仿宋"/>
          <w:spacing w:val="4"/>
          <w:sz w:val="24"/>
          <w:szCs w:val="24"/>
        </w:rPr>
        <w:t>，</w:t>
      </w:r>
      <w:r>
        <w:rPr>
          <w:rFonts w:ascii="仿宋" w:hAnsi="仿宋" w:eastAsia="仿宋" w:cs="仿宋"/>
          <w:spacing w:val="11"/>
          <w:sz w:val="24"/>
          <w:szCs w:val="24"/>
        </w:rPr>
        <w:t>属于</w:t>
      </w:r>
      <w:r>
        <w:rPr>
          <w:rFonts w:ascii="仿宋" w:hAnsi="仿宋" w:eastAsia="仿宋" w:cs="仿宋"/>
          <w:spacing w:val="-93"/>
          <w:sz w:val="24"/>
          <w:szCs w:val="24"/>
        </w:rPr>
        <w:t xml:space="preserve"> </w:t>
      </w:r>
      <w:r>
        <w:rPr>
          <w:rFonts w:ascii="仿宋" w:hAnsi="仿宋" w:eastAsia="仿宋" w:cs="仿宋"/>
          <w:spacing w:val="11"/>
          <w:sz w:val="24"/>
          <w:szCs w:val="24"/>
          <w:u w:val="single" w:color="auto"/>
        </w:rPr>
        <w:t xml:space="preserve">          </w:t>
      </w:r>
      <w:r>
        <w:rPr>
          <w:rFonts w:ascii="仿宋" w:hAnsi="仿宋" w:eastAsia="仿宋" w:cs="仿宋"/>
          <w:spacing w:val="10"/>
          <w:sz w:val="24"/>
          <w:szCs w:val="24"/>
          <w:u w:val="single" w:color="auto"/>
        </w:rPr>
        <w:t xml:space="preserve">         </w:t>
      </w:r>
      <w:r>
        <w:rPr>
          <w:rFonts w:ascii="仿宋" w:hAnsi="仿宋" w:eastAsia="仿宋" w:cs="仿宋"/>
          <w:spacing w:val="10"/>
          <w:sz w:val="24"/>
          <w:szCs w:val="24"/>
        </w:rPr>
        <w:t>（招标文件中明确的所属行</w:t>
      </w:r>
      <w:r>
        <w:rPr>
          <w:rFonts w:ascii="仿宋" w:hAnsi="仿宋" w:eastAsia="仿宋" w:cs="仿宋"/>
          <w:sz w:val="24"/>
          <w:szCs w:val="24"/>
        </w:rPr>
        <w:t xml:space="preserve"> </w:t>
      </w:r>
      <w:r>
        <w:rPr>
          <w:rFonts w:ascii="仿宋" w:hAnsi="仿宋" w:eastAsia="仿宋" w:cs="仿宋"/>
          <w:spacing w:val="4"/>
          <w:sz w:val="24"/>
          <w:szCs w:val="24"/>
        </w:rPr>
        <w:t>业）行业；制造商为</w:t>
      </w:r>
      <w:r>
        <w:rPr>
          <w:rFonts w:ascii="仿宋" w:hAnsi="仿宋" w:eastAsia="仿宋" w:cs="仿宋"/>
          <w:spacing w:val="-99"/>
          <w:sz w:val="24"/>
          <w:szCs w:val="24"/>
        </w:rPr>
        <w:t xml:space="preserve"> </w:t>
      </w:r>
      <w:r>
        <w:rPr>
          <w:rFonts w:ascii="仿宋" w:hAnsi="仿宋" w:eastAsia="仿宋" w:cs="仿宋"/>
          <w:spacing w:val="4"/>
          <w:sz w:val="24"/>
          <w:szCs w:val="24"/>
          <w:u w:val="single" w:color="auto"/>
        </w:rPr>
        <w:t xml:space="preserve">                            </w:t>
      </w:r>
      <w:r>
        <w:rPr>
          <w:rFonts w:ascii="仿宋" w:hAnsi="仿宋" w:eastAsia="仿宋" w:cs="仿宋"/>
          <w:spacing w:val="4"/>
          <w:sz w:val="24"/>
          <w:szCs w:val="24"/>
        </w:rPr>
        <w:t xml:space="preserve"> （企业名称</w:t>
      </w:r>
      <w:r>
        <w:rPr>
          <w:rFonts w:ascii="仿宋" w:hAnsi="仿宋" w:eastAsia="仿宋" w:cs="仿宋"/>
          <w:spacing w:val="2"/>
          <w:sz w:val="24"/>
          <w:szCs w:val="24"/>
        </w:rPr>
        <w:t>），</w:t>
      </w:r>
      <w:r>
        <w:rPr>
          <w:rFonts w:ascii="仿宋" w:hAnsi="仿宋" w:eastAsia="仿宋" w:cs="仿宋"/>
          <w:spacing w:val="4"/>
          <w:sz w:val="24"/>
          <w:szCs w:val="24"/>
        </w:rPr>
        <w:t>从业人员</w:t>
      </w:r>
      <w:r>
        <w:rPr>
          <w:rFonts w:ascii="仿宋" w:hAnsi="仿宋" w:eastAsia="仿宋" w:cs="仿宋"/>
          <w:spacing w:val="-61"/>
          <w:sz w:val="24"/>
          <w:szCs w:val="24"/>
        </w:rPr>
        <w:t xml:space="preserve"> </w:t>
      </w:r>
      <w:r>
        <w:rPr>
          <w:rFonts w:ascii="仿宋" w:hAnsi="仿宋" w:eastAsia="仿宋" w:cs="仿宋"/>
          <w:spacing w:val="6"/>
          <w:sz w:val="24"/>
          <w:szCs w:val="24"/>
          <w:u w:val="single" w:color="auto"/>
        </w:rPr>
        <w:t xml:space="preserve">        </w:t>
      </w:r>
      <w:r>
        <w:rPr>
          <w:rFonts w:ascii="仿宋" w:hAnsi="仿宋" w:eastAsia="仿宋" w:cs="仿宋"/>
          <w:spacing w:val="-93"/>
          <w:sz w:val="24"/>
          <w:szCs w:val="24"/>
        </w:rPr>
        <w:t xml:space="preserve"> </w:t>
      </w:r>
      <w:r>
        <w:rPr>
          <w:rFonts w:ascii="仿宋" w:hAnsi="仿宋" w:eastAsia="仿宋" w:cs="仿宋"/>
          <w:spacing w:val="4"/>
          <w:sz w:val="24"/>
          <w:szCs w:val="24"/>
        </w:rPr>
        <w:t>人，</w:t>
      </w:r>
      <w:r>
        <w:rPr>
          <w:rFonts w:ascii="仿宋" w:hAnsi="仿宋" w:eastAsia="仿宋" w:cs="仿宋"/>
          <w:sz w:val="24"/>
          <w:szCs w:val="24"/>
        </w:rPr>
        <w:t xml:space="preserve"> </w:t>
      </w:r>
      <w:r>
        <w:rPr>
          <w:rFonts w:ascii="仿宋" w:hAnsi="仿宋" w:eastAsia="仿宋" w:cs="仿宋"/>
          <w:spacing w:val="-19"/>
          <w:sz w:val="24"/>
          <w:szCs w:val="24"/>
        </w:rPr>
        <w:t>营  业</w:t>
      </w:r>
      <w:r>
        <w:rPr>
          <w:rFonts w:ascii="仿宋" w:hAnsi="仿宋" w:eastAsia="仿宋" w:cs="仿宋"/>
          <w:spacing w:val="17"/>
          <w:sz w:val="24"/>
          <w:szCs w:val="24"/>
        </w:rPr>
        <w:t xml:space="preserve">  </w:t>
      </w:r>
      <w:r>
        <w:rPr>
          <w:rFonts w:ascii="仿宋" w:hAnsi="仿宋" w:eastAsia="仿宋" w:cs="仿宋"/>
          <w:spacing w:val="-19"/>
          <w:sz w:val="24"/>
          <w:szCs w:val="24"/>
        </w:rPr>
        <w:t>收</w:t>
      </w:r>
      <w:r>
        <w:rPr>
          <w:rFonts w:ascii="仿宋" w:hAnsi="仿宋" w:eastAsia="仿宋" w:cs="仿宋"/>
          <w:spacing w:val="8"/>
          <w:sz w:val="24"/>
          <w:szCs w:val="24"/>
        </w:rPr>
        <w:t xml:space="preserve">  </w:t>
      </w:r>
      <w:r>
        <w:rPr>
          <w:rFonts w:ascii="仿宋" w:hAnsi="仿宋" w:eastAsia="仿宋" w:cs="仿宋"/>
          <w:spacing w:val="-19"/>
          <w:sz w:val="24"/>
          <w:szCs w:val="24"/>
        </w:rPr>
        <w:t>入</w:t>
      </w:r>
      <w:r>
        <w:rPr>
          <w:rFonts w:ascii="仿宋" w:hAnsi="仿宋" w:eastAsia="仿宋" w:cs="仿宋"/>
          <w:spacing w:val="13"/>
          <w:sz w:val="24"/>
          <w:szCs w:val="24"/>
        </w:rPr>
        <w:t xml:space="preserve">  </w:t>
      </w:r>
      <w:r>
        <w:rPr>
          <w:rFonts w:ascii="仿宋" w:hAnsi="仿宋" w:eastAsia="仿宋" w:cs="仿宋"/>
          <w:spacing w:val="-19"/>
          <w:sz w:val="24"/>
          <w:szCs w:val="24"/>
        </w:rPr>
        <w:t>为</w:t>
      </w:r>
      <w:r>
        <w:rPr>
          <w:rFonts w:ascii="仿宋" w:hAnsi="仿宋" w:eastAsia="仿宋" w:cs="仿宋"/>
          <w:sz w:val="24"/>
          <w:szCs w:val="24"/>
        </w:rPr>
        <w:t xml:space="preserve">  </w:t>
      </w:r>
      <w:r>
        <w:rPr>
          <w:rFonts w:ascii="仿宋" w:hAnsi="仿宋" w:eastAsia="仿宋" w:cs="仿宋"/>
          <w:spacing w:val="3"/>
          <w:sz w:val="24"/>
          <w:szCs w:val="24"/>
          <w:u w:val="single" w:color="auto"/>
        </w:rPr>
        <w:t xml:space="preserve">          </w:t>
      </w:r>
      <w:r>
        <w:rPr>
          <w:rFonts w:ascii="仿宋" w:hAnsi="仿宋" w:eastAsia="仿宋" w:cs="仿宋"/>
          <w:spacing w:val="-96"/>
          <w:sz w:val="24"/>
          <w:szCs w:val="24"/>
        </w:rPr>
        <w:t xml:space="preserve"> </w:t>
      </w:r>
      <w:r>
        <w:rPr>
          <w:rFonts w:ascii="仿宋" w:hAnsi="仿宋" w:eastAsia="仿宋" w:cs="仿宋"/>
          <w:spacing w:val="-19"/>
          <w:sz w:val="24"/>
          <w:szCs w:val="24"/>
        </w:rPr>
        <w:t>万</w:t>
      </w:r>
      <w:r>
        <w:rPr>
          <w:rFonts w:ascii="仿宋" w:hAnsi="仿宋" w:eastAsia="仿宋" w:cs="仿宋"/>
          <w:spacing w:val="10"/>
          <w:sz w:val="24"/>
          <w:szCs w:val="24"/>
        </w:rPr>
        <w:t xml:space="preserve">  </w:t>
      </w:r>
      <w:r>
        <w:rPr>
          <w:rFonts w:ascii="仿宋" w:hAnsi="仿宋" w:eastAsia="仿宋" w:cs="仿宋"/>
          <w:spacing w:val="-19"/>
          <w:sz w:val="24"/>
          <w:szCs w:val="24"/>
        </w:rPr>
        <w:t>元</w:t>
      </w:r>
      <w:r>
        <w:rPr>
          <w:rFonts w:ascii="仿宋" w:hAnsi="仿宋" w:eastAsia="仿宋" w:cs="仿宋"/>
          <w:spacing w:val="16"/>
          <w:sz w:val="24"/>
          <w:szCs w:val="24"/>
        </w:rPr>
        <w:t xml:space="preserve">  </w:t>
      </w:r>
      <w:r>
        <w:rPr>
          <w:rFonts w:ascii="仿宋" w:hAnsi="仿宋" w:eastAsia="仿宋" w:cs="仿宋"/>
          <w:spacing w:val="-19"/>
          <w:sz w:val="24"/>
          <w:szCs w:val="24"/>
        </w:rPr>
        <w:t>，</w:t>
      </w:r>
      <w:r>
        <w:rPr>
          <w:rFonts w:ascii="仿宋" w:hAnsi="仿宋" w:eastAsia="仿宋" w:cs="仿宋"/>
          <w:spacing w:val="14"/>
          <w:sz w:val="24"/>
          <w:szCs w:val="24"/>
        </w:rPr>
        <w:t xml:space="preserve">  </w:t>
      </w:r>
      <w:r>
        <w:rPr>
          <w:rFonts w:ascii="仿宋" w:hAnsi="仿宋" w:eastAsia="仿宋" w:cs="仿宋"/>
          <w:spacing w:val="-19"/>
          <w:sz w:val="24"/>
          <w:szCs w:val="24"/>
        </w:rPr>
        <w:t>资</w:t>
      </w:r>
      <w:r>
        <w:rPr>
          <w:rFonts w:ascii="仿宋" w:hAnsi="仿宋" w:eastAsia="仿宋" w:cs="仿宋"/>
          <w:spacing w:val="9"/>
          <w:sz w:val="24"/>
          <w:szCs w:val="24"/>
        </w:rPr>
        <w:t xml:space="preserve">  </w:t>
      </w:r>
      <w:r>
        <w:rPr>
          <w:rFonts w:ascii="仿宋" w:hAnsi="仿宋" w:eastAsia="仿宋" w:cs="仿宋"/>
          <w:spacing w:val="-19"/>
          <w:sz w:val="24"/>
          <w:szCs w:val="24"/>
        </w:rPr>
        <w:t>产</w:t>
      </w:r>
      <w:r>
        <w:rPr>
          <w:rFonts w:ascii="仿宋" w:hAnsi="仿宋" w:eastAsia="仿宋" w:cs="仿宋"/>
          <w:spacing w:val="13"/>
          <w:sz w:val="24"/>
          <w:szCs w:val="24"/>
        </w:rPr>
        <w:t xml:space="preserve">  </w:t>
      </w:r>
      <w:r>
        <w:rPr>
          <w:rFonts w:ascii="仿宋" w:hAnsi="仿宋" w:eastAsia="仿宋" w:cs="仿宋"/>
          <w:spacing w:val="-19"/>
          <w:sz w:val="24"/>
          <w:szCs w:val="24"/>
        </w:rPr>
        <w:t>总</w:t>
      </w:r>
      <w:r>
        <w:rPr>
          <w:rFonts w:ascii="仿宋" w:hAnsi="仿宋" w:eastAsia="仿宋" w:cs="仿宋"/>
          <w:spacing w:val="8"/>
          <w:sz w:val="24"/>
          <w:szCs w:val="24"/>
        </w:rPr>
        <w:t xml:space="preserve">  </w:t>
      </w:r>
      <w:r>
        <w:rPr>
          <w:rFonts w:ascii="仿宋" w:hAnsi="仿宋" w:eastAsia="仿宋" w:cs="仿宋"/>
          <w:spacing w:val="-19"/>
          <w:sz w:val="24"/>
          <w:szCs w:val="24"/>
        </w:rPr>
        <w:t>额</w:t>
      </w:r>
      <w:r>
        <w:rPr>
          <w:rFonts w:ascii="仿宋" w:hAnsi="仿宋" w:eastAsia="仿宋" w:cs="仿宋"/>
          <w:spacing w:val="12"/>
          <w:sz w:val="24"/>
          <w:szCs w:val="24"/>
        </w:rPr>
        <w:t xml:space="preserve">  </w:t>
      </w:r>
      <w:r>
        <w:rPr>
          <w:rFonts w:ascii="仿宋" w:hAnsi="仿宋" w:eastAsia="仿宋" w:cs="仿宋"/>
          <w:spacing w:val="-19"/>
          <w:sz w:val="24"/>
          <w:szCs w:val="24"/>
        </w:rPr>
        <w:t>为</w:t>
      </w:r>
      <w:r>
        <w:rPr>
          <w:rFonts w:ascii="仿宋" w:hAnsi="仿宋" w:eastAsia="仿宋" w:cs="仿宋"/>
          <w:spacing w:val="1"/>
          <w:sz w:val="24"/>
          <w:szCs w:val="24"/>
        </w:rPr>
        <w:t xml:space="preserve">  </w:t>
      </w:r>
      <w:r>
        <w:rPr>
          <w:rFonts w:ascii="仿宋" w:hAnsi="仿宋" w:eastAsia="仿宋" w:cs="仿宋"/>
          <w:spacing w:val="3"/>
          <w:sz w:val="24"/>
          <w:szCs w:val="24"/>
          <w:u w:val="single" w:color="auto"/>
        </w:rPr>
        <w:t xml:space="preserve">        </w:t>
      </w:r>
      <w:r>
        <w:rPr>
          <w:rFonts w:ascii="仿宋" w:hAnsi="仿宋" w:eastAsia="仿宋" w:cs="仿宋"/>
          <w:spacing w:val="-103"/>
          <w:sz w:val="24"/>
          <w:szCs w:val="24"/>
        </w:rPr>
        <w:t xml:space="preserve"> </w:t>
      </w:r>
      <w:r>
        <w:rPr>
          <w:rFonts w:ascii="仿宋" w:hAnsi="仿宋" w:eastAsia="仿宋" w:cs="仿宋"/>
          <w:spacing w:val="-19"/>
          <w:sz w:val="24"/>
          <w:szCs w:val="24"/>
        </w:rPr>
        <w:t>万</w:t>
      </w:r>
      <w:r>
        <w:rPr>
          <w:rFonts w:ascii="仿宋" w:hAnsi="仿宋" w:eastAsia="仿宋" w:cs="仿宋"/>
          <w:spacing w:val="10"/>
          <w:sz w:val="24"/>
          <w:szCs w:val="24"/>
        </w:rPr>
        <w:t xml:space="preserve">  </w:t>
      </w:r>
      <w:r>
        <w:rPr>
          <w:rFonts w:ascii="仿宋" w:hAnsi="仿宋" w:eastAsia="仿宋" w:cs="仿宋"/>
          <w:spacing w:val="-19"/>
          <w:sz w:val="24"/>
          <w:szCs w:val="24"/>
        </w:rPr>
        <w:t>元</w:t>
      </w:r>
      <w:r>
        <w:rPr>
          <w:rFonts w:ascii="仿宋" w:hAnsi="仿宋" w:eastAsia="仿宋" w:cs="仿宋"/>
          <w:spacing w:val="16"/>
          <w:sz w:val="24"/>
          <w:szCs w:val="24"/>
        </w:rPr>
        <w:t xml:space="preserve">  </w:t>
      </w:r>
      <w:r>
        <w:rPr>
          <w:rFonts w:ascii="仿宋" w:hAnsi="仿宋" w:eastAsia="仿宋" w:cs="仿宋"/>
          <w:spacing w:val="-19"/>
          <w:sz w:val="24"/>
          <w:szCs w:val="24"/>
        </w:rPr>
        <w:t>，</w:t>
      </w:r>
      <w:r>
        <w:rPr>
          <w:rFonts w:ascii="仿宋" w:hAnsi="仿宋" w:eastAsia="仿宋" w:cs="仿宋"/>
          <w:spacing w:val="8"/>
          <w:sz w:val="24"/>
          <w:szCs w:val="24"/>
        </w:rPr>
        <w:t xml:space="preserve">  </w:t>
      </w:r>
      <w:r>
        <w:rPr>
          <w:rFonts w:ascii="仿宋" w:hAnsi="仿宋" w:eastAsia="仿宋" w:cs="仿宋"/>
          <w:spacing w:val="-19"/>
          <w:sz w:val="24"/>
          <w:szCs w:val="24"/>
        </w:rPr>
        <w:t>属</w:t>
      </w:r>
    </w:p>
    <w:p>
      <w:pPr>
        <w:spacing w:line="218" w:lineRule="auto"/>
        <w:ind w:left="128"/>
        <w:rPr>
          <w:rFonts w:ascii="仿宋" w:hAnsi="仿宋" w:eastAsia="仿宋" w:cs="仿宋"/>
          <w:sz w:val="24"/>
          <w:szCs w:val="24"/>
        </w:rPr>
      </w:pPr>
      <w:r>
        <w:rPr>
          <w:rFonts w:ascii="仿宋" w:hAnsi="仿宋" w:eastAsia="仿宋" w:cs="仿宋"/>
          <w:sz w:val="24"/>
          <w:szCs w:val="24"/>
        </w:rPr>
        <w:t>于</w:t>
      </w:r>
      <w:r>
        <w:rPr>
          <w:rFonts w:ascii="仿宋" w:hAnsi="仿宋" w:eastAsia="仿宋" w:cs="仿宋"/>
          <w:spacing w:val="-108"/>
          <w:sz w:val="24"/>
          <w:szCs w:val="24"/>
        </w:rPr>
        <w:t xml:space="preserve"> </w:t>
      </w:r>
      <w:r>
        <w:rPr>
          <w:rFonts w:ascii="仿宋" w:hAnsi="仿宋" w:eastAsia="仿宋" w:cs="仿宋"/>
          <w:sz w:val="24"/>
          <w:szCs w:val="24"/>
          <w:u w:val="single" w:color="auto"/>
        </w:rPr>
        <w:t xml:space="preserve">                            </w:t>
      </w:r>
      <w:r>
        <w:rPr>
          <w:rFonts w:ascii="仿宋" w:hAnsi="仿宋" w:eastAsia="仿宋" w:cs="仿宋"/>
          <w:sz w:val="24"/>
          <w:szCs w:val="24"/>
        </w:rPr>
        <w:t xml:space="preserve"> （中型企业、小型企业、微型企业</w:t>
      </w:r>
      <w:r>
        <w:rPr>
          <w:rFonts w:ascii="仿宋" w:hAnsi="仿宋" w:eastAsia="仿宋" w:cs="仿宋"/>
          <w:spacing w:val="5"/>
          <w:sz w:val="24"/>
          <w:szCs w:val="24"/>
        </w:rPr>
        <w:t>）；</w:t>
      </w:r>
    </w:p>
    <w:p>
      <w:pPr>
        <w:spacing w:before="182" w:line="377" w:lineRule="exact"/>
        <w:ind w:left="700"/>
        <w:rPr>
          <w:rFonts w:ascii="仿宋" w:hAnsi="仿宋" w:eastAsia="仿宋" w:cs="仿宋"/>
          <w:sz w:val="24"/>
          <w:szCs w:val="24"/>
        </w:rPr>
      </w:pPr>
      <w:r>
        <w:rPr>
          <w:rFonts w:ascii="仿宋" w:hAnsi="仿宋" w:eastAsia="仿宋" w:cs="仿宋"/>
          <w:spacing w:val="-4"/>
          <w:position w:val="3"/>
          <w:sz w:val="24"/>
          <w:szCs w:val="24"/>
        </w:rPr>
        <w:t>……</w:t>
      </w:r>
    </w:p>
    <w:p>
      <w:pPr>
        <w:spacing w:before="91" w:line="465" w:lineRule="exact"/>
        <w:ind w:left="715"/>
        <w:rPr>
          <w:rFonts w:ascii="仿宋" w:hAnsi="仿宋" w:eastAsia="仿宋" w:cs="仿宋"/>
          <w:sz w:val="24"/>
          <w:szCs w:val="24"/>
        </w:rPr>
      </w:pPr>
      <w:r>
        <w:rPr>
          <w:rFonts w:ascii="仿宋" w:hAnsi="仿宋" w:eastAsia="仿宋" w:cs="仿宋"/>
          <w:spacing w:val="11"/>
          <w:position w:val="17"/>
          <w:sz w:val="24"/>
          <w:szCs w:val="24"/>
        </w:rPr>
        <w:t>以上企业，不属于大企业的分支机构，不存在控股股东为大企业的情形</w:t>
      </w:r>
      <w:r>
        <w:rPr>
          <w:rFonts w:ascii="仿宋" w:hAnsi="仿宋" w:eastAsia="仿宋" w:cs="仿宋"/>
          <w:spacing w:val="10"/>
          <w:position w:val="17"/>
          <w:sz w:val="24"/>
          <w:szCs w:val="24"/>
        </w:rPr>
        <w:t>，也不存在与大</w:t>
      </w:r>
    </w:p>
    <w:p>
      <w:pPr>
        <w:spacing w:before="1" w:line="218" w:lineRule="auto"/>
        <w:ind w:left="124"/>
        <w:rPr>
          <w:rFonts w:ascii="仿宋" w:hAnsi="仿宋" w:eastAsia="仿宋" w:cs="仿宋"/>
          <w:sz w:val="24"/>
          <w:szCs w:val="24"/>
        </w:rPr>
      </w:pPr>
      <w:r>
        <w:rPr>
          <w:rFonts w:ascii="仿宋" w:hAnsi="仿宋" w:eastAsia="仿宋" w:cs="仿宋"/>
          <w:spacing w:val="7"/>
          <w:sz w:val="24"/>
          <w:szCs w:val="24"/>
        </w:rPr>
        <w:t>企业的负责人为同一人的情形。</w:t>
      </w:r>
    </w:p>
    <w:p>
      <w:pPr>
        <w:spacing w:before="184" w:line="216" w:lineRule="auto"/>
        <w:ind w:left="691"/>
        <w:rPr>
          <w:rFonts w:ascii="仿宋" w:hAnsi="仿宋" w:eastAsia="仿宋" w:cs="仿宋"/>
          <w:sz w:val="24"/>
          <w:szCs w:val="24"/>
        </w:rPr>
      </w:pPr>
      <w:r>
        <w:rPr>
          <w:rFonts w:ascii="仿宋" w:hAnsi="仿宋" w:eastAsia="仿宋" w:cs="仿宋"/>
          <w:spacing w:val="10"/>
          <w:sz w:val="24"/>
          <w:szCs w:val="24"/>
        </w:rPr>
        <w:t>本企业对上述声明内容的真实性负责。如有虚假，将依法承担相应责任。</w:t>
      </w:r>
    </w:p>
    <w:p>
      <w:pPr>
        <w:spacing w:before="185" w:line="217" w:lineRule="auto"/>
        <w:ind w:left="691"/>
        <w:rPr>
          <w:rFonts w:ascii="仿宋" w:hAnsi="仿宋" w:eastAsia="仿宋" w:cs="仿宋"/>
          <w:sz w:val="24"/>
          <w:szCs w:val="24"/>
        </w:rPr>
      </w:pPr>
      <w:r>
        <w:rPr>
          <w:rFonts w:ascii="仿宋" w:hAnsi="仿宋" w:eastAsia="仿宋" w:cs="仿宋"/>
          <w:spacing w:val="2"/>
          <w:sz w:val="24"/>
          <w:szCs w:val="24"/>
        </w:rPr>
        <w:t>企业名称（盖章</w:t>
      </w:r>
      <w:r>
        <w:rPr>
          <w:rFonts w:ascii="仿宋" w:hAnsi="仿宋" w:eastAsia="仿宋" w:cs="仿宋"/>
          <w:spacing w:val="5"/>
          <w:sz w:val="24"/>
          <w:szCs w:val="24"/>
        </w:rPr>
        <w:t>）：</w:t>
      </w:r>
    </w:p>
    <w:p>
      <w:pPr>
        <w:spacing w:before="186" w:line="219" w:lineRule="auto"/>
        <w:ind w:left="741"/>
        <w:rPr>
          <w:rFonts w:ascii="仿宋" w:hAnsi="仿宋" w:eastAsia="仿宋" w:cs="仿宋"/>
          <w:sz w:val="24"/>
          <w:szCs w:val="24"/>
        </w:rPr>
      </w:pPr>
      <w:r>
        <w:rPr>
          <w:rFonts w:ascii="仿宋" w:hAnsi="仿宋" w:eastAsia="仿宋" w:cs="仿宋"/>
          <w:spacing w:val="-32"/>
          <w:sz w:val="24"/>
          <w:szCs w:val="24"/>
        </w:rPr>
        <w:t>日</w:t>
      </w:r>
      <w:r>
        <w:rPr>
          <w:rFonts w:ascii="仿宋" w:hAnsi="仿宋" w:eastAsia="仿宋" w:cs="仿宋"/>
          <w:spacing w:val="39"/>
          <w:sz w:val="24"/>
          <w:szCs w:val="24"/>
        </w:rPr>
        <w:t xml:space="preserve"> </w:t>
      </w:r>
      <w:r>
        <w:rPr>
          <w:rFonts w:ascii="仿宋" w:hAnsi="仿宋" w:eastAsia="仿宋" w:cs="仿宋"/>
          <w:spacing w:val="-32"/>
          <w:sz w:val="24"/>
          <w:szCs w:val="24"/>
        </w:rPr>
        <w:t>期：</w:t>
      </w:r>
    </w:p>
    <w:p>
      <w:pPr>
        <w:spacing w:line="219" w:lineRule="auto"/>
        <w:rPr>
          <w:rFonts w:ascii="仿宋" w:hAnsi="仿宋" w:eastAsia="仿宋" w:cs="仿宋"/>
          <w:sz w:val="24"/>
          <w:szCs w:val="24"/>
        </w:rPr>
        <w:sectPr>
          <w:footerReference r:id="rId43" w:type="default"/>
          <w:pgSz w:w="11912" w:h="16841"/>
          <w:pgMar w:top="1298" w:right="770" w:bottom="1031" w:left="772" w:header="945" w:footer="864" w:gutter="0"/>
          <w:pgNumType w:fmt="decimal"/>
          <w:cols w:space="720" w:num="1"/>
        </w:sectPr>
      </w:pPr>
    </w:p>
    <w:p>
      <w:pPr>
        <w:spacing w:before="115" w:line="219" w:lineRule="auto"/>
        <w:ind w:left="136"/>
        <w:rPr>
          <w:rFonts w:ascii="宋体" w:hAnsi="宋体" w:eastAsia="宋体" w:cs="宋体"/>
          <w:sz w:val="24"/>
          <w:szCs w:val="24"/>
        </w:rPr>
      </w:pPr>
      <w:r>
        <w:rPr>
          <w:rFonts w:ascii="宋体" w:hAnsi="宋体" w:eastAsia="宋体" w:cs="宋体"/>
          <w:spacing w:val="-7"/>
          <w:sz w:val="24"/>
          <w:szCs w:val="24"/>
          <w14:textOutline w14:w="4354" w14:cap="flat" w14:cmpd="sng">
            <w14:solidFill>
              <w14:srgbClr w14:val="000000"/>
            </w14:solidFill>
            <w14:prstDash w14:val="solid"/>
            <w14:miter w14:val="0"/>
          </w14:textOutline>
        </w:rPr>
        <w:t>附件二：</w:t>
      </w:r>
    </w:p>
    <w:p>
      <w:pPr>
        <w:spacing w:before="75" w:line="219" w:lineRule="auto"/>
        <w:ind w:left="4132"/>
        <w:rPr>
          <w:rFonts w:ascii="宋体" w:hAnsi="宋体" w:eastAsia="宋体" w:cs="宋体"/>
          <w:sz w:val="24"/>
          <w:szCs w:val="24"/>
        </w:rPr>
      </w:pPr>
      <w:r>
        <w:rPr>
          <w:rFonts w:ascii="宋体" w:hAnsi="宋体" w:eastAsia="宋体" w:cs="宋体"/>
          <w:spacing w:val="-4"/>
          <w:sz w:val="24"/>
          <w:szCs w:val="24"/>
          <w14:textOutline w14:w="4354" w14:cap="flat" w14:cmpd="sng">
            <w14:solidFill>
              <w14:srgbClr w14:val="000000"/>
            </w14:solidFill>
            <w14:prstDash w14:val="solid"/>
            <w14:miter w14:val="0"/>
          </w14:textOutline>
        </w:rPr>
        <w:t>中小企业声明函（货物）</w:t>
      </w:r>
    </w:p>
    <w:p>
      <w:pPr>
        <w:pStyle w:val="2"/>
        <w:spacing w:line="320" w:lineRule="auto"/>
      </w:pPr>
    </w:p>
    <w:p>
      <w:pPr>
        <w:pStyle w:val="2"/>
        <w:spacing w:line="321" w:lineRule="auto"/>
      </w:pPr>
    </w:p>
    <w:p>
      <w:pPr>
        <w:spacing w:before="72" w:line="420" w:lineRule="auto"/>
        <w:ind w:left="117" w:right="139" w:firstLine="439"/>
        <w:rPr>
          <w:rFonts w:ascii="宋体" w:hAnsi="宋体" w:eastAsia="宋体" w:cs="宋体"/>
          <w:sz w:val="22"/>
          <w:szCs w:val="22"/>
        </w:rPr>
      </w:pPr>
      <w:r>
        <w:rPr>
          <w:rFonts w:ascii="宋体" w:hAnsi="宋体" w:eastAsia="宋体" w:cs="宋体"/>
          <w:sz w:val="22"/>
          <w:szCs w:val="22"/>
        </w:rPr>
        <w:t>本公司（联合体）郑重声明，根据财政部《关于进一步加大政府采购支持</w:t>
      </w:r>
      <w:r>
        <w:rPr>
          <w:rFonts w:ascii="宋体" w:hAnsi="宋体" w:eastAsia="宋体" w:cs="宋体"/>
          <w:spacing w:val="-1"/>
          <w:sz w:val="22"/>
          <w:szCs w:val="22"/>
        </w:rPr>
        <w:t>中小企业力度的通知》（财</w:t>
      </w:r>
      <w:r>
        <w:rPr>
          <w:rFonts w:ascii="宋体" w:hAnsi="宋体" w:eastAsia="宋体" w:cs="宋体"/>
          <w:sz w:val="22"/>
          <w:szCs w:val="22"/>
        </w:rPr>
        <w:t xml:space="preserve"> </w:t>
      </w:r>
      <w:r>
        <w:rPr>
          <w:rFonts w:ascii="宋体" w:hAnsi="宋体" w:eastAsia="宋体" w:cs="宋体"/>
          <w:spacing w:val="-11"/>
          <w:sz w:val="22"/>
          <w:szCs w:val="22"/>
        </w:rPr>
        <w:t>库〔2022〕19号） 的规定，本公司（联合体）参加</w:t>
      </w:r>
      <w:r>
        <w:rPr>
          <w:rFonts w:ascii="宋体" w:hAnsi="宋体" w:eastAsia="宋体" w:cs="宋体"/>
          <w:spacing w:val="-17"/>
          <w:sz w:val="22"/>
          <w:szCs w:val="22"/>
          <w:u w:val="single" w:color="auto"/>
        </w:rPr>
        <w:t xml:space="preserve"> </w:t>
      </w:r>
      <w:r>
        <w:rPr>
          <w:rFonts w:ascii="宋体" w:hAnsi="宋体" w:eastAsia="宋体" w:cs="宋体"/>
          <w:spacing w:val="-11"/>
          <w:sz w:val="22"/>
          <w:szCs w:val="22"/>
          <w:u w:val="single" w:color="auto"/>
        </w:rPr>
        <w:t xml:space="preserve">（单位名称） </w:t>
      </w:r>
      <w:r>
        <w:rPr>
          <w:rFonts w:ascii="宋体" w:hAnsi="宋体" w:eastAsia="宋体" w:cs="宋体"/>
          <w:spacing w:val="-11"/>
          <w:sz w:val="22"/>
          <w:szCs w:val="22"/>
        </w:rPr>
        <w:t>的</w:t>
      </w:r>
      <w:r>
        <w:rPr>
          <w:rFonts w:ascii="宋体" w:hAnsi="宋体" w:eastAsia="宋体" w:cs="宋体"/>
          <w:spacing w:val="-42"/>
          <w:sz w:val="22"/>
          <w:szCs w:val="22"/>
          <w:u w:val="single" w:color="auto"/>
        </w:rPr>
        <w:t xml:space="preserve"> </w:t>
      </w:r>
      <w:r>
        <w:rPr>
          <w:rFonts w:ascii="宋体" w:hAnsi="宋体" w:eastAsia="宋体" w:cs="宋体"/>
          <w:spacing w:val="-11"/>
          <w:sz w:val="22"/>
          <w:szCs w:val="22"/>
          <w:u w:val="single" w:color="auto"/>
        </w:rPr>
        <w:t>（项目名称）</w:t>
      </w:r>
      <w:r>
        <w:rPr>
          <w:rFonts w:ascii="宋体" w:hAnsi="宋体" w:eastAsia="宋体" w:cs="宋体"/>
          <w:spacing w:val="-40"/>
          <w:sz w:val="22"/>
          <w:szCs w:val="22"/>
          <w:u w:val="single" w:color="auto"/>
        </w:rPr>
        <w:t xml:space="preserve"> </w:t>
      </w:r>
      <w:r>
        <w:rPr>
          <w:rFonts w:ascii="宋体" w:hAnsi="宋体" w:eastAsia="宋体" w:cs="宋体"/>
          <w:spacing w:val="-11"/>
          <w:sz w:val="22"/>
          <w:szCs w:val="22"/>
        </w:rPr>
        <w:t>采购活动， 提供的货物全</w:t>
      </w:r>
      <w:r>
        <w:rPr>
          <w:rFonts w:ascii="宋体" w:hAnsi="宋体" w:eastAsia="宋体" w:cs="宋体"/>
          <w:sz w:val="22"/>
          <w:szCs w:val="22"/>
        </w:rPr>
        <w:t xml:space="preserve"> </w:t>
      </w:r>
      <w:r>
        <w:rPr>
          <w:rFonts w:ascii="宋体" w:hAnsi="宋体" w:eastAsia="宋体" w:cs="宋体"/>
          <w:spacing w:val="-3"/>
          <w:sz w:val="22"/>
          <w:szCs w:val="22"/>
        </w:rPr>
        <w:t>部由符合政策要求的中小企业制造。相关企业（含联合体中的中小企业， 签订分包意向协议的中小企业）</w:t>
      </w:r>
    </w:p>
    <w:p>
      <w:pPr>
        <w:spacing w:before="1" w:line="220" w:lineRule="auto"/>
        <w:ind w:left="134"/>
        <w:rPr>
          <w:rFonts w:ascii="宋体" w:hAnsi="宋体" w:eastAsia="宋体" w:cs="宋体"/>
          <w:sz w:val="22"/>
          <w:szCs w:val="22"/>
        </w:rPr>
      </w:pPr>
      <w:r>
        <w:rPr>
          <w:rFonts w:ascii="宋体" w:hAnsi="宋体" w:eastAsia="宋体" w:cs="宋体"/>
          <w:spacing w:val="-3"/>
          <w:sz w:val="22"/>
          <w:szCs w:val="22"/>
        </w:rPr>
        <w:t>的具体情况如下：</w:t>
      </w:r>
    </w:p>
    <w:p>
      <w:pPr>
        <w:spacing w:before="236" w:line="419" w:lineRule="auto"/>
        <w:ind w:left="572"/>
        <w:rPr>
          <w:rFonts w:ascii="宋体" w:hAnsi="宋体" w:eastAsia="宋体" w:cs="宋体"/>
          <w:sz w:val="22"/>
          <w:szCs w:val="22"/>
        </w:rPr>
      </w:pPr>
      <w:r>
        <w:rPr>
          <w:rFonts w:ascii="宋体" w:hAnsi="宋体" w:eastAsia="宋体" w:cs="宋体"/>
          <w:spacing w:val="-10"/>
          <w:sz w:val="22"/>
          <w:szCs w:val="22"/>
        </w:rPr>
        <w:t>1、</w:t>
      </w:r>
      <w:r>
        <w:rPr>
          <w:rFonts w:ascii="宋体" w:hAnsi="宋体" w:eastAsia="宋体" w:cs="宋体"/>
          <w:spacing w:val="-10"/>
          <w:sz w:val="22"/>
          <w:szCs w:val="22"/>
          <w:u w:val="single" w:color="auto"/>
        </w:rPr>
        <w:t>（标的名称</w:t>
      </w:r>
      <w:r>
        <w:rPr>
          <w:rFonts w:ascii="宋体" w:hAnsi="宋体" w:eastAsia="宋体" w:cs="宋体"/>
          <w:spacing w:val="-7"/>
          <w:sz w:val="22"/>
          <w:szCs w:val="22"/>
          <w:u w:val="single" w:color="auto"/>
        </w:rPr>
        <w:t>）</w:t>
      </w:r>
      <w:r>
        <w:rPr>
          <w:rFonts w:ascii="宋体" w:hAnsi="宋体" w:eastAsia="宋体" w:cs="宋体"/>
          <w:spacing w:val="-7"/>
          <w:sz w:val="22"/>
          <w:szCs w:val="22"/>
        </w:rPr>
        <w:t>，</w:t>
      </w:r>
      <w:r>
        <w:rPr>
          <w:rFonts w:ascii="宋体" w:hAnsi="宋体" w:eastAsia="宋体" w:cs="宋体"/>
          <w:spacing w:val="-10"/>
          <w:sz w:val="22"/>
          <w:szCs w:val="22"/>
        </w:rPr>
        <w:t>属于</w:t>
      </w:r>
      <w:r>
        <w:rPr>
          <w:rFonts w:ascii="宋体" w:hAnsi="宋体" w:eastAsia="宋体" w:cs="宋体"/>
          <w:spacing w:val="-10"/>
          <w:sz w:val="22"/>
          <w:szCs w:val="22"/>
          <w:u w:val="single" w:color="auto"/>
        </w:rPr>
        <w:t xml:space="preserve">（招标文件中明确的所属行业）行业； </w:t>
      </w:r>
      <w:r>
        <w:rPr>
          <w:rFonts w:ascii="宋体" w:hAnsi="宋体" w:eastAsia="宋体" w:cs="宋体"/>
          <w:spacing w:val="-10"/>
          <w:sz w:val="22"/>
          <w:szCs w:val="22"/>
        </w:rPr>
        <w:t>制造商为</w:t>
      </w:r>
      <w:r>
        <w:rPr>
          <w:rFonts w:ascii="宋体" w:hAnsi="宋体" w:eastAsia="宋体" w:cs="宋体"/>
          <w:spacing w:val="-49"/>
          <w:sz w:val="22"/>
          <w:szCs w:val="22"/>
          <w:u w:val="single" w:color="auto"/>
        </w:rPr>
        <w:t xml:space="preserve"> </w:t>
      </w:r>
      <w:r>
        <w:rPr>
          <w:rFonts w:ascii="宋体" w:hAnsi="宋体" w:eastAsia="宋体" w:cs="宋体"/>
          <w:spacing w:val="-10"/>
          <w:sz w:val="22"/>
          <w:szCs w:val="22"/>
          <w:u w:val="single" w:color="auto"/>
        </w:rPr>
        <w:t>（企业名</w:t>
      </w:r>
      <w:r>
        <w:rPr>
          <w:rFonts w:ascii="宋体" w:hAnsi="宋体" w:eastAsia="宋体" w:cs="宋体"/>
          <w:spacing w:val="-11"/>
          <w:sz w:val="22"/>
          <w:szCs w:val="22"/>
          <w:u w:val="single" w:color="auto"/>
        </w:rPr>
        <w:t>称</w:t>
      </w:r>
      <w:r>
        <w:rPr>
          <w:rFonts w:ascii="宋体" w:hAnsi="宋体" w:eastAsia="宋体" w:cs="宋体"/>
          <w:spacing w:val="-7"/>
          <w:sz w:val="22"/>
          <w:szCs w:val="22"/>
          <w:u w:val="single" w:color="auto"/>
        </w:rPr>
        <w:t>），</w:t>
      </w:r>
      <w:r>
        <w:rPr>
          <w:rFonts w:ascii="宋体" w:hAnsi="宋体" w:eastAsia="宋体" w:cs="宋体"/>
          <w:spacing w:val="19"/>
          <w:sz w:val="22"/>
          <w:szCs w:val="22"/>
          <w:u w:val="single" w:color="auto"/>
        </w:rPr>
        <w:t xml:space="preserve"> </w:t>
      </w:r>
      <w:r>
        <w:rPr>
          <w:rFonts w:ascii="宋体" w:hAnsi="宋体" w:eastAsia="宋体" w:cs="宋体"/>
          <w:spacing w:val="-11"/>
          <w:sz w:val="22"/>
          <w:szCs w:val="22"/>
        </w:rPr>
        <w:t>从业人员</w:t>
      </w:r>
      <w:r>
        <w:rPr>
          <w:rFonts w:ascii="宋体" w:hAnsi="宋体" w:eastAsia="宋体" w:cs="宋体"/>
          <w:sz w:val="22"/>
          <w:szCs w:val="22"/>
          <w:u w:val="single" w:color="auto"/>
        </w:rPr>
        <w:t xml:space="preserve">    </w:t>
      </w:r>
    </w:p>
    <w:p>
      <w:pPr>
        <w:spacing w:line="220" w:lineRule="auto"/>
        <w:ind w:left="118"/>
        <w:rPr>
          <w:rFonts w:ascii="宋体" w:hAnsi="宋体" w:eastAsia="宋体" w:cs="宋体"/>
          <w:sz w:val="22"/>
          <w:szCs w:val="22"/>
        </w:rPr>
      </w:pPr>
      <w:r>
        <w:rPr>
          <w:rFonts w:ascii="宋体" w:hAnsi="宋体" w:eastAsia="宋体" w:cs="宋体"/>
          <w:spacing w:val="-1"/>
          <w:sz w:val="22"/>
          <w:szCs w:val="22"/>
        </w:rPr>
        <w:t>人，营业收入为</w:t>
      </w:r>
      <w:r>
        <w:rPr>
          <w:rFonts w:ascii="宋体" w:hAnsi="宋体" w:eastAsia="宋体" w:cs="宋体"/>
          <w:spacing w:val="-110"/>
          <w:sz w:val="22"/>
          <w:szCs w:val="22"/>
        </w:rPr>
        <w:t xml:space="preserve"> </w:t>
      </w:r>
      <w:r>
        <w:rPr>
          <w:rFonts w:ascii="宋体" w:hAnsi="宋体" w:eastAsia="宋体" w:cs="宋体"/>
          <w:spacing w:val="54"/>
          <w:sz w:val="22"/>
          <w:szCs w:val="22"/>
          <w:u w:val="single" w:color="auto"/>
        </w:rPr>
        <w:t xml:space="preserve">  </w:t>
      </w:r>
      <w:r>
        <w:rPr>
          <w:rFonts w:ascii="宋体" w:hAnsi="宋体" w:eastAsia="宋体" w:cs="宋体"/>
          <w:spacing w:val="-95"/>
          <w:sz w:val="22"/>
          <w:szCs w:val="22"/>
        </w:rPr>
        <w:t xml:space="preserve"> </w:t>
      </w:r>
      <w:r>
        <w:rPr>
          <w:rFonts w:ascii="宋体" w:hAnsi="宋体" w:eastAsia="宋体" w:cs="宋体"/>
          <w:spacing w:val="-1"/>
          <w:sz w:val="22"/>
          <w:szCs w:val="22"/>
        </w:rPr>
        <w:t>万元，资产总额为</w:t>
      </w:r>
      <w:r>
        <w:rPr>
          <w:rFonts w:ascii="宋体" w:hAnsi="宋体" w:eastAsia="宋体" w:cs="宋体"/>
          <w:spacing w:val="-110"/>
          <w:sz w:val="22"/>
          <w:szCs w:val="22"/>
        </w:rPr>
        <w:t xml:space="preserve"> </w:t>
      </w:r>
      <w:r>
        <w:rPr>
          <w:rFonts w:ascii="宋体" w:hAnsi="宋体" w:eastAsia="宋体" w:cs="宋体"/>
          <w:spacing w:val="36"/>
          <w:sz w:val="22"/>
          <w:szCs w:val="22"/>
          <w:u w:val="single" w:color="auto"/>
        </w:rPr>
        <w:t xml:space="preserve">   </w:t>
      </w:r>
      <w:r>
        <w:rPr>
          <w:rFonts w:ascii="宋体" w:hAnsi="宋体" w:eastAsia="宋体" w:cs="宋体"/>
          <w:spacing w:val="-95"/>
          <w:sz w:val="22"/>
          <w:szCs w:val="22"/>
        </w:rPr>
        <w:t xml:space="preserve"> </w:t>
      </w:r>
      <w:r>
        <w:rPr>
          <w:rFonts w:ascii="宋体" w:hAnsi="宋体" w:eastAsia="宋体" w:cs="宋体"/>
          <w:spacing w:val="-1"/>
          <w:sz w:val="22"/>
          <w:szCs w:val="22"/>
        </w:rPr>
        <w:t>万元，属于（</w:t>
      </w:r>
      <w:r>
        <w:rPr>
          <w:rFonts w:ascii="宋体" w:hAnsi="宋体" w:eastAsia="宋体" w:cs="宋体"/>
          <w:spacing w:val="-79"/>
          <w:sz w:val="22"/>
          <w:szCs w:val="22"/>
        </w:rPr>
        <w:t xml:space="preserve"> </w:t>
      </w:r>
      <w:r>
        <w:rPr>
          <w:rFonts w:ascii="宋体" w:hAnsi="宋体" w:eastAsia="宋体" w:cs="宋体"/>
          <w:spacing w:val="-81"/>
          <w:sz w:val="22"/>
          <w:szCs w:val="22"/>
          <w:u w:val="single" w:color="auto"/>
        </w:rPr>
        <w:t xml:space="preserve"> </w:t>
      </w:r>
      <w:r>
        <w:rPr>
          <w:rFonts w:ascii="宋体" w:hAnsi="宋体" w:eastAsia="宋体" w:cs="宋体"/>
          <w:spacing w:val="-1"/>
          <w:sz w:val="22"/>
          <w:szCs w:val="22"/>
          <w:u w:val="single" w:color="auto"/>
        </w:rPr>
        <w:t>中型企业、小型企业、微型企业</w:t>
      </w:r>
      <w:r>
        <w:rPr>
          <w:rFonts w:ascii="宋体" w:hAnsi="宋体" w:eastAsia="宋体" w:cs="宋体"/>
          <w:spacing w:val="8"/>
          <w:sz w:val="22"/>
          <w:szCs w:val="22"/>
        </w:rPr>
        <w:t>）；</w:t>
      </w:r>
    </w:p>
    <w:p>
      <w:pPr>
        <w:spacing w:before="239" w:line="220" w:lineRule="auto"/>
        <w:ind w:left="558"/>
        <w:rPr>
          <w:rFonts w:ascii="宋体" w:hAnsi="宋体" w:eastAsia="宋体" w:cs="宋体"/>
          <w:sz w:val="22"/>
          <w:szCs w:val="22"/>
        </w:rPr>
      </w:pPr>
      <w:r>
        <w:rPr>
          <w:rFonts w:ascii="宋体" w:hAnsi="宋体" w:eastAsia="宋体" w:cs="宋体"/>
          <w:spacing w:val="-10"/>
          <w:sz w:val="22"/>
          <w:szCs w:val="22"/>
        </w:rPr>
        <w:t>2、</w:t>
      </w:r>
      <w:r>
        <w:rPr>
          <w:rFonts w:ascii="宋体" w:hAnsi="宋体" w:eastAsia="宋体" w:cs="宋体"/>
          <w:spacing w:val="-10"/>
          <w:sz w:val="22"/>
          <w:szCs w:val="22"/>
          <w:u w:val="single" w:color="auto"/>
        </w:rPr>
        <w:t>（标的名称</w:t>
      </w:r>
      <w:r>
        <w:rPr>
          <w:rFonts w:ascii="宋体" w:hAnsi="宋体" w:eastAsia="宋体" w:cs="宋体"/>
          <w:spacing w:val="-5"/>
          <w:sz w:val="22"/>
          <w:szCs w:val="22"/>
          <w:u w:val="single" w:color="auto"/>
        </w:rPr>
        <w:t>）</w:t>
      </w:r>
      <w:r>
        <w:rPr>
          <w:rFonts w:ascii="宋体" w:hAnsi="宋体" w:eastAsia="宋体" w:cs="宋体"/>
          <w:spacing w:val="-5"/>
          <w:sz w:val="22"/>
          <w:szCs w:val="22"/>
        </w:rPr>
        <w:t>，</w:t>
      </w:r>
      <w:r>
        <w:rPr>
          <w:rFonts w:ascii="宋体" w:hAnsi="宋体" w:eastAsia="宋体" w:cs="宋体"/>
          <w:spacing w:val="-10"/>
          <w:sz w:val="22"/>
          <w:szCs w:val="22"/>
        </w:rPr>
        <w:t>属于</w:t>
      </w:r>
      <w:r>
        <w:rPr>
          <w:rFonts w:ascii="宋体" w:hAnsi="宋体" w:eastAsia="宋体" w:cs="宋体"/>
          <w:spacing w:val="-10"/>
          <w:sz w:val="22"/>
          <w:szCs w:val="22"/>
          <w:u w:val="single" w:color="auto"/>
        </w:rPr>
        <w:t xml:space="preserve">（招标文件中明确的所属行业）行业； </w:t>
      </w:r>
      <w:r>
        <w:rPr>
          <w:rFonts w:ascii="宋体" w:hAnsi="宋体" w:eastAsia="宋体" w:cs="宋体"/>
          <w:spacing w:val="-10"/>
          <w:sz w:val="22"/>
          <w:szCs w:val="22"/>
        </w:rPr>
        <w:t>制造商为</w:t>
      </w:r>
      <w:r>
        <w:rPr>
          <w:rFonts w:ascii="宋体" w:hAnsi="宋体" w:eastAsia="宋体" w:cs="宋体"/>
          <w:spacing w:val="-48"/>
          <w:sz w:val="22"/>
          <w:szCs w:val="22"/>
          <w:u w:val="single" w:color="auto"/>
        </w:rPr>
        <w:t xml:space="preserve"> </w:t>
      </w:r>
      <w:r>
        <w:rPr>
          <w:rFonts w:ascii="宋体" w:hAnsi="宋体" w:eastAsia="宋体" w:cs="宋体"/>
          <w:spacing w:val="-10"/>
          <w:sz w:val="22"/>
          <w:szCs w:val="22"/>
          <w:u w:val="single" w:color="auto"/>
        </w:rPr>
        <w:t>（企业名称</w:t>
      </w:r>
      <w:r>
        <w:rPr>
          <w:rFonts w:ascii="宋体" w:hAnsi="宋体" w:eastAsia="宋体" w:cs="宋体"/>
          <w:spacing w:val="-5"/>
          <w:sz w:val="22"/>
          <w:szCs w:val="22"/>
          <w:u w:val="single" w:color="auto"/>
        </w:rPr>
        <w:t>），</w:t>
      </w:r>
      <w:r>
        <w:rPr>
          <w:rFonts w:ascii="宋体" w:hAnsi="宋体" w:eastAsia="宋体" w:cs="宋体"/>
          <w:spacing w:val="19"/>
          <w:sz w:val="22"/>
          <w:szCs w:val="22"/>
          <w:u w:val="single" w:color="auto"/>
        </w:rPr>
        <w:t xml:space="preserve"> </w:t>
      </w:r>
      <w:r>
        <w:rPr>
          <w:rFonts w:ascii="宋体" w:hAnsi="宋体" w:eastAsia="宋体" w:cs="宋体"/>
          <w:spacing w:val="-10"/>
          <w:sz w:val="22"/>
          <w:szCs w:val="22"/>
        </w:rPr>
        <w:t>从业人员</w:t>
      </w:r>
      <w:r>
        <w:rPr>
          <w:rFonts w:ascii="宋体" w:hAnsi="宋体" w:eastAsia="宋体" w:cs="宋体"/>
          <w:sz w:val="22"/>
          <w:szCs w:val="22"/>
          <w:u w:val="single" w:color="auto"/>
        </w:rPr>
        <w:t xml:space="preserve">    </w:t>
      </w:r>
    </w:p>
    <w:p>
      <w:pPr>
        <w:spacing w:before="236" w:line="279" w:lineRule="auto"/>
        <w:ind w:left="569" w:right="1312" w:hanging="451"/>
        <w:rPr>
          <w:rFonts w:ascii="宋体" w:hAnsi="宋体" w:eastAsia="宋体" w:cs="宋体"/>
          <w:sz w:val="22"/>
          <w:szCs w:val="22"/>
        </w:rPr>
      </w:pPr>
      <w:r>
        <w:rPr>
          <w:rFonts w:ascii="宋体" w:hAnsi="宋体" w:eastAsia="宋体" w:cs="宋体"/>
          <w:spacing w:val="-1"/>
          <w:sz w:val="22"/>
          <w:szCs w:val="22"/>
        </w:rPr>
        <w:t>人，营业收入为</w:t>
      </w:r>
      <w:r>
        <w:rPr>
          <w:rFonts w:ascii="宋体" w:hAnsi="宋体" w:eastAsia="宋体" w:cs="宋体"/>
          <w:spacing w:val="-109"/>
          <w:sz w:val="22"/>
          <w:szCs w:val="22"/>
        </w:rPr>
        <w:t xml:space="preserve"> </w:t>
      </w:r>
      <w:r>
        <w:rPr>
          <w:rFonts w:ascii="宋体" w:hAnsi="宋体" w:eastAsia="宋体" w:cs="宋体"/>
          <w:spacing w:val="54"/>
          <w:sz w:val="22"/>
          <w:szCs w:val="22"/>
          <w:u w:val="single" w:color="auto"/>
        </w:rPr>
        <w:t xml:space="preserve">  </w:t>
      </w:r>
      <w:r>
        <w:rPr>
          <w:rFonts w:ascii="宋体" w:hAnsi="宋体" w:eastAsia="宋体" w:cs="宋体"/>
          <w:spacing w:val="-96"/>
          <w:sz w:val="22"/>
          <w:szCs w:val="22"/>
        </w:rPr>
        <w:t xml:space="preserve"> </w:t>
      </w:r>
      <w:r>
        <w:rPr>
          <w:rFonts w:ascii="宋体" w:hAnsi="宋体" w:eastAsia="宋体" w:cs="宋体"/>
          <w:spacing w:val="-1"/>
          <w:sz w:val="22"/>
          <w:szCs w:val="22"/>
        </w:rPr>
        <w:t>万元，资产总额为</w:t>
      </w:r>
      <w:r>
        <w:rPr>
          <w:rFonts w:ascii="宋体" w:hAnsi="宋体" w:eastAsia="宋体" w:cs="宋体"/>
          <w:spacing w:val="-109"/>
          <w:sz w:val="22"/>
          <w:szCs w:val="22"/>
        </w:rPr>
        <w:t xml:space="preserve"> </w:t>
      </w:r>
      <w:r>
        <w:rPr>
          <w:rFonts w:ascii="宋体" w:hAnsi="宋体" w:eastAsia="宋体" w:cs="宋体"/>
          <w:spacing w:val="36"/>
          <w:sz w:val="22"/>
          <w:szCs w:val="22"/>
          <w:u w:val="single" w:color="auto"/>
        </w:rPr>
        <w:t xml:space="preserve">   </w:t>
      </w:r>
      <w:r>
        <w:rPr>
          <w:rFonts w:ascii="宋体" w:hAnsi="宋体" w:eastAsia="宋体" w:cs="宋体"/>
          <w:spacing w:val="-95"/>
          <w:sz w:val="22"/>
          <w:szCs w:val="22"/>
        </w:rPr>
        <w:t xml:space="preserve"> </w:t>
      </w:r>
      <w:r>
        <w:rPr>
          <w:rFonts w:ascii="宋体" w:hAnsi="宋体" w:eastAsia="宋体" w:cs="宋体"/>
          <w:spacing w:val="-1"/>
          <w:sz w:val="22"/>
          <w:szCs w:val="22"/>
        </w:rPr>
        <w:t>万元，属于（</w:t>
      </w:r>
      <w:r>
        <w:rPr>
          <w:rFonts w:ascii="宋体" w:hAnsi="宋体" w:eastAsia="宋体" w:cs="宋体"/>
          <w:spacing w:val="-80"/>
          <w:sz w:val="22"/>
          <w:szCs w:val="22"/>
        </w:rPr>
        <w:t xml:space="preserve"> </w:t>
      </w:r>
      <w:r>
        <w:rPr>
          <w:rFonts w:ascii="宋体" w:hAnsi="宋体" w:eastAsia="宋体" w:cs="宋体"/>
          <w:spacing w:val="-80"/>
          <w:sz w:val="22"/>
          <w:szCs w:val="22"/>
          <w:u w:val="single" w:color="auto"/>
        </w:rPr>
        <w:t xml:space="preserve"> </w:t>
      </w:r>
      <w:r>
        <w:rPr>
          <w:rFonts w:ascii="宋体" w:hAnsi="宋体" w:eastAsia="宋体" w:cs="宋体"/>
          <w:spacing w:val="-1"/>
          <w:sz w:val="22"/>
          <w:szCs w:val="22"/>
          <w:u w:val="single" w:color="auto"/>
        </w:rPr>
        <w:t>中型企业、小型企业、微型企业</w:t>
      </w:r>
      <w:r>
        <w:rPr>
          <w:rFonts w:ascii="宋体" w:hAnsi="宋体" w:eastAsia="宋体" w:cs="宋体"/>
          <w:spacing w:val="-13"/>
          <w:sz w:val="22"/>
          <w:szCs w:val="22"/>
        </w:rPr>
        <w:t>）；</w:t>
      </w:r>
      <w:r>
        <w:rPr>
          <w:rFonts w:ascii="宋体" w:hAnsi="宋体" w:eastAsia="宋体" w:cs="宋体"/>
          <w:sz w:val="22"/>
          <w:szCs w:val="22"/>
        </w:rPr>
        <w:t xml:space="preserve"> </w:t>
      </w:r>
      <w:r>
        <w:rPr>
          <w:rFonts w:ascii="宋体" w:hAnsi="宋体" w:eastAsia="宋体" w:cs="宋体"/>
          <w:spacing w:val="-6"/>
          <w:sz w:val="22"/>
          <w:szCs w:val="22"/>
        </w:rPr>
        <w:t>……</w:t>
      </w:r>
    </w:p>
    <w:p>
      <w:pPr>
        <w:spacing w:before="120" w:line="502" w:lineRule="exact"/>
        <w:ind w:left="581"/>
        <w:rPr>
          <w:rFonts w:ascii="宋体" w:hAnsi="宋体" w:eastAsia="宋体" w:cs="宋体"/>
          <w:sz w:val="22"/>
          <w:szCs w:val="22"/>
        </w:rPr>
      </w:pPr>
      <w:r>
        <w:rPr>
          <w:rFonts w:ascii="宋体" w:hAnsi="宋体" w:eastAsia="宋体" w:cs="宋体"/>
          <w:spacing w:val="-3"/>
          <w:position w:val="21"/>
          <w:sz w:val="22"/>
          <w:szCs w:val="22"/>
        </w:rPr>
        <w:t>以上企业，不属于大企业的分支机构，不存在控股股东为大企业的情形， 也不</w:t>
      </w:r>
      <w:r>
        <w:rPr>
          <w:rFonts w:ascii="宋体" w:hAnsi="宋体" w:eastAsia="宋体" w:cs="宋体"/>
          <w:spacing w:val="-4"/>
          <w:position w:val="21"/>
          <w:sz w:val="22"/>
          <w:szCs w:val="22"/>
        </w:rPr>
        <w:t>存在与大企业的负责人</w:t>
      </w:r>
    </w:p>
    <w:p>
      <w:pPr>
        <w:spacing w:before="1" w:line="220" w:lineRule="auto"/>
        <w:ind w:left="119"/>
        <w:rPr>
          <w:rFonts w:ascii="宋体" w:hAnsi="宋体" w:eastAsia="宋体" w:cs="宋体"/>
          <w:sz w:val="22"/>
          <w:szCs w:val="22"/>
        </w:rPr>
      </w:pPr>
      <w:r>
        <w:rPr>
          <w:rFonts w:ascii="宋体" w:hAnsi="宋体" w:eastAsia="宋体" w:cs="宋体"/>
          <w:spacing w:val="-2"/>
          <w:sz w:val="22"/>
          <w:szCs w:val="22"/>
        </w:rPr>
        <w:t>为同一人的情形。</w:t>
      </w:r>
    </w:p>
    <w:p>
      <w:pPr>
        <w:spacing w:before="236" w:line="219" w:lineRule="auto"/>
        <w:ind w:left="557"/>
        <w:rPr>
          <w:rFonts w:ascii="宋体" w:hAnsi="宋体" w:eastAsia="宋体" w:cs="宋体"/>
          <w:sz w:val="22"/>
          <w:szCs w:val="22"/>
        </w:rPr>
      </w:pPr>
      <w:r>
        <w:rPr>
          <w:rFonts w:ascii="宋体" w:hAnsi="宋体" w:eastAsia="宋体" w:cs="宋体"/>
          <w:spacing w:val="-1"/>
          <w:sz w:val="22"/>
          <w:szCs w:val="22"/>
        </w:rPr>
        <w:t>本企业对上述声明内容的真实性负责。如有虚假，将依法承担相应责任。</w:t>
      </w:r>
    </w:p>
    <w:p>
      <w:pPr>
        <w:pStyle w:val="2"/>
        <w:spacing w:line="332" w:lineRule="auto"/>
      </w:pPr>
    </w:p>
    <w:p>
      <w:pPr>
        <w:pStyle w:val="2"/>
        <w:spacing w:line="332" w:lineRule="auto"/>
      </w:pPr>
    </w:p>
    <w:p>
      <w:pPr>
        <w:spacing w:before="72" w:line="322" w:lineRule="exact"/>
        <w:ind w:left="6078"/>
        <w:rPr>
          <w:rFonts w:ascii="宋体" w:hAnsi="宋体" w:eastAsia="宋体" w:cs="宋体"/>
          <w:sz w:val="22"/>
          <w:szCs w:val="22"/>
        </w:rPr>
      </w:pPr>
      <w:r>
        <w:rPr>
          <w:rFonts w:ascii="宋体" w:hAnsi="宋体" w:eastAsia="宋体" w:cs="宋体"/>
          <w:spacing w:val="-4"/>
          <w:position w:val="7"/>
          <w:sz w:val="22"/>
          <w:szCs w:val="22"/>
        </w:rPr>
        <w:t>企业名称（盖章）</w:t>
      </w:r>
    </w:p>
    <w:p>
      <w:pPr>
        <w:spacing w:before="1" w:line="220" w:lineRule="auto"/>
        <w:ind w:left="6232"/>
        <w:rPr>
          <w:rFonts w:ascii="宋体" w:hAnsi="宋体" w:eastAsia="宋体" w:cs="宋体"/>
          <w:sz w:val="22"/>
          <w:szCs w:val="22"/>
        </w:rPr>
      </w:pPr>
      <w:r>
        <w:rPr>
          <w:rFonts w:ascii="宋体" w:hAnsi="宋体" w:eastAsia="宋体" w:cs="宋体"/>
          <w:spacing w:val="-22"/>
          <w:sz w:val="22"/>
          <w:szCs w:val="22"/>
        </w:rPr>
        <w:t>日期：</w:t>
      </w:r>
    </w:p>
    <w:p>
      <w:pPr>
        <w:spacing w:line="220" w:lineRule="auto"/>
        <w:rPr>
          <w:rFonts w:ascii="宋体" w:hAnsi="宋体" w:eastAsia="宋体" w:cs="宋体"/>
          <w:sz w:val="22"/>
          <w:szCs w:val="22"/>
        </w:rPr>
        <w:sectPr>
          <w:footerReference r:id="rId44" w:type="default"/>
          <w:pgSz w:w="11912" w:h="16841"/>
          <w:pgMar w:top="1298" w:right="770" w:bottom="1031" w:left="772" w:header="945" w:footer="864" w:gutter="0"/>
          <w:pgNumType w:fmt="decimal"/>
          <w:cols w:space="720" w:num="1"/>
        </w:sectPr>
      </w:pPr>
    </w:p>
    <w:p>
      <w:pPr>
        <w:pStyle w:val="2"/>
        <w:spacing w:line="297" w:lineRule="auto"/>
      </w:pPr>
    </w:p>
    <w:p>
      <w:pPr>
        <w:spacing w:before="78" w:line="219" w:lineRule="auto"/>
        <w:ind w:left="136"/>
        <w:outlineLvl w:val="9"/>
        <w:rPr>
          <w:rFonts w:ascii="宋体" w:hAnsi="宋体" w:eastAsia="宋体" w:cs="宋体"/>
          <w:sz w:val="24"/>
          <w:szCs w:val="24"/>
        </w:rPr>
      </w:pPr>
      <w:bookmarkStart w:id="42" w:name="bookmark34"/>
      <w:bookmarkEnd w:id="42"/>
      <w:r>
        <w:rPr>
          <w:rFonts w:ascii="宋体" w:hAnsi="宋体" w:eastAsia="宋体" w:cs="宋体"/>
          <w:spacing w:val="-9"/>
          <w:sz w:val="24"/>
          <w:szCs w:val="24"/>
          <w14:textOutline w14:w="4354" w14:cap="flat" w14:cmpd="sng">
            <w14:solidFill>
              <w14:srgbClr w14:val="000000"/>
            </w14:solidFill>
            <w14:prstDash w14:val="solid"/>
            <w14:miter w14:val="0"/>
          </w14:textOutline>
        </w:rPr>
        <w:t>附件二</w:t>
      </w:r>
    </w:p>
    <w:p>
      <w:pPr>
        <w:pStyle w:val="2"/>
        <w:spacing w:line="432" w:lineRule="auto"/>
      </w:pPr>
    </w:p>
    <w:p>
      <w:pPr>
        <w:spacing w:before="72"/>
        <w:ind w:left="2110"/>
        <w:rPr>
          <w:rFonts w:ascii="仿宋" w:hAnsi="仿宋" w:eastAsia="仿宋" w:cs="仿宋"/>
          <w:sz w:val="22"/>
          <w:szCs w:val="22"/>
        </w:rPr>
      </w:pPr>
      <w:r>
        <w:rPr>
          <w:rFonts w:ascii="仿宋" w:hAnsi="仿宋" w:eastAsia="仿宋" w:cs="仿宋"/>
          <w:sz w:val="22"/>
          <w:szCs w:val="22"/>
          <w14:textOutline w14:w="4005" w14:cap="flat" w14:cmpd="sng">
            <w14:solidFill>
              <w14:srgbClr w14:val="000000"/>
            </w14:solidFill>
            <w14:prstDash w14:val="solid"/>
            <w14:miter w14:val="0"/>
          </w14:textOutline>
        </w:rPr>
        <w:t>工业和信息化部、国家统计局、国家发展和改革委员会、财政部</w:t>
      </w:r>
    </w:p>
    <w:p>
      <w:pPr>
        <w:spacing w:line="218" w:lineRule="auto"/>
        <w:ind w:left="2984"/>
        <w:rPr>
          <w:rFonts w:ascii="仿宋" w:hAnsi="仿宋" w:eastAsia="仿宋" w:cs="仿宋"/>
          <w:sz w:val="22"/>
          <w:szCs w:val="22"/>
        </w:rPr>
      </w:pPr>
      <w:r>
        <w:rPr>
          <w:rFonts w:ascii="仿宋" w:hAnsi="仿宋" w:eastAsia="仿宋" w:cs="仿宋"/>
          <w:spacing w:val="-3"/>
          <w:sz w:val="22"/>
          <w:szCs w:val="22"/>
          <w14:textOutline w14:w="4005" w14:cap="flat" w14:cmpd="sng">
            <w14:solidFill>
              <w14:srgbClr w14:val="000000"/>
            </w14:solidFill>
            <w14:prstDash w14:val="solid"/>
            <w14:miter w14:val="0"/>
          </w14:textOutline>
        </w:rPr>
        <w:t>《关于印发</w:t>
      </w:r>
      <w:r>
        <w:rPr>
          <w:rFonts w:ascii="仿宋" w:hAnsi="仿宋" w:eastAsia="仿宋" w:cs="仿宋"/>
          <w:spacing w:val="60"/>
          <w:sz w:val="22"/>
          <w:szCs w:val="22"/>
        </w:rPr>
        <w:t xml:space="preserve"> </w:t>
      </w:r>
      <w:r>
        <w:rPr>
          <w:rFonts w:ascii="仿宋" w:hAnsi="仿宋" w:eastAsia="仿宋" w:cs="仿宋"/>
          <w:spacing w:val="-3"/>
          <w:sz w:val="22"/>
          <w:szCs w:val="22"/>
          <w14:textOutline w14:w="4005" w14:cap="flat" w14:cmpd="sng">
            <w14:solidFill>
              <w14:srgbClr w14:val="000000"/>
            </w14:solidFill>
            <w14:prstDash w14:val="solid"/>
            <w14:miter w14:val="0"/>
          </w14:textOutline>
        </w:rPr>
        <w:t>中小企业</w:t>
      </w:r>
      <w:r>
        <w:rPr>
          <w:rFonts w:ascii="仿宋" w:hAnsi="仿宋" w:eastAsia="仿宋" w:cs="仿宋"/>
          <w:spacing w:val="-3"/>
          <w:sz w:val="22"/>
          <w:szCs w:val="22"/>
        </w:rPr>
        <w:t xml:space="preserve"> </w:t>
      </w:r>
      <w:r>
        <w:rPr>
          <w:rFonts w:ascii="仿宋" w:hAnsi="仿宋" w:eastAsia="仿宋" w:cs="仿宋"/>
          <w:spacing w:val="-3"/>
          <w:sz w:val="22"/>
          <w:szCs w:val="22"/>
          <w14:textOutline w14:w="4005" w14:cap="flat" w14:cmpd="sng">
            <w14:solidFill>
              <w14:srgbClr w14:val="000000"/>
            </w14:solidFill>
            <w14:prstDash w14:val="solid"/>
            <w14:miter w14:val="0"/>
          </w14:textOutline>
        </w:rPr>
        <w:t>划型标准规定的通知》</w:t>
      </w:r>
    </w:p>
    <w:p>
      <w:pPr>
        <w:spacing w:before="25" w:line="218" w:lineRule="auto"/>
        <w:ind w:left="3664"/>
        <w:rPr>
          <w:rFonts w:ascii="仿宋" w:hAnsi="仿宋" w:eastAsia="仿宋" w:cs="仿宋"/>
          <w:sz w:val="22"/>
          <w:szCs w:val="22"/>
        </w:rPr>
      </w:pPr>
      <w:r>
        <w:rPr>
          <w:rFonts w:ascii="仿宋" w:hAnsi="仿宋" w:eastAsia="仿宋" w:cs="仿宋"/>
          <w:spacing w:val="-5"/>
          <w:sz w:val="22"/>
          <w:szCs w:val="22"/>
        </w:rPr>
        <w:t>工信部联企业〔</w:t>
      </w:r>
      <w:r>
        <w:rPr>
          <w:rFonts w:ascii="仿宋" w:hAnsi="仿宋" w:eastAsia="仿宋" w:cs="仿宋"/>
          <w:spacing w:val="51"/>
          <w:sz w:val="22"/>
          <w:szCs w:val="22"/>
        </w:rPr>
        <w:t xml:space="preserve"> </w:t>
      </w:r>
      <w:r>
        <w:rPr>
          <w:rFonts w:ascii="仿宋" w:hAnsi="仿宋" w:eastAsia="仿宋" w:cs="仿宋"/>
          <w:spacing w:val="-5"/>
          <w:sz w:val="22"/>
          <w:szCs w:val="22"/>
        </w:rPr>
        <w:t>2011</w:t>
      </w:r>
      <w:r>
        <w:rPr>
          <w:rFonts w:ascii="仿宋" w:hAnsi="仿宋" w:eastAsia="仿宋" w:cs="仿宋"/>
          <w:spacing w:val="34"/>
          <w:sz w:val="22"/>
          <w:szCs w:val="22"/>
        </w:rPr>
        <w:t xml:space="preserve"> </w:t>
      </w:r>
      <w:r>
        <w:rPr>
          <w:rFonts w:ascii="仿宋" w:hAnsi="仿宋" w:eastAsia="仿宋" w:cs="仿宋"/>
          <w:spacing w:val="-5"/>
          <w:sz w:val="22"/>
          <w:szCs w:val="22"/>
        </w:rPr>
        <w:t>〕300 号</w:t>
      </w:r>
    </w:p>
    <w:p>
      <w:pPr>
        <w:spacing w:before="78" w:line="217" w:lineRule="auto"/>
        <w:ind w:left="124"/>
        <w:rPr>
          <w:rFonts w:ascii="仿宋" w:hAnsi="仿宋" w:eastAsia="仿宋" w:cs="仿宋"/>
          <w:sz w:val="24"/>
          <w:szCs w:val="24"/>
        </w:rPr>
      </w:pPr>
      <w:r>
        <w:rPr>
          <w:rFonts w:ascii="仿宋" w:hAnsi="仿宋" w:eastAsia="仿宋" w:cs="仿宋"/>
          <w:spacing w:val="-2"/>
          <w:sz w:val="24"/>
          <w:szCs w:val="24"/>
        </w:rPr>
        <w:t>各省、自治区、直辖市人民政府，国务院各部委、各直属机构及有</w:t>
      </w:r>
      <w:r>
        <w:rPr>
          <w:rFonts w:ascii="仿宋" w:hAnsi="仿宋" w:eastAsia="仿宋" w:cs="仿宋"/>
          <w:spacing w:val="-3"/>
          <w:sz w:val="24"/>
          <w:szCs w:val="24"/>
        </w:rPr>
        <w:t>关单位：</w:t>
      </w:r>
    </w:p>
    <w:p>
      <w:pPr>
        <w:spacing w:before="76" w:line="257" w:lineRule="auto"/>
        <w:ind w:left="123" w:right="179" w:firstLine="489"/>
        <w:jc w:val="both"/>
        <w:rPr>
          <w:rFonts w:ascii="仿宋" w:hAnsi="仿宋" w:eastAsia="仿宋" w:cs="仿宋"/>
          <w:sz w:val="24"/>
          <w:szCs w:val="24"/>
        </w:rPr>
      </w:pPr>
      <w:r>
        <w:rPr>
          <w:rFonts w:ascii="仿宋" w:hAnsi="仿宋" w:eastAsia="仿宋" w:cs="仿宋"/>
          <w:spacing w:val="-1"/>
          <w:sz w:val="24"/>
          <w:szCs w:val="24"/>
        </w:rPr>
        <w:t>为贯彻落实《中华人民共和国中小企业促进法》和《国务院关于进一步促进中小企业发展的</w:t>
      </w:r>
      <w:r>
        <w:rPr>
          <w:rFonts w:ascii="仿宋" w:hAnsi="仿宋" w:eastAsia="仿宋" w:cs="仿宋"/>
          <w:spacing w:val="14"/>
          <w:sz w:val="24"/>
          <w:szCs w:val="24"/>
        </w:rPr>
        <w:t xml:space="preserve"> </w:t>
      </w:r>
      <w:r>
        <w:rPr>
          <w:rFonts w:ascii="仿宋" w:hAnsi="仿宋" w:eastAsia="仿宋" w:cs="仿宋"/>
          <w:sz w:val="24"/>
          <w:szCs w:val="24"/>
        </w:rPr>
        <w:t>若干意见》（国发〔2009〕36 号</w:t>
      </w:r>
      <w:r>
        <w:rPr>
          <w:rFonts w:ascii="仿宋" w:hAnsi="仿宋" w:eastAsia="仿宋" w:cs="仿宋"/>
          <w:spacing w:val="-1"/>
          <w:sz w:val="24"/>
          <w:szCs w:val="24"/>
        </w:rPr>
        <w:t>），</w:t>
      </w:r>
      <w:r>
        <w:rPr>
          <w:rFonts w:ascii="仿宋" w:hAnsi="仿宋" w:eastAsia="仿宋" w:cs="仿宋"/>
          <w:sz w:val="24"/>
          <w:szCs w:val="24"/>
        </w:rPr>
        <w:t>工业和信息化部、国家</w:t>
      </w:r>
      <w:r>
        <w:rPr>
          <w:rFonts w:ascii="仿宋" w:hAnsi="仿宋" w:eastAsia="仿宋" w:cs="仿宋"/>
          <w:spacing w:val="-1"/>
          <w:sz w:val="24"/>
          <w:szCs w:val="24"/>
        </w:rPr>
        <w:t>统计局、发展改革委、财政部研究</w:t>
      </w:r>
      <w:r>
        <w:rPr>
          <w:rFonts w:ascii="仿宋" w:hAnsi="仿宋" w:eastAsia="仿宋" w:cs="仿宋"/>
          <w:sz w:val="24"/>
          <w:szCs w:val="24"/>
        </w:rPr>
        <w:t xml:space="preserve">  </w:t>
      </w:r>
      <w:r>
        <w:rPr>
          <w:rFonts w:ascii="仿宋" w:hAnsi="仿宋" w:eastAsia="仿宋" w:cs="仿宋"/>
          <w:spacing w:val="-6"/>
          <w:sz w:val="24"/>
          <w:szCs w:val="24"/>
        </w:rPr>
        <w:t>制定了《中小企业划型标准规定》。经国务院同意，现印</w:t>
      </w:r>
      <w:r>
        <w:rPr>
          <w:rFonts w:ascii="仿宋" w:hAnsi="仿宋" w:eastAsia="仿宋" w:cs="仿宋"/>
          <w:spacing w:val="-7"/>
          <w:sz w:val="24"/>
          <w:szCs w:val="24"/>
        </w:rPr>
        <w:t>发给你们，</w:t>
      </w:r>
      <w:r>
        <w:rPr>
          <w:rFonts w:ascii="仿宋" w:hAnsi="仿宋" w:eastAsia="仿宋" w:cs="仿宋"/>
          <w:spacing w:val="33"/>
          <w:sz w:val="24"/>
          <w:szCs w:val="24"/>
        </w:rPr>
        <w:t xml:space="preserve">  </w:t>
      </w:r>
      <w:r>
        <w:rPr>
          <w:rFonts w:ascii="仿宋" w:hAnsi="仿宋" w:eastAsia="仿宋" w:cs="仿宋"/>
          <w:spacing w:val="-7"/>
          <w:sz w:val="24"/>
          <w:szCs w:val="24"/>
        </w:rPr>
        <w:t>请遵照执行。</w:t>
      </w:r>
    </w:p>
    <w:p>
      <w:pPr>
        <w:spacing w:before="79" w:line="248" w:lineRule="auto"/>
        <w:ind w:left="7882" w:right="108" w:hanging="3962"/>
        <w:rPr>
          <w:rFonts w:ascii="仿宋" w:hAnsi="仿宋" w:eastAsia="仿宋" w:cs="仿宋"/>
          <w:sz w:val="24"/>
          <w:szCs w:val="24"/>
        </w:rPr>
      </w:pPr>
      <w:r>
        <w:rPr>
          <w:rFonts w:ascii="仿宋" w:hAnsi="仿宋" w:eastAsia="仿宋" w:cs="仿宋"/>
          <w:spacing w:val="-4"/>
          <w:sz w:val="24"/>
          <w:szCs w:val="24"/>
        </w:rPr>
        <w:t>工业和信息化部</w:t>
      </w:r>
      <w:r>
        <w:rPr>
          <w:rFonts w:ascii="仿宋" w:hAnsi="仿宋" w:eastAsia="仿宋" w:cs="仿宋"/>
          <w:spacing w:val="44"/>
          <w:sz w:val="24"/>
          <w:szCs w:val="24"/>
        </w:rPr>
        <w:t xml:space="preserve"> </w:t>
      </w:r>
      <w:r>
        <w:rPr>
          <w:rFonts w:ascii="仿宋" w:hAnsi="仿宋" w:eastAsia="仿宋" w:cs="仿宋"/>
          <w:spacing w:val="-4"/>
          <w:sz w:val="24"/>
          <w:szCs w:val="24"/>
        </w:rPr>
        <w:t>国家统计局</w:t>
      </w:r>
      <w:r>
        <w:rPr>
          <w:rFonts w:ascii="仿宋" w:hAnsi="仿宋" w:eastAsia="仿宋" w:cs="仿宋"/>
          <w:spacing w:val="43"/>
          <w:sz w:val="24"/>
          <w:szCs w:val="24"/>
        </w:rPr>
        <w:t xml:space="preserve"> </w:t>
      </w:r>
      <w:r>
        <w:rPr>
          <w:rFonts w:ascii="仿宋" w:hAnsi="仿宋" w:eastAsia="仿宋" w:cs="仿宋"/>
          <w:spacing w:val="-4"/>
          <w:sz w:val="24"/>
          <w:szCs w:val="24"/>
        </w:rPr>
        <w:t>国家发展和改革委员</w:t>
      </w:r>
      <w:r>
        <w:rPr>
          <w:rFonts w:ascii="仿宋" w:hAnsi="仿宋" w:eastAsia="仿宋" w:cs="仿宋"/>
          <w:spacing w:val="-5"/>
          <w:sz w:val="24"/>
          <w:szCs w:val="24"/>
        </w:rPr>
        <w:t>会 财政部</w:t>
      </w:r>
      <w:r>
        <w:rPr>
          <w:rFonts w:ascii="仿宋" w:hAnsi="仿宋" w:eastAsia="仿宋" w:cs="仿宋"/>
          <w:sz w:val="24"/>
          <w:szCs w:val="24"/>
        </w:rPr>
        <w:t xml:space="preserve"> </w:t>
      </w:r>
      <w:r>
        <w:rPr>
          <w:rFonts w:ascii="仿宋" w:hAnsi="仿宋" w:eastAsia="仿宋" w:cs="仿宋"/>
          <w:spacing w:val="-3"/>
          <w:sz w:val="24"/>
          <w:szCs w:val="24"/>
        </w:rPr>
        <w:t>二○一一年六月十八日</w:t>
      </w:r>
    </w:p>
    <w:p>
      <w:pPr>
        <w:spacing w:before="33" w:line="219" w:lineRule="auto"/>
        <w:ind w:left="3833"/>
        <w:rPr>
          <w:rFonts w:ascii="仿宋" w:hAnsi="仿宋" w:eastAsia="仿宋" w:cs="仿宋"/>
          <w:sz w:val="28"/>
          <w:szCs w:val="28"/>
        </w:rPr>
      </w:pPr>
      <w:r>
        <w:rPr>
          <w:rFonts w:ascii="仿宋" w:hAnsi="仿宋" w:eastAsia="仿宋" w:cs="仿宋"/>
          <w:spacing w:val="-5"/>
          <w:sz w:val="28"/>
          <w:szCs w:val="28"/>
          <w14:textOutline w14:w="5094" w14:cap="flat" w14:cmpd="sng">
            <w14:solidFill>
              <w14:srgbClr w14:val="000000"/>
            </w14:solidFill>
            <w14:prstDash w14:val="solid"/>
            <w14:miter w14:val="0"/>
          </w14:textOutline>
        </w:rPr>
        <w:t>中小企业划型标准规定</w:t>
      </w:r>
    </w:p>
    <w:p>
      <w:pPr>
        <w:spacing w:before="74" w:line="247" w:lineRule="auto"/>
        <w:ind w:left="131" w:right="179" w:firstLine="476"/>
        <w:rPr>
          <w:rFonts w:ascii="仿宋" w:hAnsi="仿宋" w:eastAsia="仿宋" w:cs="仿宋"/>
          <w:sz w:val="24"/>
          <w:szCs w:val="24"/>
        </w:rPr>
      </w:pPr>
      <w:r>
        <w:rPr>
          <w:rFonts w:ascii="仿宋" w:hAnsi="仿宋" w:eastAsia="仿宋" w:cs="仿宋"/>
          <w:sz w:val="24"/>
          <w:szCs w:val="24"/>
        </w:rPr>
        <w:t>一、根据《中华人民共和国中小企业促进法</w:t>
      </w:r>
      <w:r>
        <w:rPr>
          <w:rFonts w:ascii="仿宋" w:hAnsi="仿宋" w:eastAsia="仿宋" w:cs="仿宋"/>
          <w:spacing w:val="-1"/>
          <w:sz w:val="24"/>
          <w:szCs w:val="24"/>
        </w:rPr>
        <w:t>》和《国务院关于进一步促进中小企业发展的若</w:t>
      </w:r>
      <w:r>
        <w:rPr>
          <w:rFonts w:ascii="仿宋" w:hAnsi="仿宋" w:eastAsia="仿宋" w:cs="仿宋"/>
          <w:sz w:val="24"/>
          <w:szCs w:val="24"/>
        </w:rPr>
        <w:t xml:space="preserve"> </w:t>
      </w:r>
      <w:r>
        <w:rPr>
          <w:rFonts w:ascii="仿宋" w:hAnsi="仿宋" w:eastAsia="仿宋" w:cs="仿宋"/>
          <w:spacing w:val="-8"/>
          <w:sz w:val="24"/>
          <w:szCs w:val="24"/>
        </w:rPr>
        <w:t>干意见》 (国发〔2009〕36</w:t>
      </w:r>
      <w:r>
        <w:rPr>
          <w:rFonts w:ascii="仿宋" w:hAnsi="仿宋" w:eastAsia="仿宋" w:cs="仿宋"/>
          <w:spacing w:val="29"/>
          <w:sz w:val="24"/>
          <w:szCs w:val="24"/>
        </w:rPr>
        <w:t xml:space="preserve"> </w:t>
      </w:r>
      <w:r>
        <w:rPr>
          <w:rFonts w:ascii="仿宋" w:hAnsi="仿宋" w:eastAsia="仿宋" w:cs="仿宋"/>
          <w:spacing w:val="-8"/>
          <w:sz w:val="24"/>
          <w:szCs w:val="24"/>
        </w:rPr>
        <w:t>号)，制定本规定。</w:t>
      </w:r>
    </w:p>
    <w:p>
      <w:pPr>
        <w:spacing w:before="77" w:line="247" w:lineRule="auto"/>
        <w:ind w:left="136" w:right="217" w:firstLine="475"/>
        <w:rPr>
          <w:rFonts w:ascii="仿宋" w:hAnsi="仿宋" w:eastAsia="仿宋" w:cs="仿宋"/>
          <w:sz w:val="24"/>
          <w:szCs w:val="24"/>
        </w:rPr>
      </w:pPr>
      <w:r>
        <w:rPr>
          <w:rFonts w:ascii="仿宋" w:hAnsi="仿宋" w:eastAsia="仿宋" w:cs="仿宋"/>
          <w:spacing w:val="-2"/>
          <w:sz w:val="24"/>
          <w:szCs w:val="24"/>
        </w:rPr>
        <w:t>二、中小企业划分为中型、小型、微型三种类型，具体标准根据企业从业人员、营业收入、</w:t>
      </w:r>
      <w:r>
        <w:rPr>
          <w:rFonts w:ascii="仿宋" w:hAnsi="仿宋" w:eastAsia="仿宋" w:cs="仿宋"/>
          <w:spacing w:val="17"/>
          <w:sz w:val="24"/>
          <w:szCs w:val="24"/>
        </w:rPr>
        <w:t xml:space="preserve"> </w:t>
      </w:r>
      <w:r>
        <w:rPr>
          <w:rFonts w:ascii="仿宋" w:hAnsi="仿宋" w:eastAsia="仿宋" w:cs="仿宋"/>
          <w:spacing w:val="-4"/>
          <w:sz w:val="24"/>
          <w:szCs w:val="24"/>
        </w:rPr>
        <w:t>资产总额等指标，结合行业特点制定。</w:t>
      </w:r>
    </w:p>
    <w:p>
      <w:pPr>
        <w:spacing w:before="78" w:line="217" w:lineRule="auto"/>
        <w:ind w:left="611"/>
        <w:rPr>
          <w:rFonts w:ascii="仿宋" w:hAnsi="仿宋" w:eastAsia="仿宋" w:cs="仿宋"/>
          <w:sz w:val="24"/>
          <w:szCs w:val="24"/>
        </w:rPr>
      </w:pPr>
      <w:r>
        <w:rPr>
          <w:rFonts w:ascii="仿宋" w:hAnsi="仿宋" w:eastAsia="仿宋" w:cs="仿宋"/>
          <w:spacing w:val="-1"/>
          <w:sz w:val="24"/>
          <w:szCs w:val="24"/>
        </w:rPr>
        <w:t>三、本规定适用的行业包括：农、林、牧、渔业，工业（包括采矿业，制造业，电力、热</w:t>
      </w:r>
    </w:p>
    <w:p>
      <w:pPr>
        <w:spacing w:before="77" w:line="262" w:lineRule="auto"/>
        <w:ind w:left="123" w:right="178" w:firstLine="3"/>
        <w:rPr>
          <w:rFonts w:ascii="仿宋" w:hAnsi="仿宋" w:eastAsia="仿宋" w:cs="仿宋"/>
          <w:sz w:val="24"/>
          <w:szCs w:val="24"/>
        </w:rPr>
      </w:pPr>
      <w:r>
        <w:rPr>
          <w:rFonts w:ascii="仿宋" w:hAnsi="仿宋" w:eastAsia="仿宋" w:cs="仿宋"/>
          <w:sz w:val="24"/>
          <w:szCs w:val="24"/>
        </w:rPr>
        <w:t>力、燃气及水生产和供应业</w:t>
      </w:r>
      <w:r>
        <w:rPr>
          <w:rFonts w:ascii="仿宋" w:hAnsi="仿宋" w:eastAsia="仿宋" w:cs="仿宋"/>
          <w:spacing w:val="-1"/>
          <w:sz w:val="24"/>
          <w:szCs w:val="24"/>
        </w:rPr>
        <w:t>），</w:t>
      </w:r>
      <w:r>
        <w:rPr>
          <w:rFonts w:ascii="仿宋" w:hAnsi="仿宋" w:eastAsia="仿宋" w:cs="仿宋"/>
          <w:sz w:val="24"/>
          <w:szCs w:val="24"/>
        </w:rPr>
        <w:t>建筑业，批发业</w:t>
      </w:r>
      <w:r>
        <w:rPr>
          <w:rFonts w:ascii="仿宋" w:hAnsi="仿宋" w:eastAsia="仿宋" w:cs="仿宋"/>
          <w:spacing w:val="-1"/>
          <w:sz w:val="24"/>
          <w:szCs w:val="24"/>
        </w:rPr>
        <w:t>，零售业，交通运输业（不含铁路运输业），仓</w:t>
      </w:r>
      <w:r>
        <w:rPr>
          <w:rFonts w:ascii="仿宋" w:hAnsi="仿宋" w:eastAsia="仿宋" w:cs="仿宋"/>
          <w:spacing w:val="2"/>
          <w:sz w:val="24"/>
          <w:szCs w:val="24"/>
        </w:rPr>
        <w:t xml:space="preserve"> </w:t>
      </w:r>
      <w:r>
        <w:rPr>
          <w:rFonts w:ascii="仿宋" w:hAnsi="仿宋" w:eastAsia="仿宋" w:cs="仿宋"/>
          <w:sz w:val="24"/>
          <w:szCs w:val="24"/>
        </w:rPr>
        <w:t>储业，邮政业，住宿业，餐饮业，信息传输业（包括电</w:t>
      </w:r>
      <w:r>
        <w:rPr>
          <w:rFonts w:ascii="仿宋" w:hAnsi="仿宋" w:eastAsia="仿宋" w:cs="仿宋"/>
          <w:spacing w:val="-1"/>
          <w:sz w:val="24"/>
          <w:szCs w:val="24"/>
        </w:rPr>
        <w:t>信、互联网和相关服务</w:t>
      </w:r>
      <w:r>
        <w:rPr>
          <w:rFonts w:ascii="仿宋" w:hAnsi="仿宋" w:eastAsia="仿宋" w:cs="仿宋"/>
          <w:sz w:val="24"/>
          <w:szCs w:val="24"/>
        </w:rPr>
        <w:t>），</w:t>
      </w:r>
      <w:r>
        <w:rPr>
          <w:rFonts w:ascii="仿宋" w:hAnsi="仿宋" w:eastAsia="仿宋" w:cs="仿宋"/>
          <w:spacing w:val="-1"/>
          <w:sz w:val="24"/>
          <w:szCs w:val="24"/>
        </w:rPr>
        <w:t>软件和信息技</w:t>
      </w:r>
      <w:r>
        <w:rPr>
          <w:rFonts w:ascii="仿宋" w:hAnsi="仿宋" w:eastAsia="仿宋" w:cs="仿宋"/>
          <w:sz w:val="24"/>
          <w:szCs w:val="24"/>
        </w:rPr>
        <w:t xml:space="preserve"> </w:t>
      </w:r>
      <w:r>
        <w:rPr>
          <w:rFonts w:ascii="仿宋" w:hAnsi="仿宋" w:eastAsia="仿宋" w:cs="仿宋"/>
          <w:spacing w:val="-5"/>
          <w:sz w:val="24"/>
          <w:szCs w:val="24"/>
        </w:rPr>
        <w:t>术服务业，房地产开发经营，物业管理，租赁和商务服务业，</w:t>
      </w:r>
      <w:r>
        <w:rPr>
          <w:rFonts w:ascii="仿宋" w:hAnsi="仿宋" w:eastAsia="仿宋" w:cs="仿宋"/>
          <w:spacing w:val="34"/>
          <w:sz w:val="24"/>
          <w:szCs w:val="24"/>
        </w:rPr>
        <w:t xml:space="preserve">  </w:t>
      </w:r>
      <w:r>
        <w:rPr>
          <w:rFonts w:ascii="仿宋" w:hAnsi="仿宋" w:eastAsia="仿宋" w:cs="仿宋"/>
          <w:spacing w:val="-5"/>
          <w:sz w:val="24"/>
          <w:szCs w:val="24"/>
        </w:rPr>
        <w:t>其他未列明行业（包括科学研究</w:t>
      </w:r>
      <w:r>
        <w:rPr>
          <w:rFonts w:ascii="仿宋" w:hAnsi="仿宋" w:eastAsia="仿宋" w:cs="仿宋"/>
          <w:sz w:val="24"/>
          <w:szCs w:val="24"/>
        </w:rPr>
        <w:t xml:space="preserve">  和技术服务业，水利、环境和公共设施管理业，居民服</w:t>
      </w:r>
      <w:r>
        <w:rPr>
          <w:rFonts w:ascii="仿宋" w:hAnsi="仿宋" w:eastAsia="仿宋" w:cs="仿宋"/>
          <w:spacing w:val="-1"/>
          <w:sz w:val="24"/>
          <w:szCs w:val="24"/>
        </w:rPr>
        <w:t>务、修理和其他服务业，社会工作，文</w:t>
      </w:r>
    </w:p>
    <w:p>
      <w:pPr>
        <w:spacing w:before="79" w:line="218" w:lineRule="auto"/>
        <w:ind w:left="124"/>
        <w:rPr>
          <w:rFonts w:ascii="仿宋" w:hAnsi="仿宋" w:eastAsia="仿宋" w:cs="仿宋"/>
          <w:sz w:val="24"/>
          <w:szCs w:val="24"/>
        </w:rPr>
      </w:pPr>
      <w:r>
        <w:rPr>
          <w:rFonts w:ascii="仿宋" w:hAnsi="仿宋" w:eastAsia="仿宋" w:cs="仿宋"/>
          <w:spacing w:val="-5"/>
          <w:sz w:val="24"/>
          <w:szCs w:val="24"/>
        </w:rPr>
        <w:t>化、体育和娱乐业等）。</w:t>
      </w:r>
    </w:p>
    <w:p>
      <w:pPr>
        <w:spacing w:before="76" w:line="217" w:lineRule="auto"/>
        <w:ind w:left="632"/>
        <w:rPr>
          <w:rFonts w:ascii="仿宋" w:hAnsi="仿宋" w:eastAsia="仿宋" w:cs="仿宋"/>
          <w:sz w:val="24"/>
          <w:szCs w:val="24"/>
        </w:rPr>
      </w:pPr>
      <w:r>
        <w:rPr>
          <w:rFonts w:ascii="仿宋" w:hAnsi="仿宋" w:eastAsia="仿宋" w:cs="仿宋"/>
          <w:spacing w:val="-3"/>
          <w:sz w:val="24"/>
          <w:szCs w:val="24"/>
        </w:rPr>
        <w:t>四、各行业划型标准为：详见下表</w:t>
      </w:r>
    </w:p>
    <w:p>
      <w:pPr>
        <w:spacing w:before="79" w:line="217" w:lineRule="auto"/>
        <w:ind w:left="608"/>
        <w:rPr>
          <w:rFonts w:ascii="仿宋" w:hAnsi="仿宋" w:eastAsia="仿宋" w:cs="仿宋"/>
          <w:sz w:val="24"/>
          <w:szCs w:val="24"/>
        </w:rPr>
      </w:pPr>
      <w:r>
        <w:rPr>
          <w:rFonts w:ascii="仿宋" w:hAnsi="仿宋" w:eastAsia="仿宋" w:cs="仿宋"/>
          <w:spacing w:val="-3"/>
          <w:sz w:val="24"/>
          <w:szCs w:val="24"/>
        </w:rPr>
        <w:t>五、企业类型的划分以统计部门的统计数据为依据。</w:t>
      </w:r>
    </w:p>
    <w:p>
      <w:pPr>
        <w:spacing w:before="77" w:line="247" w:lineRule="auto"/>
        <w:ind w:left="124" w:right="179" w:firstLine="481"/>
        <w:rPr>
          <w:rFonts w:ascii="仿宋" w:hAnsi="仿宋" w:eastAsia="仿宋" w:cs="仿宋"/>
          <w:sz w:val="24"/>
          <w:szCs w:val="24"/>
        </w:rPr>
      </w:pPr>
      <w:r>
        <w:rPr>
          <w:rFonts w:ascii="仿宋" w:hAnsi="仿宋" w:eastAsia="仿宋" w:cs="仿宋"/>
          <w:sz w:val="24"/>
          <w:szCs w:val="24"/>
        </w:rPr>
        <w:t>六、本规定适用于在中华人民共和国境内依法设</w:t>
      </w:r>
      <w:r>
        <w:rPr>
          <w:rFonts w:ascii="仿宋" w:hAnsi="仿宋" w:eastAsia="仿宋" w:cs="仿宋"/>
          <w:spacing w:val="-1"/>
          <w:sz w:val="24"/>
          <w:szCs w:val="24"/>
        </w:rPr>
        <w:t>立的各类所有制和各种组织形式的企业。个</w:t>
      </w:r>
      <w:r>
        <w:rPr>
          <w:rFonts w:ascii="仿宋" w:hAnsi="仿宋" w:eastAsia="仿宋" w:cs="仿宋"/>
          <w:sz w:val="24"/>
          <w:szCs w:val="24"/>
        </w:rPr>
        <w:t xml:space="preserve"> </w:t>
      </w:r>
      <w:r>
        <w:rPr>
          <w:rFonts w:ascii="仿宋" w:hAnsi="仿宋" w:eastAsia="仿宋" w:cs="仿宋"/>
          <w:spacing w:val="-2"/>
          <w:sz w:val="24"/>
          <w:szCs w:val="24"/>
        </w:rPr>
        <w:t>体工商户和本规定以外的行业，参照本规定进行划型。</w:t>
      </w:r>
    </w:p>
    <w:p>
      <w:pPr>
        <w:spacing w:before="79" w:line="257" w:lineRule="auto"/>
        <w:ind w:left="135" w:right="178" w:firstLine="473"/>
        <w:rPr>
          <w:rFonts w:ascii="仿宋" w:hAnsi="仿宋" w:eastAsia="仿宋" w:cs="仿宋"/>
          <w:sz w:val="24"/>
          <w:szCs w:val="24"/>
        </w:rPr>
      </w:pPr>
      <w:r>
        <w:rPr>
          <w:rFonts w:ascii="仿宋" w:hAnsi="仿宋" w:eastAsia="仿宋" w:cs="仿宋"/>
          <w:sz w:val="24"/>
          <w:szCs w:val="24"/>
        </w:rPr>
        <w:t>七、本规定的中型企业标准上限即为大型企</w:t>
      </w:r>
      <w:r>
        <w:rPr>
          <w:rFonts w:ascii="仿宋" w:hAnsi="仿宋" w:eastAsia="仿宋" w:cs="仿宋"/>
          <w:spacing w:val="-1"/>
          <w:sz w:val="24"/>
          <w:szCs w:val="24"/>
        </w:rPr>
        <w:t>业标准的下限，国家统计部门据此制定大中小微</w:t>
      </w:r>
      <w:r>
        <w:rPr>
          <w:rFonts w:ascii="仿宋" w:hAnsi="仿宋" w:eastAsia="仿宋" w:cs="仿宋"/>
          <w:sz w:val="24"/>
          <w:szCs w:val="24"/>
        </w:rPr>
        <w:t xml:space="preserve"> </w:t>
      </w:r>
      <w:r>
        <w:rPr>
          <w:rFonts w:ascii="仿宋" w:hAnsi="仿宋" w:eastAsia="仿宋" w:cs="仿宋"/>
          <w:spacing w:val="-1"/>
          <w:sz w:val="24"/>
          <w:szCs w:val="24"/>
        </w:rPr>
        <w:t>型企业的统计分类。国务院有关部门据此进行相关数据分析，不得制定与本规定不一致的企业划</w:t>
      </w:r>
      <w:r>
        <w:rPr>
          <w:rFonts w:ascii="仿宋" w:hAnsi="仿宋" w:eastAsia="仿宋" w:cs="仿宋"/>
          <w:spacing w:val="13"/>
          <w:sz w:val="24"/>
          <w:szCs w:val="24"/>
        </w:rPr>
        <w:t xml:space="preserve"> </w:t>
      </w:r>
      <w:r>
        <w:rPr>
          <w:rFonts w:ascii="仿宋" w:hAnsi="仿宋" w:eastAsia="仿宋" w:cs="仿宋"/>
          <w:spacing w:val="-12"/>
          <w:sz w:val="24"/>
          <w:szCs w:val="24"/>
        </w:rPr>
        <w:t>型标准。</w:t>
      </w:r>
    </w:p>
    <w:p>
      <w:pPr>
        <w:spacing w:before="76" w:line="248" w:lineRule="auto"/>
        <w:ind w:left="124" w:right="179" w:firstLine="478"/>
        <w:rPr>
          <w:rFonts w:ascii="仿宋" w:hAnsi="仿宋" w:eastAsia="仿宋" w:cs="仿宋"/>
          <w:sz w:val="24"/>
          <w:szCs w:val="24"/>
        </w:rPr>
      </w:pPr>
      <w:r>
        <w:rPr>
          <w:rFonts w:ascii="仿宋" w:hAnsi="仿宋" w:eastAsia="仿宋" w:cs="仿宋"/>
          <w:sz w:val="24"/>
          <w:szCs w:val="24"/>
        </w:rPr>
        <w:t>八、本规定由工业和信息化部、国家统计局会同有关</w:t>
      </w:r>
      <w:r>
        <w:rPr>
          <w:rFonts w:ascii="仿宋" w:hAnsi="仿宋" w:eastAsia="仿宋" w:cs="仿宋"/>
          <w:spacing w:val="-1"/>
          <w:sz w:val="24"/>
          <w:szCs w:val="24"/>
        </w:rPr>
        <w:t>部门根据《国民经济行业分类》修订情</w:t>
      </w:r>
      <w:r>
        <w:rPr>
          <w:rFonts w:ascii="仿宋" w:hAnsi="仿宋" w:eastAsia="仿宋" w:cs="仿宋"/>
          <w:sz w:val="24"/>
          <w:szCs w:val="24"/>
        </w:rPr>
        <w:t xml:space="preserve"> </w:t>
      </w:r>
      <w:r>
        <w:rPr>
          <w:rFonts w:ascii="仿宋" w:hAnsi="仿宋" w:eastAsia="仿宋" w:cs="仿宋"/>
          <w:spacing w:val="-4"/>
          <w:sz w:val="24"/>
          <w:szCs w:val="24"/>
        </w:rPr>
        <w:t>况和企业发展变化情况适时修订。</w:t>
      </w:r>
    </w:p>
    <w:p>
      <w:pPr>
        <w:spacing w:before="77" w:line="217" w:lineRule="auto"/>
        <w:ind w:left="612"/>
        <w:outlineLvl w:val="9"/>
        <w:rPr>
          <w:rFonts w:ascii="仿宋" w:hAnsi="仿宋" w:eastAsia="仿宋" w:cs="仿宋"/>
          <w:sz w:val="24"/>
          <w:szCs w:val="24"/>
        </w:rPr>
      </w:pPr>
      <w:r>
        <w:rPr>
          <w:rFonts w:ascii="仿宋" w:hAnsi="仿宋" w:eastAsia="仿宋" w:cs="仿宋"/>
          <w:spacing w:val="-2"/>
          <w:sz w:val="24"/>
          <w:szCs w:val="24"/>
        </w:rPr>
        <w:t>九、本规定由工业和信息化部、国家统计局会同有关部门负责解释。</w:t>
      </w:r>
    </w:p>
    <w:p>
      <w:pPr>
        <w:spacing w:before="79" w:line="246" w:lineRule="auto"/>
        <w:ind w:left="124" w:right="237" w:firstLine="486"/>
        <w:outlineLvl w:val="9"/>
        <w:rPr>
          <w:rFonts w:ascii="仿宋" w:hAnsi="仿宋" w:eastAsia="仿宋" w:cs="仿宋"/>
          <w:sz w:val="24"/>
          <w:szCs w:val="24"/>
        </w:rPr>
      </w:pPr>
      <w:r>
        <w:rPr>
          <w:rFonts w:ascii="仿宋" w:hAnsi="仿宋" w:eastAsia="仿宋" w:cs="仿宋"/>
          <w:spacing w:val="-1"/>
          <w:sz w:val="24"/>
          <w:szCs w:val="24"/>
        </w:rPr>
        <w:t>十、本规定自发布之日起执行，原国家经贸委、原国家计委、财政部和国家统计局</w:t>
      </w:r>
      <w:r>
        <w:rPr>
          <w:rFonts w:ascii="仿宋" w:hAnsi="仿宋" w:eastAsia="仿宋" w:cs="仿宋"/>
          <w:spacing w:val="-40"/>
          <w:sz w:val="24"/>
          <w:szCs w:val="24"/>
        </w:rPr>
        <w:t xml:space="preserve"> </w:t>
      </w:r>
      <w:r>
        <w:rPr>
          <w:rFonts w:ascii="仿宋" w:hAnsi="仿宋" w:eastAsia="仿宋" w:cs="仿宋"/>
          <w:spacing w:val="-1"/>
          <w:sz w:val="24"/>
          <w:szCs w:val="24"/>
        </w:rPr>
        <w:t>2003 年</w:t>
      </w:r>
      <w:r>
        <w:rPr>
          <w:rFonts w:ascii="仿宋" w:hAnsi="仿宋" w:eastAsia="仿宋" w:cs="仿宋"/>
          <w:sz w:val="24"/>
          <w:szCs w:val="24"/>
        </w:rPr>
        <w:t xml:space="preserve"> </w:t>
      </w:r>
      <w:r>
        <w:rPr>
          <w:rFonts w:ascii="仿宋" w:hAnsi="仿宋" w:eastAsia="仿宋" w:cs="仿宋"/>
          <w:spacing w:val="-3"/>
          <w:sz w:val="24"/>
          <w:szCs w:val="24"/>
        </w:rPr>
        <w:t>颁布的《中小企业标准暂行规定》同时废止。</w:t>
      </w:r>
    </w:p>
    <w:p>
      <w:pPr>
        <w:spacing w:line="246" w:lineRule="auto"/>
        <w:rPr>
          <w:rFonts w:ascii="仿宋" w:hAnsi="仿宋" w:eastAsia="仿宋" w:cs="仿宋"/>
          <w:sz w:val="24"/>
          <w:szCs w:val="24"/>
        </w:rPr>
        <w:sectPr>
          <w:footerReference r:id="rId45" w:type="default"/>
          <w:pgSz w:w="11912" w:h="16841"/>
          <w:pgMar w:top="1298" w:right="770" w:bottom="1032" w:left="772" w:header="945" w:footer="864" w:gutter="0"/>
          <w:pgNumType w:fmt="decimal"/>
          <w:cols w:space="720" w:num="1"/>
        </w:sectPr>
      </w:pPr>
    </w:p>
    <w:p>
      <w:pPr>
        <w:pStyle w:val="2"/>
        <w:spacing w:line="297" w:lineRule="auto"/>
      </w:pPr>
    </w:p>
    <w:p>
      <w:pPr>
        <w:spacing w:before="78" w:line="219" w:lineRule="auto"/>
        <w:ind w:left="136"/>
        <w:outlineLvl w:val="9"/>
        <w:rPr>
          <w:rFonts w:ascii="宋体" w:hAnsi="宋体" w:eastAsia="宋体" w:cs="宋体"/>
          <w:sz w:val="24"/>
          <w:szCs w:val="24"/>
        </w:rPr>
      </w:pPr>
      <w:bookmarkStart w:id="43" w:name="bookmark35"/>
      <w:bookmarkEnd w:id="43"/>
      <w:r>
        <w:rPr>
          <w:rFonts w:ascii="宋体" w:hAnsi="宋体" w:eastAsia="宋体" w:cs="宋体"/>
          <w:spacing w:val="-9"/>
          <w:sz w:val="24"/>
          <w:szCs w:val="24"/>
          <w14:textOutline w14:w="4354" w14:cap="flat" w14:cmpd="sng">
            <w14:solidFill>
              <w14:srgbClr w14:val="000000"/>
            </w14:solidFill>
            <w14:prstDash w14:val="solid"/>
            <w14:miter w14:val="0"/>
          </w14:textOutline>
        </w:rPr>
        <w:t>附件三</w:t>
      </w:r>
    </w:p>
    <w:p>
      <w:pPr>
        <w:pStyle w:val="2"/>
        <w:spacing w:line="437" w:lineRule="auto"/>
      </w:pPr>
    </w:p>
    <w:p>
      <w:pPr>
        <w:spacing w:before="68" w:line="220" w:lineRule="auto"/>
        <w:ind w:left="4465"/>
        <w:rPr>
          <w:rFonts w:ascii="仿宋" w:hAnsi="仿宋" w:eastAsia="仿宋" w:cs="仿宋"/>
          <w:sz w:val="21"/>
          <w:szCs w:val="21"/>
        </w:rPr>
      </w:pPr>
      <w:r>
        <w:rPr>
          <w:rFonts w:ascii="仿宋" w:hAnsi="仿宋" w:eastAsia="仿宋" w:cs="仿宋"/>
          <w:spacing w:val="-2"/>
          <w:sz w:val="21"/>
          <w:szCs w:val="21"/>
          <w14:textOutline w14:w="3831" w14:cap="flat" w14:cmpd="sng">
            <w14:solidFill>
              <w14:srgbClr w14:val="000000"/>
            </w14:solidFill>
            <w14:prstDash w14:val="solid"/>
            <w14:miter w14:val="0"/>
          </w14:textOutline>
        </w:rPr>
        <w:t>河南省人民政府</w:t>
      </w:r>
    </w:p>
    <w:p>
      <w:pPr>
        <w:spacing w:before="23" w:line="218" w:lineRule="auto"/>
        <w:ind w:left="2884"/>
        <w:rPr>
          <w:rFonts w:ascii="仿宋" w:hAnsi="仿宋" w:eastAsia="仿宋" w:cs="仿宋"/>
          <w:sz w:val="21"/>
          <w:szCs w:val="21"/>
        </w:rPr>
      </w:pPr>
      <w:r>
        <w:rPr>
          <w:rFonts w:ascii="仿宋" w:hAnsi="仿宋" w:eastAsia="仿宋" w:cs="仿宋"/>
          <w:sz w:val="21"/>
          <w:szCs w:val="21"/>
          <w14:textOutline w14:w="3831" w14:cap="flat" w14:cmpd="sng">
            <w14:solidFill>
              <w14:srgbClr w14:val="000000"/>
            </w14:solidFill>
            <w14:prstDash w14:val="solid"/>
            <w14:miter w14:val="0"/>
          </w14:textOutline>
        </w:rPr>
        <w:t>关于进一步促进小型微型企业健康发展的若干</w:t>
      </w:r>
      <w:r>
        <w:rPr>
          <w:rFonts w:ascii="仿宋" w:hAnsi="仿宋" w:eastAsia="仿宋" w:cs="仿宋"/>
          <w:spacing w:val="-1"/>
          <w:sz w:val="21"/>
          <w:szCs w:val="21"/>
          <w14:textOutline w14:w="3831" w14:cap="flat" w14:cmpd="sng">
            <w14:solidFill>
              <w14:srgbClr w14:val="000000"/>
            </w14:solidFill>
            <w14:prstDash w14:val="solid"/>
            <w14:miter w14:val="0"/>
          </w14:textOutline>
        </w:rPr>
        <w:t>意见</w:t>
      </w:r>
    </w:p>
    <w:p>
      <w:pPr>
        <w:spacing w:before="22" w:line="221" w:lineRule="auto"/>
        <w:ind w:left="4301"/>
        <w:rPr>
          <w:rFonts w:ascii="仿宋" w:hAnsi="仿宋" w:eastAsia="仿宋" w:cs="仿宋"/>
          <w:sz w:val="21"/>
          <w:szCs w:val="21"/>
        </w:rPr>
      </w:pPr>
      <w:r>
        <w:rPr>
          <w:rFonts w:ascii="仿宋" w:hAnsi="仿宋" w:eastAsia="仿宋" w:cs="仿宋"/>
          <w:spacing w:val="-1"/>
          <w:sz w:val="21"/>
          <w:szCs w:val="21"/>
          <w14:textOutline w14:w="3831" w14:cap="flat" w14:cmpd="sng">
            <w14:solidFill>
              <w14:srgbClr w14:val="000000"/>
            </w14:solidFill>
            <w14:prstDash w14:val="solid"/>
            <w14:miter w14:val="0"/>
          </w14:textOutline>
        </w:rPr>
        <w:t>豫政〔2012〕81</w:t>
      </w:r>
      <w:r>
        <w:rPr>
          <w:rFonts w:ascii="仿宋" w:hAnsi="仿宋" w:eastAsia="仿宋" w:cs="仿宋"/>
          <w:spacing w:val="21"/>
          <w:sz w:val="21"/>
          <w:szCs w:val="21"/>
        </w:rPr>
        <w:t xml:space="preserve"> </w:t>
      </w:r>
      <w:r>
        <w:rPr>
          <w:rFonts w:ascii="仿宋" w:hAnsi="仿宋" w:eastAsia="仿宋" w:cs="仿宋"/>
          <w:spacing w:val="-1"/>
          <w:sz w:val="21"/>
          <w:szCs w:val="21"/>
          <w14:textOutline w14:w="3831" w14:cap="flat" w14:cmpd="sng">
            <w14:solidFill>
              <w14:srgbClr w14:val="000000"/>
            </w14:solidFill>
            <w14:prstDash w14:val="solid"/>
            <w14:miter w14:val="0"/>
          </w14:textOutline>
        </w:rPr>
        <w:t>号</w:t>
      </w:r>
    </w:p>
    <w:p>
      <w:pPr>
        <w:spacing w:before="22" w:line="218" w:lineRule="auto"/>
        <w:ind w:left="122"/>
        <w:rPr>
          <w:rFonts w:ascii="仿宋" w:hAnsi="仿宋" w:eastAsia="仿宋" w:cs="仿宋"/>
          <w:sz w:val="21"/>
          <w:szCs w:val="21"/>
        </w:rPr>
      </w:pPr>
      <w:r>
        <w:rPr>
          <w:rFonts w:ascii="仿宋" w:hAnsi="仿宋" w:eastAsia="仿宋" w:cs="仿宋"/>
          <w:spacing w:val="-1"/>
          <w:sz w:val="21"/>
          <w:szCs w:val="21"/>
        </w:rPr>
        <w:t>各省辖市、省直管试点县(市)人民政府,省人民政府各部门:</w:t>
      </w:r>
    </w:p>
    <w:p>
      <w:pPr>
        <w:spacing w:before="160" w:line="360" w:lineRule="auto"/>
        <w:ind w:left="121" w:right="175" w:firstLine="428"/>
        <w:rPr>
          <w:rFonts w:ascii="仿宋" w:hAnsi="仿宋" w:eastAsia="仿宋" w:cs="仿宋"/>
          <w:sz w:val="21"/>
          <w:szCs w:val="21"/>
        </w:rPr>
      </w:pPr>
      <w:r>
        <w:rPr>
          <w:rFonts w:ascii="仿宋" w:hAnsi="仿宋" w:eastAsia="仿宋" w:cs="仿宋"/>
          <w:spacing w:val="-1"/>
          <w:sz w:val="21"/>
          <w:szCs w:val="21"/>
        </w:rPr>
        <w:t>为贯彻落实《国务院关于进一步支持小型微型企业健康发展的意见》</w:t>
      </w:r>
      <w:r>
        <w:rPr>
          <w:rFonts w:ascii="仿宋" w:hAnsi="仿宋" w:eastAsia="仿宋" w:cs="仿宋"/>
          <w:spacing w:val="-60"/>
          <w:sz w:val="21"/>
          <w:szCs w:val="21"/>
        </w:rPr>
        <w:t xml:space="preserve"> </w:t>
      </w:r>
      <w:r>
        <w:rPr>
          <w:rFonts w:ascii="仿宋" w:hAnsi="仿宋" w:eastAsia="仿宋" w:cs="仿宋"/>
          <w:spacing w:val="-1"/>
          <w:sz w:val="21"/>
          <w:szCs w:val="21"/>
        </w:rPr>
        <w:t>(国发〔2012</w:t>
      </w:r>
      <w:r>
        <w:rPr>
          <w:rFonts w:ascii="仿宋" w:hAnsi="仿宋" w:eastAsia="仿宋" w:cs="仿宋"/>
          <w:spacing w:val="-2"/>
          <w:sz w:val="21"/>
          <w:szCs w:val="21"/>
        </w:rPr>
        <w:t>〕14 号)精神,破解小型</w:t>
      </w:r>
      <w:r>
        <w:rPr>
          <w:rFonts w:ascii="仿宋" w:hAnsi="仿宋" w:eastAsia="仿宋" w:cs="仿宋"/>
          <w:sz w:val="21"/>
          <w:szCs w:val="21"/>
        </w:rPr>
        <w:t xml:space="preserve"> 微型企业发展难题,促进全省经济社会又好又快发展,结合我省实际,现就进一步促进</w:t>
      </w:r>
      <w:r>
        <w:rPr>
          <w:rFonts w:ascii="仿宋" w:hAnsi="仿宋" w:eastAsia="仿宋" w:cs="仿宋"/>
          <w:spacing w:val="-1"/>
          <w:sz w:val="21"/>
          <w:szCs w:val="21"/>
        </w:rPr>
        <w:t>小型微型企业健康发展提</w:t>
      </w:r>
    </w:p>
    <w:p>
      <w:pPr>
        <w:spacing w:before="1" w:line="216" w:lineRule="auto"/>
        <w:ind w:left="143"/>
        <w:rPr>
          <w:rFonts w:ascii="仿宋" w:hAnsi="仿宋" w:eastAsia="仿宋" w:cs="仿宋"/>
          <w:sz w:val="21"/>
          <w:szCs w:val="21"/>
        </w:rPr>
      </w:pPr>
      <w:r>
        <w:rPr>
          <w:rFonts w:ascii="仿宋" w:hAnsi="仿宋" w:eastAsia="仿宋" w:cs="仿宋"/>
          <w:spacing w:val="-4"/>
          <w:sz w:val="21"/>
          <w:szCs w:val="21"/>
        </w:rPr>
        <w:t>出如下意见,请认真贯彻落实。</w:t>
      </w:r>
    </w:p>
    <w:p>
      <w:pPr>
        <w:spacing w:before="161" w:line="218" w:lineRule="auto"/>
        <w:ind w:left="3464"/>
        <w:rPr>
          <w:rFonts w:ascii="仿宋" w:hAnsi="仿宋" w:eastAsia="仿宋" w:cs="仿宋"/>
          <w:sz w:val="21"/>
          <w:szCs w:val="21"/>
        </w:rPr>
      </w:pPr>
      <w:r>
        <w:rPr>
          <w:rFonts w:ascii="仿宋" w:hAnsi="仿宋" w:eastAsia="仿宋" w:cs="仿宋"/>
          <w:spacing w:val="-1"/>
          <w:sz w:val="21"/>
          <w:szCs w:val="21"/>
          <w14:textOutline w14:w="3831" w14:cap="flat" w14:cmpd="sng">
            <w14:solidFill>
              <w14:srgbClr w14:val="000000"/>
            </w14:solidFill>
            <w14:prstDash w14:val="solid"/>
            <w14:miter w14:val="0"/>
          </w14:textOutline>
        </w:rPr>
        <w:t>河南省财政厅</w:t>
      </w:r>
      <w:r>
        <w:rPr>
          <w:rFonts w:ascii="仿宋" w:hAnsi="仿宋" w:eastAsia="仿宋" w:cs="仿宋"/>
          <w:spacing w:val="-1"/>
          <w:sz w:val="21"/>
          <w:szCs w:val="21"/>
        </w:rPr>
        <w:t xml:space="preserve"> </w:t>
      </w:r>
      <w:r>
        <w:rPr>
          <w:rFonts w:ascii="仿宋" w:hAnsi="仿宋" w:eastAsia="仿宋" w:cs="仿宋"/>
          <w:spacing w:val="-1"/>
          <w:sz w:val="21"/>
          <w:szCs w:val="21"/>
          <w14:textOutline w14:w="3831" w14:cap="flat" w14:cmpd="sng">
            <w14:solidFill>
              <w14:srgbClr w14:val="000000"/>
            </w14:solidFill>
            <w14:prstDash w14:val="solid"/>
            <w14:miter w14:val="0"/>
          </w14:textOutline>
        </w:rPr>
        <w:t>河南省工业和信息化厅</w:t>
      </w:r>
    </w:p>
    <w:p>
      <w:pPr>
        <w:spacing w:before="24" w:line="218" w:lineRule="auto"/>
        <w:ind w:left="1658"/>
        <w:rPr>
          <w:rFonts w:ascii="仿宋" w:hAnsi="仿宋" w:eastAsia="仿宋" w:cs="仿宋"/>
          <w:sz w:val="21"/>
          <w:szCs w:val="21"/>
        </w:rPr>
      </w:pPr>
      <w:r>
        <w:rPr>
          <w:rFonts w:ascii="仿宋" w:hAnsi="仿宋" w:eastAsia="仿宋" w:cs="仿宋"/>
          <w:spacing w:val="1"/>
          <w:sz w:val="21"/>
          <w:szCs w:val="21"/>
          <w14:textOutline w14:w="3831" w14:cap="flat" w14:cmpd="sng">
            <w14:solidFill>
              <w14:srgbClr w14:val="000000"/>
            </w14:solidFill>
            <w14:prstDash w14:val="solid"/>
            <w14:miter w14:val="0"/>
          </w14:textOutline>
        </w:rPr>
        <w:t>《关于政府采购促进小型微型企业发展的实施意见</w:t>
      </w:r>
      <w:r>
        <w:rPr>
          <w:rFonts w:ascii="仿宋" w:hAnsi="仿宋" w:eastAsia="仿宋" w:cs="仿宋"/>
          <w:sz w:val="21"/>
          <w:szCs w:val="21"/>
          <w14:textOutline w14:w="3831" w14:cap="flat" w14:cmpd="sng">
            <w14:solidFill>
              <w14:srgbClr w14:val="000000"/>
            </w14:solidFill>
            <w14:prstDash w14:val="solid"/>
            <w14:miter w14:val="0"/>
          </w14:textOutline>
        </w:rPr>
        <w:t>》（豫财购[2013]14</w:t>
      </w:r>
      <w:r>
        <w:rPr>
          <w:rFonts w:ascii="仿宋" w:hAnsi="仿宋" w:eastAsia="仿宋" w:cs="仿宋"/>
          <w:sz w:val="21"/>
          <w:szCs w:val="21"/>
        </w:rPr>
        <w:t xml:space="preserve"> </w:t>
      </w:r>
      <w:r>
        <w:rPr>
          <w:rFonts w:ascii="仿宋" w:hAnsi="仿宋" w:eastAsia="仿宋" w:cs="仿宋"/>
          <w:sz w:val="21"/>
          <w:szCs w:val="21"/>
          <w14:textOutline w14:w="3831" w14:cap="flat" w14:cmpd="sng">
            <w14:solidFill>
              <w14:srgbClr w14:val="000000"/>
            </w14:solidFill>
            <w14:prstDash w14:val="solid"/>
            <w14:miter w14:val="0"/>
          </w14:textOutline>
        </w:rPr>
        <w:t>号）</w:t>
      </w:r>
    </w:p>
    <w:p>
      <w:pPr>
        <w:spacing w:before="26" w:line="218" w:lineRule="auto"/>
        <w:ind w:left="2587"/>
        <w:rPr>
          <w:rFonts w:ascii="仿宋" w:hAnsi="仿宋" w:eastAsia="仿宋" w:cs="仿宋"/>
          <w:sz w:val="21"/>
          <w:szCs w:val="21"/>
        </w:rPr>
      </w:pPr>
      <w:r>
        <w:rPr>
          <w:rFonts w:ascii="仿宋" w:hAnsi="仿宋" w:eastAsia="仿宋" w:cs="仿宋"/>
          <w:spacing w:val="-1"/>
          <w:sz w:val="21"/>
          <w:szCs w:val="21"/>
          <w14:textOutline w14:w="3831" w14:cap="flat" w14:cmpd="sng">
            <w14:solidFill>
              <w14:srgbClr w14:val="000000"/>
            </w14:solidFill>
            <w14:prstDash w14:val="solid"/>
            <w14:miter w14:val="0"/>
          </w14:textOutline>
        </w:rPr>
        <w:t>中小微企业划分标准表（工信部联企业〔2011〕300</w:t>
      </w:r>
      <w:r>
        <w:rPr>
          <w:rFonts w:ascii="仿宋" w:hAnsi="仿宋" w:eastAsia="仿宋" w:cs="仿宋"/>
          <w:spacing w:val="-1"/>
          <w:sz w:val="21"/>
          <w:szCs w:val="21"/>
        </w:rPr>
        <w:t xml:space="preserve"> </w:t>
      </w:r>
      <w:r>
        <w:rPr>
          <w:rFonts w:ascii="仿宋" w:hAnsi="仿宋" w:eastAsia="仿宋" w:cs="仿宋"/>
          <w:spacing w:val="-1"/>
          <w:sz w:val="21"/>
          <w:szCs w:val="21"/>
          <w14:textOutline w14:w="3831" w14:cap="flat" w14:cmpd="sng">
            <w14:solidFill>
              <w14:srgbClr w14:val="000000"/>
            </w14:solidFill>
            <w14:prstDash w14:val="solid"/>
            <w14:miter w14:val="0"/>
          </w14:textOutline>
        </w:rPr>
        <w:t>号）</w:t>
      </w:r>
    </w:p>
    <w:p>
      <w:pPr>
        <w:spacing w:before="164"/>
      </w:pPr>
    </w:p>
    <w:tbl>
      <w:tblPr>
        <w:tblStyle w:val="27"/>
        <w:tblW w:w="9935" w:type="dxa"/>
        <w:tblInd w:w="15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65"/>
        <w:gridCol w:w="1454"/>
        <w:gridCol w:w="845"/>
        <w:gridCol w:w="844"/>
        <w:gridCol w:w="844"/>
        <w:gridCol w:w="847"/>
        <w:gridCol w:w="844"/>
        <w:gridCol w:w="747"/>
        <w:gridCol w:w="844"/>
        <w:gridCol w:w="847"/>
        <w:gridCol w:w="85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965" w:type="dxa"/>
            <w:vMerge w:val="restart"/>
            <w:tcBorders>
              <w:bottom w:val="nil"/>
            </w:tcBorders>
            <w:vAlign w:val="top"/>
          </w:tcPr>
          <w:p>
            <w:pPr>
              <w:spacing w:before="117" w:line="471" w:lineRule="exact"/>
              <w:ind w:left="135"/>
              <w:rPr>
                <w:rFonts w:ascii="宋体" w:hAnsi="宋体" w:eastAsia="宋体" w:cs="宋体"/>
                <w:sz w:val="24"/>
                <w:szCs w:val="24"/>
              </w:rPr>
            </w:pPr>
            <w:r>
              <w:rPr>
                <w:rFonts w:ascii="宋体" w:hAnsi="宋体" w:eastAsia="宋体" w:cs="宋体"/>
                <w:spacing w:val="-4"/>
                <w:position w:val="17"/>
                <w:sz w:val="24"/>
                <w:szCs w:val="24"/>
                <w14:textOutline w14:w="4354" w14:cap="flat" w14:cmpd="sng">
                  <w14:solidFill>
                    <w14:srgbClr w14:val="000000"/>
                  </w14:solidFill>
                  <w14:prstDash w14:val="solid"/>
                  <w14:miter w14:val="0"/>
                </w14:textOutline>
              </w:rPr>
              <w:t>行业类</w:t>
            </w:r>
          </w:p>
          <w:p>
            <w:pPr>
              <w:spacing w:line="227" w:lineRule="auto"/>
              <w:ind w:left="381"/>
              <w:rPr>
                <w:rFonts w:ascii="宋体" w:hAnsi="宋体" w:eastAsia="宋体" w:cs="宋体"/>
                <w:sz w:val="24"/>
                <w:szCs w:val="24"/>
              </w:rPr>
            </w:pPr>
            <w:r>
              <w:rPr>
                <w:rFonts w:ascii="宋体" w:hAnsi="宋体" w:eastAsia="宋体" w:cs="宋体"/>
                <w:sz w:val="24"/>
                <w:szCs w:val="24"/>
                <w14:textOutline w14:w="4354" w14:cap="flat" w14:cmpd="sng">
                  <w14:solidFill>
                    <w14:srgbClr w14:val="000000"/>
                  </w14:solidFill>
                  <w14:prstDash w14:val="solid"/>
                  <w14:miter w14:val="0"/>
                </w14:textOutline>
              </w:rPr>
              <w:t>型</w:t>
            </w:r>
          </w:p>
        </w:tc>
        <w:tc>
          <w:tcPr>
            <w:tcW w:w="1454" w:type="dxa"/>
            <w:vMerge w:val="restart"/>
            <w:tcBorders>
              <w:bottom w:val="nil"/>
            </w:tcBorders>
            <w:vAlign w:val="top"/>
          </w:tcPr>
          <w:p>
            <w:pPr>
              <w:spacing w:before="117" w:line="471" w:lineRule="exact"/>
              <w:ind w:left="154"/>
              <w:rPr>
                <w:rFonts w:ascii="宋体" w:hAnsi="宋体" w:eastAsia="宋体" w:cs="宋体"/>
                <w:sz w:val="24"/>
                <w:szCs w:val="24"/>
              </w:rPr>
            </w:pPr>
            <w:r>
              <w:rPr>
                <w:rFonts w:ascii="宋体" w:hAnsi="宋体" w:eastAsia="宋体" w:cs="宋体"/>
                <w:spacing w:val="-6"/>
                <w:position w:val="17"/>
                <w:sz w:val="24"/>
                <w:szCs w:val="24"/>
                <w14:textOutline w14:w="4354" w14:cap="flat" w14:cmpd="sng">
                  <w14:solidFill>
                    <w14:srgbClr w14:val="000000"/>
                  </w14:solidFill>
                  <w14:prstDash w14:val="solid"/>
                  <w14:miter w14:val="0"/>
                </w14:textOutline>
              </w:rPr>
              <w:t>中小微型企</w:t>
            </w:r>
          </w:p>
          <w:p>
            <w:pPr>
              <w:spacing w:before="1" w:line="231" w:lineRule="auto"/>
              <w:ind w:left="613"/>
              <w:rPr>
                <w:rFonts w:ascii="宋体" w:hAnsi="宋体" w:eastAsia="宋体" w:cs="宋体"/>
                <w:sz w:val="24"/>
                <w:szCs w:val="24"/>
              </w:rPr>
            </w:pPr>
            <w:r>
              <w:rPr>
                <w:rFonts w:ascii="宋体" w:hAnsi="宋体" w:eastAsia="宋体" w:cs="宋体"/>
                <w:sz w:val="24"/>
                <w:szCs w:val="24"/>
                <w14:textOutline w14:w="4354" w14:cap="flat" w14:cmpd="sng">
                  <w14:solidFill>
                    <w14:srgbClr w14:val="000000"/>
                  </w14:solidFill>
                  <w14:prstDash w14:val="solid"/>
                  <w14:miter w14:val="0"/>
                </w14:textOutline>
              </w:rPr>
              <w:t>业</w:t>
            </w:r>
          </w:p>
        </w:tc>
        <w:tc>
          <w:tcPr>
            <w:tcW w:w="2533" w:type="dxa"/>
            <w:gridSpan w:val="3"/>
            <w:vAlign w:val="top"/>
          </w:tcPr>
          <w:p>
            <w:pPr>
              <w:spacing w:before="117" w:line="220" w:lineRule="auto"/>
              <w:ind w:left="797"/>
              <w:rPr>
                <w:rFonts w:ascii="宋体" w:hAnsi="宋体" w:eastAsia="宋体" w:cs="宋体"/>
                <w:sz w:val="24"/>
                <w:szCs w:val="24"/>
              </w:rPr>
            </w:pPr>
            <w:r>
              <w:rPr>
                <w:rFonts w:ascii="宋体" w:hAnsi="宋体" w:eastAsia="宋体" w:cs="宋体"/>
                <w:spacing w:val="-4"/>
                <w:sz w:val="24"/>
                <w:szCs w:val="24"/>
                <w14:textOutline w14:w="4354" w14:cap="flat" w14:cmpd="sng">
                  <w14:solidFill>
                    <w14:srgbClr w14:val="000000"/>
                  </w14:solidFill>
                  <w14:prstDash w14:val="solid"/>
                  <w14:miter w14:val="0"/>
                </w14:textOutline>
              </w:rPr>
              <w:t>营业收入</w:t>
            </w:r>
          </w:p>
        </w:tc>
        <w:tc>
          <w:tcPr>
            <w:tcW w:w="2438" w:type="dxa"/>
            <w:gridSpan w:val="3"/>
            <w:vAlign w:val="top"/>
          </w:tcPr>
          <w:p>
            <w:pPr>
              <w:spacing w:before="117" w:line="220" w:lineRule="auto"/>
              <w:ind w:left="747"/>
              <w:rPr>
                <w:rFonts w:ascii="宋体" w:hAnsi="宋体" w:eastAsia="宋体" w:cs="宋体"/>
                <w:sz w:val="24"/>
                <w:szCs w:val="24"/>
              </w:rPr>
            </w:pPr>
            <w:r>
              <w:rPr>
                <w:rFonts w:ascii="宋体" w:hAnsi="宋体" w:eastAsia="宋体" w:cs="宋体"/>
                <w:spacing w:val="-2"/>
                <w:sz w:val="24"/>
                <w:szCs w:val="24"/>
                <w14:textOutline w14:w="4354" w14:cap="flat" w14:cmpd="sng">
                  <w14:solidFill>
                    <w14:srgbClr w14:val="000000"/>
                  </w14:solidFill>
                  <w14:prstDash w14:val="solid"/>
                  <w14:miter w14:val="0"/>
                </w14:textOutline>
              </w:rPr>
              <w:t>从业人员</w:t>
            </w:r>
          </w:p>
        </w:tc>
        <w:tc>
          <w:tcPr>
            <w:tcW w:w="2545" w:type="dxa"/>
            <w:gridSpan w:val="3"/>
            <w:vAlign w:val="top"/>
          </w:tcPr>
          <w:p>
            <w:pPr>
              <w:spacing w:before="117" w:line="220" w:lineRule="auto"/>
              <w:ind w:left="803"/>
              <w:rPr>
                <w:rFonts w:ascii="宋体" w:hAnsi="宋体" w:eastAsia="宋体" w:cs="宋体"/>
                <w:sz w:val="24"/>
                <w:szCs w:val="24"/>
              </w:rPr>
            </w:pPr>
            <w:r>
              <w:rPr>
                <w:rFonts w:ascii="宋体" w:hAnsi="宋体" w:eastAsia="宋体" w:cs="宋体"/>
                <w:spacing w:val="-4"/>
                <w:sz w:val="24"/>
                <w:szCs w:val="24"/>
                <w14:textOutline w14:w="4354" w14:cap="flat" w14:cmpd="sng">
                  <w14:solidFill>
                    <w14:srgbClr w14:val="000000"/>
                  </w14:solidFill>
                  <w14:prstDash w14:val="solid"/>
                  <w14:miter w14:val="0"/>
                </w14:textOutline>
              </w:rPr>
              <w:t>资产总额</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965" w:type="dxa"/>
            <w:vMerge w:val="continue"/>
            <w:tcBorders>
              <w:top w:val="nil"/>
            </w:tcBorders>
            <w:vAlign w:val="top"/>
          </w:tcPr>
          <w:p>
            <w:pPr>
              <w:pStyle w:val="28"/>
            </w:pPr>
          </w:p>
        </w:tc>
        <w:tc>
          <w:tcPr>
            <w:tcW w:w="1454" w:type="dxa"/>
            <w:vMerge w:val="continue"/>
            <w:tcBorders>
              <w:top w:val="nil"/>
            </w:tcBorders>
            <w:vAlign w:val="top"/>
          </w:tcPr>
          <w:p>
            <w:pPr>
              <w:pStyle w:val="28"/>
            </w:pPr>
          </w:p>
        </w:tc>
        <w:tc>
          <w:tcPr>
            <w:tcW w:w="845" w:type="dxa"/>
            <w:vAlign w:val="top"/>
          </w:tcPr>
          <w:p>
            <w:pPr>
              <w:spacing w:before="115" w:line="220" w:lineRule="auto"/>
              <w:ind w:left="332"/>
              <w:rPr>
                <w:rFonts w:ascii="宋体" w:hAnsi="宋体" w:eastAsia="宋体" w:cs="宋体"/>
                <w:sz w:val="24"/>
                <w:szCs w:val="24"/>
              </w:rPr>
            </w:pPr>
            <w:r>
              <w:rPr>
                <w:rFonts w:ascii="宋体" w:hAnsi="宋体" w:eastAsia="宋体" w:cs="宋体"/>
                <w:sz w:val="24"/>
                <w:szCs w:val="24"/>
                <w14:textOutline w14:w="4354" w14:cap="flat" w14:cmpd="sng">
                  <w14:solidFill>
                    <w14:srgbClr w14:val="000000"/>
                  </w14:solidFill>
                  <w14:prstDash w14:val="solid"/>
                  <w14:miter w14:val="0"/>
                </w14:textOutline>
              </w:rPr>
              <w:t>中</w:t>
            </w:r>
          </w:p>
        </w:tc>
        <w:tc>
          <w:tcPr>
            <w:tcW w:w="844" w:type="dxa"/>
            <w:vAlign w:val="top"/>
          </w:tcPr>
          <w:p>
            <w:pPr>
              <w:spacing w:before="114" w:line="222" w:lineRule="auto"/>
              <w:ind w:left="318"/>
              <w:rPr>
                <w:rFonts w:ascii="宋体" w:hAnsi="宋体" w:eastAsia="宋体" w:cs="宋体"/>
                <w:sz w:val="24"/>
                <w:szCs w:val="24"/>
              </w:rPr>
            </w:pPr>
            <w:r>
              <w:rPr>
                <w:rFonts w:ascii="宋体" w:hAnsi="宋体" w:eastAsia="宋体" w:cs="宋体"/>
                <w:sz w:val="24"/>
                <w:szCs w:val="24"/>
                <w14:textOutline w14:w="4354" w14:cap="flat" w14:cmpd="sng">
                  <w14:solidFill>
                    <w14:srgbClr w14:val="000000"/>
                  </w14:solidFill>
                  <w14:prstDash w14:val="solid"/>
                  <w14:miter w14:val="0"/>
                </w14:textOutline>
              </w:rPr>
              <w:t>小</w:t>
            </w:r>
          </w:p>
        </w:tc>
        <w:tc>
          <w:tcPr>
            <w:tcW w:w="844" w:type="dxa"/>
            <w:vAlign w:val="top"/>
          </w:tcPr>
          <w:p>
            <w:pPr>
              <w:spacing w:before="114" w:line="220" w:lineRule="auto"/>
              <w:ind w:left="313"/>
              <w:rPr>
                <w:rFonts w:ascii="宋体" w:hAnsi="宋体" w:eastAsia="宋体" w:cs="宋体"/>
                <w:sz w:val="24"/>
                <w:szCs w:val="24"/>
              </w:rPr>
            </w:pPr>
            <w:r>
              <w:rPr>
                <w:rFonts w:ascii="宋体" w:hAnsi="宋体" w:eastAsia="宋体" w:cs="宋体"/>
                <w:sz w:val="24"/>
                <w:szCs w:val="24"/>
                <w14:textOutline w14:w="4354" w14:cap="flat" w14:cmpd="sng">
                  <w14:solidFill>
                    <w14:srgbClr w14:val="000000"/>
                  </w14:solidFill>
                  <w14:prstDash w14:val="solid"/>
                  <w14:miter w14:val="0"/>
                </w14:textOutline>
              </w:rPr>
              <w:t>微</w:t>
            </w:r>
          </w:p>
        </w:tc>
        <w:tc>
          <w:tcPr>
            <w:tcW w:w="847" w:type="dxa"/>
            <w:vAlign w:val="top"/>
          </w:tcPr>
          <w:p>
            <w:pPr>
              <w:spacing w:before="115" w:line="220" w:lineRule="auto"/>
              <w:ind w:left="336"/>
              <w:rPr>
                <w:rFonts w:ascii="宋体" w:hAnsi="宋体" w:eastAsia="宋体" w:cs="宋体"/>
                <w:sz w:val="24"/>
                <w:szCs w:val="24"/>
              </w:rPr>
            </w:pPr>
            <w:r>
              <w:rPr>
                <w:rFonts w:ascii="宋体" w:hAnsi="宋体" w:eastAsia="宋体" w:cs="宋体"/>
                <w:sz w:val="24"/>
                <w:szCs w:val="24"/>
                <w14:textOutline w14:w="4354" w14:cap="flat" w14:cmpd="sng">
                  <w14:solidFill>
                    <w14:srgbClr w14:val="000000"/>
                  </w14:solidFill>
                  <w14:prstDash w14:val="solid"/>
                  <w14:miter w14:val="0"/>
                </w14:textOutline>
              </w:rPr>
              <w:t>中</w:t>
            </w:r>
          </w:p>
        </w:tc>
        <w:tc>
          <w:tcPr>
            <w:tcW w:w="844" w:type="dxa"/>
            <w:vAlign w:val="top"/>
          </w:tcPr>
          <w:p>
            <w:pPr>
              <w:spacing w:before="114" w:line="222" w:lineRule="auto"/>
              <w:ind w:left="320"/>
              <w:rPr>
                <w:rFonts w:ascii="宋体" w:hAnsi="宋体" w:eastAsia="宋体" w:cs="宋体"/>
                <w:sz w:val="24"/>
                <w:szCs w:val="24"/>
              </w:rPr>
            </w:pPr>
            <w:r>
              <w:rPr>
                <w:rFonts w:ascii="宋体" w:hAnsi="宋体" w:eastAsia="宋体" w:cs="宋体"/>
                <w:sz w:val="24"/>
                <w:szCs w:val="24"/>
                <w14:textOutline w14:w="4354" w14:cap="flat" w14:cmpd="sng">
                  <w14:solidFill>
                    <w14:srgbClr w14:val="000000"/>
                  </w14:solidFill>
                  <w14:prstDash w14:val="solid"/>
                  <w14:miter w14:val="0"/>
                </w14:textOutline>
              </w:rPr>
              <w:t>小</w:t>
            </w:r>
          </w:p>
        </w:tc>
        <w:tc>
          <w:tcPr>
            <w:tcW w:w="747" w:type="dxa"/>
            <w:vAlign w:val="top"/>
          </w:tcPr>
          <w:p>
            <w:pPr>
              <w:spacing w:before="114" w:line="220" w:lineRule="auto"/>
              <w:ind w:left="262"/>
              <w:rPr>
                <w:rFonts w:ascii="宋体" w:hAnsi="宋体" w:eastAsia="宋体" w:cs="宋体"/>
                <w:sz w:val="24"/>
                <w:szCs w:val="24"/>
              </w:rPr>
            </w:pPr>
            <w:r>
              <w:rPr>
                <w:rFonts w:ascii="宋体" w:hAnsi="宋体" w:eastAsia="宋体" w:cs="宋体"/>
                <w:sz w:val="24"/>
                <w:szCs w:val="24"/>
                <w14:textOutline w14:w="4354" w14:cap="flat" w14:cmpd="sng">
                  <w14:solidFill>
                    <w14:srgbClr w14:val="000000"/>
                  </w14:solidFill>
                  <w14:prstDash w14:val="solid"/>
                  <w14:miter w14:val="0"/>
                </w14:textOutline>
              </w:rPr>
              <w:t>微</w:t>
            </w:r>
          </w:p>
        </w:tc>
        <w:tc>
          <w:tcPr>
            <w:tcW w:w="844" w:type="dxa"/>
            <w:vAlign w:val="top"/>
          </w:tcPr>
          <w:p>
            <w:pPr>
              <w:spacing w:before="115" w:line="220" w:lineRule="auto"/>
              <w:ind w:left="335"/>
              <w:rPr>
                <w:rFonts w:ascii="宋体" w:hAnsi="宋体" w:eastAsia="宋体" w:cs="宋体"/>
                <w:sz w:val="24"/>
                <w:szCs w:val="24"/>
              </w:rPr>
            </w:pPr>
            <w:r>
              <w:rPr>
                <w:rFonts w:ascii="宋体" w:hAnsi="宋体" w:eastAsia="宋体" w:cs="宋体"/>
                <w:sz w:val="24"/>
                <w:szCs w:val="24"/>
                <w14:textOutline w14:w="4354" w14:cap="flat" w14:cmpd="sng">
                  <w14:solidFill>
                    <w14:srgbClr w14:val="000000"/>
                  </w14:solidFill>
                  <w14:prstDash w14:val="solid"/>
                  <w14:miter w14:val="0"/>
                </w14:textOutline>
              </w:rPr>
              <w:t>中</w:t>
            </w:r>
          </w:p>
        </w:tc>
        <w:tc>
          <w:tcPr>
            <w:tcW w:w="847" w:type="dxa"/>
            <w:vAlign w:val="top"/>
          </w:tcPr>
          <w:p>
            <w:pPr>
              <w:spacing w:before="114" w:line="222" w:lineRule="auto"/>
              <w:ind w:left="324"/>
              <w:rPr>
                <w:rFonts w:ascii="宋体" w:hAnsi="宋体" w:eastAsia="宋体" w:cs="宋体"/>
                <w:sz w:val="24"/>
                <w:szCs w:val="24"/>
              </w:rPr>
            </w:pPr>
            <w:r>
              <w:rPr>
                <w:rFonts w:ascii="宋体" w:hAnsi="宋体" w:eastAsia="宋体" w:cs="宋体"/>
                <w:sz w:val="24"/>
                <w:szCs w:val="24"/>
                <w14:textOutline w14:w="4354" w14:cap="flat" w14:cmpd="sng">
                  <w14:solidFill>
                    <w14:srgbClr w14:val="000000"/>
                  </w14:solidFill>
                  <w14:prstDash w14:val="solid"/>
                  <w14:miter w14:val="0"/>
                </w14:textOutline>
              </w:rPr>
              <w:t>小</w:t>
            </w:r>
          </w:p>
        </w:tc>
        <w:tc>
          <w:tcPr>
            <w:tcW w:w="854" w:type="dxa"/>
            <w:vAlign w:val="top"/>
          </w:tcPr>
          <w:p>
            <w:pPr>
              <w:spacing w:before="114" w:line="220" w:lineRule="auto"/>
              <w:ind w:left="316"/>
              <w:rPr>
                <w:rFonts w:ascii="宋体" w:hAnsi="宋体" w:eastAsia="宋体" w:cs="宋体"/>
                <w:sz w:val="24"/>
                <w:szCs w:val="24"/>
              </w:rPr>
            </w:pPr>
            <w:r>
              <w:rPr>
                <w:rFonts w:ascii="宋体" w:hAnsi="宋体" w:eastAsia="宋体" w:cs="宋体"/>
                <w:sz w:val="24"/>
                <w:szCs w:val="24"/>
                <w14:textOutline w14:w="4354" w14:cap="flat" w14:cmpd="sng">
                  <w14:solidFill>
                    <w14:srgbClr w14:val="000000"/>
                  </w14:solidFill>
                  <w14:prstDash w14:val="solid"/>
                  <w14:miter w14:val="0"/>
                </w14:textOutline>
              </w:rPr>
              <w:t>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4" w:hRule="atLeast"/>
        </w:trPr>
        <w:tc>
          <w:tcPr>
            <w:tcW w:w="965" w:type="dxa"/>
            <w:vAlign w:val="top"/>
          </w:tcPr>
          <w:p>
            <w:pPr>
              <w:spacing w:before="189" w:line="220" w:lineRule="auto"/>
              <w:jc w:val="right"/>
              <w:rPr>
                <w:rFonts w:ascii="宋体" w:hAnsi="宋体" w:eastAsia="宋体" w:cs="宋体"/>
                <w:sz w:val="24"/>
                <w:szCs w:val="24"/>
              </w:rPr>
            </w:pPr>
            <w:r>
              <w:rPr>
                <w:rFonts w:ascii="宋体" w:hAnsi="宋体" w:eastAsia="宋体" w:cs="宋体"/>
                <w:spacing w:val="-34"/>
                <w:sz w:val="24"/>
                <w:szCs w:val="24"/>
              </w:rPr>
              <w:t>农、林、</w:t>
            </w:r>
          </w:p>
          <w:p>
            <w:pPr>
              <w:spacing w:before="28" w:line="237" w:lineRule="auto"/>
              <w:ind w:left="435" w:right="53" w:hanging="238"/>
              <w:rPr>
                <w:rFonts w:ascii="宋体" w:hAnsi="宋体" w:eastAsia="宋体" w:cs="宋体"/>
                <w:sz w:val="24"/>
                <w:szCs w:val="24"/>
              </w:rPr>
            </w:pPr>
            <w:r>
              <w:rPr>
                <w:rFonts w:ascii="宋体" w:hAnsi="宋体" w:eastAsia="宋体" w:cs="宋体"/>
                <w:spacing w:val="-4"/>
                <w:sz w:val="24"/>
                <w:szCs w:val="24"/>
              </w:rPr>
              <w:t>牧、渔</w:t>
            </w:r>
            <w:r>
              <w:rPr>
                <w:rFonts w:ascii="宋体" w:hAnsi="宋体" w:eastAsia="宋体" w:cs="宋体"/>
                <w:sz w:val="24"/>
                <w:szCs w:val="24"/>
              </w:rPr>
              <w:t xml:space="preserve"> 业</w:t>
            </w:r>
          </w:p>
        </w:tc>
        <w:tc>
          <w:tcPr>
            <w:tcW w:w="1454" w:type="dxa"/>
            <w:vAlign w:val="top"/>
          </w:tcPr>
          <w:p>
            <w:pPr>
              <w:spacing w:before="33" w:line="220" w:lineRule="auto"/>
              <w:ind w:left="261"/>
              <w:rPr>
                <w:rFonts w:ascii="宋体" w:hAnsi="宋体" w:eastAsia="宋体" w:cs="宋体"/>
                <w:sz w:val="24"/>
                <w:szCs w:val="24"/>
              </w:rPr>
            </w:pPr>
            <w:r>
              <w:rPr>
                <w:rFonts w:ascii="宋体" w:hAnsi="宋体" w:eastAsia="宋体" w:cs="宋体"/>
                <w:spacing w:val="-4"/>
                <w:sz w:val="24"/>
                <w:szCs w:val="24"/>
              </w:rPr>
              <w:t>营业收入</w:t>
            </w:r>
          </w:p>
          <w:p>
            <w:pPr>
              <w:spacing w:before="29" w:line="220" w:lineRule="auto"/>
              <w:ind w:left="137"/>
              <w:rPr>
                <w:rFonts w:ascii="宋体" w:hAnsi="宋体" w:eastAsia="宋体" w:cs="宋体"/>
                <w:sz w:val="24"/>
                <w:szCs w:val="24"/>
              </w:rPr>
            </w:pPr>
            <w:r>
              <w:rPr>
                <w:rFonts w:ascii="宋体" w:hAnsi="宋体" w:eastAsia="宋体" w:cs="宋体"/>
                <w:spacing w:val="-3"/>
                <w:sz w:val="24"/>
                <w:szCs w:val="24"/>
              </w:rPr>
              <w:t>20000</w:t>
            </w:r>
            <w:r>
              <w:rPr>
                <w:rFonts w:ascii="宋体" w:hAnsi="宋体" w:eastAsia="宋体" w:cs="宋体"/>
                <w:spacing w:val="15"/>
                <w:sz w:val="24"/>
                <w:szCs w:val="24"/>
              </w:rPr>
              <w:t xml:space="preserve"> </w:t>
            </w:r>
            <w:r>
              <w:rPr>
                <w:rFonts w:ascii="宋体" w:hAnsi="宋体" w:eastAsia="宋体" w:cs="宋体"/>
                <w:spacing w:val="-3"/>
                <w:sz w:val="24"/>
                <w:szCs w:val="24"/>
              </w:rPr>
              <w:t>万元</w:t>
            </w:r>
          </w:p>
          <w:p>
            <w:pPr>
              <w:spacing w:before="30" w:line="221" w:lineRule="auto"/>
              <w:ind w:left="521"/>
              <w:rPr>
                <w:rFonts w:ascii="宋体" w:hAnsi="宋体" w:eastAsia="宋体" w:cs="宋体"/>
                <w:sz w:val="24"/>
                <w:szCs w:val="24"/>
              </w:rPr>
            </w:pPr>
            <w:r>
              <w:rPr>
                <w:rFonts w:ascii="宋体" w:hAnsi="宋体" w:eastAsia="宋体" w:cs="宋体"/>
                <w:spacing w:val="-10"/>
                <w:sz w:val="24"/>
                <w:szCs w:val="24"/>
              </w:rPr>
              <w:t>以下</w:t>
            </w:r>
          </w:p>
        </w:tc>
        <w:tc>
          <w:tcPr>
            <w:tcW w:w="845" w:type="dxa"/>
            <w:vAlign w:val="top"/>
          </w:tcPr>
          <w:p>
            <w:pPr>
              <w:spacing w:before="75" w:line="181" w:lineRule="auto"/>
              <w:ind w:left="120"/>
              <w:rPr>
                <w:rFonts w:ascii="宋体" w:hAnsi="宋体" w:eastAsia="宋体" w:cs="宋体"/>
                <w:sz w:val="24"/>
                <w:szCs w:val="24"/>
              </w:rPr>
            </w:pPr>
            <w:r>
              <w:rPr>
                <w:rFonts w:ascii="宋体" w:hAnsi="宋体" w:eastAsia="宋体" w:cs="宋体"/>
                <w:spacing w:val="-4"/>
                <w:sz w:val="24"/>
                <w:szCs w:val="24"/>
              </w:rPr>
              <w:t>500</w:t>
            </w:r>
          </w:p>
          <w:p>
            <w:pPr>
              <w:spacing w:before="40" w:line="229" w:lineRule="auto"/>
              <w:ind w:left="114" w:right="133" w:firstLine="6"/>
              <w:rPr>
                <w:rFonts w:ascii="宋体" w:hAnsi="宋体" w:eastAsia="宋体" w:cs="宋体"/>
                <w:sz w:val="24"/>
                <w:szCs w:val="24"/>
              </w:rPr>
            </w:pPr>
            <w:r>
              <w:rPr>
                <w:rFonts w:ascii="宋体" w:hAnsi="宋体" w:eastAsia="宋体" w:cs="宋体"/>
                <w:spacing w:val="-14"/>
                <w:sz w:val="24"/>
                <w:szCs w:val="24"/>
              </w:rPr>
              <w:t>万</w:t>
            </w:r>
            <w:r>
              <w:rPr>
                <w:rFonts w:ascii="宋体" w:hAnsi="宋体" w:eastAsia="宋体" w:cs="宋体"/>
                <w:spacing w:val="12"/>
                <w:sz w:val="24"/>
                <w:szCs w:val="24"/>
              </w:rPr>
              <w:t xml:space="preserve"> </w:t>
            </w:r>
            <w:r>
              <w:rPr>
                <w:rFonts w:ascii="宋体" w:hAnsi="宋体" w:eastAsia="宋体" w:cs="宋体"/>
                <w:spacing w:val="-14"/>
                <w:sz w:val="24"/>
                <w:szCs w:val="24"/>
              </w:rPr>
              <w:t>元</w:t>
            </w:r>
            <w:r>
              <w:rPr>
                <w:rFonts w:ascii="宋体" w:hAnsi="宋体" w:eastAsia="宋体" w:cs="宋体"/>
                <w:sz w:val="24"/>
                <w:szCs w:val="24"/>
              </w:rPr>
              <w:t xml:space="preserve"> </w:t>
            </w:r>
            <w:r>
              <w:rPr>
                <w:rFonts w:ascii="宋体" w:hAnsi="宋体" w:eastAsia="宋体" w:cs="宋体"/>
                <w:spacing w:val="-23"/>
                <w:sz w:val="24"/>
                <w:szCs w:val="24"/>
              </w:rPr>
              <w:t>及</w:t>
            </w:r>
            <w:r>
              <w:rPr>
                <w:rFonts w:ascii="宋体" w:hAnsi="宋体" w:eastAsia="宋体" w:cs="宋体"/>
                <w:spacing w:val="37"/>
                <w:sz w:val="24"/>
                <w:szCs w:val="24"/>
              </w:rPr>
              <w:t xml:space="preserve"> </w:t>
            </w:r>
            <w:r>
              <w:rPr>
                <w:rFonts w:ascii="宋体" w:hAnsi="宋体" w:eastAsia="宋体" w:cs="宋体"/>
                <w:spacing w:val="-23"/>
                <w:sz w:val="24"/>
                <w:szCs w:val="24"/>
              </w:rPr>
              <w:t>以</w:t>
            </w:r>
            <w:r>
              <w:rPr>
                <w:rFonts w:ascii="宋体" w:hAnsi="宋体" w:eastAsia="宋体" w:cs="宋体"/>
                <w:sz w:val="24"/>
                <w:szCs w:val="24"/>
              </w:rPr>
              <w:t xml:space="preserve"> 上</w:t>
            </w:r>
          </w:p>
        </w:tc>
        <w:tc>
          <w:tcPr>
            <w:tcW w:w="844" w:type="dxa"/>
            <w:vAlign w:val="top"/>
          </w:tcPr>
          <w:p>
            <w:pPr>
              <w:spacing w:before="35" w:line="235" w:lineRule="auto"/>
              <w:ind w:left="194" w:right="115" w:hanging="57"/>
              <w:jc w:val="both"/>
              <w:rPr>
                <w:rFonts w:ascii="宋体" w:hAnsi="宋体" w:eastAsia="宋体" w:cs="宋体"/>
                <w:sz w:val="24"/>
                <w:szCs w:val="24"/>
              </w:rPr>
            </w:pPr>
            <w:r>
              <w:rPr>
                <w:rFonts w:ascii="宋体" w:hAnsi="宋体" w:eastAsia="宋体" w:cs="宋体"/>
                <w:spacing w:val="-10"/>
                <w:sz w:val="24"/>
                <w:szCs w:val="24"/>
              </w:rPr>
              <w:t>50</w:t>
            </w:r>
            <w:r>
              <w:rPr>
                <w:rFonts w:ascii="宋体" w:hAnsi="宋体" w:eastAsia="宋体" w:cs="宋体"/>
                <w:spacing w:val="15"/>
                <w:sz w:val="24"/>
                <w:szCs w:val="24"/>
              </w:rPr>
              <w:t xml:space="preserve"> </w:t>
            </w:r>
            <w:r>
              <w:rPr>
                <w:rFonts w:ascii="宋体" w:hAnsi="宋体" w:eastAsia="宋体" w:cs="宋体"/>
                <w:spacing w:val="-10"/>
                <w:sz w:val="24"/>
                <w:szCs w:val="24"/>
              </w:rPr>
              <w:t>万</w:t>
            </w:r>
            <w:r>
              <w:rPr>
                <w:rFonts w:ascii="宋体" w:hAnsi="宋体" w:eastAsia="宋体" w:cs="宋体"/>
                <w:sz w:val="24"/>
                <w:szCs w:val="24"/>
              </w:rPr>
              <w:t xml:space="preserve"> </w:t>
            </w:r>
            <w:r>
              <w:rPr>
                <w:rFonts w:ascii="宋体" w:hAnsi="宋体" w:eastAsia="宋体" w:cs="宋体"/>
                <w:spacing w:val="-6"/>
                <w:sz w:val="24"/>
                <w:szCs w:val="24"/>
              </w:rPr>
              <w:t>元及</w:t>
            </w:r>
            <w:r>
              <w:rPr>
                <w:rFonts w:ascii="宋体" w:hAnsi="宋体" w:eastAsia="宋体" w:cs="宋体"/>
                <w:sz w:val="24"/>
                <w:szCs w:val="24"/>
              </w:rPr>
              <w:t xml:space="preserve"> </w:t>
            </w:r>
            <w:r>
              <w:rPr>
                <w:rFonts w:ascii="宋体" w:hAnsi="宋体" w:eastAsia="宋体" w:cs="宋体"/>
                <w:spacing w:val="-3"/>
                <w:sz w:val="24"/>
                <w:szCs w:val="24"/>
              </w:rPr>
              <w:t>以上</w:t>
            </w:r>
          </w:p>
        </w:tc>
        <w:tc>
          <w:tcPr>
            <w:tcW w:w="844" w:type="dxa"/>
            <w:vAlign w:val="top"/>
          </w:tcPr>
          <w:p>
            <w:pPr>
              <w:spacing w:before="33" w:line="235" w:lineRule="auto"/>
              <w:ind w:left="192" w:right="117" w:hanging="57"/>
              <w:jc w:val="both"/>
              <w:rPr>
                <w:rFonts w:ascii="宋体" w:hAnsi="宋体" w:eastAsia="宋体" w:cs="宋体"/>
                <w:sz w:val="24"/>
                <w:szCs w:val="24"/>
              </w:rPr>
            </w:pPr>
            <w:r>
              <w:rPr>
                <w:rFonts w:ascii="宋体" w:hAnsi="宋体" w:eastAsia="宋体" w:cs="宋体"/>
                <w:spacing w:val="-10"/>
                <w:sz w:val="24"/>
                <w:szCs w:val="24"/>
              </w:rPr>
              <w:t>50</w:t>
            </w:r>
            <w:r>
              <w:rPr>
                <w:rFonts w:ascii="宋体" w:hAnsi="宋体" w:eastAsia="宋体" w:cs="宋体"/>
                <w:spacing w:val="15"/>
                <w:sz w:val="24"/>
                <w:szCs w:val="24"/>
              </w:rPr>
              <w:t xml:space="preserve"> </w:t>
            </w:r>
            <w:r>
              <w:rPr>
                <w:rFonts w:ascii="宋体" w:hAnsi="宋体" w:eastAsia="宋体" w:cs="宋体"/>
                <w:spacing w:val="-10"/>
                <w:sz w:val="24"/>
                <w:szCs w:val="24"/>
              </w:rPr>
              <w:t>万</w:t>
            </w:r>
            <w:r>
              <w:rPr>
                <w:rFonts w:ascii="宋体" w:hAnsi="宋体" w:eastAsia="宋体" w:cs="宋体"/>
                <w:sz w:val="24"/>
                <w:szCs w:val="24"/>
              </w:rPr>
              <w:t xml:space="preserve"> </w:t>
            </w:r>
            <w:r>
              <w:rPr>
                <w:rFonts w:ascii="宋体" w:hAnsi="宋体" w:eastAsia="宋体" w:cs="宋体"/>
                <w:spacing w:val="-6"/>
                <w:sz w:val="24"/>
                <w:szCs w:val="24"/>
              </w:rPr>
              <w:t>元以</w:t>
            </w:r>
            <w:r>
              <w:rPr>
                <w:rFonts w:ascii="宋体" w:hAnsi="宋体" w:eastAsia="宋体" w:cs="宋体"/>
                <w:sz w:val="24"/>
                <w:szCs w:val="24"/>
              </w:rPr>
              <w:t xml:space="preserve"> 下</w:t>
            </w:r>
          </w:p>
        </w:tc>
        <w:tc>
          <w:tcPr>
            <w:tcW w:w="847" w:type="dxa"/>
            <w:vAlign w:val="top"/>
          </w:tcPr>
          <w:p>
            <w:pPr>
              <w:pStyle w:val="28"/>
            </w:pPr>
          </w:p>
        </w:tc>
        <w:tc>
          <w:tcPr>
            <w:tcW w:w="844" w:type="dxa"/>
            <w:vAlign w:val="top"/>
          </w:tcPr>
          <w:p>
            <w:pPr>
              <w:pStyle w:val="28"/>
            </w:pPr>
          </w:p>
        </w:tc>
        <w:tc>
          <w:tcPr>
            <w:tcW w:w="747" w:type="dxa"/>
            <w:vAlign w:val="top"/>
          </w:tcPr>
          <w:p>
            <w:pPr>
              <w:pStyle w:val="28"/>
            </w:pPr>
          </w:p>
        </w:tc>
        <w:tc>
          <w:tcPr>
            <w:tcW w:w="844" w:type="dxa"/>
            <w:vAlign w:val="top"/>
          </w:tcPr>
          <w:p>
            <w:pPr>
              <w:pStyle w:val="28"/>
            </w:pPr>
          </w:p>
        </w:tc>
        <w:tc>
          <w:tcPr>
            <w:tcW w:w="847" w:type="dxa"/>
            <w:vAlign w:val="top"/>
          </w:tcPr>
          <w:p>
            <w:pPr>
              <w:pStyle w:val="28"/>
            </w:pPr>
          </w:p>
        </w:tc>
        <w:tc>
          <w:tcPr>
            <w:tcW w:w="854" w:type="dxa"/>
            <w:vAlign w:val="top"/>
          </w:tcPr>
          <w:p>
            <w:pPr>
              <w:pStyle w:val="28"/>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2" w:hRule="atLeast"/>
        </w:trPr>
        <w:tc>
          <w:tcPr>
            <w:tcW w:w="965" w:type="dxa"/>
            <w:vAlign w:val="top"/>
          </w:tcPr>
          <w:p>
            <w:pPr>
              <w:pStyle w:val="28"/>
              <w:spacing w:line="427" w:lineRule="auto"/>
            </w:pPr>
          </w:p>
          <w:p>
            <w:pPr>
              <w:spacing w:before="78" w:line="232" w:lineRule="auto"/>
              <w:ind w:left="256"/>
              <w:rPr>
                <w:rFonts w:ascii="宋体" w:hAnsi="宋体" w:eastAsia="宋体" w:cs="宋体"/>
                <w:sz w:val="24"/>
                <w:szCs w:val="24"/>
              </w:rPr>
            </w:pPr>
            <w:r>
              <w:rPr>
                <w:rFonts w:ascii="宋体" w:hAnsi="宋体" w:eastAsia="宋体" w:cs="宋体"/>
                <w:spacing w:val="-4"/>
                <w:sz w:val="24"/>
                <w:szCs w:val="24"/>
              </w:rPr>
              <w:t>工业</w:t>
            </w:r>
          </w:p>
        </w:tc>
        <w:tc>
          <w:tcPr>
            <w:tcW w:w="1454" w:type="dxa"/>
            <w:vAlign w:val="top"/>
          </w:tcPr>
          <w:p>
            <w:pPr>
              <w:spacing w:before="38" w:line="236" w:lineRule="auto"/>
              <w:ind w:left="133" w:right="141" w:firstLine="78"/>
              <w:jc w:val="both"/>
              <w:rPr>
                <w:rFonts w:ascii="宋体" w:hAnsi="宋体" w:eastAsia="宋体" w:cs="宋体"/>
                <w:sz w:val="24"/>
                <w:szCs w:val="24"/>
              </w:rPr>
            </w:pPr>
            <w:r>
              <w:rPr>
                <w:rFonts w:ascii="宋体" w:hAnsi="宋体" w:eastAsia="宋体" w:cs="宋体"/>
                <w:spacing w:val="-7"/>
                <w:sz w:val="24"/>
                <w:szCs w:val="24"/>
              </w:rPr>
              <w:t>1000</w:t>
            </w:r>
            <w:r>
              <w:rPr>
                <w:rFonts w:ascii="宋体" w:hAnsi="宋体" w:eastAsia="宋体" w:cs="宋体"/>
                <w:spacing w:val="13"/>
                <w:sz w:val="24"/>
                <w:szCs w:val="24"/>
              </w:rPr>
              <w:t xml:space="preserve"> </w:t>
            </w:r>
            <w:r>
              <w:rPr>
                <w:rFonts w:ascii="宋体" w:hAnsi="宋体" w:eastAsia="宋体" w:cs="宋体"/>
                <w:spacing w:val="-7"/>
                <w:sz w:val="24"/>
                <w:szCs w:val="24"/>
              </w:rPr>
              <w:t>人以</w:t>
            </w:r>
            <w:r>
              <w:rPr>
                <w:rFonts w:ascii="宋体" w:hAnsi="宋体" w:eastAsia="宋体" w:cs="宋体"/>
                <w:sz w:val="24"/>
                <w:szCs w:val="24"/>
              </w:rPr>
              <w:t xml:space="preserve"> </w:t>
            </w:r>
            <w:r>
              <w:rPr>
                <w:rFonts w:ascii="宋体" w:hAnsi="宋体" w:eastAsia="宋体" w:cs="宋体"/>
                <w:spacing w:val="-6"/>
                <w:sz w:val="24"/>
                <w:szCs w:val="24"/>
              </w:rPr>
              <w:t>下或营业收</w:t>
            </w:r>
            <w:r>
              <w:rPr>
                <w:rFonts w:ascii="宋体" w:hAnsi="宋体" w:eastAsia="宋体" w:cs="宋体"/>
                <w:spacing w:val="3"/>
                <w:sz w:val="24"/>
                <w:szCs w:val="24"/>
              </w:rPr>
              <w:t xml:space="preserve"> </w:t>
            </w:r>
            <w:r>
              <w:rPr>
                <w:rFonts w:ascii="宋体" w:hAnsi="宋体" w:eastAsia="宋体" w:cs="宋体"/>
                <w:spacing w:val="-3"/>
                <w:sz w:val="24"/>
                <w:szCs w:val="24"/>
              </w:rPr>
              <w:t>入</w:t>
            </w:r>
            <w:r>
              <w:rPr>
                <w:rFonts w:ascii="宋体" w:hAnsi="宋体" w:eastAsia="宋体" w:cs="宋体"/>
                <w:spacing w:val="10"/>
                <w:sz w:val="24"/>
                <w:szCs w:val="24"/>
              </w:rPr>
              <w:t xml:space="preserve"> </w:t>
            </w:r>
            <w:r>
              <w:rPr>
                <w:rFonts w:ascii="宋体" w:hAnsi="宋体" w:eastAsia="宋体" w:cs="宋体"/>
                <w:spacing w:val="-3"/>
                <w:sz w:val="24"/>
                <w:szCs w:val="24"/>
              </w:rPr>
              <w:t>40000</w:t>
            </w:r>
          </w:p>
          <w:p>
            <w:pPr>
              <w:spacing w:before="18" w:line="204" w:lineRule="auto"/>
              <w:ind w:left="259"/>
              <w:rPr>
                <w:rFonts w:ascii="宋体" w:hAnsi="宋体" w:eastAsia="宋体" w:cs="宋体"/>
                <w:sz w:val="24"/>
                <w:szCs w:val="24"/>
              </w:rPr>
            </w:pPr>
            <w:r>
              <w:rPr>
                <w:rFonts w:ascii="宋体" w:hAnsi="宋体" w:eastAsia="宋体" w:cs="宋体"/>
                <w:spacing w:val="-3"/>
                <w:sz w:val="24"/>
                <w:szCs w:val="24"/>
              </w:rPr>
              <w:t>万元以下</w:t>
            </w:r>
          </w:p>
        </w:tc>
        <w:tc>
          <w:tcPr>
            <w:tcW w:w="845" w:type="dxa"/>
            <w:vAlign w:val="top"/>
          </w:tcPr>
          <w:p>
            <w:pPr>
              <w:spacing w:before="82" w:line="204" w:lineRule="auto"/>
              <w:ind w:left="192"/>
              <w:rPr>
                <w:rFonts w:ascii="宋体" w:hAnsi="宋体" w:eastAsia="宋体" w:cs="宋体"/>
                <w:sz w:val="24"/>
                <w:szCs w:val="24"/>
              </w:rPr>
            </w:pPr>
            <w:r>
              <w:rPr>
                <w:rFonts w:ascii="宋体" w:hAnsi="宋体" w:eastAsia="宋体" w:cs="宋体"/>
                <w:spacing w:val="-3"/>
                <w:sz w:val="24"/>
                <w:szCs w:val="24"/>
              </w:rPr>
              <w:t>2000</w:t>
            </w:r>
          </w:p>
          <w:p>
            <w:pPr>
              <w:spacing w:line="220" w:lineRule="auto"/>
              <w:ind w:left="195"/>
              <w:rPr>
                <w:rFonts w:ascii="宋体" w:hAnsi="宋体" w:eastAsia="宋体" w:cs="宋体"/>
                <w:sz w:val="24"/>
                <w:szCs w:val="24"/>
              </w:rPr>
            </w:pPr>
            <w:r>
              <w:rPr>
                <w:rFonts w:ascii="宋体" w:hAnsi="宋体" w:eastAsia="宋体" w:cs="宋体"/>
                <w:spacing w:val="-4"/>
                <w:sz w:val="24"/>
                <w:szCs w:val="24"/>
              </w:rPr>
              <w:t>万元</w:t>
            </w:r>
          </w:p>
          <w:p>
            <w:pPr>
              <w:spacing w:before="23" w:line="222" w:lineRule="auto"/>
              <w:ind w:left="188"/>
              <w:rPr>
                <w:rFonts w:ascii="宋体" w:hAnsi="宋体" w:eastAsia="宋体" w:cs="宋体"/>
                <w:sz w:val="24"/>
                <w:szCs w:val="24"/>
              </w:rPr>
            </w:pPr>
            <w:r>
              <w:rPr>
                <w:rFonts w:ascii="宋体" w:hAnsi="宋体" w:eastAsia="宋体" w:cs="宋体"/>
                <w:spacing w:val="-3"/>
                <w:sz w:val="24"/>
                <w:szCs w:val="24"/>
              </w:rPr>
              <w:t>及以</w:t>
            </w:r>
          </w:p>
          <w:p>
            <w:pPr>
              <w:spacing w:before="22" w:line="210" w:lineRule="auto"/>
              <w:ind w:left="191"/>
              <w:rPr>
                <w:rFonts w:ascii="宋体" w:hAnsi="宋体" w:eastAsia="宋体" w:cs="宋体"/>
                <w:sz w:val="24"/>
                <w:szCs w:val="24"/>
              </w:rPr>
            </w:pPr>
            <w:r>
              <w:rPr>
                <w:rFonts w:ascii="宋体" w:hAnsi="宋体" w:eastAsia="宋体" w:cs="宋体"/>
                <w:sz w:val="24"/>
                <w:szCs w:val="24"/>
              </w:rPr>
              <w:t>上</w:t>
            </w:r>
          </w:p>
        </w:tc>
        <w:tc>
          <w:tcPr>
            <w:tcW w:w="844" w:type="dxa"/>
            <w:vAlign w:val="top"/>
          </w:tcPr>
          <w:p>
            <w:pPr>
              <w:spacing w:before="82" w:line="204" w:lineRule="auto"/>
              <w:ind w:left="257"/>
              <w:rPr>
                <w:rFonts w:ascii="宋体" w:hAnsi="宋体" w:eastAsia="宋体" w:cs="宋体"/>
                <w:sz w:val="24"/>
                <w:szCs w:val="24"/>
              </w:rPr>
            </w:pPr>
            <w:r>
              <w:rPr>
                <w:rFonts w:ascii="宋体" w:hAnsi="宋体" w:eastAsia="宋体" w:cs="宋体"/>
                <w:spacing w:val="-4"/>
                <w:sz w:val="24"/>
                <w:szCs w:val="24"/>
              </w:rPr>
              <w:t>300</w:t>
            </w:r>
          </w:p>
          <w:p>
            <w:pPr>
              <w:spacing w:line="220" w:lineRule="auto"/>
              <w:ind w:left="198"/>
              <w:rPr>
                <w:rFonts w:ascii="宋体" w:hAnsi="宋体" w:eastAsia="宋体" w:cs="宋体"/>
                <w:sz w:val="24"/>
                <w:szCs w:val="24"/>
              </w:rPr>
            </w:pPr>
            <w:r>
              <w:rPr>
                <w:rFonts w:ascii="宋体" w:hAnsi="宋体" w:eastAsia="宋体" w:cs="宋体"/>
                <w:spacing w:val="-4"/>
                <w:sz w:val="24"/>
                <w:szCs w:val="24"/>
              </w:rPr>
              <w:t>万元</w:t>
            </w:r>
          </w:p>
          <w:p>
            <w:pPr>
              <w:spacing w:before="23" w:line="222" w:lineRule="auto"/>
              <w:ind w:left="191"/>
              <w:rPr>
                <w:rFonts w:ascii="宋体" w:hAnsi="宋体" w:eastAsia="宋体" w:cs="宋体"/>
                <w:sz w:val="24"/>
                <w:szCs w:val="24"/>
              </w:rPr>
            </w:pPr>
            <w:r>
              <w:rPr>
                <w:rFonts w:ascii="宋体" w:hAnsi="宋体" w:eastAsia="宋体" w:cs="宋体"/>
                <w:spacing w:val="-3"/>
                <w:sz w:val="24"/>
                <w:szCs w:val="24"/>
              </w:rPr>
              <w:t>及以</w:t>
            </w:r>
          </w:p>
          <w:p>
            <w:pPr>
              <w:spacing w:before="22" w:line="210" w:lineRule="auto"/>
              <w:ind w:left="194"/>
              <w:rPr>
                <w:rFonts w:ascii="宋体" w:hAnsi="宋体" w:eastAsia="宋体" w:cs="宋体"/>
                <w:sz w:val="24"/>
                <w:szCs w:val="24"/>
              </w:rPr>
            </w:pPr>
            <w:r>
              <w:rPr>
                <w:rFonts w:ascii="宋体" w:hAnsi="宋体" w:eastAsia="宋体" w:cs="宋体"/>
                <w:sz w:val="24"/>
                <w:szCs w:val="24"/>
              </w:rPr>
              <w:t>上</w:t>
            </w:r>
          </w:p>
        </w:tc>
        <w:tc>
          <w:tcPr>
            <w:tcW w:w="844" w:type="dxa"/>
            <w:vAlign w:val="top"/>
          </w:tcPr>
          <w:p>
            <w:pPr>
              <w:spacing w:before="82" w:line="204" w:lineRule="auto"/>
              <w:ind w:left="255"/>
              <w:rPr>
                <w:rFonts w:ascii="宋体" w:hAnsi="宋体" w:eastAsia="宋体" w:cs="宋体"/>
                <w:sz w:val="24"/>
                <w:szCs w:val="24"/>
              </w:rPr>
            </w:pPr>
            <w:r>
              <w:rPr>
                <w:rFonts w:ascii="宋体" w:hAnsi="宋体" w:eastAsia="宋体" w:cs="宋体"/>
                <w:spacing w:val="-4"/>
                <w:sz w:val="24"/>
                <w:szCs w:val="24"/>
              </w:rPr>
              <w:t>300</w:t>
            </w:r>
          </w:p>
          <w:p>
            <w:pPr>
              <w:spacing w:line="220" w:lineRule="auto"/>
              <w:ind w:left="196"/>
              <w:rPr>
                <w:rFonts w:ascii="宋体" w:hAnsi="宋体" w:eastAsia="宋体" w:cs="宋体"/>
                <w:sz w:val="24"/>
                <w:szCs w:val="24"/>
              </w:rPr>
            </w:pPr>
            <w:r>
              <w:rPr>
                <w:rFonts w:ascii="宋体" w:hAnsi="宋体" w:eastAsia="宋体" w:cs="宋体"/>
                <w:spacing w:val="-4"/>
                <w:sz w:val="24"/>
                <w:szCs w:val="24"/>
              </w:rPr>
              <w:t>万元</w:t>
            </w:r>
          </w:p>
          <w:p>
            <w:pPr>
              <w:spacing w:before="23" w:line="222" w:lineRule="auto"/>
              <w:ind w:left="190"/>
              <w:rPr>
                <w:rFonts w:ascii="宋体" w:hAnsi="宋体" w:eastAsia="宋体" w:cs="宋体"/>
                <w:sz w:val="24"/>
                <w:szCs w:val="24"/>
              </w:rPr>
            </w:pPr>
            <w:r>
              <w:rPr>
                <w:rFonts w:ascii="宋体" w:hAnsi="宋体" w:eastAsia="宋体" w:cs="宋体"/>
                <w:spacing w:val="-3"/>
                <w:sz w:val="24"/>
                <w:szCs w:val="24"/>
              </w:rPr>
              <w:t>及以</w:t>
            </w:r>
          </w:p>
          <w:p>
            <w:pPr>
              <w:spacing w:before="22" w:line="210" w:lineRule="auto"/>
              <w:ind w:left="192"/>
              <w:rPr>
                <w:rFonts w:ascii="宋体" w:hAnsi="宋体" w:eastAsia="宋体" w:cs="宋体"/>
                <w:sz w:val="24"/>
                <w:szCs w:val="24"/>
              </w:rPr>
            </w:pPr>
            <w:r>
              <w:rPr>
                <w:rFonts w:ascii="宋体" w:hAnsi="宋体" w:eastAsia="宋体" w:cs="宋体"/>
                <w:sz w:val="24"/>
                <w:szCs w:val="24"/>
              </w:rPr>
              <w:t>上</w:t>
            </w:r>
          </w:p>
        </w:tc>
        <w:tc>
          <w:tcPr>
            <w:tcW w:w="847" w:type="dxa"/>
            <w:vAlign w:val="top"/>
          </w:tcPr>
          <w:p>
            <w:pPr>
              <w:spacing w:before="82" w:line="206" w:lineRule="auto"/>
              <w:ind w:left="261"/>
              <w:rPr>
                <w:rFonts w:ascii="宋体" w:hAnsi="宋体" w:eastAsia="宋体" w:cs="宋体"/>
                <w:sz w:val="24"/>
                <w:szCs w:val="24"/>
              </w:rPr>
            </w:pPr>
            <w:r>
              <w:rPr>
                <w:rFonts w:ascii="宋体" w:hAnsi="宋体" w:eastAsia="宋体" w:cs="宋体"/>
                <w:spacing w:val="-4"/>
                <w:sz w:val="24"/>
                <w:szCs w:val="24"/>
              </w:rPr>
              <w:t>300</w:t>
            </w:r>
          </w:p>
          <w:p>
            <w:pPr>
              <w:spacing w:line="222" w:lineRule="auto"/>
              <w:ind w:left="198"/>
              <w:rPr>
                <w:rFonts w:ascii="宋体" w:hAnsi="宋体" w:eastAsia="宋体" w:cs="宋体"/>
                <w:sz w:val="24"/>
                <w:szCs w:val="24"/>
              </w:rPr>
            </w:pPr>
            <w:r>
              <w:rPr>
                <w:rFonts w:ascii="宋体" w:hAnsi="宋体" w:eastAsia="宋体" w:cs="宋体"/>
                <w:spacing w:val="-6"/>
                <w:sz w:val="24"/>
                <w:szCs w:val="24"/>
              </w:rPr>
              <w:t>人及</w:t>
            </w:r>
          </w:p>
          <w:p>
            <w:pPr>
              <w:spacing w:before="23" w:line="222" w:lineRule="auto"/>
              <w:ind w:left="224"/>
              <w:rPr>
                <w:rFonts w:ascii="宋体" w:hAnsi="宋体" w:eastAsia="宋体" w:cs="宋体"/>
                <w:sz w:val="24"/>
                <w:szCs w:val="24"/>
              </w:rPr>
            </w:pPr>
            <w:r>
              <w:rPr>
                <w:rFonts w:ascii="宋体" w:hAnsi="宋体" w:eastAsia="宋体" w:cs="宋体"/>
                <w:spacing w:val="-12"/>
                <w:sz w:val="24"/>
                <w:szCs w:val="24"/>
              </w:rPr>
              <w:t>以上</w:t>
            </w:r>
          </w:p>
        </w:tc>
        <w:tc>
          <w:tcPr>
            <w:tcW w:w="844" w:type="dxa"/>
            <w:vAlign w:val="top"/>
          </w:tcPr>
          <w:p>
            <w:pPr>
              <w:spacing w:before="38" w:line="238" w:lineRule="auto"/>
              <w:ind w:left="193" w:right="113" w:hanging="56"/>
              <w:jc w:val="both"/>
              <w:rPr>
                <w:rFonts w:ascii="宋体" w:hAnsi="宋体" w:eastAsia="宋体" w:cs="宋体"/>
                <w:sz w:val="24"/>
                <w:szCs w:val="24"/>
              </w:rPr>
            </w:pPr>
            <w:r>
              <w:rPr>
                <w:rFonts w:ascii="宋体" w:hAnsi="宋体" w:eastAsia="宋体" w:cs="宋体"/>
                <w:spacing w:val="-8"/>
                <w:sz w:val="24"/>
                <w:szCs w:val="24"/>
              </w:rPr>
              <w:t>20</w:t>
            </w:r>
            <w:r>
              <w:rPr>
                <w:rFonts w:ascii="宋体" w:hAnsi="宋体" w:eastAsia="宋体" w:cs="宋体"/>
                <w:spacing w:val="11"/>
                <w:sz w:val="24"/>
                <w:szCs w:val="24"/>
              </w:rPr>
              <w:t xml:space="preserve"> </w:t>
            </w:r>
            <w:r>
              <w:rPr>
                <w:rFonts w:ascii="宋体" w:hAnsi="宋体" w:eastAsia="宋体" w:cs="宋体"/>
                <w:spacing w:val="-8"/>
                <w:sz w:val="24"/>
                <w:szCs w:val="24"/>
              </w:rPr>
              <w:t>人</w:t>
            </w:r>
            <w:r>
              <w:rPr>
                <w:rFonts w:ascii="宋体" w:hAnsi="宋体" w:eastAsia="宋体" w:cs="宋体"/>
                <w:sz w:val="24"/>
                <w:szCs w:val="24"/>
              </w:rPr>
              <w:t xml:space="preserve"> </w:t>
            </w:r>
            <w:r>
              <w:rPr>
                <w:rFonts w:ascii="宋体" w:hAnsi="宋体" w:eastAsia="宋体" w:cs="宋体"/>
                <w:spacing w:val="-5"/>
                <w:sz w:val="24"/>
                <w:szCs w:val="24"/>
              </w:rPr>
              <w:t>及以</w:t>
            </w:r>
            <w:r>
              <w:rPr>
                <w:rFonts w:ascii="宋体" w:hAnsi="宋体" w:eastAsia="宋体" w:cs="宋体"/>
                <w:sz w:val="24"/>
                <w:szCs w:val="24"/>
              </w:rPr>
              <w:t xml:space="preserve"> 上</w:t>
            </w:r>
          </w:p>
        </w:tc>
        <w:tc>
          <w:tcPr>
            <w:tcW w:w="747" w:type="dxa"/>
            <w:vAlign w:val="top"/>
          </w:tcPr>
          <w:p>
            <w:pPr>
              <w:spacing w:before="83" w:line="181" w:lineRule="auto"/>
              <w:ind w:left="268"/>
              <w:rPr>
                <w:rFonts w:ascii="宋体" w:hAnsi="宋体" w:eastAsia="宋体" w:cs="宋体"/>
                <w:sz w:val="24"/>
                <w:szCs w:val="24"/>
              </w:rPr>
            </w:pPr>
            <w:r>
              <w:rPr>
                <w:rFonts w:ascii="宋体" w:hAnsi="宋体" w:eastAsia="宋体" w:cs="宋体"/>
                <w:spacing w:val="-4"/>
                <w:sz w:val="24"/>
                <w:szCs w:val="24"/>
              </w:rPr>
              <w:t>20</w:t>
            </w:r>
          </w:p>
          <w:p>
            <w:pPr>
              <w:spacing w:before="32" w:line="222" w:lineRule="auto"/>
              <w:ind w:left="154"/>
              <w:rPr>
                <w:rFonts w:ascii="宋体" w:hAnsi="宋体" w:eastAsia="宋体" w:cs="宋体"/>
                <w:sz w:val="24"/>
                <w:szCs w:val="24"/>
              </w:rPr>
            </w:pPr>
            <w:r>
              <w:rPr>
                <w:rFonts w:ascii="宋体" w:hAnsi="宋体" w:eastAsia="宋体" w:cs="宋体"/>
                <w:spacing w:val="-6"/>
                <w:sz w:val="24"/>
                <w:szCs w:val="24"/>
              </w:rPr>
              <w:t>人以</w:t>
            </w:r>
          </w:p>
          <w:p>
            <w:pPr>
              <w:spacing w:before="22" w:line="221" w:lineRule="auto"/>
              <w:ind w:left="272"/>
              <w:rPr>
                <w:rFonts w:ascii="宋体" w:hAnsi="宋体" w:eastAsia="宋体" w:cs="宋体"/>
                <w:sz w:val="24"/>
                <w:szCs w:val="24"/>
              </w:rPr>
            </w:pPr>
            <w:r>
              <w:rPr>
                <w:rFonts w:ascii="宋体" w:hAnsi="宋体" w:eastAsia="宋体" w:cs="宋体"/>
                <w:sz w:val="24"/>
                <w:szCs w:val="24"/>
              </w:rPr>
              <w:t>下</w:t>
            </w:r>
          </w:p>
        </w:tc>
        <w:tc>
          <w:tcPr>
            <w:tcW w:w="844" w:type="dxa"/>
            <w:vAlign w:val="top"/>
          </w:tcPr>
          <w:p>
            <w:pPr>
              <w:pStyle w:val="28"/>
            </w:pPr>
          </w:p>
        </w:tc>
        <w:tc>
          <w:tcPr>
            <w:tcW w:w="847" w:type="dxa"/>
            <w:vAlign w:val="top"/>
          </w:tcPr>
          <w:p>
            <w:pPr>
              <w:pStyle w:val="28"/>
            </w:pPr>
          </w:p>
        </w:tc>
        <w:tc>
          <w:tcPr>
            <w:tcW w:w="854" w:type="dxa"/>
            <w:vAlign w:val="top"/>
          </w:tcPr>
          <w:p>
            <w:pPr>
              <w:pStyle w:val="28"/>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2" w:hRule="atLeast"/>
        </w:trPr>
        <w:tc>
          <w:tcPr>
            <w:tcW w:w="965" w:type="dxa"/>
            <w:vAlign w:val="top"/>
          </w:tcPr>
          <w:p>
            <w:pPr>
              <w:pStyle w:val="28"/>
              <w:spacing w:line="428" w:lineRule="auto"/>
            </w:pPr>
          </w:p>
          <w:p>
            <w:pPr>
              <w:spacing w:before="78" w:line="220" w:lineRule="auto"/>
              <w:ind w:left="136"/>
              <w:rPr>
                <w:rFonts w:ascii="宋体" w:hAnsi="宋体" w:eastAsia="宋体" w:cs="宋体"/>
                <w:sz w:val="24"/>
                <w:szCs w:val="24"/>
              </w:rPr>
            </w:pPr>
            <w:r>
              <w:rPr>
                <w:rFonts w:ascii="宋体" w:hAnsi="宋体" w:eastAsia="宋体" w:cs="宋体"/>
                <w:spacing w:val="-3"/>
                <w:sz w:val="24"/>
                <w:szCs w:val="24"/>
              </w:rPr>
              <w:t>建筑业</w:t>
            </w:r>
          </w:p>
        </w:tc>
        <w:tc>
          <w:tcPr>
            <w:tcW w:w="1454" w:type="dxa"/>
            <w:vAlign w:val="top"/>
          </w:tcPr>
          <w:p>
            <w:pPr>
              <w:spacing w:before="40" w:line="220" w:lineRule="auto"/>
              <w:ind w:left="142"/>
              <w:rPr>
                <w:rFonts w:ascii="宋体" w:hAnsi="宋体" w:eastAsia="宋体" w:cs="宋体"/>
                <w:sz w:val="24"/>
                <w:szCs w:val="24"/>
              </w:rPr>
            </w:pPr>
            <w:r>
              <w:rPr>
                <w:rFonts w:ascii="宋体" w:hAnsi="宋体" w:eastAsia="宋体" w:cs="宋体"/>
                <w:spacing w:val="-4"/>
                <w:sz w:val="24"/>
                <w:szCs w:val="24"/>
              </w:rPr>
              <w:t>收入</w:t>
            </w:r>
            <w:r>
              <w:rPr>
                <w:rFonts w:ascii="宋体" w:hAnsi="宋体" w:eastAsia="宋体" w:cs="宋体"/>
                <w:spacing w:val="11"/>
                <w:sz w:val="24"/>
                <w:szCs w:val="24"/>
              </w:rPr>
              <w:t xml:space="preserve"> </w:t>
            </w:r>
            <w:r>
              <w:rPr>
                <w:rFonts w:ascii="宋体" w:hAnsi="宋体" w:eastAsia="宋体" w:cs="宋体"/>
                <w:spacing w:val="-4"/>
                <w:sz w:val="24"/>
                <w:szCs w:val="24"/>
              </w:rPr>
              <w:t>80000</w:t>
            </w:r>
          </w:p>
          <w:p>
            <w:pPr>
              <w:spacing w:before="22" w:line="220" w:lineRule="auto"/>
              <w:ind w:left="139"/>
              <w:rPr>
                <w:rFonts w:ascii="宋体" w:hAnsi="宋体" w:eastAsia="宋体" w:cs="宋体"/>
                <w:sz w:val="24"/>
                <w:szCs w:val="24"/>
              </w:rPr>
            </w:pPr>
            <w:r>
              <w:rPr>
                <w:rFonts w:ascii="宋体" w:hAnsi="宋体" w:eastAsia="宋体" w:cs="宋体"/>
                <w:spacing w:val="-6"/>
                <w:sz w:val="24"/>
                <w:szCs w:val="24"/>
              </w:rPr>
              <w:t>万元以下或</w:t>
            </w:r>
          </w:p>
          <w:p>
            <w:pPr>
              <w:spacing w:before="27" w:line="220" w:lineRule="auto"/>
              <w:ind w:left="264"/>
              <w:rPr>
                <w:rFonts w:ascii="宋体" w:hAnsi="宋体" w:eastAsia="宋体" w:cs="宋体"/>
                <w:sz w:val="24"/>
                <w:szCs w:val="24"/>
              </w:rPr>
            </w:pPr>
            <w:r>
              <w:rPr>
                <w:rFonts w:ascii="宋体" w:hAnsi="宋体" w:eastAsia="宋体" w:cs="宋体"/>
                <w:spacing w:val="-4"/>
                <w:sz w:val="24"/>
                <w:szCs w:val="24"/>
              </w:rPr>
              <w:t>资产总额</w:t>
            </w:r>
          </w:p>
          <w:p>
            <w:pPr>
              <w:spacing w:before="24" w:line="207" w:lineRule="auto"/>
              <w:ind w:left="135"/>
              <w:rPr>
                <w:rFonts w:ascii="宋体" w:hAnsi="宋体" w:eastAsia="宋体" w:cs="宋体"/>
                <w:sz w:val="24"/>
                <w:szCs w:val="24"/>
              </w:rPr>
            </w:pPr>
            <w:r>
              <w:rPr>
                <w:rFonts w:ascii="宋体" w:hAnsi="宋体" w:eastAsia="宋体" w:cs="宋体"/>
                <w:spacing w:val="-3"/>
                <w:sz w:val="24"/>
                <w:szCs w:val="24"/>
              </w:rPr>
              <w:t>80000</w:t>
            </w:r>
            <w:r>
              <w:rPr>
                <w:rFonts w:ascii="宋体" w:hAnsi="宋体" w:eastAsia="宋体" w:cs="宋体"/>
                <w:spacing w:val="17"/>
                <w:sz w:val="24"/>
                <w:szCs w:val="24"/>
              </w:rPr>
              <w:t xml:space="preserve"> </w:t>
            </w:r>
            <w:r>
              <w:rPr>
                <w:rFonts w:ascii="宋体" w:hAnsi="宋体" w:eastAsia="宋体" w:cs="宋体"/>
                <w:spacing w:val="-3"/>
                <w:sz w:val="24"/>
                <w:szCs w:val="24"/>
              </w:rPr>
              <w:t>万元</w:t>
            </w:r>
          </w:p>
        </w:tc>
        <w:tc>
          <w:tcPr>
            <w:tcW w:w="845" w:type="dxa"/>
            <w:vAlign w:val="top"/>
          </w:tcPr>
          <w:p>
            <w:pPr>
              <w:spacing w:before="81" w:line="181" w:lineRule="auto"/>
              <w:ind w:left="191"/>
              <w:rPr>
                <w:rFonts w:ascii="宋体" w:hAnsi="宋体" w:eastAsia="宋体" w:cs="宋体"/>
                <w:sz w:val="24"/>
                <w:szCs w:val="24"/>
              </w:rPr>
            </w:pPr>
            <w:r>
              <w:rPr>
                <w:rFonts w:ascii="宋体" w:hAnsi="宋体" w:eastAsia="宋体" w:cs="宋体"/>
                <w:spacing w:val="-3"/>
                <w:sz w:val="24"/>
                <w:szCs w:val="24"/>
              </w:rPr>
              <w:t>6000</w:t>
            </w:r>
          </w:p>
          <w:p>
            <w:pPr>
              <w:spacing w:before="31" w:line="220" w:lineRule="auto"/>
              <w:ind w:left="205"/>
              <w:rPr>
                <w:rFonts w:ascii="宋体" w:hAnsi="宋体" w:eastAsia="宋体" w:cs="宋体"/>
                <w:sz w:val="24"/>
                <w:szCs w:val="24"/>
              </w:rPr>
            </w:pPr>
            <w:r>
              <w:rPr>
                <w:rFonts w:ascii="宋体" w:hAnsi="宋体" w:eastAsia="宋体" w:cs="宋体"/>
                <w:spacing w:val="-7"/>
                <w:sz w:val="24"/>
                <w:szCs w:val="24"/>
              </w:rPr>
              <w:t>万元</w:t>
            </w:r>
          </w:p>
          <w:p>
            <w:pPr>
              <w:spacing w:before="28" w:line="222" w:lineRule="auto"/>
              <w:ind w:left="198"/>
              <w:rPr>
                <w:rFonts w:ascii="宋体" w:hAnsi="宋体" w:eastAsia="宋体" w:cs="宋体"/>
                <w:sz w:val="24"/>
                <w:szCs w:val="24"/>
              </w:rPr>
            </w:pPr>
            <w:r>
              <w:rPr>
                <w:rFonts w:ascii="宋体" w:hAnsi="宋体" w:eastAsia="宋体" w:cs="宋体"/>
                <w:spacing w:val="-5"/>
                <w:sz w:val="24"/>
                <w:szCs w:val="24"/>
              </w:rPr>
              <w:t>及以</w:t>
            </w:r>
          </w:p>
          <w:p>
            <w:pPr>
              <w:spacing w:before="21" w:line="207" w:lineRule="auto"/>
              <w:ind w:left="312"/>
              <w:rPr>
                <w:rFonts w:ascii="宋体" w:hAnsi="宋体" w:eastAsia="宋体" w:cs="宋体"/>
                <w:sz w:val="24"/>
                <w:szCs w:val="24"/>
              </w:rPr>
            </w:pPr>
            <w:r>
              <w:rPr>
                <w:rFonts w:ascii="宋体" w:hAnsi="宋体" w:eastAsia="宋体" w:cs="宋体"/>
                <w:sz w:val="24"/>
                <w:szCs w:val="24"/>
              </w:rPr>
              <w:t>上</w:t>
            </w:r>
          </w:p>
        </w:tc>
        <w:tc>
          <w:tcPr>
            <w:tcW w:w="844" w:type="dxa"/>
            <w:vAlign w:val="top"/>
          </w:tcPr>
          <w:p>
            <w:pPr>
              <w:spacing w:before="81" w:line="181" w:lineRule="auto"/>
              <w:ind w:left="257"/>
              <w:rPr>
                <w:rFonts w:ascii="宋体" w:hAnsi="宋体" w:eastAsia="宋体" w:cs="宋体"/>
                <w:sz w:val="24"/>
                <w:szCs w:val="24"/>
              </w:rPr>
            </w:pPr>
            <w:r>
              <w:rPr>
                <w:rFonts w:ascii="宋体" w:hAnsi="宋体" w:eastAsia="宋体" w:cs="宋体"/>
                <w:spacing w:val="-4"/>
                <w:sz w:val="24"/>
                <w:szCs w:val="24"/>
              </w:rPr>
              <w:t>300</w:t>
            </w:r>
          </w:p>
          <w:p>
            <w:pPr>
              <w:spacing w:before="31" w:line="220" w:lineRule="auto"/>
              <w:ind w:left="207"/>
              <w:rPr>
                <w:rFonts w:ascii="宋体" w:hAnsi="宋体" w:eastAsia="宋体" w:cs="宋体"/>
                <w:sz w:val="24"/>
                <w:szCs w:val="24"/>
              </w:rPr>
            </w:pPr>
            <w:r>
              <w:rPr>
                <w:rFonts w:ascii="宋体" w:hAnsi="宋体" w:eastAsia="宋体" w:cs="宋体"/>
                <w:spacing w:val="-7"/>
                <w:sz w:val="24"/>
                <w:szCs w:val="24"/>
              </w:rPr>
              <w:t>万元</w:t>
            </w:r>
          </w:p>
          <w:p>
            <w:pPr>
              <w:spacing w:before="28" w:line="222" w:lineRule="auto"/>
              <w:ind w:left="201"/>
              <w:rPr>
                <w:rFonts w:ascii="宋体" w:hAnsi="宋体" w:eastAsia="宋体" w:cs="宋体"/>
                <w:sz w:val="24"/>
                <w:szCs w:val="24"/>
              </w:rPr>
            </w:pPr>
            <w:r>
              <w:rPr>
                <w:rFonts w:ascii="宋体" w:hAnsi="宋体" w:eastAsia="宋体" w:cs="宋体"/>
                <w:spacing w:val="-5"/>
                <w:sz w:val="24"/>
                <w:szCs w:val="24"/>
              </w:rPr>
              <w:t>及以</w:t>
            </w:r>
          </w:p>
          <w:p>
            <w:pPr>
              <w:spacing w:before="21" w:line="207" w:lineRule="auto"/>
              <w:ind w:left="314"/>
              <w:rPr>
                <w:rFonts w:ascii="宋体" w:hAnsi="宋体" w:eastAsia="宋体" w:cs="宋体"/>
                <w:sz w:val="24"/>
                <w:szCs w:val="24"/>
              </w:rPr>
            </w:pPr>
            <w:r>
              <w:rPr>
                <w:rFonts w:ascii="宋体" w:hAnsi="宋体" w:eastAsia="宋体" w:cs="宋体"/>
                <w:sz w:val="24"/>
                <w:szCs w:val="24"/>
              </w:rPr>
              <w:t>上</w:t>
            </w:r>
          </w:p>
        </w:tc>
        <w:tc>
          <w:tcPr>
            <w:tcW w:w="844" w:type="dxa"/>
            <w:vAlign w:val="top"/>
          </w:tcPr>
          <w:p>
            <w:pPr>
              <w:spacing w:before="81" w:line="181" w:lineRule="auto"/>
              <w:ind w:left="258"/>
              <w:rPr>
                <w:rFonts w:ascii="宋体" w:hAnsi="宋体" w:eastAsia="宋体" w:cs="宋体"/>
                <w:sz w:val="24"/>
                <w:szCs w:val="24"/>
              </w:rPr>
            </w:pPr>
            <w:r>
              <w:rPr>
                <w:rFonts w:ascii="宋体" w:hAnsi="宋体" w:eastAsia="宋体" w:cs="宋体"/>
                <w:spacing w:val="-4"/>
                <w:sz w:val="24"/>
                <w:szCs w:val="24"/>
              </w:rPr>
              <w:t>300</w:t>
            </w:r>
          </w:p>
          <w:p>
            <w:pPr>
              <w:spacing w:before="31" w:line="220" w:lineRule="auto"/>
              <w:ind w:left="208"/>
              <w:rPr>
                <w:rFonts w:ascii="宋体" w:hAnsi="宋体" w:eastAsia="宋体" w:cs="宋体"/>
                <w:sz w:val="24"/>
                <w:szCs w:val="24"/>
              </w:rPr>
            </w:pPr>
            <w:r>
              <w:rPr>
                <w:rFonts w:ascii="宋体" w:hAnsi="宋体" w:eastAsia="宋体" w:cs="宋体"/>
                <w:spacing w:val="-7"/>
                <w:sz w:val="24"/>
                <w:szCs w:val="24"/>
              </w:rPr>
              <w:t>万元</w:t>
            </w:r>
          </w:p>
          <w:p>
            <w:pPr>
              <w:spacing w:before="28" w:line="222" w:lineRule="auto"/>
              <w:ind w:left="202"/>
              <w:rPr>
                <w:rFonts w:ascii="宋体" w:hAnsi="宋体" w:eastAsia="宋体" w:cs="宋体"/>
                <w:sz w:val="24"/>
                <w:szCs w:val="24"/>
              </w:rPr>
            </w:pPr>
            <w:r>
              <w:rPr>
                <w:rFonts w:ascii="宋体" w:hAnsi="宋体" w:eastAsia="宋体" w:cs="宋体"/>
                <w:spacing w:val="-5"/>
                <w:sz w:val="24"/>
                <w:szCs w:val="24"/>
              </w:rPr>
              <w:t>及以</w:t>
            </w:r>
          </w:p>
          <w:p>
            <w:pPr>
              <w:spacing w:before="21" w:line="207" w:lineRule="auto"/>
              <w:ind w:left="320"/>
              <w:rPr>
                <w:rFonts w:ascii="宋体" w:hAnsi="宋体" w:eastAsia="宋体" w:cs="宋体"/>
                <w:sz w:val="24"/>
                <w:szCs w:val="24"/>
              </w:rPr>
            </w:pPr>
            <w:r>
              <w:rPr>
                <w:rFonts w:ascii="宋体" w:hAnsi="宋体" w:eastAsia="宋体" w:cs="宋体"/>
                <w:sz w:val="24"/>
                <w:szCs w:val="24"/>
              </w:rPr>
              <w:t>下</w:t>
            </w:r>
          </w:p>
        </w:tc>
        <w:tc>
          <w:tcPr>
            <w:tcW w:w="847" w:type="dxa"/>
            <w:vAlign w:val="top"/>
          </w:tcPr>
          <w:p>
            <w:pPr>
              <w:pStyle w:val="28"/>
            </w:pPr>
          </w:p>
        </w:tc>
        <w:tc>
          <w:tcPr>
            <w:tcW w:w="844" w:type="dxa"/>
            <w:vAlign w:val="top"/>
          </w:tcPr>
          <w:p>
            <w:pPr>
              <w:pStyle w:val="28"/>
            </w:pPr>
          </w:p>
        </w:tc>
        <w:tc>
          <w:tcPr>
            <w:tcW w:w="747" w:type="dxa"/>
            <w:vAlign w:val="top"/>
          </w:tcPr>
          <w:p>
            <w:pPr>
              <w:pStyle w:val="28"/>
            </w:pPr>
          </w:p>
        </w:tc>
        <w:tc>
          <w:tcPr>
            <w:tcW w:w="844" w:type="dxa"/>
            <w:vAlign w:val="top"/>
          </w:tcPr>
          <w:p>
            <w:pPr>
              <w:spacing w:before="81" w:line="181" w:lineRule="auto"/>
              <w:ind w:left="197"/>
              <w:rPr>
                <w:rFonts w:ascii="宋体" w:hAnsi="宋体" w:eastAsia="宋体" w:cs="宋体"/>
                <w:sz w:val="24"/>
                <w:szCs w:val="24"/>
              </w:rPr>
            </w:pPr>
            <w:r>
              <w:rPr>
                <w:rFonts w:ascii="宋体" w:hAnsi="宋体" w:eastAsia="宋体" w:cs="宋体"/>
                <w:spacing w:val="-3"/>
                <w:sz w:val="24"/>
                <w:szCs w:val="24"/>
              </w:rPr>
              <w:t>5000</w:t>
            </w:r>
          </w:p>
          <w:p>
            <w:pPr>
              <w:spacing w:before="31" w:line="220" w:lineRule="auto"/>
              <w:ind w:left="208"/>
              <w:rPr>
                <w:rFonts w:ascii="宋体" w:hAnsi="宋体" w:eastAsia="宋体" w:cs="宋体"/>
                <w:sz w:val="24"/>
                <w:szCs w:val="24"/>
              </w:rPr>
            </w:pPr>
            <w:r>
              <w:rPr>
                <w:rFonts w:ascii="宋体" w:hAnsi="宋体" w:eastAsia="宋体" w:cs="宋体"/>
                <w:spacing w:val="-7"/>
                <w:sz w:val="24"/>
                <w:szCs w:val="24"/>
              </w:rPr>
              <w:t>万元</w:t>
            </w:r>
          </w:p>
          <w:p>
            <w:pPr>
              <w:spacing w:before="28" w:line="222" w:lineRule="auto"/>
              <w:ind w:left="201"/>
              <w:rPr>
                <w:rFonts w:ascii="宋体" w:hAnsi="宋体" w:eastAsia="宋体" w:cs="宋体"/>
                <w:sz w:val="24"/>
                <w:szCs w:val="24"/>
              </w:rPr>
            </w:pPr>
            <w:r>
              <w:rPr>
                <w:rFonts w:ascii="宋体" w:hAnsi="宋体" w:eastAsia="宋体" w:cs="宋体"/>
                <w:spacing w:val="-5"/>
                <w:sz w:val="24"/>
                <w:szCs w:val="24"/>
              </w:rPr>
              <w:t>及以</w:t>
            </w:r>
          </w:p>
          <w:p>
            <w:pPr>
              <w:spacing w:before="21" w:line="207" w:lineRule="auto"/>
              <w:ind w:left="315"/>
              <w:rPr>
                <w:rFonts w:ascii="宋体" w:hAnsi="宋体" w:eastAsia="宋体" w:cs="宋体"/>
                <w:sz w:val="24"/>
                <w:szCs w:val="24"/>
              </w:rPr>
            </w:pPr>
            <w:r>
              <w:rPr>
                <w:rFonts w:ascii="宋体" w:hAnsi="宋体" w:eastAsia="宋体" w:cs="宋体"/>
                <w:sz w:val="24"/>
                <w:szCs w:val="24"/>
              </w:rPr>
              <w:t>上</w:t>
            </w:r>
          </w:p>
        </w:tc>
        <w:tc>
          <w:tcPr>
            <w:tcW w:w="847" w:type="dxa"/>
            <w:vAlign w:val="top"/>
          </w:tcPr>
          <w:p>
            <w:pPr>
              <w:spacing w:before="81" w:line="181" w:lineRule="auto"/>
              <w:ind w:left="263"/>
              <w:rPr>
                <w:rFonts w:ascii="宋体" w:hAnsi="宋体" w:eastAsia="宋体" w:cs="宋体"/>
                <w:sz w:val="24"/>
                <w:szCs w:val="24"/>
              </w:rPr>
            </w:pPr>
            <w:r>
              <w:rPr>
                <w:rFonts w:ascii="宋体" w:hAnsi="宋体" w:eastAsia="宋体" w:cs="宋体"/>
                <w:spacing w:val="-4"/>
                <w:sz w:val="24"/>
                <w:szCs w:val="24"/>
              </w:rPr>
              <w:t>300</w:t>
            </w:r>
          </w:p>
          <w:p>
            <w:pPr>
              <w:spacing w:before="31" w:line="220" w:lineRule="auto"/>
              <w:ind w:left="211"/>
              <w:rPr>
                <w:rFonts w:ascii="宋体" w:hAnsi="宋体" w:eastAsia="宋体" w:cs="宋体"/>
                <w:sz w:val="24"/>
                <w:szCs w:val="24"/>
              </w:rPr>
            </w:pPr>
            <w:r>
              <w:rPr>
                <w:rFonts w:ascii="宋体" w:hAnsi="宋体" w:eastAsia="宋体" w:cs="宋体"/>
                <w:spacing w:val="-7"/>
                <w:sz w:val="24"/>
                <w:szCs w:val="24"/>
              </w:rPr>
              <w:t>万元</w:t>
            </w:r>
          </w:p>
          <w:p>
            <w:pPr>
              <w:spacing w:before="28" w:line="222" w:lineRule="auto"/>
              <w:ind w:left="204"/>
              <w:rPr>
                <w:rFonts w:ascii="宋体" w:hAnsi="宋体" w:eastAsia="宋体" w:cs="宋体"/>
                <w:sz w:val="24"/>
                <w:szCs w:val="24"/>
              </w:rPr>
            </w:pPr>
            <w:r>
              <w:rPr>
                <w:rFonts w:ascii="宋体" w:hAnsi="宋体" w:eastAsia="宋体" w:cs="宋体"/>
                <w:spacing w:val="-5"/>
                <w:sz w:val="24"/>
                <w:szCs w:val="24"/>
              </w:rPr>
              <w:t>及以</w:t>
            </w:r>
          </w:p>
          <w:p>
            <w:pPr>
              <w:spacing w:before="21" w:line="207" w:lineRule="auto"/>
              <w:ind w:left="320"/>
              <w:rPr>
                <w:rFonts w:ascii="宋体" w:hAnsi="宋体" w:eastAsia="宋体" w:cs="宋体"/>
                <w:sz w:val="24"/>
                <w:szCs w:val="24"/>
              </w:rPr>
            </w:pPr>
            <w:r>
              <w:rPr>
                <w:rFonts w:ascii="宋体" w:hAnsi="宋体" w:eastAsia="宋体" w:cs="宋体"/>
                <w:sz w:val="24"/>
                <w:szCs w:val="24"/>
              </w:rPr>
              <w:t>上</w:t>
            </w:r>
          </w:p>
        </w:tc>
        <w:tc>
          <w:tcPr>
            <w:tcW w:w="854" w:type="dxa"/>
            <w:vAlign w:val="top"/>
          </w:tcPr>
          <w:p>
            <w:pPr>
              <w:spacing w:before="81" w:line="181" w:lineRule="auto"/>
              <w:ind w:left="261"/>
              <w:rPr>
                <w:rFonts w:ascii="宋体" w:hAnsi="宋体" w:eastAsia="宋体" w:cs="宋体"/>
                <w:sz w:val="24"/>
                <w:szCs w:val="24"/>
              </w:rPr>
            </w:pPr>
            <w:r>
              <w:rPr>
                <w:rFonts w:ascii="宋体" w:hAnsi="宋体" w:eastAsia="宋体" w:cs="宋体"/>
                <w:spacing w:val="-4"/>
                <w:sz w:val="24"/>
                <w:szCs w:val="24"/>
              </w:rPr>
              <w:t>300</w:t>
            </w:r>
          </w:p>
          <w:p>
            <w:pPr>
              <w:spacing w:before="31" w:line="220" w:lineRule="auto"/>
              <w:ind w:left="211"/>
              <w:rPr>
                <w:rFonts w:ascii="宋体" w:hAnsi="宋体" w:eastAsia="宋体" w:cs="宋体"/>
                <w:sz w:val="24"/>
                <w:szCs w:val="24"/>
              </w:rPr>
            </w:pPr>
            <w:r>
              <w:rPr>
                <w:rFonts w:ascii="宋体" w:hAnsi="宋体" w:eastAsia="宋体" w:cs="宋体"/>
                <w:spacing w:val="-7"/>
                <w:sz w:val="24"/>
                <w:szCs w:val="24"/>
              </w:rPr>
              <w:t>万元</w:t>
            </w:r>
          </w:p>
          <w:p>
            <w:pPr>
              <w:spacing w:before="28" w:line="222" w:lineRule="auto"/>
              <w:ind w:left="205"/>
              <w:rPr>
                <w:rFonts w:ascii="宋体" w:hAnsi="宋体" w:eastAsia="宋体" w:cs="宋体"/>
                <w:sz w:val="24"/>
                <w:szCs w:val="24"/>
              </w:rPr>
            </w:pPr>
            <w:r>
              <w:rPr>
                <w:rFonts w:ascii="宋体" w:hAnsi="宋体" w:eastAsia="宋体" w:cs="宋体"/>
                <w:spacing w:val="-5"/>
                <w:sz w:val="24"/>
                <w:szCs w:val="24"/>
              </w:rPr>
              <w:t>及以</w:t>
            </w:r>
          </w:p>
          <w:p>
            <w:pPr>
              <w:spacing w:before="21" w:line="207" w:lineRule="auto"/>
              <w:ind w:left="323"/>
              <w:rPr>
                <w:rFonts w:ascii="宋体" w:hAnsi="宋体" w:eastAsia="宋体" w:cs="宋体"/>
                <w:sz w:val="24"/>
                <w:szCs w:val="24"/>
              </w:rPr>
            </w:pPr>
            <w:r>
              <w:rPr>
                <w:rFonts w:ascii="宋体" w:hAnsi="宋体" w:eastAsia="宋体" w:cs="宋体"/>
                <w:sz w:val="24"/>
                <w:szCs w:val="24"/>
              </w:rPr>
              <w:t>下</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4" w:hRule="atLeast"/>
        </w:trPr>
        <w:tc>
          <w:tcPr>
            <w:tcW w:w="965" w:type="dxa"/>
            <w:vAlign w:val="top"/>
          </w:tcPr>
          <w:p>
            <w:pPr>
              <w:pStyle w:val="28"/>
              <w:spacing w:line="293" w:lineRule="auto"/>
            </w:pPr>
          </w:p>
          <w:p>
            <w:pPr>
              <w:pStyle w:val="28"/>
              <w:spacing w:line="293" w:lineRule="auto"/>
            </w:pPr>
          </w:p>
          <w:p>
            <w:pPr>
              <w:spacing w:before="78" w:line="220" w:lineRule="auto"/>
              <w:ind w:left="132"/>
              <w:rPr>
                <w:rFonts w:ascii="宋体" w:hAnsi="宋体" w:eastAsia="宋体" w:cs="宋体"/>
                <w:sz w:val="24"/>
                <w:szCs w:val="24"/>
              </w:rPr>
            </w:pPr>
            <w:r>
              <w:rPr>
                <w:rFonts w:ascii="宋体" w:hAnsi="宋体" w:eastAsia="宋体" w:cs="宋体"/>
                <w:spacing w:val="-2"/>
                <w:sz w:val="24"/>
                <w:szCs w:val="24"/>
              </w:rPr>
              <w:t>批发业</w:t>
            </w:r>
          </w:p>
        </w:tc>
        <w:tc>
          <w:tcPr>
            <w:tcW w:w="1454" w:type="dxa"/>
            <w:vAlign w:val="top"/>
          </w:tcPr>
          <w:p>
            <w:pPr>
              <w:spacing w:before="39" w:line="221" w:lineRule="auto"/>
              <w:ind w:left="258"/>
              <w:rPr>
                <w:rFonts w:ascii="宋体" w:hAnsi="宋体" w:eastAsia="宋体" w:cs="宋体"/>
                <w:sz w:val="24"/>
                <w:szCs w:val="24"/>
              </w:rPr>
            </w:pPr>
            <w:r>
              <w:rPr>
                <w:rFonts w:ascii="宋体" w:hAnsi="宋体" w:eastAsia="宋体" w:cs="宋体"/>
                <w:spacing w:val="-4"/>
                <w:sz w:val="24"/>
                <w:szCs w:val="24"/>
              </w:rPr>
              <w:t>人员</w:t>
            </w:r>
            <w:r>
              <w:rPr>
                <w:rFonts w:ascii="宋体" w:hAnsi="宋体" w:eastAsia="宋体" w:cs="宋体"/>
                <w:spacing w:val="12"/>
                <w:sz w:val="24"/>
                <w:szCs w:val="24"/>
              </w:rPr>
              <w:t xml:space="preserve"> </w:t>
            </w:r>
            <w:r>
              <w:rPr>
                <w:rFonts w:ascii="宋体" w:hAnsi="宋体" w:eastAsia="宋体" w:cs="宋体"/>
                <w:spacing w:val="-4"/>
                <w:sz w:val="24"/>
                <w:szCs w:val="24"/>
              </w:rPr>
              <w:t>200</w:t>
            </w:r>
          </w:p>
          <w:p>
            <w:pPr>
              <w:spacing w:before="25" w:line="220" w:lineRule="auto"/>
              <w:ind w:left="148"/>
              <w:rPr>
                <w:rFonts w:ascii="宋体" w:hAnsi="宋体" w:eastAsia="宋体" w:cs="宋体"/>
                <w:sz w:val="24"/>
                <w:szCs w:val="24"/>
              </w:rPr>
            </w:pPr>
            <w:r>
              <w:rPr>
                <w:rFonts w:ascii="宋体" w:hAnsi="宋体" w:eastAsia="宋体" w:cs="宋体"/>
                <w:spacing w:val="-6"/>
                <w:sz w:val="24"/>
                <w:szCs w:val="24"/>
              </w:rPr>
              <w:t>人以下或营</w:t>
            </w:r>
          </w:p>
          <w:p>
            <w:pPr>
              <w:spacing w:before="27" w:line="220" w:lineRule="auto"/>
              <w:ind w:left="375"/>
              <w:rPr>
                <w:rFonts w:ascii="宋体" w:hAnsi="宋体" w:eastAsia="宋体" w:cs="宋体"/>
                <w:sz w:val="24"/>
                <w:szCs w:val="24"/>
              </w:rPr>
            </w:pPr>
            <w:r>
              <w:rPr>
                <w:rFonts w:ascii="宋体" w:hAnsi="宋体" w:eastAsia="宋体" w:cs="宋体"/>
                <w:spacing w:val="-2"/>
                <w:sz w:val="24"/>
                <w:szCs w:val="24"/>
              </w:rPr>
              <w:t>业收入</w:t>
            </w:r>
          </w:p>
          <w:p>
            <w:pPr>
              <w:spacing w:before="29" w:line="220" w:lineRule="auto"/>
              <w:ind w:left="164"/>
              <w:rPr>
                <w:rFonts w:ascii="宋体" w:hAnsi="宋体" w:eastAsia="宋体" w:cs="宋体"/>
                <w:sz w:val="24"/>
                <w:szCs w:val="24"/>
              </w:rPr>
            </w:pPr>
            <w:r>
              <w:rPr>
                <w:rFonts w:ascii="宋体" w:hAnsi="宋体" w:eastAsia="宋体" w:cs="宋体"/>
                <w:spacing w:val="-4"/>
                <w:sz w:val="24"/>
                <w:szCs w:val="24"/>
              </w:rPr>
              <w:t>40000 万元</w:t>
            </w:r>
          </w:p>
          <w:p>
            <w:pPr>
              <w:spacing w:before="26" w:line="201" w:lineRule="auto"/>
              <w:ind w:left="521"/>
              <w:rPr>
                <w:rFonts w:ascii="宋体" w:hAnsi="宋体" w:eastAsia="宋体" w:cs="宋体"/>
                <w:sz w:val="24"/>
                <w:szCs w:val="24"/>
              </w:rPr>
            </w:pPr>
            <w:r>
              <w:rPr>
                <w:rFonts w:ascii="宋体" w:hAnsi="宋体" w:eastAsia="宋体" w:cs="宋体"/>
                <w:spacing w:val="-10"/>
                <w:sz w:val="24"/>
                <w:szCs w:val="24"/>
              </w:rPr>
              <w:t>以下</w:t>
            </w:r>
          </w:p>
        </w:tc>
        <w:tc>
          <w:tcPr>
            <w:tcW w:w="845" w:type="dxa"/>
            <w:vAlign w:val="top"/>
          </w:tcPr>
          <w:p>
            <w:pPr>
              <w:spacing w:before="85" w:line="203" w:lineRule="auto"/>
              <w:ind w:left="194"/>
              <w:rPr>
                <w:rFonts w:ascii="宋体" w:hAnsi="宋体" w:eastAsia="宋体" w:cs="宋体"/>
                <w:sz w:val="24"/>
                <w:szCs w:val="24"/>
              </w:rPr>
            </w:pPr>
            <w:r>
              <w:rPr>
                <w:rFonts w:ascii="宋体" w:hAnsi="宋体" w:eastAsia="宋体" w:cs="宋体"/>
                <w:spacing w:val="-3"/>
                <w:sz w:val="24"/>
                <w:szCs w:val="24"/>
              </w:rPr>
              <w:t>5000</w:t>
            </w:r>
          </w:p>
          <w:p>
            <w:pPr>
              <w:spacing w:line="220" w:lineRule="auto"/>
              <w:ind w:left="195"/>
              <w:rPr>
                <w:rFonts w:ascii="宋体" w:hAnsi="宋体" w:eastAsia="宋体" w:cs="宋体"/>
                <w:sz w:val="24"/>
                <w:szCs w:val="24"/>
              </w:rPr>
            </w:pPr>
            <w:r>
              <w:rPr>
                <w:rFonts w:ascii="宋体" w:hAnsi="宋体" w:eastAsia="宋体" w:cs="宋体"/>
                <w:spacing w:val="-4"/>
                <w:sz w:val="24"/>
                <w:szCs w:val="24"/>
              </w:rPr>
              <w:t>万元</w:t>
            </w:r>
          </w:p>
          <w:p>
            <w:pPr>
              <w:spacing w:before="28" w:line="222" w:lineRule="auto"/>
              <w:ind w:left="188"/>
              <w:rPr>
                <w:rFonts w:ascii="宋体" w:hAnsi="宋体" w:eastAsia="宋体" w:cs="宋体"/>
                <w:sz w:val="24"/>
                <w:szCs w:val="24"/>
              </w:rPr>
            </w:pPr>
            <w:r>
              <w:rPr>
                <w:rFonts w:ascii="宋体" w:hAnsi="宋体" w:eastAsia="宋体" w:cs="宋体"/>
                <w:spacing w:val="-3"/>
                <w:sz w:val="24"/>
                <w:szCs w:val="24"/>
              </w:rPr>
              <w:t>及以</w:t>
            </w:r>
          </w:p>
          <w:p>
            <w:pPr>
              <w:spacing w:before="24" w:line="233" w:lineRule="auto"/>
              <w:ind w:left="191"/>
              <w:rPr>
                <w:rFonts w:ascii="宋体" w:hAnsi="宋体" w:eastAsia="宋体" w:cs="宋体"/>
                <w:sz w:val="24"/>
                <w:szCs w:val="24"/>
              </w:rPr>
            </w:pPr>
            <w:r>
              <w:rPr>
                <w:rFonts w:ascii="宋体" w:hAnsi="宋体" w:eastAsia="宋体" w:cs="宋体"/>
                <w:sz w:val="24"/>
                <w:szCs w:val="24"/>
              </w:rPr>
              <w:t>上</w:t>
            </w:r>
          </w:p>
        </w:tc>
        <w:tc>
          <w:tcPr>
            <w:tcW w:w="844" w:type="dxa"/>
            <w:vAlign w:val="top"/>
          </w:tcPr>
          <w:p>
            <w:pPr>
              <w:spacing w:before="83" w:line="204" w:lineRule="auto"/>
              <w:ind w:left="210"/>
              <w:rPr>
                <w:rFonts w:ascii="宋体" w:hAnsi="宋体" w:eastAsia="宋体" w:cs="宋体"/>
                <w:sz w:val="24"/>
                <w:szCs w:val="24"/>
              </w:rPr>
            </w:pPr>
            <w:r>
              <w:rPr>
                <w:rFonts w:ascii="宋体" w:hAnsi="宋体" w:eastAsia="宋体" w:cs="宋体"/>
                <w:spacing w:val="-6"/>
                <w:sz w:val="24"/>
                <w:szCs w:val="24"/>
              </w:rPr>
              <w:t>1000</w:t>
            </w:r>
          </w:p>
          <w:p>
            <w:pPr>
              <w:spacing w:line="220" w:lineRule="auto"/>
              <w:ind w:left="198"/>
              <w:rPr>
                <w:rFonts w:ascii="宋体" w:hAnsi="宋体" w:eastAsia="宋体" w:cs="宋体"/>
                <w:sz w:val="24"/>
                <w:szCs w:val="24"/>
              </w:rPr>
            </w:pPr>
            <w:r>
              <w:rPr>
                <w:rFonts w:ascii="宋体" w:hAnsi="宋体" w:eastAsia="宋体" w:cs="宋体"/>
                <w:spacing w:val="-4"/>
                <w:sz w:val="24"/>
                <w:szCs w:val="24"/>
              </w:rPr>
              <w:t>万元</w:t>
            </w:r>
          </w:p>
          <w:p>
            <w:pPr>
              <w:spacing w:before="28" w:line="222" w:lineRule="auto"/>
              <w:ind w:left="191"/>
              <w:rPr>
                <w:rFonts w:ascii="宋体" w:hAnsi="宋体" w:eastAsia="宋体" w:cs="宋体"/>
                <w:sz w:val="24"/>
                <w:szCs w:val="24"/>
              </w:rPr>
            </w:pPr>
            <w:r>
              <w:rPr>
                <w:rFonts w:ascii="宋体" w:hAnsi="宋体" w:eastAsia="宋体" w:cs="宋体"/>
                <w:spacing w:val="-3"/>
                <w:sz w:val="24"/>
                <w:szCs w:val="24"/>
              </w:rPr>
              <w:t>及以</w:t>
            </w:r>
          </w:p>
          <w:p>
            <w:pPr>
              <w:spacing w:before="24" w:line="233" w:lineRule="auto"/>
              <w:ind w:left="194"/>
              <w:rPr>
                <w:rFonts w:ascii="宋体" w:hAnsi="宋体" w:eastAsia="宋体" w:cs="宋体"/>
                <w:sz w:val="24"/>
                <w:szCs w:val="24"/>
              </w:rPr>
            </w:pPr>
            <w:r>
              <w:rPr>
                <w:rFonts w:ascii="宋体" w:hAnsi="宋体" w:eastAsia="宋体" w:cs="宋体"/>
                <w:sz w:val="24"/>
                <w:szCs w:val="24"/>
              </w:rPr>
              <w:t>上</w:t>
            </w:r>
          </w:p>
        </w:tc>
        <w:tc>
          <w:tcPr>
            <w:tcW w:w="844" w:type="dxa"/>
            <w:vAlign w:val="top"/>
          </w:tcPr>
          <w:p>
            <w:pPr>
              <w:spacing w:before="83" w:line="204" w:lineRule="auto"/>
              <w:ind w:left="208"/>
              <w:rPr>
                <w:rFonts w:ascii="宋体" w:hAnsi="宋体" w:eastAsia="宋体" w:cs="宋体"/>
                <w:sz w:val="24"/>
                <w:szCs w:val="24"/>
              </w:rPr>
            </w:pPr>
            <w:r>
              <w:rPr>
                <w:rFonts w:ascii="宋体" w:hAnsi="宋体" w:eastAsia="宋体" w:cs="宋体"/>
                <w:spacing w:val="-6"/>
                <w:sz w:val="24"/>
                <w:szCs w:val="24"/>
              </w:rPr>
              <w:t>1000</w:t>
            </w:r>
          </w:p>
          <w:p>
            <w:pPr>
              <w:spacing w:line="220" w:lineRule="auto"/>
              <w:ind w:left="196"/>
              <w:rPr>
                <w:rFonts w:ascii="宋体" w:hAnsi="宋体" w:eastAsia="宋体" w:cs="宋体"/>
                <w:sz w:val="24"/>
                <w:szCs w:val="24"/>
              </w:rPr>
            </w:pPr>
            <w:r>
              <w:rPr>
                <w:rFonts w:ascii="宋体" w:hAnsi="宋体" w:eastAsia="宋体" w:cs="宋体"/>
                <w:spacing w:val="-4"/>
                <w:sz w:val="24"/>
                <w:szCs w:val="24"/>
              </w:rPr>
              <w:t>万元</w:t>
            </w:r>
          </w:p>
          <w:p>
            <w:pPr>
              <w:spacing w:before="28" w:line="222" w:lineRule="auto"/>
              <w:ind w:left="190"/>
              <w:rPr>
                <w:rFonts w:ascii="宋体" w:hAnsi="宋体" w:eastAsia="宋体" w:cs="宋体"/>
                <w:sz w:val="24"/>
                <w:szCs w:val="24"/>
              </w:rPr>
            </w:pPr>
            <w:r>
              <w:rPr>
                <w:rFonts w:ascii="宋体" w:hAnsi="宋体" w:eastAsia="宋体" w:cs="宋体"/>
                <w:spacing w:val="-3"/>
                <w:sz w:val="24"/>
                <w:szCs w:val="24"/>
              </w:rPr>
              <w:t>及以</w:t>
            </w:r>
          </w:p>
          <w:p>
            <w:pPr>
              <w:spacing w:before="25" w:line="221" w:lineRule="auto"/>
              <w:ind w:left="198"/>
              <w:rPr>
                <w:rFonts w:ascii="宋体" w:hAnsi="宋体" w:eastAsia="宋体" w:cs="宋体"/>
                <w:sz w:val="24"/>
                <w:szCs w:val="24"/>
              </w:rPr>
            </w:pPr>
            <w:r>
              <w:rPr>
                <w:rFonts w:ascii="宋体" w:hAnsi="宋体" w:eastAsia="宋体" w:cs="宋体"/>
                <w:sz w:val="24"/>
                <w:szCs w:val="24"/>
              </w:rPr>
              <w:t>下</w:t>
            </w:r>
          </w:p>
        </w:tc>
        <w:tc>
          <w:tcPr>
            <w:tcW w:w="847" w:type="dxa"/>
            <w:vAlign w:val="top"/>
          </w:tcPr>
          <w:p>
            <w:pPr>
              <w:spacing w:before="39" w:line="238" w:lineRule="auto"/>
              <w:ind w:left="195" w:right="114" w:hanging="56"/>
              <w:jc w:val="both"/>
              <w:rPr>
                <w:rFonts w:ascii="宋体" w:hAnsi="宋体" w:eastAsia="宋体" w:cs="宋体"/>
                <w:sz w:val="24"/>
                <w:szCs w:val="24"/>
              </w:rPr>
            </w:pPr>
            <w:r>
              <w:rPr>
                <w:rFonts w:ascii="宋体" w:hAnsi="宋体" w:eastAsia="宋体" w:cs="宋体"/>
                <w:spacing w:val="-8"/>
                <w:sz w:val="24"/>
                <w:szCs w:val="24"/>
              </w:rPr>
              <w:t>20</w:t>
            </w:r>
            <w:r>
              <w:rPr>
                <w:rFonts w:ascii="宋体" w:hAnsi="宋体" w:eastAsia="宋体" w:cs="宋体"/>
                <w:spacing w:val="11"/>
                <w:sz w:val="24"/>
                <w:szCs w:val="24"/>
              </w:rPr>
              <w:t xml:space="preserve"> </w:t>
            </w:r>
            <w:r>
              <w:rPr>
                <w:rFonts w:ascii="宋体" w:hAnsi="宋体" w:eastAsia="宋体" w:cs="宋体"/>
                <w:spacing w:val="-8"/>
                <w:sz w:val="24"/>
                <w:szCs w:val="24"/>
              </w:rPr>
              <w:t>人</w:t>
            </w:r>
            <w:r>
              <w:rPr>
                <w:rFonts w:ascii="宋体" w:hAnsi="宋体" w:eastAsia="宋体" w:cs="宋体"/>
                <w:sz w:val="24"/>
                <w:szCs w:val="24"/>
              </w:rPr>
              <w:t xml:space="preserve"> </w:t>
            </w:r>
            <w:r>
              <w:rPr>
                <w:rFonts w:ascii="宋体" w:hAnsi="宋体" w:eastAsia="宋体" w:cs="宋体"/>
                <w:spacing w:val="-5"/>
                <w:sz w:val="24"/>
                <w:szCs w:val="24"/>
              </w:rPr>
              <w:t>及以</w:t>
            </w:r>
            <w:r>
              <w:rPr>
                <w:rFonts w:ascii="宋体" w:hAnsi="宋体" w:eastAsia="宋体" w:cs="宋体"/>
                <w:sz w:val="24"/>
                <w:szCs w:val="24"/>
              </w:rPr>
              <w:t xml:space="preserve"> 上</w:t>
            </w:r>
          </w:p>
        </w:tc>
        <w:tc>
          <w:tcPr>
            <w:tcW w:w="844" w:type="dxa"/>
            <w:vAlign w:val="top"/>
          </w:tcPr>
          <w:p>
            <w:pPr>
              <w:spacing w:before="39"/>
              <w:ind w:left="228"/>
              <w:rPr>
                <w:rFonts w:ascii="宋体" w:hAnsi="宋体" w:eastAsia="宋体" w:cs="宋体"/>
                <w:sz w:val="24"/>
                <w:szCs w:val="24"/>
              </w:rPr>
            </w:pPr>
            <w:r>
              <w:rPr>
                <w:rFonts w:ascii="宋体" w:hAnsi="宋体" w:eastAsia="宋体" w:cs="宋体"/>
                <w:spacing w:val="-8"/>
                <w:sz w:val="24"/>
                <w:szCs w:val="24"/>
              </w:rPr>
              <w:t>5</w:t>
            </w:r>
            <w:r>
              <w:rPr>
                <w:rFonts w:ascii="宋体" w:hAnsi="宋体" w:eastAsia="宋体" w:cs="宋体"/>
                <w:spacing w:val="-20"/>
                <w:sz w:val="24"/>
                <w:szCs w:val="24"/>
              </w:rPr>
              <w:t xml:space="preserve"> </w:t>
            </w:r>
            <w:r>
              <w:rPr>
                <w:rFonts w:ascii="宋体" w:hAnsi="宋体" w:eastAsia="宋体" w:cs="宋体"/>
                <w:spacing w:val="-8"/>
                <w:sz w:val="24"/>
                <w:szCs w:val="24"/>
              </w:rPr>
              <w:t>人</w:t>
            </w:r>
          </w:p>
          <w:p>
            <w:pPr>
              <w:spacing w:line="222" w:lineRule="auto"/>
              <w:ind w:left="193"/>
              <w:rPr>
                <w:rFonts w:ascii="宋体" w:hAnsi="宋体" w:eastAsia="宋体" w:cs="宋体"/>
                <w:sz w:val="24"/>
                <w:szCs w:val="24"/>
              </w:rPr>
            </w:pPr>
            <w:r>
              <w:rPr>
                <w:rFonts w:ascii="宋体" w:hAnsi="宋体" w:eastAsia="宋体" w:cs="宋体"/>
                <w:spacing w:val="-9"/>
                <w:sz w:val="24"/>
                <w:szCs w:val="24"/>
              </w:rPr>
              <w:t>及以</w:t>
            </w:r>
          </w:p>
          <w:p>
            <w:pPr>
              <w:spacing w:before="24" w:line="233" w:lineRule="auto"/>
              <w:ind w:left="196"/>
              <w:rPr>
                <w:rFonts w:ascii="宋体" w:hAnsi="宋体" w:eastAsia="宋体" w:cs="宋体"/>
                <w:sz w:val="24"/>
                <w:szCs w:val="24"/>
              </w:rPr>
            </w:pPr>
            <w:r>
              <w:rPr>
                <w:rFonts w:ascii="宋体" w:hAnsi="宋体" w:eastAsia="宋体" w:cs="宋体"/>
                <w:sz w:val="24"/>
                <w:szCs w:val="24"/>
              </w:rPr>
              <w:t>上</w:t>
            </w:r>
          </w:p>
        </w:tc>
        <w:tc>
          <w:tcPr>
            <w:tcW w:w="747" w:type="dxa"/>
            <w:vAlign w:val="top"/>
          </w:tcPr>
          <w:p>
            <w:pPr>
              <w:spacing w:before="40" w:line="230" w:lineRule="auto"/>
              <w:ind w:left="169" w:right="128" w:hanging="22"/>
              <w:rPr>
                <w:rFonts w:ascii="宋体" w:hAnsi="宋体" w:eastAsia="宋体" w:cs="宋体"/>
                <w:sz w:val="24"/>
                <w:szCs w:val="24"/>
              </w:rPr>
            </w:pPr>
            <w:r>
              <w:rPr>
                <w:rFonts w:ascii="宋体" w:hAnsi="宋体" w:eastAsia="宋体" w:cs="宋体"/>
                <w:spacing w:val="-13"/>
                <w:sz w:val="24"/>
                <w:szCs w:val="24"/>
              </w:rPr>
              <w:t>5</w:t>
            </w:r>
            <w:r>
              <w:rPr>
                <w:rFonts w:ascii="宋体" w:hAnsi="宋体" w:eastAsia="宋体" w:cs="宋体"/>
                <w:spacing w:val="11"/>
                <w:sz w:val="24"/>
                <w:szCs w:val="24"/>
              </w:rPr>
              <w:t xml:space="preserve"> </w:t>
            </w:r>
            <w:r>
              <w:rPr>
                <w:rFonts w:ascii="宋体" w:hAnsi="宋体" w:eastAsia="宋体" w:cs="宋体"/>
                <w:spacing w:val="-13"/>
                <w:sz w:val="24"/>
                <w:szCs w:val="24"/>
              </w:rPr>
              <w:t>人</w:t>
            </w:r>
            <w:r>
              <w:rPr>
                <w:rFonts w:ascii="宋体" w:hAnsi="宋体" w:eastAsia="宋体" w:cs="宋体"/>
                <w:sz w:val="24"/>
                <w:szCs w:val="24"/>
              </w:rPr>
              <w:t xml:space="preserve"> </w:t>
            </w:r>
            <w:r>
              <w:rPr>
                <w:rFonts w:ascii="宋体" w:hAnsi="宋体" w:eastAsia="宋体" w:cs="宋体"/>
                <w:spacing w:val="-19"/>
                <w:sz w:val="24"/>
                <w:szCs w:val="24"/>
              </w:rPr>
              <w:t>以下</w:t>
            </w:r>
          </w:p>
        </w:tc>
        <w:tc>
          <w:tcPr>
            <w:tcW w:w="844" w:type="dxa"/>
            <w:vAlign w:val="top"/>
          </w:tcPr>
          <w:p>
            <w:pPr>
              <w:pStyle w:val="28"/>
            </w:pPr>
          </w:p>
        </w:tc>
        <w:tc>
          <w:tcPr>
            <w:tcW w:w="847" w:type="dxa"/>
            <w:vAlign w:val="top"/>
          </w:tcPr>
          <w:p>
            <w:pPr>
              <w:pStyle w:val="28"/>
            </w:pPr>
          </w:p>
        </w:tc>
        <w:tc>
          <w:tcPr>
            <w:tcW w:w="854" w:type="dxa"/>
            <w:vAlign w:val="top"/>
          </w:tcPr>
          <w:p>
            <w:pPr>
              <w:pStyle w:val="28"/>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4" w:hRule="atLeast"/>
        </w:trPr>
        <w:tc>
          <w:tcPr>
            <w:tcW w:w="965" w:type="dxa"/>
            <w:vAlign w:val="top"/>
          </w:tcPr>
          <w:p>
            <w:pPr>
              <w:pStyle w:val="28"/>
              <w:spacing w:line="294" w:lineRule="auto"/>
            </w:pPr>
          </w:p>
          <w:p>
            <w:pPr>
              <w:pStyle w:val="28"/>
              <w:spacing w:line="295" w:lineRule="auto"/>
            </w:pPr>
          </w:p>
          <w:p>
            <w:pPr>
              <w:spacing w:before="78" w:line="220" w:lineRule="auto"/>
              <w:ind w:left="134"/>
              <w:rPr>
                <w:rFonts w:ascii="宋体" w:hAnsi="宋体" w:eastAsia="宋体" w:cs="宋体"/>
                <w:sz w:val="24"/>
                <w:szCs w:val="24"/>
              </w:rPr>
            </w:pPr>
            <w:r>
              <w:rPr>
                <w:rFonts w:ascii="宋体" w:hAnsi="宋体" w:eastAsia="宋体" w:cs="宋体"/>
                <w:spacing w:val="-3"/>
                <w:sz w:val="24"/>
                <w:szCs w:val="24"/>
              </w:rPr>
              <w:t>零售业</w:t>
            </w:r>
          </w:p>
        </w:tc>
        <w:tc>
          <w:tcPr>
            <w:tcW w:w="1454" w:type="dxa"/>
            <w:vAlign w:val="top"/>
          </w:tcPr>
          <w:p>
            <w:pPr>
              <w:spacing w:before="38" w:line="221" w:lineRule="auto"/>
              <w:ind w:left="258"/>
              <w:rPr>
                <w:rFonts w:ascii="宋体" w:hAnsi="宋体" w:eastAsia="宋体" w:cs="宋体"/>
                <w:sz w:val="24"/>
                <w:szCs w:val="24"/>
              </w:rPr>
            </w:pPr>
            <w:r>
              <w:rPr>
                <w:rFonts w:ascii="宋体" w:hAnsi="宋体" w:eastAsia="宋体" w:cs="宋体"/>
                <w:spacing w:val="-5"/>
                <w:sz w:val="24"/>
                <w:szCs w:val="24"/>
              </w:rPr>
              <w:t>人员</w:t>
            </w:r>
            <w:r>
              <w:rPr>
                <w:rFonts w:ascii="宋体" w:hAnsi="宋体" w:eastAsia="宋体" w:cs="宋体"/>
                <w:spacing w:val="17"/>
                <w:sz w:val="24"/>
                <w:szCs w:val="24"/>
              </w:rPr>
              <w:t xml:space="preserve"> </w:t>
            </w:r>
            <w:r>
              <w:rPr>
                <w:rFonts w:ascii="宋体" w:hAnsi="宋体" w:eastAsia="宋体" w:cs="宋体"/>
                <w:spacing w:val="-5"/>
                <w:sz w:val="24"/>
                <w:szCs w:val="24"/>
              </w:rPr>
              <w:t>300</w:t>
            </w:r>
          </w:p>
          <w:p>
            <w:pPr>
              <w:spacing w:before="27" w:line="220" w:lineRule="auto"/>
              <w:ind w:left="148"/>
              <w:rPr>
                <w:rFonts w:ascii="宋体" w:hAnsi="宋体" w:eastAsia="宋体" w:cs="宋体"/>
                <w:sz w:val="24"/>
                <w:szCs w:val="24"/>
              </w:rPr>
            </w:pPr>
            <w:r>
              <w:rPr>
                <w:rFonts w:ascii="宋体" w:hAnsi="宋体" w:eastAsia="宋体" w:cs="宋体"/>
                <w:spacing w:val="-6"/>
                <w:sz w:val="24"/>
                <w:szCs w:val="24"/>
              </w:rPr>
              <w:t>人以下或营</w:t>
            </w:r>
          </w:p>
          <w:p>
            <w:pPr>
              <w:spacing w:before="27" w:line="220" w:lineRule="auto"/>
              <w:ind w:left="375"/>
              <w:rPr>
                <w:rFonts w:ascii="宋体" w:hAnsi="宋体" w:eastAsia="宋体" w:cs="宋体"/>
                <w:sz w:val="24"/>
                <w:szCs w:val="24"/>
              </w:rPr>
            </w:pPr>
            <w:r>
              <w:rPr>
                <w:rFonts w:ascii="宋体" w:hAnsi="宋体" w:eastAsia="宋体" w:cs="宋体"/>
                <w:spacing w:val="-2"/>
                <w:sz w:val="24"/>
                <w:szCs w:val="24"/>
              </w:rPr>
              <w:t>业收入</w:t>
            </w:r>
          </w:p>
          <w:p>
            <w:pPr>
              <w:spacing w:before="29" w:line="220" w:lineRule="auto"/>
              <w:ind w:left="168"/>
              <w:rPr>
                <w:rFonts w:ascii="宋体" w:hAnsi="宋体" w:eastAsia="宋体" w:cs="宋体"/>
                <w:sz w:val="24"/>
                <w:szCs w:val="24"/>
              </w:rPr>
            </w:pPr>
            <w:r>
              <w:rPr>
                <w:rFonts w:ascii="宋体" w:hAnsi="宋体" w:eastAsia="宋体" w:cs="宋体"/>
                <w:spacing w:val="-5"/>
                <w:sz w:val="24"/>
                <w:szCs w:val="24"/>
              </w:rPr>
              <w:t>20000 万元</w:t>
            </w:r>
          </w:p>
          <w:p>
            <w:pPr>
              <w:spacing w:before="26" w:line="200" w:lineRule="auto"/>
              <w:ind w:left="521"/>
              <w:rPr>
                <w:rFonts w:ascii="宋体" w:hAnsi="宋体" w:eastAsia="宋体" w:cs="宋体"/>
                <w:sz w:val="24"/>
                <w:szCs w:val="24"/>
              </w:rPr>
            </w:pPr>
            <w:r>
              <w:rPr>
                <w:rFonts w:ascii="宋体" w:hAnsi="宋体" w:eastAsia="宋体" w:cs="宋体"/>
                <w:spacing w:val="-10"/>
                <w:sz w:val="24"/>
                <w:szCs w:val="24"/>
              </w:rPr>
              <w:t>以下</w:t>
            </w:r>
          </w:p>
        </w:tc>
        <w:tc>
          <w:tcPr>
            <w:tcW w:w="845" w:type="dxa"/>
            <w:vAlign w:val="top"/>
          </w:tcPr>
          <w:p>
            <w:pPr>
              <w:spacing w:before="78" w:line="213" w:lineRule="auto"/>
              <w:ind w:left="255"/>
              <w:rPr>
                <w:rFonts w:ascii="宋体" w:hAnsi="宋体" w:eastAsia="宋体" w:cs="宋体"/>
                <w:sz w:val="24"/>
                <w:szCs w:val="24"/>
              </w:rPr>
            </w:pPr>
            <w:r>
              <w:rPr>
                <w:rFonts w:ascii="宋体" w:hAnsi="宋体" w:eastAsia="宋体" w:cs="宋体"/>
                <w:spacing w:val="-4"/>
                <w:sz w:val="24"/>
                <w:szCs w:val="24"/>
              </w:rPr>
              <w:t>500</w:t>
            </w:r>
          </w:p>
          <w:p>
            <w:pPr>
              <w:spacing w:line="220" w:lineRule="auto"/>
              <w:ind w:left="195"/>
              <w:rPr>
                <w:rFonts w:ascii="宋体" w:hAnsi="宋体" w:eastAsia="宋体" w:cs="宋体"/>
                <w:sz w:val="24"/>
                <w:szCs w:val="24"/>
              </w:rPr>
            </w:pPr>
            <w:r>
              <w:rPr>
                <w:rFonts w:ascii="宋体" w:hAnsi="宋体" w:eastAsia="宋体" w:cs="宋体"/>
                <w:spacing w:val="-4"/>
                <w:sz w:val="24"/>
                <w:szCs w:val="24"/>
              </w:rPr>
              <w:t>万元</w:t>
            </w:r>
          </w:p>
          <w:p>
            <w:pPr>
              <w:spacing w:before="26" w:line="222" w:lineRule="auto"/>
              <w:ind w:left="188"/>
              <w:rPr>
                <w:rFonts w:ascii="宋体" w:hAnsi="宋体" w:eastAsia="宋体" w:cs="宋体"/>
                <w:sz w:val="24"/>
                <w:szCs w:val="24"/>
              </w:rPr>
            </w:pPr>
            <w:r>
              <w:rPr>
                <w:rFonts w:ascii="宋体" w:hAnsi="宋体" w:eastAsia="宋体" w:cs="宋体"/>
                <w:spacing w:val="-3"/>
                <w:sz w:val="24"/>
                <w:szCs w:val="24"/>
              </w:rPr>
              <w:t>及以</w:t>
            </w:r>
          </w:p>
          <w:p>
            <w:pPr>
              <w:spacing w:before="24" w:line="233" w:lineRule="auto"/>
              <w:ind w:left="191"/>
              <w:rPr>
                <w:rFonts w:ascii="宋体" w:hAnsi="宋体" w:eastAsia="宋体" w:cs="宋体"/>
                <w:sz w:val="24"/>
                <w:szCs w:val="24"/>
              </w:rPr>
            </w:pPr>
            <w:r>
              <w:rPr>
                <w:rFonts w:ascii="宋体" w:hAnsi="宋体" w:eastAsia="宋体" w:cs="宋体"/>
                <w:sz w:val="24"/>
                <w:szCs w:val="24"/>
              </w:rPr>
              <w:t>上</w:t>
            </w:r>
          </w:p>
        </w:tc>
        <w:tc>
          <w:tcPr>
            <w:tcW w:w="844" w:type="dxa"/>
            <w:vAlign w:val="top"/>
          </w:tcPr>
          <w:p>
            <w:pPr>
              <w:spacing w:before="78" w:line="213" w:lineRule="auto"/>
              <w:ind w:left="270"/>
              <w:rPr>
                <w:rFonts w:ascii="宋体" w:hAnsi="宋体" w:eastAsia="宋体" w:cs="宋体"/>
                <w:sz w:val="24"/>
                <w:szCs w:val="24"/>
              </w:rPr>
            </w:pPr>
            <w:r>
              <w:rPr>
                <w:rFonts w:ascii="宋体" w:hAnsi="宋体" w:eastAsia="宋体" w:cs="宋体"/>
                <w:spacing w:val="-7"/>
                <w:sz w:val="24"/>
                <w:szCs w:val="24"/>
              </w:rPr>
              <w:t>100</w:t>
            </w:r>
          </w:p>
          <w:p>
            <w:pPr>
              <w:spacing w:line="220" w:lineRule="auto"/>
              <w:ind w:left="198"/>
              <w:rPr>
                <w:rFonts w:ascii="宋体" w:hAnsi="宋体" w:eastAsia="宋体" w:cs="宋体"/>
                <w:sz w:val="24"/>
                <w:szCs w:val="24"/>
              </w:rPr>
            </w:pPr>
            <w:r>
              <w:rPr>
                <w:rFonts w:ascii="宋体" w:hAnsi="宋体" w:eastAsia="宋体" w:cs="宋体"/>
                <w:spacing w:val="-4"/>
                <w:sz w:val="24"/>
                <w:szCs w:val="24"/>
              </w:rPr>
              <w:t>万元</w:t>
            </w:r>
          </w:p>
          <w:p>
            <w:pPr>
              <w:spacing w:before="26" w:line="222" w:lineRule="auto"/>
              <w:ind w:left="191"/>
              <w:rPr>
                <w:rFonts w:ascii="宋体" w:hAnsi="宋体" w:eastAsia="宋体" w:cs="宋体"/>
                <w:sz w:val="24"/>
                <w:szCs w:val="24"/>
              </w:rPr>
            </w:pPr>
            <w:r>
              <w:rPr>
                <w:rFonts w:ascii="宋体" w:hAnsi="宋体" w:eastAsia="宋体" w:cs="宋体"/>
                <w:spacing w:val="-3"/>
                <w:sz w:val="24"/>
                <w:szCs w:val="24"/>
              </w:rPr>
              <w:t>及以</w:t>
            </w:r>
          </w:p>
          <w:p>
            <w:pPr>
              <w:spacing w:before="24" w:line="233" w:lineRule="auto"/>
              <w:ind w:left="194"/>
              <w:rPr>
                <w:rFonts w:ascii="宋体" w:hAnsi="宋体" w:eastAsia="宋体" w:cs="宋体"/>
                <w:sz w:val="24"/>
                <w:szCs w:val="24"/>
              </w:rPr>
            </w:pPr>
            <w:r>
              <w:rPr>
                <w:rFonts w:ascii="宋体" w:hAnsi="宋体" w:eastAsia="宋体" w:cs="宋体"/>
                <w:sz w:val="24"/>
                <w:szCs w:val="24"/>
              </w:rPr>
              <w:t>上</w:t>
            </w:r>
          </w:p>
        </w:tc>
        <w:tc>
          <w:tcPr>
            <w:tcW w:w="844" w:type="dxa"/>
            <w:vAlign w:val="top"/>
          </w:tcPr>
          <w:p>
            <w:pPr>
              <w:spacing w:before="78" w:line="213" w:lineRule="auto"/>
              <w:ind w:left="268"/>
              <w:rPr>
                <w:rFonts w:ascii="宋体" w:hAnsi="宋体" w:eastAsia="宋体" w:cs="宋体"/>
                <w:sz w:val="24"/>
                <w:szCs w:val="24"/>
              </w:rPr>
            </w:pPr>
            <w:r>
              <w:rPr>
                <w:rFonts w:ascii="宋体" w:hAnsi="宋体" w:eastAsia="宋体" w:cs="宋体"/>
                <w:spacing w:val="-7"/>
                <w:sz w:val="24"/>
                <w:szCs w:val="24"/>
              </w:rPr>
              <w:t>100</w:t>
            </w:r>
          </w:p>
          <w:p>
            <w:pPr>
              <w:spacing w:line="220" w:lineRule="auto"/>
              <w:ind w:left="196"/>
              <w:rPr>
                <w:rFonts w:ascii="宋体" w:hAnsi="宋体" w:eastAsia="宋体" w:cs="宋体"/>
                <w:sz w:val="24"/>
                <w:szCs w:val="24"/>
              </w:rPr>
            </w:pPr>
            <w:r>
              <w:rPr>
                <w:rFonts w:ascii="宋体" w:hAnsi="宋体" w:eastAsia="宋体" w:cs="宋体"/>
                <w:spacing w:val="-7"/>
                <w:sz w:val="24"/>
                <w:szCs w:val="24"/>
              </w:rPr>
              <w:t>万元</w:t>
            </w:r>
          </w:p>
          <w:p>
            <w:pPr>
              <w:spacing w:before="25" w:line="221" w:lineRule="auto"/>
              <w:ind w:left="218"/>
              <w:rPr>
                <w:rFonts w:ascii="宋体" w:hAnsi="宋体" w:eastAsia="宋体" w:cs="宋体"/>
                <w:sz w:val="24"/>
                <w:szCs w:val="24"/>
              </w:rPr>
            </w:pPr>
            <w:r>
              <w:rPr>
                <w:rFonts w:ascii="宋体" w:hAnsi="宋体" w:eastAsia="宋体" w:cs="宋体"/>
                <w:spacing w:val="-12"/>
                <w:sz w:val="24"/>
                <w:szCs w:val="24"/>
              </w:rPr>
              <w:t>以下</w:t>
            </w:r>
          </w:p>
        </w:tc>
        <w:tc>
          <w:tcPr>
            <w:tcW w:w="847" w:type="dxa"/>
            <w:vAlign w:val="top"/>
          </w:tcPr>
          <w:p>
            <w:pPr>
              <w:spacing w:before="37" w:line="239" w:lineRule="auto"/>
              <w:ind w:left="195" w:right="114" w:hanging="54"/>
              <w:jc w:val="both"/>
              <w:rPr>
                <w:rFonts w:ascii="宋体" w:hAnsi="宋体" w:eastAsia="宋体" w:cs="宋体"/>
                <w:sz w:val="24"/>
                <w:szCs w:val="24"/>
              </w:rPr>
            </w:pPr>
            <w:r>
              <w:rPr>
                <w:rFonts w:ascii="宋体" w:hAnsi="宋体" w:eastAsia="宋体" w:cs="宋体"/>
                <w:spacing w:val="-9"/>
                <w:sz w:val="24"/>
                <w:szCs w:val="24"/>
              </w:rPr>
              <w:t>50</w:t>
            </w:r>
            <w:r>
              <w:rPr>
                <w:rFonts w:ascii="宋体" w:hAnsi="宋体" w:eastAsia="宋体" w:cs="宋体"/>
                <w:spacing w:val="11"/>
                <w:sz w:val="24"/>
                <w:szCs w:val="24"/>
              </w:rPr>
              <w:t xml:space="preserve"> </w:t>
            </w:r>
            <w:r>
              <w:rPr>
                <w:rFonts w:ascii="宋体" w:hAnsi="宋体" w:eastAsia="宋体" w:cs="宋体"/>
                <w:spacing w:val="-9"/>
                <w:sz w:val="24"/>
                <w:szCs w:val="24"/>
              </w:rPr>
              <w:t>人</w:t>
            </w:r>
            <w:r>
              <w:rPr>
                <w:rFonts w:ascii="宋体" w:hAnsi="宋体" w:eastAsia="宋体" w:cs="宋体"/>
                <w:sz w:val="24"/>
                <w:szCs w:val="24"/>
              </w:rPr>
              <w:t xml:space="preserve"> </w:t>
            </w:r>
            <w:r>
              <w:rPr>
                <w:rFonts w:ascii="宋体" w:hAnsi="宋体" w:eastAsia="宋体" w:cs="宋体"/>
                <w:spacing w:val="-5"/>
                <w:sz w:val="24"/>
                <w:szCs w:val="24"/>
              </w:rPr>
              <w:t>及以</w:t>
            </w:r>
            <w:r>
              <w:rPr>
                <w:rFonts w:ascii="宋体" w:hAnsi="宋体" w:eastAsia="宋体" w:cs="宋体"/>
                <w:sz w:val="24"/>
                <w:szCs w:val="24"/>
              </w:rPr>
              <w:t xml:space="preserve"> 上</w:t>
            </w:r>
          </w:p>
        </w:tc>
        <w:tc>
          <w:tcPr>
            <w:tcW w:w="844" w:type="dxa"/>
            <w:vAlign w:val="top"/>
          </w:tcPr>
          <w:p>
            <w:pPr>
              <w:spacing w:before="37" w:line="239" w:lineRule="auto"/>
              <w:ind w:left="193" w:right="113" w:hanging="41"/>
              <w:jc w:val="both"/>
              <w:rPr>
                <w:rFonts w:ascii="宋体" w:hAnsi="宋体" w:eastAsia="宋体" w:cs="宋体"/>
                <w:sz w:val="24"/>
                <w:szCs w:val="24"/>
              </w:rPr>
            </w:pPr>
            <w:r>
              <w:rPr>
                <w:rFonts w:ascii="宋体" w:hAnsi="宋体" w:eastAsia="宋体" w:cs="宋体"/>
                <w:spacing w:val="-13"/>
                <w:sz w:val="24"/>
                <w:szCs w:val="24"/>
              </w:rPr>
              <w:t>10</w:t>
            </w:r>
            <w:r>
              <w:rPr>
                <w:rFonts w:ascii="宋体" w:hAnsi="宋体" w:eastAsia="宋体" w:cs="宋体"/>
                <w:spacing w:val="11"/>
                <w:sz w:val="24"/>
                <w:szCs w:val="24"/>
              </w:rPr>
              <w:t xml:space="preserve"> </w:t>
            </w:r>
            <w:r>
              <w:rPr>
                <w:rFonts w:ascii="宋体" w:hAnsi="宋体" w:eastAsia="宋体" w:cs="宋体"/>
                <w:spacing w:val="-13"/>
                <w:sz w:val="24"/>
                <w:szCs w:val="24"/>
              </w:rPr>
              <w:t>人</w:t>
            </w:r>
            <w:r>
              <w:rPr>
                <w:rFonts w:ascii="宋体" w:hAnsi="宋体" w:eastAsia="宋体" w:cs="宋体"/>
                <w:sz w:val="24"/>
                <w:szCs w:val="24"/>
              </w:rPr>
              <w:t xml:space="preserve"> </w:t>
            </w:r>
            <w:r>
              <w:rPr>
                <w:rFonts w:ascii="宋体" w:hAnsi="宋体" w:eastAsia="宋体" w:cs="宋体"/>
                <w:spacing w:val="-5"/>
                <w:sz w:val="24"/>
                <w:szCs w:val="24"/>
              </w:rPr>
              <w:t>及以</w:t>
            </w:r>
            <w:r>
              <w:rPr>
                <w:rFonts w:ascii="宋体" w:hAnsi="宋体" w:eastAsia="宋体" w:cs="宋体"/>
                <w:sz w:val="24"/>
                <w:szCs w:val="24"/>
              </w:rPr>
              <w:t xml:space="preserve"> 上</w:t>
            </w:r>
          </w:p>
        </w:tc>
        <w:tc>
          <w:tcPr>
            <w:tcW w:w="747" w:type="dxa"/>
            <w:vAlign w:val="top"/>
          </w:tcPr>
          <w:p>
            <w:pPr>
              <w:spacing w:before="77" w:line="182" w:lineRule="auto"/>
              <w:ind w:left="282"/>
              <w:rPr>
                <w:rFonts w:ascii="宋体" w:hAnsi="宋体" w:eastAsia="宋体" w:cs="宋体"/>
                <w:sz w:val="24"/>
                <w:szCs w:val="24"/>
              </w:rPr>
            </w:pPr>
            <w:r>
              <w:rPr>
                <w:rFonts w:ascii="宋体" w:hAnsi="宋体" w:eastAsia="宋体" w:cs="宋体"/>
                <w:spacing w:val="-7"/>
                <w:sz w:val="24"/>
                <w:szCs w:val="24"/>
              </w:rPr>
              <w:t>10</w:t>
            </w:r>
          </w:p>
          <w:p>
            <w:pPr>
              <w:spacing w:before="41" w:line="222" w:lineRule="auto"/>
              <w:ind w:left="154"/>
              <w:rPr>
                <w:rFonts w:ascii="宋体" w:hAnsi="宋体" w:eastAsia="宋体" w:cs="宋体"/>
                <w:sz w:val="24"/>
                <w:szCs w:val="24"/>
              </w:rPr>
            </w:pPr>
            <w:r>
              <w:rPr>
                <w:rFonts w:ascii="宋体" w:hAnsi="宋体" w:eastAsia="宋体" w:cs="宋体"/>
                <w:spacing w:val="-6"/>
                <w:sz w:val="24"/>
                <w:szCs w:val="24"/>
              </w:rPr>
              <w:t>人以</w:t>
            </w:r>
          </w:p>
          <w:p>
            <w:pPr>
              <w:spacing w:before="22" w:line="221" w:lineRule="auto"/>
              <w:ind w:left="272"/>
              <w:rPr>
                <w:rFonts w:ascii="宋体" w:hAnsi="宋体" w:eastAsia="宋体" w:cs="宋体"/>
                <w:sz w:val="24"/>
                <w:szCs w:val="24"/>
              </w:rPr>
            </w:pPr>
            <w:r>
              <w:rPr>
                <w:rFonts w:ascii="宋体" w:hAnsi="宋体" w:eastAsia="宋体" w:cs="宋体"/>
                <w:sz w:val="24"/>
                <w:szCs w:val="24"/>
              </w:rPr>
              <w:t>下</w:t>
            </w:r>
          </w:p>
        </w:tc>
        <w:tc>
          <w:tcPr>
            <w:tcW w:w="844" w:type="dxa"/>
            <w:vAlign w:val="top"/>
          </w:tcPr>
          <w:p>
            <w:pPr>
              <w:pStyle w:val="28"/>
            </w:pPr>
          </w:p>
        </w:tc>
        <w:tc>
          <w:tcPr>
            <w:tcW w:w="847" w:type="dxa"/>
            <w:vAlign w:val="top"/>
          </w:tcPr>
          <w:p>
            <w:pPr>
              <w:pStyle w:val="28"/>
            </w:pPr>
          </w:p>
        </w:tc>
        <w:tc>
          <w:tcPr>
            <w:tcW w:w="854" w:type="dxa"/>
            <w:vAlign w:val="top"/>
          </w:tcPr>
          <w:p>
            <w:pPr>
              <w:pStyle w:val="28"/>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5" w:hRule="atLeast"/>
        </w:trPr>
        <w:tc>
          <w:tcPr>
            <w:tcW w:w="965" w:type="dxa"/>
            <w:vAlign w:val="top"/>
          </w:tcPr>
          <w:p>
            <w:pPr>
              <w:spacing w:before="40" w:line="225" w:lineRule="auto"/>
              <w:ind w:left="252" w:right="115" w:hanging="114"/>
              <w:rPr>
                <w:rFonts w:ascii="宋体" w:hAnsi="宋体" w:eastAsia="宋体" w:cs="宋体"/>
                <w:sz w:val="24"/>
                <w:szCs w:val="24"/>
              </w:rPr>
            </w:pPr>
            <w:r>
              <w:rPr>
                <w:rFonts w:ascii="宋体" w:hAnsi="宋体" w:eastAsia="宋体" w:cs="宋体"/>
                <w:spacing w:val="-5"/>
                <w:sz w:val="24"/>
                <w:szCs w:val="24"/>
              </w:rPr>
              <w:t>交通运</w:t>
            </w:r>
            <w:r>
              <w:rPr>
                <w:rFonts w:ascii="宋体" w:hAnsi="宋体" w:eastAsia="宋体" w:cs="宋体"/>
                <w:sz w:val="24"/>
                <w:szCs w:val="24"/>
              </w:rPr>
              <w:t xml:space="preserve"> </w:t>
            </w:r>
            <w:r>
              <w:rPr>
                <w:rFonts w:ascii="宋体" w:hAnsi="宋体" w:eastAsia="宋体" w:cs="宋体"/>
                <w:spacing w:val="-3"/>
                <w:sz w:val="24"/>
                <w:szCs w:val="24"/>
              </w:rPr>
              <w:t>输业</w:t>
            </w:r>
          </w:p>
        </w:tc>
        <w:tc>
          <w:tcPr>
            <w:tcW w:w="1454" w:type="dxa"/>
            <w:vAlign w:val="top"/>
          </w:tcPr>
          <w:p>
            <w:pPr>
              <w:spacing w:before="40" w:line="225" w:lineRule="auto"/>
              <w:ind w:left="136" w:right="124" w:firstLine="60"/>
              <w:rPr>
                <w:rFonts w:ascii="宋体" w:hAnsi="宋体" w:eastAsia="宋体" w:cs="宋体"/>
                <w:sz w:val="24"/>
                <w:szCs w:val="24"/>
              </w:rPr>
            </w:pPr>
            <w:r>
              <w:rPr>
                <w:rFonts w:ascii="宋体" w:hAnsi="宋体" w:eastAsia="宋体" w:cs="宋体"/>
                <w:spacing w:val="-7"/>
                <w:sz w:val="24"/>
                <w:szCs w:val="24"/>
              </w:rPr>
              <w:t>人员</w:t>
            </w:r>
            <w:r>
              <w:rPr>
                <w:rFonts w:ascii="宋体" w:hAnsi="宋体" w:eastAsia="宋体" w:cs="宋体"/>
                <w:spacing w:val="29"/>
                <w:sz w:val="24"/>
                <w:szCs w:val="24"/>
              </w:rPr>
              <w:t xml:space="preserve"> </w:t>
            </w:r>
            <w:r>
              <w:rPr>
                <w:rFonts w:ascii="宋体" w:hAnsi="宋体" w:eastAsia="宋体" w:cs="宋体"/>
                <w:spacing w:val="-7"/>
                <w:sz w:val="24"/>
                <w:szCs w:val="24"/>
              </w:rPr>
              <w:t>1000</w:t>
            </w:r>
            <w:r>
              <w:rPr>
                <w:rFonts w:ascii="宋体" w:hAnsi="宋体" w:eastAsia="宋体" w:cs="宋体"/>
                <w:sz w:val="24"/>
                <w:szCs w:val="24"/>
              </w:rPr>
              <w:t xml:space="preserve"> </w:t>
            </w:r>
            <w:r>
              <w:rPr>
                <w:rFonts w:ascii="宋体" w:hAnsi="宋体" w:eastAsia="宋体" w:cs="宋体"/>
                <w:spacing w:val="-3"/>
                <w:sz w:val="24"/>
                <w:szCs w:val="24"/>
              </w:rPr>
              <w:t>人以下或营</w:t>
            </w:r>
          </w:p>
        </w:tc>
        <w:tc>
          <w:tcPr>
            <w:tcW w:w="845" w:type="dxa"/>
            <w:vAlign w:val="top"/>
          </w:tcPr>
          <w:p>
            <w:pPr>
              <w:spacing w:before="81" w:line="207" w:lineRule="auto"/>
              <w:ind w:left="194"/>
              <w:rPr>
                <w:rFonts w:ascii="宋体" w:hAnsi="宋体" w:eastAsia="宋体" w:cs="宋体"/>
                <w:sz w:val="24"/>
                <w:szCs w:val="24"/>
              </w:rPr>
            </w:pPr>
            <w:r>
              <w:rPr>
                <w:rFonts w:ascii="宋体" w:hAnsi="宋体" w:eastAsia="宋体" w:cs="宋体"/>
                <w:spacing w:val="-3"/>
                <w:sz w:val="24"/>
                <w:szCs w:val="24"/>
              </w:rPr>
              <w:t>3000</w:t>
            </w:r>
          </w:p>
          <w:p>
            <w:pPr>
              <w:spacing w:before="1" w:line="210" w:lineRule="auto"/>
              <w:ind w:left="195"/>
              <w:rPr>
                <w:rFonts w:ascii="宋体" w:hAnsi="宋体" w:eastAsia="宋体" w:cs="宋体"/>
                <w:sz w:val="24"/>
                <w:szCs w:val="24"/>
              </w:rPr>
            </w:pPr>
            <w:r>
              <w:rPr>
                <w:rFonts w:ascii="宋体" w:hAnsi="宋体" w:eastAsia="宋体" w:cs="宋体"/>
                <w:spacing w:val="-4"/>
                <w:sz w:val="24"/>
                <w:szCs w:val="24"/>
              </w:rPr>
              <w:t>万元</w:t>
            </w:r>
          </w:p>
        </w:tc>
        <w:tc>
          <w:tcPr>
            <w:tcW w:w="844" w:type="dxa"/>
            <w:vAlign w:val="top"/>
          </w:tcPr>
          <w:p>
            <w:pPr>
              <w:spacing w:before="81" w:line="207" w:lineRule="auto"/>
              <w:ind w:left="255"/>
              <w:rPr>
                <w:rFonts w:ascii="宋体" w:hAnsi="宋体" w:eastAsia="宋体" w:cs="宋体"/>
                <w:sz w:val="24"/>
                <w:szCs w:val="24"/>
              </w:rPr>
            </w:pPr>
            <w:r>
              <w:rPr>
                <w:rFonts w:ascii="宋体" w:hAnsi="宋体" w:eastAsia="宋体" w:cs="宋体"/>
                <w:spacing w:val="-3"/>
                <w:sz w:val="24"/>
                <w:szCs w:val="24"/>
              </w:rPr>
              <w:t>200</w:t>
            </w:r>
          </w:p>
          <w:p>
            <w:pPr>
              <w:spacing w:before="1" w:line="210" w:lineRule="auto"/>
              <w:ind w:left="198"/>
              <w:rPr>
                <w:rFonts w:ascii="宋体" w:hAnsi="宋体" w:eastAsia="宋体" w:cs="宋体"/>
                <w:sz w:val="24"/>
                <w:szCs w:val="24"/>
              </w:rPr>
            </w:pPr>
            <w:r>
              <w:rPr>
                <w:rFonts w:ascii="宋体" w:hAnsi="宋体" w:eastAsia="宋体" w:cs="宋体"/>
                <w:spacing w:val="-4"/>
                <w:sz w:val="24"/>
                <w:szCs w:val="24"/>
              </w:rPr>
              <w:t>万元</w:t>
            </w:r>
          </w:p>
        </w:tc>
        <w:tc>
          <w:tcPr>
            <w:tcW w:w="844" w:type="dxa"/>
            <w:vAlign w:val="top"/>
          </w:tcPr>
          <w:p>
            <w:pPr>
              <w:spacing w:before="81" w:line="207" w:lineRule="auto"/>
              <w:ind w:left="253"/>
              <w:rPr>
                <w:rFonts w:ascii="宋体" w:hAnsi="宋体" w:eastAsia="宋体" w:cs="宋体"/>
                <w:sz w:val="24"/>
                <w:szCs w:val="24"/>
              </w:rPr>
            </w:pPr>
            <w:r>
              <w:rPr>
                <w:rFonts w:ascii="宋体" w:hAnsi="宋体" w:eastAsia="宋体" w:cs="宋体"/>
                <w:spacing w:val="-3"/>
                <w:sz w:val="24"/>
                <w:szCs w:val="24"/>
              </w:rPr>
              <w:t>200</w:t>
            </w:r>
          </w:p>
          <w:p>
            <w:pPr>
              <w:spacing w:before="1" w:line="210" w:lineRule="auto"/>
              <w:ind w:left="196"/>
              <w:rPr>
                <w:rFonts w:ascii="宋体" w:hAnsi="宋体" w:eastAsia="宋体" w:cs="宋体"/>
                <w:sz w:val="24"/>
                <w:szCs w:val="24"/>
              </w:rPr>
            </w:pPr>
            <w:r>
              <w:rPr>
                <w:rFonts w:ascii="宋体" w:hAnsi="宋体" w:eastAsia="宋体" w:cs="宋体"/>
                <w:spacing w:val="-4"/>
                <w:sz w:val="24"/>
                <w:szCs w:val="24"/>
              </w:rPr>
              <w:t>万元</w:t>
            </w:r>
          </w:p>
        </w:tc>
        <w:tc>
          <w:tcPr>
            <w:tcW w:w="847" w:type="dxa"/>
            <w:vAlign w:val="top"/>
          </w:tcPr>
          <w:p>
            <w:pPr>
              <w:spacing w:before="81" w:line="207" w:lineRule="auto"/>
              <w:ind w:left="261"/>
              <w:rPr>
                <w:rFonts w:ascii="宋体" w:hAnsi="宋体" w:eastAsia="宋体" w:cs="宋体"/>
                <w:sz w:val="24"/>
                <w:szCs w:val="24"/>
              </w:rPr>
            </w:pPr>
            <w:r>
              <w:rPr>
                <w:rFonts w:ascii="宋体" w:hAnsi="宋体" w:eastAsia="宋体" w:cs="宋体"/>
                <w:spacing w:val="-4"/>
                <w:sz w:val="24"/>
                <w:szCs w:val="24"/>
              </w:rPr>
              <w:t>300</w:t>
            </w:r>
          </w:p>
          <w:p>
            <w:pPr>
              <w:spacing w:before="1" w:line="210" w:lineRule="auto"/>
              <w:ind w:left="198"/>
              <w:rPr>
                <w:rFonts w:ascii="宋体" w:hAnsi="宋体" w:eastAsia="宋体" w:cs="宋体"/>
                <w:sz w:val="24"/>
                <w:szCs w:val="24"/>
              </w:rPr>
            </w:pPr>
            <w:r>
              <w:rPr>
                <w:rFonts w:ascii="宋体" w:hAnsi="宋体" w:eastAsia="宋体" w:cs="宋体"/>
                <w:spacing w:val="-3"/>
                <w:sz w:val="24"/>
                <w:szCs w:val="24"/>
              </w:rPr>
              <w:t>人及</w:t>
            </w:r>
          </w:p>
        </w:tc>
        <w:tc>
          <w:tcPr>
            <w:tcW w:w="844" w:type="dxa"/>
            <w:vAlign w:val="top"/>
          </w:tcPr>
          <w:p>
            <w:pPr>
              <w:spacing w:before="40" w:line="225" w:lineRule="auto"/>
              <w:ind w:left="193" w:right="116" w:hanging="27"/>
              <w:rPr>
                <w:rFonts w:ascii="宋体" w:hAnsi="宋体" w:eastAsia="宋体" w:cs="宋体"/>
                <w:sz w:val="24"/>
                <w:szCs w:val="24"/>
              </w:rPr>
            </w:pPr>
            <w:r>
              <w:rPr>
                <w:rFonts w:ascii="宋体" w:hAnsi="宋体" w:eastAsia="宋体" w:cs="宋体"/>
                <w:spacing w:val="-8"/>
                <w:sz w:val="24"/>
                <w:szCs w:val="24"/>
              </w:rPr>
              <w:t>20</w:t>
            </w:r>
            <w:r>
              <w:rPr>
                <w:rFonts w:ascii="宋体" w:hAnsi="宋体" w:eastAsia="宋体" w:cs="宋体"/>
                <w:spacing w:val="-20"/>
                <w:sz w:val="24"/>
                <w:szCs w:val="24"/>
              </w:rPr>
              <w:t xml:space="preserve"> </w:t>
            </w:r>
            <w:r>
              <w:rPr>
                <w:rFonts w:ascii="宋体" w:hAnsi="宋体" w:eastAsia="宋体" w:cs="宋体"/>
                <w:spacing w:val="-8"/>
                <w:sz w:val="24"/>
                <w:szCs w:val="24"/>
              </w:rPr>
              <w:t>人</w:t>
            </w:r>
            <w:r>
              <w:rPr>
                <w:rFonts w:ascii="宋体" w:hAnsi="宋体" w:eastAsia="宋体" w:cs="宋体"/>
                <w:sz w:val="24"/>
                <w:szCs w:val="24"/>
              </w:rPr>
              <w:t xml:space="preserve"> </w:t>
            </w:r>
            <w:r>
              <w:rPr>
                <w:rFonts w:ascii="宋体" w:hAnsi="宋体" w:eastAsia="宋体" w:cs="宋体"/>
                <w:spacing w:val="-3"/>
                <w:sz w:val="24"/>
                <w:szCs w:val="24"/>
              </w:rPr>
              <w:t>及以</w:t>
            </w:r>
          </w:p>
        </w:tc>
        <w:tc>
          <w:tcPr>
            <w:tcW w:w="747" w:type="dxa"/>
            <w:vAlign w:val="top"/>
          </w:tcPr>
          <w:p>
            <w:pPr>
              <w:spacing w:before="40" w:line="225" w:lineRule="auto"/>
              <w:ind w:left="169" w:right="68" w:hanging="45"/>
              <w:rPr>
                <w:rFonts w:ascii="宋体" w:hAnsi="宋体" w:eastAsia="宋体" w:cs="宋体"/>
                <w:sz w:val="24"/>
                <w:szCs w:val="24"/>
              </w:rPr>
            </w:pPr>
            <w:r>
              <w:rPr>
                <w:rFonts w:ascii="宋体" w:hAnsi="宋体" w:eastAsia="宋体" w:cs="宋体"/>
                <w:spacing w:val="-8"/>
                <w:sz w:val="24"/>
                <w:szCs w:val="24"/>
              </w:rPr>
              <w:t>20</w:t>
            </w:r>
            <w:r>
              <w:rPr>
                <w:rFonts w:ascii="宋体" w:hAnsi="宋体" w:eastAsia="宋体" w:cs="宋体"/>
                <w:spacing w:val="-28"/>
                <w:sz w:val="24"/>
                <w:szCs w:val="24"/>
              </w:rPr>
              <w:t xml:space="preserve"> </w:t>
            </w:r>
            <w:r>
              <w:rPr>
                <w:rFonts w:ascii="宋体" w:hAnsi="宋体" w:eastAsia="宋体" w:cs="宋体"/>
                <w:spacing w:val="-8"/>
                <w:sz w:val="24"/>
                <w:szCs w:val="24"/>
              </w:rPr>
              <w:t>人</w:t>
            </w:r>
            <w:r>
              <w:rPr>
                <w:rFonts w:ascii="宋体" w:hAnsi="宋体" w:eastAsia="宋体" w:cs="宋体"/>
                <w:sz w:val="24"/>
                <w:szCs w:val="24"/>
              </w:rPr>
              <w:t xml:space="preserve"> </w:t>
            </w:r>
            <w:r>
              <w:rPr>
                <w:rFonts w:ascii="宋体" w:hAnsi="宋体" w:eastAsia="宋体" w:cs="宋体"/>
                <w:spacing w:val="-10"/>
                <w:sz w:val="24"/>
                <w:szCs w:val="24"/>
              </w:rPr>
              <w:t>以下</w:t>
            </w:r>
          </w:p>
        </w:tc>
        <w:tc>
          <w:tcPr>
            <w:tcW w:w="844" w:type="dxa"/>
            <w:vAlign w:val="top"/>
          </w:tcPr>
          <w:p>
            <w:pPr>
              <w:pStyle w:val="28"/>
            </w:pPr>
          </w:p>
        </w:tc>
        <w:tc>
          <w:tcPr>
            <w:tcW w:w="847" w:type="dxa"/>
            <w:vAlign w:val="top"/>
          </w:tcPr>
          <w:p>
            <w:pPr>
              <w:pStyle w:val="28"/>
            </w:pPr>
          </w:p>
        </w:tc>
        <w:tc>
          <w:tcPr>
            <w:tcW w:w="854" w:type="dxa"/>
            <w:vAlign w:val="top"/>
          </w:tcPr>
          <w:p>
            <w:pPr>
              <w:pStyle w:val="28"/>
            </w:pPr>
          </w:p>
        </w:tc>
      </w:tr>
    </w:tbl>
    <w:p>
      <w:pPr>
        <w:pStyle w:val="2"/>
      </w:pPr>
    </w:p>
    <w:p>
      <w:pPr>
        <w:sectPr>
          <w:footerReference r:id="rId46" w:type="default"/>
          <w:pgSz w:w="11912" w:h="16841"/>
          <w:pgMar w:top="1298" w:right="770" w:bottom="1031" w:left="772" w:header="945" w:footer="864" w:gutter="0"/>
          <w:pgNumType w:fmt="decimal"/>
          <w:cols w:space="720" w:num="1"/>
        </w:sectPr>
      </w:pPr>
    </w:p>
    <w:p>
      <w:pPr>
        <w:spacing w:line="81" w:lineRule="exact"/>
      </w:pPr>
    </w:p>
    <w:tbl>
      <w:tblPr>
        <w:tblStyle w:val="27"/>
        <w:tblW w:w="9914" w:type="dxa"/>
        <w:tblInd w:w="22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65"/>
        <w:gridCol w:w="1451"/>
        <w:gridCol w:w="845"/>
        <w:gridCol w:w="842"/>
        <w:gridCol w:w="843"/>
        <w:gridCol w:w="844"/>
        <w:gridCol w:w="844"/>
        <w:gridCol w:w="744"/>
        <w:gridCol w:w="842"/>
        <w:gridCol w:w="844"/>
        <w:gridCol w:w="85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5" w:hRule="atLeast"/>
        </w:trPr>
        <w:tc>
          <w:tcPr>
            <w:tcW w:w="965" w:type="dxa"/>
            <w:vAlign w:val="top"/>
          </w:tcPr>
          <w:p>
            <w:pPr>
              <w:pStyle w:val="28"/>
            </w:pPr>
          </w:p>
        </w:tc>
        <w:tc>
          <w:tcPr>
            <w:tcW w:w="1451" w:type="dxa"/>
            <w:vAlign w:val="top"/>
          </w:tcPr>
          <w:p>
            <w:pPr>
              <w:spacing w:before="37" w:line="220" w:lineRule="auto"/>
              <w:ind w:left="370"/>
              <w:rPr>
                <w:rFonts w:ascii="宋体" w:hAnsi="宋体" w:eastAsia="宋体" w:cs="宋体"/>
                <w:sz w:val="24"/>
                <w:szCs w:val="24"/>
              </w:rPr>
            </w:pPr>
            <w:r>
              <w:rPr>
                <w:rFonts w:ascii="宋体" w:hAnsi="宋体" w:eastAsia="宋体" w:cs="宋体"/>
                <w:spacing w:val="-2"/>
                <w:sz w:val="24"/>
                <w:szCs w:val="24"/>
              </w:rPr>
              <w:t>业收入</w:t>
            </w:r>
          </w:p>
          <w:p>
            <w:pPr>
              <w:spacing w:before="29" w:line="220" w:lineRule="auto"/>
              <w:ind w:left="136"/>
              <w:rPr>
                <w:rFonts w:ascii="宋体" w:hAnsi="宋体" w:eastAsia="宋体" w:cs="宋体"/>
                <w:sz w:val="24"/>
                <w:szCs w:val="24"/>
              </w:rPr>
            </w:pPr>
            <w:r>
              <w:rPr>
                <w:rFonts w:ascii="宋体" w:hAnsi="宋体" w:eastAsia="宋体" w:cs="宋体"/>
                <w:spacing w:val="-4"/>
                <w:sz w:val="24"/>
                <w:szCs w:val="24"/>
              </w:rPr>
              <w:t>30000</w:t>
            </w:r>
            <w:r>
              <w:rPr>
                <w:rFonts w:ascii="宋体" w:hAnsi="宋体" w:eastAsia="宋体" w:cs="宋体"/>
                <w:spacing w:val="20"/>
                <w:sz w:val="24"/>
                <w:szCs w:val="24"/>
              </w:rPr>
              <w:t xml:space="preserve"> </w:t>
            </w:r>
            <w:r>
              <w:rPr>
                <w:rFonts w:ascii="宋体" w:hAnsi="宋体" w:eastAsia="宋体" w:cs="宋体"/>
                <w:spacing w:val="-4"/>
                <w:sz w:val="24"/>
                <w:szCs w:val="24"/>
              </w:rPr>
              <w:t>万元</w:t>
            </w:r>
          </w:p>
          <w:p>
            <w:pPr>
              <w:spacing w:before="23" w:line="209" w:lineRule="auto"/>
              <w:ind w:left="518"/>
              <w:rPr>
                <w:rFonts w:ascii="宋体" w:hAnsi="宋体" w:eastAsia="宋体" w:cs="宋体"/>
                <w:sz w:val="24"/>
                <w:szCs w:val="24"/>
              </w:rPr>
            </w:pPr>
            <w:r>
              <w:rPr>
                <w:rFonts w:ascii="宋体" w:hAnsi="宋体" w:eastAsia="宋体" w:cs="宋体"/>
                <w:spacing w:val="-10"/>
                <w:sz w:val="24"/>
                <w:szCs w:val="24"/>
              </w:rPr>
              <w:t>以下</w:t>
            </w:r>
          </w:p>
        </w:tc>
        <w:tc>
          <w:tcPr>
            <w:tcW w:w="845" w:type="dxa"/>
            <w:vAlign w:val="top"/>
          </w:tcPr>
          <w:p>
            <w:pPr>
              <w:spacing w:before="38" w:line="242" w:lineRule="auto"/>
              <w:ind w:left="187"/>
              <w:rPr>
                <w:rFonts w:ascii="宋体" w:hAnsi="宋体" w:eastAsia="宋体" w:cs="宋体"/>
                <w:sz w:val="24"/>
                <w:szCs w:val="24"/>
              </w:rPr>
            </w:pPr>
            <w:r>
              <w:rPr>
                <w:rFonts w:ascii="宋体" w:hAnsi="宋体" w:eastAsia="宋体" w:cs="宋体"/>
                <w:spacing w:val="-3"/>
                <w:sz w:val="24"/>
                <w:szCs w:val="24"/>
              </w:rPr>
              <w:t>及以</w:t>
            </w:r>
          </w:p>
          <w:p>
            <w:pPr>
              <w:spacing w:line="232" w:lineRule="auto"/>
              <w:ind w:left="312"/>
              <w:rPr>
                <w:rFonts w:ascii="宋体" w:hAnsi="宋体" w:eastAsia="宋体" w:cs="宋体"/>
                <w:sz w:val="24"/>
                <w:szCs w:val="24"/>
              </w:rPr>
            </w:pPr>
            <w:r>
              <w:rPr>
                <w:rFonts w:ascii="宋体" w:hAnsi="宋体" w:eastAsia="宋体" w:cs="宋体"/>
                <w:sz w:val="24"/>
                <w:szCs w:val="24"/>
              </w:rPr>
              <w:t>上</w:t>
            </w:r>
          </w:p>
        </w:tc>
        <w:tc>
          <w:tcPr>
            <w:tcW w:w="842" w:type="dxa"/>
            <w:vAlign w:val="top"/>
          </w:tcPr>
          <w:p>
            <w:pPr>
              <w:spacing w:before="38" w:line="242" w:lineRule="auto"/>
              <w:ind w:left="189"/>
              <w:rPr>
                <w:rFonts w:ascii="宋体" w:hAnsi="宋体" w:eastAsia="宋体" w:cs="宋体"/>
                <w:sz w:val="24"/>
                <w:szCs w:val="24"/>
              </w:rPr>
            </w:pPr>
            <w:r>
              <w:rPr>
                <w:rFonts w:ascii="宋体" w:hAnsi="宋体" w:eastAsia="宋体" w:cs="宋体"/>
                <w:spacing w:val="-3"/>
                <w:sz w:val="24"/>
                <w:szCs w:val="24"/>
              </w:rPr>
              <w:t>及以</w:t>
            </w:r>
          </w:p>
          <w:p>
            <w:pPr>
              <w:spacing w:line="232" w:lineRule="auto"/>
              <w:ind w:left="312"/>
              <w:rPr>
                <w:rFonts w:ascii="宋体" w:hAnsi="宋体" w:eastAsia="宋体" w:cs="宋体"/>
                <w:sz w:val="24"/>
                <w:szCs w:val="24"/>
              </w:rPr>
            </w:pPr>
            <w:r>
              <w:rPr>
                <w:rFonts w:ascii="宋体" w:hAnsi="宋体" w:eastAsia="宋体" w:cs="宋体"/>
                <w:sz w:val="24"/>
                <w:szCs w:val="24"/>
              </w:rPr>
              <w:t>上</w:t>
            </w:r>
          </w:p>
        </w:tc>
        <w:tc>
          <w:tcPr>
            <w:tcW w:w="843" w:type="dxa"/>
            <w:vAlign w:val="top"/>
          </w:tcPr>
          <w:p>
            <w:pPr>
              <w:spacing w:before="38" w:line="221" w:lineRule="auto"/>
              <w:ind w:left="220"/>
              <w:rPr>
                <w:rFonts w:ascii="宋体" w:hAnsi="宋体" w:eastAsia="宋体" w:cs="宋体"/>
                <w:sz w:val="24"/>
                <w:szCs w:val="24"/>
              </w:rPr>
            </w:pPr>
            <w:r>
              <w:rPr>
                <w:rFonts w:ascii="宋体" w:hAnsi="宋体" w:eastAsia="宋体" w:cs="宋体"/>
                <w:spacing w:val="-10"/>
                <w:sz w:val="24"/>
                <w:szCs w:val="24"/>
              </w:rPr>
              <w:t>以下</w:t>
            </w:r>
          </w:p>
        </w:tc>
        <w:tc>
          <w:tcPr>
            <w:tcW w:w="844" w:type="dxa"/>
            <w:vAlign w:val="top"/>
          </w:tcPr>
          <w:p>
            <w:pPr>
              <w:spacing w:before="38" w:line="222" w:lineRule="auto"/>
              <w:ind w:left="222"/>
              <w:rPr>
                <w:rFonts w:ascii="宋体" w:hAnsi="宋体" w:eastAsia="宋体" w:cs="宋体"/>
                <w:sz w:val="24"/>
                <w:szCs w:val="24"/>
              </w:rPr>
            </w:pPr>
            <w:r>
              <w:rPr>
                <w:rFonts w:ascii="宋体" w:hAnsi="宋体" w:eastAsia="宋体" w:cs="宋体"/>
                <w:spacing w:val="-10"/>
                <w:sz w:val="24"/>
                <w:szCs w:val="24"/>
              </w:rPr>
              <w:t>以上</w:t>
            </w:r>
          </w:p>
        </w:tc>
        <w:tc>
          <w:tcPr>
            <w:tcW w:w="844" w:type="dxa"/>
            <w:vAlign w:val="top"/>
          </w:tcPr>
          <w:p>
            <w:pPr>
              <w:spacing w:before="37" w:line="233" w:lineRule="auto"/>
              <w:ind w:left="316"/>
              <w:rPr>
                <w:rFonts w:ascii="宋体" w:hAnsi="宋体" w:eastAsia="宋体" w:cs="宋体"/>
                <w:sz w:val="24"/>
                <w:szCs w:val="24"/>
              </w:rPr>
            </w:pPr>
            <w:r>
              <w:rPr>
                <w:rFonts w:ascii="宋体" w:hAnsi="宋体" w:eastAsia="宋体" w:cs="宋体"/>
                <w:sz w:val="24"/>
                <w:szCs w:val="24"/>
              </w:rPr>
              <w:t>上</w:t>
            </w:r>
          </w:p>
        </w:tc>
        <w:tc>
          <w:tcPr>
            <w:tcW w:w="744" w:type="dxa"/>
            <w:vAlign w:val="top"/>
          </w:tcPr>
          <w:p>
            <w:pPr>
              <w:pStyle w:val="28"/>
            </w:pPr>
          </w:p>
        </w:tc>
        <w:tc>
          <w:tcPr>
            <w:tcW w:w="842" w:type="dxa"/>
            <w:vAlign w:val="top"/>
          </w:tcPr>
          <w:p>
            <w:pPr>
              <w:pStyle w:val="28"/>
            </w:pPr>
          </w:p>
        </w:tc>
        <w:tc>
          <w:tcPr>
            <w:tcW w:w="844" w:type="dxa"/>
            <w:vAlign w:val="top"/>
          </w:tcPr>
          <w:p>
            <w:pPr>
              <w:pStyle w:val="28"/>
            </w:pPr>
          </w:p>
        </w:tc>
        <w:tc>
          <w:tcPr>
            <w:tcW w:w="850" w:type="dxa"/>
            <w:vAlign w:val="top"/>
          </w:tcPr>
          <w:p>
            <w:pPr>
              <w:pStyle w:val="28"/>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2" w:hRule="atLeast"/>
        </w:trPr>
        <w:tc>
          <w:tcPr>
            <w:tcW w:w="965" w:type="dxa"/>
            <w:vAlign w:val="top"/>
          </w:tcPr>
          <w:p>
            <w:pPr>
              <w:pStyle w:val="28"/>
              <w:spacing w:line="292" w:lineRule="auto"/>
            </w:pPr>
          </w:p>
          <w:p>
            <w:pPr>
              <w:pStyle w:val="28"/>
              <w:spacing w:line="292" w:lineRule="auto"/>
            </w:pPr>
          </w:p>
          <w:p>
            <w:pPr>
              <w:spacing w:before="78" w:line="220" w:lineRule="auto"/>
              <w:ind w:left="133"/>
              <w:rPr>
                <w:rFonts w:ascii="宋体" w:hAnsi="宋体" w:eastAsia="宋体" w:cs="宋体"/>
                <w:sz w:val="24"/>
                <w:szCs w:val="24"/>
              </w:rPr>
            </w:pPr>
            <w:r>
              <w:rPr>
                <w:rFonts w:ascii="宋体" w:hAnsi="宋体" w:eastAsia="宋体" w:cs="宋体"/>
                <w:spacing w:val="-2"/>
                <w:sz w:val="24"/>
                <w:szCs w:val="24"/>
              </w:rPr>
              <w:t>仓储业</w:t>
            </w:r>
          </w:p>
        </w:tc>
        <w:tc>
          <w:tcPr>
            <w:tcW w:w="1451" w:type="dxa"/>
            <w:vAlign w:val="top"/>
          </w:tcPr>
          <w:p>
            <w:pPr>
              <w:spacing w:before="34" w:line="221" w:lineRule="auto"/>
              <w:ind w:left="253"/>
              <w:rPr>
                <w:rFonts w:ascii="宋体" w:hAnsi="宋体" w:eastAsia="宋体" w:cs="宋体"/>
                <w:sz w:val="24"/>
                <w:szCs w:val="24"/>
              </w:rPr>
            </w:pPr>
            <w:r>
              <w:rPr>
                <w:rFonts w:ascii="宋体" w:hAnsi="宋体" w:eastAsia="宋体" w:cs="宋体"/>
                <w:spacing w:val="-4"/>
                <w:sz w:val="24"/>
                <w:szCs w:val="24"/>
              </w:rPr>
              <w:t>人员</w:t>
            </w:r>
            <w:r>
              <w:rPr>
                <w:rFonts w:ascii="宋体" w:hAnsi="宋体" w:eastAsia="宋体" w:cs="宋体"/>
                <w:spacing w:val="12"/>
                <w:sz w:val="24"/>
                <w:szCs w:val="24"/>
              </w:rPr>
              <w:t xml:space="preserve"> </w:t>
            </w:r>
            <w:r>
              <w:rPr>
                <w:rFonts w:ascii="宋体" w:hAnsi="宋体" w:eastAsia="宋体" w:cs="宋体"/>
                <w:spacing w:val="-4"/>
                <w:sz w:val="24"/>
                <w:szCs w:val="24"/>
              </w:rPr>
              <w:t>200</w:t>
            </w:r>
          </w:p>
          <w:p>
            <w:pPr>
              <w:spacing w:before="27" w:line="220" w:lineRule="auto"/>
              <w:ind w:left="143"/>
              <w:rPr>
                <w:rFonts w:ascii="宋体" w:hAnsi="宋体" w:eastAsia="宋体" w:cs="宋体"/>
                <w:sz w:val="24"/>
                <w:szCs w:val="24"/>
              </w:rPr>
            </w:pPr>
            <w:r>
              <w:rPr>
                <w:rFonts w:ascii="宋体" w:hAnsi="宋体" w:eastAsia="宋体" w:cs="宋体"/>
                <w:spacing w:val="-6"/>
                <w:sz w:val="24"/>
                <w:szCs w:val="24"/>
              </w:rPr>
              <w:t>人以下或营</w:t>
            </w:r>
          </w:p>
          <w:p>
            <w:pPr>
              <w:spacing w:before="25" w:line="220" w:lineRule="auto"/>
              <w:ind w:left="370"/>
              <w:rPr>
                <w:rFonts w:ascii="宋体" w:hAnsi="宋体" w:eastAsia="宋体" w:cs="宋体"/>
                <w:sz w:val="24"/>
                <w:szCs w:val="24"/>
              </w:rPr>
            </w:pPr>
            <w:r>
              <w:rPr>
                <w:rFonts w:ascii="宋体" w:hAnsi="宋体" w:eastAsia="宋体" w:cs="宋体"/>
                <w:spacing w:val="-2"/>
                <w:sz w:val="24"/>
                <w:szCs w:val="24"/>
              </w:rPr>
              <w:t>业收入</w:t>
            </w:r>
          </w:p>
          <w:p>
            <w:pPr>
              <w:spacing w:before="29" w:line="220" w:lineRule="auto"/>
              <w:ind w:left="167"/>
              <w:rPr>
                <w:rFonts w:ascii="宋体" w:hAnsi="宋体" w:eastAsia="宋体" w:cs="宋体"/>
                <w:sz w:val="24"/>
                <w:szCs w:val="24"/>
              </w:rPr>
            </w:pPr>
            <w:r>
              <w:rPr>
                <w:rFonts w:ascii="宋体" w:hAnsi="宋体" w:eastAsia="宋体" w:cs="宋体"/>
                <w:spacing w:val="-5"/>
                <w:sz w:val="24"/>
                <w:szCs w:val="24"/>
              </w:rPr>
              <w:t>30000 万元</w:t>
            </w:r>
          </w:p>
          <w:p>
            <w:pPr>
              <w:spacing w:before="25" w:line="204" w:lineRule="auto"/>
              <w:ind w:left="518"/>
              <w:rPr>
                <w:rFonts w:ascii="宋体" w:hAnsi="宋体" w:eastAsia="宋体" w:cs="宋体"/>
                <w:sz w:val="24"/>
                <w:szCs w:val="24"/>
              </w:rPr>
            </w:pPr>
            <w:r>
              <w:rPr>
                <w:rFonts w:ascii="宋体" w:hAnsi="宋体" w:eastAsia="宋体" w:cs="宋体"/>
                <w:spacing w:val="-10"/>
                <w:sz w:val="24"/>
                <w:szCs w:val="24"/>
              </w:rPr>
              <w:t>以下</w:t>
            </w:r>
          </w:p>
        </w:tc>
        <w:tc>
          <w:tcPr>
            <w:tcW w:w="845" w:type="dxa"/>
            <w:vAlign w:val="top"/>
          </w:tcPr>
          <w:p>
            <w:pPr>
              <w:spacing w:before="74" w:line="213" w:lineRule="auto"/>
              <w:ind w:left="208"/>
              <w:rPr>
                <w:rFonts w:ascii="宋体" w:hAnsi="宋体" w:eastAsia="宋体" w:cs="宋体"/>
                <w:sz w:val="24"/>
                <w:szCs w:val="24"/>
              </w:rPr>
            </w:pPr>
            <w:r>
              <w:rPr>
                <w:rFonts w:ascii="宋体" w:hAnsi="宋体" w:eastAsia="宋体" w:cs="宋体"/>
                <w:spacing w:val="-6"/>
                <w:sz w:val="24"/>
                <w:szCs w:val="24"/>
              </w:rPr>
              <w:t>1000</w:t>
            </w:r>
          </w:p>
          <w:p>
            <w:pPr>
              <w:spacing w:line="220" w:lineRule="auto"/>
              <w:ind w:left="196"/>
              <w:rPr>
                <w:rFonts w:ascii="宋体" w:hAnsi="宋体" w:eastAsia="宋体" w:cs="宋体"/>
                <w:sz w:val="24"/>
                <w:szCs w:val="24"/>
              </w:rPr>
            </w:pPr>
            <w:r>
              <w:rPr>
                <w:rFonts w:ascii="宋体" w:hAnsi="宋体" w:eastAsia="宋体" w:cs="宋体"/>
                <w:spacing w:val="-4"/>
                <w:sz w:val="24"/>
                <w:szCs w:val="24"/>
              </w:rPr>
              <w:t>万元</w:t>
            </w:r>
          </w:p>
          <w:p>
            <w:pPr>
              <w:spacing w:before="26" w:line="222" w:lineRule="auto"/>
              <w:ind w:left="189"/>
              <w:rPr>
                <w:rFonts w:ascii="宋体" w:hAnsi="宋体" w:eastAsia="宋体" w:cs="宋体"/>
                <w:sz w:val="24"/>
                <w:szCs w:val="24"/>
              </w:rPr>
            </w:pPr>
            <w:r>
              <w:rPr>
                <w:rFonts w:ascii="宋体" w:hAnsi="宋体" w:eastAsia="宋体" w:cs="宋体"/>
                <w:spacing w:val="-3"/>
                <w:sz w:val="24"/>
                <w:szCs w:val="24"/>
              </w:rPr>
              <w:t>及以</w:t>
            </w:r>
          </w:p>
          <w:p>
            <w:pPr>
              <w:spacing w:before="24" w:line="233" w:lineRule="auto"/>
              <w:ind w:left="192"/>
              <w:rPr>
                <w:rFonts w:ascii="宋体" w:hAnsi="宋体" w:eastAsia="宋体" w:cs="宋体"/>
                <w:sz w:val="24"/>
                <w:szCs w:val="24"/>
              </w:rPr>
            </w:pPr>
            <w:r>
              <w:rPr>
                <w:rFonts w:ascii="宋体" w:hAnsi="宋体" w:eastAsia="宋体" w:cs="宋体"/>
                <w:sz w:val="24"/>
                <w:szCs w:val="24"/>
              </w:rPr>
              <w:t>上</w:t>
            </w:r>
          </w:p>
        </w:tc>
        <w:tc>
          <w:tcPr>
            <w:tcW w:w="842" w:type="dxa"/>
            <w:vAlign w:val="top"/>
          </w:tcPr>
          <w:p>
            <w:pPr>
              <w:spacing w:before="74" w:line="213" w:lineRule="auto"/>
              <w:ind w:left="268"/>
              <w:rPr>
                <w:rFonts w:ascii="宋体" w:hAnsi="宋体" w:eastAsia="宋体" w:cs="宋体"/>
                <w:sz w:val="24"/>
                <w:szCs w:val="24"/>
              </w:rPr>
            </w:pPr>
            <w:r>
              <w:rPr>
                <w:rFonts w:ascii="宋体" w:hAnsi="宋体" w:eastAsia="宋体" w:cs="宋体"/>
                <w:spacing w:val="-7"/>
                <w:sz w:val="24"/>
                <w:szCs w:val="24"/>
              </w:rPr>
              <w:t>100</w:t>
            </w:r>
          </w:p>
          <w:p>
            <w:pPr>
              <w:spacing w:line="220" w:lineRule="auto"/>
              <w:ind w:left="196"/>
              <w:rPr>
                <w:rFonts w:ascii="宋体" w:hAnsi="宋体" w:eastAsia="宋体" w:cs="宋体"/>
                <w:sz w:val="24"/>
                <w:szCs w:val="24"/>
              </w:rPr>
            </w:pPr>
            <w:r>
              <w:rPr>
                <w:rFonts w:ascii="宋体" w:hAnsi="宋体" w:eastAsia="宋体" w:cs="宋体"/>
                <w:spacing w:val="-4"/>
                <w:sz w:val="24"/>
                <w:szCs w:val="24"/>
              </w:rPr>
              <w:t>万元</w:t>
            </w:r>
          </w:p>
          <w:p>
            <w:pPr>
              <w:spacing w:before="26" w:line="222" w:lineRule="auto"/>
              <w:ind w:left="189"/>
              <w:rPr>
                <w:rFonts w:ascii="宋体" w:hAnsi="宋体" w:eastAsia="宋体" w:cs="宋体"/>
                <w:sz w:val="24"/>
                <w:szCs w:val="24"/>
              </w:rPr>
            </w:pPr>
            <w:r>
              <w:rPr>
                <w:rFonts w:ascii="宋体" w:hAnsi="宋体" w:eastAsia="宋体" w:cs="宋体"/>
                <w:spacing w:val="-3"/>
                <w:sz w:val="24"/>
                <w:szCs w:val="24"/>
              </w:rPr>
              <w:t>及以</w:t>
            </w:r>
          </w:p>
          <w:p>
            <w:pPr>
              <w:spacing w:before="24" w:line="233" w:lineRule="auto"/>
              <w:ind w:left="192"/>
              <w:rPr>
                <w:rFonts w:ascii="宋体" w:hAnsi="宋体" w:eastAsia="宋体" w:cs="宋体"/>
                <w:sz w:val="24"/>
                <w:szCs w:val="24"/>
              </w:rPr>
            </w:pPr>
            <w:r>
              <w:rPr>
                <w:rFonts w:ascii="宋体" w:hAnsi="宋体" w:eastAsia="宋体" w:cs="宋体"/>
                <w:sz w:val="24"/>
                <w:szCs w:val="24"/>
              </w:rPr>
              <w:t>上</w:t>
            </w:r>
          </w:p>
        </w:tc>
        <w:tc>
          <w:tcPr>
            <w:tcW w:w="843" w:type="dxa"/>
            <w:vAlign w:val="top"/>
          </w:tcPr>
          <w:p>
            <w:pPr>
              <w:spacing w:before="74" w:line="213" w:lineRule="auto"/>
              <w:ind w:left="271"/>
              <w:rPr>
                <w:rFonts w:ascii="宋体" w:hAnsi="宋体" w:eastAsia="宋体" w:cs="宋体"/>
                <w:sz w:val="24"/>
                <w:szCs w:val="24"/>
              </w:rPr>
            </w:pPr>
            <w:r>
              <w:rPr>
                <w:rFonts w:ascii="宋体" w:hAnsi="宋体" w:eastAsia="宋体" w:cs="宋体"/>
                <w:spacing w:val="-7"/>
                <w:sz w:val="24"/>
                <w:szCs w:val="24"/>
              </w:rPr>
              <w:t>100</w:t>
            </w:r>
          </w:p>
          <w:p>
            <w:pPr>
              <w:spacing w:line="220" w:lineRule="auto"/>
              <w:ind w:left="199"/>
              <w:rPr>
                <w:rFonts w:ascii="宋体" w:hAnsi="宋体" w:eastAsia="宋体" w:cs="宋体"/>
                <w:sz w:val="24"/>
                <w:szCs w:val="24"/>
              </w:rPr>
            </w:pPr>
            <w:r>
              <w:rPr>
                <w:rFonts w:ascii="宋体" w:hAnsi="宋体" w:eastAsia="宋体" w:cs="宋体"/>
                <w:spacing w:val="-7"/>
                <w:sz w:val="24"/>
                <w:szCs w:val="24"/>
              </w:rPr>
              <w:t>万元</w:t>
            </w:r>
          </w:p>
          <w:p>
            <w:pPr>
              <w:spacing w:before="25" w:line="221" w:lineRule="auto"/>
              <w:ind w:left="220"/>
              <w:rPr>
                <w:rFonts w:ascii="宋体" w:hAnsi="宋体" w:eastAsia="宋体" w:cs="宋体"/>
                <w:sz w:val="24"/>
                <w:szCs w:val="24"/>
              </w:rPr>
            </w:pPr>
            <w:r>
              <w:rPr>
                <w:rFonts w:ascii="宋体" w:hAnsi="宋体" w:eastAsia="宋体" w:cs="宋体"/>
                <w:spacing w:val="-12"/>
                <w:sz w:val="24"/>
                <w:szCs w:val="24"/>
              </w:rPr>
              <w:t>以下</w:t>
            </w:r>
          </w:p>
        </w:tc>
        <w:tc>
          <w:tcPr>
            <w:tcW w:w="844" w:type="dxa"/>
            <w:vAlign w:val="top"/>
          </w:tcPr>
          <w:p>
            <w:pPr>
              <w:spacing w:before="74" w:line="213" w:lineRule="auto"/>
              <w:ind w:left="273"/>
              <w:rPr>
                <w:rFonts w:ascii="宋体" w:hAnsi="宋体" w:eastAsia="宋体" w:cs="宋体"/>
                <w:sz w:val="24"/>
                <w:szCs w:val="24"/>
              </w:rPr>
            </w:pPr>
            <w:r>
              <w:rPr>
                <w:rFonts w:ascii="宋体" w:hAnsi="宋体" w:eastAsia="宋体" w:cs="宋体"/>
                <w:spacing w:val="-7"/>
                <w:sz w:val="24"/>
                <w:szCs w:val="24"/>
              </w:rPr>
              <w:t>100</w:t>
            </w:r>
          </w:p>
          <w:p>
            <w:pPr>
              <w:spacing w:line="222" w:lineRule="auto"/>
              <w:ind w:left="197"/>
              <w:rPr>
                <w:rFonts w:ascii="宋体" w:hAnsi="宋体" w:eastAsia="宋体" w:cs="宋体"/>
                <w:sz w:val="24"/>
                <w:szCs w:val="24"/>
              </w:rPr>
            </w:pPr>
            <w:r>
              <w:rPr>
                <w:rFonts w:ascii="宋体" w:hAnsi="宋体" w:eastAsia="宋体" w:cs="宋体"/>
                <w:spacing w:val="-6"/>
                <w:sz w:val="24"/>
                <w:szCs w:val="24"/>
              </w:rPr>
              <w:t>人及</w:t>
            </w:r>
          </w:p>
          <w:p>
            <w:pPr>
              <w:spacing w:before="23" w:line="222" w:lineRule="auto"/>
              <w:ind w:left="222"/>
              <w:rPr>
                <w:rFonts w:ascii="宋体" w:hAnsi="宋体" w:eastAsia="宋体" w:cs="宋体"/>
                <w:sz w:val="24"/>
                <w:szCs w:val="24"/>
              </w:rPr>
            </w:pPr>
            <w:r>
              <w:rPr>
                <w:rFonts w:ascii="宋体" w:hAnsi="宋体" w:eastAsia="宋体" w:cs="宋体"/>
                <w:spacing w:val="-12"/>
                <w:sz w:val="24"/>
                <w:szCs w:val="24"/>
              </w:rPr>
              <w:t>以上</w:t>
            </w:r>
          </w:p>
        </w:tc>
        <w:tc>
          <w:tcPr>
            <w:tcW w:w="844" w:type="dxa"/>
            <w:vAlign w:val="top"/>
          </w:tcPr>
          <w:p>
            <w:pPr>
              <w:spacing w:before="34" w:line="238" w:lineRule="auto"/>
              <w:ind w:left="192" w:right="123" w:hanging="27"/>
              <w:jc w:val="both"/>
              <w:rPr>
                <w:rFonts w:ascii="宋体" w:hAnsi="宋体" w:eastAsia="宋体" w:cs="宋体"/>
                <w:sz w:val="24"/>
                <w:szCs w:val="24"/>
              </w:rPr>
            </w:pPr>
            <w:r>
              <w:rPr>
                <w:rFonts w:ascii="宋体" w:hAnsi="宋体" w:eastAsia="宋体" w:cs="宋体"/>
                <w:spacing w:val="-8"/>
                <w:sz w:val="24"/>
                <w:szCs w:val="24"/>
              </w:rPr>
              <w:t>20</w:t>
            </w:r>
            <w:r>
              <w:rPr>
                <w:rFonts w:ascii="宋体" w:hAnsi="宋体" w:eastAsia="宋体" w:cs="宋体"/>
                <w:spacing w:val="-28"/>
                <w:sz w:val="24"/>
                <w:szCs w:val="24"/>
              </w:rPr>
              <w:t xml:space="preserve"> </w:t>
            </w:r>
            <w:r>
              <w:rPr>
                <w:rFonts w:ascii="宋体" w:hAnsi="宋体" w:eastAsia="宋体" w:cs="宋体"/>
                <w:spacing w:val="-8"/>
                <w:sz w:val="24"/>
                <w:szCs w:val="24"/>
              </w:rPr>
              <w:t>人</w:t>
            </w:r>
            <w:r>
              <w:rPr>
                <w:rFonts w:ascii="宋体" w:hAnsi="宋体" w:eastAsia="宋体" w:cs="宋体"/>
                <w:sz w:val="24"/>
                <w:szCs w:val="24"/>
              </w:rPr>
              <w:t xml:space="preserve"> </w:t>
            </w:r>
            <w:r>
              <w:rPr>
                <w:rFonts w:ascii="宋体" w:hAnsi="宋体" w:eastAsia="宋体" w:cs="宋体"/>
                <w:spacing w:val="-5"/>
                <w:sz w:val="24"/>
                <w:szCs w:val="24"/>
              </w:rPr>
              <w:t>及以</w:t>
            </w:r>
            <w:r>
              <w:rPr>
                <w:rFonts w:ascii="宋体" w:hAnsi="宋体" w:eastAsia="宋体" w:cs="宋体"/>
                <w:sz w:val="24"/>
                <w:szCs w:val="24"/>
              </w:rPr>
              <w:t xml:space="preserve"> 上</w:t>
            </w:r>
          </w:p>
        </w:tc>
        <w:tc>
          <w:tcPr>
            <w:tcW w:w="744" w:type="dxa"/>
            <w:vAlign w:val="top"/>
          </w:tcPr>
          <w:p>
            <w:pPr>
              <w:spacing w:before="35" w:line="231" w:lineRule="auto"/>
              <w:ind w:left="168" w:right="27" w:hanging="45"/>
              <w:rPr>
                <w:rFonts w:ascii="宋体" w:hAnsi="宋体" w:eastAsia="宋体" w:cs="宋体"/>
                <w:sz w:val="24"/>
                <w:szCs w:val="24"/>
              </w:rPr>
            </w:pPr>
            <w:r>
              <w:rPr>
                <w:rFonts w:ascii="宋体" w:hAnsi="宋体" w:eastAsia="宋体" w:cs="宋体"/>
                <w:spacing w:val="-8"/>
                <w:sz w:val="24"/>
                <w:szCs w:val="24"/>
              </w:rPr>
              <w:t>20</w:t>
            </w:r>
            <w:r>
              <w:rPr>
                <w:rFonts w:ascii="宋体" w:hAnsi="宋体" w:eastAsia="宋体" w:cs="宋体"/>
                <w:spacing w:val="11"/>
                <w:sz w:val="24"/>
                <w:szCs w:val="24"/>
              </w:rPr>
              <w:t xml:space="preserve"> </w:t>
            </w:r>
            <w:r>
              <w:rPr>
                <w:rFonts w:ascii="宋体" w:hAnsi="宋体" w:eastAsia="宋体" w:cs="宋体"/>
                <w:spacing w:val="-8"/>
                <w:sz w:val="24"/>
                <w:szCs w:val="24"/>
              </w:rPr>
              <w:t>人</w:t>
            </w:r>
            <w:r>
              <w:rPr>
                <w:rFonts w:ascii="宋体" w:hAnsi="宋体" w:eastAsia="宋体" w:cs="宋体"/>
                <w:sz w:val="24"/>
                <w:szCs w:val="24"/>
              </w:rPr>
              <w:t xml:space="preserve"> </w:t>
            </w:r>
            <w:r>
              <w:rPr>
                <w:rFonts w:ascii="宋体" w:hAnsi="宋体" w:eastAsia="宋体" w:cs="宋体"/>
                <w:spacing w:val="-10"/>
                <w:sz w:val="24"/>
                <w:szCs w:val="24"/>
              </w:rPr>
              <w:t>以下</w:t>
            </w:r>
          </w:p>
        </w:tc>
        <w:tc>
          <w:tcPr>
            <w:tcW w:w="842" w:type="dxa"/>
            <w:vAlign w:val="top"/>
          </w:tcPr>
          <w:p>
            <w:pPr>
              <w:pStyle w:val="28"/>
            </w:pPr>
          </w:p>
        </w:tc>
        <w:tc>
          <w:tcPr>
            <w:tcW w:w="844" w:type="dxa"/>
            <w:vAlign w:val="top"/>
          </w:tcPr>
          <w:p>
            <w:pPr>
              <w:pStyle w:val="28"/>
            </w:pPr>
          </w:p>
        </w:tc>
        <w:tc>
          <w:tcPr>
            <w:tcW w:w="850" w:type="dxa"/>
            <w:vAlign w:val="top"/>
          </w:tcPr>
          <w:p>
            <w:pPr>
              <w:pStyle w:val="28"/>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7" w:hRule="atLeast"/>
        </w:trPr>
        <w:tc>
          <w:tcPr>
            <w:tcW w:w="965" w:type="dxa"/>
            <w:vAlign w:val="top"/>
          </w:tcPr>
          <w:p>
            <w:pPr>
              <w:pStyle w:val="28"/>
              <w:spacing w:line="293" w:lineRule="auto"/>
            </w:pPr>
          </w:p>
          <w:p>
            <w:pPr>
              <w:pStyle w:val="28"/>
              <w:spacing w:line="293" w:lineRule="auto"/>
            </w:pPr>
          </w:p>
          <w:p>
            <w:pPr>
              <w:spacing w:before="78" w:line="221" w:lineRule="auto"/>
              <w:ind w:left="151"/>
              <w:rPr>
                <w:rFonts w:ascii="宋体" w:hAnsi="宋体" w:eastAsia="宋体" w:cs="宋体"/>
                <w:sz w:val="24"/>
                <w:szCs w:val="24"/>
              </w:rPr>
            </w:pPr>
            <w:r>
              <w:rPr>
                <w:rFonts w:ascii="宋体" w:hAnsi="宋体" w:eastAsia="宋体" w:cs="宋体"/>
                <w:spacing w:val="-7"/>
                <w:sz w:val="24"/>
                <w:szCs w:val="24"/>
              </w:rPr>
              <w:t>邮政业</w:t>
            </w:r>
          </w:p>
        </w:tc>
        <w:tc>
          <w:tcPr>
            <w:tcW w:w="1451" w:type="dxa"/>
            <w:vAlign w:val="top"/>
          </w:tcPr>
          <w:p>
            <w:pPr>
              <w:spacing w:before="36" w:line="221" w:lineRule="auto"/>
              <w:ind w:left="193"/>
              <w:rPr>
                <w:rFonts w:ascii="宋体" w:hAnsi="宋体" w:eastAsia="宋体" w:cs="宋体"/>
                <w:sz w:val="24"/>
                <w:szCs w:val="24"/>
              </w:rPr>
            </w:pPr>
            <w:r>
              <w:rPr>
                <w:rFonts w:ascii="宋体" w:hAnsi="宋体" w:eastAsia="宋体" w:cs="宋体"/>
                <w:spacing w:val="-6"/>
                <w:sz w:val="24"/>
                <w:szCs w:val="24"/>
              </w:rPr>
              <w:t>人员</w:t>
            </w:r>
            <w:r>
              <w:rPr>
                <w:rFonts w:ascii="宋体" w:hAnsi="宋体" w:eastAsia="宋体" w:cs="宋体"/>
                <w:spacing w:val="30"/>
                <w:sz w:val="24"/>
                <w:szCs w:val="24"/>
              </w:rPr>
              <w:t xml:space="preserve"> </w:t>
            </w:r>
            <w:r>
              <w:rPr>
                <w:rFonts w:ascii="宋体" w:hAnsi="宋体" w:eastAsia="宋体" w:cs="宋体"/>
                <w:spacing w:val="-6"/>
                <w:sz w:val="24"/>
                <w:szCs w:val="24"/>
              </w:rPr>
              <w:t>1000</w:t>
            </w:r>
          </w:p>
          <w:p>
            <w:pPr>
              <w:spacing w:before="29" w:line="220" w:lineRule="auto"/>
              <w:ind w:left="133"/>
              <w:rPr>
                <w:rFonts w:ascii="宋体" w:hAnsi="宋体" w:eastAsia="宋体" w:cs="宋体"/>
                <w:sz w:val="24"/>
                <w:szCs w:val="24"/>
              </w:rPr>
            </w:pPr>
            <w:r>
              <w:rPr>
                <w:rFonts w:ascii="宋体" w:hAnsi="宋体" w:eastAsia="宋体" w:cs="宋体"/>
                <w:spacing w:val="-2"/>
                <w:sz w:val="24"/>
                <w:szCs w:val="24"/>
              </w:rPr>
              <w:t>人以下或营</w:t>
            </w:r>
          </w:p>
          <w:p>
            <w:pPr>
              <w:spacing w:before="27" w:line="220" w:lineRule="auto"/>
              <w:ind w:left="370"/>
              <w:rPr>
                <w:rFonts w:ascii="宋体" w:hAnsi="宋体" w:eastAsia="宋体" w:cs="宋体"/>
                <w:sz w:val="24"/>
                <w:szCs w:val="24"/>
              </w:rPr>
            </w:pPr>
            <w:r>
              <w:rPr>
                <w:rFonts w:ascii="宋体" w:hAnsi="宋体" w:eastAsia="宋体" w:cs="宋体"/>
                <w:spacing w:val="-2"/>
                <w:sz w:val="24"/>
                <w:szCs w:val="24"/>
              </w:rPr>
              <w:t>业收入</w:t>
            </w:r>
          </w:p>
          <w:p>
            <w:pPr>
              <w:spacing w:before="32" w:line="220" w:lineRule="auto"/>
              <w:ind w:left="136"/>
              <w:rPr>
                <w:rFonts w:ascii="宋体" w:hAnsi="宋体" w:eastAsia="宋体" w:cs="宋体"/>
                <w:sz w:val="24"/>
                <w:szCs w:val="24"/>
              </w:rPr>
            </w:pPr>
            <w:r>
              <w:rPr>
                <w:rFonts w:ascii="宋体" w:hAnsi="宋体" w:eastAsia="宋体" w:cs="宋体"/>
                <w:spacing w:val="-4"/>
                <w:sz w:val="24"/>
                <w:szCs w:val="24"/>
              </w:rPr>
              <w:t>30000</w:t>
            </w:r>
            <w:r>
              <w:rPr>
                <w:rFonts w:ascii="宋体" w:hAnsi="宋体" w:eastAsia="宋体" w:cs="宋体"/>
                <w:spacing w:val="20"/>
                <w:sz w:val="24"/>
                <w:szCs w:val="24"/>
              </w:rPr>
              <w:t xml:space="preserve"> </w:t>
            </w:r>
            <w:r>
              <w:rPr>
                <w:rFonts w:ascii="宋体" w:hAnsi="宋体" w:eastAsia="宋体" w:cs="宋体"/>
                <w:spacing w:val="-4"/>
                <w:sz w:val="24"/>
                <w:szCs w:val="24"/>
              </w:rPr>
              <w:t>万元</w:t>
            </w:r>
          </w:p>
          <w:p>
            <w:pPr>
              <w:spacing w:before="21" w:line="203" w:lineRule="auto"/>
              <w:ind w:left="518"/>
              <w:rPr>
                <w:rFonts w:ascii="宋体" w:hAnsi="宋体" w:eastAsia="宋体" w:cs="宋体"/>
                <w:sz w:val="24"/>
                <w:szCs w:val="24"/>
              </w:rPr>
            </w:pPr>
            <w:r>
              <w:rPr>
                <w:rFonts w:ascii="宋体" w:hAnsi="宋体" w:eastAsia="宋体" w:cs="宋体"/>
                <w:spacing w:val="-10"/>
                <w:sz w:val="24"/>
                <w:szCs w:val="24"/>
              </w:rPr>
              <w:t>以下</w:t>
            </w:r>
          </w:p>
        </w:tc>
        <w:tc>
          <w:tcPr>
            <w:tcW w:w="845" w:type="dxa"/>
            <w:vAlign w:val="top"/>
          </w:tcPr>
          <w:p>
            <w:pPr>
              <w:spacing w:before="77" w:line="211" w:lineRule="auto"/>
              <w:ind w:left="193"/>
              <w:rPr>
                <w:rFonts w:ascii="宋体" w:hAnsi="宋体" w:eastAsia="宋体" w:cs="宋体"/>
                <w:sz w:val="24"/>
                <w:szCs w:val="24"/>
              </w:rPr>
            </w:pPr>
            <w:r>
              <w:rPr>
                <w:rFonts w:ascii="宋体" w:hAnsi="宋体" w:eastAsia="宋体" w:cs="宋体"/>
                <w:spacing w:val="-3"/>
                <w:sz w:val="24"/>
                <w:szCs w:val="24"/>
              </w:rPr>
              <w:t>2000</w:t>
            </w:r>
          </w:p>
          <w:p>
            <w:pPr>
              <w:spacing w:line="220" w:lineRule="auto"/>
              <w:ind w:left="196"/>
              <w:rPr>
                <w:rFonts w:ascii="宋体" w:hAnsi="宋体" w:eastAsia="宋体" w:cs="宋体"/>
                <w:sz w:val="24"/>
                <w:szCs w:val="24"/>
              </w:rPr>
            </w:pPr>
            <w:r>
              <w:rPr>
                <w:rFonts w:ascii="宋体" w:hAnsi="宋体" w:eastAsia="宋体" w:cs="宋体"/>
                <w:spacing w:val="-4"/>
                <w:sz w:val="24"/>
                <w:szCs w:val="24"/>
              </w:rPr>
              <w:t>万元</w:t>
            </w:r>
          </w:p>
          <w:p>
            <w:pPr>
              <w:spacing w:before="31" w:line="222" w:lineRule="auto"/>
              <w:ind w:left="189"/>
              <w:rPr>
                <w:rFonts w:ascii="宋体" w:hAnsi="宋体" w:eastAsia="宋体" w:cs="宋体"/>
                <w:sz w:val="24"/>
                <w:szCs w:val="24"/>
              </w:rPr>
            </w:pPr>
            <w:r>
              <w:rPr>
                <w:rFonts w:ascii="宋体" w:hAnsi="宋体" w:eastAsia="宋体" w:cs="宋体"/>
                <w:spacing w:val="-3"/>
                <w:sz w:val="24"/>
                <w:szCs w:val="24"/>
              </w:rPr>
              <w:t>及以</w:t>
            </w:r>
          </w:p>
          <w:p>
            <w:pPr>
              <w:spacing w:before="27" w:line="233" w:lineRule="auto"/>
              <w:ind w:left="192"/>
              <w:rPr>
                <w:rFonts w:ascii="宋体" w:hAnsi="宋体" w:eastAsia="宋体" w:cs="宋体"/>
                <w:sz w:val="24"/>
                <w:szCs w:val="24"/>
              </w:rPr>
            </w:pPr>
            <w:r>
              <w:rPr>
                <w:rFonts w:ascii="宋体" w:hAnsi="宋体" w:eastAsia="宋体" w:cs="宋体"/>
                <w:sz w:val="24"/>
                <w:szCs w:val="24"/>
              </w:rPr>
              <w:t>上</w:t>
            </w:r>
          </w:p>
        </w:tc>
        <w:tc>
          <w:tcPr>
            <w:tcW w:w="842" w:type="dxa"/>
            <w:vAlign w:val="top"/>
          </w:tcPr>
          <w:p>
            <w:pPr>
              <w:spacing w:before="75" w:line="212" w:lineRule="auto"/>
              <w:ind w:left="268"/>
              <w:rPr>
                <w:rFonts w:ascii="宋体" w:hAnsi="宋体" w:eastAsia="宋体" w:cs="宋体"/>
                <w:sz w:val="24"/>
                <w:szCs w:val="24"/>
              </w:rPr>
            </w:pPr>
            <w:r>
              <w:rPr>
                <w:rFonts w:ascii="宋体" w:hAnsi="宋体" w:eastAsia="宋体" w:cs="宋体"/>
                <w:spacing w:val="-7"/>
                <w:sz w:val="24"/>
                <w:szCs w:val="24"/>
              </w:rPr>
              <w:t>100</w:t>
            </w:r>
          </w:p>
          <w:p>
            <w:pPr>
              <w:spacing w:line="220" w:lineRule="auto"/>
              <w:ind w:left="196"/>
              <w:rPr>
                <w:rFonts w:ascii="宋体" w:hAnsi="宋体" w:eastAsia="宋体" w:cs="宋体"/>
                <w:sz w:val="24"/>
                <w:szCs w:val="24"/>
              </w:rPr>
            </w:pPr>
            <w:r>
              <w:rPr>
                <w:rFonts w:ascii="宋体" w:hAnsi="宋体" w:eastAsia="宋体" w:cs="宋体"/>
                <w:spacing w:val="-4"/>
                <w:sz w:val="24"/>
                <w:szCs w:val="24"/>
              </w:rPr>
              <w:t>万元</w:t>
            </w:r>
          </w:p>
          <w:p>
            <w:pPr>
              <w:spacing w:before="31" w:line="222" w:lineRule="auto"/>
              <w:ind w:left="189"/>
              <w:rPr>
                <w:rFonts w:ascii="宋体" w:hAnsi="宋体" w:eastAsia="宋体" w:cs="宋体"/>
                <w:sz w:val="24"/>
                <w:szCs w:val="24"/>
              </w:rPr>
            </w:pPr>
            <w:r>
              <w:rPr>
                <w:rFonts w:ascii="宋体" w:hAnsi="宋体" w:eastAsia="宋体" w:cs="宋体"/>
                <w:spacing w:val="-3"/>
                <w:sz w:val="24"/>
                <w:szCs w:val="24"/>
              </w:rPr>
              <w:t>及以</w:t>
            </w:r>
          </w:p>
          <w:p>
            <w:pPr>
              <w:spacing w:before="27" w:line="233" w:lineRule="auto"/>
              <w:ind w:left="192"/>
              <w:rPr>
                <w:rFonts w:ascii="宋体" w:hAnsi="宋体" w:eastAsia="宋体" w:cs="宋体"/>
                <w:sz w:val="24"/>
                <w:szCs w:val="24"/>
              </w:rPr>
            </w:pPr>
            <w:r>
              <w:rPr>
                <w:rFonts w:ascii="宋体" w:hAnsi="宋体" w:eastAsia="宋体" w:cs="宋体"/>
                <w:sz w:val="24"/>
                <w:szCs w:val="24"/>
              </w:rPr>
              <w:t>上</w:t>
            </w:r>
          </w:p>
        </w:tc>
        <w:tc>
          <w:tcPr>
            <w:tcW w:w="843" w:type="dxa"/>
            <w:vAlign w:val="top"/>
          </w:tcPr>
          <w:p>
            <w:pPr>
              <w:spacing w:before="75" w:line="212" w:lineRule="auto"/>
              <w:ind w:left="271"/>
              <w:rPr>
                <w:rFonts w:ascii="宋体" w:hAnsi="宋体" w:eastAsia="宋体" w:cs="宋体"/>
                <w:sz w:val="24"/>
                <w:szCs w:val="24"/>
              </w:rPr>
            </w:pPr>
            <w:r>
              <w:rPr>
                <w:rFonts w:ascii="宋体" w:hAnsi="宋体" w:eastAsia="宋体" w:cs="宋体"/>
                <w:spacing w:val="-7"/>
                <w:sz w:val="24"/>
                <w:szCs w:val="24"/>
              </w:rPr>
              <w:t>100</w:t>
            </w:r>
          </w:p>
          <w:p>
            <w:pPr>
              <w:spacing w:line="220" w:lineRule="auto"/>
              <w:ind w:left="199"/>
              <w:rPr>
                <w:rFonts w:ascii="宋体" w:hAnsi="宋体" w:eastAsia="宋体" w:cs="宋体"/>
                <w:sz w:val="24"/>
                <w:szCs w:val="24"/>
              </w:rPr>
            </w:pPr>
            <w:r>
              <w:rPr>
                <w:rFonts w:ascii="宋体" w:hAnsi="宋体" w:eastAsia="宋体" w:cs="宋体"/>
                <w:spacing w:val="-7"/>
                <w:sz w:val="24"/>
                <w:szCs w:val="24"/>
              </w:rPr>
              <w:t>万元</w:t>
            </w:r>
          </w:p>
          <w:p>
            <w:pPr>
              <w:spacing w:before="30" w:line="221" w:lineRule="auto"/>
              <w:ind w:left="220"/>
              <w:rPr>
                <w:rFonts w:ascii="宋体" w:hAnsi="宋体" w:eastAsia="宋体" w:cs="宋体"/>
                <w:sz w:val="24"/>
                <w:szCs w:val="24"/>
              </w:rPr>
            </w:pPr>
            <w:r>
              <w:rPr>
                <w:rFonts w:ascii="宋体" w:hAnsi="宋体" w:eastAsia="宋体" w:cs="宋体"/>
                <w:spacing w:val="-12"/>
                <w:sz w:val="24"/>
                <w:szCs w:val="24"/>
              </w:rPr>
              <w:t>以下</w:t>
            </w:r>
          </w:p>
        </w:tc>
        <w:tc>
          <w:tcPr>
            <w:tcW w:w="844" w:type="dxa"/>
            <w:vAlign w:val="top"/>
          </w:tcPr>
          <w:p>
            <w:pPr>
              <w:spacing w:before="77" w:line="211" w:lineRule="auto"/>
              <w:ind w:left="260"/>
              <w:rPr>
                <w:rFonts w:ascii="宋体" w:hAnsi="宋体" w:eastAsia="宋体" w:cs="宋体"/>
                <w:sz w:val="24"/>
                <w:szCs w:val="24"/>
              </w:rPr>
            </w:pPr>
            <w:r>
              <w:rPr>
                <w:rFonts w:ascii="宋体" w:hAnsi="宋体" w:eastAsia="宋体" w:cs="宋体"/>
                <w:spacing w:val="-4"/>
                <w:sz w:val="24"/>
                <w:szCs w:val="24"/>
              </w:rPr>
              <w:t>300</w:t>
            </w:r>
          </w:p>
          <w:p>
            <w:pPr>
              <w:spacing w:line="222" w:lineRule="auto"/>
              <w:ind w:left="197"/>
              <w:rPr>
                <w:rFonts w:ascii="宋体" w:hAnsi="宋体" w:eastAsia="宋体" w:cs="宋体"/>
                <w:sz w:val="24"/>
                <w:szCs w:val="24"/>
              </w:rPr>
            </w:pPr>
            <w:r>
              <w:rPr>
                <w:rFonts w:ascii="宋体" w:hAnsi="宋体" w:eastAsia="宋体" w:cs="宋体"/>
                <w:spacing w:val="-6"/>
                <w:sz w:val="24"/>
                <w:szCs w:val="24"/>
              </w:rPr>
              <w:t>人及</w:t>
            </w:r>
          </w:p>
          <w:p>
            <w:pPr>
              <w:spacing w:before="28" w:line="222" w:lineRule="auto"/>
              <w:ind w:left="222"/>
              <w:rPr>
                <w:rFonts w:ascii="宋体" w:hAnsi="宋体" w:eastAsia="宋体" w:cs="宋体"/>
                <w:sz w:val="24"/>
                <w:szCs w:val="24"/>
              </w:rPr>
            </w:pPr>
            <w:r>
              <w:rPr>
                <w:rFonts w:ascii="宋体" w:hAnsi="宋体" w:eastAsia="宋体" w:cs="宋体"/>
                <w:spacing w:val="-12"/>
                <w:sz w:val="24"/>
                <w:szCs w:val="24"/>
              </w:rPr>
              <w:t>以上</w:t>
            </w:r>
          </w:p>
        </w:tc>
        <w:tc>
          <w:tcPr>
            <w:tcW w:w="844" w:type="dxa"/>
            <w:vAlign w:val="top"/>
          </w:tcPr>
          <w:p>
            <w:pPr>
              <w:spacing w:before="38" w:line="239" w:lineRule="auto"/>
              <w:ind w:left="192" w:right="123" w:hanging="27"/>
              <w:jc w:val="both"/>
              <w:rPr>
                <w:rFonts w:ascii="宋体" w:hAnsi="宋体" w:eastAsia="宋体" w:cs="宋体"/>
                <w:sz w:val="24"/>
                <w:szCs w:val="24"/>
              </w:rPr>
            </w:pPr>
            <w:r>
              <w:rPr>
                <w:rFonts w:ascii="宋体" w:hAnsi="宋体" w:eastAsia="宋体" w:cs="宋体"/>
                <w:spacing w:val="-8"/>
                <w:sz w:val="24"/>
                <w:szCs w:val="24"/>
              </w:rPr>
              <w:t>20</w:t>
            </w:r>
            <w:r>
              <w:rPr>
                <w:rFonts w:ascii="宋体" w:hAnsi="宋体" w:eastAsia="宋体" w:cs="宋体"/>
                <w:spacing w:val="-28"/>
                <w:sz w:val="24"/>
                <w:szCs w:val="24"/>
              </w:rPr>
              <w:t xml:space="preserve"> </w:t>
            </w:r>
            <w:r>
              <w:rPr>
                <w:rFonts w:ascii="宋体" w:hAnsi="宋体" w:eastAsia="宋体" w:cs="宋体"/>
                <w:spacing w:val="-8"/>
                <w:sz w:val="24"/>
                <w:szCs w:val="24"/>
              </w:rPr>
              <w:t>人</w:t>
            </w:r>
            <w:r>
              <w:rPr>
                <w:rFonts w:ascii="宋体" w:hAnsi="宋体" w:eastAsia="宋体" w:cs="宋体"/>
                <w:sz w:val="24"/>
                <w:szCs w:val="24"/>
              </w:rPr>
              <w:t xml:space="preserve"> </w:t>
            </w:r>
            <w:r>
              <w:rPr>
                <w:rFonts w:ascii="宋体" w:hAnsi="宋体" w:eastAsia="宋体" w:cs="宋体"/>
                <w:spacing w:val="-5"/>
                <w:sz w:val="24"/>
                <w:szCs w:val="24"/>
              </w:rPr>
              <w:t>及以</w:t>
            </w:r>
            <w:r>
              <w:rPr>
                <w:rFonts w:ascii="宋体" w:hAnsi="宋体" w:eastAsia="宋体" w:cs="宋体"/>
                <w:sz w:val="24"/>
                <w:szCs w:val="24"/>
              </w:rPr>
              <w:t xml:space="preserve"> 上</w:t>
            </w:r>
          </w:p>
        </w:tc>
        <w:tc>
          <w:tcPr>
            <w:tcW w:w="744" w:type="dxa"/>
            <w:vAlign w:val="top"/>
          </w:tcPr>
          <w:p>
            <w:pPr>
              <w:spacing w:before="38" w:line="230" w:lineRule="auto"/>
              <w:ind w:left="168" w:right="27" w:hanging="45"/>
              <w:rPr>
                <w:rFonts w:ascii="宋体" w:hAnsi="宋体" w:eastAsia="宋体" w:cs="宋体"/>
                <w:sz w:val="24"/>
                <w:szCs w:val="24"/>
              </w:rPr>
            </w:pPr>
            <w:r>
              <w:rPr>
                <w:rFonts w:ascii="宋体" w:hAnsi="宋体" w:eastAsia="宋体" w:cs="宋体"/>
                <w:spacing w:val="-8"/>
                <w:sz w:val="24"/>
                <w:szCs w:val="24"/>
              </w:rPr>
              <w:t>20</w:t>
            </w:r>
            <w:r>
              <w:rPr>
                <w:rFonts w:ascii="宋体" w:hAnsi="宋体" w:eastAsia="宋体" w:cs="宋体"/>
                <w:spacing w:val="11"/>
                <w:sz w:val="24"/>
                <w:szCs w:val="24"/>
              </w:rPr>
              <w:t xml:space="preserve"> </w:t>
            </w:r>
            <w:r>
              <w:rPr>
                <w:rFonts w:ascii="宋体" w:hAnsi="宋体" w:eastAsia="宋体" w:cs="宋体"/>
                <w:spacing w:val="-8"/>
                <w:sz w:val="24"/>
                <w:szCs w:val="24"/>
              </w:rPr>
              <w:t>人</w:t>
            </w:r>
            <w:r>
              <w:rPr>
                <w:rFonts w:ascii="宋体" w:hAnsi="宋体" w:eastAsia="宋体" w:cs="宋体"/>
                <w:sz w:val="24"/>
                <w:szCs w:val="24"/>
              </w:rPr>
              <w:t xml:space="preserve"> </w:t>
            </w:r>
            <w:r>
              <w:rPr>
                <w:rFonts w:ascii="宋体" w:hAnsi="宋体" w:eastAsia="宋体" w:cs="宋体"/>
                <w:spacing w:val="-10"/>
                <w:sz w:val="24"/>
                <w:szCs w:val="24"/>
              </w:rPr>
              <w:t>以下</w:t>
            </w:r>
          </w:p>
        </w:tc>
        <w:tc>
          <w:tcPr>
            <w:tcW w:w="842" w:type="dxa"/>
            <w:vAlign w:val="top"/>
          </w:tcPr>
          <w:p>
            <w:pPr>
              <w:pStyle w:val="28"/>
            </w:pPr>
          </w:p>
        </w:tc>
        <w:tc>
          <w:tcPr>
            <w:tcW w:w="844" w:type="dxa"/>
            <w:vAlign w:val="top"/>
          </w:tcPr>
          <w:p>
            <w:pPr>
              <w:pStyle w:val="28"/>
            </w:pPr>
          </w:p>
        </w:tc>
        <w:tc>
          <w:tcPr>
            <w:tcW w:w="850" w:type="dxa"/>
            <w:vAlign w:val="top"/>
          </w:tcPr>
          <w:p>
            <w:pPr>
              <w:pStyle w:val="28"/>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0" w:hRule="atLeast"/>
        </w:trPr>
        <w:tc>
          <w:tcPr>
            <w:tcW w:w="965" w:type="dxa"/>
            <w:vAlign w:val="top"/>
          </w:tcPr>
          <w:p>
            <w:pPr>
              <w:pStyle w:val="28"/>
              <w:spacing w:line="426" w:lineRule="auto"/>
            </w:pPr>
          </w:p>
          <w:p>
            <w:pPr>
              <w:spacing w:before="78" w:line="220" w:lineRule="auto"/>
              <w:ind w:left="133"/>
              <w:rPr>
                <w:rFonts w:ascii="宋体" w:hAnsi="宋体" w:eastAsia="宋体" w:cs="宋体"/>
                <w:sz w:val="24"/>
                <w:szCs w:val="24"/>
              </w:rPr>
            </w:pPr>
            <w:r>
              <w:rPr>
                <w:rFonts w:ascii="宋体" w:hAnsi="宋体" w:eastAsia="宋体" w:cs="宋体"/>
                <w:spacing w:val="-2"/>
                <w:sz w:val="24"/>
                <w:szCs w:val="24"/>
              </w:rPr>
              <w:t>住宿业</w:t>
            </w:r>
          </w:p>
        </w:tc>
        <w:tc>
          <w:tcPr>
            <w:tcW w:w="1451" w:type="dxa"/>
            <w:vAlign w:val="top"/>
          </w:tcPr>
          <w:p>
            <w:pPr>
              <w:spacing w:before="35" w:line="221" w:lineRule="auto"/>
              <w:ind w:left="133"/>
              <w:rPr>
                <w:rFonts w:ascii="宋体" w:hAnsi="宋体" w:eastAsia="宋体" w:cs="宋体"/>
                <w:sz w:val="24"/>
                <w:szCs w:val="24"/>
              </w:rPr>
            </w:pPr>
            <w:r>
              <w:rPr>
                <w:rFonts w:ascii="宋体" w:hAnsi="宋体" w:eastAsia="宋体" w:cs="宋体"/>
                <w:spacing w:val="-8"/>
                <w:sz w:val="24"/>
                <w:szCs w:val="24"/>
              </w:rPr>
              <w:t>人员</w:t>
            </w:r>
            <w:r>
              <w:rPr>
                <w:rFonts w:ascii="宋体" w:hAnsi="宋体" w:eastAsia="宋体" w:cs="宋体"/>
                <w:spacing w:val="-22"/>
                <w:sz w:val="24"/>
                <w:szCs w:val="24"/>
              </w:rPr>
              <w:t xml:space="preserve"> </w:t>
            </w:r>
            <w:r>
              <w:rPr>
                <w:rFonts w:ascii="宋体" w:hAnsi="宋体" w:eastAsia="宋体" w:cs="宋体"/>
                <w:spacing w:val="-8"/>
                <w:sz w:val="24"/>
                <w:szCs w:val="24"/>
              </w:rPr>
              <w:t>300</w:t>
            </w:r>
            <w:r>
              <w:rPr>
                <w:rFonts w:ascii="宋体" w:hAnsi="宋体" w:eastAsia="宋体" w:cs="宋体"/>
                <w:spacing w:val="-27"/>
                <w:sz w:val="24"/>
                <w:szCs w:val="24"/>
              </w:rPr>
              <w:t xml:space="preserve"> </w:t>
            </w:r>
            <w:r>
              <w:rPr>
                <w:rFonts w:ascii="宋体" w:hAnsi="宋体" w:eastAsia="宋体" w:cs="宋体"/>
                <w:spacing w:val="-8"/>
                <w:sz w:val="24"/>
                <w:szCs w:val="24"/>
              </w:rPr>
              <w:t>人</w:t>
            </w:r>
          </w:p>
          <w:p>
            <w:pPr>
              <w:spacing w:before="27" w:line="220" w:lineRule="auto"/>
              <w:ind w:left="158"/>
              <w:rPr>
                <w:rFonts w:ascii="宋体" w:hAnsi="宋体" w:eastAsia="宋体" w:cs="宋体"/>
                <w:sz w:val="24"/>
                <w:szCs w:val="24"/>
              </w:rPr>
            </w:pPr>
            <w:r>
              <w:rPr>
                <w:rFonts w:ascii="宋体" w:hAnsi="宋体" w:eastAsia="宋体" w:cs="宋体"/>
                <w:spacing w:val="-11"/>
                <w:sz w:val="24"/>
                <w:szCs w:val="24"/>
              </w:rPr>
              <w:t>以下或营业</w:t>
            </w:r>
          </w:p>
          <w:p>
            <w:pPr>
              <w:spacing w:before="25" w:line="220" w:lineRule="auto"/>
              <w:ind w:left="140"/>
              <w:rPr>
                <w:rFonts w:ascii="宋体" w:hAnsi="宋体" w:eastAsia="宋体" w:cs="宋体"/>
                <w:sz w:val="24"/>
                <w:szCs w:val="24"/>
              </w:rPr>
            </w:pPr>
            <w:r>
              <w:rPr>
                <w:rFonts w:ascii="宋体" w:hAnsi="宋体" w:eastAsia="宋体" w:cs="宋体"/>
                <w:spacing w:val="-9"/>
                <w:sz w:val="24"/>
                <w:szCs w:val="24"/>
              </w:rPr>
              <w:t>收入 10000</w:t>
            </w:r>
          </w:p>
          <w:p>
            <w:pPr>
              <w:spacing w:before="26" w:line="205" w:lineRule="auto"/>
              <w:ind w:left="257"/>
              <w:rPr>
                <w:rFonts w:ascii="宋体" w:hAnsi="宋体" w:eastAsia="宋体" w:cs="宋体"/>
                <w:sz w:val="24"/>
                <w:szCs w:val="24"/>
              </w:rPr>
            </w:pPr>
            <w:r>
              <w:rPr>
                <w:rFonts w:ascii="宋体" w:hAnsi="宋体" w:eastAsia="宋体" w:cs="宋体"/>
                <w:spacing w:val="-3"/>
                <w:sz w:val="24"/>
                <w:szCs w:val="24"/>
              </w:rPr>
              <w:t>万元以下</w:t>
            </w:r>
          </w:p>
        </w:tc>
        <w:tc>
          <w:tcPr>
            <w:tcW w:w="845" w:type="dxa"/>
            <w:vAlign w:val="top"/>
          </w:tcPr>
          <w:p>
            <w:pPr>
              <w:spacing w:before="75" w:line="211" w:lineRule="auto"/>
              <w:ind w:left="193"/>
              <w:rPr>
                <w:rFonts w:ascii="宋体" w:hAnsi="宋体" w:eastAsia="宋体" w:cs="宋体"/>
                <w:sz w:val="24"/>
                <w:szCs w:val="24"/>
              </w:rPr>
            </w:pPr>
            <w:r>
              <w:rPr>
                <w:rFonts w:ascii="宋体" w:hAnsi="宋体" w:eastAsia="宋体" w:cs="宋体"/>
                <w:spacing w:val="-3"/>
                <w:sz w:val="24"/>
                <w:szCs w:val="24"/>
              </w:rPr>
              <w:t>2000</w:t>
            </w:r>
          </w:p>
          <w:p>
            <w:pPr>
              <w:spacing w:line="220" w:lineRule="auto"/>
              <w:ind w:left="196"/>
              <w:rPr>
                <w:rFonts w:ascii="宋体" w:hAnsi="宋体" w:eastAsia="宋体" w:cs="宋体"/>
                <w:sz w:val="24"/>
                <w:szCs w:val="24"/>
              </w:rPr>
            </w:pPr>
            <w:r>
              <w:rPr>
                <w:rFonts w:ascii="宋体" w:hAnsi="宋体" w:eastAsia="宋体" w:cs="宋体"/>
                <w:spacing w:val="-4"/>
                <w:sz w:val="24"/>
                <w:szCs w:val="24"/>
              </w:rPr>
              <w:t>万元</w:t>
            </w:r>
          </w:p>
          <w:p>
            <w:pPr>
              <w:spacing w:before="23" w:line="222" w:lineRule="auto"/>
              <w:ind w:left="189"/>
              <w:rPr>
                <w:rFonts w:ascii="宋体" w:hAnsi="宋体" w:eastAsia="宋体" w:cs="宋体"/>
                <w:sz w:val="24"/>
                <w:szCs w:val="24"/>
              </w:rPr>
            </w:pPr>
            <w:r>
              <w:rPr>
                <w:rFonts w:ascii="宋体" w:hAnsi="宋体" w:eastAsia="宋体" w:cs="宋体"/>
                <w:spacing w:val="-3"/>
                <w:sz w:val="24"/>
                <w:szCs w:val="24"/>
              </w:rPr>
              <w:t>及以</w:t>
            </w:r>
          </w:p>
          <w:p>
            <w:pPr>
              <w:spacing w:before="19" w:line="209" w:lineRule="auto"/>
              <w:ind w:left="192"/>
              <w:rPr>
                <w:rFonts w:ascii="宋体" w:hAnsi="宋体" w:eastAsia="宋体" w:cs="宋体"/>
                <w:sz w:val="24"/>
                <w:szCs w:val="24"/>
              </w:rPr>
            </w:pPr>
            <w:r>
              <w:rPr>
                <w:rFonts w:ascii="宋体" w:hAnsi="宋体" w:eastAsia="宋体" w:cs="宋体"/>
                <w:sz w:val="24"/>
                <w:szCs w:val="24"/>
              </w:rPr>
              <w:t>上</w:t>
            </w:r>
          </w:p>
        </w:tc>
        <w:tc>
          <w:tcPr>
            <w:tcW w:w="842" w:type="dxa"/>
            <w:vAlign w:val="top"/>
          </w:tcPr>
          <w:p>
            <w:pPr>
              <w:spacing w:before="74" w:line="212" w:lineRule="auto"/>
              <w:ind w:left="268"/>
              <w:rPr>
                <w:rFonts w:ascii="宋体" w:hAnsi="宋体" w:eastAsia="宋体" w:cs="宋体"/>
                <w:sz w:val="24"/>
                <w:szCs w:val="24"/>
              </w:rPr>
            </w:pPr>
            <w:r>
              <w:rPr>
                <w:rFonts w:ascii="宋体" w:hAnsi="宋体" w:eastAsia="宋体" w:cs="宋体"/>
                <w:spacing w:val="-7"/>
                <w:sz w:val="24"/>
                <w:szCs w:val="24"/>
              </w:rPr>
              <w:t>100</w:t>
            </w:r>
          </w:p>
          <w:p>
            <w:pPr>
              <w:spacing w:line="220" w:lineRule="auto"/>
              <w:ind w:left="196"/>
              <w:rPr>
                <w:rFonts w:ascii="宋体" w:hAnsi="宋体" w:eastAsia="宋体" w:cs="宋体"/>
                <w:sz w:val="24"/>
                <w:szCs w:val="24"/>
              </w:rPr>
            </w:pPr>
            <w:r>
              <w:rPr>
                <w:rFonts w:ascii="宋体" w:hAnsi="宋体" w:eastAsia="宋体" w:cs="宋体"/>
                <w:spacing w:val="-4"/>
                <w:sz w:val="24"/>
                <w:szCs w:val="24"/>
              </w:rPr>
              <w:t>万元</w:t>
            </w:r>
          </w:p>
          <w:p>
            <w:pPr>
              <w:spacing w:before="23" w:line="222" w:lineRule="auto"/>
              <w:ind w:left="189"/>
              <w:rPr>
                <w:rFonts w:ascii="宋体" w:hAnsi="宋体" w:eastAsia="宋体" w:cs="宋体"/>
                <w:sz w:val="24"/>
                <w:szCs w:val="24"/>
              </w:rPr>
            </w:pPr>
            <w:r>
              <w:rPr>
                <w:rFonts w:ascii="宋体" w:hAnsi="宋体" w:eastAsia="宋体" w:cs="宋体"/>
                <w:spacing w:val="-3"/>
                <w:sz w:val="24"/>
                <w:szCs w:val="24"/>
              </w:rPr>
              <w:t>及以</w:t>
            </w:r>
          </w:p>
          <w:p>
            <w:pPr>
              <w:spacing w:before="19" w:line="209" w:lineRule="auto"/>
              <w:ind w:left="192"/>
              <w:rPr>
                <w:rFonts w:ascii="宋体" w:hAnsi="宋体" w:eastAsia="宋体" w:cs="宋体"/>
                <w:sz w:val="24"/>
                <w:szCs w:val="24"/>
              </w:rPr>
            </w:pPr>
            <w:r>
              <w:rPr>
                <w:rFonts w:ascii="宋体" w:hAnsi="宋体" w:eastAsia="宋体" w:cs="宋体"/>
                <w:sz w:val="24"/>
                <w:szCs w:val="24"/>
              </w:rPr>
              <w:t>上</w:t>
            </w:r>
          </w:p>
        </w:tc>
        <w:tc>
          <w:tcPr>
            <w:tcW w:w="843" w:type="dxa"/>
            <w:vAlign w:val="top"/>
          </w:tcPr>
          <w:p>
            <w:pPr>
              <w:spacing w:before="75" w:line="213" w:lineRule="auto"/>
              <w:ind w:left="271"/>
              <w:rPr>
                <w:rFonts w:ascii="宋体" w:hAnsi="宋体" w:eastAsia="宋体" w:cs="宋体"/>
                <w:sz w:val="24"/>
                <w:szCs w:val="24"/>
              </w:rPr>
            </w:pPr>
            <w:r>
              <w:rPr>
                <w:rFonts w:ascii="宋体" w:hAnsi="宋体" w:eastAsia="宋体" w:cs="宋体"/>
                <w:spacing w:val="-7"/>
                <w:sz w:val="24"/>
                <w:szCs w:val="24"/>
              </w:rPr>
              <w:t>100</w:t>
            </w:r>
          </w:p>
          <w:p>
            <w:pPr>
              <w:spacing w:line="220" w:lineRule="auto"/>
              <w:ind w:left="199"/>
              <w:rPr>
                <w:rFonts w:ascii="宋体" w:hAnsi="宋体" w:eastAsia="宋体" w:cs="宋体"/>
                <w:sz w:val="24"/>
                <w:szCs w:val="24"/>
              </w:rPr>
            </w:pPr>
            <w:r>
              <w:rPr>
                <w:rFonts w:ascii="宋体" w:hAnsi="宋体" w:eastAsia="宋体" w:cs="宋体"/>
                <w:spacing w:val="-7"/>
                <w:sz w:val="24"/>
                <w:szCs w:val="24"/>
              </w:rPr>
              <w:t>万元</w:t>
            </w:r>
          </w:p>
          <w:p>
            <w:pPr>
              <w:spacing w:before="25" w:line="221" w:lineRule="auto"/>
              <w:ind w:left="220"/>
              <w:rPr>
                <w:rFonts w:ascii="宋体" w:hAnsi="宋体" w:eastAsia="宋体" w:cs="宋体"/>
                <w:sz w:val="24"/>
                <w:szCs w:val="24"/>
              </w:rPr>
            </w:pPr>
            <w:r>
              <w:rPr>
                <w:rFonts w:ascii="宋体" w:hAnsi="宋体" w:eastAsia="宋体" w:cs="宋体"/>
                <w:spacing w:val="-12"/>
                <w:sz w:val="24"/>
                <w:szCs w:val="24"/>
              </w:rPr>
              <w:t>以下</w:t>
            </w:r>
          </w:p>
        </w:tc>
        <w:tc>
          <w:tcPr>
            <w:tcW w:w="844" w:type="dxa"/>
            <w:vAlign w:val="top"/>
          </w:tcPr>
          <w:p>
            <w:pPr>
              <w:spacing w:before="75" w:line="213" w:lineRule="auto"/>
              <w:ind w:left="273"/>
              <w:rPr>
                <w:rFonts w:ascii="宋体" w:hAnsi="宋体" w:eastAsia="宋体" w:cs="宋体"/>
                <w:sz w:val="24"/>
                <w:szCs w:val="24"/>
              </w:rPr>
            </w:pPr>
            <w:r>
              <w:rPr>
                <w:rFonts w:ascii="宋体" w:hAnsi="宋体" w:eastAsia="宋体" w:cs="宋体"/>
                <w:spacing w:val="-7"/>
                <w:sz w:val="24"/>
                <w:szCs w:val="24"/>
              </w:rPr>
              <w:t>100</w:t>
            </w:r>
          </w:p>
          <w:p>
            <w:pPr>
              <w:spacing w:line="222" w:lineRule="auto"/>
              <w:ind w:left="197"/>
              <w:rPr>
                <w:rFonts w:ascii="宋体" w:hAnsi="宋体" w:eastAsia="宋体" w:cs="宋体"/>
                <w:sz w:val="24"/>
                <w:szCs w:val="24"/>
              </w:rPr>
            </w:pPr>
            <w:r>
              <w:rPr>
                <w:rFonts w:ascii="宋体" w:hAnsi="宋体" w:eastAsia="宋体" w:cs="宋体"/>
                <w:spacing w:val="-6"/>
                <w:sz w:val="24"/>
                <w:szCs w:val="24"/>
              </w:rPr>
              <w:t>人及</w:t>
            </w:r>
          </w:p>
          <w:p>
            <w:pPr>
              <w:spacing w:before="23" w:line="222" w:lineRule="auto"/>
              <w:ind w:left="222"/>
              <w:rPr>
                <w:rFonts w:ascii="宋体" w:hAnsi="宋体" w:eastAsia="宋体" w:cs="宋体"/>
                <w:sz w:val="24"/>
                <w:szCs w:val="24"/>
              </w:rPr>
            </w:pPr>
            <w:r>
              <w:rPr>
                <w:rFonts w:ascii="宋体" w:hAnsi="宋体" w:eastAsia="宋体" w:cs="宋体"/>
                <w:spacing w:val="-12"/>
                <w:sz w:val="24"/>
                <w:szCs w:val="24"/>
              </w:rPr>
              <w:t>以上</w:t>
            </w:r>
          </w:p>
        </w:tc>
        <w:tc>
          <w:tcPr>
            <w:tcW w:w="844" w:type="dxa"/>
            <w:vAlign w:val="top"/>
          </w:tcPr>
          <w:p>
            <w:pPr>
              <w:spacing w:before="35" w:line="238" w:lineRule="auto"/>
              <w:ind w:left="192" w:right="123" w:hanging="12"/>
              <w:jc w:val="both"/>
              <w:rPr>
                <w:rFonts w:ascii="宋体" w:hAnsi="宋体" w:eastAsia="宋体" w:cs="宋体"/>
                <w:sz w:val="24"/>
                <w:szCs w:val="24"/>
              </w:rPr>
            </w:pPr>
            <w:r>
              <w:rPr>
                <w:rFonts w:ascii="宋体" w:hAnsi="宋体" w:eastAsia="宋体" w:cs="宋体"/>
                <w:spacing w:val="-13"/>
                <w:sz w:val="24"/>
                <w:szCs w:val="24"/>
              </w:rPr>
              <w:t>10</w:t>
            </w:r>
            <w:r>
              <w:rPr>
                <w:rFonts w:ascii="宋体" w:hAnsi="宋体" w:eastAsia="宋体" w:cs="宋体"/>
                <w:spacing w:val="-28"/>
                <w:sz w:val="24"/>
                <w:szCs w:val="24"/>
              </w:rPr>
              <w:t xml:space="preserve"> </w:t>
            </w:r>
            <w:r>
              <w:rPr>
                <w:rFonts w:ascii="宋体" w:hAnsi="宋体" w:eastAsia="宋体" w:cs="宋体"/>
                <w:spacing w:val="-13"/>
                <w:sz w:val="24"/>
                <w:szCs w:val="24"/>
              </w:rPr>
              <w:t>人</w:t>
            </w:r>
            <w:r>
              <w:rPr>
                <w:rFonts w:ascii="宋体" w:hAnsi="宋体" w:eastAsia="宋体" w:cs="宋体"/>
                <w:sz w:val="24"/>
                <w:szCs w:val="24"/>
              </w:rPr>
              <w:t xml:space="preserve"> </w:t>
            </w:r>
            <w:r>
              <w:rPr>
                <w:rFonts w:ascii="宋体" w:hAnsi="宋体" w:eastAsia="宋体" w:cs="宋体"/>
                <w:spacing w:val="-5"/>
                <w:sz w:val="24"/>
                <w:szCs w:val="24"/>
              </w:rPr>
              <w:t>及以</w:t>
            </w:r>
            <w:r>
              <w:rPr>
                <w:rFonts w:ascii="宋体" w:hAnsi="宋体" w:eastAsia="宋体" w:cs="宋体"/>
                <w:sz w:val="24"/>
                <w:szCs w:val="24"/>
              </w:rPr>
              <w:t xml:space="preserve"> 上</w:t>
            </w:r>
          </w:p>
        </w:tc>
        <w:tc>
          <w:tcPr>
            <w:tcW w:w="744" w:type="dxa"/>
            <w:vAlign w:val="top"/>
          </w:tcPr>
          <w:p>
            <w:pPr>
              <w:spacing w:before="36" w:line="231" w:lineRule="auto"/>
              <w:ind w:left="168" w:right="27" w:hanging="30"/>
              <w:rPr>
                <w:rFonts w:ascii="宋体" w:hAnsi="宋体" w:eastAsia="宋体" w:cs="宋体"/>
                <w:sz w:val="24"/>
                <w:szCs w:val="24"/>
              </w:rPr>
            </w:pPr>
            <w:r>
              <w:rPr>
                <w:rFonts w:ascii="宋体" w:hAnsi="宋体" w:eastAsia="宋体" w:cs="宋体"/>
                <w:spacing w:val="-13"/>
                <w:sz w:val="24"/>
                <w:szCs w:val="24"/>
              </w:rPr>
              <w:t>10</w:t>
            </w:r>
            <w:r>
              <w:rPr>
                <w:rFonts w:ascii="宋体" w:hAnsi="宋体" w:eastAsia="宋体" w:cs="宋体"/>
                <w:spacing w:val="11"/>
                <w:sz w:val="24"/>
                <w:szCs w:val="24"/>
              </w:rPr>
              <w:t xml:space="preserve"> </w:t>
            </w:r>
            <w:r>
              <w:rPr>
                <w:rFonts w:ascii="宋体" w:hAnsi="宋体" w:eastAsia="宋体" w:cs="宋体"/>
                <w:spacing w:val="-13"/>
                <w:sz w:val="24"/>
                <w:szCs w:val="24"/>
              </w:rPr>
              <w:t>人</w:t>
            </w:r>
            <w:r>
              <w:rPr>
                <w:rFonts w:ascii="宋体" w:hAnsi="宋体" w:eastAsia="宋体" w:cs="宋体"/>
                <w:sz w:val="24"/>
                <w:szCs w:val="24"/>
              </w:rPr>
              <w:t xml:space="preserve"> </w:t>
            </w:r>
            <w:r>
              <w:rPr>
                <w:rFonts w:ascii="宋体" w:hAnsi="宋体" w:eastAsia="宋体" w:cs="宋体"/>
                <w:spacing w:val="-10"/>
                <w:sz w:val="24"/>
                <w:szCs w:val="24"/>
              </w:rPr>
              <w:t>以下</w:t>
            </w:r>
          </w:p>
        </w:tc>
        <w:tc>
          <w:tcPr>
            <w:tcW w:w="842" w:type="dxa"/>
            <w:vAlign w:val="top"/>
          </w:tcPr>
          <w:p>
            <w:pPr>
              <w:pStyle w:val="28"/>
            </w:pPr>
          </w:p>
        </w:tc>
        <w:tc>
          <w:tcPr>
            <w:tcW w:w="844" w:type="dxa"/>
            <w:vAlign w:val="top"/>
          </w:tcPr>
          <w:p>
            <w:pPr>
              <w:pStyle w:val="28"/>
            </w:pPr>
          </w:p>
        </w:tc>
        <w:tc>
          <w:tcPr>
            <w:tcW w:w="850" w:type="dxa"/>
            <w:vAlign w:val="top"/>
          </w:tcPr>
          <w:p>
            <w:pPr>
              <w:pStyle w:val="28"/>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4" w:hRule="atLeast"/>
        </w:trPr>
        <w:tc>
          <w:tcPr>
            <w:tcW w:w="965" w:type="dxa"/>
            <w:vAlign w:val="top"/>
          </w:tcPr>
          <w:p>
            <w:pPr>
              <w:pStyle w:val="28"/>
              <w:spacing w:line="429" w:lineRule="auto"/>
            </w:pPr>
          </w:p>
          <w:p>
            <w:pPr>
              <w:spacing w:before="78" w:line="220" w:lineRule="auto"/>
              <w:ind w:left="135"/>
              <w:rPr>
                <w:rFonts w:ascii="宋体" w:hAnsi="宋体" w:eastAsia="宋体" w:cs="宋体"/>
                <w:sz w:val="24"/>
                <w:szCs w:val="24"/>
              </w:rPr>
            </w:pPr>
            <w:r>
              <w:rPr>
                <w:rFonts w:ascii="宋体" w:hAnsi="宋体" w:eastAsia="宋体" w:cs="宋体"/>
                <w:spacing w:val="-3"/>
                <w:sz w:val="24"/>
                <w:szCs w:val="24"/>
              </w:rPr>
              <w:t>餐饮业</w:t>
            </w:r>
          </w:p>
        </w:tc>
        <w:tc>
          <w:tcPr>
            <w:tcW w:w="1451" w:type="dxa"/>
            <w:vAlign w:val="top"/>
          </w:tcPr>
          <w:p>
            <w:pPr>
              <w:spacing w:before="40" w:line="221" w:lineRule="auto"/>
              <w:ind w:left="133"/>
              <w:rPr>
                <w:rFonts w:ascii="宋体" w:hAnsi="宋体" w:eastAsia="宋体" w:cs="宋体"/>
                <w:sz w:val="24"/>
                <w:szCs w:val="24"/>
              </w:rPr>
            </w:pPr>
            <w:r>
              <w:rPr>
                <w:rFonts w:ascii="宋体" w:hAnsi="宋体" w:eastAsia="宋体" w:cs="宋体"/>
                <w:spacing w:val="-8"/>
                <w:sz w:val="24"/>
                <w:szCs w:val="24"/>
              </w:rPr>
              <w:t>人员</w:t>
            </w:r>
            <w:r>
              <w:rPr>
                <w:rFonts w:ascii="宋体" w:hAnsi="宋体" w:eastAsia="宋体" w:cs="宋体"/>
                <w:spacing w:val="-22"/>
                <w:sz w:val="24"/>
                <w:szCs w:val="24"/>
              </w:rPr>
              <w:t xml:space="preserve"> </w:t>
            </w:r>
            <w:r>
              <w:rPr>
                <w:rFonts w:ascii="宋体" w:hAnsi="宋体" w:eastAsia="宋体" w:cs="宋体"/>
                <w:spacing w:val="-8"/>
                <w:sz w:val="24"/>
                <w:szCs w:val="24"/>
              </w:rPr>
              <w:t>300</w:t>
            </w:r>
            <w:r>
              <w:rPr>
                <w:rFonts w:ascii="宋体" w:hAnsi="宋体" w:eastAsia="宋体" w:cs="宋体"/>
                <w:spacing w:val="-27"/>
                <w:sz w:val="24"/>
                <w:szCs w:val="24"/>
              </w:rPr>
              <w:t xml:space="preserve"> </w:t>
            </w:r>
            <w:r>
              <w:rPr>
                <w:rFonts w:ascii="宋体" w:hAnsi="宋体" w:eastAsia="宋体" w:cs="宋体"/>
                <w:spacing w:val="-8"/>
                <w:sz w:val="24"/>
                <w:szCs w:val="24"/>
              </w:rPr>
              <w:t>人</w:t>
            </w:r>
          </w:p>
          <w:p>
            <w:pPr>
              <w:spacing w:before="25" w:line="220" w:lineRule="auto"/>
              <w:ind w:left="158"/>
              <w:rPr>
                <w:rFonts w:ascii="宋体" w:hAnsi="宋体" w:eastAsia="宋体" w:cs="宋体"/>
                <w:sz w:val="24"/>
                <w:szCs w:val="24"/>
              </w:rPr>
            </w:pPr>
            <w:r>
              <w:rPr>
                <w:rFonts w:ascii="宋体" w:hAnsi="宋体" w:eastAsia="宋体" w:cs="宋体"/>
                <w:spacing w:val="-11"/>
                <w:sz w:val="24"/>
                <w:szCs w:val="24"/>
              </w:rPr>
              <w:t>以下或营业</w:t>
            </w:r>
          </w:p>
          <w:p>
            <w:pPr>
              <w:spacing w:before="27" w:line="220" w:lineRule="auto"/>
              <w:ind w:left="140"/>
              <w:rPr>
                <w:rFonts w:ascii="宋体" w:hAnsi="宋体" w:eastAsia="宋体" w:cs="宋体"/>
                <w:sz w:val="24"/>
                <w:szCs w:val="24"/>
              </w:rPr>
            </w:pPr>
            <w:r>
              <w:rPr>
                <w:rFonts w:ascii="宋体" w:hAnsi="宋体" w:eastAsia="宋体" w:cs="宋体"/>
                <w:spacing w:val="-9"/>
                <w:sz w:val="24"/>
                <w:szCs w:val="24"/>
              </w:rPr>
              <w:t>收入 10000</w:t>
            </w:r>
          </w:p>
          <w:p>
            <w:pPr>
              <w:spacing w:before="26" w:line="204" w:lineRule="auto"/>
              <w:ind w:left="257"/>
              <w:rPr>
                <w:rFonts w:ascii="宋体" w:hAnsi="宋体" w:eastAsia="宋体" w:cs="宋体"/>
                <w:sz w:val="24"/>
                <w:szCs w:val="24"/>
              </w:rPr>
            </w:pPr>
            <w:r>
              <w:rPr>
                <w:rFonts w:ascii="宋体" w:hAnsi="宋体" w:eastAsia="宋体" w:cs="宋体"/>
                <w:spacing w:val="-3"/>
                <w:sz w:val="24"/>
                <w:szCs w:val="24"/>
              </w:rPr>
              <w:t>万元以下</w:t>
            </w:r>
          </w:p>
        </w:tc>
        <w:tc>
          <w:tcPr>
            <w:tcW w:w="845" w:type="dxa"/>
            <w:vAlign w:val="top"/>
          </w:tcPr>
          <w:p>
            <w:pPr>
              <w:spacing w:before="80" w:line="181" w:lineRule="auto"/>
              <w:ind w:left="193"/>
              <w:rPr>
                <w:rFonts w:ascii="宋体" w:hAnsi="宋体" w:eastAsia="宋体" w:cs="宋体"/>
                <w:sz w:val="24"/>
                <w:szCs w:val="24"/>
              </w:rPr>
            </w:pPr>
            <w:r>
              <w:rPr>
                <w:rFonts w:ascii="宋体" w:hAnsi="宋体" w:eastAsia="宋体" w:cs="宋体"/>
                <w:spacing w:val="-3"/>
                <w:sz w:val="24"/>
                <w:szCs w:val="24"/>
              </w:rPr>
              <w:t>2000</w:t>
            </w:r>
          </w:p>
          <w:p>
            <w:pPr>
              <w:spacing w:before="38" w:line="220" w:lineRule="auto"/>
              <w:ind w:left="206"/>
              <w:rPr>
                <w:rFonts w:ascii="宋体" w:hAnsi="宋体" w:eastAsia="宋体" w:cs="宋体"/>
                <w:sz w:val="24"/>
                <w:szCs w:val="24"/>
              </w:rPr>
            </w:pPr>
            <w:r>
              <w:rPr>
                <w:rFonts w:ascii="宋体" w:hAnsi="宋体" w:eastAsia="宋体" w:cs="宋体"/>
                <w:spacing w:val="-7"/>
                <w:sz w:val="24"/>
                <w:szCs w:val="24"/>
              </w:rPr>
              <w:t>万元</w:t>
            </w:r>
          </w:p>
          <w:p>
            <w:pPr>
              <w:spacing w:before="28" w:line="222" w:lineRule="auto"/>
              <w:ind w:left="199"/>
              <w:rPr>
                <w:rFonts w:ascii="宋体" w:hAnsi="宋体" w:eastAsia="宋体" w:cs="宋体"/>
                <w:sz w:val="24"/>
                <w:szCs w:val="24"/>
              </w:rPr>
            </w:pPr>
            <w:r>
              <w:rPr>
                <w:rFonts w:ascii="宋体" w:hAnsi="宋体" w:eastAsia="宋体" w:cs="宋体"/>
                <w:spacing w:val="-5"/>
                <w:sz w:val="24"/>
                <w:szCs w:val="24"/>
              </w:rPr>
              <w:t>及以</w:t>
            </w:r>
          </w:p>
          <w:p>
            <w:pPr>
              <w:spacing w:before="20" w:line="204" w:lineRule="auto"/>
              <w:ind w:left="312"/>
              <w:rPr>
                <w:rFonts w:ascii="宋体" w:hAnsi="宋体" w:eastAsia="宋体" w:cs="宋体"/>
                <w:sz w:val="24"/>
                <w:szCs w:val="24"/>
              </w:rPr>
            </w:pPr>
            <w:r>
              <w:rPr>
                <w:rFonts w:ascii="宋体" w:hAnsi="宋体" w:eastAsia="宋体" w:cs="宋体"/>
                <w:sz w:val="24"/>
                <w:szCs w:val="24"/>
              </w:rPr>
              <w:t>上</w:t>
            </w:r>
          </w:p>
        </w:tc>
        <w:tc>
          <w:tcPr>
            <w:tcW w:w="842" w:type="dxa"/>
            <w:vAlign w:val="top"/>
          </w:tcPr>
          <w:p>
            <w:pPr>
              <w:spacing w:before="79" w:line="182" w:lineRule="auto"/>
              <w:ind w:left="268"/>
              <w:rPr>
                <w:rFonts w:ascii="宋体" w:hAnsi="宋体" w:eastAsia="宋体" w:cs="宋体"/>
                <w:sz w:val="24"/>
                <w:szCs w:val="24"/>
              </w:rPr>
            </w:pPr>
            <w:r>
              <w:rPr>
                <w:rFonts w:ascii="宋体" w:hAnsi="宋体" w:eastAsia="宋体" w:cs="宋体"/>
                <w:spacing w:val="-7"/>
                <w:sz w:val="24"/>
                <w:szCs w:val="24"/>
              </w:rPr>
              <w:t>100</w:t>
            </w:r>
          </w:p>
          <w:p>
            <w:pPr>
              <w:spacing w:before="38" w:line="220" w:lineRule="auto"/>
              <w:ind w:left="206"/>
              <w:rPr>
                <w:rFonts w:ascii="宋体" w:hAnsi="宋体" w:eastAsia="宋体" w:cs="宋体"/>
                <w:sz w:val="24"/>
                <w:szCs w:val="24"/>
              </w:rPr>
            </w:pPr>
            <w:r>
              <w:rPr>
                <w:rFonts w:ascii="宋体" w:hAnsi="宋体" w:eastAsia="宋体" w:cs="宋体"/>
                <w:spacing w:val="-7"/>
                <w:sz w:val="24"/>
                <w:szCs w:val="24"/>
              </w:rPr>
              <w:t>万元</w:t>
            </w:r>
          </w:p>
          <w:p>
            <w:pPr>
              <w:spacing w:before="28" w:line="222" w:lineRule="auto"/>
              <w:ind w:left="199"/>
              <w:rPr>
                <w:rFonts w:ascii="宋体" w:hAnsi="宋体" w:eastAsia="宋体" w:cs="宋体"/>
                <w:sz w:val="24"/>
                <w:szCs w:val="24"/>
              </w:rPr>
            </w:pPr>
            <w:r>
              <w:rPr>
                <w:rFonts w:ascii="宋体" w:hAnsi="宋体" w:eastAsia="宋体" w:cs="宋体"/>
                <w:spacing w:val="-5"/>
                <w:sz w:val="24"/>
                <w:szCs w:val="24"/>
              </w:rPr>
              <w:t>及以</w:t>
            </w:r>
          </w:p>
          <w:p>
            <w:pPr>
              <w:spacing w:before="20" w:line="204" w:lineRule="auto"/>
              <w:ind w:left="312"/>
              <w:rPr>
                <w:rFonts w:ascii="宋体" w:hAnsi="宋体" w:eastAsia="宋体" w:cs="宋体"/>
                <w:sz w:val="24"/>
                <w:szCs w:val="24"/>
              </w:rPr>
            </w:pPr>
            <w:r>
              <w:rPr>
                <w:rFonts w:ascii="宋体" w:hAnsi="宋体" w:eastAsia="宋体" w:cs="宋体"/>
                <w:sz w:val="24"/>
                <w:szCs w:val="24"/>
              </w:rPr>
              <w:t>上</w:t>
            </w:r>
          </w:p>
        </w:tc>
        <w:tc>
          <w:tcPr>
            <w:tcW w:w="843" w:type="dxa"/>
            <w:vAlign w:val="top"/>
          </w:tcPr>
          <w:p>
            <w:pPr>
              <w:spacing w:before="79" w:line="212" w:lineRule="auto"/>
              <w:ind w:left="271"/>
              <w:rPr>
                <w:rFonts w:ascii="宋体" w:hAnsi="宋体" w:eastAsia="宋体" w:cs="宋体"/>
                <w:sz w:val="24"/>
                <w:szCs w:val="24"/>
              </w:rPr>
            </w:pPr>
            <w:r>
              <w:rPr>
                <w:rFonts w:ascii="宋体" w:hAnsi="宋体" w:eastAsia="宋体" w:cs="宋体"/>
                <w:spacing w:val="-7"/>
                <w:sz w:val="24"/>
                <w:szCs w:val="24"/>
              </w:rPr>
              <w:t>100</w:t>
            </w:r>
          </w:p>
          <w:p>
            <w:pPr>
              <w:spacing w:line="220" w:lineRule="auto"/>
              <w:ind w:left="199"/>
              <w:rPr>
                <w:rFonts w:ascii="宋体" w:hAnsi="宋体" w:eastAsia="宋体" w:cs="宋体"/>
                <w:sz w:val="24"/>
                <w:szCs w:val="24"/>
              </w:rPr>
            </w:pPr>
            <w:r>
              <w:rPr>
                <w:rFonts w:ascii="宋体" w:hAnsi="宋体" w:eastAsia="宋体" w:cs="宋体"/>
                <w:spacing w:val="-7"/>
                <w:sz w:val="24"/>
                <w:szCs w:val="24"/>
              </w:rPr>
              <w:t>万元</w:t>
            </w:r>
          </w:p>
          <w:p>
            <w:pPr>
              <w:spacing w:before="28" w:line="221" w:lineRule="auto"/>
              <w:ind w:left="220"/>
              <w:rPr>
                <w:rFonts w:ascii="宋体" w:hAnsi="宋体" w:eastAsia="宋体" w:cs="宋体"/>
                <w:sz w:val="24"/>
                <w:szCs w:val="24"/>
              </w:rPr>
            </w:pPr>
            <w:r>
              <w:rPr>
                <w:rFonts w:ascii="宋体" w:hAnsi="宋体" w:eastAsia="宋体" w:cs="宋体"/>
                <w:spacing w:val="-12"/>
                <w:sz w:val="24"/>
                <w:szCs w:val="24"/>
              </w:rPr>
              <w:t>以下</w:t>
            </w:r>
          </w:p>
        </w:tc>
        <w:tc>
          <w:tcPr>
            <w:tcW w:w="844" w:type="dxa"/>
            <w:vAlign w:val="top"/>
          </w:tcPr>
          <w:p>
            <w:pPr>
              <w:spacing w:before="79" w:line="212" w:lineRule="auto"/>
              <w:ind w:left="273"/>
              <w:rPr>
                <w:rFonts w:ascii="宋体" w:hAnsi="宋体" w:eastAsia="宋体" w:cs="宋体"/>
                <w:sz w:val="24"/>
                <w:szCs w:val="24"/>
              </w:rPr>
            </w:pPr>
            <w:r>
              <w:rPr>
                <w:rFonts w:ascii="宋体" w:hAnsi="宋体" w:eastAsia="宋体" w:cs="宋体"/>
                <w:spacing w:val="-7"/>
                <w:sz w:val="24"/>
                <w:szCs w:val="24"/>
              </w:rPr>
              <w:t>100</w:t>
            </w:r>
          </w:p>
          <w:p>
            <w:pPr>
              <w:spacing w:line="222" w:lineRule="auto"/>
              <w:ind w:left="197"/>
              <w:rPr>
                <w:rFonts w:ascii="宋体" w:hAnsi="宋体" w:eastAsia="宋体" w:cs="宋体"/>
                <w:sz w:val="24"/>
                <w:szCs w:val="24"/>
              </w:rPr>
            </w:pPr>
            <w:r>
              <w:rPr>
                <w:rFonts w:ascii="宋体" w:hAnsi="宋体" w:eastAsia="宋体" w:cs="宋体"/>
                <w:spacing w:val="-6"/>
                <w:sz w:val="24"/>
                <w:szCs w:val="24"/>
              </w:rPr>
              <w:t>人及</w:t>
            </w:r>
          </w:p>
          <w:p>
            <w:pPr>
              <w:spacing w:before="25" w:line="222" w:lineRule="auto"/>
              <w:ind w:left="222"/>
              <w:rPr>
                <w:rFonts w:ascii="宋体" w:hAnsi="宋体" w:eastAsia="宋体" w:cs="宋体"/>
                <w:sz w:val="24"/>
                <w:szCs w:val="24"/>
              </w:rPr>
            </w:pPr>
            <w:r>
              <w:rPr>
                <w:rFonts w:ascii="宋体" w:hAnsi="宋体" w:eastAsia="宋体" w:cs="宋体"/>
                <w:spacing w:val="-12"/>
                <w:sz w:val="24"/>
                <w:szCs w:val="24"/>
              </w:rPr>
              <w:t>以上</w:t>
            </w:r>
          </w:p>
        </w:tc>
        <w:tc>
          <w:tcPr>
            <w:tcW w:w="844" w:type="dxa"/>
            <w:vAlign w:val="top"/>
          </w:tcPr>
          <w:p>
            <w:pPr>
              <w:pStyle w:val="28"/>
            </w:pPr>
          </w:p>
        </w:tc>
        <w:tc>
          <w:tcPr>
            <w:tcW w:w="744" w:type="dxa"/>
            <w:vAlign w:val="top"/>
          </w:tcPr>
          <w:p>
            <w:pPr>
              <w:pStyle w:val="28"/>
            </w:pPr>
          </w:p>
        </w:tc>
        <w:tc>
          <w:tcPr>
            <w:tcW w:w="842" w:type="dxa"/>
            <w:vAlign w:val="top"/>
          </w:tcPr>
          <w:p>
            <w:pPr>
              <w:pStyle w:val="28"/>
            </w:pPr>
          </w:p>
        </w:tc>
        <w:tc>
          <w:tcPr>
            <w:tcW w:w="844" w:type="dxa"/>
            <w:vAlign w:val="top"/>
          </w:tcPr>
          <w:p>
            <w:pPr>
              <w:pStyle w:val="28"/>
            </w:pPr>
          </w:p>
        </w:tc>
        <w:tc>
          <w:tcPr>
            <w:tcW w:w="850" w:type="dxa"/>
            <w:vAlign w:val="top"/>
          </w:tcPr>
          <w:p>
            <w:pPr>
              <w:pStyle w:val="28"/>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4" w:hRule="atLeast"/>
        </w:trPr>
        <w:tc>
          <w:tcPr>
            <w:tcW w:w="965" w:type="dxa"/>
            <w:vAlign w:val="top"/>
          </w:tcPr>
          <w:p>
            <w:pPr>
              <w:pStyle w:val="28"/>
              <w:spacing w:line="428" w:lineRule="auto"/>
            </w:pPr>
          </w:p>
          <w:p>
            <w:pPr>
              <w:spacing w:before="78" w:line="231" w:lineRule="auto"/>
              <w:ind w:left="252" w:right="115" w:hanging="119"/>
              <w:rPr>
                <w:rFonts w:ascii="宋体" w:hAnsi="宋体" w:eastAsia="宋体" w:cs="宋体"/>
                <w:sz w:val="24"/>
                <w:szCs w:val="24"/>
              </w:rPr>
            </w:pPr>
            <w:r>
              <w:rPr>
                <w:rFonts w:ascii="宋体" w:hAnsi="宋体" w:eastAsia="宋体" w:cs="宋体"/>
                <w:spacing w:val="-4"/>
                <w:sz w:val="24"/>
                <w:szCs w:val="24"/>
              </w:rPr>
              <w:t>信息传</w:t>
            </w:r>
            <w:r>
              <w:rPr>
                <w:rFonts w:ascii="宋体" w:hAnsi="宋体" w:eastAsia="宋体" w:cs="宋体"/>
                <w:spacing w:val="1"/>
                <w:sz w:val="24"/>
                <w:szCs w:val="24"/>
              </w:rPr>
              <w:t xml:space="preserve"> </w:t>
            </w:r>
            <w:r>
              <w:rPr>
                <w:rFonts w:ascii="宋体" w:hAnsi="宋体" w:eastAsia="宋体" w:cs="宋体"/>
                <w:spacing w:val="-3"/>
                <w:sz w:val="24"/>
                <w:szCs w:val="24"/>
              </w:rPr>
              <w:t>输业</w:t>
            </w:r>
          </w:p>
        </w:tc>
        <w:tc>
          <w:tcPr>
            <w:tcW w:w="1451" w:type="dxa"/>
            <w:vAlign w:val="top"/>
          </w:tcPr>
          <w:p>
            <w:pPr>
              <w:spacing w:before="38" w:line="221" w:lineRule="auto"/>
              <w:ind w:left="224"/>
              <w:rPr>
                <w:rFonts w:ascii="宋体" w:hAnsi="宋体" w:eastAsia="宋体" w:cs="宋体"/>
                <w:sz w:val="24"/>
                <w:szCs w:val="24"/>
              </w:rPr>
            </w:pPr>
            <w:r>
              <w:rPr>
                <w:rFonts w:ascii="宋体" w:hAnsi="宋体" w:eastAsia="宋体" w:cs="宋体"/>
                <w:spacing w:val="-7"/>
                <w:sz w:val="24"/>
                <w:szCs w:val="24"/>
              </w:rPr>
              <w:t>人员</w:t>
            </w:r>
            <w:r>
              <w:rPr>
                <w:rFonts w:ascii="宋体" w:hAnsi="宋体" w:eastAsia="宋体" w:cs="宋体"/>
                <w:spacing w:val="-25"/>
                <w:sz w:val="24"/>
                <w:szCs w:val="24"/>
              </w:rPr>
              <w:t xml:space="preserve"> </w:t>
            </w:r>
            <w:r>
              <w:rPr>
                <w:rFonts w:ascii="宋体" w:hAnsi="宋体" w:eastAsia="宋体" w:cs="宋体"/>
                <w:spacing w:val="-7"/>
                <w:sz w:val="24"/>
                <w:szCs w:val="24"/>
              </w:rPr>
              <w:t>2000</w:t>
            </w:r>
          </w:p>
          <w:p>
            <w:pPr>
              <w:spacing w:before="25" w:line="220" w:lineRule="auto"/>
              <w:ind w:left="136"/>
              <w:rPr>
                <w:rFonts w:ascii="宋体" w:hAnsi="宋体" w:eastAsia="宋体" w:cs="宋体"/>
                <w:sz w:val="24"/>
                <w:szCs w:val="24"/>
              </w:rPr>
            </w:pPr>
            <w:r>
              <w:rPr>
                <w:rFonts w:ascii="宋体" w:hAnsi="宋体" w:eastAsia="宋体" w:cs="宋体"/>
                <w:spacing w:val="-2"/>
                <w:sz w:val="24"/>
                <w:szCs w:val="24"/>
              </w:rPr>
              <w:t>人以下或营</w:t>
            </w:r>
          </w:p>
          <w:p>
            <w:pPr>
              <w:spacing w:before="27" w:line="220" w:lineRule="auto"/>
              <w:ind w:left="373"/>
              <w:rPr>
                <w:rFonts w:ascii="宋体" w:hAnsi="宋体" w:eastAsia="宋体" w:cs="宋体"/>
                <w:sz w:val="24"/>
                <w:szCs w:val="24"/>
              </w:rPr>
            </w:pPr>
            <w:r>
              <w:rPr>
                <w:rFonts w:ascii="宋体" w:hAnsi="宋体" w:eastAsia="宋体" w:cs="宋体"/>
                <w:spacing w:val="-2"/>
                <w:sz w:val="24"/>
                <w:szCs w:val="24"/>
              </w:rPr>
              <w:t>业收入</w:t>
            </w:r>
          </w:p>
          <w:p>
            <w:pPr>
              <w:spacing w:before="29" w:line="220" w:lineRule="auto"/>
              <w:ind w:left="142"/>
              <w:rPr>
                <w:rFonts w:ascii="宋体" w:hAnsi="宋体" w:eastAsia="宋体" w:cs="宋体"/>
                <w:sz w:val="24"/>
                <w:szCs w:val="24"/>
              </w:rPr>
            </w:pPr>
            <w:r>
              <w:rPr>
                <w:rFonts w:ascii="宋体" w:hAnsi="宋体" w:eastAsia="宋体" w:cs="宋体"/>
                <w:spacing w:val="-7"/>
                <w:sz w:val="24"/>
                <w:szCs w:val="24"/>
              </w:rPr>
              <w:t>100000</w:t>
            </w:r>
            <w:r>
              <w:rPr>
                <w:rFonts w:ascii="宋体" w:hAnsi="宋体" w:eastAsia="宋体" w:cs="宋体"/>
                <w:spacing w:val="-15"/>
                <w:sz w:val="24"/>
                <w:szCs w:val="24"/>
              </w:rPr>
              <w:t xml:space="preserve"> </w:t>
            </w:r>
            <w:r>
              <w:rPr>
                <w:rFonts w:ascii="宋体" w:hAnsi="宋体" w:eastAsia="宋体" w:cs="宋体"/>
                <w:spacing w:val="-7"/>
                <w:sz w:val="24"/>
                <w:szCs w:val="24"/>
              </w:rPr>
              <w:t>万元</w:t>
            </w:r>
          </w:p>
          <w:p>
            <w:pPr>
              <w:spacing w:before="25" w:line="202" w:lineRule="auto"/>
              <w:ind w:left="518"/>
              <w:rPr>
                <w:rFonts w:ascii="宋体" w:hAnsi="宋体" w:eastAsia="宋体" w:cs="宋体"/>
                <w:sz w:val="24"/>
                <w:szCs w:val="24"/>
              </w:rPr>
            </w:pPr>
            <w:r>
              <w:rPr>
                <w:rFonts w:ascii="宋体" w:hAnsi="宋体" w:eastAsia="宋体" w:cs="宋体"/>
                <w:spacing w:val="-10"/>
                <w:sz w:val="24"/>
                <w:szCs w:val="24"/>
              </w:rPr>
              <w:t>以下</w:t>
            </w:r>
          </w:p>
        </w:tc>
        <w:tc>
          <w:tcPr>
            <w:tcW w:w="845" w:type="dxa"/>
            <w:vAlign w:val="top"/>
          </w:tcPr>
          <w:p>
            <w:pPr>
              <w:spacing w:before="77" w:line="212" w:lineRule="auto"/>
              <w:ind w:left="208"/>
              <w:rPr>
                <w:rFonts w:ascii="宋体" w:hAnsi="宋体" w:eastAsia="宋体" w:cs="宋体"/>
                <w:sz w:val="24"/>
                <w:szCs w:val="24"/>
              </w:rPr>
            </w:pPr>
            <w:r>
              <w:rPr>
                <w:rFonts w:ascii="宋体" w:hAnsi="宋体" w:eastAsia="宋体" w:cs="宋体"/>
                <w:spacing w:val="-6"/>
                <w:sz w:val="24"/>
                <w:szCs w:val="24"/>
              </w:rPr>
              <w:t>1000</w:t>
            </w:r>
          </w:p>
          <w:p>
            <w:pPr>
              <w:spacing w:line="220" w:lineRule="auto"/>
              <w:ind w:left="196"/>
              <w:rPr>
                <w:rFonts w:ascii="宋体" w:hAnsi="宋体" w:eastAsia="宋体" w:cs="宋体"/>
                <w:sz w:val="24"/>
                <w:szCs w:val="24"/>
              </w:rPr>
            </w:pPr>
            <w:r>
              <w:rPr>
                <w:rFonts w:ascii="宋体" w:hAnsi="宋体" w:eastAsia="宋体" w:cs="宋体"/>
                <w:spacing w:val="-4"/>
                <w:sz w:val="24"/>
                <w:szCs w:val="24"/>
              </w:rPr>
              <w:t>万元</w:t>
            </w:r>
          </w:p>
          <w:p>
            <w:pPr>
              <w:spacing w:before="28" w:line="222" w:lineRule="auto"/>
              <w:ind w:left="189"/>
              <w:rPr>
                <w:rFonts w:ascii="宋体" w:hAnsi="宋体" w:eastAsia="宋体" w:cs="宋体"/>
                <w:sz w:val="24"/>
                <w:szCs w:val="24"/>
              </w:rPr>
            </w:pPr>
            <w:r>
              <w:rPr>
                <w:rFonts w:ascii="宋体" w:hAnsi="宋体" w:eastAsia="宋体" w:cs="宋体"/>
                <w:spacing w:val="-3"/>
                <w:sz w:val="24"/>
                <w:szCs w:val="24"/>
              </w:rPr>
              <w:t>及以</w:t>
            </w:r>
          </w:p>
          <w:p>
            <w:pPr>
              <w:spacing w:before="22" w:line="233" w:lineRule="auto"/>
              <w:ind w:left="192"/>
              <w:rPr>
                <w:rFonts w:ascii="宋体" w:hAnsi="宋体" w:eastAsia="宋体" w:cs="宋体"/>
                <w:sz w:val="24"/>
                <w:szCs w:val="24"/>
              </w:rPr>
            </w:pPr>
            <w:r>
              <w:rPr>
                <w:rFonts w:ascii="宋体" w:hAnsi="宋体" w:eastAsia="宋体" w:cs="宋体"/>
                <w:sz w:val="24"/>
                <w:szCs w:val="24"/>
              </w:rPr>
              <w:t>上</w:t>
            </w:r>
          </w:p>
        </w:tc>
        <w:tc>
          <w:tcPr>
            <w:tcW w:w="842" w:type="dxa"/>
            <w:vAlign w:val="top"/>
          </w:tcPr>
          <w:p>
            <w:pPr>
              <w:spacing w:before="77" w:line="212" w:lineRule="auto"/>
              <w:ind w:left="268"/>
              <w:rPr>
                <w:rFonts w:ascii="宋体" w:hAnsi="宋体" w:eastAsia="宋体" w:cs="宋体"/>
                <w:sz w:val="24"/>
                <w:szCs w:val="24"/>
              </w:rPr>
            </w:pPr>
            <w:r>
              <w:rPr>
                <w:rFonts w:ascii="宋体" w:hAnsi="宋体" w:eastAsia="宋体" w:cs="宋体"/>
                <w:spacing w:val="-7"/>
                <w:sz w:val="24"/>
                <w:szCs w:val="24"/>
              </w:rPr>
              <w:t>100</w:t>
            </w:r>
          </w:p>
          <w:p>
            <w:pPr>
              <w:spacing w:line="220" w:lineRule="auto"/>
              <w:ind w:left="196"/>
              <w:rPr>
                <w:rFonts w:ascii="宋体" w:hAnsi="宋体" w:eastAsia="宋体" w:cs="宋体"/>
                <w:sz w:val="24"/>
                <w:szCs w:val="24"/>
              </w:rPr>
            </w:pPr>
            <w:r>
              <w:rPr>
                <w:rFonts w:ascii="宋体" w:hAnsi="宋体" w:eastAsia="宋体" w:cs="宋体"/>
                <w:spacing w:val="-4"/>
                <w:sz w:val="24"/>
                <w:szCs w:val="24"/>
              </w:rPr>
              <w:t>万元</w:t>
            </w:r>
          </w:p>
          <w:p>
            <w:pPr>
              <w:spacing w:before="28" w:line="222" w:lineRule="auto"/>
              <w:ind w:left="189"/>
              <w:rPr>
                <w:rFonts w:ascii="宋体" w:hAnsi="宋体" w:eastAsia="宋体" w:cs="宋体"/>
                <w:sz w:val="24"/>
                <w:szCs w:val="24"/>
              </w:rPr>
            </w:pPr>
            <w:r>
              <w:rPr>
                <w:rFonts w:ascii="宋体" w:hAnsi="宋体" w:eastAsia="宋体" w:cs="宋体"/>
                <w:spacing w:val="-3"/>
                <w:sz w:val="24"/>
                <w:szCs w:val="24"/>
              </w:rPr>
              <w:t>及以</w:t>
            </w:r>
          </w:p>
          <w:p>
            <w:pPr>
              <w:spacing w:before="22" w:line="233" w:lineRule="auto"/>
              <w:ind w:left="192"/>
              <w:rPr>
                <w:rFonts w:ascii="宋体" w:hAnsi="宋体" w:eastAsia="宋体" w:cs="宋体"/>
                <w:sz w:val="24"/>
                <w:szCs w:val="24"/>
              </w:rPr>
            </w:pPr>
            <w:r>
              <w:rPr>
                <w:rFonts w:ascii="宋体" w:hAnsi="宋体" w:eastAsia="宋体" w:cs="宋体"/>
                <w:sz w:val="24"/>
                <w:szCs w:val="24"/>
              </w:rPr>
              <w:t>上</w:t>
            </w:r>
          </w:p>
        </w:tc>
        <w:tc>
          <w:tcPr>
            <w:tcW w:w="843" w:type="dxa"/>
            <w:vAlign w:val="top"/>
          </w:tcPr>
          <w:p>
            <w:pPr>
              <w:spacing w:before="77" w:line="212" w:lineRule="auto"/>
              <w:ind w:left="271"/>
              <w:rPr>
                <w:rFonts w:ascii="宋体" w:hAnsi="宋体" w:eastAsia="宋体" w:cs="宋体"/>
                <w:sz w:val="24"/>
                <w:szCs w:val="24"/>
              </w:rPr>
            </w:pPr>
            <w:r>
              <w:rPr>
                <w:rFonts w:ascii="宋体" w:hAnsi="宋体" w:eastAsia="宋体" w:cs="宋体"/>
                <w:spacing w:val="-7"/>
                <w:sz w:val="24"/>
                <w:szCs w:val="24"/>
              </w:rPr>
              <w:t>100</w:t>
            </w:r>
          </w:p>
          <w:p>
            <w:pPr>
              <w:spacing w:line="220" w:lineRule="auto"/>
              <w:ind w:left="199"/>
              <w:rPr>
                <w:rFonts w:ascii="宋体" w:hAnsi="宋体" w:eastAsia="宋体" w:cs="宋体"/>
                <w:sz w:val="24"/>
                <w:szCs w:val="24"/>
              </w:rPr>
            </w:pPr>
            <w:r>
              <w:rPr>
                <w:rFonts w:ascii="宋体" w:hAnsi="宋体" w:eastAsia="宋体" w:cs="宋体"/>
                <w:spacing w:val="-7"/>
                <w:sz w:val="24"/>
                <w:szCs w:val="24"/>
              </w:rPr>
              <w:t>万元</w:t>
            </w:r>
          </w:p>
          <w:p>
            <w:pPr>
              <w:spacing w:before="28" w:line="221" w:lineRule="auto"/>
              <w:ind w:left="220"/>
              <w:rPr>
                <w:rFonts w:ascii="宋体" w:hAnsi="宋体" w:eastAsia="宋体" w:cs="宋体"/>
                <w:sz w:val="24"/>
                <w:szCs w:val="24"/>
              </w:rPr>
            </w:pPr>
            <w:r>
              <w:rPr>
                <w:rFonts w:ascii="宋体" w:hAnsi="宋体" w:eastAsia="宋体" w:cs="宋体"/>
                <w:spacing w:val="-12"/>
                <w:sz w:val="24"/>
                <w:szCs w:val="24"/>
              </w:rPr>
              <w:t>以下</w:t>
            </w:r>
          </w:p>
        </w:tc>
        <w:tc>
          <w:tcPr>
            <w:tcW w:w="844" w:type="dxa"/>
            <w:vAlign w:val="top"/>
          </w:tcPr>
          <w:p>
            <w:pPr>
              <w:spacing w:before="77" w:line="212" w:lineRule="auto"/>
              <w:ind w:left="273"/>
              <w:rPr>
                <w:rFonts w:ascii="宋体" w:hAnsi="宋体" w:eastAsia="宋体" w:cs="宋体"/>
                <w:sz w:val="24"/>
                <w:szCs w:val="24"/>
              </w:rPr>
            </w:pPr>
            <w:r>
              <w:rPr>
                <w:rFonts w:ascii="宋体" w:hAnsi="宋体" w:eastAsia="宋体" w:cs="宋体"/>
                <w:spacing w:val="-7"/>
                <w:sz w:val="24"/>
                <w:szCs w:val="24"/>
              </w:rPr>
              <w:t>100</w:t>
            </w:r>
          </w:p>
          <w:p>
            <w:pPr>
              <w:spacing w:line="222" w:lineRule="auto"/>
              <w:ind w:left="197"/>
              <w:rPr>
                <w:rFonts w:ascii="宋体" w:hAnsi="宋体" w:eastAsia="宋体" w:cs="宋体"/>
                <w:sz w:val="24"/>
                <w:szCs w:val="24"/>
              </w:rPr>
            </w:pPr>
            <w:r>
              <w:rPr>
                <w:rFonts w:ascii="宋体" w:hAnsi="宋体" w:eastAsia="宋体" w:cs="宋体"/>
                <w:spacing w:val="-6"/>
                <w:sz w:val="24"/>
                <w:szCs w:val="24"/>
              </w:rPr>
              <w:t>人及</w:t>
            </w:r>
          </w:p>
          <w:p>
            <w:pPr>
              <w:spacing w:before="25" w:line="222" w:lineRule="auto"/>
              <w:ind w:left="222"/>
              <w:rPr>
                <w:rFonts w:ascii="宋体" w:hAnsi="宋体" w:eastAsia="宋体" w:cs="宋体"/>
                <w:sz w:val="24"/>
                <w:szCs w:val="24"/>
              </w:rPr>
            </w:pPr>
            <w:r>
              <w:rPr>
                <w:rFonts w:ascii="宋体" w:hAnsi="宋体" w:eastAsia="宋体" w:cs="宋体"/>
                <w:spacing w:val="-12"/>
                <w:sz w:val="24"/>
                <w:szCs w:val="24"/>
              </w:rPr>
              <w:t>以上</w:t>
            </w:r>
          </w:p>
        </w:tc>
        <w:tc>
          <w:tcPr>
            <w:tcW w:w="844" w:type="dxa"/>
            <w:vAlign w:val="top"/>
          </w:tcPr>
          <w:p>
            <w:pPr>
              <w:spacing w:before="39" w:line="238" w:lineRule="auto"/>
              <w:ind w:left="192" w:right="123" w:hanging="12"/>
              <w:jc w:val="both"/>
              <w:rPr>
                <w:rFonts w:ascii="宋体" w:hAnsi="宋体" w:eastAsia="宋体" w:cs="宋体"/>
                <w:sz w:val="24"/>
                <w:szCs w:val="24"/>
              </w:rPr>
            </w:pPr>
            <w:r>
              <w:rPr>
                <w:rFonts w:ascii="宋体" w:hAnsi="宋体" w:eastAsia="宋体" w:cs="宋体"/>
                <w:spacing w:val="-13"/>
                <w:sz w:val="24"/>
                <w:szCs w:val="24"/>
              </w:rPr>
              <w:t>10</w:t>
            </w:r>
            <w:r>
              <w:rPr>
                <w:rFonts w:ascii="宋体" w:hAnsi="宋体" w:eastAsia="宋体" w:cs="宋体"/>
                <w:spacing w:val="-28"/>
                <w:sz w:val="24"/>
                <w:szCs w:val="24"/>
              </w:rPr>
              <w:t xml:space="preserve"> </w:t>
            </w:r>
            <w:r>
              <w:rPr>
                <w:rFonts w:ascii="宋体" w:hAnsi="宋体" w:eastAsia="宋体" w:cs="宋体"/>
                <w:spacing w:val="-13"/>
                <w:sz w:val="24"/>
                <w:szCs w:val="24"/>
              </w:rPr>
              <w:t>人</w:t>
            </w:r>
            <w:r>
              <w:rPr>
                <w:rFonts w:ascii="宋体" w:hAnsi="宋体" w:eastAsia="宋体" w:cs="宋体"/>
                <w:sz w:val="24"/>
                <w:szCs w:val="24"/>
              </w:rPr>
              <w:t xml:space="preserve"> </w:t>
            </w:r>
            <w:r>
              <w:rPr>
                <w:rFonts w:ascii="宋体" w:hAnsi="宋体" w:eastAsia="宋体" w:cs="宋体"/>
                <w:spacing w:val="-5"/>
                <w:sz w:val="24"/>
                <w:szCs w:val="24"/>
              </w:rPr>
              <w:t>及以</w:t>
            </w:r>
            <w:r>
              <w:rPr>
                <w:rFonts w:ascii="宋体" w:hAnsi="宋体" w:eastAsia="宋体" w:cs="宋体"/>
                <w:sz w:val="24"/>
                <w:szCs w:val="24"/>
              </w:rPr>
              <w:t xml:space="preserve"> 上</w:t>
            </w:r>
          </w:p>
        </w:tc>
        <w:tc>
          <w:tcPr>
            <w:tcW w:w="744" w:type="dxa"/>
            <w:vAlign w:val="top"/>
          </w:tcPr>
          <w:p>
            <w:pPr>
              <w:spacing w:before="40" w:line="230" w:lineRule="auto"/>
              <w:ind w:left="168" w:right="27" w:hanging="30"/>
              <w:rPr>
                <w:rFonts w:ascii="宋体" w:hAnsi="宋体" w:eastAsia="宋体" w:cs="宋体"/>
                <w:sz w:val="24"/>
                <w:szCs w:val="24"/>
              </w:rPr>
            </w:pPr>
            <w:r>
              <w:rPr>
                <w:rFonts w:ascii="宋体" w:hAnsi="宋体" w:eastAsia="宋体" w:cs="宋体"/>
                <w:spacing w:val="-13"/>
                <w:sz w:val="24"/>
                <w:szCs w:val="24"/>
              </w:rPr>
              <w:t>10</w:t>
            </w:r>
            <w:r>
              <w:rPr>
                <w:rFonts w:ascii="宋体" w:hAnsi="宋体" w:eastAsia="宋体" w:cs="宋体"/>
                <w:spacing w:val="11"/>
                <w:sz w:val="24"/>
                <w:szCs w:val="24"/>
              </w:rPr>
              <w:t xml:space="preserve"> </w:t>
            </w:r>
            <w:r>
              <w:rPr>
                <w:rFonts w:ascii="宋体" w:hAnsi="宋体" w:eastAsia="宋体" w:cs="宋体"/>
                <w:spacing w:val="-13"/>
                <w:sz w:val="24"/>
                <w:szCs w:val="24"/>
              </w:rPr>
              <w:t>人</w:t>
            </w:r>
            <w:r>
              <w:rPr>
                <w:rFonts w:ascii="宋体" w:hAnsi="宋体" w:eastAsia="宋体" w:cs="宋体"/>
                <w:sz w:val="24"/>
                <w:szCs w:val="24"/>
              </w:rPr>
              <w:t xml:space="preserve"> </w:t>
            </w:r>
            <w:r>
              <w:rPr>
                <w:rFonts w:ascii="宋体" w:hAnsi="宋体" w:eastAsia="宋体" w:cs="宋体"/>
                <w:spacing w:val="-10"/>
                <w:sz w:val="24"/>
                <w:szCs w:val="24"/>
              </w:rPr>
              <w:t>以下</w:t>
            </w:r>
          </w:p>
        </w:tc>
        <w:tc>
          <w:tcPr>
            <w:tcW w:w="842" w:type="dxa"/>
            <w:vAlign w:val="top"/>
          </w:tcPr>
          <w:p>
            <w:pPr>
              <w:pStyle w:val="28"/>
            </w:pPr>
          </w:p>
        </w:tc>
        <w:tc>
          <w:tcPr>
            <w:tcW w:w="844" w:type="dxa"/>
            <w:vAlign w:val="top"/>
          </w:tcPr>
          <w:p>
            <w:pPr>
              <w:pStyle w:val="28"/>
            </w:pPr>
          </w:p>
        </w:tc>
        <w:tc>
          <w:tcPr>
            <w:tcW w:w="850" w:type="dxa"/>
            <w:vAlign w:val="top"/>
          </w:tcPr>
          <w:p>
            <w:pPr>
              <w:pStyle w:val="28"/>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4" w:hRule="atLeast"/>
        </w:trPr>
        <w:tc>
          <w:tcPr>
            <w:tcW w:w="965" w:type="dxa"/>
            <w:vAlign w:val="top"/>
          </w:tcPr>
          <w:p>
            <w:pPr>
              <w:pStyle w:val="28"/>
              <w:spacing w:line="273" w:lineRule="auto"/>
            </w:pPr>
          </w:p>
          <w:p>
            <w:pPr>
              <w:spacing w:before="78" w:line="220" w:lineRule="auto"/>
              <w:ind w:left="134"/>
              <w:rPr>
                <w:rFonts w:ascii="宋体" w:hAnsi="宋体" w:eastAsia="宋体" w:cs="宋体"/>
                <w:sz w:val="24"/>
                <w:szCs w:val="24"/>
              </w:rPr>
            </w:pPr>
            <w:r>
              <w:rPr>
                <w:rFonts w:ascii="宋体" w:hAnsi="宋体" w:eastAsia="宋体" w:cs="宋体"/>
                <w:spacing w:val="-3"/>
                <w:sz w:val="24"/>
                <w:szCs w:val="24"/>
              </w:rPr>
              <w:t>房地产</w:t>
            </w:r>
          </w:p>
          <w:p>
            <w:pPr>
              <w:spacing w:before="26" w:line="220" w:lineRule="auto"/>
              <w:ind w:left="134"/>
              <w:rPr>
                <w:rFonts w:ascii="宋体" w:hAnsi="宋体" w:eastAsia="宋体" w:cs="宋体"/>
                <w:sz w:val="24"/>
                <w:szCs w:val="24"/>
              </w:rPr>
            </w:pPr>
            <w:r>
              <w:rPr>
                <w:rFonts w:ascii="宋体" w:hAnsi="宋体" w:eastAsia="宋体" w:cs="宋体"/>
                <w:spacing w:val="-3"/>
                <w:sz w:val="24"/>
                <w:szCs w:val="24"/>
              </w:rPr>
              <w:t>开发经</w:t>
            </w:r>
          </w:p>
          <w:p>
            <w:pPr>
              <w:spacing w:before="28" w:line="220" w:lineRule="auto"/>
              <w:ind w:left="381"/>
              <w:rPr>
                <w:rFonts w:ascii="宋体" w:hAnsi="宋体" w:eastAsia="宋体" w:cs="宋体"/>
                <w:sz w:val="24"/>
                <w:szCs w:val="24"/>
              </w:rPr>
            </w:pPr>
            <w:r>
              <w:rPr>
                <w:rFonts w:ascii="宋体" w:hAnsi="宋体" w:eastAsia="宋体" w:cs="宋体"/>
                <w:sz w:val="24"/>
                <w:szCs w:val="24"/>
              </w:rPr>
              <w:t>营</w:t>
            </w:r>
          </w:p>
        </w:tc>
        <w:tc>
          <w:tcPr>
            <w:tcW w:w="1451" w:type="dxa"/>
            <w:vAlign w:val="top"/>
          </w:tcPr>
          <w:p>
            <w:pPr>
              <w:spacing w:before="41" w:line="220" w:lineRule="auto"/>
              <w:ind w:left="140"/>
              <w:rPr>
                <w:rFonts w:ascii="宋体" w:hAnsi="宋体" w:eastAsia="宋体" w:cs="宋体"/>
                <w:sz w:val="24"/>
                <w:szCs w:val="24"/>
              </w:rPr>
            </w:pPr>
            <w:r>
              <w:rPr>
                <w:rFonts w:ascii="宋体" w:hAnsi="宋体" w:eastAsia="宋体" w:cs="宋体"/>
                <w:spacing w:val="-3"/>
                <w:sz w:val="24"/>
                <w:szCs w:val="24"/>
              </w:rPr>
              <w:t>收入200000</w:t>
            </w:r>
          </w:p>
          <w:p>
            <w:pPr>
              <w:spacing w:before="22" w:line="220" w:lineRule="auto"/>
              <w:ind w:left="137"/>
              <w:rPr>
                <w:rFonts w:ascii="宋体" w:hAnsi="宋体" w:eastAsia="宋体" w:cs="宋体"/>
                <w:sz w:val="24"/>
                <w:szCs w:val="24"/>
              </w:rPr>
            </w:pPr>
            <w:r>
              <w:rPr>
                <w:rFonts w:ascii="宋体" w:hAnsi="宋体" w:eastAsia="宋体" w:cs="宋体"/>
                <w:spacing w:val="-3"/>
                <w:sz w:val="24"/>
                <w:szCs w:val="24"/>
              </w:rPr>
              <w:t>万元以下或</w:t>
            </w:r>
          </w:p>
          <w:p>
            <w:pPr>
              <w:spacing w:before="27" w:line="220" w:lineRule="auto"/>
              <w:ind w:left="262"/>
              <w:rPr>
                <w:rFonts w:ascii="宋体" w:hAnsi="宋体" w:eastAsia="宋体" w:cs="宋体"/>
                <w:sz w:val="24"/>
                <w:szCs w:val="24"/>
              </w:rPr>
            </w:pPr>
            <w:r>
              <w:rPr>
                <w:rFonts w:ascii="宋体" w:hAnsi="宋体" w:eastAsia="宋体" w:cs="宋体"/>
                <w:spacing w:val="-4"/>
                <w:sz w:val="24"/>
                <w:szCs w:val="24"/>
              </w:rPr>
              <w:t>资产总额</w:t>
            </w:r>
          </w:p>
          <w:p>
            <w:pPr>
              <w:spacing w:before="26" w:line="220" w:lineRule="auto"/>
              <w:ind w:left="149"/>
              <w:rPr>
                <w:rFonts w:ascii="宋体" w:hAnsi="宋体" w:eastAsia="宋体" w:cs="宋体"/>
                <w:sz w:val="24"/>
                <w:szCs w:val="24"/>
              </w:rPr>
            </w:pPr>
            <w:r>
              <w:rPr>
                <w:rFonts w:ascii="宋体" w:hAnsi="宋体" w:eastAsia="宋体" w:cs="宋体"/>
                <w:spacing w:val="-5"/>
                <w:sz w:val="24"/>
                <w:szCs w:val="24"/>
              </w:rPr>
              <w:t>10000</w:t>
            </w:r>
            <w:r>
              <w:rPr>
                <w:rFonts w:ascii="宋体" w:hAnsi="宋体" w:eastAsia="宋体" w:cs="宋体"/>
                <w:spacing w:val="15"/>
                <w:sz w:val="24"/>
                <w:szCs w:val="24"/>
              </w:rPr>
              <w:t xml:space="preserve"> </w:t>
            </w:r>
            <w:r>
              <w:rPr>
                <w:rFonts w:ascii="宋体" w:hAnsi="宋体" w:eastAsia="宋体" w:cs="宋体"/>
                <w:spacing w:val="-5"/>
                <w:sz w:val="24"/>
                <w:szCs w:val="24"/>
              </w:rPr>
              <w:t>万元</w:t>
            </w:r>
          </w:p>
          <w:p>
            <w:pPr>
              <w:spacing w:before="25" w:line="205" w:lineRule="auto"/>
              <w:ind w:left="518"/>
              <w:rPr>
                <w:rFonts w:ascii="宋体" w:hAnsi="宋体" w:eastAsia="宋体" w:cs="宋体"/>
                <w:sz w:val="24"/>
                <w:szCs w:val="24"/>
              </w:rPr>
            </w:pPr>
            <w:r>
              <w:rPr>
                <w:rFonts w:ascii="宋体" w:hAnsi="宋体" w:eastAsia="宋体" w:cs="宋体"/>
                <w:spacing w:val="-10"/>
                <w:sz w:val="24"/>
                <w:szCs w:val="24"/>
              </w:rPr>
              <w:t>以下</w:t>
            </w:r>
          </w:p>
        </w:tc>
        <w:tc>
          <w:tcPr>
            <w:tcW w:w="845" w:type="dxa"/>
            <w:vAlign w:val="top"/>
          </w:tcPr>
          <w:p>
            <w:pPr>
              <w:spacing w:before="81" w:line="206" w:lineRule="auto"/>
              <w:ind w:left="208"/>
              <w:rPr>
                <w:rFonts w:ascii="宋体" w:hAnsi="宋体" w:eastAsia="宋体" w:cs="宋体"/>
                <w:sz w:val="24"/>
                <w:szCs w:val="24"/>
              </w:rPr>
            </w:pPr>
            <w:r>
              <w:rPr>
                <w:rFonts w:ascii="宋体" w:hAnsi="宋体" w:eastAsia="宋体" w:cs="宋体"/>
                <w:spacing w:val="-6"/>
                <w:sz w:val="24"/>
                <w:szCs w:val="24"/>
              </w:rPr>
              <w:t>1000</w:t>
            </w:r>
          </w:p>
          <w:p>
            <w:pPr>
              <w:spacing w:line="220" w:lineRule="auto"/>
              <w:ind w:left="196"/>
              <w:rPr>
                <w:rFonts w:ascii="宋体" w:hAnsi="宋体" w:eastAsia="宋体" w:cs="宋体"/>
                <w:sz w:val="24"/>
                <w:szCs w:val="24"/>
              </w:rPr>
            </w:pPr>
            <w:r>
              <w:rPr>
                <w:rFonts w:ascii="宋体" w:hAnsi="宋体" w:eastAsia="宋体" w:cs="宋体"/>
                <w:spacing w:val="-4"/>
                <w:sz w:val="24"/>
                <w:szCs w:val="24"/>
              </w:rPr>
              <w:t>万元</w:t>
            </w:r>
          </w:p>
          <w:p>
            <w:pPr>
              <w:spacing w:before="28" w:line="222" w:lineRule="auto"/>
              <w:ind w:left="189"/>
              <w:rPr>
                <w:rFonts w:ascii="宋体" w:hAnsi="宋体" w:eastAsia="宋体" w:cs="宋体"/>
                <w:sz w:val="24"/>
                <w:szCs w:val="24"/>
              </w:rPr>
            </w:pPr>
            <w:r>
              <w:rPr>
                <w:rFonts w:ascii="宋体" w:hAnsi="宋体" w:eastAsia="宋体" w:cs="宋体"/>
                <w:spacing w:val="-3"/>
                <w:sz w:val="24"/>
                <w:szCs w:val="24"/>
              </w:rPr>
              <w:t>及以</w:t>
            </w:r>
          </w:p>
          <w:p>
            <w:pPr>
              <w:spacing w:before="22" w:line="233" w:lineRule="auto"/>
              <w:ind w:left="192"/>
              <w:rPr>
                <w:rFonts w:ascii="宋体" w:hAnsi="宋体" w:eastAsia="宋体" w:cs="宋体"/>
                <w:sz w:val="24"/>
                <w:szCs w:val="24"/>
              </w:rPr>
            </w:pPr>
            <w:r>
              <w:rPr>
                <w:rFonts w:ascii="宋体" w:hAnsi="宋体" w:eastAsia="宋体" w:cs="宋体"/>
                <w:sz w:val="24"/>
                <w:szCs w:val="24"/>
              </w:rPr>
              <w:t>上</w:t>
            </w:r>
          </w:p>
        </w:tc>
        <w:tc>
          <w:tcPr>
            <w:tcW w:w="842" w:type="dxa"/>
            <w:vAlign w:val="top"/>
          </w:tcPr>
          <w:p>
            <w:pPr>
              <w:spacing w:before="81" w:line="206" w:lineRule="auto"/>
              <w:ind w:left="268"/>
              <w:rPr>
                <w:rFonts w:ascii="宋体" w:hAnsi="宋体" w:eastAsia="宋体" w:cs="宋体"/>
                <w:sz w:val="24"/>
                <w:szCs w:val="24"/>
              </w:rPr>
            </w:pPr>
            <w:r>
              <w:rPr>
                <w:rFonts w:ascii="宋体" w:hAnsi="宋体" w:eastAsia="宋体" w:cs="宋体"/>
                <w:spacing w:val="-7"/>
                <w:sz w:val="24"/>
                <w:szCs w:val="24"/>
              </w:rPr>
              <w:t>100</w:t>
            </w:r>
          </w:p>
          <w:p>
            <w:pPr>
              <w:spacing w:line="220" w:lineRule="auto"/>
              <w:ind w:left="196"/>
              <w:rPr>
                <w:rFonts w:ascii="宋体" w:hAnsi="宋体" w:eastAsia="宋体" w:cs="宋体"/>
                <w:sz w:val="24"/>
                <w:szCs w:val="24"/>
              </w:rPr>
            </w:pPr>
            <w:r>
              <w:rPr>
                <w:rFonts w:ascii="宋体" w:hAnsi="宋体" w:eastAsia="宋体" w:cs="宋体"/>
                <w:spacing w:val="-4"/>
                <w:sz w:val="24"/>
                <w:szCs w:val="24"/>
              </w:rPr>
              <w:t>万元</w:t>
            </w:r>
          </w:p>
          <w:p>
            <w:pPr>
              <w:spacing w:before="28" w:line="222" w:lineRule="auto"/>
              <w:ind w:left="189"/>
              <w:rPr>
                <w:rFonts w:ascii="宋体" w:hAnsi="宋体" w:eastAsia="宋体" w:cs="宋体"/>
                <w:sz w:val="24"/>
                <w:szCs w:val="24"/>
              </w:rPr>
            </w:pPr>
            <w:r>
              <w:rPr>
                <w:rFonts w:ascii="宋体" w:hAnsi="宋体" w:eastAsia="宋体" w:cs="宋体"/>
                <w:spacing w:val="-3"/>
                <w:sz w:val="24"/>
                <w:szCs w:val="24"/>
              </w:rPr>
              <w:t>及以</w:t>
            </w:r>
          </w:p>
          <w:p>
            <w:pPr>
              <w:spacing w:before="22" w:line="233" w:lineRule="auto"/>
              <w:ind w:left="192"/>
              <w:rPr>
                <w:rFonts w:ascii="宋体" w:hAnsi="宋体" w:eastAsia="宋体" w:cs="宋体"/>
                <w:sz w:val="24"/>
                <w:szCs w:val="24"/>
              </w:rPr>
            </w:pPr>
            <w:r>
              <w:rPr>
                <w:rFonts w:ascii="宋体" w:hAnsi="宋体" w:eastAsia="宋体" w:cs="宋体"/>
                <w:sz w:val="24"/>
                <w:szCs w:val="24"/>
              </w:rPr>
              <w:t>上</w:t>
            </w:r>
          </w:p>
        </w:tc>
        <w:tc>
          <w:tcPr>
            <w:tcW w:w="843" w:type="dxa"/>
            <w:vAlign w:val="top"/>
          </w:tcPr>
          <w:p>
            <w:pPr>
              <w:spacing w:before="81" w:line="206" w:lineRule="auto"/>
              <w:ind w:left="271"/>
              <w:rPr>
                <w:rFonts w:ascii="宋体" w:hAnsi="宋体" w:eastAsia="宋体" w:cs="宋体"/>
                <w:sz w:val="24"/>
                <w:szCs w:val="24"/>
              </w:rPr>
            </w:pPr>
            <w:r>
              <w:rPr>
                <w:rFonts w:ascii="宋体" w:hAnsi="宋体" w:eastAsia="宋体" w:cs="宋体"/>
                <w:spacing w:val="-7"/>
                <w:sz w:val="24"/>
                <w:szCs w:val="24"/>
              </w:rPr>
              <w:t>100</w:t>
            </w:r>
          </w:p>
          <w:p>
            <w:pPr>
              <w:spacing w:line="220" w:lineRule="auto"/>
              <w:ind w:left="199"/>
              <w:rPr>
                <w:rFonts w:ascii="宋体" w:hAnsi="宋体" w:eastAsia="宋体" w:cs="宋体"/>
                <w:sz w:val="24"/>
                <w:szCs w:val="24"/>
              </w:rPr>
            </w:pPr>
            <w:r>
              <w:rPr>
                <w:rFonts w:ascii="宋体" w:hAnsi="宋体" w:eastAsia="宋体" w:cs="宋体"/>
                <w:spacing w:val="-7"/>
                <w:sz w:val="24"/>
                <w:szCs w:val="24"/>
              </w:rPr>
              <w:t>万元</w:t>
            </w:r>
          </w:p>
          <w:p>
            <w:pPr>
              <w:spacing w:before="28" w:line="221" w:lineRule="auto"/>
              <w:ind w:left="220"/>
              <w:rPr>
                <w:rFonts w:ascii="宋体" w:hAnsi="宋体" w:eastAsia="宋体" w:cs="宋体"/>
                <w:sz w:val="24"/>
                <w:szCs w:val="24"/>
              </w:rPr>
            </w:pPr>
            <w:r>
              <w:rPr>
                <w:rFonts w:ascii="宋体" w:hAnsi="宋体" w:eastAsia="宋体" w:cs="宋体"/>
                <w:spacing w:val="-12"/>
                <w:sz w:val="24"/>
                <w:szCs w:val="24"/>
              </w:rPr>
              <w:t>以下</w:t>
            </w:r>
          </w:p>
        </w:tc>
        <w:tc>
          <w:tcPr>
            <w:tcW w:w="844" w:type="dxa"/>
            <w:vAlign w:val="top"/>
          </w:tcPr>
          <w:p>
            <w:pPr>
              <w:pStyle w:val="28"/>
            </w:pPr>
          </w:p>
        </w:tc>
        <w:tc>
          <w:tcPr>
            <w:tcW w:w="844" w:type="dxa"/>
            <w:vAlign w:val="top"/>
          </w:tcPr>
          <w:p>
            <w:pPr>
              <w:pStyle w:val="28"/>
            </w:pPr>
          </w:p>
        </w:tc>
        <w:tc>
          <w:tcPr>
            <w:tcW w:w="744" w:type="dxa"/>
            <w:vAlign w:val="top"/>
          </w:tcPr>
          <w:p>
            <w:pPr>
              <w:pStyle w:val="28"/>
            </w:pPr>
          </w:p>
        </w:tc>
        <w:tc>
          <w:tcPr>
            <w:tcW w:w="842" w:type="dxa"/>
            <w:vAlign w:val="top"/>
          </w:tcPr>
          <w:p>
            <w:pPr>
              <w:spacing w:before="82" w:line="205" w:lineRule="auto"/>
              <w:ind w:left="195"/>
              <w:rPr>
                <w:rFonts w:ascii="宋体" w:hAnsi="宋体" w:eastAsia="宋体" w:cs="宋体"/>
                <w:sz w:val="24"/>
                <w:szCs w:val="24"/>
              </w:rPr>
            </w:pPr>
            <w:r>
              <w:rPr>
                <w:rFonts w:ascii="宋体" w:hAnsi="宋体" w:eastAsia="宋体" w:cs="宋体"/>
                <w:spacing w:val="-3"/>
                <w:sz w:val="24"/>
                <w:szCs w:val="24"/>
              </w:rPr>
              <w:t>5000</w:t>
            </w:r>
          </w:p>
          <w:p>
            <w:pPr>
              <w:spacing w:line="220" w:lineRule="auto"/>
              <w:ind w:left="196"/>
              <w:rPr>
                <w:rFonts w:ascii="宋体" w:hAnsi="宋体" w:eastAsia="宋体" w:cs="宋体"/>
                <w:sz w:val="24"/>
                <w:szCs w:val="24"/>
              </w:rPr>
            </w:pPr>
            <w:r>
              <w:rPr>
                <w:rFonts w:ascii="宋体" w:hAnsi="宋体" w:eastAsia="宋体" w:cs="宋体"/>
                <w:spacing w:val="-4"/>
                <w:sz w:val="24"/>
                <w:szCs w:val="24"/>
              </w:rPr>
              <w:t>万元</w:t>
            </w:r>
          </w:p>
          <w:p>
            <w:pPr>
              <w:spacing w:before="28" w:line="222" w:lineRule="auto"/>
              <w:ind w:left="189"/>
              <w:rPr>
                <w:rFonts w:ascii="宋体" w:hAnsi="宋体" w:eastAsia="宋体" w:cs="宋体"/>
                <w:sz w:val="24"/>
                <w:szCs w:val="24"/>
              </w:rPr>
            </w:pPr>
            <w:r>
              <w:rPr>
                <w:rFonts w:ascii="宋体" w:hAnsi="宋体" w:eastAsia="宋体" w:cs="宋体"/>
                <w:spacing w:val="-3"/>
                <w:sz w:val="24"/>
                <w:szCs w:val="24"/>
              </w:rPr>
              <w:t>及以</w:t>
            </w:r>
          </w:p>
          <w:p>
            <w:pPr>
              <w:spacing w:before="22" w:line="233" w:lineRule="auto"/>
              <w:ind w:left="192"/>
              <w:rPr>
                <w:rFonts w:ascii="宋体" w:hAnsi="宋体" w:eastAsia="宋体" w:cs="宋体"/>
                <w:sz w:val="24"/>
                <w:szCs w:val="24"/>
              </w:rPr>
            </w:pPr>
            <w:r>
              <w:rPr>
                <w:rFonts w:ascii="宋体" w:hAnsi="宋体" w:eastAsia="宋体" w:cs="宋体"/>
                <w:sz w:val="24"/>
                <w:szCs w:val="24"/>
              </w:rPr>
              <w:t>上</w:t>
            </w:r>
          </w:p>
        </w:tc>
        <w:tc>
          <w:tcPr>
            <w:tcW w:w="844" w:type="dxa"/>
            <w:vAlign w:val="top"/>
          </w:tcPr>
          <w:p>
            <w:pPr>
              <w:spacing w:before="82" w:line="205" w:lineRule="auto"/>
              <w:ind w:left="198"/>
              <w:rPr>
                <w:rFonts w:ascii="宋体" w:hAnsi="宋体" w:eastAsia="宋体" w:cs="宋体"/>
                <w:sz w:val="24"/>
                <w:szCs w:val="24"/>
              </w:rPr>
            </w:pPr>
            <w:r>
              <w:rPr>
                <w:rFonts w:ascii="宋体" w:hAnsi="宋体" w:eastAsia="宋体" w:cs="宋体"/>
                <w:spacing w:val="-3"/>
                <w:sz w:val="24"/>
                <w:szCs w:val="24"/>
              </w:rPr>
              <w:t>2000</w:t>
            </w:r>
          </w:p>
          <w:p>
            <w:pPr>
              <w:spacing w:line="220" w:lineRule="auto"/>
              <w:ind w:left="201"/>
              <w:rPr>
                <w:rFonts w:ascii="宋体" w:hAnsi="宋体" w:eastAsia="宋体" w:cs="宋体"/>
                <w:sz w:val="24"/>
                <w:szCs w:val="24"/>
              </w:rPr>
            </w:pPr>
            <w:r>
              <w:rPr>
                <w:rFonts w:ascii="宋体" w:hAnsi="宋体" w:eastAsia="宋体" w:cs="宋体"/>
                <w:spacing w:val="-4"/>
                <w:sz w:val="24"/>
                <w:szCs w:val="24"/>
              </w:rPr>
              <w:t>万元</w:t>
            </w:r>
          </w:p>
          <w:p>
            <w:pPr>
              <w:spacing w:before="28" w:line="222" w:lineRule="auto"/>
              <w:ind w:left="194"/>
              <w:rPr>
                <w:rFonts w:ascii="宋体" w:hAnsi="宋体" w:eastAsia="宋体" w:cs="宋体"/>
                <w:sz w:val="24"/>
                <w:szCs w:val="24"/>
              </w:rPr>
            </w:pPr>
            <w:r>
              <w:rPr>
                <w:rFonts w:ascii="宋体" w:hAnsi="宋体" w:eastAsia="宋体" w:cs="宋体"/>
                <w:spacing w:val="-3"/>
                <w:sz w:val="24"/>
                <w:szCs w:val="24"/>
              </w:rPr>
              <w:t>及以</w:t>
            </w:r>
          </w:p>
          <w:p>
            <w:pPr>
              <w:spacing w:before="22" w:line="233" w:lineRule="auto"/>
              <w:ind w:left="197"/>
              <w:rPr>
                <w:rFonts w:ascii="宋体" w:hAnsi="宋体" w:eastAsia="宋体" w:cs="宋体"/>
                <w:sz w:val="24"/>
                <w:szCs w:val="24"/>
              </w:rPr>
            </w:pPr>
            <w:r>
              <w:rPr>
                <w:rFonts w:ascii="宋体" w:hAnsi="宋体" w:eastAsia="宋体" w:cs="宋体"/>
                <w:sz w:val="24"/>
                <w:szCs w:val="24"/>
              </w:rPr>
              <w:t>上</w:t>
            </w:r>
          </w:p>
        </w:tc>
        <w:tc>
          <w:tcPr>
            <w:tcW w:w="850" w:type="dxa"/>
            <w:vAlign w:val="top"/>
          </w:tcPr>
          <w:p>
            <w:pPr>
              <w:spacing w:before="82" w:line="205" w:lineRule="auto"/>
              <w:ind w:left="199"/>
              <w:rPr>
                <w:rFonts w:ascii="宋体" w:hAnsi="宋体" w:eastAsia="宋体" w:cs="宋体"/>
                <w:sz w:val="24"/>
                <w:szCs w:val="24"/>
              </w:rPr>
            </w:pPr>
            <w:r>
              <w:rPr>
                <w:rFonts w:ascii="宋体" w:hAnsi="宋体" w:eastAsia="宋体" w:cs="宋体"/>
                <w:spacing w:val="-3"/>
                <w:sz w:val="24"/>
                <w:szCs w:val="24"/>
              </w:rPr>
              <w:t>2000</w:t>
            </w:r>
          </w:p>
          <w:p>
            <w:pPr>
              <w:spacing w:line="220" w:lineRule="auto"/>
              <w:ind w:left="202"/>
              <w:rPr>
                <w:rFonts w:ascii="宋体" w:hAnsi="宋体" w:eastAsia="宋体" w:cs="宋体"/>
                <w:sz w:val="24"/>
                <w:szCs w:val="24"/>
              </w:rPr>
            </w:pPr>
            <w:r>
              <w:rPr>
                <w:rFonts w:ascii="宋体" w:hAnsi="宋体" w:eastAsia="宋体" w:cs="宋体"/>
                <w:spacing w:val="-4"/>
                <w:sz w:val="24"/>
                <w:szCs w:val="24"/>
              </w:rPr>
              <w:t>万元</w:t>
            </w:r>
          </w:p>
          <w:p>
            <w:pPr>
              <w:spacing w:before="28" w:line="222" w:lineRule="auto"/>
              <w:ind w:left="195"/>
              <w:rPr>
                <w:rFonts w:ascii="宋体" w:hAnsi="宋体" w:eastAsia="宋体" w:cs="宋体"/>
                <w:sz w:val="24"/>
                <w:szCs w:val="24"/>
              </w:rPr>
            </w:pPr>
            <w:r>
              <w:rPr>
                <w:rFonts w:ascii="宋体" w:hAnsi="宋体" w:eastAsia="宋体" w:cs="宋体"/>
                <w:spacing w:val="-3"/>
                <w:sz w:val="24"/>
                <w:szCs w:val="24"/>
              </w:rPr>
              <w:t>及以</w:t>
            </w:r>
          </w:p>
          <w:p>
            <w:pPr>
              <w:spacing w:before="22" w:line="221" w:lineRule="auto"/>
              <w:ind w:left="204"/>
              <w:rPr>
                <w:rFonts w:ascii="宋体" w:hAnsi="宋体" w:eastAsia="宋体" w:cs="宋体"/>
                <w:sz w:val="24"/>
                <w:szCs w:val="24"/>
              </w:rPr>
            </w:pPr>
            <w:r>
              <w:rPr>
                <w:rFonts w:ascii="宋体" w:hAnsi="宋体" w:eastAsia="宋体" w:cs="宋体"/>
                <w:sz w:val="24"/>
                <w:szCs w:val="24"/>
              </w:rPr>
              <w:t>下</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5" w:hRule="atLeast"/>
        </w:trPr>
        <w:tc>
          <w:tcPr>
            <w:tcW w:w="965" w:type="dxa"/>
            <w:vAlign w:val="top"/>
          </w:tcPr>
          <w:p>
            <w:pPr>
              <w:pStyle w:val="28"/>
              <w:spacing w:line="429" w:lineRule="auto"/>
            </w:pPr>
          </w:p>
          <w:p>
            <w:pPr>
              <w:spacing w:before="78" w:line="236" w:lineRule="auto"/>
              <w:ind w:left="376" w:right="115" w:hanging="243"/>
              <w:rPr>
                <w:rFonts w:ascii="宋体" w:hAnsi="宋体" w:eastAsia="宋体" w:cs="宋体"/>
                <w:sz w:val="24"/>
                <w:szCs w:val="24"/>
              </w:rPr>
            </w:pPr>
            <w:r>
              <w:rPr>
                <w:rFonts w:ascii="宋体" w:hAnsi="宋体" w:eastAsia="宋体" w:cs="宋体"/>
                <w:spacing w:val="-4"/>
                <w:sz w:val="24"/>
                <w:szCs w:val="24"/>
              </w:rPr>
              <w:t>物业管</w:t>
            </w:r>
            <w:r>
              <w:rPr>
                <w:rFonts w:ascii="宋体" w:hAnsi="宋体" w:eastAsia="宋体" w:cs="宋体"/>
                <w:spacing w:val="1"/>
                <w:sz w:val="24"/>
                <w:szCs w:val="24"/>
              </w:rPr>
              <w:t xml:space="preserve"> </w:t>
            </w:r>
            <w:r>
              <w:rPr>
                <w:rFonts w:ascii="宋体" w:hAnsi="宋体" w:eastAsia="宋体" w:cs="宋体"/>
                <w:sz w:val="24"/>
                <w:szCs w:val="24"/>
              </w:rPr>
              <w:t>理</w:t>
            </w:r>
          </w:p>
        </w:tc>
        <w:tc>
          <w:tcPr>
            <w:tcW w:w="1451" w:type="dxa"/>
            <w:vAlign w:val="top"/>
          </w:tcPr>
          <w:p>
            <w:pPr>
              <w:spacing w:before="40" w:line="220" w:lineRule="auto"/>
              <w:ind w:left="254"/>
              <w:rPr>
                <w:rFonts w:ascii="宋体" w:hAnsi="宋体" w:eastAsia="宋体" w:cs="宋体"/>
                <w:sz w:val="24"/>
                <w:szCs w:val="24"/>
              </w:rPr>
            </w:pPr>
            <w:r>
              <w:rPr>
                <w:rFonts w:ascii="宋体" w:hAnsi="宋体" w:eastAsia="宋体" w:cs="宋体"/>
                <w:spacing w:val="-3"/>
                <w:sz w:val="24"/>
                <w:szCs w:val="24"/>
              </w:rPr>
              <w:t>从业人员</w:t>
            </w:r>
          </w:p>
          <w:p>
            <w:pPr>
              <w:spacing w:before="25" w:line="221" w:lineRule="auto"/>
              <w:ind w:left="142"/>
              <w:rPr>
                <w:rFonts w:ascii="宋体" w:hAnsi="宋体" w:eastAsia="宋体" w:cs="宋体"/>
                <w:sz w:val="24"/>
                <w:szCs w:val="24"/>
              </w:rPr>
            </w:pPr>
            <w:r>
              <w:rPr>
                <w:rFonts w:ascii="宋体" w:hAnsi="宋体" w:eastAsia="宋体" w:cs="宋体"/>
                <w:spacing w:val="-10"/>
                <w:sz w:val="24"/>
                <w:szCs w:val="24"/>
              </w:rPr>
              <w:t>1000</w:t>
            </w:r>
            <w:r>
              <w:rPr>
                <w:rFonts w:ascii="宋体" w:hAnsi="宋体" w:eastAsia="宋体" w:cs="宋体"/>
                <w:spacing w:val="-16"/>
                <w:sz w:val="24"/>
                <w:szCs w:val="24"/>
              </w:rPr>
              <w:t xml:space="preserve"> </w:t>
            </w:r>
            <w:r>
              <w:rPr>
                <w:rFonts w:ascii="宋体" w:hAnsi="宋体" w:eastAsia="宋体" w:cs="宋体"/>
                <w:spacing w:val="-10"/>
                <w:sz w:val="24"/>
                <w:szCs w:val="24"/>
              </w:rPr>
              <w:t>人以下</w:t>
            </w:r>
          </w:p>
          <w:p>
            <w:pPr>
              <w:spacing w:before="26" w:line="220" w:lineRule="auto"/>
              <w:ind w:left="137"/>
              <w:rPr>
                <w:rFonts w:ascii="宋体" w:hAnsi="宋体" w:eastAsia="宋体" w:cs="宋体"/>
                <w:sz w:val="24"/>
                <w:szCs w:val="24"/>
              </w:rPr>
            </w:pPr>
            <w:r>
              <w:rPr>
                <w:rFonts w:ascii="宋体" w:hAnsi="宋体" w:eastAsia="宋体" w:cs="宋体"/>
                <w:spacing w:val="-2"/>
                <w:sz w:val="24"/>
                <w:szCs w:val="24"/>
              </w:rPr>
              <w:t>或营业收入</w:t>
            </w:r>
          </w:p>
          <w:p>
            <w:pPr>
              <w:spacing w:before="29" w:line="220" w:lineRule="auto"/>
              <w:ind w:left="129"/>
              <w:rPr>
                <w:rFonts w:ascii="宋体" w:hAnsi="宋体" w:eastAsia="宋体" w:cs="宋体"/>
                <w:sz w:val="24"/>
                <w:szCs w:val="24"/>
              </w:rPr>
            </w:pPr>
            <w:r>
              <w:rPr>
                <w:rFonts w:ascii="宋体" w:hAnsi="宋体" w:eastAsia="宋体" w:cs="宋体"/>
                <w:spacing w:val="-9"/>
                <w:sz w:val="24"/>
                <w:szCs w:val="24"/>
              </w:rPr>
              <w:t>5000 万元以</w:t>
            </w:r>
          </w:p>
          <w:p>
            <w:pPr>
              <w:spacing w:before="26" w:line="201" w:lineRule="auto"/>
              <w:ind w:left="619"/>
              <w:rPr>
                <w:rFonts w:ascii="宋体" w:hAnsi="宋体" w:eastAsia="宋体" w:cs="宋体"/>
                <w:sz w:val="24"/>
                <w:szCs w:val="24"/>
              </w:rPr>
            </w:pPr>
            <w:r>
              <w:rPr>
                <w:rFonts w:ascii="宋体" w:hAnsi="宋体" w:eastAsia="宋体" w:cs="宋体"/>
                <w:sz w:val="24"/>
                <w:szCs w:val="24"/>
              </w:rPr>
              <w:t>下</w:t>
            </w:r>
          </w:p>
        </w:tc>
        <w:tc>
          <w:tcPr>
            <w:tcW w:w="845" w:type="dxa"/>
            <w:vAlign w:val="top"/>
          </w:tcPr>
          <w:p>
            <w:pPr>
              <w:spacing w:before="84" w:line="204" w:lineRule="auto"/>
              <w:ind w:left="208"/>
              <w:rPr>
                <w:rFonts w:ascii="宋体" w:hAnsi="宋体" w:eastAsia="宋体" w:cs="宋体"/>
                <w:sz w:val="24"/>
                <w:szCs w:val="24"/>
              </w:rPr>
            </w:pPr>
            <w:r>
              <w:rPr>
                <w:rFonts w:ascii="宋体" w:hAnsi="宋体" w:eastAsia="宋体" w:cs="宋体"/>
                <w:spacing w:val="-6"/>
                <w:sz w:val="24"/>
                <w:szCs w:val="24"/>
              </w:rPr>
              <w:t>1000</w:t>
            </w:r>
          </w:p>
          <w:p>
            <w:pPr>
              <w:spacing w:line="220" w:lineRule="auto"/>
              <w:ind w:left="196"/>
              <w:rPr>
                <w:rFonts w:ascii="宋体" w:hAnsi="宋体" w:eastAsia="宋体" w:cs="宋体"/>
                <w:sz w:val="24"/>
                <w:szCs w:val="24"/>
              </w:rPr>
            </w:pPr>
            <w:r>
              <w:rPr>
                <w:rFonts w:ascii="宋体" w:hAnsi="宋体" w:eastAsia="宋体" w:cs="宋体"/>
                <w:spacing w:val="-4"/>
                <w:sz w:val="24"/>
                <w:szCs w:val="24"/>
              </w:rPr>
              <w:t>万元</w:t>
            </w:r>
          </w:p>
          <w:p>
            <w:pPr>
              <w:spacing w:before="28" w:line="222" w:lineRule="auto"/>
              <w:ind w:left="189"/>
              <w:rPr>
                <w:rFonts w:ascii="宋体" w:hAnsi="宋体" w:eastAsia="宋体" w:cs="宋体"/>
                <w:sz w:val="24"/>
                <w:szCs w:val="24"/>
              </w:rPr>
            </w:pPr>
            <w:r>
              <w:rPr>
                <w:rFonts w:ascii="宋体" w:hAnsi="宋体" w:eastAsia="宋体" w:cs="宋体"/>
                <w:spacing w:val="-3"/>
                <w:sz w:val="24"/>
                <w:szCs w:val="24"/>
              </w:rPr>
              <w:t>及以</w:t>
            </w:r>
          </w:p>
          <w:p>
            <w:pPr>
              <w:spacing w:before="24" w:line="233" w:lineRule="auto"/>
              <w:ind w:left="192"/>
              <w:rPr>
                <w:rFonts w:ascii="宋体" w:hAnsi="宋体" w:eastAsia="宋体" w:cs="宋体"/>
                <w:sz w:val="24"/>
                <w:szCs w:val="24"/>
              </w:rPr>
            </w:pPr>
            <w:r>
              <w:rPr>
                <w:rFonts w:ascii="宋体" w:hAnsi="宋体" w:eastAsia="宋体" w:cs="宋体"/>
                <w:sz w:val="24"/>
                <w:szCs w:val="24"/>
              </w:rPr>
              <w:t>上</w:t>
            </w:r>
          </w:p>
        </w:tc>
        <w:tc>
          <w:tcPr>
            <w:tcW w:w="842" w:type="dxa"/>
            <w:vAlign w:val="top"/>
          </w:tcPr>
          <w:p>
            <w:pPr>
              <w:spacing w:before="86" w:line="203" w:lineRule="auto"/>
              <w:ind w:left="255"/>
              <w:rPr>
                <w:rFonts w:ascii="宋体" w:hAnsi="宋体" w:eastAsia="宋体" w:cs="宋体"/>
                <w:sz w:val="24"/>
                <w:szCs w:val="24"/>
              </w:rPr>
            </w:pPr>
            <w:r>
              <w:rPr>
                <w:rFonts w:ascii="宋体" w:hAnsi="宋体" w:eastAsia="宋体" w:cs="宋体"/>
                <w:spacing w:val="-4"/>
                <w:sz w:val="24"/>
                <w:szCs w:val="24"/>
              </w:rPr>
              <w:t>500</w:t>
            </w:r>
          </w:p>
          <w:p>
            <w:pPr>
              <w:spacing w:line="220" w:lineRule="auto"/>
              <w:ind w:left="196"/>
              <w:rPr>
                <w:rFonts w:ascii="宋体" w:hAnsi="宋体" w:eastAsia="宋体" w:cs="宋体"/>
                <w:sz w:val="24"/>
                <w:szCs w:val="24"/>
              </w:rPr>
            </w:pPr>
            <w:r>
              <w:rPr>
                <w:rFonts w:ascii="宋体" w:hAnsi="宋体" w:eastAsia="宋体" w:cs="宋体"/>
                <w:spacing w:val="-4"/>
                <w:sz w:val="24"/>
                <w:szCs w:val="24"/>
              </w:rPr>
              <w:t>万元</w:t>
            </w:r>
          </w:p>
          <w:p>
            <w:pPr>
              <w:spacing w:before="28" w:line="222" w:lineRule="auto"/>
              <w:ind w:left="189"/>
              <w:rPr>
                <w:rFonts w:ascii="宋体" w:hAnsi="宋体" w:eastAsia="宋体" w:cs="宋体"/>
                <w:sz w:val="24"/>
                <w:szCs w:val="24"/>
              </w:rPr>
            </w:pPr>
            <w:r>
              <w:rPr>
                <w:rFonts w:ascii="宋体" w:hAnsi="宋体" w:eastAsia="宋体" w:cs="宋体"/>
                <w:spacing w:val="-3"/>
                <w:sz w:val="24"/>
                <w:szCs w:val="24"/>
              </w:rPr>
              <w:t>及以</w:t>
            </w:r>
          </w:p>
          <w:p>
            <w:pPr>
              <w:spacing w:before="24" w:line="233" w:lineRule="auto"/>
              <w:ind w:left="192"/>
              <w:rPr>
                <w:rFonts w:ascii="宋体" w:hAnsi="宋体" w:eastAsia="宋体" w:cs="宋体"/>
                <w:sz w:val="24"/>
                <w:szCs w:val="24"/>
              </w:rPr>
            </w:pPr>
            <w:r>
              <w:rPr>
                <w:rFonts w:ascii="宋体" w:hAnsi="宋体" w:eastAsia="宋体" w:cs="宋体"/>
                <w:sz w:val="24"/>
                <w:szCs w:val="24"/>
              </w:rPr>
              <w:t>上</w:t>
            </w:r>
          </w:p>
        </w:tc>
        <w:tc>
          <w:tcPr>
            <w:tcW w:w="843" w:type="dxa"/>
            <w:vAlign w:val="top"/>
          </w:tcPr>
          <w:p>
            <w:pPr>
              <w:spacing w:before="86" w:line="203" w:lineRule="auto"/>
              <w:ind w:left="258"/>
              <w:rPr>
                <w:rFonts w:ascii="宋体" w:hAnsi="宋体" w:eastAsia="宋体" w:cs="宋体"/>
                <w:sz w:val="24"/>
                <w:szCs w:val="24"/>
              </w:rPr>
            </w:pPr>
            <w:r>
              <w:rPr>
                <w:rFonts w:ascii="宋体" w:hAnsi="宋体" w:eastAsia="宋体" w:cs="宋体"/>
                <w:spacing w:val="-4"/>
                <w:sz w:val="24"/>
                <w:szCs w:val="24"/>
              </w:rPr>
              <w:t>500</w:t>
            </w:r>
          </w:p>
          <w:p>
            <w:pPr>
              <w:spacing w:line="220" w:lineRule="auto"/>
              <w:ind w:left="199"/>
              <w:rPr>
                <w:rFonts w:ascii="宋体" w:hAnsi="宋体" w:eastAsia="宋体" w:cs="宋体"/>
                <w:sz w:val="24"/>
                <w:szCs w:val="24"/>
              </w:rPr>
            </w:pPr>
            <w:r>
              <w:rPr>
                <w:rFonts w:ascii="宋体" w:hAnsi="宋体" w:eastAsia="宋体" w:cs="宋体"/>
                <w:spacing w:val="-7"/>
                <w:sz w:val="24"/>
                <w:szCs w:val="24"/>
              </w:rPr>
              <w:t>万元</w:t>
            </w:r>
          </w:p>
          <w:p>
            <w:pPr>
              <w:spacing w:before="28" w:line="221" w:lineRule="auto"/>
              <w:ind w:left="220"/>
              <w:rPr>
                <w:rFonts w:ascii="宋体" w:hAnsi="宋体" w:eastAsia="宋体" w:cs="宋体"/>
                <w:sz w:val="24"/>
                <w:szCs w:val="24"/>
              </w:rPr>
            </w:pPr>
            <w:r>
              <w:rPr>
                <w:rFonts w:ascii="宋体" w:hAnsi="宋体" w:eastAsia="宋体" w:cs="宋体"/>
                <w:spacing w:val="-12"/>
                <w:sz w:val="24"/>
                <w:szCs w:val="24"/>
              </w:rPr>
              <w:t>以下</w:t>
            </w:r>
          </w:p>
        </w:tc>
        <w:tc>
          <w:tcPr>
            <w:tcW w:w="844" w:type="dxa"/>
            <w:vAlign w:val="top"/>
          </w:tcPr>
          <w:p>
            <w:pPr>
              <w:spacing w:before="86" w:line="203" w:lineRule="auto"/>
              <w:ind w:left="260"/>
              <w:rPr>
                <w:rFonts w:ascii="宋体" w:hAnsi="宋体" w:eastAsia="宋体" w:cs="宋体"/>
                <w:sz w:val="24"/>
                <w:szCs w:val="24"/>
              </w:rPr>
            </w:pPr>
            <w:r>
              <w:rPr>
                <w:rFonts w:ascii="宋体" w:hAnsi="宋体" w:eastAsia="宋体" w:cs="宋体"/>
                <w:spacing w:val="-4"/>
                <w:sz w:val="24"/>
                <w:szCs w:val="24"/>
              </w:rPr>
              <w:t>300</w:t>
            </w:r>
          </w:p>
          <w:p>
            <w:pPr>
              <w:spacing w:line="222" w:lineRule="auto"/>
              <w:ind w:left="197"/>
              <w:rPr>
                <w:rFonts w:ascii="宋体" w:hAnsi="宋体" w:eastAsia="宋体" w:cs="宋体"/>
                <w:sz w:val="24"/>
                <w:szCs w:val="24"/>
              </w:rPr>
            </w:pPr>
            <w:r>
              <w:rPr>
                <w:rFonts w:ascii="宋体" w:hAnsi="宋体" w:eastAsia="宋体" w:cs="宋体"/>
                <w:spacing w:val="-6"/>
                <w:sz w:val="24"/>
                <w:szCs w:val="24"/>
              </w:rPr>
              <w:t>人及</w:t>
            </w:r>
          </w:p>
          <w:p>
            <w:pPr>
              <w:spacing w:before="25" w:line="222" w:lineRule="auto"/>
              <w:ind w:left="222"/>
              <w:rPr>
                <w:rFonts w:ascii="宋体" w:hAnsi="宋体" w:eastAsia="宋体" w:cs="宋体"/>
                <w:sz w:val="24"/>
                <w:szCs w:val="24"/>
              </w:rPr>
            </w:pPr>
            <w:r>
              <w:rPr>
                <w:rFonts w:ascii="宋体" w:hAnsi="宋体" w:eastAsia="宋体" w:cs="宋体"/>
                <w:spacing w:val="-12"/>
                <w:sz w:val="24"/>
                <w:szCs w:val="24"/>
              </w:rPr>
              <w:t>以上</w:t>
            </w:r>
          </w:p>
        </w:tc>
        <w:tc>
          <w:tcPr>
            <w:tcW w:w="844" w:type="dxa"/>
            <w:vAlign w:val="top"/>
          </w:tcPr>
          <w:p>
            <w:pPr>
              <w:spacing w:before="84" w:line="204" w:lineRule="auto"/>
              <w:ind w:left="271"/>
              <w:rPr>
                <w:rFonts w:ascii="宋体" w:hAnsi="宋体" w:eastAsia="宋体" w:cs="宋体"/>
                <w:sz w:val="24"/>
                <w:szCs w:val="24"/>
              </w:rPr>
            </w:pPr>
            <w:r>
              <w:rPr>
                <w:rFonts w:ascii="宋体" w:hAnsi="宋体" w:eastAsia="宋体" w:cs="宋体"/>
                <w:spacing w:val="-7"/>
                <w:sz w:val="24"/>
                <w:szCs w:val="24"/>
              </w:rPr>
              <w:t>100</w:t>
            </w:r>
          </w:p>
          <w:p>
            <w:pPr>
              <w:spacing w:line="222" w:lineRule="auto"/>
              <w:ind w:left="196"/>
              <w:rPr>
                <w:rFonts w:ascii="宋体" w:hAnsi="宋体" w:eastAsia="宋体" w:cs="宋体"/>
                <w:sz w:val="24"/>
                <w:szCs w:val="24"/>
              </w:rPr>
            </w:pPr>
            <w:r>
              <w:rPr>
                <w:rFonts w:ascii="宋体" w:hAnsi="宋体" w:eastAsia="宋体" w:cs="宋体"/>
                <w:spacing w:val="-6"/>
                <w:sz w:val="24"/>
                <w:szCs w:val="24"/>
              </w:rPr>
              <w:t>人及</w:t>
            </w:r>
          </w:p>
          <w:p>
            <w:pPr>
              <w:spacing w:before="25" w:line="222" w:lineRule="auto"/>
              <w:ind w:left="221"/>
              <w:rPr>
                <w:rFonts w:ascii="宋体" w:hAnsi="宋体" w:eastAsia="宋体" w:cs="宋体"/>
                <w:sz w:val="24"/>
                <w:szCs w:val="24"/>
              </w:rPr>
            </w:pPr>
            <w:r>
              <w:rPr>
                <w:rFonts w:ascii="宋体" w:hAnsi="宋体" w:eastAsia="宋体" w:cs="宋体"/>
                <w:spacing w:val="-12"/>
                <w:sz w:val="24"/>
                <w:szCs w:val="24"/>
              </w:rPr>
              <w:t>以上</w:t>
            </w:r>
          </w:p>
        </w:tc>
        <w:tc>
          <w:tcPr>
            <w:tcW w:w="744" w:type="dxa"/>
            <w:vAlign w:val="top"/>
          </w:tcPr>
          <w:p>
            <w:pPr>
              <w:spacing w:before="84" w:line="182" w:lineRule="auto"/>
              <w:ind w:left="219"/>
              <w:rPr>
                <w:rFonts w:ascii="宋体" w:hAnsi="宋体" w:eastAsia="宋体" w:cs="宋体"/>
                <w:sz w:val="24"/>
                <w:szCs w:val="24"/>
              </w:rPr>
            </w:pPr>
            <w:r>
              <w:rPr>
                <w:rFonts w:ascii="宋体" w:hAnsi="宋体" w:eastAsia="宋体" w:cs="宋体"/>
                <w:spacing w:val="-7"/>
                <w:sz w:val="24"/>
                <w:szCs w:val="24"/>
              </w:rPr>
              <w:t>100</w:t>
            </w:r>
          </w:p>
          <w:p>
            <w:pPr>
              <w:spacing w:before="29" w:line="222" w:lineRule="auto"/>
              <w:ind w:left="144"/>
              <w:rPr>
                <w:rFonts w:ascii="宋体" w:hAnsi="宋体" w:eastAsia="宋体" w:cs="宋体"/>
                <w:sz w:val="24"/>
                <w:szCs w:val="24"/>
              </w:rPr>
            </w:pPr>
            <w:r>
              <w:rPr>
                <w:rFonts w:ascii="宋体" w:hAnsi="宋体" w:eastAsia="宋体" w:cs="宋体"/>
                <w:spacing w:val="-6"/>
                <w:sz w:val="24"/>
                <w:szCs w:val="24"/>
              </w:rPr>
              <w:t>人以</w:t>
            </w:r>
          </w:p>
          <w:p>
            <w:pPr>
              <w:spacing w:before="25" w:line="221" w:lineRule="auto"/>
              <w:ind w:left="269"/>
              <w:rPr>
                <w:rFonts w:ascii="宋体" w:hAnsi="宋体" w:eastAsia="宋体" w:cs="宋体"/>
                <w:sz w:val="24"/>
                <w:szCs w:val="24"/>
              </w:rPr>
            </w:pPr>
            <w:r>
              <w:rPr>
                <w:rFonts w:ascii="宋体" w:hAnsi="宋体" w:eastAsia="宋体" w:cs="宋体"/>
                <w:sz w:val="24"/>
                <w:szCs w:val="24"/>
              </w:rPr>
              <w:t>下</w:t>
            </w:r>
          </w:p>
        </w:tc>
        <w:tc>
          <w:tcPr>
            <w:tcW w:w="842" w:type="dxa"/>
            <w:vAlign w:val="top"/>
          </w:tcPr>
          <w:p>
            <w:pPr>
              <w:spacing w:before="84" w:line="204" w:lineRule="auto"/>
              <w:ind w:left="208"/>
              <w:rPr>
                <w:rFonts w:ascii="宋体" w:hAnsi="宋体" w:eastAsia="宋体" w:cs="宋体"/>
                <w:sz w:val="24"/>
                <w:szCs w:val="24"/>
              </w:rPr>
            </w:pPr>
            <w:r>
              <w:rPr>
                <w:rFonts w:ascii="宋体" w:hAnsi="宋体" w:eastAsia="宋体" w:cs="宋体"/>
                <w:spacing w:val="-6"/>
                <w:sz w:val="24"/>
                <w:szCs w:val="24"/>
              </w:rPr>
              <w:t>1000</w:t>
            </w:r>
          </w:p>
          <w:p>
            <w:pPr>
              <w:spacing w:line="220" w:lineRule="auto"/>
              <w:ind w:left="196"/>
              <w:rPr>
                <w:rFonts w:ascii="宋体" w:hAnsi="宋体" w:eastAsia="宋体" w:cs="宋体"/>
                <w:sz w:val="24"/>
                <w:szCs w:val="24"/>
              </w:rPr>
            </w:pPr>
            <w:r>
              <w:rPr>
                <w:rFonts w:ascii="宋体" w:hAnsi="宋体" w:eastAsia="宋体" w:cs="宋体"/>
                <w:spacing w:val="-4"/>
                <w:sz w:val="24"/>
                <w:szCs w:val="24"/>
              </w:rPr>
              <w:t>万元</w:t>
            </w:r>
          </w:p>
          <w:p>
            <w:pPr>
              <w:spacing w:before="28" w:line="222" w:lineRule="auto"/>
              <w:ind w:left="189"/>
              <w:rPr>
                <w:rFonts w:ascii="宋体" w:hAnsi="宋体" w:eastAsia="宋体" w:cs="宋体"/>
                <w:sz w:val="24"/>
                <w:szCs w:val="24"/>
              </w:rPr>
            </w:pPr>
            <w:r>
              <w:rPr>
                <w:rFonts w:ascii="宋体" w:hAnsi="宋体" w:eastAsia="宋体" w:cs="宋体"/>
                <w:spacing w:val="-3"/>
                <w:sz w:val="24"/>
                <w:szCs w:val="24"/>
              </w:rPr>
              <w:t>及以</w:t>
            </w:r>
          </w:p>
          <w:p>
            <w:pPr>
              <w:spacing w:before="24" w:line="233" w:lineRule="auto"/>
              <w:ind w:left="192"/>
              <w:rPr>
                <w:rFonts w:ascii="宋体" w:hAnsi="宋体" w:eastAsia="宋体" w:cs="宋体"/>
                <w:sz w:val="24"/>
                <w:szCs w:val="24"/>
              </w:rPr>
            </w:pPr>
            <w:r>
              <w:rPr>
                <w:rFonts w:ascii="宋体" w:hAnsi="宋体" w:eastAsia="宋体" w:cs="宋体"/>
                <w:sz w:val="24"/>
                <w:szCs w:val="24"/>
              </w:rPr>
              <w:t>上</w:t>
            </w:r>
          </w:p>
        </w:tc>
        <w:tc>
          <w:tcPr>
            <w:tcW w:w="844" w:type="dxa"/>
            <w:vAlign w:val="top"/>
          </w:tcPr>
          <w:p>
            <w:pPr>
              <w:spacing w:before="86" w:line="203" w:lineRule="auto"/>
              <w:ind w:left="260"/>
              <w:rPr>
                <w:rFonts w:ascii="宋体" w:hAnsi="宋体" w:eastAsia="宋体" w:cs="宋体"/>
                <w:sz w:val="24"/>
                <w:szCs w:val="24"/>
              </w:rPr>
            </w:pPr>
            <w:r>
              <w:rPr>
                <w:rFonts w:ascii="宋体" w:hAnsi="宋体" w:eastAsia="宋体" w:cs="宋体"/>
                <w:spacing w:val="-4"/>
                <w:sz w:val="24"/>
                <w:szCs w:val="24"/>
              </w:rPr>
              <w:t>500</w:t>
            </w:r>
          </w:p>
          <w:p>
            <w:pPr>
              <w:spacing w:line="220" w:lineRule="auto"/>
              <w:ind w:left="201"/>
              <w:rPr>
                <w:rFonts w:ascii="宋体" w:hAnsi="宋体" w:eastAsia="宋体" w:cs="宋体"/>
                <w:sz w:val="24"/>
                <w:szCs w:val="24"/>
              </w:rPr>
            </w:pPr>
            <w:r>
              <w:rPr>
                <w:rFonts w:ascii="宋体" w:hAnsi="宋体" w:eastAsia="宋体" w:cs="宋体"/>
                <w:spacing w:val="-4"/>
                <w:sz w:val="24"/>
                <w:szCs w:val="24"/>
              </w:rPr>
              <w:t>万元</w:t>
            </w:r>
          </w:p>
          <w:p>
            <w:pPr>
              <w:spacing w:before="28" w:line="222" w:lineRule="auto"/>
              <w:ind w:left="194"/>
              <w:rPr>
                <w:rFonts w:ascii="宋体" w:hAnsi="宋体" w:eastAsia="宋体" w:cs="宋体"/>
                <w:sz w:val="24"/>
                <w:szCs w:val="24"/>
              </w:rPr>
            </w:pPr>
            <w:r>
              <w:rPr>
                <w:rFonts w:ascii="宋体" w:hAnsi="宋体" w:eastAsia="宋体" w:cs="宋体"/>
                <w:spacing w:val="-3"/>
                <w:sz w:val="24"/>
                <w:szCs w:val="24"/>
              </w:rPr>
              <w:t>及以</w:t>
            </w:r>
          </w:p>
          <w:p>
            <w:pPr>
              <w:spacing w:before="24" w:line="233" w:lineRule="auto"/>
              <w:ind w:left="197"/>
              <w:rPr>
                <w:rFonts w:ascii="宋体" w:hAnsi="宋体" w:eastAsia="宋体" w:cs="宋体"/>
                <w:sz w:val="24"/>
                <w:szCs w:val="24"/>
              </w:rPr>
            </w:pPr>
            <w:r>
              <w:rPr>
                <w:rFonts w:ascii="宋体" w:hAnsi="宋体" w:eastAsia="宋体" w:cs="宋体"/>
                <w:sz w:val="24"/>
                <w:szCs w:val="24"/>
              </w:rPr>
              <w:t>上</w:t>
            </w:r>
          </w:p>
        </w:tc>
        <w:tc>
          <w:tcPr>
            <w:tcW w:w="850" w:type="dxa"/>
            <w:vAlign w:val="top"/>
          </w:tcPr>
          <w:p>
            <w:pPr>
              <w:spacing w:before="86" w:line="203" w:lineRule="auto"/>
              <w:ind w:left="261"/>
              <w:rPr>
                <w:rFonts w:ascii="宋体" w:hAnsi="宋体" w:eastAsia="宋体" w:cs="宋体"/>
                <w:sz w:val="24"/>
                <w:szCs w:val="24"/>
              </w:rPr>
            </w:pPr>
            <w:r>
              <w:rPr>
                <w:rFonts w:ascii="宋体" w:hAnsi="宋体" w:eastAsia="宋体" w:cs="宋体"/>
                <w:spacing w:val="-4"/>
                <w:sz w:val="24"/>
                <w:szCs w:val="24"/>
              </w:rPr>
              <w:t>500</w:t>
            </w:r>
          </w:p>
          <w:p>
            <w:pPr>
              <w:spacing w:line="220" w:lineRule="auto"/>
              <w:ind w:left="202"/>
              <w:rPr>
                <w:rFonts w:ascii="宋体" w:hAnsi="宋体" w:eastAsia="宋体" w:cs="宋体"/>
                <w:sz w:val="24"/>
                <w:szCs w:val="24"/>
              </w:rPr>
            </w:pPr>
            <w:r>
              <w:rPr>
                <w:rFonts w:ascii="宋体" w:hAnsi="宋体" w:eastAsia="宋体" w:cs="宋体"/>
                <w:spacing w:val="-4"/>
                <w:sz w:val="24"/>
                <w:szCs w:val="24"/>
              </w:rPr>
              <w:t>万元</w:t>
            </w:r>
          </w:p>
          <w:p>
            <w:pPr>
              <w:spacing w:before="28" w:line="222" w:lineRule="auto"/>
              <w:ind w:left="195"/>
              <w:rPr>
                <w:rFonts w:ascii="宋体" w:hAnsi="宋体" w:eastAsia="宋体" w:cs="宋体"/>
                <w:sz w:val="24"/>
                <w:szCs w:val="24"/>
              </w:rPr>
            </w:pPr>
            <w:r>
              <w:rPr>
                <w:rFonts w:ascii="宋体" w:hAnsi="宋体" w:eastAsia="宋体" w:cs="宋体"/>
                <w:spacing w:val="-3"/>
                <w:sz w:val="24"/>
                <w:szCs w:val="24"/>
              </w:rPr>
              <w:t>及以</w:t>
            </w:r>
          </w:p>
          <w:p>
            <w:pPr>
              <w:spacing w:before="25" w:line="221" w:lineRule="auto"/>
              <w:ind w:left="204"/>
              <w:rPr>
                <w:rFonts w:ascii="宋体" w:hAnsi="宋体" w:eastAsia="宋体" w:cs="宋体"/>
                <w:sz w:val="24"/>
                <w:szCs w:val="24"/>
              </w:rPr>
            </w:pPr>
            <w:r>
              <w:rPr>
                <w:rFonts w:ascii="宋体" w:hAnsi="宋体" w:eastAsia="宋体" w:cs="宋体"/>
                <w:sz w:val="24"/>
                <w:szCs w:val="24"/>
              </w:rPr>
              <w:t>下</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2" w:hRule="atLeast"/>
        </w:trPr>
        <w:tc>
          <w:tcPr>
            <w:tcW w:w="965" w:type="dxa"/>
            <w:vAlign w:val="top"/>
          </w:tcPr>
          <w:p>
            <w:pPr>
              <w:spacing w:before="195" w:line="234" w:lineRule="auto"/>
              <w:ind w:left="135" w:right="115"/>
              <w:jc w:val="both"/>
              <w:rPr>
                <w:rFonts w:ascii="宋体" w:hAnsi="宋体" w:eastAsia="宋体" w:cs="宋体"/>
                <w:sz w:val="24"/>
                <w:szCs w:val="24"/>
              </w:rPr>
            </w:pPr>
            <w:r>
              <w:rPr>
                <w:rFonts w:ascii="宋体" w:hAnsi="宋体" w:eastAsia="宋体" w:cs="宋体"/>
                <w:spacing w:val="-4"/>
                <w:sz w:val="24"/>
                <w:szCs w:val="24"/>
              </w:rPr>
              <w:t>租赁和</w:t>
            </w:r>
            <w:r>
              <w:rPr>
                <w:rFonts w:ascii="宋体" w:hAnsi="宋体" w:eastAsia="宋体" w:cs="宋体"/>
                <w:sz w:val="24"/>
                <w:szCs w:val="24"/>
              </w:rPr>
              <w:t xml:space="preserve"> </w:t>
            </w:r>
            <w:r>
              <w:rPr>
                <w:rFonts w:ascii="宋体" w:hAnsi="宋体" w:eastAsia="宋体" w:cs="宋体"/>
                <w:spacing w:val="-4"/>
                <w:sz w:val="24"/>
                <w:szCs w:val="24"/>
              </w:rPr>
              <w:t>商业服</w:t>
            </w:r>
            <w:r>
              <w:rPr>
                <w:rFonts w:ascii="宋体" w:hAnsi="宋体" w:eastAsia="宋体" w:cs="宋体"/>
                <w:sz w:val="24"/>
                <w:szCs w:val="24"/>
              </w:rPr>
              <w:t xml:space="preserve"> </w:t>
            </w:r>
            <w:r>
              <w:rPr>
                <w:rFonts w:ascii="宋体" w:hAnsi="宋体" w:eastAsia="宋体" w:cs="宋体"/>
                <w:spacing w:val="-3"/>
                <w:sz w:val="24"/>
                <w:szCs w:val="24"/>
              </w:rPr>
              <w:t>务业</w:t>
            </w:r>
          </w:p>
        </w:tc>
        <w:tc>
          <w:tcPr>
            <w:tcW w:w="1451" w:type="dxa"/>
            <w:vAlign w:val="top"/>
          </w:tcPr>
          <w:p>
            <w:pPr>
              <w:spacing w:before="39" w:line="234" w:lineRule="auto"/>
              <w:ind w:left="123" w:right="94" w:firstLine="7"/>
              <w:rPr>
                <w:rFonts w:ascii="宋体" w:hAnsi="宋体" w:eastAsia="宋体" w:cs="宋体"/>
                <w:sz w:val="24"/>
                <w:szCs w:val="24"/>
              </w:rPr>
            </w:pPr>
            <w:r>
              <w:rPr>
                <w:rFonts w:ascii="宋体" w:hAnsi="宋体" w:eastAsia="宋体" w:cs="宋体"/>
                <w:spacing w:val="-10"/>
                <w:sz w:val="24"/>
                <w:szCs w:val="24"/>
              </w:rPr>
              <w:t>人员</w:t>
            </w:r>
            <w:r>
              <w:rPr>
                <w:rFonts w:ascii="宋体" w:hAnsi="宋体" w:eastAsia="宋体" w:cs="宋体"/>
                <w:spacing w:val="-22"/>
                <w:sz w:val="24"/>
                <w:szCs w:val="24"/>
              </w:rPr>
              <w:t xml:space="preserve"> </w:t>
            </w:r>
            <w:r>
              <w:rPr>
                <w:rFonts w:ascii="宋体" w:hAnsi="宋体" w:eastAsia="宋体" w:cs="宋体"/>
                <w:spacing w:val="-10"/>
                <w:sz w:val="24"/>
                <w:szCs w:val="24"/>
              </w:rPr>
              <w:t>300</w:t>
            </w:r>
            <w:r>
              <w:rPr>
                <w:rFonts w:ascii="宋体" w:hAnsi="宋体" w:eastAsia="宋体" w:cs="宋体"/>
                <w:spacing w:val="-20"/>
                <w:sz w:val="24"/>
                <w:szCs w:val="24"/>
              </w:rPr>
              <w:t xml:space="preserve"> </w:t>
            </w:r>
            <w:r>
              <w:rPr>
                <w:rFonts w:ascii="宋体" w:hAnsi="宋体" w:eastAsia="宋体" w:cs="宋体"/>
                <w:spacing w:val="-10"/>
                <w:sz w:val="24"/>
                <w:szCs w:val="24"/>
              </w:rPr>
              <w:t>人</w:t>
            </w:r>
            <w:r>
              <w:rPr>
                <w:rFonts w:ascii="宋体" w:hAnsi="宋体" w:eastAsia="宋体" w:cs="宋体"/>
                <w:sz w:val="24"/>
                <w:szCs w:val="24"/>
              </w:rPr>
              <w:t xml:space="preserve"> </w:t>
            </w:r>
            <w:r>
              <w:rPr>
                <w:rFonts w:ascii="宋体" w:hAnsi="宋体" w:eastAsia="宋体" w:cs="宋体"/>
                <w:spacing w:val="-28"/>
                <w:sz w:val="24"/>
                <w:szCs w:val="24"/>
              </w:rPr>
              <w:t>以下或营业</w:t>
            </w:r>
            <w:r>
              <w:rPr>
                <w:rFonts w:ascii="宋体" w:hAnsi="宋体" w:eastAsia="宋体" w:cs="宋体"/>
                <w:sz w:val="24"/>
                <w:szCs w:val="24"/>
              </w:rPr>
              <w:t xml:space="preserve">  </w:t>
            </w:r>
            <w:r>
              <w:rPr>
                <w:rFonts w:ascii="宋体" w:hAnsi="宋体" w:eastAsia="宋体" w:cs="宋体"/>
                <w:spacing w:val="-3"/>
                <w:sz w:val="24"/>
                <w:szCs w:val="24"/>
              </w:rPr>
              <w:t>收入120000</w:t>
            </w:r>
          </w:p>
          <w:p>
            <w:pPr>
              <w:spacing w:before="26" w:line="202" w:lineRule="auto"/>
              <w:ind w:left="257"/>
              <w:rPr>
                <w:rFonts w:ascii="宋体" w:hAnsi="宋体" w:eastAsia="宋体" w:cs="宋体"/>
                <w:sz w:val="24"/>
                <w:szCs w:val="24"/>
              </w:rPr>
            </w:pPr>
            <w:r>
              <w:rPr>
                <w:rFonts w:ascii="宋体" w:hAnsi="宋体" w:eastAsia="宋体" w:cs="宋体"/>
                <w:spacing w:val="-3"/>
                <w:sz w:val="24"/>
                <w:szCs w:val="24"/>
              </w:rPr>
              <w:t>万元以下</w:t>
            </w:r>
          </w:p>
        </w:tc>
        <w:tc>
          <w:tcPr>
            <w:tcW w:w="845" w:type="dxa"/>
            <w:vAlign w:val="top"/>
          </w:tcPr>
          <w:p>
            <w:pPr>
              <w:pStyle w:val="28"/>
            </w:pPr>
          </w:p>
        </w:tc>
        <w:tc>
          <w:tcPr>
            <w:tcW w:w="842" w:type="dxa"/>
            <w:vAlign w:val="top"/>
          </w:tcPr>
          <w:p>
            <w:pPr>
              <w:pStyle w:val="28"/>
            </w:pPr>
          </w:p>
        </w:tc>
        <w:tc>
          <w:tcPr>
            <w:tcW w:w="843" w:type="dxa"/>
            <w:vAlign w:val="top"/>
          </w:tcPr>
          <w:p>
            <w:pPr>
              <w:pStyle w:val="28"/>
            </w:pPr>
          </w:p>
        </w:tc>
        <w:tc>
          <w:tcPr>
            <w:tcW w:w="844" w:type="dxa"/>
            <w:vAlign w:val="top"/>
          </w:tcPr>
          <w:p>
            <w:pPr>
              <w:spacing w:before="78" w:line="213" w:lineRule="auto"/>
              <w:ind w:left="273"/>
              <w:rPr>
                <w:rFonts w:ascii="宋体" w:hAnsi="宋体" w:eastAsia="宋体" w:cs="宋体"/>
                <w:sz w:val="24"/>
                <w:szCs w:val="24"/>
              </w:rPr>
            </w:pPr>
            <w:r>
              <w:rPr>
                <w:rFonts w:ascii="宋体" w:hAnsi="宋体" w:eastAsia="宋体" w:cs="宋体"/>
                <w:spacing w:val="-10"/>
                <w:sz w:val="24"/>
                <w:szCs w:val="24"/>
              </w:rPr>
              <w:t>100</w:t>
            </w:r>
          </w:p>
          <w:p>
            <w:pPr>
              <w:spacing w:line="222" w:lineRule="auto"/>
              <w:ind w:left="197"/>
              <w:rPr>
                <w:rFonts w:ascii="宋体" w:hAnsi="宋体" w:eastAsia="宋体" w:cs="宋体"/>
                <w:sz w:val="24"/>
                <w:szCs w:val="24"/>
              </w:rPr>
            </w:pPr>
            <w:r>
              <w:rPr>
                <w:rFonts w:ascii="宋体" w:hAnsi="宋体" w:eastAsia="宋体" w:cs="宋体"/>
                <w:spacing w:val="-6"/>
                <w:sz w:val="24"/>
                <w:szCs w:val="24"/>
              </w:rPr>
              <w:t>人及</w:t>
            </w:r>
          </w:p>
          <w:p>
            <w:pPr>
              <w:spacing w:before="23" w:line="222" w:lineRule="auto"/>
              <w:ind w:left="222"/>
              <w:rPr>
                <w:rFonts w:ascii="宋体" w:hAnsi="宋体" w:eastAsia="宋体" w:cs="宋体"/>
                <w:sz w:val="24"/>
                <w:szCs w:val="24"/>
              </w:rPr>
            </w:pPr>
            <w:r>
              <w:rPr>
                <w:rFonts w:ascii="宋体" w:hAnsi="宋体" w:eastAsia="宋体" w:cs="宋体"/>
                <w:spacing w:val="-12"/>
                <w:sz w:val="24"/>
                <w:szCs w:val="24"/>
              </w:rPr>
              <w:t>以上</w:t>
            </w:r>
          </w:p>
        </w:tc>
        <w:tc>
          <w:tcPr>
            <w:tcW w:w="844" w:type="dxa"/>
            <w:vAlign w:val="top"/>
          </w:tcPr>
          <w:p>
            <w:pPr>
              <w:spacing w:before="37" w:line="239" w:lineRule="auto"/>
              <w:ind w:left="192" w:right="123" w:hanging="12"/>
              <w:jc w:val="both"/>
              <w:rPr>
                <w:rFonts w:ascii="宋体" w:hAnsi="宋体" w:eastAsia="宋体" w:cs="宋体"/>
                <w:sz w:val="24"/>
                <w:szCs w:val="24"/>
              </w:rPr>
            </w:pPr>
            <w:r>
              <w:rPr>
                <w:rFonts w:ascii="宋体" w:hAnsi="宋体" w:eastAsia="宋体" w:cs="宋体"/>
                <w:spacing w:val="-13"/>
                <w:sz w:val="24"/>
                <w:szCs w:val="24"/>
              </w:rPr>
              <w:t>10</w:t>
            </w:r>
            <w:r>
              <w:rPr>
                <w:rFonts w:ascii="宋体" w:hAnsi="宋体" w:eastAsia="宋体" w:cs="宋体"/>
                <w:spacing w:val="-28"/>
                <w:sz w:val="24"/>
                <w:szCs w:val="24"/>
              </w:rPr>
              <w:t xml:space="preserve"> </w:t>
            </w:r>
            <w:r>
              <w:rPr>
                <w:rFonts w:ascii="宋体" w:hAnsi="宋体" w:eastAsia="宋体" w:cs="宋体"/>
                <w:spacing w:val="-13"/>
                <w:sz w:val="24"/>
                <w:szCs w:val="24"/>
              </w:rPr>
              <w:t>人</w:t>
            </w:r>
            <w:r>
              <w:rPr>
                <w:rFonts w:ascii="宋体" w:hAnsi="宋体" w:eastAsia="宋体" w:cs="宋体"/>
                <w:sz w:val="24"/>
                <w:szCs w:val="24"/>
              </w:rPr>
              <w:t xml:space="preserve"> </w:t>
            </w:r>
            <w:r>
              <w:rPr>
                <w:rFonts w:ascii="宋体" w:hAnsi="宋体" w:eastAsia="宋体" w:cs="宋体"/>
                <w:spacing w:val="-5"/>
                <w:sz w:val="24"/>
                <w:szCs w:val="24"/>
              </w:rPr>
              <w:t>及以</w:t>
            </w:r>
            <w:r>
              <w:rPr>
                <w:rFonts w:ascii="宋体" w:hAnsi="宋体" w:eastAsia="宋体" w:cs="宋体"/>
                <w:sz w:val="24"/>
                <w:szCs w:val="24"/>
              </w:rPr>
              <w:t xml:space="preserve"> 上</w:t>
            </w:r>
          </w:p>
        </w:tc>
        <w:tc>
          <w:tcPr>
            <w:tcW w:w="744" w:type="dxa"/>
            <w:vAlign w:val="top"/>
          </w:tcPr>
          <w:p>
            <w:pPr>
              <w:spacing w:before="39" w:line="231" w:lineRule="auto"/>
              <w:ind w:left="168" w:right="27" w:hanging="30"/>
              <w:rPr>
                <w:rFonts w:ascii="宋体" w:hAnsi="宋体" w:eastAsia="宋体" w:cs="宋体"/>
                <w:sz w:val="24"/>
                <w:szCs w:val="24"/>
              </w:rPr>
            </w:pPr>
            <w:r>
              <w:rPr>
                <w:rFonts w:ascii="宋体" w:hAnsi="宋体" w:eastAsia="宋体" w:cs="宋体"/>
                <w:spacing w:val="-13"/>
                <w:sz w:val="24"/>
                <w:szCs w:val="24"/>
              </w:rPr>
              <w:t>10</w:t>
            </w:r>
            <w:r>
              <w:rPr>
                <w:rFonts w:ascii="宋体" w:hAnsi="宋体" w:eastAsia="宋体" w:cs="宋体"/>
                <w:spacing w:val="11"/>
                <w:sz w:val="24"/>
                <w:szCs w:val="24"/>
              </w:rPr>
              <w:t xml:space="preserve"> </w:t>
            </w:r>
            <w:r>
              <w:rPr>
                <w:rFonts w:ascii="宋体" w:hAnsi="宋体" w:eastAsia="宋体" w:cs="宋体"/>
                <w:spacing w:val="-13"/>
                <w:sz w:val="24"/>
                <w:szCs w:val="24"/>
              </w:rPr>
              <w:t>人</w:t>
            </w:r>
            <w:r>
              <w:rPr>
                <w:rFonts w:ascii="宋体" w:hAnsi="宋体" w:eastAsia="宋体" w:cs="宋体"/>
                <w:sz w:val="24"/>
                <w:szCs w:val="24"/>
              </w:rPr>
              <w:t xml:space="preserve"> </w:t>
            </w:r>
            <w:r>
              <w:rPr>
                <w:rFonts w:ascii="宋体" w:hAnsi="宋体" w:eastAsia="宋体" w:cs="宋体"/>
                <w:spacing w:val="-10"/>
                <w:sz w:val="24"/>
                <w:szCs w:val="24"/>
              </w:rPr>
              <w:t>以下</w:t>
            </w:r>
          </w:p>
        </w:tc>
        <w:tc>
          <w:tcPr>
            <w:tcW w:w="842" w:type="dxa"/>
            <w:vAlign w:val="top"/>
          </w:tcPr>
          <w:p>
            <w:pPr>
              <w:spacing w:before="78" w:line="211" w:lineRule="auto"/>
              <w:ind w:left="191"/>
              <w:rPr>
                <w:rFonts w:ascii="宋体" w:hAnsi="宋体" w:eastAsia="宋体" w:cs="宋体"/>
                <w:sz w:val="24"/>
                <w:szCs w:val="24"/>
              </w:rPr>
            </w:pPr>
            <w:r>
              <w:rPr>
                <w:rFonts w:ascii="宋体" w:hAnsi="宋体" w:eastAsia="宋体" w:cs="宋体"/>
                <w:spacing w:val="-2"/>
                <w:sz w:val="24"/>
                <w:szCs w:val="24"/>
              </w:rPr>
              <w:t>8000</w:t>
            </w:r>
          </w:p>
          <w:p>
            <w:pPr>
              <w:spacing w:line="220" w:lineRule="auto"/>
              <w:ind w:left="196"/>
              <w:rPr>
                <w:rFonts w:ascii="宋体" w:hAnsi="宋体" w:eastAsia="宋体" w:cs="宋体"/>
                <w:sz w:val="24"/>
                <w:szCs w:val="24"/>
              </w:rPr>
            </w:pPr>
            <w:r>
              <w:rPr>
                <w:rFonts w:ascii="宋体" w:hAnsi="宋体" w:eastAsia="宋体" w:cs="宋体"/>
                <w:spacing w:val="-4"/>
                <w:sz w:val="24"/>
                <w:szCs w:val="24"/>
              </w:rPr>
              <w:t>万元</w:t>
            </w:r>
          </w:p>
          <w:p>
            <w:pPr>
              <w:spacing w:before="23" w:line="222" w:lineRule="auto"/>
              <w:ind w:left="189"/>
              <w:rPr>
                <w:rFonts w:ascii="宋体" w:hAnsi="宋体" w:eastAsia="宋体" w:cs="宋体"/>
                <w:sz w:val="24"/>
                <w:szCs w:val="24"/>
              </w:rPr>
            </w:pPr>
            <w:r>
              <w:rPr>
                <w:rFonts w:ascii="宋体" w:hAnsi="宋体" w:eastAsia="宋体" w:cs="宋体"/>
                <w:spacing w:val="-3"/>
                <w:sz w:val="24"/>
                <w:szCs w:val="24"/>
              </w:rPr>
              <w:t>及以</w:t>
            </w:r>
          </w:p>
          <w:p>
            <w:pPr>
              <w:spacing w:before="22" w:line="206" w:lineRule="auto"/>
              <w:ind w:left="192"/>
              <w:rPr>
                <w:rFonts w:ascii="宋体" w:hAnsi="宋体" w:eastAsia="宋体" w:cs="宋体"/>
                <w:sz w:val="24"/>
                <w:szCs w:val="24"/>
              </w:rPr>
            </w:pPr>
            <w:r>
              <w:rPr>
                <w:rFonts w:ascii="宋体" w:hAnsi="宋体" w:eastAsia="宋体" w:cs="宋体"/>
                <w:sz w:val="24"/>
                <w:szCs w:val="24"/>
              </w:rPr>
              <w:t>上</w:t>
            </w:r>
          </w:p>
        </w:tc>
        <w:tc>
          <w:tcPr>
            <w:tcW w:w="844" w:type="dxa"/>
            <w:vAlign w:val="top"/>
          </w:tcPr>
          <w:p>
            <w:pPr>
              <w:spacing w:before="77" w:line="212" w:lineRule="auto"/>
              <w:ind w:left="273"/>
              <w:rPr>
                <w:rFonts w:ascii="宋体" w:hAnsi="宋体" w:eastAsia="宋体" w:cs="宋体"/>
                <w:sz w:val="24"/>
                <w:szCs w:val="24"/>
              </w:rPr>
            </w:pPr>
            <w:r>
              <w:rPr>
                <w:rFonts w:ascii="宋体" w:hAnsi="宋体" w:eastAsia="宋体" w:cs="宋体"/>
                <w:spacing w:val="-7"/>
                <w:sz w:val="24"/>
                <w:szCs w:val="24"/>
              </w:rPr>
              <w:t>100</w:t>
            </w:r>
          </w:p>
          <w:p>
            <w:pPr>
              <w:spacing w:line="220" w:lineRule="auto"/>
              <w:ind w:left="201"/>
              <w:rPr>
                <w:rFonts w:ascii="宋体" w:hAnsi="宋体" w:eastAsia="宋体" w:cs="宋体"/>
                <w:sz w:val="24"/>
                <w:szCs w:val="24"/>
              </w:rPr>
            </w:pPr>
            <w:r>
              <w:rPr>
                <w:rFonts w:ascii="宋体" w:hAnsi="宋体" w:eastAsia="宋体" w:cs="宋体"/>
                <w:spacing w:val="-4"/>
                <w:sz w:val="24"/>
                <w:szCs w:val="24"/>
              </w:rPr>
              <w:t>万元</w:t>
            </w:r>
          </w:p>
          <w:p>
            <w:pPr>
              <w:spacing w:before="23" w:line="222" w:lineRule="auto"/>
              <w:ind w:left="194"/>
              <w:rPr>
                <w:rFonts w:ascii="宋体" w:hAnsi="宋体" w:eastAsia="宋体" w:cs="宋体"/>
                <w:sz w:val="24"/>
                <w:szCs w:val="24"/>
              </w:rPr>
            </w:pPr>
            <w:r>
              <w:rPr>
                <w:rFonts w:ascii="宋体" w:hAnsi="宋体" w:eastAsia="宋体" w:cs="宋体"/>
                <w:spacing w:val="-3"/>
                <w:sz w:val="24"/>
                <w:szCs w:val="24"/>
              </w:rPr>
              <w:t>及以</w:t>
            </w:r>
          </w:p>
          <w:p>
            <w:pPr>
              <w:spacing w:before="22" w:line="206" w:lineRule="auto"/>
              <w:ind w:left="197"/>
              <w:rPr>
                <w:rFonts w:ascii="宋体" w:hAnsi="宋体" w:eastAsia="宋体" w:cs="宋体"/>
                <w:sz w:val="24"/>
                <w:szCs w:val="24"/>
              </w:rPr>
            </w:pPr>
            <w:r>
              <w:rPr>
                <w:rFonts w:ascii="宋体" w:hAnsi="宋体" w:eastAsia="宋体" w:cs="宋体"/>
                <w:sz w:val="24"/>
                <w:szCs w:val="24"/>
              </w:rPr>
              <w:t>上</w:t>
            </w:r>
          </w:p>
        </w:tc>
        <w:tc>
          <w:tcPr>
            <w:tcW w:w="850" w:type="dxa"/>
            <w:vAlign w:val="top"/>
          </w:tcPr>
          <w:p>
            <w:pPr>
              <w:spacing w:before="77" w:line="212" w:lineRule="auto"/>
              <w:ind w:left="274"/>
              <w:rPr>
                <w:rFonts w:ascii="宋体" w:hAnsi="宋体" w:eastAsia="宋体" w:cs="宋体"/>
                <w:sz w:val="24"/>
                <w:szCs w:val="24"/>
              </w:rPr>
            </w:pPr>
            <w:r>
              <w:rPr>
                <w:rFonts w:ascii="宋体" w:hAnsi="宋体" w:eastAsia="宋体" w:cs="宋体"/>
                <w:spacing w:val="-7"/>
                <w:sz w:val="24"/>
                <w:szCs w:val="24"/>
              </w:rPr>
              <w:t>100</w:t>
            </w:r>
          </w:p>
          <w:p>
            <w:pPr>
              <w:spacing w:line="220" w:lineRule="auto"/>
              <w:ind w:left="202"/>
              <w:rPr>
                <w:rFonts w:ascii="宋体" w:hAnsi="宋体" w:eastAsia="宋体" w:cs="宋体"/>
                <w:sz w:val="24"/>
                <w:szCs w:val="24"/>
              </w:rPr>
            </w:pPr>
            <w:r>
              <w:rPr>
                <w:rFonts w:ascii="宋体" w:hAnsi="宋体" w:eastAsia="宋体" w:cs="宋体"/>
                <w:spacing w:val="-4"/>
                <w:sz w:val="24"/>
                <w:szCs w:val="24"/>
              </w:rPr>
              <w:t>万元</w:t>
            </w:r>
          </w:p>
          <w:p>
            <w:pPr>
              <w:spacing w:before="23" w:line="222" w:lineRule="auto"/>
              <w:ind w:left="195"/>
              <w:rPr>
                <w:rFonts w:ascii="宋体" w:hAnsi="宋体" w:eastAsia="宋体" w:cs="宋体"/>
                <w:sz w:val="24"/>
                <w:szCs w:val="24"/>
              </w:rPr>
            </w:pPr>
            <w:r>
              <w:rPr>
                <w:rFonts w:ascii="宋体" w:hAnsi="宋体" w:eastAsia="宋体" w:cs="宋体"/>
                <w:spacing w:val="-3"/>
                <w:sz w:val="24"/>
                <w:szCs w:val="24"/>
              </w:rPr>
              <w:t>及以</w:t>
            </w:r>
          </w:p>
          <w:p>
            <w:pPr>
              <w:spacing w:before="22" w:line="206" w:lineRule="auto"/>
              <w:ind w:left="204"/>
              <w:rPr>
                <w:rFonts w:ascii="宋体" w:hAnsi="宋体" w:eastAsia="宋体" w:cs="宋体"/>
                <w:sz w:val="24"/>
                <w:szCs w:val="24"/>
              </w:rPr>
            </w:pPr>
            <w:r>
              <w:rPr>
                <w:rFonts w:ascii="宋体" w:hAnsi="宋体" w:eastAsia="宋体" w:cs="宋体"/>
                <w:sz w:val="24"/>
                <w:szCs w:val="24"/>
              </w:rPr>
              <w:t>下</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9" w:hRule="atLeast"/>
        </w:trPr>
        <w:tc>
          <w:tcPr>
            <w:tcW w:w="965" w:type="dxa"/>
            <w:vAlign w:val="top"/>
          </w:tcPr>
          <w:p>
            <w:pPr>
              <w:spacing w:before="195" w:line="220" w:lineRule="auto"/>
              <w:ind w:left="134"/>
              <w:rPr>
                <w:rFonts w:ascii="宋体" w:hAnsi="宋体" w:eastAsia="宋体" w:cs="宋体"/>
                <w:sz w:val="24"/>
                <w:szCs w:val="24"/>
              </w:rPr>
            </w:pPr>
            <w:r>
              <w:rPr>
                <w:rFonts w:ascii="宋体" w:hAnsi="宋体" w:eastAsia="宋体" w:cs="宋体"/>
                <w:spacing w:val="-3"/>
                <w:sz w:val="24"/>
                <w:szCs w:val="24"/>
              </w:rPr>
              <w:t>其他未</w:t>
            </w:r>
          </w:p>
          <w:p>
            <w:pPr>
              <w:spacing w:before="27" w:line="220" w:lineRule="auto"/>
              <w:ind w:left="138"/>
              <w:rPr>
                <w:rFonts w:ascii="宋体" w:hAnsi="宋体" w:eastAsia="宋体" w:cs="宋体"/>
                <w:sz w:val="24"/>
                <w:szCs w:val="24"/>
              </w:rPr>
            </w:pPr>
            <w:r>
              <w:rPr>
                <w:rFonts w:ascii="宋体" w:hAnsi="宋体" w:eastAsia="宋体" w:cs="宋体"/>
                <w:spacing w:val="-4"/>
                <w:sz w:val="24"/>
                <w:szCs w:val="24"/>
              </w:rPr>
              <w:t>列明行</w:t>
            </w:r>
          </w:p>
          <w:p>
            <w:pPr>
              <w:spacing w:before="28" w:line="232" w:lineRule="auto"/>
              <w:ind w:left="373"/>
              <w:rPr>
                <w:rFonts w:ascii="宋体" w:hAnsi="宋体" w:eastAsia="宋体" w:cs="宋体"/>
                <w:sz w:val="24"/>
                <w:szCs w:val="24"/>
              </w:rPr>
            </w:pPr>
            <w:r>
              <w:rPr>
                <w:rFonts w:ascii="宋体" w:hAnsi="宋体" w:eastAsia="宋体" w:cs="宋体"/>
                <w:sz w:val="24"/>
                <w:szCs w:val="24"/>
              </w:rPr>
              <w:t>业</w:t>
            </w:r>
          </w:p>
        </w:tc>
        <w:tc>
          <w:tcPr>
            <w:tcW w:w="1451" w:type="dxa"/>
            <w:vAlign w:val="top"/>
          </w:tcPr>
          <w:p>
            <w:pPr>
              <w:spacing w:before="39" w:line="232" w:lineRule="auto"/>
              <w:ind w:left="136" w:right="123" w:firstLine="118"/>
              <w:rPr>
                <w:rFonts w:ascii="宋体" w:hAnsi="宋体" w:eastAsia="宋体" w:cs="宋体"/>
                <w:sz w:val="24"/>
                <w:szCs w:val="24"/>
              </w:rPr>
            </w:pPr>
            <w:r>
              <w:rPr>
                <w:rFonts w:ascii="宋体" w:hAnsi="宋体" w:eastAsia="宋体" w:cs="宋体"/>
                <w:spacing w:val="-4"/>
                <w:sz w:val="24"/>
                <w:szCs w:val="24"/>
              </w:rPr>
              <w:t>从业人员</w:t>
            </w:r>
            <w:r>
              <w:rPr>
                <w:rFonts w:ascii="宋体" w:hAnsi="宋体" w:eastAsia="宋体" w:cs="宋体"/>
                <w:spacing w:val="1"/>
                <w:sz w:val="24"/>
                <w:szCs w:val="24"/>
              </w:rPr>
              <w:t xml:space="preserve">  </w:t>
            </w:r>
            <w:r>
              <w:rPr>
                <w:rFonts w:ascii="宋体" w:hAnsi="宋体" w:eastAsia="宋体" w:cs="宋体"/>
                <w:spacing w:val="-5"/>
                <w:sz w:val="24"/>
                <w:szCs w:val="24"/>
              </w:rPr>
              <w:t>300</w:t>
            </w:r>
            <w:r>
              <w:rPr>
                <w:rFonts w:ascii="宋体" w:hAnsi="宋体" w:eastAsia="宋体" w:cs="宋体"/>
                <w:spacing w:val="14"/>
                <w:sz w:val="24"/>
                <w:szCs w:val="24"/>
              </w:rPr>
              <w:t xml:space="preserve"> </w:t>
            </w:r>
            <w:r>
              <w:rPr>
                <w:rFonts w:ascii="宋体" w:hAnsi="宋体" w:eastAsia="宋体" w:cs="宋体"/>
                <w:spacing w:val="-5"/>
                <w:sz w:val="24"/>
                <w:szCs w:val="24"/>
              </w:rPr>
              <w:t>人以下</w:t>
            </w:r>
          </w:p>
        </w:tc>
        <w:tc>
          <w:tcPr>
            <w:tcW w:w="845" w:type="dxa"/>
            <w:vAlign w:val="top"/>
          </w:tcPr>
          <w:p>
            <w:pPr>
              <w:pStyle w:val="28"/>
            </w:pPr>
          </w:p>
        </w:tc>
        <w:tc>
          <w:tcPr>
            <w:tcW w:w="842" w:type="dxa"/>
            <w:vAlign w:val="top"/>
          </w:tcPr>
          <w:p>
            <w:pPr>
              <w:pStyle w:val="28"/>
            </w:pPr>
          </w:p>
        </w:tc>
        <w:tc>
          <w:tcPr>
            <w:tcW w:w="843" w:type="dxa"/>
            <w:vAlign w:val="top"/>
          </w:tcPr>
          <w:p>
            <w:pPr>
              <w:pStyle w:val="28"/>
            </w:pPr>
          </w:p>
        </w:tc>
        <w:tc>
          <w:tcPr>
            <w:tcW w:w="844" w:type="dxa"/>
            <w:vAlign w:val="top"/>
          </w:tcPr>
          <w:p>
            <w:pPr>
              <w:spacing w:before="78" w:line="213" w:lineRule="auto"/>
              <w:ind w:left="273"/>
              <w:rPr>
                <w:rFonts w:ascii="宋体" w:hAnsi="宋体" w:eastAsia="宋体" w:cs="宋体"/>
                <w:sz w:val="24"/>
                <w:szCs w:val="24"/>
              </w:rPr>
            </w:pPr>
            <w:r>
              <w:rPr>
                <w:rFonts w:ascii="宋体" w:hAnsi="宋体" w:eastAsia="宋体" w:cs="宋体"/>
                <w:spacing w:val="-7"/>
                <w:sz w:val="24"/>
                <w:szCs w:val="24"/>
              </w:rPr>
              <w:t>100</w:t>
            </w:r>
          </w:p>
          <w:p>
            <w:pPr>
              <w:spacing w:line="222" w:lineRule="auto"/>
              <w:ind w:left="197"/>
              <w:rPr>
                <w:rFonts w:ascii="宋体" w:hAnsi="宋体" w:eastAsia="宋体" w:cs="宋体"/>
                <w:sz w:val="24"/>
                <w:szCs w:val="24"/>
              </w:rPr>
            </w:pPr>
            <w:r>
              <w:rPr>
                <w:rFonts w:ascii="宋体" w:hAnsi="宋体" w:eastAsia="宋体" w:cs="宋体"/>
                <w:spacing w:val="-6"/>
                <w:sz w:val="24"/>
                <w:szCs w:val="24"/>
              </w:rPr>
              <w:t>人及</w:t>
            </w:r>
          </w:p>
          <w:p>
            <w:pPr>
              <w:spacing w:before="23" w:line="222" w:lineRule="auto"/>
              <w:ind w:left="222"/>
              <w:rPr>
                <w:rFonts w:ascii="宋体" w:hAnsi="宋体" w:eastAsia="宋体" w:cs="宋体"/>
                <w:sz w:val="24"/>
                <w:szCs w:val="24"/>
              </w:rPr>
            </w:pPr>
            <w:r>
              <w:rPr>
                <w:rFonts w:ascii="宋体" w:hAnsi="宋体" w:eastAsia="宋体" w:cs="宋体"/>
                <w:spacing w:val="-12"/>
                <w:sz w:val="24"/>
                <w:szCs w:val="24"/>
              </w:rPr>
              <w:t>以上</w:t>
            </w:r>
          </w:p>
        </w:tc>
        <w:tc>
          <w:tcPr>
            <w:tcW w:w="844" w:type="dxa"/>
            <w:vAlign w:val="top"/>
          </w:tcPr>
          <w:p>
            <w:pPr>
              <w:spacing w:before="38"/>
              <w:ind w:left="192" w:right="123" w:hanging="12"/>
              <w:jc w:val="both"/>
              <w:rPr>
                <w:rFonts w:ascii="宋体" w:hAnsi="宋体" w:eastAsia="宋体" w:cs="宋体"/>
                <w:sz w:val="24"/>
                <w:szCs w:val="24"/>
              </w:rPr>
            </w:pPr>
            <w:r>
              <w:rPr>
                <w:rFonts w:ascii="宋体" w:hAnsi="宋体" w:eastAsia="宋体" w:cs="宋体"/>
                <w:spacing w:val="-13"/>
                <w:sz w:val="24"/>
                <w:szCs w:val="24"/>
              </w:rPr>
              <w:t>10</w:t>
            </w:r>
            <w:r>
              <w:rPr>
                <w:rFonts w:ascii="宋体" w:hAnsi="宋体" w:eastAsia="宋体" w:cs="宋体"/>
                <w:spacing w:val="-28"/>
                <w:sz w:val="24"/>
                <w:szCs w:val="24"/>
              </w:rPr>
              <w:t xml:space="preserve"> </w:t>
            </w:r>
            <w:r>
              <w:rPr>
                <w:rFonts w:ascii="宋体" w:hAnsi="宋体" w:eastAsia="宋体" w:cs="宋体"/>
                <w:spacing w:val="-13"/>
                <w:sz w:val="24"/>
                <w:szCs w:val="24"/>
              </w:rPr>
              <w:t>人</w:t>
            </w:r>
            <w:r>
              <w:rPr>
                <w:rFonts w:ascii="宋体" w:hAnsi="宋体" w:eastAsia="宋体" w:cs="宋体"/>
                <w:sz w:val="24"/>
                <w:szCs w:val="24"/>
              </w:rPr>
              <w:t xml:space="preserve"> </w:t>
            </w:r>
            <w:r>
              <w:rPr>
                <w:rFonts w:ascii="宋体" w:hAnsi="宋体" w:eastAsia="宋体" w:cs="宋体"/>
                <w:spacing w:val="-5"/>
                <w:sz w:val="24"/>
                <w:szCs w:val="24"/>
              </w:rPr>
              <w:t>及以</w:t>
            </w:r>
            <w:r>
              <w:rPr>
                <w:rFonts w:ascii="宋体" w:hAnsi="宋体" w:eastAsia="宋体" w:cs="宋体"/>
                <w:sz w:val="24"/>
                <w:szCs w:val="24"/>
              </w:rPr>
              <w:t xml:space="preserve"> 上</w:t>
            </w:r>
          </w:p>
        </w:tc>
        <w:tc>
          <w:tcPr>
            <w:tcW w:w="744" w:type="dxa"/>
            <w:vAlign w:val="top"/>
          </w:tcPr>
          <w:p>
            <w:pPr>
              <w:spacing w:before="39" w:line="232" w:lineRule="auto"/>
              <w:ind w:left="168" w:right="27" w:hanging="30"/>
              <w:rPr>
                <w:rFonts w:ascii="宋体" w:hAnsi="宋体" w:eastAsia="宋体" w:cs="宋体"/>
                <w:sz w:val="24"/>
                <w:szCs w:val="24"/>
              </w:rPr>
            </w:pPr>
            <w:r>
              <w:rPr>
                <w:rFonts w:ascii="宋体" w:hAnsi="宋体" w:eastAsia="宋体" w:cs="宋体"/>
                <w:spacing w:val="-13"/>
                <w:sz w:val="24"/>
                <w:szCs w:val="24"/>
              </w:rPr>
              <w:t>10</w:t>
            </w:r>
            <w:r>
              <w:rPr>
                <w:rFonts w:ascii="宋体" w:hAnsi="宋体" w:eastAsia="宋体" w:cs="宋体"/>
                <w:spacing w:val="11"/>
                <w:sz w:val="24"/>
                <w:szCs w:val="24"/>
              </w:rPr>
              <w:t xml:space="preserve"> </w:t>
            </w:r>
            <w:r>
              <w:rPr>
                <w:rFonts w:ascii="宋体" w:hAnsi="宋体" w:eastAsia="宋体" w:cs="宋体"/>
                <w:spacing w:val="-13"/>
                <w:sz w:val="24"/>
                <w:szCs w:val="24"/>
              </w:rPr>
              <w:t>人</w:t>
            </w:r>
            <w:r>
              <w:rPr>
                <w:rFonts w:ascii="宋体" w:hAnsi="宋体" w:eastAsia="宋体" w:cs="宋体"/>
                <w:sz w:val="24"/>
                <w:szCs w:val="24"/>
              </w:rPr>
              <w:t xml:space="preserve"> </w:t>
            </w:r>
            <w:r>
              <w:rPr>
                <w:rFonts w:ascii="宋体" w:hAnsi="宋体" w:eastAsia="宋体" w:cs="宋体"/>
                <w:spacing w:val="-10"/>
                <w:sz w:val="24"/>
                <w:szCs w:val="24"/>
              </w:rPr>
              <w:t>以下</w:t>
            </w:r>
          </w:p>
        </w:tc>
        <w:tc>
          <w:tcPr>
            <w:tcW w:w="842" w:type="dxa"/>
            <w:vAlign w:val="top"/>
          </w:tcPr>
          <w:p>
            <w:pPr>
              <w:pStyle w:val="28"/>
            </w:pPr>
          </w:p>
        </w:tc>
        <w:tc>
          <w:tcPr>
            <w:tcW w:w="844" w:type="dxa"/>
            <w:vAlign w:val="top"/>
          </w:tcPr>
          <w:p>
            <w:pPr>
              <w:pStyle w:val="28"/>
            </w:pPr>
          </w:p>
        </w:tc>
        <w:tc>
          <w:tcPr>
            <w:tcW w:w="850" w:type="dxa"/>
            <w:vAlign w:val="top"/>
          </w:tcPr>
          <w:p>
            <w:pPr>
              <w:pStyle w:val="28"/>
            </w:pPr>
          </w:p>
        </w:tc>
      </w:tr>
    </w:tbl>
    <w:p>
      <w:pPr>
        <w:pStyle w:val="2"/>
      </w:pPr>
    </w:p>
    <w:p>
      <w:pPr>
        <w:sectPr>
          <w:footerReference r:id="rId47" w:type="default"/>
          <w:pgSz w:w="11912" w:h="16841"/>
          <w:pgMar w:top="1298" w:right="770" w:bottom="1032" w:left="772" w:header="945" w:footer="864" w:gutter="0"/>
          <w:pgNumType w:fmt="decimal"/>
          <w:cols w:space="720" w:num="1"/>
        </w:sectPr>
      </w:pPr>
    </w:p>
    <w:p>
      <w:pPr>
        <w:pStyle w:val="2"/>
        <w:spacing w:line="297" w:lineRule="auto"/>
      </w:pPr>
    </w:p>
    <w:p>
      <w:pPr>
        <w:spacing w:before="78" w:line="219" w:lineRule="auto"/>
        <w:ind w:left="136"/>
        <w:outlineLvl w:val="9"/>
        <w:rPr>
          <w:rFonts w:ascii="宋体" w:hAnsi="宋体" w:eastAsia="宋体" w:cs="宋体"/>
          <w:sz w:val="24"/>
          <w:szCs w:val="24"/>
        </w:rPr>
      </w:pPr>
      <w:bookmarkStart w:id="44" w:name="bookmark36"/>
      <w:bookmarkEnd w:id="44"/>
      <w:r>
        <w:rPr>
          <w:rFonts w:ascii="宋体" w:hAnsi="宋体" w:eastAsia="宋体" w:cs="宋体"/>
          <w:spacing w:val="-9"/>
          <w:sz w:val="24"/>
          <w:szCs w:val="24"/>
          <w14:textOutline w14:w="4354" w14:cap="flat" w14:cmpd="sng">
            <w14:solidFill>
              <w14:srgbClr w14:val="000000"/>
            </w14:solidFill>
            <w14:prstDash w14:val="solid"/>
            <w14:miter w14:val="0"/>
          </w14:textOutline>
        </w:rPr>
        <w:t>附件四</w:t>
      </w:r>
    </w:p>
    <w:p>
      <w:pPr>
        <w:pStyle w:val="2"/>
        <w:spacing w:line="436" w:lineRule="auto"/>
      </w:pPr>
    </w:p>
    <w:p>
      <w:pPr>
        <w:spacing w:before="69" w:line="241" w:lineRule="auto"/>
        <w:ind w:left="3298"/>
        <w:rPr>
          <w:rFonts w:ascii="宋体" w:hAnsi="宋体" w:eastAsia="宋体" w:cs="宋体"/>
          <w:sz w:val="21"/>
          <w:szCs w:val="21"/>
        </w:rPr>
      </w:pPr>
      <w:r>
        <w:rPr>
          <w:rFonts w:ascii="宋体" w:hAnsi="宋体" w:eastAsia="宋体" w:cs="宋体"/>
          <w:sz w:val="21"/>
          <w:szCs w:val="21"/>
          <w14:textOutline w14:w="3831" w14:cap="flat" w14:cmpd="sng">
            <w14:solidFill>
              <w14:srgbClr w14:val="000000"/>
            </w14:solidFill>
            <w14:prstDash w14:val="solid"/>
            <w14:miter w14:val="0"/>
          </w14:textOutline>
        </w:rPr>
        <w:t>关于促进残疾人就业政府采购政策的通知</w:t>
      </w:r>
    </w:p>
    <w:p>
      <w:pPr>
        <w:pStyle w:val="2"/>
        <w:spacing w:line="220" w:lineRule="auto"/>
        <w:ind w:left="4226"/>
        <w:rPr>
          <w:rFonts w:ascii="宋体" w:hAnsi="宋体" w:eastAsia="宋体" w:cs="宋体"/>
        </w:rPr>
      </w:pPr>
      <w:r>
        <w:rPr>
          <w:rFonts w:ascii="宋体" w:hAnsi="宋体" w:eastAsia="宋体" w:cs="宋体"/>
          <w14:textOutline w14:w="3831" w14:cap="flat" w14:cmpd="sng">
            <w14:solidFill>
              <w14:srgbClr w14:val="000000"/>
            </w14:solidFill>
            <w14:prstDash w14:val="solid"/>
            <w14:miter w14:val="0"/>
          </w14:textOutline>
        </w:rPr>
        <w:t>财库〔</w:t>
      </w:r>
      <w:r>
        <w:rPr>
          <w:b/>
          <w:bCs/>
        </w:rPr>
        <w:t>2017</w:t>
      </w:r>
      <w:r>
        <w:rPr>
          <w:rFonts w:ascii="宋体" w:hAnsi="宋体" w:eastAsia="宋体" w:cs="宋体"/>
          <w14:textOutline w14:w="3831" w14:cap="flat" w14:cmpd="sng">
            <w14:solidFill>
              <w14:srgbClr w14:val="000000"/>
            </w14:solidFill>
            <w14:prstDash w14:val="solid"/>
            <w14:miter w14:val="0"/>
          </w14:textOutline>
        </w:rPr>
        <w:t>〕</w:t>
      </w:r>
      <w:r>
        <w:rPr>
          <w:b/>
          <w:bCs/>
        </w:rPr>
        <w:t xml:space="preserve">141 </w:t>
      </w:r>
      <w:r>
        <w:rPr>
          <w:rFonts w:ascii="宋体" w:hAnsi="宋体" w:eastAsia="宋体" w:cs="宋体"/>
          <w14:textOutline w14:w="3831" w14:cap="flat" w14:cmpd="sng">
            <w14:solidFill>
              <w14:srgbClr w14:val="000000"/>
            </w14:solidFill>
            <w14:prstDash w14:val="solid"/>
            <w14:miter w14:val="0"/>
          </w14:textOutline>
        </w:rPr>
        <w:t>号</w:t>
      </w:r>
    </w:p>
    <w:p>
      <w:pPr>
        <w:spacing w:before="129" w:line="352" w:lineRule="auto"/>
        <w:ind w:left="122" w:right="171" w:firstLine="4"/>
        <w:rPr>
          <w:rFonts w:ascii="仿宋" w:hAnsi="仿宋" w:eastAsia="仿宋" w:cs="仿宋"/>
          <w:sz w:val="21"/>
          <w:szCs w:val="21"/>
        </w:rPr>
      </w:pPr>
      <w:r>
        <w:rPr>
          <w:rFonts w:ascii="仿宋" w:hAnsi="仿宋" w:eastAsia="仿宋" w:cs="仿宋"/>
          <w:spacing w:val="-4"/>
          <w:sz w:val="21"/>
          <w:szCs w:val="21"/>
        </w:rPr>
        <w:t>党中央有关部门，国务院各部委、各直属机构，全国人大常委会</w:t>
      </w:r>
      <w:r>
        <w:rPr>
          <w:rFonts w:ascii="仿宋" w:hAnsi="仿宋" w:eastAsia="仿宋" w:cs="仿宋"/>
          <w:spacing w:val="-5"/>
          <w:sz w:val="21"/>
          <w:szCs w:val="21"/>
        </w:rPr>
        <w:t>办公厅，全国政协办公厅， 高法院， 高检院，</w:t>
      </w:r>
      <w:r>
        <w:rPr>
          <w:rFonts w:ascii="仿宋" w:hAnsi="仿宋" w:eastAsia="仿宋" w:cs="仿宋"/>
          <w:sz w:val="21"/>
          <w:szCs w:val="21"/>
        </w:rPr>
        <w:t xml:space="preserve"> </w:t>
      </w:r>
      <w:r>
        <w:rPr>
          <w:rFonts w:ascii="仿宋" w:hAnsi="仿宋" w:eastAsia="仿宋" w:cs="仿宋"/>
          <w:spacing w:val="-2"/>
          <w:sz w:val="21"/>
          <w:szCs w:val="21"/>
        </w:rPr>
        <w:t>各民主党派中央，有关人民团体，各省、自治区、直辖市、计划单列市财政厅（</w:t>
      </w:r>
      <w:r>
        <w:rPr>
          <w:rFonts w:ascii="仿宋" w:hAnsi="仿宋" w:eastAsia="仿宋" w:cs="仿宋"/>
          <w:spacing w:val="-3"/>
          <w:sz w:val="21"/>
          <w:szCs w:val="21"/>
        </w:rPr>
        <w:t>局）、民政厅（局） 、残疾人</w:t>
      </w:r>
    </w:p>
    <w:p>
      <w:pPr>
        <w:spacing w:line="219" w:lineRule="auto"/>
        <w:ind w:left="119"/>
        <w:rPr>
          <w:rFonts w:ascii="仿宋" w:hAnsi="仿宋" w:eastAsia="仿宋" w:cs="仿宋"/>
          <w:sz w:val="21"/>
          <w:szCs w:val="21"/>
        </w:rPr>
      </w:pPr>
      <w:r>
        <w:rPr>
          <w:rFonts w:ascii="仿宋" w:hAnsi="仿宋" w:eastAsia="仿宋" w:cs="仿宋"/>
          <w:spacing w:val="-5"/>
          <w:sz w:val="21"/>
          <w:szCs w:val="21"/>
        </w:rPr>
        <w:t>联合会，新疆生产建设兵团财务局、 民政局、残疾人联合会：</w:t>
      </w:r>
    </w:p>
    <w:p>
      <w:pPr>
        <w:spacing w:before="149" w:line="400" w:lineRule="exact"/>
        <w:ind w:left="550"/>
        <w:rPr>
          <w:rFonts w:ascii="仿宋" w:hAnsi="仿宋" w:eastAsia="仿宋" w:cs="仿宋"/>
          <w:sz w:val="21"/>
          <w:szCs w:val="21"/>
        </w:rPr>
      </w:pPr>
      <w:r>
        <w:rPr>
          <w:rFonts w:ascii="仿宋" w:hAnsi="仿宋" w:eastAsia="仿宋" w:cs="仿宋"/>
          <w:position w:val="14"/>
          <w:sz w:val="21"/>
          <w:szCs w:val="21"/>
        </w:rPr>
        <w:t>为了发挥政府采购促进残疾人就业的作用，进一步保障残疾人权益，依照</w:t>
      </w:r>
      <w:r>
        <w:rPr>
          <w:rFonts w:ascii="仿宋" w:hAnsi="仿宋" w:eastAsia="仿宋" w:cs="仿宋"/>
          <w:spacing w:val="-1"/>
          <w:position w:val="14"/>
          <w:sz w:val="21"/>
          <w:szCs w:val="21"/>
        </w:rPr>
        <w:t>《政府采购法》、《残疾人保障</w:t>
      </w:r>
    </w:p>
    <w:p>
      <w:pPr>
        <w:spacing w:line="218" w:lineRule="auto"/>
        <w:ind w:left="128"/>
        <w:rPr>
          <w:rFonts w:ascii="仿宋" w:hAnsi="仿宋" w:eastAsia="仿宋" w:cs="仿宋"/>
          <w:sz w:val="21"/>
          <w:szCs w:val="21"/>
        </w:rPr>
      </w:pPr>
      <w:r>
        <w:rPr>
          <w:rFonts w:ascii="仿宋" w:hAnsi="仿宋" w:eastAsia="仿宋" w:cs="仿宋"/>
          <w:spacing w:val="-1"/>
          <w:sz w:val="21"/>
          <w:szCs w:val="21"/>
        </w:rPr>
        <w:t>法》等法律法规及相关规定，现就促进残疾人就业政府采购政</w:t>
      </w:r>
      <w:r>
        <w:rPr>
          <w:rFonts w:ascii="仿宋" w:hAnsi="仿宋" w:eastAsia="仿宋" w:cs="仿宋"/>
          <w:spacing w:val="-2"/>
          <w:sz w:val="21"/>
          <w:szCs w:val="21"/>
        </w:rPr>
        <w:t>策通知如下：</w:t>
      </w:r>
    </w:p>
    <w:p>
      <w:pPr>
        <w:spacing w:before="153" w:line="217" w:lineRule="auto"/>
        <w:ind w:left="545"/>
        <w:rPr>
          <w:rFonts w:ascii="仿宋" w:hAnsi="仿宋" w:eastAsia="仿宋" w:cs="仿宋"/>
          <w:sz w:val="21"/>
          <w:szCs w:val="21"/>
        </w:rPr>
      </w:pPr>
      <w:r>
        <w:rPr>
          <w:rFonts w:ascii="仿宋" w:hAnsi="仿宋" w:eastAsia="仿宋" w:cs="仿宋"/>
          <w:sz w:val="21"/>
          <w:szCs w:val="21"/>
        </w:rPr>
        <w:t>一、享受政府采购支持政策的残疾人福利性单</w:t>
      </w:r>
      <w:r>
        <w:rPr>
          <w:rFonts w:ascii="仿宋" w:hAnsi="仿宋" w:eastAsia="仿宋" w:cs="仿宋"/>
          <w:spacing w:val="-1"/>
          <w:sz w:val="21"/>
          <w:szCs w:val="21"/>
        </w:rPr>
        <w:t>位应当同时满足以下条件：</w:t>
      </w:r>
    </w:p>
    <w:p>
      <w:pPr>
        <w:spacing w:before="152" w:line="401" w:lineRule="exact"/>
        <w:ind w:left="543"/>
        <w:rPr>
          <w:rFonts w:ascii="仿宋" w:hAnsi="仿宋" w:eastAsia="仿宋" w:cs="仿宋"/>
          <w:sz w:val="21"/>
          <w:szCs w:val="21"/>
        </w:rPr>
      </w:pPr>
      <w:r>
        <w:rPr>
          <w:rFonts w:ascii="仿宋" w:hAnsi="仿宋" w:eastAsia="仿宋" w:cs="仿宋"/>
          <w:spacing w:val="-1"/>
          <w:position w:val="14"/>
          <w:sz w:val="21"/>
          <w:szCs w:val="21"/>
        </w:rPr>
        <w:t>（一）安置的残疾人占本单位在职职工人数的比例不低于 25%（含 25%</w:t>
      </w:r>
      <w:r>
        <w:rPr>
          <w:rFonts w:ascii="仿宋" w:hAnsi="仿宋" w:eastAsia="仿宋" w:cs="仿宋"/>
          <w:spacing w:val="-29"/>
          <w:position w:val="14"/>
          <w:sz w:val="21"/>
          <w:szCs w:val="21"/>
        </w:rPr>
        <w:t>），</w:t>
      </w:r>
      <w:r>
        <w:rPr>
          <w:rFonts w:ascii="仿宋" w:hAnsi="仿宋" w:eastAsia="仿宋" w:cs="仿宋"/>
          <w:spacing w:val="-15"/>
          <w:position w:val="14"/>
          <w:sz w:val="21"/>
          <w:szCs w:val="21"/>
        </w:rPr>
        <w:t xml:space="preserve"> </w:t>
      </w:r>
      <w:r>
        <w:rPr>
          <w:rFonts w:ascii="仿宋" w:hAnsi="仿宋" w:eastAsia="仿宋" w:cs="仿宋"/>
          <w:spacing w:val="-1"/>
          <w:position w:val="14"/>
          <w:sz w:val="21"/>
          <w:szCs w:val="21"/>
        </w:rPr>
        <w:t>并且安置的残疾人人数不少于</w:t>
      </w:r>
    </w:p>
    <w:p>
      <w:pPr>
        <w:spacing w:line="219" w:lineRule="auto"/>
        <w:ind w:left="131"/>
        <w:rPr>
          <w:rFonts w:ascii="仿宋" w:hAnsi="仿宋" w:eastAsia="仿宋" w:cs="仿宋"/>
          <w:sz w:val="21"/>
          <w:szCs w:val="21"/>
        </w:rPr>
      </w:pPr>
      <w:r>
        <w:rPr>
          <w:rFonts w:ascii="仿宋" w:hAnsi="仿宋" w:eastAsia="仿宋" w:cs="仿宋"/>
          <w:spacing w:val="-18"/>
          <w:sz w:val="21"/>
          <w:szCs w:val="21"/>
        </w:rPr>
        <w:t>10</w:t>
      </w:r>
      <w:r>
        <w:rPr>
          <w:rFonts w:ascii="仿宋" w:hAnsi="仿宋" w:eastAsia="仿宋" w:cs="仿宋"/>
          <w:spacing w:val="19"/>
          <w:sz w:val="21"/>
          <w:szCs w:val="21"/>
        </w:rPr>
        <w:t xml:space="preserve"> </w:t>
      </w:r>
      <w:r>
        <w:rPr>
          <w:rFonts w:ascii="仿宋" w:hAnsi="仿宋" w:eastAsia="仿宋" w:cs="仿宋"/>
          <w:spacing w:val="-18"/>
          <w:sz w:val="21"/>
          <w:szCs w:val="21"/>
        </w:rPr>
        <w:t>人（含</w:t>
      </w:r>
      <w:r>
        <w:rPr>
          <w:rFonts w:ascii="仿宋" w:hAnsi="仿宋" w:eastAsia="仿宋" w:cs="仿宋"/>
          <w:spacing w:val="34"/>
          <w:sz w:val="21"/>
          <w:szCs w:val="21"/>
        </w:rPr>
        <w:t xml:space="preserve"> </w:t>
      </w:r>
      <w:r>
        <w:rPr>
          <w:rFonts w:ascii="仿宋" w:hAnsi="仿宋" w:eastAsia="仿宋" w:cs="仿宋"/>
          <w:spacing w:val="-18"/>
          <w:sz w:val="21"/>
          <w:szCs w:val="21"/>
        </w:rPr>
        <w:t>10</w:t>
      </w:r>
      <w:r>
        <w:rPr>
          <w:rFonts w:ascii="仿宋" w:hAnsi="仿宋" w:eastAsia="仿宋" w:cs="仿宋"/>
          <w:spacing w:val="16"/>
          <w:sz w:val="21"/>
          <w:szCs w:val="21"/>
        </w:rPr>
        <w:t xml:space="preserve"> </w:t>
      </w:r>
      <w:r>
        <w:rPr>
          <w:rFonts w:ascii="仿宋" w:hAnsi="仿宋" w:eastAsia="仿宋" w:cs="仿宋"/>
          <w:spacing w:val="-18"/>
          <w:sz w:val="21"/>
          <w:szCs w:val="21"/>
        </w:rPr>
        <w:t>人</w:t>
      </w:r>
      <w:r>
        <w:rPr>
          <w:rFonts w:ascii="仿宋" w:hAnsi="仿宋" w:eastAsia="仿宋" w:cs="仿宋"/>
          <w:spacing w:val="1"/>
          <w:sz w:val="21"/>
          <w:szCs w:val="21"/>
        </w:rPr>
        <w:t>）</w:t>
      </w:r>
      <w:r>
        <w:rPr>
          <w:rFonts w:ascii="仿宋" w:hAnsi="仿宋" w:eastAsia="仿宋" w:cs="仿宋"/>
          <w:spacing w:val="-55"/>
          <w:sz w:val="21"/>
          <w:szCs w:val="21"/>
        </w:rPr>
        <w:t xml:space="preserve"> </w:t>
      </w:r>
      <w:r>
        <w:rPr>
          <w:rFonts w:ascii="仿宋" w:hAnsi="仿宋" w:eastAsia="仿宋" w:cs="仿宋"/>
          <w:spacing w:val="1"/>
          <w:sz w:val="21"/>
          <w:szCs w:val="21"/>
        </w:rPr>
        <w:t>；</w:t>
      </w:r>
    </w:p>
    <w:p>
      <w:pPr>
        <w:spacing w:before="152" w:line="218" w:lineRule="auto"/>
        <w:ind w:left="543"/>
        <w:rPr>
          <w:rFonts w:ascii="仿宋" w:hAnsi="仿宋" w:eastAsia="仿宋" w:cs="仿宋"/>
          <w:sz w:val="21"/>
          <w:szCs w:val="21"/>
        </w:rPr>
      </w:pPr>
      <w:r>
        <w:rPr>
          <w:rFonts w:ascii="仿宋" w:hAnsi="仿宋" w:eastAsia="仿宋" w:cs="仿宋"/>
          <w:spacing w:val="-3"/>
          <w:sz w:val="21"/>
          <w:szCs w:val="21"/>
        </w:rPr>
        <w:t>（二） 依法与安置的每位残疾人签订了一年以上（含一年）的劳动合同或服务协议；</w:t>
      </w:r>
    </w:p>
    <w:p>
      <w:pPr>
        <w:spacing w:before="11" w:line="346" w:lineRule="auto"/>
        <w:ind w:left="131" w:right="170" w:firstLine="411"/>
        <w:rPr>
          <w:rFonts w:ascii="仿宋" w:hAnsi="仿宋" w:eastAsia="仿宋" w:cs="仿宋"/>
          <w:sz w:val="21"/>
          <w:szCs w:val="21"/>
        </w:rPr>
      </w:pPr>
      <w:r>
        <w:rPr>
          <w:rFonts w:ascii="仿宋" w:hAnsi="仿宋" w:eastAsia="仿宋" w:cs="仿宋"/>
          <w:sz w:val="21"/>
          <w:szCs w:val="21"/>
        </w:rPr>
        <w:t>（三）</w:t>
      </w:r>
      <w:r>
        <w:fldChar w:fldCharType="begin"/>
      </w:r>
      <w:r>
        <w:instrText xml:space="preserve"> HYPERLINK "https://www.boztax.com/article/index/topic?topic=%E4%BF%9D%E9%99%A9" </w:instrText>
      </w:r>
      <w:r>
        <w:fldChar w:fldCharType="separate"/>
      </w:r>
      <w:r>
        <w:rPr>
          <w:rFonts w:ascii="仿宋" w:hAnsi="仿宋" w:eastAsia="仿宋" w:cs="仿宋"/>
          <w:sz w:val="21"/>
          <w:szCs w:val="21"/>
        </w:rPr>
        <w:t>为安置的每位残疾人按月足额缴纳了基本养老保险、</w:t>
      </w:r>
      <w:r>
        <w:rPr>
          <w:rFonts w:ascii="仿宋" w:hAnsi="仿宋" w:eastAsia="仿宋" w:cs="仿宋"/>
          <w:sz w:val="21"/>
          <w:szCs w:val="21"/>
        </w:rPr>
        <w:fldChar w:fldCharType="end"/>
      </w:r>
      <w:r>
        <w:rPr>
          <w:rFonts w:ascii="仿宋" w:hAnsi="仿宋" w:eastAsia="仿宋" w:cs="仿宋"/>
          <w:sz w:val="21"/>
          <w:szCs w:val="21"/>
        </w:rPr>
        <w:t>基本医疗保险、失业保险、工</w:t>
      </w:r>
      <w:r>
        <w:rPr>
          <w:rFonts w:ascii="仿宋" w:hAnsi="仿宋" w:eastAsia="仿宋" w:cs="仿宋"/>
          <w:spacing w:val="-1"/>
          <w:sz w:val="21"/>
          <w:szCs w:val="21"/>
        </w:rPr>
        <w:t>伤保险和生育保</w:t>
      </w:r>
      <w:r>
        <w:rPr>
          <w:rFonts w:ascii="仿宋" w:hAnsi="仿宋" w:eastAsia="仿宋" w:cs="仿宋"/>
          <w:sz w:val="21"/>
          <w:szCs w:val="21"/>
        </w:rPr>
        <w:t xml:space="preserve"> </w:t>
      </w:r>
      <w:r>
        <w:fldChar w:fldCharType="begin"/>
      </w:r>
      <w:r>
        <w:instrText xml:space="preserve"> HYPERLINK "https://www.boztax.com/article/index/topic?topic=%E7%A4%BE%E4%BC%9A%E4%BF%9D%E9%99%A9%E8%B4%B9" </w:instrText>
      </w:r>
      <w:r>
        <w:fldChar w:fldCharType="separate"/>
      </w:r>
      <w:r>
        <w:rPr>
          <w:rFonts w:ascii="仿宋" w:hAnsi="仿宋" w:eastAsia="仿宋" w:cs="仿宋"/>
          <w:spacing w:val="-3"/>
          <w:sz w:val="21"/>
          <w:szCs w:val="21"/>
        </w:rPr>
        <w:t>险等社会保险费；</w:t>
      </w:r>
      <w:r>
        <w:rPr>
          <w:rFonts w:ascii="仿宋" w:hAnsi="仿宋" w:eastAsia="仿宋" w:cs="仿宋"/>
          <w:spacing w:val="-3"/>
          <w:sz w:val="21"/>
          <w:szCs w:val="21"/>
        </w:rPr>
        <w:fldChar w:fldCharType="end"/>
      </w:r>
    </w:p>
    <w:p>
      <w:pPr>
        <w:spacing w:before="153" w:line="399" w:lineRule="exact"/>
        <w:ind w:left="543"/>
        <w:rPr>
          <w:rFonts w:ascii="仿宋" w:hAnsi="仿宋" w:eastAsia="仿宋" w:cs="仿宋"/>
          <w:sz w:val="21"/>
          <w:szCs w:val="21"/>
        </w:rPr>
      </w:pPr>
      <w:r>
        <w:rPr>
          <w:rFonts w:ascii="仿宋" w:hAnsi="仿宋" w:eastAsia="仿宋" w:cs="仿宋"/>
          <w:spacing w:val="-4"/>
          <w:position w:val="14"/>
          <w:sz w:val="21"/>
          <w:szCs w:val="21"/>
        </w:rPr>
        <w:t>（四） 通过银行等金融机构向安置的每位残疾人，</w:t>
      </w:r>
      <w:r>
        <w:rPr>
          <w:rFonts w:ascii="仿宋" w:hAnsi="仿宋" w:eastAsia="仿宋" w:cs="仿宋"/>
          <w:spacing w:val="-5"/>
          <w:position w:val="14"/>
          <w:sz w:val="21"/>
          <w:szCs w:val="21"/>
        </w:rPr>
        <w:t xml:space="preserve"> 按月支付了不低于单位所在区县适用的经省级人民政府</w:t>
      </w:r>
    </w:p>
    <w:p>
      <w:pPr>
        <w:spacing w:line="219" w:lineRule="auto"/>
        <w:ind w:left="121"/>
        <w:rPr>
          <w:rFonts w:ascii="仿宋" w:hAnsi="仿宋" w:eastAsia="仿宋" w:cs="仿宋"/>
          <w:sz w:val="21"/>
          <w:szCs w:val="21"/>
        </w:rPr>
      </w:pPr>
      <w:r>
        <w:rPr>
          <w:rFonts w:ascii="仿宋" w:hAnsi="仿宋" w:eastAsia="仿宋" w:cs="仿宋"/>
          <w:spacing w:val="-3"/>
          <w:sz w:val="21"/>
          <w:szCs w:val="21"/>
        </w:rPr>
        <w:t>批准的月最低工资标准的工资；</w:t>
      </w:r>
    </w:p>
    <w:p>
      <w:pPr>
        <w:spacing w:before="151" w:line="352" w:lineRule="auto"/>
        <w:ind w:left="117" w:right="171" w:firstLine="425"/>
        <w:rPr>
          <w:rFonts w:ascii="仿宋" w:hAnsi="仿宋" w:eastAsia="仿宋" w:cs="仿宋"/>
          <w:sz w:val="21"/>
          <w:szCs w:val="21"/>
        </w:rPr>
      </w:pPr>
      <w:r>
        <w:rPr>
          <w:rFonts w:ascii="仿宋" w:hAnsi="仿宋" w:eastAsia="仿宋" w:cs="仿宋"/>
          <w:spacing w:val="-4"/>
          <w:sz w:val="21"/>
          <w:szCs w:val="21"/>
        </w:rPr>
        <w:t>（五） 提供本单位制造的货物、承担的工程或者服务（以下简称产品</w:t>
      </w:r>
      <w:r>
        <w:rPr>
          <w:rFonts w:ascii="仿宋" w:hAnsi="仿宋" w:eastAsia="仿宋" w:cs="仿宋"/>
          <w:spacing w:val="-10"/>
          <w:sz w:val="21"/>
          <w:szCs w:val="21"/>
        </w:rPr>
        <w:t>）</w:t>
      </w:r>
      <w:r>
        <w:rPr>
          <w:rFonts w:ascii="仿宋" w:hAnsi="仿宋" w:eastAsia="仿宋" w:cs="仿宋"/>
          <w:spacing w:val="-18"/>
          <w:sz w:val="21"/>
          <w:szCs w:val="21"/>
        </w:rPr>
        <w:t xml:space="preserve"> </w:t>
      </w:r>
      <w:r>
        <w:rPr>
          <w:rFonts w:ascii="仿宋" w:hAnsi="仿宋" w:eastAsia="仿宋" w:cs="仿宋"/>
          <w:spacing w:val="-10"/>
          <w:sz w:val="21"/>
          <w:szCs w:val="21"/>
        </w:rPr>
        <w:t>，</w:t>
      </w:r>
      <w:r>
        <w:rPr>
          <w:rFonts w:ascii="仿宋" w:hAnsi="仿宋" w:eastAsia="仿宋" w:cs="仿宋"/>
          <w:spacing w:val="-4"/>
          <w:sz w:val="21"/>
          <w:szCs w:val="21"/>
        </w:rPr>
        <w:t>或者提供其他残疾人福利性单位</w:t>
      </w:r>
      <w:r>
        <w:rPr>
          <w:rFonts w:ascii="仿宋" w:hAnsi="仿宋" w:eastAsia="仿宋" w:cs="仿宋"/>
          <w:sz w:val="21"/>
          <w:szCs w:val="21"/>
        </w:rPr>
        <w:t xml:space="preserve"> 制造的货物（不包括使用非残疾人福利性单位注册商标的货物）。前款所称残疾人是指法定劳动年龄内，</w:t>
      </w:r>
      <w:r>
        <w:rPr>
          <w:rFonts w:ascii="仿宋" w:hAnsi="仿宋" w:eastAsia="仿宋" w:cs="仿宋"/>
          <w:spacing w:val="-1"/>
          <w:sz w:val="21"/>
          <w:szCs w:val="21"/>
        </w:rPr>
        <w:t>持有</w:t>
      </w:r>
      <w:r>
        <w:rPr>
          <w:rFonts w:ascii="仿宋" w:hAnsi="仿宋" w:eastAsia="仿宋" w:cs="仿宋"/>
          <w:sz w:val="21"/>
          <w:szCs w:val="21"/>
        </w:rPr>
        <w:t xml:space="preserve"> </w:t>
      </w:r>
      <w:r>
        <w:rPr>
          <w:rFonts w:ascii="仿宋" w:hAnsi="仿宋" w:eastAsia="仿宋" w:cs="仿宋"/>
          <w:spacing w:val="-3"/>
          <w:sz w:val="21"/>
          <w:szCs w:val="21"/>
        </w:rPr>
        <w:t>《中华人民共和国残疾人证》或者《中华人民共和国残疾军人证（1</w:t>
      </w:r>
      <w:r>
        <w:rPr>
          <w:rFonts w:ascii="仿宋" w:hAnsi="仿宋" w:eastAsia="仿宋" w:cs="仿宋"/>
          <w:spacing w:val="-32"/>
          <w:sz w:val="21"/>
          <w:szCs w:val="21"/>
        </w:rPr>
        <w:t xml:space="preserve"> </w:t>
      </w:r>
      <w:r>
        <w:rPr>
          <w:rFonts w:ascii="仿宋" w:hAnsi="仿宋" w:eastAsia="仿宋" w:cs="仿宋"/>
          <w:spacing w:val="-3"/>
          <w:sz w:val="21"/>
          <w:szCs w:val="21"/>
        </w:rPr>
        <w:t>至</w:t>
      </w:r>
      <w:r>
        <w:rPr>
          <w:rFonts w:ascii="仿宋" w:hAnsi="仿宋" w:eastAsia="仿宋" w:cs="仿宋"/>
          <w:spacing w:val="-46"/>
          <w:sz w:val="21"/>
          <w:szCs w:val="21"/>
        </w:rPr>
        <w:t xml:space="preserve"> </w:t>
      </w:r>
      <w:r>
        <w:rPr>
          <w:rFonts w:ascii="仿宋" w:hAnsi="仿宋" w:eastAsia="仿宋" w:cs="仿宋"/>
          <w:spacing w:val="-3"/>
          <w:sz w:val="21"/>
          <w:szCs w:val="21"/>
        </w:rPr>
        <w:t>8</w:t>
      </w:r>
      <w:r>
        <w:rPr>
          <w:rFonts w:ascii="仿宋" w:hAnsi="仿宋" w:eastAsia="仿宋" w:cs="仿宋"/>
          <w:spacing w:val="-36"/>
          <w:sz w:val="21"/>
          <w:szCs w:val="21"/>
        </w:rPr>
        <w:t xml:space="preserve"> </w:t>
      </w:r>
      <w:r>
        <w:rPr>
          <w:rFonts w:ascii="仿宋" w:hAnsi="仿宋" w:eastAsia="仿宋" w:cs="仿宋"/>
          <w:spacing w:val="-3"/>
          <w:sz w:val="21"/>
          <w:szCs w:val="21"/>
        </w:rPr>
        <w:t>级）》的自然人， 包括具有</w:t>
      </w:r>
      <w:r>
        <w:rPr>
          <w:rFonts w:ascii="仿宋" w:hAnsi="仿宋" w:eastAsia="仿宋" w:cs="仿宋"/>
          <w:spacing w:val="-4"/>
          <w:sz w:val="21"/>
          <w:szCs w:val="21"/>
        </w:rPr>
        <w:t>劳动条件</w:t>
      </w:r>
      <w:r>
        <w:rPr>
          <w:rFonts w:ascii="仿宋" w:hAnsi="仿宋" w:eastAsia="仿宋" w:cs="仿宋"/>
          <w:sz w:val="21"/>
          <w:szCs w:val="21"/>
        </w:rPr>
        <w:t xml:space="preserve"> 和劳动意愿的精神残疾人。在职职工人数是指与残疾人福利性单位建立劳动关系并依法签订劳动合同或者</w:t>
      </w:r>
      <w:r>
        <w:rPr>
          <w:rFonts w:ascii="仿宋" w:hAnsi="仿宋" w:eastAsia="仿宋" w:cs="仿宋"/>
          <w:spacing w:val="-1"/>
          <w:sz w:val="21"/>
          <w:szCs w:val="21"/>
        </w:rPr>
        <w:t>服务</w:t>
      </w:r>
    </w:p>
    <w:p>
      <w:pPr>
        <w:spacing w:line="219" w:lineRule="auto"/>
        <w:ind w:left="122"/>
        <w:rPr>
          <w:rFonts w:ascii="仿宋" w:hAnsi="仿宋" w:eastAsia="仿宋" w:cs="仿宋"/>
          <w:sz w:val="21"/>
          <w:szCs w:val="21"/>
        </w:rPr>
      </w:pPr>
      <w:r>
        <w:rPr>
          <w:rFonts w:ascii="仿宋" w:hAnsi="仿宋" w:eastAsia="仿宋" w:cs="仿宋"/>
          <w:spacing w:val="-2"/>
          <w:sz w:val="21"/>
          <w:szCs w:val="21"/>
        </w:rPr>
        <w:t>协议的雇员人数。</w:t>
      </w:r>
    </w:p>
    <w:p>
      <w:pPr>
        <w:spacing w:before="148" w:line="352" w:lineRule="auto"/>
        <w:ind w:left="121" w:right="170" w:firstLine="427"/>
        <w:rPr>
          <w:rFonts w:ascii="仿宋" w:hAnsi="仿宋" w:eastAsia="仿宋" w:cs="仿宋"/>
          <w:sz w:val="21"/>
          <w:szCs w:val="21"/>
        </w:rPr>
      </w:pPr>
      <w:r>
        <w:rPr>
          <w:rFonts w:ascii="仿宋" w:hAnsi="仿宋" w:eastAsia="仿宋" w:cs="仿宋"/>
          <w:sz w:val="21"/>
          <w:szCs w:val="21"/>
        </w:rPr>
        <w:t>二、符合条件的残疾人福利性单位在参加政府采购活动时，应当提供本通知</w:t>
      </w:r>
      <w:r>
        <w:rPr>
          <w:rFonts w:ascii="仿宋" w:hAnsi="仿宋" w:eastAsia="仿宋" w:cs="仿宋"/>
          <w:spacing w:val="-1"/>
          <w:sz w:val="21"/>
          <w:szCs w:val="21"/>
        </w:rPr>
        <w:t>规定的《残疾人福利性单位声</w:t>
      </w:r>
      <w:r>
        <w:rPr>
          <w:rFonts w:ascii="仿宋" w:hAnsi="仿宋" w:eastAsia="仿宋" w:cs="仿宋"/>
          <w:sz w:val="21"/>
          <w:szCs w:val="21"/>
        </w:rPr>
        <w:t xml:space="preserve"> 明函》（见附件</w:t>
      </w:r>
      <w:r>
        <w:rPr>
          <w:rFonts w:ascii="仿宋" w:hAnsi="仿宋" w:eastAsia="仿宋" w:cs="仿宋"/>
          <w:spacing w:val="-37"/>
          <w:sz w:val="21"/>
          <w:szCs w:val="21"/>
        </w:rPr>
        <w:t>），</w:t>
      </w:r>
      <w:r>
        <w:rPr>
          <w:rFonts w:ascii="仿宋" w:hAnsi="仿宋" w:eastAsia="仿宋" w:cs="仿宋"/>
          <w:spacing w:val="-17"/>
          <w:sz w:val="21"/>
          <w:szCs w:val="21"/>
        </w:rPr>
        <w:t xml:space="preserve"> </w:t>
      </w:r>
      <w:r>
        <w:rPr>
          <w:rFonts w:ascii="仿宋" w:hAnsi="仿宋" w:eastAsia="仿宋" w:cs="仿宋"/>
          <w:sz w:val="21"/>
          <w:szCs w:val="21"/>
        </w:rPr>
        <w:t>并对声明的真实性负责。任何单位或者个</w:t>
      </w:r>
      <w:r>
        <w:rPr>
          <w:rFonts w:ascii="仿宋" w:hAnsi="仿宋" w:eastAsia="仿宋" w:cs="仿宋"/>
          <w:spacing w:val="-1"/>
          <w:sz w:val="21"/>
          <w:szCs w:val="21"/>
        </w:rPr>
        <w:t>人在政府采购活动中均不得要求残疾人福利性单</w:t>
      </w:r>
      <w:r>
        <w:rPr>
          <w:rFonts w:ascii="仿宋" w:hAnsi="仿宋" w:eastAsia="仿宋" w:cs="仿宋"/>
          <w:sz w:val="21"/>
          <w:szCs w:val="21"/>
        </w:rPr>
        <w:t xml:space="preserve"> 位提供其他证明声明函内容的材料。中标、成交投标人为残疾人福利性单位的，采购人或者其委</w:t>
      </w:r>
      <w:r>
        <w:rPr>
          <w:rFonts w:ascii="仿宋" w:hAnsi="仿宋" w:eastAsia="仿宋" w:cs="仿宋"/>
          <w:spacing w:val="-1"/>
          <w:sz w:val="21"/>
          <w:szCs w:val="21"/>
        </w:rPr>
        <w:t>托的采购代理</w:t>
      </w:r>
      <w:r>
        <w:rPr>
          <w:rFonts w:ascii="仿宋" w:hAnsi="仿宋" w:eastAsia="仿宋" w:cs="仿宋"/>
          <w:sz w:val="21"/>
          <w:szCs w:val="21"/>
        </w:rPr>
        <w:t xml:space="preserve"> </w:t>
      </w:r>
      <w:r>
        <w:rPr>
          <w:rFonts w:ascii="仿宋" w:hAnsi="仿宋" w:eastAsia="仿宋" w:cs="仿宋"/>
          <w:spacing w:val="-4"/>
          <w:sz w:val="21"/>
          <w:szCs w:val="21"/>
        </w:rPr>
        <w:t>机构应当随中标、成交结果同时公告其《残疾人福利性单位声明函》， 接受社会监督。</w:t>
      </w:r>
      <w:r>
        <w:rPr>
          <w:rFonts w:ascii="仿宋" w:hAnsi="仿宋" w:eastAsia="仿宋" w:cs="仿宋"/>
          <w:spacing w:val="-20"/>
          <w:sz w:val="21"/>
          <w:szCs w:val="21"/>
        </w:rPr>
        <w:t xml:space="preserve"> </w:t>
      </w:r>
      <w:r>
        <w:rPr>
          <w:rFonts w:ascii="仿宋" w:hAnsi="仿宋" w:eastAsia="仿宋" w:cs="仿宋"/>
          <w:spacing w:val="-4"/>
          <w:sz w:val="21"/>
          <w:szCs w:val="21"/>
        </w:rPr>
        <w:t>投标人提供的《残疾人</w:t>
      </w:r>
    </w:p>
    <w:p>
      <w:pPr>
        <w:spacing w:before="1" w:line="216" w:lineRule="auto"/>
        <w:ind w:left="122"/>
        <w:rPr>
          <w:rFonts w:ascii="仿宋" w:hAnsi="仿宋" w:eastAsia="仿宋" w:cs="仿宋"/>
          <w:sz w:val="21"/>
          <w:szCs w:val="21"/>
        </w:rPr>
      </w:pPr>
      <w:r>
        <w:rPr>
          <w:rFonts w:ascii="仿宋" w:hAnsi="仿宋" w:eastAsia="仿宋" w:cs="仿宋"/>
          <w:spacing w:val="-2"/>
          <w:sz w:val="21"/>
          <w:szCs w:val="21"/>
        </w:rPr>
        <w:t>福利性单位声明函》与事实不符的， 依照</w:t>
      </w:r>
      <w:r>
        <w:rPr>
          <w:rFonts w:ascii="仿宋" w:hAnsi="仿宋" w:eastAsia="仿宋" w:cs="仿宋"/>
          <w:spacing w:val="-3"/>
          <w:sz w:val="21"/>
          <w:szCs w:val="21"/>
        </w:rPr>
        <w:t>《政府采购法》第七十七条第一款的规定追究法律责任。</w:t>
      </w:r>
    </w:p>
    <w:p>
      <w:pPr>
        <w:spacing w:before="156" w:line="351" w:lineRule="auto"/>
        <w:ind w:left="149" w:right="170" w:firstLine="399"/>
        <w:rPr>
          <w:rFonts w:ascii="仿宋" w:hAnsi="仿宋" w:eastAsia="仿宋" w:cs="仿宋"/>
          <w:sz w:val="21"/>
          <w:szCs w:val="21"/>
        </w:rPr>
      </w:pPr>
      <w:r>
        <w:rPr>
          <w:rFonts w:ascii="仿宋" w:hAnsi="仿宋" w:eastAsia="仿宋" w:cs="仿宋"/>
          <w:spacing w:val="-5"/>
          <w:sz w:val="21"/>
          <w:szCs w:val="21"/>
        </w:rPr>
        <w:t>三、在政府采购活动中， 残疾人福利性单位视同小型、微型企业， 享受预留份额、评审中价格扣除等促进</w:t>
      </w:r>
      <w:r>
        <w:rPr>
          <w:rFonts w:ascii="仿宋" w:hAnsi="仿宋" w:eastAsia="仿宋" w:cs="仿宋"/>
          <w:spacing w:val="17"/>
          <w:sz w:val="21"/>
          <w:szCs w:val="21"/>
        </w:rPr>
        <w:t xml:space="preserve"> </w:t>
      </w:r>
      <w:r>
        <w:rPr>
          <w:rFonts w:ascii="仿宋" w:hAnsi="仿宋" w:eastAsia="仿宋" w:cs="仿宋"/>
          <w:spacing w:val="-2"/>
          <w:sz w:val="21"/>
          <w:szCs w:val="21"/>
        </w:rPr>
        <w:t>中小企业发展的政府采购政策。向残疾人福利性单位采</w:t>
      </w:r>
      <w:r>
        <w:rPr>
          <w:rFonts w:ascii="仿宋" w:hAnsi="仿宋" w:eastAsia="仿宋" w:cs="仿宋"/>
          <w:spacing w:val="-3"/>
          <w:sz w:val="21"/>
          <w:szCs w:val="21"/>
        </w:rPr>
        <w:t>购的金额，</w:t>
      </w:r>
      <w:r>
        <w:rPr>
          <w:rFonts w:ascii="仿宋" w:hAnsi="仿宋" w:eastAsia="仿宋" w:cs="仿宋"/>
          <w:spacing w:val="-19"/>
          <w:sz w:val="21"/>
          <w:szCs w:val="21"/>
        </w:rPr>
        <w:t xml:space="preserve"> </w:t>
      </w:r>
      <w:r>
        <w:rPr>
          <w:rFonts w:ascii="仿宋" w:hAnsi="仿宋" w:eastAsia="仿宋" w:cs="仿宋"/>
          <w:spacing w:val="-3"/>
          <w:sz w:val="21"/>
          <w:szCs w:val="21"/>
        </w:rPr>
        <w:t>计入面向中小企业采购的统计数据。残疾人</w:t>
      </w:r>
    </w:p>
    <w:p>
      <w:pPr>
        <w:spacing w:before="1" w:line="216" w:lineRule="auto"/>
        <w:ind w:left="122"/>
        <w:rPr>
          <w:rFonts w:ascii="仿宋" w:hAnsi="仿宋" w:eastAsia="仿宋" w:cs="仿宋"/>
          <w:sz w:val="21"/>
          <w:szCs w:val="21"/>
        </w:rPr>
      </w:pPr>
      <w:r>
        <w:rPr>
          <w:rFonts w:ascii="仿宋" w:hAnsi="仿宋" w:eastAsia="仿宋" w:cs="仿宋"/>
          <w:spacing w:val="-5"/>
          <w:sz w:val="21"/>
          <w:szCs w:val="21"/>
        </w:rPr>
        <w:t>福利性单位属于小型、微型企业的， 不重复</w:t>
      </w:r>
      <w:r>
        <w:rPr>
          <w:rFonts w:ascii="仿宋" w:hAnsi="仿宋" w:eastAsia="仿宋" w:cs="仿宋"/>
          <w:spacing w:val="-6"/>
          <w:sz w:val="21"/>
          <w:szCs w:val="21"/>
        </w:rPr>
        <w:t>享受政策。</w:t>
      </w:r>
    </w:p>
    <w:p>
      <w:pPr>
        <w:spacing w:before="154" w:line="398" w:lineRule="exact"/>
        <w:ind w:left="567"/>
        <w:rPr>
          <w:rFonts w:ascii="仿宋" w:hAnsi="仿宋" w:eastAsia="仿宋" w:cs="仿宋"/>
          <w:sz w:val="21"/>
          <w:szCs w:val="21"/>
        </w:rPr>
      </w:pPr>
      <w:r>
        <w:rPr>
          <w:rFonts w:ascii="仿宋" w:hAnsi="仿宋" w:eastAsia="仿宋" w:cs="仿宋"/>
          <w:spacing w:val="-3"/>
          <w:position w:val="14"/>
          <w:sz w:val="21"/>
          <w:szCs w:val="21"/>
        </w:rPr>
        <w:t>四、采购人采购公开招标数额标准以上的货</w:t>
      </w:r>
      <w:r>
        <w:rPr>
          <w:rFonts w:ascii="仿宋" w:hAnsi="仿宋" w:eastAsia="仿宋" w:cs="仿宋"/>
          <w:spacing w:val="-4"/>
          <w:position w:val="14"/>
          <w:sz w:val="21"/>
          <w:szCs w:val="21"/>
        </w:rPr>
        <w:t>物或者服务，</w:t>
      </w:r>
      <w:r>
        <w:rPr>
          <w:rFonts w:ascii="仿宋" w:hAnsi="仿宋" w:eastAsia="仿宋" w:cs="仿宋"/>
          <w:spacing w:val="28"/>
          <w:position w:val="14"/>
          <w:sz w:val="21"/>
          <w:szCs w:val="21"/>
        </w:rPr>
        <w:t xml:space="preserve"> </w:t>
      </w:r>
      <w:r>
        <w:rPr>
          <w:rFonts w:ascii="仿宋" w:hAnsi="仿宋" w:eastAsia="仿宋" w:cs="仿宋"/>
          <w:spacing w:val="-4"/>
          <w:position w:val="14"/>
          <w:sz w:val="21"/>
          <w:szCs w:val="21"/>
        </w:rPr>
        <w:t>因落实促进残疾人就业政策的需要，依法履行有</w:t>
      </w:r>
    </w:p>
    <w:p>
      <w:pPr>
        <w:spacing w:line="219" w:lineRule="auto"/>
        <w:ind w:left="127"/>
        <w:rPr>
          <w:rFonts w:ascii="仿宋" w:hAnsi="仿宋" w:eastAsia="仿宋" w:cs="仿宋"/>
          <w:sz w:val="21"/>
          <w:szCs w:val="21"/>
        </w:rPr>
      </w:pPr>
      <w:r>
        <w:rPr>
          <w:rFonts w:ascii="仿宋" w:hAnsi="仿宋" w:eastAsia="仿宋" w:cs="仿宋"/>
          <w:spacing w:val="-6"/>
          <w:sz w:val="21"/>
          <w:szCs w:val="21"/>
        </w:rPr>
        <w:t>关报批程序后， 可采用公开招标以外的采购方式。</w:t>
      </w:r>
    </w:p>
    <w:p>
      <w:pPr>
        <w:spacing w:before="152" w:line="351" w:lineRule="auto"/>
        <w:ind w:left="140" w:right="170" w:firstLine="405"/>
        <w:rPr>
          <w:rFonts w:ascii="仿宋" w:hAnsi="仿宋" w:eastAsia="仿宋" w:cs="仿宋"/>
          <w:sz w:val="21"/>
          <w:szCs w:val="21"/>
        </w:rPr>
      </w:pPr>
      <w:r>
        <w:rPr>
          <w:rFonts w:ascii="仿宋" w:hAnsi="仿宋" w:eastAsia="仿宋" w:cs="仿宋"/>
          <w:spacing w:val="-2"/>
          <w:sz w:val="21"/>
          <w:szCs w:val="21"/>
        </w:rPr>
        <w:t>五、对于满足要求的残疾人福利性单位产品， 集中采购机</w:t>
      </w:r>
      <w:r>
        <w:rPr>
          <w:rFonts w:ascii="仿宋" w:hAnsi="仿宋" w:eastAsia="仿宋" w:cs="仿宋"/>
          <w:spacing w:val="-3"/>
          <w:sz w:val="21"/>
          <w:szCs w:val="21"/>
        </w:rPr>
        <w:t>构可直接纳入协议供货或者定点采购范围。各地</w:t>
      </w:r>
      <w:r>
        <w:rPr>
          <w:rFonts w:ascii="仿宋" w:hAnsi="仿宋" w:eastAsia="仿宋" w:cs="仿宋"/>
          <w:sz w:val="21"/>
          <w:szCs w:val="21"/>
        </w:rPr>
        <w:t xml:space="preserve"> 区建设的政府采购电子卖场、电子商城、网上超市等</w:t>
      </w:r>
      <w:r>
        <w:rPr>
          <w:rFonts w:ascii="仿宋" w:hAnsi="仿宋" w:eastAsia="仿宋" w:cs="仿宋"/>
          <w:spacing w:val="-1"/>
          <w:sz w:val="21"/>
          <w:szCs w:val="21"/>
        </w:rPr>
        <w:t>应当设立残疾人福利性单位产品专栏。鼓励采购人优先选</w:t>
      </w:r>
    </w:p>
    <w:p>
      <w:pPr>
        <w:spacing w:before="2" w:line="216" w:lineRule="auto"/>
        <w:ind w:left="121"/>
        <w:rPr>
          <w:rFonts w:ascii="仿宋" w:hAnsi="仿宋" w:eastAsia="仿宋" w:cs="仿宋"/>
          <w:sz w:val="21"/>
          <w:szCs w:val="21"/>
        </w:rPr>
      </w:pPr>
      <w:r>
        <w:rPr>
          <w:rFonts w:ascii="仿宋" w:hAnsi="仿宋" w:eastAsia="仿宋" w:cs="仿宋"/>
          <w:spacing w:val="-2"/>
          <w:sz w:val="21"/>
          <w:szCs w:val="21"/>
        </w:rPr>
        <w:t>择残疾人福利性单位的产品。</w:t>
      </w:r>
    </w:p>
    <w:p>
      <w:pPr>
        <w:spacing w:line="216" w:lineRule="auto"/>
        <w:rPr>
          <w:rFonts w:ascii="仿宋" w:hAnsi="仿宋" w:eastAsia="仿宋" w:cs="仿宋"/>
          <w:sz w:val="21"/>
          <w:szCs w:val="21"/>
        </w:rPr>
        <w:sectPr>
          <w:footerReference r:id="rId48" w:type="default"/>
          <w:pgSz w:w="11912" w:h="16841"/>
          <w:pgMar w:top="1298" w:right="770" w:bottom="1032" w:left="772" w:header="945" w:footer="864" w:gutter="0"/>
          <w:pgNumType w:fmt="decimal"/>
          <w:cols w:space="720" w:num="1"/>
        </w:sectPr>
      </w:pPr>
    </w:p>
    <w:p>
      <w:pPr>
        <w:spacing w:before="219" w:line="401" w:lineRule="exact"/>
        <w:ind w:left="544"/>
        <w:rPr>
          <w:rFonts w:ascii="仿宋" w:hAnsi="仿宋" w:eastAsia="仿宋" w:cs="仿宋"/>
          <w:sz w:val="21"/>
          <w:szCs w:val="21"/>
        </w:rPr>
      </w:pPr>
      <w:r>
        <w:rPr>
          <w:rFonts w:ascii="仿宋" w:hAnsi="仿宋" w:eastAsia="仿宋" w:cs="仿宋"/>
          <w:spacing w:val="-2"/>
          <w:position w:val="14"/>
          <w:sz w:val="21"/>
          <w:szCs w:val="21"/>
        </w:rPr>
        <w:t>六、省级财政部门可以结合本地区残疾人生产、经营的实际情</w:t>
      </w:r>
      <w:r>
        <w:rPr>
          <w:rFonts w:ascii="仿宋" w:hAnsi="仿宋" w:eastAsia="仿宋" w:cs="仿宋"/>
          <w:spacing w:val="-3"/>
          <w:position w:val="14"/>
          <w:sz w:val="21"/>
          <w:szCs w:val="21"/>
        </w:rPr>
        <w:t>况， 细化政府采购支持措施。对符合国家有</w:t>
      </w:r>
    </w:p>
    <w:p>
      <w:pPr>
        <w:spacing w:before="1" w:line="216" w:lineRule="auto"/>
        <w:ind w:left="127"/>
        <w:rPr>
          <w:rFonts w:ascii="仿宋" w:hAnsi="仿宋" w:eastAsia="仿宋" w:cs="仿宋"/>
          <w:sz w:val="21"/>
          <w:szCs w:val="21"/>
        </w:rPr>
      </w:pPr>
      <w:r>
        <w:rPr>
          <w:rFonts w:ascii="仿宋" w:hAnsi="仿宋" w:eastAsia="仿宋" w:cs="仿宋"/>
          <w:sz w:val="21"/>
          <w:szCs w:val="21"/>
        </w:rPr>
        <w:t>关部门规定条件的残疾人辅助性就业机构，可通过上述措施予以支持。各地制定的</w:t>
      </w:r>
      <w:r>
        <w:rPr>
          <w:rFonts w:ascii="仿宋" w:hAnsi="仿宋" w:eastAsia="仿宋" w:cs="仿宋"/>
          <w:spacing w:val="-1"/>
          <w:sz w:val="21"/>
          <w:szCs w:val="21"/>
        </w:rPr>
        <w:t>有关文件应当报财政部备</w:t>
      </w:r>
    </w:p>
    <w:p>
      <w:pPr>
        <w:spacing w:before="151" w:line="220" w:lineRule="auto"/>
        <w:ind w:left="122"/>
        <w:rPr>
          <w:rFonts w:ascii="仿宋" w:hAnsi="仿宋" w:eastAsia="仿宋" w:cs="仿宋"/>
          <w:sz w:val="21"/>
          <w:szCs w:val="21"/>
        </w:rPr>
      </w:pPr>
      <w:r>
        <w:rPr>
          <w:rFonts w:ascii="仿宋" w:hAnsi="仿宋" w:eastAsia="仿宋" w:cs="仿宋"/>
          <w:spacing w:val="-11"/>
          <w:sz w:val="21"/>
          <w:szCs w:val="21"/>
        </w:rPr>
        <w:t>案。</w:t>
      </w:r>
    </w:p>
    <w:p>
      <w:pPr>
        <w:spacing w:before="150" w:line="218" w:lineRule="auto"/>
        <w:ind w:left="546"/>
        <w:outlineLvl w:val="9"/>
        <w:rPr>
          <w:rFonts w:ascii="仿宋" w:hAnsi="仿宋" w:eastAsia="仿宋" w:cs="仿宋"/>
          <w:sz w:val="21"/>
          <w:szCs w:val="21"/>
        </w:rPr>
      </w:pPr>
      <w:r>
        <w:rPr>
          <w:rFonts w:ascii="仿宋" w:hAnsi="仿宋" w:eastAsia="仿宋" w:cs="仿宋"/>
          <w:spacing w:val="-8"/>
          <w:sz w:val="21"/>
          <w:szCs w:val="21"/>
        </w:rPr>
        <w:t>七、本通知自 2017</w:t>
      </w:r>
      <w:r>
        <w:rPr>
          <w:rFonts w:ascii="仿宋" w:hAnsi="仿宋" w:eastAsia="仿宋" w:cs="仿宋"/>
          <w:spacing w:val="25"/>
          <w:sz w:val="21"/>
          <w:szCs w:val="21"/>
        </w:rPr>
        <w:t xml:space="preserve"> </w:t>
      </w:r>
      <w:r>
        <w:rPr>
          <w:rFonts w:ascii="仿宋" w:hAnsi="仿宋" w:eastAsia="仿宋" w:cs="仿宋"/>
          <w:spacing w:val="-8"/>
          <w:sz w:val="21"/>
          <w:szCs w:val="21"/>
        </w:rPr>
        <w:t>年</w:t>
      </w:r>
      <w:r>
        <w:rPr>
          <w:rFonts w:ascii="仿宋" w:hAnsi="仿宋" w:eastAsia="仿宋" w:cs="仿宋"/>
          <w:spacing w:val="24"/>
          <w:sz w:val="21"/>
          <w:szCs w:val="21"/>
        </w:rPr>
        <w:t xml:space="preserve"> </w:t>
      </w:r>
      <w:r>
        <w:rPr>
          <w:rFonts w:ascii="仿宋" w:hAnsi="仿宋" w:eastAsia="仿宋" w:cs="仿宋"/>
          <w:spacing w:val="-8"/>
          <w:sz w:val="21"/>
          <w:szCs w:val="21"/>
        </w:rPr>
        <w:t>10</w:t>
      </w:r>
      <w:r>
        <w:rPr>
          <w:rFonts w:ascii="仿宋" w:hAnsi="仿宋" w:eastAsia="仿宋" w:cs="仿宋"/>
          <w:spacing w:val="23"/>
          <w:sz w:val="21"/>
          <w:szCs w:val="21"/>
        </w:rPr>
        <w:t xml:space="preserve"> </w:t>
      </w:r>
      <w:r>
        <w:rPr>
          <w:rFonts w:ascii="仿宋" w:hAnsi="仿宋" w:eastAsia="仿宋" w:cs="仿宋"/>
          <w:spacing w:val="-8"/>
          <w:sz w:val="21"/>
          <w:szCs w:val="21"/>
        </w:rPr>
        <w:t>月</w:t>
      </w:r>
      <w:r>
        <w:rPr>
          <w:rFonts w:ascii="仿宋" w:hAnsi="仿宋" w:eastAsia="仿宋" w:cs="仿宋"/>
          <w:spacing w:val="23"/>
          <w:sz w:val="21"/>
          <w:szCs w:val="21"/>
        </w:rPr>
        <w:t xml:space="preserve"> </w:t>
      </w:r>
      <w:r>
        <w:rPr>
          <w:rFonts w:ascii="仿宋" w:hAnsi="仿宋" w:eastAsia="仿宋" w:cs="仿宋"/>
          <w:spacing w:val="-8"/>
          <w:sz w:val="21"/>
          <w:szCs w:val="21"/>
        </w:rPr>
        <w:t>1</w:t>
      </w:r>
      <w:r>
        <w:rPr>
          <w:rFonts w:ascii="仿宋" w:hAnsi="仿宋" w:eastAsia="仿宋" w:cs="仿宋"/>
          <w:spacing w:val="57"/>
          <w:sz w:val="21"/>
          <w:szCs w:val="21"/>
        </w:rPr>
        <w:t xml:space="preserve"> </w:t>
      </w:r>
      <w:r>
        <w:rPr>
          <w:rFonts w:ascii="仿宋" w:hAnsi="仿宋" w:eastAsia="仿宋" w:cs="仿宋"/>
          <w:spacing w:val="-8"/>
          <w:sz w:val="21"/>
          <w:szCs w:val="21"/>
        </w:rPr>
        <w:t>日起执行。</w:t>
      </w:r>
    </w:p>
    <w:p>
      <w:pPr>
        <w:spacing w:before="153" w:line="351" w:lineRule="auto"/>
        <w:ind w:left="8618" w:right="105" w:firstLine="397"/>
        <w:jc w:val="both"/>
        <w:rPr>
          <w:rFonts w:ascii="仿宋" w:hAnsi="仿宋" w:eastAsia="仿宋" w:cs="仿宋"/>
          <w:sz w:val="21"/>
          <w:szCs w:val="21"/>
        </w:rPr>
      </w:pPr>
      <w:r>
        <w:rPr>
          <w:rFonts w:ascii="仿宋" w:hAnsi="仿宋" w:eastAsia="仿宋" w:cs="仿宋"/>
          <w:spacing w:val="-3"/>
          <w:sz w:val="21"/>
          <w:szCs w:val="21"/>
        </w:rPr>
        <w:t>财政部民政部</w:t>
      </w:r>
      <w:r>
        <w:rPr>
          <w:rFonts w:ascii="仿宋" w:hAnsi="仿宋" w:eastAsia="仿宋" w:cs="仿宋"/>
          <w:spacing w:val="3"/>
          <w:sz w:val="21"/>
          <w:szCs w:val="21"/>
        </w:rPr>
        <w:t xml:space="preserve"> </w:t>
      </w:r>
      <w:r>
        <w:rPr>
          <w:rFonts w:ascii="仿宋" w:hAnsi="仿宋" w:eastAsia="仿宋" w:cs="仿宋"/>
          <w:spacing w:val="-5"/>
          <w:sz w:val="21"/>
          <w:szCs w:val="21"/>
        </w:rPr>
        <w:t>中国残疾人联合会</w:t>
      </w:r>
    </w:p>
    <w:p>
      <w:pPr>
        <w:spacing w:line="219" w:lineRule="auto"/>
        <w:ind w:left="8642"/>
        <w:rPr>
          <w:rFonts w:ascii="仿宋" w:hAnsi="仿宋" w:eastAsia="仿宋" w:cs="仿宋"/>
          <w:sz w:val="21"/>
          <w:szCs w:val="21"/>
        </w:rPr>
      </w:pPr>
      <w:r>
        <w:rPr>
          <w:rFonts w:ascii="仿宋" w:hAnsi="仿宋" w:eastAsia="仿宋" w:cs="仿宋"/>
          <w:spacing w:val="-6"/>
          <w:sz w:val="21"/>
          <w:szCs w:val="21"/>
        </w:rPr>
        <w:t>2017</w:t>
      </w:r>
      <w:r>
        <w:rPr>
          <w:rFonts w:ascii="仿宋" w:hAnsi="仿宋" w:eastAsia="仿宋" w:cs="仿宋"/>
          <w:spacing w:val="-31"/>
          <w:sz w:val="21"/>
          <w:szCs w:val="21"/>
        </w:rPr>
        <w:t xml:space="preserve"> </w:t>
      </w:r>
      <w:r>
        <w:rPr>
          <w:rFonts w:ascii="仿宋" w:hAnsi="仿宋" w:eastAsia="仿宋" w:cs="仿宋"/>
          <w:spacing w:val="-6"/>
          <w:sz w:val="21"/>
          <w:szCs w:val="21"/>
        </w:rPr>
        <w:t>年</w:t>
      </w:r>
      <w:r>
        <w:rPr>
          <w:rFonts w:ascii="仿宋" w:hAnsi="仿宋" w:eastAsia="仿宋" w:cs="仿宋"/>
          <w:spacing w:val="-44"/>
          <w:sz w:val="21"/>
          <w:szCs w:val="21"/>
        </w:rPr>
        <w:t xml:space="preserve"> </w:t>
      </w:r>
      <w:r>
        <w:rPr>
          <w:rFonts w:ascii="仿宋" w:hAnsi="仿宋" w:eastAsia="仿宋" w:cs="仿宋"/>
          <w:spacing w:val="-6"/>
          <w:sz w:val="21"/>
          <w:szCs w:val="21"/>
        </w:rPr>
        <w:t>8</w:t>
      </w:r>
      <w:r>
        <w:rPr>
          <w:rFonts w:ascii="仿宋" w:hAnsi="仿宋" w:eastAsia="仿宋" w:cs="仿宋"/>
          <w:spacing w:val="-31"/>
          <w:sz w:val="21"/>
          <w:szCs w:val="21"/>
        </w:rPr>
        <w:t xml:space="preserve"> </w:t>
      </w:r>
      <w:r>
        <w:rPr>
          <w:rFonts w:ascii="仿宋" w:hAnsi="仿宋" w:eastAsia="仿宋" w:cs="仿宋"/>
          <w:spacing w:val="-6"/>
          <w:sz w:val="21"/>
          <w:szCs w:val="21"/>
        </w:rPr>
        <w:t>月</w:t>
      </w:r>
      <w:r>
        <w:rPr>
          <w:rFonts w:ascii="仿宋" w:hAnsi="仿宋" w:eastAsia="仿宋" w:cs="仿宋"/>
          <w:spacing w:val="-42"/>
          <w:sz w:val="21"/>
          <w:szCs w:val="21"/>
        </w:rPr>
        <w:t xml:space="preserve"> </w:t>
      </w:r>
      <w:r>
        <w:rPr>
          <w:rFonts w:ascii="仿宋" w:hAnsi="仿宋" w:eastAsia="仿宋" w:cs="仿宋"/>
          <w:spacing w:val="-6"/>
          <w:sz w:val="21"/>
          <w:szCs w:val="21"/>
        </w:rPr>
        <w:t>22 日</w:t>
      </w:r>
    </w:p>
    <w:p>
      <w:pPr>
        <w:spacing w:line="219" w:lineRule="auto"/>
        <w:rPr>
          <w:rFonts w:ascii="仿宋" w:hAnsi="仿宋" w:eastAsia="仿宋" w:cs="仿宋"/>
          <w:sz w:val="21"/>
          <w:szCs w:val="21"/>
        </w:rPr>
        <w:sectPr>
          <w:footerReference r:id="rId49" w:type="default"/>
          <w:pgSz w:w="11912" w:h="16841"/>
          <w:pgMar w:top="1298" w:right="770" w:bottom="1032" w:left="772" w:header="945" w:footer="864" w:gutter="0"/>
          <w:pgNumType w:fmt="decimal"/>
          <w:cols w:space="720" w:num="1"/>
        </w:sectPr>
      </w:pPr>
    </w:p>
    <w:p>
      <w:pPr>
        <w:spacing w:before="285" w:line="225" w:lineRule="auto"/>
        <w:ind w:left="2785"/>
        <w:rPr>
          <w:rFonts w:ascii="宋体" w:hAnsi="宋体" w:eastAsia="宋体" w:cs="宋体"/>
          <w:sz w:val="31"/>
          <w:szCs w:val="31"/>
        </w:rPr>
      </w:pPr>
      <w:r>
        <w:rPr>
          <w:rFonts w:ascii="宋体" w:hAnsi="宋体" w:eastAsia="宋体" w:cs="宋体"/>
          <w:spacing w:val="8"/>
          <w:sz w:val="31"/>
          <w:szCs w:val="31"/>
          <w14:textOutline w14:w="5791" w14:cap="flat" w14:cmpd="sng">
            <w14:solidFill>
              <w14:srgbClr w14:val="000000"/>
            </w14:solidFill>
            <w14:prstDash w14:val="solid"/>
            <w14:miter w14:val="0"/>
          </w14:textOutline>
        </w:rPr>
        <w:t>残疾人福利性单位声明函（样表）</w:t>
      </w:r>
    </w:p>
    <w:p>
      <w:pPr>
        <w:pStyle w:val="2"/>
        <w:spacing w:line="268" w:lineRule="auto"/>
      </w:pPr>
    </w:p>
    <w:p>
      <w:pPr>
        <w:pStyle w:val="2"/>
        <w:spacing w:line="268" w:lineRule="auto"/>
      </w:pPr>
    </w:p>
    <w:p>
      <w:pPr>
        <w:pStyle w:val="2"/>
        <w:spacing w:line="269" w:lineRule="auto"/>
      </w:pPr>
    </w:p>
    <w:p>
      <w:pPr>
        <w:spacing w:before="91" w:line="359" w:lineRule="auto"/>
        <w:ind w:left="117" w:right="176" w:firstLine="561"/>
        <w:rPr>
          <w:rFonts w:ascii="宋体" w:hAnsi="宋体" w:eastAsia="宋体" w:cs="宋体"/>
          <w:sz w:val="28"/>
          <w:szCs w:val="28"/>
        </w:rPr>
      </w:pPr>
      <w:r>
        <w:rPr>
          <w:rFonts w:ascii="宋体" w:hAnsi="宋体" w:eastAsia="宋体" w:cs="宋体"/>
          <w:spacing w:val="-3"/>
          <w:sz w:val="28"/>
          <w:szCs w:val="28"/>
        </w:rPr>
        <w:t>本单位郑重声明，根据《财政部</w:t>
      </w:r>
      <w:r>
        <w:rPr>
          <w:rFonts w:ascii="宋体" w:hAnsi="宋体" w:eastAsia="宋体" w:cs="宋体"/>
          <w:spacing w:val="47"/>
          <w:sz w:val="28"/>
          <w:szCs w:val="28"/>
        </w:rPr>
        <w:t xml:space="preserve"> </w:t>
      </w:r>
      <w:r>
        <w:rPr>
          <w:rFonts w:ascii="宋体" w:hAnsi="宋体" w:eastAsia="宋体" w:cs="宋体"/>
          <w:spacing w:val="-3"/>
          <w:sz w:val="28"/>
          <w:szCs w:val="28"/>
        </w:rPr>
        <w:t>民政部</w:t>
      </w:r>
      <w:r>
        <w:rPr>
          <w:rFonts w:ascii="宋体" w:hAnsi="宋体" w:eastAsia="宋体" w:cs="宋体"/>
          <w:spacing w:val="39"/>
          <w:sz w:val="28"/>
          <w:szCs w:val="28"/>
        </w:rPr>
        <w:t xml:space="preserve"> </w:t>
      </w:r>
      <w:r>
        <w:rPr>
          <w:rFonts w:ascii="宋体" w:hAnsi="宋体" w:eastAsia="宋体" w:cs="宋体"/>
          <w:spacing w:val="-3"/>
          <w:sz w:val="28"/>
          <w:szCs w:val="28"/>
        </w:rPr>
        <w:t>中国残疾人联合会关于促进残疾人就</w:t>
      </w:r>
      <w:r>
        <w:rPr>
          <w:rFonts w:ascii="宋体" w:hAnsi="宋体" w:eastAsia="宋体" w:cs="宋体"/>
          <w:sz w:val="28"/>
          <w:szCs w:val="28"/>
        </w:rPr>
        <w:t xml:space="preserve"> </w:t>
      </w:r>
      <w:r>
        <w:rPr>
          <w:rFonts w:ascii="宋体" w:hAnsi="宋体" w:eastAsia="宋体" w:cs="宋体"/>
          <w:spacing w:val="-3"/>
          <w:sz w:val="28"/>
          <w:szCs w:val="28"/>
        </w:rPr>
        <w:t>业政府采购政策的通知》（财库〔</w:t>
      </w:r>
      <w:r>
        <w:rPr>
          <w:rFonts w:ascii="仿宋" w:hAnsi="仿宋" w:eastAsia="仿宋" w:cs="仿宋"/>
          <w:spacing w:val="-3"/>
          <w:sz w:val="28"/>
          <w:szCs w:val="28"/>
        </w:rPr>
        <w:t>2017</w:t>
      </w:r>
      <w:r>
        <w:rPr>
          <w:rFonts w:ascii="宋体" w:hAnsi="宋体" w:eastAsia="宋体" w:cs="宋体"/>
          <w:spacing w:val="-3"/>
          <w:sz w:val="28"/>
          <w:szCs w:val="28"/>
        </w:rPr>
        <w:t>〕</w:t>
      </w:r>
      <w:r>
        <w:rPr>
          <w:rFonts w:ascii="宋体" w:hAnsi="宋体" w:eastAsia="宋体" w:cs="宋体"/>
          <w:spacing w:val="-4"/>
          <w:sz w:val="28"/>
          <w:szCs w:val="28"/>
        </w:rPr>
        <w:t xml:space="preserve"> </w:t>
      </w:r>
      <w:r>
        <w:rPr>
          <w:rFonts w:ascii="仿宋" w:hAnsi="仿宋" w:eastAsia="仿宋" w:cs="仿宋"/>
          <w:spacing w:val="-4"/>
          <w:sz w:val="28"/>
          <w:szCs w:val="28"/>
        </w:rPr>
        <w:t xml:space="preserve">141 </w:t>
      </w:r>
      <w:r>
        <w:rPr>
          <w:rFonts w:ascii="宋体" w:hAnsi="宋体" w:eastAsia="宋体" w:cs="宋体"/>
          <w:spacing w:val="-4"/>
          <w:sz w:val="28"/>
          <w:szCs w:val="28"/>
        </w:rPr>
        <w:t>号）  的规定，本单位为符合条件的</w:t>
      </w:r>
    </w:p>
    <w:p>
      <w:pPr>
        <w:spacing w:line="214" w:lineRule="auto"/>
        <w:ind w:left="118"/>
        <w:rPr>
          <w:rFonts w:ascii="仿宋" w:hAnsi="仿宋" w:eastAsia="仿宋" w:cs="仿宋"/>
          <w:sz w:val="28"/>
          <w:szCs w:val="28"/>
        </w:rPr>
      </w:pPr>
      <w:r>
        <w:rPr>
          <w:rFonts w:ascii="宋体" w:hAnsi="宋体" w:eastAsia="宋体" w:cs="宋体"/>
          <w:spacing w:val="-1"/>
          <w:sz w:val="28"/>
          <w:szCs w:val="28"/>
        </w:rPr>
        <w:t>残疾人福利性单位，且本单位参加</w:t>
      </w:r>
      <w:r>
        <w:rPr>
          <w:rFonts w:ascii="仿宋" w:hAnsi="仿宋" w:eastAsia="仿宋" w:cs="仿宋"/>
          <w:spacing w:val="-1"/>
          <w:sz w:val="28"/>
          <w:szCs w:val="28"/>
        </w:rPr>
        <w:t>_</w:t>
      </w:r>
      <w:r>
        <w:rPr>
          <w:rFonts w:ascii="仿宋" w:hAnsi="仿宋" w:eastAsia="仿宋" w:cs="仿宋"/>
          <w:spacing w:val="-1"/>
          <w:sz w:val="28"/>
          <w:szCs w:val="28"/>
          <w:u w:val="single" w:color="auto"/>
        </w:rPr>
        <w:t xml:space="preserve">     </w:t>
      </w:r>
      <w:r>
        <w:rPr>
          <w:rFonts w:ascii="宋体" w:hAnsi="宋体" w:eastAsia="宋体" w:cs="宋体"/>
          <w:spacing w:val="-1"/>
          <w:sz w:val="28"/>
          <w:szCs w:val="28"/>
        </w:rPr>
        <w:t>（采购单位名称）</w:t>
      </w:r>
      <w:r>
        <w:rPr>
          <w:rFonts w:ascii="仿宋" w:hAnsi="仿宋" w:eastAsia="仿宋" w:cs="仿宋"/>
          <w:spacing w:val="-1"/>
          <w:sz w:val="28"/>
          <w:szCs w:val="28"/>
        </w:rPr>
        <w:t>_</w:t>
      </w:r>
      <w:r>
        <w:rPr>
          <w:rFonts w:ascii="仿宋" w:hAnsi="仿宋" w:eastAsia="仿宋" w:cs="仿宋"/>
          <w:spacing w:val="-1"/>
          <w:sz w:val="28"/>
          <w:szCs w:val="28"/>
          <w:u w:val="single" w:color="auto"/>
        </w:rPr>
        <w:t xml:space="preserve">     </w:t>
      </w:r>
      <w:r>
        <w:rPr>
          <w:rFonts w:ascii="仿宋" w:hAnsi="仿宋" w:eastAsia="仿宋" w:cs="仿宋"/>
          <w:spacing w:val="-109"/>
          <w:sz w:val="28"/>
          <w:szCs w:val="28"/>
        </w:rPr>
        <w:t xml:space="preserve"> </w:t>
      </w:r>
      <w:r>
        <w:rPr>
          <w:rFonts w:ascii="宋体" w:hAnsi="宋体" w:eastAsia="宋体" w:cs="宋体"/>
          <w:spacing w:val="-1"/>
          <w:sz w:val="28"/>
          <w:szCs w:val="28"/>
        </w:rPr>
        <w:t>单位的</w:t>
      </w:r>
      <w:r>
        <w:rPr>
          <w:rFonts w:ascii="仿宋" w:hAnsi="仿宋" w:eastAsia="仿宋" w:cs="仿宋"/>
          <w:spacing w:val="-1"/>
          <w:sz w:val="28"/>
          <w:szCs w:val="28"/>
        </w:rPr>
        <w:t>_</w:t>
      </w:r>
      <w:r>
        <w:rPr>
          <w:rFonts w:ascii="仿宋" w:hAnsi="仿宋" w:eastAsia="仿宋" w:cs="仿宋"/>
          <w:sz w:val="28"/>
          <w:szCs w:val="28"/>
          <w:u w:val="single" w:color="auto"/>
        </w:rPr>
        <w:t xml:space="preserve">      </w:t>
      </w:r>
    </w:p>
    <w:p>
      <w:pPr>
        <w:spacing w:before="221" w:line="359" w:lineRule="auto"/>
        <w:ind w:left="116" w:right="177" w:firstLine="10"/>
        <w:rPr>
          <w:rFonts w:ascii="宋体" w:hAnsi="宋体" w:eastAsia="宋体" w:cs="宋体"/>
          <w:sz w:val="28"/>
          <w:szCs w:val="28"/>
        </w:rPr>
      </w:pPr>
      <w:r>
        <w:rPr>
          <w:rFonts w:ascii="宋体" w:hAnsi="宋体" w:eastAsia="宋体" w:cs="宋体"/>
          <w:spacing w:val="-1"/>
          <w:sz w:val="28"/>
          <w:szCs w:val="28"/>
        </w:rPr>
        <w:t>（采购项目名称）</w:t>
      </w:r>
      <w:r>
        <w:rPr>
          <w:rFonts w:ascii="仿宋" w:hAnsi="仿宋" w:eastAsia="仿宋" w:cs="仿宋"/>
          <w:spacing w:val="-1"/>
          <w:sz w:val="28"/>
          <w:szCs w:val="28"/>
        </w:rPr>
        <w:t>_</w:t>
      </w:r>
      <w:r>
        <w:rPr>
          <w:rFonts w:ascii="仿宋" w:hAnsi="仿宋" w:eastAsia="仿宋" w:cs="仿宋"/>
          <w:spacing w:val="-1"/>
          <w:sz w:val="28"/>
          <w:szCs w:val="28"/>
          <w:u w:val="single" w:color="auto"/>
        </w:rPr>
        <w:t xml:space="preserve">     </w:t>
      </w:r>
      <w:r>
        <w:rPr>
          <w:rFonts w:ascii="仿宋" w:hAnsi="仿宋" w:eastAsia="仿宋" w:cs="仿宋"/>
          <w:spacing w:val="-119"/>
          <w:sz w:val="28"/>
          <w:szCs w:val="28"/>
        </w:rPr>
        <w:t xml:space="preserve"> </w:t>
      </w:r>
      <w:r>
        <w:rPr>
          <w:rFonts w:ascii="宋体" w:hAnsi="宋体" w:eastAsia="宋体" w:cs="宋体"/>
          <w:spacing w:val="-1"/>
          <w:sz w:val="28"/>
          <w:szCs w:val="28"/>
        </w:rPr>
        <w:t>项目采购活动提供本单位制造的货物（由本单位承担工程</w:t>
      </w:r>
      <w:r>
        <w:rPr>
          <w:rFonts w:ascii="宋体" w:hAnsi="宋体" w:eastAsia="宋体" w:cs="宋体"/>
          <w:sz w:val="28"/>
          <w:szCs w:val="28"/>
        </w:rPr>
        <w:t xml:space="preserve"> </w:t>
      </w:r>
      <w:r>
        <w:rPr>
          <w:rFonts w:ascii="仿宋" w:hAnsi="仿宋" w:eastAsia="仿宋" w:cs="仿宋"/>
          <w:spacing w:val="-4"/>
          <w:sz w:val="28"/>
          <w:szCs w:val="28"/>
        </w:rPr>
        <w:t>/</w:t>
      </w:r>
      <w:r>
        <w:rPr>
          <w:rFonts w:ascii="宋体" w:hAnsi="宋体" w:eastAsia="宋体" w:cs="宋体"/>
          <w:spacing w:val="-4"/>
          <w:sz w:val="28"/>
          <w:szCs w:val="28"/>
        </w:rPr>
        <w:t>提供服务</w:t>
      </w:r>
      <w:r>
        <w:rPr>
          <w:rFonts w:ascii="宋体" w:hAnsi="宋体" w:eastAsia="宋体" w:cs="宋体"/>
          <w:spacing w:val="-6"/>
          <w:sz w:val="28"/>
          <w:szCs w:val="28"/>
        </w:rPr>
        <w:t>）</w:t>
      </w:r>
      <w:r>
        <w:rPr>
          <w:rFonts w:ascii="宋体" w:hAnsi="宋体" w:eastAsia="宋体" w:cs="宋体"/>
          <w:spacing w:val="-3"/>
          <w:sz w:val="28"/>
          <w:szCs w:val="28"/>
        </w:rPr>
        <w:t xml:space="preserve"> </w:t>
      </w:r>
      <w:r>
        <w:rPr>
          <w:rFonts w:ascii="宋体" w:hAnsi="宋体" w:eastAsia="宋体" w:cs="宋体"/>
          <w:spacing w:val="-6"/>
          <w:sz w:val="28"/>
          <w:szCs w:val="28"/>
        </w:rPr>
        <w:t>，</w:t>
      </w:r>
      <w:r>
        <w:rPr>
          <w:rFonts w:ascii="宋体" w:hAnsi="宋体" w:eastAsia="宋体" w:cs="宋体"/>
          <w:spacing w:val="-4"/>
          <w:sz w:val="28"/>
          <w:szCs w:val="28"/>
        </w:rPr>
        <w:t>或者提供其他残疾人福利性单位制造的货物（不包括使用非残疾人</w:t>
      </w:r>
    </w:p>
    <w:p>
      <w:pPr>
        <w:spacing w:line="219" w:lineRule="auto"/>
        <w:ind w:left="117"/>
        <w:rPr>
          <w:rFonts w:ascii="宋体" w:hAnsi="宋体" w:eastAsia="宋体" w:cs="宋体"/>
          <w:sz w:val="28"/>
          <w:szCs w:val="28"/>
        </w:rPr>
      </w:pPr>
      <w:r>
        <w:rPr>
          <w:rFonts w:ascii="宋体" w:hAnsi="宋体" w:eastAsia="宋体" w:cs="宋体"/>
          <w:spacing w:val="-3"/>
          <w:sz w:val="28"/>
          <w:szCs w:val="28"/>
        </w:rPr>
        <w:t>福利性单位注册商标的货物）。</w:t>
      </w:r>
    </w:p>
    <w:p>
      <w:pPr>
        <w:spacing w:before="212" w:line="219" w:lineRule="auto"/>
        <w:ind w:left="679"/>
        <w:rPr>
          <w:rFonts w:ascii="宋体" w:hAnsi="宋体" w:eastAsia="宋体" w:cs="宋体"/>
          <w:sz w:val="28"/>
          <w:szCs w:val="28"/>
        </w:rPr>
      </w:pPr>
      <w:r>
        <w:rPr>
          <w:rFonts w:ascii="宋体" w:hAnsi="宋体" w:eastAsia="宋体" w:cs="宋体"/>
          <w:spacing w:val="-6"/>
          <w:sz w:val="28"/>
          <w:szCs w:val="28"/>
        </w:rPr>
        <w:t>本单位对上述声明的真实性负责。如有虚假， 将依法承担相应责任。</w:t>
      </w:r>
    </w:p>
    <w:p>
      <w:pPr>
        <w:pStyle w:val="2"/>
        <w:spacing w:line="276" w:lineRule="auto"/>
      </w:pPr>
    </w:p>
    <w:p>
      <w:pPr>
        <w:pStyle w:val="2"/>
        <w:spacing w:line="276" w:lineRule="auto"/>
      </w:pPr>
    </w:p>
    <w:p>
      <w:pPr>
        <w:pStyle w:val="2"/>
        <w:spacing w:line="277" w:lineRule="auto"/>
      </w:pPr>
    </w:p>
    <w:p>
      <w:pPr>
        <w:pStyle w:val="2"/>
        <w:spacing w:line="277" w:lineRule="auto"/>
      </w:pPr>
    </w:p>
    <w:p>
      <w:pPr>
        <w:pStyle w:val="2"/>
        <w:spacing w:line="277" w:lineRule="auto"/>
      </w:pPr>
    </w:p>
    <w:p>
      <w:pPr>
        <w:spacing w:before="92" w:line="241" w:lineRule="auto"/>
        <w:ind w:left="121"/>
        <w:rPr>
          <w:rFonts w:ascii="宋体" w:hAnsi="宋体" w:eastAsia="宋体" w:cs="宋体"/>
          <w:sz w:val="28"/>
          <w:szCs w:val="28"/>
        </w:rPr>
      </w:pPr>
      <w:r>
        <w:rPr>
          <w:rFonts w:ascii="宋体" w:hAnsi="宋体" w:eastAsia="宋体" w:cs="宋体"/>
          <w:spacing w:val="-5"/>
          <w:sz w:val="28"/>
          <w:szCs w:val="28"/>
        </w:rPr>
        <w:t>单位名称（盖章</w:t>
      </w:r>
      <w:r>
        <w:rPr>
          <w:rFonts w:ascii="宋体" w:hAnsi="宋体" w:eastAsia="宋体" w:cs="宋体"/>
          <w:spacing w:val="1"/>
          <w:sz w:val="28"/>
          <w:szCs w:val="28"/>
        </w:rPr>
        <w:t>）：</w:t>
      </w:r>
    </w:p>
    <w:p>
      <w:pPr>
        <w:spacing w:before="1" w:line="220" w:lineRule="auto"/>
        <w:ind w:left="167"/>
        <w:rPr>
          <w:rFonts w:ascii="宋体" w:hAnsi="宋体" w:eastAsia="宋体" w:cs="宋体"/>
          <w:sz w:val="28"/>
          <w:szCs w:val="28"/>
        </w:rPr>
      </w:pPr>
      <w:r>
        <w:rPr>
          <w:rFonts w:ascii="宋体" w:hAnsi="宋体" w:eastAsia="宋体" w:cs="宋体"/>
          <w:spacing w:val="-33"/>
          <w:sz w:val="28"/>
          <w:szCs w:val="28"/>
        </w:rPr>
        <w:t>日</w:t>
      </w:r>
      <w:r>
        <w:rPr>
          <w:rFonts w:ascii="宋体" w:hAnsi="宋体" w:eastAsia="宋体" w:cs="宋体"/>
          <w:spacing w:val="14"/>
          <w:sz w:val="28"/>
          <w:szCs w:val="28"/>
        </w:rPr>
        <w:t xml:space="preserve"> </w:t>
      </w:r>
      <w:r>
        <w:rPr>
          <w:rFonts w:ascii="宋体" w:hAnsi="宋体" w:eastAsia="宋体" w:cs="宋体"/>
          <w:spacing w:val="-33"/>
          <w:sz w:val="28"/>
          <w:szCs w:val="28"/>
        </w:rPr>
        <w:t>期：</w:t>
      </w:r>
    </w:p>
    <w:p>
      <w:pPr>
        <w:spacing w:line="220" w:lineRule="auto"/>
        <w:rPr>
          <w:rFonts w:ascii="宋体" w:hAnsi="宋体" w:eastAsia="宋体" w:cs="宋体"/>
          <w:sz w:val="28"/>
          <w:szCs w:val="28"/>
        </w:rPr>
        <w:sectPr>
          <w:footerReference r:id="rId50" w:type="default"/>
          <w:pgSz w:w="11912" w:h="16841"/>
          <w:pgMar w:top="1298" w:right="770" w:bottom="1032" w:left="772" w:header="945" w:footer="864" w:gutter="0"/>
          <w:pgNumType w:fmt="decimal"/>
          <w:cols w:space="720" w:num="1"/>
        </w:sectPr>
      </w:pPr>
    </w:p>
    <w:p>
      <w:pPr>
        <w:pStyle w:val="2"/>
        <w:spacing w:line="297" w:lineRule="auto"/>
      </w:pPr>
    </w:p>
    <w:p>
      <w:pPr>
        <w:spacing w:before="78" w:line="219" w:lineRule="auto"/>
        <w:ind w:left="136"/>
        <w:outlineLvl w:val="9"/>
        <w:rPr>
          <w:rFonts w:ascii="宋体" w:hAnsi="宋体" w:eastAsia="宋体" w:cs="宋体"/>
          <w:sz w:val="24"/>
          <w:szCs w:val="24"/>
        </w:rPr>
      </w:pPr>
      <w:bookmarkStart w:id="45" w:name="bookmark37"/>
      <w:bookmarkEnd w:id="45"/>
      <w:r>
        <w:rPr>
          <w:rFonts w:ascii="宋体" w:hAnsi="宋体" w:eastAsia="宋体" w:cs="宋体"/>
          <w:spacing w:val="-9"/>
          <w:sz w:val="24"/>
          <w:szCs w:val="24"/>
          <w14:textOutline w14:w="4354" w14:cap="flat" w14:cmpd="sng">
            <w14:solidFill>
              <w14:srgbClr w14:val="000000"/>
            </w14:solidFill>
            <w14:prstDash w14:val="solid"/>
            <w14:miter w14:val="0"/>
          </w14:textOutline>
        </w:rPr>
        <w:t>附件五</w:t>
      </w:r>
    </w:p>
    <w:p>
      <w:pPr>
        <w:pStyle w:val="2"/>
        <w:spacing w:line="432" w:lineRule="auto"/>
      </w:pPr>
    </w:p>
    <w:p>
      <w:pPr>
        <w:spacing w:before="72" w:line="219" w:lineRule="auto"/>
        <w:ind w:left="4482"/>
        <w:rPr>
          <w:rFonts w:ascii="仿宋" w:hAnsi="仿宋" w:eastAsia="仿宋" w:cs="仿宋"/>
          <w:sz w:val="22"/>
          <w:szCs w:val="22"/>
        </w:rPr>
      </w:pPr>
      <w:r>
        <w:rPr>
          <w:rFonts w:ascii="仿宋" w:hAnsi="仿宋" w:eastAsia="仿宋" w:cs="仿宋"/>
          <w:spacing w:val="-6"/>
          <w:sz w:val="22"/>
          <w:szCs w:val="22"/>
          <w14:textOutline w14:w="4005" w14:cap="flat" w14:cmpd="sng">
            <w14:solidFill>
              <w14:srgbClr w14:val="000000"/>
            </w14:solidFill>
            <w14:prstDash w14:val="solid"/>
            <w14:miter w14:val="0"/>
          </w14:textOutline>
        </w:rPr>
        <w:t>财政部</w:t>
      </w:r>
      <w:r>
        <w:rPr>
          <w:rFonts w:ascii="仿宋" w:hAnsi="仿宋" w:eastAsia="仿宋" w:cs="仿宋"/>
          <w:spacing w:val="33"/>
          <w:sz w:val="22"/>
          <w:szCs w:val="22"/>
        </w:rPr>
        <w:t xml:space="preserve"> </w:t>
      </w:r>
      <w:r>
        <w:rPr>
          <w:rFonts w:ascii="仿宋" w:hAnsi="仿宋" w:eastAsia="仿宋" w:cs="仿宋"/>
          <w:spacing w:val="-6"/>
          <w:sz w:val="22"/>
          <w:szCs w:val="22"/>
          <w14:textOutline w14:w="4005" w14:cap="flat" w14:cmpd="sng">
            <w14:solidFill>
              <w14:srgbClr w14:val="000000"/>
            </w14:solidFill>
            <w14:prstDash w14:val="solid"/>
            <w14:miter w14:val="0"/>
          </w14:textOutline>
        </w:rPr>
        <w:t>司法部</w:t>
      </w:r>
    </w:p>
    <w:p>
      <w:pPr>
        <w:spacing w:before="24" w:line="219" w:lineRule="auto"/>
        <w:ind w:left="2884"/>
        <w:rPr>
          <w:rFonts w:ascii="仿宋" w:hAnsi="仿宋" w:eastAsia="仿宋" w:cs="仿宋"/>
          <w:sz w:val="22"/>
          <w:szCs w:val="22"/>
        </w:rPr>
      </w:pPr>
      <w:r>
        <w:rPr>
          <w:rFonts w:ascii="仿宋" w:hAnsi="仿宋" w:eastAsia="仿宋" w:cs="仿宋"/>
          <w:spacing w:val="-1"/>
          <w:sz w:val="22"/>
          <w:szCs w:val="22"/>
          <w14:textOutline w14:w="4005" w14:cap="flat" w14:cmpd="sng">
            <w14:solidFill>
              <w14:srgbClr w14:val="000000"/>
            </w14:solidFill>
            <w14:prstDash w14:val="solid"/>
            <w14:miter w14:val="0"/>
          </w14:textOutline>
        </w:rPr>
        <w:t>关于政府采购支持监狱企业发展有关问题的通知</w:t>
      </w:r>
    </w:p>
    <w:p>
      <w:pPr>
        <w:spacing w:before="24" w:line="219" w:lineRule="auto"/>
        <w:ind w:left="4259"/>
        <w:rPr>
          <w:rFonts w:ascii="仿宋" w:hAnsi="仿宋" w:eastAsia="仿宋" w:cs="仿宋"/>
          <w:sz w:val="22"/>
          <w:szCs w:val="22"/>
        </w:rPr>
      </w:pPr>
      <w:r>
        <w:rPr>
          <w:rFonts w:ascii="仿宋" w:hAnsi="仿宋" w:eastAsia="仿宋" w:cs="仿宋"/>
          <w:spacing w:val="-1"/>
          <w:sz w:val="22"/>
          <w:szCs w:val="22"/>
          <w14:textOutline w14:w="4005" w14:cap="flat" w14:cmpd="sng">
            <w14:solidFill>
              <w14:srgbClr w14:val="000000"/>
            </w14:solidFill>
            <w14:prstDash w14:val="solid"/>
            <w14:miter w14:val="0"/>
          </w14:textOutline>
        </w:rPr>
        <w:t>财库〔2014〕68</w:t>
      </w:r>
      <w:r>
        <w:rPr>
          <w:rFonts w:ascii="仿宋" w:hAnsi="仿宋" w:eastAsia="仿宋" w:cs="仿宋"/>
          <w:spacing w:val="23"/>
          <w:sz w:val="22"/>
          <w:szCs w:val="22"/>
        </w:rPr>
        <w:t xml:space="preserve"> </w:t>
      </w:r>
      <w:r>
        <w:rPr>
          <w:rFonts w:ascii="仿宋" w:hAnsi="仿宋" w:eastAsia="仿宋" w:cs="仿宋"/>
          <w:spacing w:val="-1"/>
          <w:sz w:val="22"/>
          <w:szCs w:val="22"/>
          <w14:textOutline w14:w="4005" w14:cap="flat" w14:cmpd="sng">
            <w14:solidFill>
              <w14:srgbClr w14:val="000000"/>
            </w14:solidFill>
            <w14:prstDash w14:val="solid"/>
            <w14:miter w14:val="0"/>
          </w14:textOutline>
        </w:rPr>
        <w:t>号</w:t>
      </w:r>
    </w:p>
    <w:p>
      <w:pPr>
        <w:spacing w:before="25" w:line="360" w:lineRule="auto"/>
        <w:ind w:left="119" w:right="171" w:firstLine="7"/>
        <w:rPr>
          <w:rFonts w:ascii="仿宋" w:hAnsi="仿宋" w:eastAsia="仿宋" w:cs="仿宋"/>
          <w:sz w:val="21"/>
          <w:szCs w:val="21"/>
        </w:rPr>
      </w:pPr>
      <w:r>
        <w:rPr>
          <w:rFonts w:ascii="仿宋" w:hAnsi="仿宋" w:eastAsia="仿宋" w:cs="仿宋"/>
          <w:spacing w:val="-2"/>
          <w:sz w:val="21"/>
          <w:szCs w:val="21"/>
        </w:rPr>
        <w:t>党中央有关部门，国务院各部委、各直属机构，全国人大常委会办公</w:t>
      </w:r>
      <w:r>
        <w:rPr>
          <w:rFonts w:ascii="仿宋" w:hAnsi="仿宋" w:eastAsia="仿宋" w:cs="仿宋"/>
          <w:spacing w:val="-3"/>
          <w:sz w:val="21"/>
          <w:szCs w:val="21"/>
        </w:rPr>
        <w:t>厅，全国政协办公厅，高法院， 高检院，</w:t>
      </w:r>
      <w:r>
        <w:rPr>
          <w:rFonts w:ascii="仿宋" w:hAnsi="仿宋" w:eastAsia="仿宋" w:cs="仿宋"/>
          <w:sz w:val="21"/>
          <w:szCs w:val="21"/>
        </w:rPr>
        <w:t xml:space="preserve"> </w:t>
      </w:r>
      <w:r>
        <w:rPr>
          <w:rFonts w:ascii="仿宋" w:hAnsi="仿宋" w:eastAsia="仿宋" w:cs="仿宋"/>
          <w:spacing w:val="-8"/>
          <w:sz w:val="21"/>
          <w:szCs w:val="21"/>
        </w:rPr>
        <w:t>有关人民团体， 中央国家机关政府采购中心， 中共中央直属机关采购中心， 全国人大机关采购</w:t>
      </w:r>
      <w:r>
        <w:rPr>
          <w:rFonts w:ascii="仿宋" w:hAnsi="仿宋" w:eastAsia="仿宋" w:cs="仿宋"/>
          <w:spacing w:val="-9"/>
          <w:sz w:val="21"/>
          <w:szCs w:val="21"/>
        </w:rPr>
        <w:t>中心， 各省、自</w:t>
      </w:r>
    </w:p>
    <w:p>
      <w:pPr>
        <w:spacing w:before="1" w:line="217" w:lineRule="auto"/>
        <w:ind w:left="125"/>
        <w:rPr>
          <w:rFonts w:ascii="仿宋" w:hAnsi="仿宋" w:eastAsia="仿宋" w:cs="仿宋"/>
          <w:sz w:val="21"/>
          <w:szCs w:val="21"/>
        </w:rPr>
      </w:pPr>
      <w:r>
        <w:rPr>
          <w:rFonts w:ascii="仿宋" w:hAnsi="仿宋" w:eastAsia="仿宋" w:cs="仿宋"/>
          <w:spacing w:val="-4"/>
          <w:sz w:val="21"/>
          <w:szCs w:val="21"/>
        </w:rPr>
        <w:t>治区、直辖市、计划单列市财政厅（局） 、司法厅（局</w:t>
      </w:r>
      <w:r>
        <w:rPr>
          <w:rFonts w:ascii="仿宋" w:hAnsi="仿宋" w:eastAsia="仿宋" w:cs="仿宋"/>
          <w:spacing w:val="-10"/>
          <w:sz w:val="21"/>
          <w:szCs w:val="21"/>
        </w:rPr>
        <w:t>）</w:t>
      </w:r>
      <w:r>
        <w:rPr>
          <w:rFonts w:ascii="仿宋" w:hAnsi="仿宋" w:eastAsia="仿宋" w:cs="仿宋"/>
          <w:spacing w:val="2"/>
          <w:sz w:val="21"/>
          <w:szCs w:val="21"/>
        </w:rPr>
        <w:t xml:space="preserve"> </w:t>
      </w:r>
      <w:r>
        <w:rPr>
          <w:rFonts w:ascii="仿宋" w:hAnsi="仿宋" w:eastAsia="仿宋" w:cs="仿宋"/>
          <w:spacing w:val="-10"/>
          <w:sz w:val="21"/>
          <w:szCs w:val="21"/>
        </w:rPr>
        <w:t>，</w:t>
      </w:r>
      <w:r>
        <w:rPr>
          <w:rFonts w:ascii="仿宋" w:hAnsi="仿宋" w:eastAsia="仿宋" w:cs="仿宋"/>
          <w:spacing w:val="-4"/>
          <w:sz w:val="21"/>
          <w:szCs w:val="21"/>
        </w:rPr>
        <w:t>新疆生产建设兵团财</w:t>
      </w:r>
      <w:r>
        <w:rPr>
          <w:rFonts w:ascii="仿宋" w:hAnsi="仿宋" w:eastAsia="仿宋" w:cs="仿宋"/>
          <w:spacing w:val="-5"/>
          <w:sz w:val="21"/>
          <w:szCs w:val="21"/>
        </w:rPr>
        <w:t>务局、司法局、监狱管理局：</w:t>
      </w:r>
    </w:p>
    <w:p>
      <w:pPr>
        <w:spacing w:before="161" w:line="359" w:lineRule="auto"/>
        <w:ind w:left="122" w:right="170" w:firstLine="420"/>
        <w:rPr>
          <w:rFonts w:ascii="仿宋" w:hAnsi="仿宋" w:eastAsia="仿宋" w:cs="仿宋"/>
          <w:sz w:val="21"/>
          <w:szCs w:val="21"/>
        </w:rPr>
      </w:pPr>
      <w:r>
        <w:rPr>
          <w:rFonts w:ascii="仿宋" w:hAnsi="仿宋" w:eastAsia="仿宋" w:cs="仿宋"/>
          <w:spacing w:val="-1"/>
          <w:sz w:val="21"/>
          <w:szCs w:val="21"/>
        </w:rPr>
        <w:t>政府采购支持监狱和戒毒企业（以下简称监狱企业）发展对稳定监狱企业生产，提高财政资</w:t>
      </w:r>
      <w:r>
        <w:rPr>
          <w:rFonts w:ascii="仿宋" w:hAnsi="仿宋" w:eastAsia="仿宋" w:cs="仿宋"/>
          <w:spacing w:val="-2"/>
          <w:sz w:val="21"/>
          <w:szCs w:val="21"/>
        </w:rPr>
        <w:t>金使用效益，</w:t>
      </w:r>
      <w:r>
        <w:rPr>
          <w:rFonts w:ascii="仿宋" w:hAnsi="仿宋" w:eastAsia="仿宋" w:cs="仿宋"/>
          <w:sz w:val="21"/>
          <w:szCs w:val="21"/>
        </w:rPr>
        <w:t xml:space="preserve"> </w:t>
      </w:r>
      <w:r>
        <w:rPr>
          <w:rFonts w:ascii="仿宋" w:hAnsi="仿宋" w:eastAsia="仿宋" w:cs="仿宋"/>
          <w:spacing w:val="-2"/>
          <w:sz w:val="21"/>
          <w:szCs w:val="21"/>
        </w:rPr>
        <w:t>为罪犯和戒毒人员提供长期可靠的劳动岗位， 提高罪犯和戒毒人员的教育改造</w:t>
      </w:r>
      <w:r>
        <w:rPr>
          <w:rFonts w:ascii="仿宋" w:hAnsi="仿宋" w:eastAsia="仿宋" w:cs="仿宋"/>
          <w:spacing w:val="-3"/>
          <w:sz w:val="21"/>
          <w:szCs w:val="21"/>
        </w:rPr>
        <w:t>质量，减少重新违法犯罪，确保</w:t>
      </w:r>
      <w:r>
        <w:rPr>
          <w:rFonts w:ascii="仿宋" w:hAnsi="仿宋" w:eastAsia="仿宋" w:cs="仿宋"/>
          <w:sz w:val="21"/>
          <w:szCs w:val="21"/>
        </w:rPr>
        <w:t xml:space="preserve"> 监狱、戒毒场所安全稳定，促进社会和谐稳定具有十分重要的意义。为进一步贯彻落实国务院</w:t>
      </w:r>
      <w:r>
        <w:rPr>
          <w:rFonts w:ascii="仿宋" w:hAnsi="仿宋" w:eastAsia="仿宋" w:cs="仿宋"/>
          <w:spacing w:val="-1"/>
          <w:sz w:val="21"/>
          <w:szCs w:val="21"/>
        </w:rPr>
        <w:t>《关于解决监狱</w:t>
      </w:r>
      <w:r>
        <w:rPr>
          <w:rFonts w:ascii="仿宋" w:hAnsi="仿宋" w:eastAsia="仿宋" w:cs="仿宋"/>
          <w:sz w:val="21"/>
          <w:szCs w:val="21"/>
        </w:rPr>
        <w:t xml:space="preserve"> </w:t>
      </w:r>
      <w:r>
        <w:rPr>
          <w:rFonts w:ascii="仿宋" w:hAnsi="仿宋" w:eastAsia="仿宋" w:cs="仿宋"/>
          <w:spacing w:val="-3"/>
          <w:sz w:val="21"/>
          <w:szCs w:val="21"/>
        </w:rPr>
        <w:t>企业困难的实施方案的通知》（国发[2003]7 号）</w:t>
      </w:r>
      <w:r>
        <w:rPr>
          <w:rFonts w:ascii="仿宋" w:hAnsi="仿宋" w:eastAsia="仿宋" w:cs="仿宋"/>
          <w:spacing w:val="-42"/>
          <w:sz w:val="21"/>
          <w:szCs w:val="21"/>
        </w:rPr>
        <w:t xml:space="preserve"> </w:t>
      </w:r>
      <w:r>
        <w:rPr>
          <w:rFonts w:ascii="仿宋" w:hAnsi="仿宋" w:eastAsia="仿宋" w:cs="仿宋"/>
          <w:spacing w:val="-3"/>
          <w:sz w:val="21"/>
          <w:szCs w:val="21"/>
        </w:rPr>
        <w:t>文件精神， 发挥政府采</w:t>
      </w:r>
      <w:r>
        <w:rPr>
          <w:rFonts w:ascii="仿宋" w:hAnsi="仿宋" w:eastAsia="仿宋" w:cs="仿宋"/>
          <w:spacing w:val="-4"/>
          <w:sz w:val="21"/>
          <w:szCs w:val="21"/>
        </w:rPr>
        <w:t>购支持监狱企业发展的作用，现就有</w:t>
      </w:r>
    </w:p>
    <w:p>
      <w:pPr>
        <w:spacing w:before="1" w:line="219" w:lineRule="auto"/>
        <w:ind w:left="127"/>
        <w:rPr>
          <w:rFonts w:ascii="仿宋" w:hAnsi="仿宋" w:eastAsia="仿宋" w:cs="仿宋"/>
          <w:sz w:val="21"/>
          <w:szCs w:val="21"/>
        </w:rPr>
      </w:pPr>
      <w:r>
        <w:rPr>
          <w:rFonts w:ascii="仿宋" w:hAnsi="仿宋" w:eastAsia="仿宋" w:cs="仿宋"/>
          <w:spacing w:val="-3"/>
          <w:sz w:val="21"/>
          <w:szCs w:val="21"/>
        </w:rPr>
        <w:t>关事项通知如下：</w:t>
      </w:r>
    </w:p>
    <w:p>
      <w:pPr>
        <w:spacing w:before="158" w:line="408" w:lineRule="exact"/>
        <w:ind w:left="545"/>
        <w:rPr>
          <w:rFonts w:ascii="仿宋" w:hAnsi="仿宋" w:eastAsia="仿宋" w:cs="仿宋"/>
          <w:sz w:val="21"/>
          <w:szCs w:val="21"/>
        </w:rPr>
      </w:pPr>
      <w:r>
        <w:rPr>
          <w:rFonts w:ascii="仿宋" w:hAnsi="仿宋" w:eastAsia="仿宋" w:cs="仿宋"/>
          <w:position w:val="14"/>
          <w:sz w:val="21"/>
          <w:szCs w:val="21"/>
        </w:rPr>
        <w:t>一、监狱企业是指由司法部认定的为罪犯、戒毒人员提供生产项目</w:t>
      </w:r>
      <w:r>
        <w:rPr>
          <w:rFonts w:ascii="仿宋" w:hAnsi="仿宋" w:eastAsia="仿宋" w:cs="仿宋"/>
          <w:spacing w:val="-1"/>
          <w:position w:val="14"/>
          <w:sz w:val="21"/>
          <w:szCs w:val="21"/>
        </w:rPr>
        <w:t>和劳动对象，且全部产权属于司法部监</w:t>
      </w:r>
    </w:p>
    <w:p>
      <w:pPr>
        <w:spacing w:before="1" w:line="216" w:lineRule="auto"/>
        <w:ind w:left="121"/>
        <w:rPr>
          <w:rFonts w:ascii="仿宋" w:hAnsi="仿宋" w:eastAsia="仿宋" w:cs="仿宋"/>
          <w:sz w:val="21"/>
          <w:szCs w:val="21"/>
        </w:rPr>
      </w:pPr>
      <w:r>
        <w:rPr>
          <w:rFonts w:ascii="仿宋" w:hAnsi="仿宋" w:eastAsia="仿宋" w:cs="仿宋"/>
          <w:sz w:val="21"/>
          <w:szCs w:val="21"/>
        </w:rPr>
        <w:t>狱管理局、戒毒管理局、直属煤矿管理局，各省、自治区、直辖市监狱管理局、戒毒管理局，各</w:t>
      </w:r>
      <w:r>
        <w:rPr>
          <w:rFonts w:ascii="仿宋" w:hAnsi="仿宋" w:eastAsia="仿宋" w:cs="仿宋"/>
          <w:spacing w:val="-1"/>
          <w:sz w:val="21"/>
          <w:szCs w:val="21"/>
        </w:rPr>
        <w:t>地（设区的</w:t>
      </w:r>
    </w:p>
    <w:p>
      <w:pPr>
        <w:spacing w:before="161" w:line="360" w:lineRule="auto"/>
        <w:ind w:left="121" w:right="276" w:firstLine="5"/>
        <w:rPr>
          <w:rFonts w:ascii="仿宋" w:hAnsi="仿宋" w:eastAsia="仿宋" w:cs="仿宋"/>
          <w:sz w:val="21"/>
          <w:szCs w:val="21"/>
        </w:rPr>
      </w:pPr>
      <w:r>
        <w:rPr>
          <w:rFonts w:ascii="仿宋" w:hAnsi="仿宋" w:eastAsia="仿宋" w:cs="仿宋"/>
          <w:spacing w:val="-1"/>
          <w:sz w:val="21"/>
          <w:szCs w:val="21"/>
        </w:rPr>
        <w:t>市）监狱、强制隔离戒毒所、戒毒康复所，</w:t>
      </w:r>
      <w:r>
        <w:rPr>
          <w:rFonts w:ascii="仿宋" w:hAnsi="仿宋" w:eastAsia="仿宋" w:cs="仿宋"/>
          <w:spacing w:val="34"/>
          <w:sz w:val="21"/>
          <w:szCs w:val="21"/>
        </w:rPr>
        <w:t xml:space="preserve"> </w:t>
      </w:r>
      <w:r>
        <w:rPr>
          <w:rFonts w:ascii="仿宋" w:hAnsi="仿宋" w:eastAsia="仿宋" w:cs="仿宋"/>
          <w:spacing w:val="-1"/>
          <w:sz w:val="21"/>
          <w:szCs w:val="21"/>
        </w:rPr>
        <w:t>以及新疆生产建设兵团监狱管理局、戒毒管理局的企业。监狱企</w:t>
      </w:r>
      <w:r>
        <w:rPr>
          <w:rFonts w:ascii="仿宋" w:hAnsi="仿宋" w:eastAsia="仿宋" w:cs="仿宋"/>
          <w:sz w:val="21"/>
          <w:szCs w:val="21"/>
        </w:rPr>
        <w:t xml:space="preserve"> </w:t>
      </w:r>
      <w:r>
        <w:rPr>
          <w:rFonts w:ascii="仿宋" w:hAnsi="仿宋" w:eastAsia="仿宋" w:cs="仿宋"/>
          <w:spacing w:val="-4"/>
          <w:sz w:val="21"/>
          <w:szCs w:val="21"/>
        </w:rPr>
        <w:t>业参加政府采购活动时，</w:t>
      </w:r>
      <w:r>
        <w:rPr>
          <w:rFonts w:ascii="仿宋" w:hAnsi="仿宋" w:eastAsia="仿宋" w:cs="仿宋"/>
          <w:spacing w:val="85"/>
          <w:sz w:val="21"/>
          <w:szCs w:val="21"/>
        </w:rPr>
        <w:t xml:space="preserve"> </w:t>
      </w:r>
      <w:r>
        <w:rPr>
          <w:rFonts w:ascii="仿宋" w:hAnsi="仿宋" w:eastAsia="仿宋" w:cs="仿宋"/>
          <w:spacing w:val="-4"/>
          <w:sz w:val="21"/>
          <w:szCs w:val="21"/>
        </w:rPr>
        <w:t xml:space="preserve">应当提供由省级以上监狱管理局、戒毒管理局（含新疆生产建设兵团） </w:t>
      </w:r>
      <w:r>
        <w:rPr>
          <w:rFonts w:ascii="仿宋" w:hAnsi="仿宋" w:eastAsia="仿宋" w:cs="仿宋"/>
          <w:spacing w:val="-5"/>
          <w:sz w:val="21"/>
          <w:szCs w:val="21"/>
        </w:rPr>
        <w:t>出具的属于</w:t>
      </w:r>
    </w:p>
    <w:p>
      <w:pPr>
        <w:spacing w:line="219" w:lineRule="auto"/>
        <w:ind w:left="127"/>
        <w:rPr>
          <w:rFonts w:ascii="仿宋" w:hAnsi="仿宋" w:eastAsia="仿宋" w:cs="仿宋"/>
          <w:sz w:val="21"/>
          <w:szCs w:val="21"/>
        </w:rPr>
      </w:pPr>
      <w:r>
        <w:rPr>
          <w:rFonts w:ascii="仿宋" w:hAnsi="仿宋" w:eastAsia="仿宋" w:cs="仿宋"/>
          <w:spacing w:val="-2"/>
          <w:sz w:val="21"/>
          <w:szCs w:val="21"/>
        </w:rPr>
        <w:t>监狱企业的证明文件。</w:t>
      </w:r>
    </w:p>
    <w:p>
      <w:pPr>
        <w:spacing w:before="159" w:line="408" w:lineRule="exact"/>
        <w:ind w:left="549"/>
        <w:rPr>
          <w:rFonts w:ascii="仿宋" w:hAnsi="仿宋" w:eastAsia="仿宋" w:cs="仿宋"/>
          <w:sz w:val="21"/>
          <w:szCs w:val="21"/>
        </w:rPr>
      </w:pPr>
      <w:r>
        <w:rPr>
          <w:rFonts w:ascii="仿宋" w:hAnsi="仿宋" w:eastAsia="仿宋" w:cs="仿宋"/>
          <w:spacing w:val="-5"/>
          <w:position w:val="15"/>
          <w:sz w:val="21"/>
          <w:szCs w:val="21"/>
        </w:rPr>
        <w:t>二、在政府采购活动中， 监狱企业视同小型、微型企业， 享受预留份额、评审中价格扣除等政府采购促进</w:t>
      </w:r>
    </w:p>
    <w:p>
      <w:pPr>
        <w:spacing w:line="219" w:lineRule="auto"/>
        <w:ind w:left="149"/>
        <w:rPr>
          <w:rFonts w:ascii="仿宋" w:hAnsi="仿宋" w:eastAsia="仿宋" w:cs="仿宋"/>
          <w:sz w:val="21"/>
          <w:szCs w:val="21"/>
        </w:rPr>
      </w:pPr>
      <w:r>
        <w:rPr>
          <w:rFonts w:ascii="仿宋" w:hAnsi="仿宋" w:eastAsia="仿宋" w:cs="仿宋"/>
          <w:spacing w:val="-3"/>
          <w:sz w:val="21"/>
          <w:szCs w:val="21"/>
        </w:rPr>
        <w:t>中小企业发展的政府采购政策。向监狱企业采购的金额， 计入面</w:t>
      </w:r>
      <w:r>
        <w:rPr>
          <w:rFonts w:ascii="仿宋" w:hAnsi="仿宋" w:eastAsia="仿宋" w:cs="仿宋"/>
          <w:spacing w:val="-4"/>
          <w:sz w:val="21"/>
          <w:szCs w:val="21"/>
        </w:rPr>
        <w:t>向中小企业采购的统计数据。</w:t>
      </w:r>
    </w:p>
    <w:p>
      <w:pPr>
        <w:spacing w:before="161" w:line="359" w:lineRule="auto"/>
        <w:ind w:left="123" w:right="170" w:firstLine="424"/>
        <w:rPr>
          <w:rFonts w:ascii="仿宋" w:hAnsi="仿宋" w:eastAsia="仿宋" w:cs="仿宋"/>
          <w:sz w:val="21"/>
          <w:szCs w:val="21"/>
        </w:rPr>
      </w:pPr>
      <w:r>
        <w:rPr>
          <w:rFonts w:ascii="仿宋" w:hAnsi="仿宋" w:eastAsia="仿宋" w:cs="仿宋"/>
          <w:spacing w:val="-2"/>
          <w:sz w:val="21"/>
          <w:szCs w:val="21"/>
        </w:rPr>
        <w:t>三、各地区、各部门要积极通过预留采购份额支持监狱企业。有制服采购项目的部门，</w:t>
      </w:r>
      <w:r>
        <w:rPr>
          <w:rFonts w:ascii="仿宋" w:hAnsi="仿宋" w:eastAsia="仿宋" w:cs="仿宋"/>
          <w:spacing w:val="-19"/>
          <w:sz w:val="21"/>
          <w:szCs w:val="21"/>
        </w:rPr>
        <w:t xml:space="preserve"> </w:t>
      </w:r>
      <w:r>
        <w:rPr>
          <w:rFonts w:ascii="仿宋" w:hAnsi="仿宋" w:eastAsia="仿宋" w:cs="仿宋"/>
          <w:spacing w:val="-2"/>
          <w:sz w:val="21"/>
          <w:szCs w:val="21"/>
        </w:rPr>
        <w:t>应</w:t>
      </w:r>
      <w:r>
        <w:rPr>
          <w:rFonts w:ascii="仿宋" w:hAnsi="仿宋" w:eastAsia="仿宋" w:cs="仿宋"/>
          <w:spacing w:val="-3"/>
          <w:sz w:val="21"/>
          <w:szCs w:val="21"/>
        </w:rPr>
        <w:t>加强对政府采购</w:t>
      </w:r>
      <w:r>
        <w:rPr>
          <w:rFonts w:ascii="仿宋" w:hAnsi="仿宋" w:eastAsia="仿宋" w:cs="仿宋"/>
          <w:sz w:val="21"/>
          <w:szCs w:val="21"/>
        </w:rPr>
        <w:t xml:space="preserve"> 预算和计划编制工作的统筹，预留本部门制服采购项目预算总额的 30%以上，专门面向监狱</w:t>
      </w:r>
      <w:r>
        <w:rPr>
          <w:rFonts w:ascii="仿宋" w:hAnsi="仿宋" w:eastAsia="仿宋" w:cs="仿宋"/>
          <w:spacing w:val="-1"/>
          <w:sz w:val="21"/>
          <w:szCs w:val="21"/>
        </w:rPr>
        <w:t>企业采购。省级以</w:t>
      </w:r>
      <w:r>
        <w:rPr>
          <w:rFonts w:ascii="仿宋" w:hAnsi="仿宋" w:eastAsia="仿宋" w:cs="仿宋"/>
          <w:sz w:val="21"/>
          <w:szCs w:val="21"/>
        </w:rPr>
        <w:t xml:space="preserve"> 上政府部门组织的公务员考试、招生考试、等级考试、资格考试的试卷印刷项目原则上应当</w:t>
      </w:r>
      <w:r>
        <w:rPr>
          <w:rFonts w:ascii="仿宋" w:hAnsi="仿宋" w:eastAsia="仿宋" w:cs="仿宋"/>
          <w:spacing w:val="-1"/>
          <w:sz w:val="21"/>
          <w:szCs w:val="21"/>
        </w:rPr>
        <w:t>在符合有关资质的</w:t>
      </w:r>
    </w:p>
    <w:p>
      <w:pPr>
        <w:spacing w:line="216" w:lineRule="auto"/>
        <w:ind w:left="127"/>
        <w:rPr>
          <w:rFonts w:ascii="仿宋" w:hAnsi="仿宋" w:eastAsia="仿宋" w:cs="仿宋"/>
          <w:sz w:val="21"/>
          <w:szCs w:val="21"/>
        </w:rPr>
      </w:pPr>
      <w:r>
        <w:rPr>
          <w:rFonts w:ascii="仿宋" w:hAnsi="仿宋" w:eastAsia="仿宋" w:cs="仿宋"/>
          <w:spacing w:val="-1"/>
          <w:sz w:val="21"/>
          <w:szCs w:val="21"/>
        </w:rPr>
        <w:t>监狱企业范围内采购。各地在免费教科书政府采购工作中，应当根据符合教科书印制资质的监狱企业情况，</w:t>
      </w:r>
    </w:p>
    <w:p>
      <w:pPr>
        <w:spacing w:before="162" w:line="218" w:lineRule="auto"/>
        <w:ind w:left="123"/>
        <w:rPr>
          <w:rFonts w:ascii="仿宋" w:hAnsi="仿宋" w:eastAsia="仿宋" w:cs="仿宋"/>
          <w:sz w:val="21"/>
          <w:szCs w:val="21"/>
        </w:rPr>
      </w:pPr>
      <w:r>
        <w:rPr>
          <w:rFonts w:ascii="仿宋" w:hAnsi="仿宋" w:eastAsia="仿宋" w:cs="仿宋"/>
          <w:spacing w:val="-1"/>
          <w:sz w:val="21"/>
          <w:szCs w:val="21"/>
        </w:rPr>
        <w:t>提出由监狱企业印刷的比例要求。</w:t>
      </w:r>
    </w:p>
    <w:p>
      <w:pPr>
        <w:spacing w:before="160" w:line="410" w:lineRule="exact"/>
        <w:ind w:left="567"/>
        <w:rPr>
          <w:rFonts w:ascii="仿宋" w:hAnsi="仿宋" w:eastAsia="仿宋" w:cs="仿宋"/>
          <w:sz w:val="21"/>
          <w:szCs w:val="21"/>
        </w:rPr>
      </w:pPr>
      <w:r>
        <w:rPr>
          <w:rFonts w:ascii="仿宋" w:hAnsi="仿宋" w:eastAsia="仿宋" w:cs="仿宋"/>
          <w:spacing w:val="-1"/>
          <w:position w:val="15"/>
          <w:sz w:val="21"/>
          <w:szCs w:val="21"/>
        </w:rPr>
        <w:t>四、各地区可以结合本地区实际，对监狱企业生产的办公用品、家具用具、车辆维修和提供的保养</w:t>
      </w:r>
      <w:r>
        <w:rPr>
          <w:rFonts w:ascii="仿宋" w:hAnsi="仿宋" w:eastAsia="仿宋" w:cs="仿宋"/>
          <w:spacing w:val="-2"/>
          <w:position w:val="15"/>
          <w:sz w:val="21"/>
          <w:szCs w:val="21"/>
        </w:rPr>
        <w:t>服务、</w:t>
      </w:r>
    </w:p>
    <w:p>
      <w:pPr>
        <w:spacing w:before="1" w:line="218" w:lineRule="auto"/>
        <w:ind w:left="127"/>
        <w:rPr>
          <w:rFonts w:ascii="仿宋" w:hAnsi="仿宋" w:eastAsia="仿宋" w:cs="仿宋"/>
          <w:sz w:val="21"/>
          <w:szCs w:val="21"/>
        </w:rPr>
      </w:pPr>
      <w:r>
        <w:rPr>
          <w:rFonts w:ascii="仿宋" w:hAnsi="仿宋" w:eastAsia="仿宋" w:cs="仿宋"/>
          <w:spacing w:val="-3"/>
          <w:sz w:val="21"/>
          <w:szCs w:val="21"/>
        </w:rPr>
        <w:t>消防设备等，提出预留份额等政府采购支持措施，</w:t>
      </w:r>
      <w:r>
        <w:rPr>
          <w:rFonts w:ascii="仿宋" w:hAnsi="仿宋" w:eastAsia="仿宋" w:cs="仿宋"/>
          <w:spacing w:val="-6"/>
          <w:sz w:val="21"/>
          <w:szCs w:val="21"/>
        </w:rPr>
        <w:t xml:space="preserve"> </w:t>
      </w:r>
      <w:r>
        <w:rPr>
          <w:rFonts w:ascii="仿宋" w:hAnsi="仿宋" w:eastAsia="仿宋" w:cs="仿宋"/>
          <w:spacing w:val="-3"/>
          <w:sz w:val="21"/>
          <w:szCs w:val="21"/>
        </w:rPr>
        <w:t>加大对监狱企业产品的采购力度。</w:t>
      </w:r>
    </w:p>
    <w:p>
      <w:pPr>
        <w:spacing w:before="159" w:line="359" w:lineRule="auto"/>
        <w:ind w:left="127" w:right="171" w:firstLine="417"/>
        <w:rPr>
          <w:rFonts w:ascii="仿宋" w:hAnsi="仿宋" w:eastAsia="仿宋" w:cs="仿宋"/>
          <w:sz w:val="21"/>
          <w:szCs w:val="21"/>
        </w:rPr>
      </w:pPr>
      <w:r>
        <w:rPr>
          <w:rFonts w:ascii="仿宋" w:hAnsi="仿宋" w:eastAsia="仿宋" w:cs="仿宋"/>
          <w:spacing w:val="-3"/>
          <w:sz w:val="21"/>
          <w:szCs w:val="21"/>
        </w:rPr>
        <w:t>五、各地区、各部门要高度重视，加强组织管理和监督， 做好政府采购支持监狱企业发展的相关工作。有</w:t>
      </w:r>
      <w:r>
        <w:rPr>
          <w:rFonts w:ascii="仿宋" w:hAnsi="仿宋" w:eastAsia="仿宋" w:cs="仿宋"/>
          <w:spacing w:val="4"/>
          <w:sz w:val="21"/>
          <w:szCs w:val="21"/>
        </w:rPr>
        <w:t xml:space="preserve"> </w:t>
      </w:r>
      <w:r>
        <w:rPr>
          <w:rFonts w:ascii="仿宋" w:hAnsi="仿宋" w:eastAsia="仿宋" w:cs="仿宋"/>
          <w:spacing w:val="-2"/>
          <w:sz w:val="21"/>
          <w:szCs w:val="21"/>
        </w:rPr>
        <w:t>关部门要加强监管， 确保面向监狱企业采购的工作依法依规进行</w:t>
      </w:r>
      <w:r>
        <w:rPr>
          <w:rFonts w:ascii="仿宋" w:hAnsi="仿宋" w:eastAsia="仿宋" w:cs="仿宋"/>
          <w:spacing w:val="-3"/>
          <w:sz w:val="21"/>
          <w:szCs w:val="21"/>
        </w:rPr>
        <w:t>。各监狱企业要不断提高监狱企业产品的质量</w:t>
      </w:r>
    </w:p>
    <w:p>
      <w:pPr>
        <w:spacing w:before="1" w:line="216" w:lineRule="auto"/>
        <w:ind w:left="121"/>
        <w:rPr>
          <w:rFonts w:ascii="仿宋" w:hAnsi="仿宋" w:eastAsia="仿宋" w:cs="仿宋"/>
          <w:sz w:val="21"/>
          <w:szCs w:val="21"/>
        </w:rPr>
      </w:pPr>
      <w:r>
        <w:rPr>
          <w:rFonts w:ascii="仿宋" w:hAnsi="仿宋" w:eastAsia="仿宋" w:cs="仿宋"/>
          <w:sz w:val="21"/>
          <w:szCs w:val="21"/>
        </w:rPr>
        <w:t>和服务水平，为做好监狱企业产品政府采购</w:t>
      </w:r>
      <w:r>
        <w:rPr>
          <w:rFonts w:ascii="仿宋" w:hAnsi="仿宋" w:eastAsia="仿宋" w:cs="仿宋"/>
          <w:spacing w:val="-1"/>
          <w:sz w:val="21"/>
          <w:szCs w:val="21"/>
        </w:rPr>
        <w:t>工作提供有力保障。</w:t>
      </w:r>
    </w:p>
    <w:p>
      <w:pPr>
        <w:pStyle w:val="2"/>
        <w:spacing w:line="451" w:lineRule="auto"/>
      </w:pPr>
    </w:p>
    <w:p>
      <w:pPr>
        <w:spacing w:before="69" w:line="360" w:lineRule="auto"/>
        <w:ind w:left="8187" w:right="105"/>
        <w:jc w:val="right"/>
        <w:rPr>
          <w:rFonts w:ascii="宋体" w:hAnsi="宋体" w:eastAsia="宋体" w:cs="宋体"/>
          <w:sz w:val="21"/>
          <w:szCs w:val="21"/>
        </w:rPr>
      </w:pPr>
      <w:r>
        <w:rPr>
          <w:rFonts w:ascii="宋体" w:hAnsi="宋体" w:eastAsia="宋体" w:cs="宋体"/>
          <w:spacing w:val="-3"/>
          <w:sz w:val="21"/>
          <w:szCs w:val="21"/>
        </w:rPr>
        <w:t>中华人民共和国财政部</w:t>
      </w:r>
      <w:r>
        <w:rPr>
          <w:rFonts w:ascii="宋体" w:hAnsi="宋体" w:eastAsia="宋体" w:cs="宋体"/>
          <w:spacing w:val="3"/>
          <w:sz w:val="21"/>
          <w:szCs w:val="21"/>
        </w:rPr>
        <w:t xml:space="preserve"> </w:t>
      </w:r>
      <w:r>
        <w:rPr>
          <w:rFonts w:ascii="宋体" w:hAnsi="宋体" w:eastAsia="宋体" w:cs="宋体"/>
          <w:spacing w:val="-3"/>
          <w:sz w:val="21"/>
          <w:szCs w:val="21"/>
        </w:rPr>
        <w:t>中华人民共和国司法部</w:t>
      </w:r>
    </w:p>
    <w:p>
      <w:pPr>
        <w:pStyle w:val="2"/>
        <w:spacing w:before="1" w:line="220" w:lineRule="auto"/>
        <w:ind w:left="8525"/>
        <w:rPr>
          <w:rFonts w:ascii="宋体" w:hAnsi="宋体" w:eastAsia="宋体" w:cs="宋体"/>
        </w:rPr>
      </w:pPr>
      <w:r>
        <w:rPr>
          <w:spacing w:val="-5"/>
        </w:rPr>
        <w:t xml:space="preserve">2014 </w:t>
      </w:r>
      <w:r>
        <w:rPr>
          <w:rFonts w:ascii="宋体" w:hAnsi="宋体" w:eastAsia="宋体" w:cs="宋体"/>
          <w:spacing w:val="-5"/>
        </w:rPr>
        <w:t>年</w:t>
      </w:r>
      <w:r>
        <w:rPr>
          <w:rFonts w:ascii="宋体" w:hAnsi="宋体" w:eastAsia="宋体" w:cs="宋体"/>
          <w:spacing w:val="-36"/>
        </w:rPr>
        <w:t xml:space="preserve"> </w:t>
      </w:r>
      <w:r>
        <w:rPr>
          <w:spacing w:val="-5"/>
        </w:rPr>
        <w:t>6</w:t>
      </w:r>
      <w:r>
        <w:rPr>
          <w:spacing w:val="13"/>
        </w:rPr>
        <w:t xml:space="preserve"> </w:t>
      </w:r>
      <w:r>
        <w:rPr>
          <w:rFonts w:ascii="宋体" w:hAnsi="宋体" w:eastAsia="宋体" w:cs="宋体"/>
          <w:spacing w:val="-5"/>
        </w:rPr>
        <w:t>月</w:t>
      </w:r>
      <w:r>
        <w:rPr>
          <w:rFonts w:ascii="宋体" w:hAnsi="宋体" w:eastAsia="宋体" w:cs="宋体"/>
          <w:spacing w:val="-24"/>
        </w:rPr>
        <w:t xml:space="preserve"> </w:t>
      </w:r>
      <w:r>
        <w:rPr>
          <w:spacing w:val="-5"/>
        </w:rPr>
        <w:t xml:space="preserve">10  </w:t>
      </w:r>
      <w:r>
        <w:rPr>
          <w:rFonts w:ascii="宋体" w:hAnsi="宋体" w:eastAsia="宋体" w:cs="宋体"/>
          <w:spacing w:val="-5"/>
        </w:rPr>
        <w:t>日</w:t>
      </w:r>
    </w:p>
    <w:p>
      <w:pPr>
        <w:spacing w:line="220" w:lineRule="auto"/>
        <w:rPr>
          <w:rFonts w:ascii="宋体" w:hAnsi="宋体" w:eastAsia="宋体" w:cs="宋体"/>
        </w:rPr>
        <w:sectPr>
          <w:footerReference r:id="rId51" w:type="default"/>
          <w:pgSz w:w="11912" w:h="16841"/>
          <w:pgMar w:top="1298" w:right="770" w:bottom="1032" w:left="772" w:header="945" w:footer="864" w:gutter="0"/>
          <w:pgNumType w:fmt="decimal"/>
          <w:cols w:space="720" w:num="1"/>
        </w:sectPr>
      </w:pPr>
    </w:p>
    <w:p>
      <w:pPr>
        <w:pStyle w:val="2"/>
        <w:spacing w:line="376" w:lineRule="auto"/>
      </w:pPr>
    </w:p>
    <w:p>
      <w:pPr>
        <w:spacing w:before="78" w:line="219" w:lineRule="auto"/>
        <w:ind w:left="136"/>
        <w:outlineLvl w:val="9"/>
        <w:rPr>
          <w:rFonts w:ascii="宋体" w:hAnsi="宋体" w:eastAsia="宋体" w:cs="宋体"/>
          <w:sz w:val="24"/>
          <w:szCs w:val="24"/>
        </w:rPr>
      </w:pPr>
      <w:bookmarkStart w:id="46" w:name="bookmark38"/>
      <w:bookmarkEnd w:id="46"/>
      <w:r>
        <w:rPr>
          <w:rFonts w:ascii="宋体" w:hAnsi="宋体" w:eastAsia="宋体" w:cs="宋体"/>
          <w:spacing w:val="-9"/>
          <w:sz w:val="24"/>
          <w:szCs w:val="24"/>
          <w14:textOutline w14:w="4354" w14:cap="flat" w14:cmpd="sng">
            <w14:solidFill>
              <w14:srgbClr w14:val="000000"/>
            </w14:solidFill>
            <w14:prstDash w14:val="solid"/>
            <w14:miter w14:val="0"/>
          </w14:textOutline>
        </w:rPr>
        <w:t>附件六</w:t>
      </w:r>
    </w:p>
    <w:p>
      <w:pPr>
        <w:pStyle w:val="2"/>
        <w:spacing w:line="431" w:lineRule="auto"/>
      </w:pPr>
    </w:p>
    <w:p>
      <w:pPr>
        <w:spacing w:before="78" w:line="230" w:lineRule="auto"/>
        <w:ind w:left="3974" w:right="1252" w:hanging="2706"/>
        <w:rPr>
          <w:rFonts w:ascii="仿宋" w:hAnsi="仿宋" w:eastAsia="仿宋" w:cs="仿宋"/>
          <w:sz w:val="24"/>
          <w:szCs w:val="24"/>
        </w:rPr>
      </w:pPr>
      <w:r>
        <w:rPr>
          <w:rFonts w:ascii="仿宋" w:hAnsi="仿宋" w:eastAsia="仿宋" w:cs="仿宋"/>
          <w:sz w:val="24"/>
          <w:szCs w:val="24"/>
          <w14:textOutline w14:w="4354" w14:cap="flat" w14:cmpd="sng">
            <w14:solidFill>
              <w14:srgbClr w14:val="000000"/>
            </w14:solidFill>
            <w14:prstDash w14:val="solid"/>
            <w14:miter w14:val="0"/>
          </w14:textOutline>
        </w:rPr>
        <w:t>河南省住房和城乡建设厅关于进一步推动全省建筑市场统一开放的通知</w:t>
      </w:r>
      <w:r>
        <w:rPr>
          <w:rFonts w:ascii="仿宋" w:hAnsi="仿宋" w:eastAsia="仿宋" w:cs="仿宋"/>
          <w:spacing w:val="2"/>
          <w:sz w:val="24"/>
          <w:szCs w:val="24"/>
        </w:rPr>
        <w:t xml:space="preserve"> </w:t>
      </w:r>
      <w:r>
        <w:rPr>
          <w:rFonts w:ascii="仿宋" w:hAnsi="仿宋" w:eastAsia="仿宋" w:cs="仿宋"/>
          <w:spacing w:val="-1"/>
          <w:sz w:val="24"/>
          <w:szCs w:val="24"/>
          <w14:textOutline w14:w="4354" w14:cap="flat" w14:cmpd="sng">
            <w14:solidFill>
              <w14:srgbClr w14:val="000000"/>
            </w14:solidFill>
            <w14:prstDash w14:val="solid"/>
            <w14:miter w14:val="0"/>
          </w14:textOutline>
        </w:rPr>
        <w:t>豫建〔2016〕38</w:t>
      </w:r>
      <w:r>
        <w:rPr>
          <w:rFonts w:ascii="仿宋" w:hAnsi="仿宋" w:eastAsia="仿宋" w:cs="仿宋"/>
          <w:spacing w:val="25"/>
          <w:sz w:val="24"/>
          <w:szCs w:val="24"/>
        </w:rPr>
        <w:t xml:space="preserve"> </w:t>
      </w:r>
      <w:r>
        <w:rPr>
          <w:rFonts w:ascii="仿宋" w:hAnsi="仿宋" w:eastAsia="仿宋" w:cs="仿宋"/>
          <w:spacing w:val="-1"/>
          <w:sz w:val="24"/>
          <w:szCs w:val="24"/>
          <w14:textOutline w14:w="4354" w14:cap="flat" w14:cmpd="sng">
            <w14:solidFill>
              <w14:srgbClr w14:val="000000"/>
            </w14:solidFill>
            <w14:prstDash w14:val="solid"/>
            <w14:miter w14:val="0"/>
          </w14:textOutline>
        </w:rPr>
        <w:t>号</w:t>
      </w:r>
    </w:p>
    <w:p>
      <w:pPr>
        <w:spacing w:before="240" w:line="411" w:lineRule="exact"/>
        <w:ind w:left="122"/>
        <w:rPr>
          <w:rFonts w:ascii="仿宋" w:hAnsi="仿宋" w:eastAsia="仿宋" w:cs="仿宋"/>
          <w:sz w:val="21"/>
          <w:szCs w:val="21"/>
        </w:rPr>
      </w:pPr>
      <w:r>
        <w:rPr>
          <w:rFonts w:ascii="仿宋" w:hAnsi="仿宋" w:eastAsia="仿宋" w:cs="仿宋"/>
          <w:spacing w:val="-2"/>
          <w:position w:val="15"/>
          <w:sz w:val="21"/>
          <w:szCs w:val="21"/>
        </w:rPr>
        <w:t>各省辖市、省直管县（市）住房和城乡建设局（委</w:t>
      </w:r>
      <w:r>
        <w:rPr>
          <w:rFonts w:ascii="仿宋" w:hAnsi="仿宋" w:eastAsia="仿宋" w:cs="仿宋"/>
          <w:spacing w:val="4"/>
          <w:position w:val="15"/>
          <w:sz w:val="21"/>
          <w:szCs w:val="21"/>
        </w:rPr>
        <w:t>），</w:t>
      </w:r>
      <w:r>
        <w:rPr>
          <w:rFonts w:ascii="仿宋" w:hAnsi="仿宋" w:eastAsia="仿宋" w:cs="仿宋"/>
          <w:spacing w:val="-2"/>
          <w:position w:val="15"/>
          <w:sz w:val="21"/>
          <w:szCs w:val="21"/>
        </w:rPr>
        <w:t>郑州航空港经济综合实验区市</w:t>
      </w:r>
      <w:r>
        <w:rPr>
          <w:rFonts w:ascii="仿宋" w:hAnsi="仿宋" w:eastAsia="仿宋" w:cs="仿宋"/>
          <w:spacing w:val="-3"/>
          <w:position w:val="15"/>
          <w:sz w:val="21"/>
          <w:szCs w:val="21"/>
        </w:rPr>
        <w:t>政建设环保局，</w:t>
      </w:r>
      <w:r>
        <w:rPr>
          <w:rFonts w:ascii="仿宋" w:hAnsi="仿宋" w:eastAsia="仿宋" w:cs="仿宋"/>
          <w:spacing w:val="-18"/>
          <w:position w:val="15"/>
          <w:sz w:val="21"/>
          <w:szCs w:val="21"/>
        </w:rPr>
        <w:t xml:space="preserve"> </w:t>
      </w:r>
      <w:r>
        <w:rPr>
          <w:rFonts w:ascii="仿宋" w:hAnsi="仿宋" w:eastAsia="仿宋" w:cs="仿宋"/>
          <w:spacing w:val="-3"/>
          <w:position w:val="15"/>
          <w:sz w:val="21"/>
          <w:szCs w:val="21"/>
        </w:rPr>
        <w:t>林州</w:t>
      </w:r>
    </w:p>
    <w:p>
      <w:pPr>
        <w:spacing w:line="218" w:lineRule="auto"/>
        <w:ind w:left="127"/>
        <w:rPr>
          <w:rFonts w:ascii="仿宋" w:hAnsi="仿宋" w:eastAsia="仿宋" w:cs="仿宋"/>
          <w:sz w:val="21"/>
          <w:szCs w:val="21"/>
        </w:rPr>
      </w:pPr>
      <w:r>
        <w:rPr>
          <w:rFonts w:ascii="仿宋" w:hAnsi="仿宋" w:eastAsia="仿宋" w:cs="仿宋"/>
          <w:spacing w:val="-2"/>
          <w:sz w:val="21"/>
          <w:szCs w:val="21"/>
        </w:rPr>
        <w:t>市住房城乡建设主管部门：</w:t>
      </w:r>
    </w:p>
    <w:p>
      <w:pPr>
        <w:spacing w:before="159" w:line="408" w:lineRule="exact"/>
        <w:ind w:left="550"/>
        <w:rPr>
          <w:rFonts w:ascii="仿宋" w:hAnsi="仿宋" w:eastAsia="仿宋" w:cs="仿宋"/>
          <w:sz w:val="21"/>
          <w:szCs w:val="21"/>
        </w:rPr>
      </w:pPr>
      <w:r>
        <w:rPr>
          <w:rFonts w:ascii="仿宋" w:hAnsi="仿宋" w:eastAsia="仿宋" w:cs="仿宋"/>
          <w:position w:val="15"/>
          <w:sz w:val="21"/>
          <w:szCs w:val="21"/>
        </w:rPr>
        <w:t>为深入贯彻落实十八届三中、四中、五中全会精神，切实破除地区壁</w:t>
      </w:r>
      <w:r>
        <w:rPr>
          <w:rFonts w:ascii="仿宋" w:hAnsi="仿宋" w:eastAsia="仿宋" w:cs="仿宋"/>
          <w:spacing w:val="-1"/>
          <w:position w:val="15"/>
          <w:sz w:val="21"/>
          <w:szCs w:val="21"/>
        </w:rPr>
        <w:t>垒，推动建设统一开放、竞争有</w:t>
      </w:r>
    </w:p>
    <w:p>
      <w:pPr>
        <w:spacing w:line="217" w:lineRule="auto"/>
        <w:ind w:left="121"/>
        <w:rPr>
          <w:rFonts w:ascii="仿宋" w:hAnsi="仿宋" w:eastAsia="仿宋" w:cs="仿宋"/>
          <w:sz w:val="21"/>
          <w:szCs w:val="21"/>
        </w:rPr>
      </w:pPr>
      <w:r>
        <w:rPr>
          <w:rFonts w:ascii="仿宋" w:hAnsi="仿宋" w:eastAsia="仿宋" w:cs="仿宋"/>
          <w:spacing w:val="-2"/>
          <w:sz w:val="21"/>
          <w:szCs w:val="21"/>
        </w:rPr>
        <w:t>序的建筑市场，</w:t>
      </w:r>
      <w:r>
        <w:rPr>
          <w:rFonts w:ascii="仿宋" w:hAnsi="仿宋" w:eastAsia="仿宋" w:cs="仿宋"/>
          <w:spacing w:val="-20"/>
          <w:sz w:val="21"/>
          <w:szCs w:val="21"/>
        </w:rPr>
        <w:t xml:space="preserve"> </w:t>
      </w:r>
      <w:r>
        <w:rPr>
          <w:rFonts w:ascii="仿宋" w:hAnsi="仿宋" w:eastAsia="仿宋" w:cs="仿宋"/>
          <w:spacing w:val="-2"/>
          <w:sz w:val="21"/>
          <w:szCs w:val="21"/>
        </w:rPr>
        <w:t>促进建筑业持续健康发展，依据《中华人民共和国建筑法》、《企业信息公</w:t>
      </w:r>
      <w:r>
        <w:rPr>
          <w:rFonts w:ascii="仿宋" w:hAnsi="仿宋" w:eastAsia="仿宋" w:cs="仿宋"/>
          <w:spacing w:val="-3"/>
          <w:sz w:val="21"/>
          <w:szCs w:val="21"/>
        </w:rPr>
        <w:t>示暂行条</w:t>
      </w:r>
    </w:p>
    <w:p>
      <w:pPr>
        <w:spacing w:before="159" w:line="360" w:lineRule="auto"/>
        <w:ind w:left="122" w:right="295" w:hanging="1"/>
        <w:rPr>
          <w:rFonts w:ascii="仿宋" w:hAnsi="仿宋" w:eastAsia="仿宋" w:cs="仿宋"/>
          <w:sz w:val="21"/>
          <w:szCs w:val="21"/>
        </w:rPr>
      </w:pPr>
      <w:r>
        <w:rPr>
          <w:rFonts w:ascii="仿宋" w:hAnsi="仿宋" w:eastAsia="仿宋" w:cs="仿宋"/>
          <w:spacing w:val="-1"/>
          <w:sz w:val="21"/>
          <w:szCs w:val="21"/>
        </w:rPr>
        <w:t>例》、《关于促进市场公平竞争维护市场正常秩序的若干意</w:t>
      </w:r>
      <w:r>
        <w:rPr>
          <w:rFonts w:ascii="仿宋" w:hAnsi="仿宋" w:eastAsia="仿宋" w:cs="仿宋"/>
          <w:spacing w:val="-2"/>
          <w:sz w:val="21"/>
          <w:szCs w:val="21"/>
        </w:rPr>
        <w:t>见》（国发〔2014〕20 号）</w:t>
      </w:r>
      <w:r>
        <w:rPr>
          <w:rFonts w:ascii="仿宋" w:hAnsi="仿宋" w:eastAsia="仿宋" w:cs="仿宋"/>
          <w:spacing w:val="-42"/>
          <w:sz w:val="21"/>
          <w:szCs w:val="21"/>
        </w:rPr>
        <w:t xml:space="preserve"> </w:t>
      </w:r>
      <w:r>
        <w:rPr>
          <w:rFonts w:ascii="仿宋" w:hAnsi="仿宋" w:eastAsia="仿宋" w:cs="仿宋"/>
          <w:spacing w:val="-2"/>
          <w:sz w:val="21"/>
          <w:szCs w:val="21"/>
        </w:rPr>
        <w:t>和住房城乡建设</w:t>
      </w:r>
      <w:r>
        <w:rPr>
          <w:rFonts w:ascii="仿宋" w:hAnsi="仿宋" w:eastAsia="仿宋" w:cs="仿宋"/>
          <w:sz w:val="21"/>
          <w:szCs w:val="21"/>
        </w:rPr>
        <w:t xml:space="preserve"> </w:t>
      </w:r>
      <w:r>
        <w:rPr>
          <w:rFonts w:ascii="仿宋" w:hAnsi="仿宋" w:eastAsia="仿宋" w:cs="仿宋"/>
          <w:spacing w:val="-1"/>
          <w:sz w:val="21"/>
          <w:szCs w:val="21"/>
        </w:rPr>
        <w:t>部《关于推动建筑市场统一开放的若干规定》（建市〔2015〕14</w:t>
      </w:r>
      <w:r>
        <w:rPr>
          <w:rFonts w:ascii="仿宋" w:hAnsi="仿宋" w:eastAsia="仿宋" w:cs="仿宋"/>
          <w:spacing w:val="-2"/>
          <w:sz w:val="21"/>
          <w:szCs w:val="21"/>
        </w:rPr>
        <w:t>0 号</w:t>
      </w:r>
      <w:r>
        <w:rPr>
          <w:rFonts w:ascii="仿宋" w:hAnsi="仿宋" w:eastAsia="仿宋" w:cs="仿宋"/>
          <w:spacing w:val="-12"/>
          <w:sz w:val="21"/>
          <w:szCs w:val="21"/>
        </w:rPr>
        <w:t>）</w:t>
      </w:r>
      <w:r>
        <w:rPr>
          <w:rFonts w:ascii="仿宋" w:hAnsi="仿宋" w:eastAsia="仿宋" w:cs="仿宋"/>
          <w:spacing w:val="-26"/>
          <w:sz w:val="21"/>
          <w:szCs w:val="21"/>
        </w:rPr>
        <w:t xml:space="preserve"> </w:t>
      </w:r>
      <w:r>
        <w:rPr>
          <w:rFonts w:ascii="仿宋" w:hAnsi="仿宋" w:eastAsia="仿宋" w:cs="仿宋"/>
          <w:spacing w:val="-12"/>
          <w:sz w:val="21"/>
          <w:szCs w:val="21"/>
        </w:rPr>
        <w:t>，</w:t>
      </w:r>
      <w:r>
        <w:rPr>
          <w:rFonts w:ascii="仿宋" w:hAnsi="仿宋" w:eastAsia="仿宋" w:cs="仿宋"/>
          <w:spacing w:val="-2"/>
          <w:sz w:val="21"/>
          <w:szCs w:val="21"/>
        </w:rPr>
        <w:t>结合我省实际，现就建筑企业</w:t>
      </w:r>
      <w:r>
        <w:rPr>
          <w:rFonts w:ascii="仿宋" w:hAnsi="仿宋" w:eastAsia="仿宋" w:cs="仿宋"/>
          <w:sz w:val="21"/>
          <w:szCs w:val="21"/>
        </w:rPr>
        <w:t xml:space="preserve">  </w:t>
      </w:r>
      <w:r>
        <w:rPr>
          <w:rFonts w:ascii="仿宋" w:hAnsi="仿宋" w:eastAsia="仿宋" w:cs="仿宋"/>
          <w:spacing w:val="-2"/>
          <w:sz w:val="21"/>
          <w:szCs w:val="21"/>
        </w:rPr>
        <w:t>（包括工程勘察、设计、施工、监理、招标代理）</w:t>
      </w:r>
      <w:r>
        <w:rPr>
          <w:rFonts w:ascii="仿宋" w:hAnsi="仿宋" w:eastAsia="仿宋" w:cs="仿宋"/>
          <w:spacing w:val="-22"/>
          <w:sz w:val="21"/>
          <w:szCs w:val="21"/>
        </w:rPr>
        <w:t xml:space="preserve"> </w:t>
      </w:r>
      <w:r>
        <w:rPr>
          <w:rFonts w:ascii="仿宋" w:hAnsi="仿宋" w:eastAsia="仿宋" w:cs="仿宋"/>
          <w:spacing w:val="-2"/>
          <w:sz w:val="21"/>
          <w:szCs w:val="21"/>
        </w:rPr>
        <w:t>在我省跨区域承揽业务监督管理工作有关事项通知如</w:t>
      </w:r>
    </w:p>
    <w:p>
      <w:pPr>
        <w:spacing w:before="1" w:line="216" w:lineRule="auto"/>
        <w:ind w:left="126"/>
        <w:rPr>
          <w:rFonts w:ascii="仿宋" w:hAnsi="仿宋" w:eastAsia="仿宋" w:cs="仿宋"/>
          <w:sz w:val="21"/>
          <w:szCs w:val="21"/>
        </w:rPr>
      </w:pPr>
      <w:r>
        <w:rPr>
          <w:rFonts w:ascii="仿宋" w:hAnsi="仿宋" w:eastAsia="仿宋" w:cs="仿宋"/>
          <w:spacing w:val="-2"/>
          <w:sz w:val="21"/>
          <w:szCs w:val="21"/>
        </w:rPr>
        <w:t>下，请认真贯彻落实。</w:t>
      </w:r>
    </w:p>
    <w:p>
      <w:pPr>
        <w:spacing w:before="160" w:line="359" w:lineRule="auto"/>
        <w:ind w:left="122" w:right="187" w:firstLine="423"/>
        <w:rPr>
          <w:rFonts w:ascii="仿宋" w:hAnsi="仿宋" w:eastAsia="仿宋" w:cs="仿宋"/>
          <w:sz w:val="21"/>
          <w:szCs w:val="21"/>
        </w:rPr>
      </w:pPr>
      <w:r>
        <w:rPr>
          <w:rFonts w:ascii="仿宋" w:hAnsi="仿宋" w:eastAsia="仿宋" w:cs="仿宋"/>
          <w:sz w:val="21"/>
          <w:szCs w:val="21"/>
        </w:rPr>
        <w:t>一、各级住房城乡建设主管部门要按照“简政放权、服务企业、规范管理”</w:t>
      </w:r>
      <w:r>
        <w:rPr>
          <w:rFonts w:ascii="仿宋" w:hAnsi="仿宋" w:eastAsia="仿宋" w:cs="仿宋"/>
          <w:spacing w:val="-1"/>
          <w:sz w:val="21"/>
          <w:szCs w:val="21"/>
        </w:rPr>
        <w:t>的原则，简化前置管理事</w:t>
      </w:r>
      <w:r>
        <w:rPr>
          <w:rFonts w:ascii="仿宋" w:hAnsi="仿宋" w:eastAsia="仿宋" w:cs="仿宋"/>
          <w:sz w:val="21"/>
          <w:szCs w:val="21"/>
        </w:rPr>
        <w:t xml:space="preserve"> </w:t>
      </w:r>
      <w:r>
        <w:rPr>
          <w:rFonts w:ascii="仿宋" w:hAnsi="仿宋" w:eastAsia="仿宋" w:cs="仿宋"/>
          <w:spacing w:val="-4"/>
          <w:sz w:val="21"/>
          <w:szCs w:val="21"/>
        </w:rPr>
        <w:t>项，强化事中事后监管， 给予外地建筑企业与本</w:t>
      </w:r>
      <w:r>
        <w:rPr>
          <w:rFonts w:ascii="仿宋" w:hAnsi="仿宋" w:eastAsia="仿宋" w:cs="仿宋"/>
          <w:spacing w:val="-5"/>
          <w:sz w:val="21"/>
          <w:szCs w:val="21"/>
        </w:rPr>
        <w:t>地建筑企业同等待遇， 营造有利于实力强、信誉好的建筑</w:t>
      </w:r>
    </w:p>
    <w:p>
      <w:pPr>
        <w:spacing w:line="219" w:lineRule="auto"/>
        <w:ind w:left="122"/>
        <w:rPr>
          <w:rFonts w:ascii="仿宋" w:hAnsi="仿宋" w:eastAsia="仿宋" w:cs="仿宋"/>
          <w:sz w:val="21"/>
          <w:szCs w:val="21"/>
        </w:rPr>
      </w:pPr>
      <w:r>
        <w:rPr>
          <w:rFonts w:ascii="仿宋" w:hAnsi="仿宋" w:eastAsia="仿宋" w:cs="仿宋"/>
          <w:sz w:val="21"/>
          <w:szCs w:val="21"/>
        </w:rPr>
        <w:t>企业开展跨区域承揽业务的宽松环境，推动</w:t>
      </w:r>
      <w:r>
        <w:rPr>
          <w:rFonts w:ascii="仿宋" w:hAnsi="仿宋" w:eastAsia="仿宋" w:cs="仿宋"/>
          <w:spacing w:val="-1"/>
          <w:sz w:val="21"/>
          <w:szCs w:val="21"/>
        </w:rPr>
        <w:t>建筑市场统一开放。</w:t>
      </w:r>
    </w:p>
    <w:p>
      <w:pPr>
        <w:spacing w:before="163" w:line="359" w:lineRule="auto"/>
        <w:ind w:left="121" w:right="187" w:firstLine="427"/>
        <w:rPr>
          <w:rFonts w:ascii="仿宋" w:hAnsi="仿宋" w:eastAsia="仿宋" w:cs="仿宋"/>
          <w:sz w:val="21"/>
          <w:szCs w:val="21"/>
        </w:rPr>
      </w:pPr>
      <w:r>
        <w:rPr>
          <w:rFonts w:ascii="仿宋" w:hAnsi="仿宋" w:eastAsia="仿宋" w:cs="仿宋"/>
          <w:spacing w:val="-3"/>
          <w:sz w:val="21"/>
          <w:szCs w:val="21"/>
        </w:rPr>
        <w:t>二、取消省内建筑企业跨区域登记、备案等制度， 企业凭加电子签章的工商营业执照、资质证书、安</w:t>
      </w:r>
      <w:r>
        <w:rPr>
          <w:rFonts w:ascii="仿宋" w:hAnsi="仿宋" w:eastAsia="仿宋" w:cs="仿宋"/>
          <w:spacing w:val="3"/>
          <w:sz w:val="21"/>
          <w:szCs w:val="21"/>
        </w:rPr>
        <w:t xml:space="preserve"> </w:t>
      </w:r>
      <w:r>
        <w:rPr>
          <w:rFonts w:ascii="仿宋" w:hAnsi="仿宋" w:eastAsia="仿宋" w:cs="仿宋"/>
          <w:sz w:val="21"/>
          <w:szCs w:val="21"/>
        </w:rPr>
        <w:t>全生产许可证（施工企业）等证照复印件以及工程项目所需专业技术人员资格证书，即可</w:t>
      </w:r>
      <w:r>
        <w:rPr>
          <w:rFonts w:ascii="仿宋" w:hAnsi="仿宋" w:eastAsia="仿宋" w:cs="仿宋"/>
          <w:spacing w:val="-1"/>
          <w:sz w:val="21"/>
          <w:szCs w:val="21"/>
        </w:rPr>
        <w:t>在全省范围内参</w:t>
      </w:r>
      <w:r>
        <w:rPr>
          <w:rFonts w:ascii="仿宋" w:hAnsi="仿宋" w:eastAsia="仿宋" w:cs="仿宋"/>
          <w:sz w:val="21"/>
          <w:szCs w:val="21"/>
        </w:rPr>
        <w:t xml:space="preserve"> </w:t>
      </w:r>
      <w:r>
        <w:rPr>
          <w:rFonts w:ascii="仿宋" w:hAnsi="仿宋" w:eastAsia="仿宋" w:cs="仿宋"/>
          <w:spacing w:val="-4"/>
          <w:sz w:val="21"/>
          <w:szCs w:val="21"/>
        </w:rPr>
        <w:t>与投标或承揽工程， 各级住房城乡建设主管部门、招标人（招标代理机构）</w:t>
      </w:r>
      <w:r>
        <w:rPr>
          <w:rFonts w:ascii="仿宋" w:hAnsi="仿宋" w:eastAsia="仿宋" w:cs="仿宋"/>
          <w:spacing w:val="-29"/>
          <w:sz w:val="21"/>
          <w:szCs w:val="21"/>
        </w:rPr>
        <w:t xml:space="preserve"> </w:t>
      </w:r>
      <w:r>
        <w:rPr>
          <w:rFonts w:ascii="仿宋" w:hAnsi="仿宋" w:eastAsia="仿宋" w:cs="仿宋"/>
          <w:spacing w:val="-4"/>
          <w:sz w:val="21"/>
          <w:szCs w:val="21"/>
        </w:rPr>
        <w:t>可通过“河南省建筑市场监管</w:t>
      </w:r>
      <w:r>
        <w:rPr>
          <w:rFonts w:ascii="仿宋" w:hAnsi="仿宋" w:eastAsia="仿宋" w:cs="仿宋"/>
          <w:sz w:val="21"/>
          <w:szCs w:val="21"/>
        </w:rPr>
        <w:t xml:space="preserve"> </w:t>
      </w:r>
      <w:r>
        <w:rPr>
          <w:rFonts w:ascii="仿宋" w:hAnsi="仿宋" w:eastAsia="仿宋" w:cs="仿宋"/>
          <w:spacing w:val="-4"/>
          <w:sz w:val="21"/>
          <w:szCs w:val="21"/>
        </w:rPr>
        <w:t>信息系统暨一体化工作平台”（以下简称“一体化平</w:t>
      </w:r>
      <w:r>
        <w:rPr>
          <w:rFonts w:ascii="仿宋" w:hAnsi="仿宋" w:eastAsia="仿宋" w:cs="仿宋"/>
          <w:spacing w:val="-5"/>
          <w:sz w:val="21"/>
          <w:szCs w:val="21"/>
        </w:rPr>
        <w:t>台”）查阅相关信息， 不得另外附加条件， 不得要求</w:t>
      </w:r>
      <w:r>
        <w:rPr>
          <w:rFonts w:ascii="仿宋" w:hAnsi="仿宋" w:eastAsia="仿宋" w:cs="仿宋"/>
          <w:sz w:val="21"/>
          <w:szCs w:val="21"/>
        </w:rPr>
        <w:t xml:space="preserve"> </w:t>
      </w:r>
      <w:r>
        <w:rPr>
          <w:rFonts w:ascii="仿宋" w:hAnsi="仿宋" w:eastAsia="仿宋" w:cs="仿宋"/>
          <w:spacing w:val="-2"/>
          <w:sz w:val="21"/>
          <w:szCs w:val="21"/>
        </w:rPr>
        <w:t>企业提供工商营业执照、资质证书、安全生产许可证（施工企业）</w:t>
      </w:r>
      <w:r>
        <w:rPr>
          <w:rFonts w:ascii="仿宋" w:hAnsi="仿宋" w:eastAsia="仿宋" w:cs="仿宋"/>
          <w:spacing w:val="-20"/>
          <w:sz w:val="21"/>
          <w:szCs w:val="21"/>
        </w:rPr>
        <w:t xml:space="preserve"> </w:t>
      </w:r>
      <w:r>
        <w:rPr>
          <w:rFonts w:ascii="仿宋" w:hAnsi="仿宋" w:eastAsia="仿宋" w:cs="仿宋"/>
          <w:spacing w:val="-2"/>
          <w:sz w:val="21"/>
          <w:szCs w:val="21"/>
        </w:rPr>
        <w:t>等证照原件，不得要求企业法定代表人</w:t>
      </w:r>
    </w:p>
    <w:p>
      <w:pPr>
        <w:spacing w:before="1" w:line="219" w:lineRule="auto"/>
        <w:ind w:left="128"/>
        <w:rPr>
          <w:rFonts w:ascii="仿宋" w:hAnsi="仿宋" w:eastAsia="仿宋" w:cs="仿宋"/>
          <w:sz w:val="21"/>
          <w:szCs w:val="21"/>
        </w:rPr>
      </w:pPr>
      <w:r>
        <w:rPr>
          <w:rFonts w:ascii="仿宋" w:hAnsi="仿宋" w:eastAsia="仿宋" w:cs="仿宋"/>
          <w:spacing w:val="-11"/>
          <w:sz w:val="21"/>
          <w:szCs w:val="21"/>
        </w:rPr>
        <w:t>到场。</w:t>
      </w:r>
    </w:p>
    <w:p>
      <w:pPr>
        <w:spacing w:before="158" w:line="359" w:lineRule="auto"/>
        <w:ind w:left="121" w:right="187" w:firstLine="426"/>
        <w:rPr>
          <w:rFonts w:ascii="仿宋" w:hAnsi="仿宋" w:eastAsia="仿宋" w:cs="仿宋"/>
          <w:sz w:val="21"/>
          <w:szCs w:val="21"/>
        </w:rPr>
      </w:pPr>
      <w:r>
        <w:rPr>
          <w:rFonts w:ascii="仿宋" w:hAnsi="仿宋" w:eastAsia="仿宋" w:cs="仿宋"/>
          <w:spacing w:val="-3"/>
          <w:sz w:val="21"/>
          <w:szCs w:val="21"/>
        </w:rPr>
        <w:t>三、实行外省进豫建筑企业统一登记制度。外省建筑企业进豫承揽业务的， 需通过“一体化平台”报</w:t>
      </w:r>
      <w:r>
        <w:rPr>
          <w:rFonts w:ascii="仿宋" w:hAnsi="仿宋" w:eastAsia="仿宋" w:cs="仿宋"/>
          <w:spacing w:val="18"/>
          <w:sz w:val="21"/>
          <w:szCs w:val="21"/>
        </w:rPr>
        <w:t xml:space="preserve"> </w:t>
      </w:r>
      <w:r>
        <w:rPr>
          <w:rFonts w:ascii="仿宋" w:hAnsi="仿宋" w:eastAsia="仿宋" w:cs="仿宋"/>
          <w:sz w:val="21"/>
          <w:szCs w:val="21"/>
        </w:rPr>
        <w:t>送企业基本信息和在豫人员信息。内容应包括：企业营业执照副本、企业资质证书副本、</w:t>
      </w:r>
      <w:r>
        <w:rPr>
          <w:rFonts w:ascii="仿宋" w:hAnsi="仿宋" w:eastAsia="仿宋" w:cs="仿宋"/>
          <w:spacing w:val="-1"/>
          <w:sz w:val="21"/>
          <w:szCs w:val="21"/>
        </w:rPr>
        <w:t>安全生产许可证</w:t>
      </w:r>
      <w:r>
        <w:rPr>
          <w:rFonts w:ascii="仿宋" w:hAnsi="仿宋" w:eastAsia="仿宋" w:cs="仿宋"/>
          <w:sz w:val="21"/>
          <w:szCs w:val="21"/>
        </w:rPr>
        <w:t xml:space="preserve"> 副本（施工企业）、企业法定代表人授权委托书、企业诚信守法承诺书、在豫承揽业务负</w:t>
      </w:r>
      <w:r>
        <w:rPr>
          <w:rFonts w:ascii="仿宋" w:hAnsi="仿宋" w:eastAsia="仿宋" w:cs="仿宋"/>
          <w:spacing w:val="-1"/>
          <w:sz w:val="21"/>
          <w:szCs w:val="21"/>
        </w:rPr>
        <w:t>责人任命书等扫</w:t>
      </w:r>
      <w:r>
        <w:rPr>
          <w:rFonts w:ascii="仿宋" w:hAnsi="仿宋" w:eastAsia="仿宋" w:cs="仿宋"/>
          <w:sz w:val="21"/>
          <w:szCs w:val="21"/>
        </w:rPr>
        <w:t xml:space="preserve"> </w:t>
      </w:r>
      <w:r>
        <w:rPr>
          <w:rFonts w:ascii="仿宋" w:hAnsi="仿宋" w:eastAsia="仿宋" w:cs="仿宋"/>
          <w:spacing w:val="-2"/>
          <w:sz w:val="21"/>
          <w:szCs w:val="21"/>
        </w:rPr>
        <w:t>描件， 以及在豫承揽业务负责人身份信息、联系方式。建筑企业</w:t>
      </w:r>
      <w:r>
        <w:rPr>
          <w:rFonts w:ascii="仿宋" w:hAnsi="仿宋" w:eastAsia="仿宋" w:cs="仿宋"/>
          <w:spacing w:val="-3"/>
          <w:sz w:val="21"/>
          <w:szCs w:val="21"/>
        </w:rPr>
        <w:t>对所报送信息的真实性负责。企业基本信</w:t>
      </w:r>
    </w:p>
    <w:p>
      <w:pPr>
        <w:spacing w:before="1" w:line="218" w:lineRule="auto"/>
        <w:ind w:left="132"/>
        <w:rPr>
          <w:rFonts w:ascii="仿宋" w:hAnsi="仿宋" w:eastAsia="仿宋" w:cs="仿宋"/>
          <w:sz w:val="21"/>
          <w:szCs w:val="21"/>
        </w:rPr>
      </w:pPr>
      <w:r>
        <w:rPr>
          <w:rFonts w:ascii="仿宋" w:hAnsi="仿宋" w:eastAsia="仿宋" w:cs="仿宋"/>
          <w:spacing w:val="-1"/>
          <w:sz w:val="21"/>
          <w:szCs w:val="21"/>
        </w:rPr>
        <w:t>息和人员发生变更的，应当及时告知省级住房城乡建设</w:t>
      </w:r>
      <w:r>
        <w:rPr>
          <w:rFonts w:ascii="仿宋" w:hAnsi="仿宋" w:eastAsia="仿宋" w:cs="仿宋"/>
          <w:spacing w:val="-2"/>
          <w:sz w:val="21"/>
          <w:szCs w:val="21"/>
        </w:rPr>
        <w:t>主管部门。</w:t>
      </w:r>
    </w:p>
    <w:p>
      <w:pPr>
        <w:spacing w:before="159" w:line="408" w:lineRule="exact"/>
        <w:ind w:left="567"/>
        <w:rPr>
          <w:rFonts w:ascii="仿宋" w:hAnsi="仿宋" w:eastAsia="仿宋" w:cs="仿宋"/>
          <w:sz w:val="21"/>
          <w:szCs w:val="21"/>
        </w:rPr>
      </w:pPr>
      <w:r>
        <w:rPr>
          <w:rFonts w:ascii="仿宋" w:hAnsi="仿宋" w:eastAsia="仿宋" w:cs="仿宋"/>
          <w:spacing w:val="-1"/>
          <w:position w:val="15"/>
          <w:sz w:val="21"/>
          <w:szCs w:val="21"/>
        </w:rPr>
        <w:t>四、严禁出现或变相实行住房城乡建设部《关于推动建筑市场统一开放的若干规定》第八条列出的九</w:t>
      </w:r>
    </w:p>
    <w:p>
      <w:pPr>
        <w:spacing w:before="1" w:line="217" w:lineRule="auto"/>
        <w:ind w:left="123"/>
        <w:rPr>
          <w:rFonts w:ascii="仿宋" w:hAnsi="仿宋" w:eastAsia="仿宋" w:cs="仿宋"/>
          <w:sz w:val="21"/>
          <w:szCs w:val="21"/>
        </w:rPr>
      </w:pPr>
      <w:r>
        <w:rPr>
          <w:rFonts w:ascii="仿宋" w:hAnsi="仿宋" w:eastAsia="仿宋" w:cs="仿宋"/>
          <w:spacing w:val="-4"/>
          <w:sz w:val="21"/>
          <w:szCs w:val="21"/>
        </w:rPr>
        <w:t>种行为：</w:t>
      </w:r>
    </w:p>
    <w:p>
      <w:pPr>
        <w:spacing w:before="161" w:line="219" w:lineRule="auto"/>
        <w:ind w:left="543"/>
        <w:rPr>
          <w:rFonts w:ascii="仿宋" w:hAnsi="仿宋" w:eastAsia="仿宋" w:cs="仿宋"/>
          <w:sz w:val="21"/>
          <w:szCs w:val="21"/>
        </w:rPr>
      </w:pPr>
      <w:r>
        <w:rPr>
          <w:rFonts w:ascii="仿宋" w:hAnsi="仿宋" w:eastAsia="仿宋" w:cs="仿宋"/>
          <w:spacing w:val="-1"/>
          <w:sz w:val="21"/>
          <w:szCs w:val="21"/>
        </w:rPr>
        <w:t>（一）擅自设置任何审批、备案事项或者告知条件；</w:t>
      </w:r>
    </w:p>
    <w:p>
      <w:pPr>
        <w:spacing w:before="162" w:line="219" w:lineRule="auto"/>
        <w:ind w:left="543"/>
        <w:rPr>
          <w:rFonts w:ascii="仿宋" w:hAnsi="仿宋" w:eastAsia="仿宋" w:cs="仿宋"/>
          <w:sz w:val="21"/>
          <w:szCs w:val="21"/>
        </w:rPr>
      </w:pPr>
      <w:r>
        <w:rPr>
          <w:rFonts w:ascii="仿宋" w:hAnsi="仿宋" w:eastAsia="仿宋" w:cs="仿宋"/>
          <w:spacing w:val="-7"/>
          <w:sz w:val="21"/>
          <w:szCs w:val="21"/>
        </w:rPr>
        <w:t>（二） 收取没有法律法规依据的任何费用等；</w:t>
      </w:r>
    </w:p>
    <w:p>
      <w:pPr>
        <w:spacing w:before="159" w:line="216" w:lineRule="auto"/>
        <w:ind w:left="543"/>
        <w:rPr>
          <w:rFonts w:ascii="仿宋" w:hAnsi="仿宋" w:eastAsia="仿宋" w:cs="仿宋"/>
          <w:sz w:val="21"/>
          <w:szCs w:val="21"/>
        </w:rPr>
      </w:pPr>
      <w:r>
        <w:rPr>
          <w:rFonts w:ascii="仿宋" w:hAnsi="仿宋" w:eastAsia="仿宋" w:cs="仿宋"/>
          <w:spacing w:val="-5"/>
          <w:sz w:val="21"/>
          <w:szCs w:val="21"/>
        </w:rPr>
        <w:t>（三） 要求外地企业在本地区注册设立独立子公司或分公司；</w:t>
      </w:r>
    </w:p>
    <w:p>
      <w:pPr>
        <w:spacing w:before="162" w:line="217" w:lineRule="auto"/>
        <w:ind w:left="543"/>
        <w:rPr>
          <w:rFonts w:ascii="仿宋" w:hAnsi="仿宋" w:eastAsia="仿宋" w:cs="仿宋"/>
          <w:sz w:val="21"/>
          <w:szCs w:val="21"/>
        </w:rPr>
      </w:pPr>
      <w:r>
        <w:rPr>
          <w:rFonts w:ascii="仿宋" w:hAnsi="仿宋" w:eastAsia="仿宋" w:cs="仿宋"/>
          <w:spacing w:val="-6"/>
          <w:sz w:val="21"/>
          <w:szCs w:val="21"/>
        </w:rPr>
        <w:t>（四） 强制扣押外地企业和人员的相关证照资料；</w:t>
      </w:r>
    </w:p>
    <w:p>
      <w:pPr>
        <w:spacing w:before="161" w:line="216" w:lineRule="auto"/>
        <w:ind w:left="543"/>
        <w:rPr>
          <w:rFonts w:ascii="仿宋" w:hAnsi="仿宋" w:eastAsia="仿宋" w:cs="仿宋"/>
          <w:sz w:val="21"/>
          <w:szCs w:val="21"/>
        </w:rPr>
      </w:pPr>
      <w:r>
        <w:rPr>
          <w:rFonts w:ascii="仿宋" w:hAnsi="仿宋" w:eastAsia="仿宋" w:cs="仿宋"/>
          <w:spacing w:val="-3"/>
          <w:sz w:val="21"/>
          <w:szCs w:val="21"/>
        </w:rPr>
        <w:t>（五） 要求外地企业注册所在地住房城乡建设主管部门或其上级主管部门出具相关证明；</w:t>
      </w:r>
    </w:p>
    <w:p>
      <w:pPr>
        <w:spacing w:line="216" w:lineRule="auto"/>
        <w:rPr>
          <w:rFonts w:ascii="仿宋" w:hAnsi="仿宋" w:eastAsia="仿宋" w:cs="仿宋"/>
          <w:sz w:val="21"/>
          <w:szCs w:val="21"/>
        </w:rPr>
        <w:sectPr>
          <w:headerReference r:id="rId52" w:type="default"/>
          <w:footerReference r:id="rId53" w:type="default"/>
          <w:pgSz w:w="11907" w:h="16839"/>
          <w:pgMar w:top="1279" w:right="970" w:bottom="969" w:left="971" w:header="924" w:footer="802" w:gutter="0"/>
          <w:pgNumType w:fmt="decimal"/>
          <w:cols w:space="720" w:num="1"/>
        </w:sectPr>
      </w:pPr>
    </w:p>
    <w:p>
      <w:pPr>
        <w:spacing w:before="190" w:line="217" w:lineRule="auto"/>
        <w:ind w:left="543"/>
        <w:rPr>
          <w:rFonts w:ascii="仿宋" w:hAnsi="仿宋" w:eastAsia="仿宋" w:cs="仿宋"/>
          <w:sz w:val="21"/>
          <w:szCs w:val="21"/>
        </w:rPr>
      </w:pPr>
      <w:r>
        <w:rPr>
          <w:rFonts w:ascii="仿宋" w:hAnsi="仿宋" w:eastAsia="仿宋" w:cs="仿宋"/>
          <w:spacing w:val="-5"/>
          <w:sz w:val="21"/>
          <w:szCs w:val="21"/>
        </w:rPr>
        <w:t>（六） 将资质资格等级作为外地企业进入本地区承揽业务的条件；</w:t>
      </w:r>
    </w:p>
    <w:p>
      <w:pPr>
        <w:spacing w:before="161" w:line="217" w:lineRule="auto"/>
        <w:ind w:left="543"/>
        <w:rPr>
          <w:rFonts w:ascii="仿宋" w:hAnsi="仿宋" w:eastAsia="仿宋" w:cs="仿宋"/>
          <w:sz w:val="21"/>
          <w:szCs w:val="21"/>
        </w:rPr>
      </w:pPr>
      <w:r>
        <w:rPr>
          <w:rFonts w:ascii="仿宋" w:hAnsi="仿宋" w:eastAsia="仿宋" w:cs="仿宋"/>
          <w:spacing w:val="-3"/>
          <w:sz w:val="21"/>
          <w:szCs w:val="21"/>
        </w:rPr>
        <w:t>（七） 以本地区承揽工程业绩、本地区获奖情况作为企业</w:t>
      </w:r>
      <w:r>
        <w:rPr>
          <w:rFonts w:ascii="仿宋" w:hAnsi="仿宋" w:eastAsia="仿宋" w:cs="仿宋"/>
          <w:spacing w:val="-4"/>
          <w:sz w:val="21"/>
          <w:szCs w:val="21"/>
        </w:rPr>
        <w:t>进入本地市场条件；</w:t>
      </w:r>
    </w:p>
    <w:p>
      <w:pPr>
        <w:spacing w:before="161" w:line="219" w:lineRule="auto"/>
        <w:ind w:left="543"/>
        <w:rPr>
          <w:rFonts w:ascii="仿宋" w:hAnsi="仿宋" w:eastAsia="仿宋" w:cs="仿宋"/>
          <w:sz w:val="21"/>
          <w:szCs w:val="21"/>
        </w:rPr>
      </w:pPr>
      <w:r>
        <w:rPr>
          <w:rFonts w:ascii="仿宋" w:hAnsi="仿宋" w:eastAsia="仿宋" w:cs="仿宋"/>
          <w:spacing w:val="-6"/>
          <w:sz w:val="21"/>
          <w:szCs w:val="21"/>
        </w:rPr>
        <w:t>（八） 要求企业法定代表人到场办理入省（市）手续；</w:t>
      </w:r>
    </w:p>
    <w:p>
      <w:pPr>
        <w:spacing w:before="160" w:line="218" w:lineRule="auto"/>
        <w:ind w:left="543"/>
        <w:rPr>
          <w:rFonts w:ascii="仿宋" w:hAnsi="仿宋" w:eastAsia="仿宋" w:cs="仿宋"/>
          <w:sz w:val="21"/>
          <w:szCs w:val="21"/>
        </w:rPr>
      </w:pPr>
      <w:r>
        <w:rPr>
          <w:rFonts w:ascii="仿宋" w:hAnsi="仿宋" w:eastAsia="仿宋" w:cs="仿宋"/>
          <w:spacing w:val="-6"/>
          <w:sz w:val="21"/>
          <w:szCs w:val="21"/>
        </w:rPr>
        <w:t>（九） 其他妨碍企业自主经营、公平竞争的行为。</w:t>
      </w:r>
    </w:p>
    <w:p>
      <w:pPr>
        <w:spacing w:before="161" w:line="359" w:lineRule="auto"/>
        <w:ind w:left="121" w:right="82" w:firstLine="423"/>
        <w:rPr>
          <w:rFonts w:ascii="仿宋" w:hAnsi="仿宋" w:eastAsia="仿宋" w:cs="仿宋"/>
          <w:sz w:val="21"/>
          <w:szCs w:val="21"/>
        </w:rPr>
      </w:pPr>
      <w:r>
        <w:rPr>
          <w:rFonts w:ascii="仿宋" w:hAnsi="仿宋" w:eastAsia="仿宋" w:cs="仿宋"/>
          <w:spacing w:val="-2"/>
          <w:sz w:val="21"/>
          <w:szCs w:val="21"/>
        </w:rPr>
        <w:t>五、跨区域承揽业务的建筑企业中标后（包括通过直接发包</w:t>
      </w:r>
      <w:r>
        <w:rPr>
          <w:rFonts w:ascii="仿宋" w:hAnsi="仿宋" w:eastAsia="仿宋" w:cs="仿宋"/>
          <w:spacing w:val="-3"/>
          <w:sz w:val="21"/>
          <w:szCs w:val="21"/>
        </w:rPr>
        <w:t>方式确定的承包企业）</w:t>
      </w:r>
      <w:r>
        <w:rPr>
          <w:rFonts w:ascii="仿宋" w:hAnsi="仿宋" w:eastAsia="仿宋" w:cs="仿宋"/>
          <w:spacing w:val="92"/>
          <w:sz w:val="21"/>
          <w:szCs w:val="21"/>
        </w:rPr>
        <w:t xml:space="preserve"> </w:t>
      </w:r>
      <w:r>
        <w:rPr>
          <w:rFonts w:ascii="仿宋" w:hAnsi="仿宋" w:eastAsia="仿宋" w:cs="仿宋"/>
          <w:spacing w:val="-3"/>
          <w:sz w:val="21"/>
          <w:szCs w:val="21"/>
        </w:rPr>
        <w:t>应通过“一体化</w:t>
      </w:r>
      <w:r>
        <w:rPr>
          <w:rFonts w:ascii="仿宋" w:hAnsi="仿宋" w:eastAsia="仿宋" w:cs="仿宋"/>
          <w:sz w:val="21"/>
          <w:szCs w:val="21"/>
        </w:rPr>
        <w:t xml:space="preserve">   </w:t>
      </w:r>
      <w:r>
        <w:rPr>
          <w:rFonts w:ascii="仿宋" w:hAnsi="仿宋" w:eastAsia="仿宋" w:cs="仿宋"/>
          <w:spacing w:val="2"/>
          <w:sz w:val="21"/>
          <w:szCs w:val="21"/>
        </w:rPr>
        <w:t>平台”进行合同备案，并报送项目班子主要人员信息。各级住房城乡建设主管部门要依据“一体化平台”</w:t>
      </w:r>
      <w:r>
        <w:rPr>
          <w:rFonts w:ascii="仿宋" w:hAnsi="仿宋" w:eastAsia="仿宋" w:cs="仿宋"/>
          <w:spacing w:val="6"/>
          <w:sz w:val="21"/>
          <w:szCs w:val="21"/>
        </w:rPr>
        <w:t xml:space="preserve"> </w:t>
      </w:r>
      <w:r>
        <w:rPr>
          <w:rFonts w:ascii="仿宋" w:hAnsi="仿宋" w:eastAsia="仿宋" w:cs="仿宋"/>
          <w:sz w:val="21"/>
          <w:szCs w:val="21"/>
        </w:rPr>
        <w:t>公布的中标信息，加强履约管理。在建筑市场监督检查</w:t>
      </w:r>
      <w:r>
        <w:rPr>
          <w:rFonts w:ascii="仿宋" w:hAnsi="仿宋" w:eastAsia="仿宋" w:cs="仿宋"/>
          <w:spacing w:val="-1"/>
          <w:sz w:val="21"/>
          <w:szCs w:val="21"/>
        </w:rPr>
        <w:t>时，重点核查项目班子人员与中标信息不一致、项</w:t>
      </w:r>
      <w:r>
        <w:rPr>
          <w:rFonts w:ascii="仿宋" w:hAnsi="仿宋" w:eastAsia="仿宋" w:cs="仿宋"/>
          <w:sz w:val="21"/>
          <w:szCs w:val="21"/>
        </w:rPr>
        <w:t xml:space="preserve">  目负责人不履职、建筑企业在多个项目更换项目负责人等行为，依法查处转包、挂靠、违</w:t>
      </w:r>
      <w:r>
        <w:rPr>
          <w:rFonts w:ascii="仿宋" w:hAnsi="仿宋" w:eastAsia="仿宋" w:cs="仿宋"/>
          <w:spacing w:val="-1"/>
          <w:sz w:val="21"/>
          <w:szCs w:val="21"/>
        </w:rPr>
        <w:t>法分包等违法违</w:t>
      </w:r>
    </w:p>
    <w:p>
      <w:pPr>
        <w:spacing w:before="1" w:line="217" w:lineRule="auto"/>
        <w:ind w:left="121"/>
        <w:rPr>
          <w:rFonts w:ascii="仿宋" w:hAnsi="仿宋" w:eastAsia="仿宋" w:cs="仿宋"/>
          <w:sz w:val="21"/>
          <w:szCs w:val="21"/>
        </w:rPr>
      </w:pPr>
      <w:r>
        <w:rPr>
          <w:rFonts w:ascii="仿宋" w:hAnsi="仿宋" w:eastAsia="仿宋" w:cs="仿宋"/>
          <w:spacing w:val="-3"/>
          <w:sz w:val="21"/>
          <w:szCs w:val="21"/>
        </w:rPr>
        <w:t>规行为。</w:t>
      </w:r>
    </w:p>
    <w:p>
      <w:pPr>
        <w:spacing w:before="159" w:line="360" w:lineRule="auto"/>
        <w:ind w:left="123" w:right="187" w:firstLine="420"/>
        <w:rPr>
          <w:rFonts w:ascii="仿宋" w:hAnsi="仿宋" w:eastAsia="仿宋" w:cs="仿宋"/>
          <w:sz w:val="21"/>
          <w:szCs w:val="21"/>
        </w:rPr>
      </w:pPr>
      <w:r>
        <w:rPr>
          <w:rFonts w:ascii="仿宋" w:hAnsi="仿宋" w:eastAsia="仿宋" w:cs="仿宋"/>
          <w:spacing w:val="-2"/>
          <w:sz w:val="21"/>
          <w:szCs w:val="21"/>
        </w:rPr>
        <w:t>六、在我省承揽业务的建筑企业要严格遵守法律法规，自觉规范建筑市场</w:t>
      </w:r>
      <w:r>
        <w:rPr>
          <w:rFonts w:ascii="仿宋" w:hAnsi="仿宋" w:eastAsia="仿宋" w:cs="仿宋"/>
          <w:spacing w:val="-3"/>
          <w:sz w:val="21"/>
          <w:szCs w:val="21"/>
        </w:rPr>
        <w:t>行为，</w:t>
      </w:r>
      <w:r>
        <w:rPr>
          <w:rFonts w:ascii="仿宋" w:hAnsi="仿宋" w:eastAsia="仿宋" w:cs="仿宋"/>
          <w:spacing w:val="88"/>
          <w:sz w:val="21"/>
          <w:szCs w:val="21"/>
        </w:rPr>
        <w:t xml:space="preserve"> </w:t>
      </w:r>
      <w:r>
        <w:rPr>
          <w:rFonts w:ascii="仿宋" w:hAnsi="仿宋" w:eastAsia="仿宋" w:cs="仿宋"/>
          <w:spacing w:val="-3"/>
          <w:sz w:val="21"/>
          <w:szCs w:val="21"/>
        </w:rPr>
        <w:t>接受工程所在地住</w:t>
      </w:r>
      <w:r>
        <w:rPr>
          <w:rFonts w:ascii="仿宋" w:hAnsi="仿宋" w:eastAsia="仿宋" w:cs="仿宋"/>
          <w:sz w:val="21"/>
          <w:szCs w:val="21"/>
        </w:rPr>
        <w:t xml:space="preserve">  房城乡建设主管部门监管。对发生严重违法违规行为或报送企业基本信息时弄虚作假的</w:t>
      </w:r>
      <w:r>
        <w:rPr>
          <w:rFonts w:ascii="仿宋" w:hAnsi="仿宋" w:eastAsia="仿宋" w:cs="仿宋"/>
          <w:spacing w:val="-1"/>
          <w:sz w:val="21"/>
          <w:szCs w:val="21"/>
        </w:rPr>
        <w:t>建筑企业，工程所</w:t>
      </w:r>
      <w:r>
        <w:rPr>
          <w:rFonts w:ascii="仿宋" w:hAnsi="仿宋" w:eastAsia="仿宋" w:cs="仿宋"/>
          <w:sz w:val="21"/>
          <w:szCs w:val="21"/>
        </w:rPr>
        <w:t xml:space="preserve"> 在地住房城乡建设主管部门要依法依规对其不良行为做出处理并及时上报省厅，我厅将</w:t>
      </w:r>
      <w:r>
        <w:rPr>
          <w:rFonts w:ascii="仿宋" w:hAnsi="仿宋" w:eastAsia="仿宋" w:cs="仿宋"/>
          <w:spacing w:val="-1"/>
          <w:sz w:val="21"/>
          <w:szCs w:val="21"/>
        </w:rPr>
        <w:t>上报住房城乡建设</w:t>
      </w:r>
    </w:p>
    <w:p>
      <w:pPr>
        <w:spacing w:before="1" w:line="216" w:lineRule="auto"/>
        <w:ind w:left="122"/>
        <w:rPr>
          <w:rFonts w:ascii="仿宋" w:hAnsi="仿宋" w:eastAsia="仿宋" w:cs="仿宋"/>
          <w:sz w:val="21"/>
          <w:szCs w:val="21"/>
        </w:rPr>
      </w:pPr>
      <w:r>
        <w:rPr>
          <w:rFonts w:ascii="仿宋" w:hAnsi="仿宋" w:eastAsia="仿宋" w:cs="仿宋"/>
          <w:sz w:val="21"/>
          <w:szCs w:val="21"/>
        </w:rPr>
        <w:t>部，通过全国建筑市场监管与诚信信息发布平台和我省“一体化平</w:t>
      </w:r>
      <w:r>
        <w:rPr>
          <w:rFonts w:ascii="仿宋" w:hAnsi="仿宋" w:eastAsia="仿宋" w:cs="仿宋"/>
          <w:spacing w:val="-1"/>
          <w:sz w:val="21"/>
          <w:szCs w:val="21"/>
        </w:rPr>
        <w:t>台”向社会公布。</w:t>
      </w:r>
    </w:p>
    <w:p>
      <w:pPr>
        <w:spacing w:before="161" w:line="217" w:lineRule="auto"/>
        <w:ind w:left="546"/>
        <w:rPr>
          <w:rFonts w:ascii="仿宋" w:hAnsi="仿宋" w:eastAsia="仿宋" w:cs="仿宋"/>
          <w:sz w:val="21"/>
          <w:szCs w:val="21"/>
        </w:rPr>
      </w:pPr>
      <w:r>
        <w:rPr>
          <w:rFonts w:ascii="仿宋" w:hAnsi="仿宋" w:eastAsia="仿宋" w:cs="仿宋"/>
          <w:spacing w:val="-1"/>
          <w:sz w:val="21"/>
          <w:szCs w:val="21"/>
        </w:rPr>
        <w:t>七、各级住房城乡建设主管部门要高度重视推动建筑市场统一开放工作，加强组织领导和监督检查，</w:t>
      </w:r>
    </w:p>
    <w:p>
      <w:pPr>
        <w:spacing w:before="163" w:line="359" w:lineRule="auto"/>
        <w:ind w:left="122" w:right="136" w:hanging="1"/>
        <w:rPr>
          <w:rFonts w:ascii="仿宋" w:hAnsi="仿宋" w:eastAsia="仿宋" w:cs="仿宋"/>
          <w:sz w:val="21"/>
          <w:szCs w:val="21"/>
        </w:rPr>
      </w:pPr>
      <w:r>
        <w:rPr>
          <w:rFonts w:ascii="仿宋" w:hAnsi="仿宋" w:eastAsia="仿宋" w:cs="仿宋"/>
          <w:sz w:val="21"/>
          <w:szCs w:val="21"/>
        </w:rPr>
        <w:t>切实落实工作责任。对之前在市场准入、招标投标等方面制定的文件、制度与建市〔2015〕14</w:t>
      </w:r>
      <w:r>
        <w:rPr>
          <w:rFonts w:ascii="仿宋" w:hAnsi="仿宋" w:eastAsia="仿宋" w:cs="仿宋"/>
          <w:spacing w:val="-1"/>
          <w:sz w:val="21"/>
          <w:szCs w:val="21"/>
        </w:rPr>
        <w:t>0 号文件和</w:t>
      </w:r>
      <w:r>
        <w:rPr>
          <w:rFonts w:ascii="仿宋" w:hAnsi="仿宋" w:eastAsia="仿宋" w:cs="仿宋"/>
          <w:sz w:val="21"/>
          <w:szCs w:val="21"/>
        </w:rPr>
        <w:t xml:space="preserve"> </w:t>
      </w:r>
      <w:r>
        <w:rPr>
          <w:rFonts w:ascii="仿宋" w:hAnsi="仿宋" w:eastAsia="仿宋" w:cs="仿宋"/>
          <w:spacing w:val="-4"/>
          <w:sz w:val="21"/>
          <w:szCs w:val="21"/>
        </w:rPr>
        <w:t>本通知精神不符的， 或者涉嫌有设立不合理条件</w:t>
      </w:r>
      <w:r>
        <w:rPr>
          <w:rFonts w:ascii="仿宋" w:hAnsi="仿宋" w:eastAsia="仿宋" w:cs="仿宋"/>
          <w:spacing w:val="-5"/>
          <w:sz w:val="21"/>
          <w:szCs w:val="21"/>
        </w:rPr>
        <w:t>排斥或限制外地企业承揽业务的文件规定， 要按照“谁制</w:t>
      </w:r>
      <w:r>
        <w:rPr>
          <w:rFonts w:ascii="仿宋" w:hAnsi="仿宋" w:eastAsia="仿宋" w:cs="仿宋"/>
          <w:sz w:val="21"/>
          <w:szCs w:val="21"/>
        </w:rPr>
        <w:t xml:space="preserve"> </w:t>
      </w:r>
      <w:r>
        <w:rPr>
          <w:rFonts w:ascii="仿宋" w:hAnsi="仿宋" w:eastAsia="仿宋" w:cs="仿宋"/>
          <w:spacing w:val="-2"/>
          <w:sz w:val="21"/>
          <w:szCs w:val="21"/>
        </w:rPr>
        <w:t>定，谁清理”的原则，于 2016</w:t>
      </w:r>
      <w:r>
        <w:rPr>
          <w:rFonts w:ascii="仿宋" w:hAnsi="仿宋" w:eastAsia="仿宋" w:cs="仿宋"/>
          <w:spacing w:val="-37"/>
          <w:sz w:val="21"/>
          <w:szCs w:val="21"/>
        </w:rPr>
        <w:t xml:space="preserve"> </w:t>
      </w:r>
      <w:r>
        <w:rPr>
          <w:rFonts w:ascii="仿宋" w:hAnsi="仿宋" w:eastAsia="仿宋" w:cs="仿宋"/>
          <w:spacing w:val="-2"/>
          <w:sz w:val="21"/>
          <w:szCs w:val="21"/>
        </w:rPr>
        <w:t>年</w:t>
      </w:r>
      <w:r>
        <w:rPr>
          <w:rFonts w:ascii="仿宋" w:hAnsi="仿宋" w:eastAsia="仿宋" w:cs="仿宋"/>
          <w:spacing w:val="-45"/>
          <w:sz w:val="21"/>
          <w:szCs w:val="21"/>
        </w:rPr>
        <w:t xml:space="preserve"> </w:t>
      </w:r>
      <w:r>
        <w:rPr>
          <w:rFonts w:ascii="仿宋" w:hAnsi="仿宋" w:eastAsia="仿宋" w:cs="仿宋"/>
          <w:spacing w:val="-2"/>
          <w:sz w:val="21"/>
          <w:szCs w:val="21"/>
        </w:rPr>
        <w:t>4</w:t>
      </w:r>
      <w:r>
        <w:rPr>
          <w:rFonts w:ascii="仿宋" w:hAnsi="仿宋" w:eastAsia="仿宋" w:cs="仿宋"/>
          <w:spacing w:val="-30"/>
          <w:sz w:val="21"/>
          <w:szCs w:val="21"/>
        </w:rPr>
        <w:t xml:space="preserve"> </w:t>
      </w:r>
      <w:r>
        <w:rPr>
          <w:rFonts w:ascii="仿宋" w:hAnsi="仿宋" w:eastAsia="仿宋" w:cs="仿宋"/>
          <w:spacing w:val="-2"/>
          <w:sz w:val="21"/>
          <w:szCs w:val="21"/>
        </w:rPr>
        <w:t>月</w:t>
      </w:r>
      <w:r>
        <w:rPr>
          <w:rFonts w:ascii="仿宋" w:hAnsi="仿宋" w:eastAsia="仿宋" w:cs="仿宋"/>
          <w:spacing w:val="-43"/>
          <w:sz w:val="21"/>
          <w:szCs w:val="21"/>
        </w:rPr>
        <w:t xml:space="preserve"> </w:t>
      </w:r>
      <w:r>
        <w:rPr>
          <w:rFonts w:ascii="仿宋" w:hAnsi="仿宋" w:eastAsia="仿宋" w:cs="仿宋"/>
          <w:spacing w:val="-2"/>
          <w:sz w:val="21"/>
          <w:szCs w:val="21"/>
        </w:rPr>
        <w:t>20 日前进行全面清理。省厅</w:t>
      </w:r>
      <w:r>
        <w:rPr>
          <w:rFonts w:ascii="仿宋" w:hAnsi="仿宋" w:eastAsia="仿宋" w:cs="仿宋"/>
          <w:spacing w:val="-3"/>
          <w:sz w:val="21"/>
          <w:szCs w:val="21"/>
        </w:rPr>
        <w:t>将对各地跨区域承揽业务监管工作实施</w:t>
      </w:r>
    </w:p>
    <w:p>
      <w:pPr>
        <w:spacing w:line="216" w:lineRule="auto"/>
        <w:ind w:left="127"/>
        <w:rPr>
          <w:rFonts w:ascii="仿宋" w:hAnsi="仿宋" w:eastAsia="仿宋" w:cs="仿宋"/>
          <w:sz w:val="21"/>
          <w:szCs w:val="21"/>
        </w:rPr>
      </w:pPr>
      <w:r>
        <w:rPr>
          <w:rFonts w:ascii="仿宋" w:hAnsi="仿宋" w:eastAsia="仿宋" w:cs="仿宋"/>
          <w:spacing w:val="-2"/>
          <w:sz w:val="21"/>
          <w:szCs w:val="21"/>
        </w:rPr>
        <w:t>监督检查， 对设立不合理条件限制或排斥外地</w:t>
      </w:r>
      <w:r>
        <w:rPr>
          <w:rFonts w:ascii="仿宋" w:hAnsi="仿宋" w:eastAsia="仿宋" w:cs="仿宋"/>
          <w:spacing w:val="-3"/>
          <w:sz w:val="21"/>
          <w:szCs w:val="21"/>
        </w:rPr>
        <w:t>企业承揽业务的责令限期整改，对情节严重或企业反映强</w:t>
      </w:r>
    </w:p>
    <w:p>
      <w:pPr>
        <w:spacing w:before="161" w:line="218" w:lineRule="auto"/>
        <w:ind w:left="134"/>
        <w:rPr>
          <w:rFonts w:ascii="仿宋" w:hAnsi="仿宋" w:eastAsia="仿宋" w:cs="仿宋"/>
          <w:sz w:val="21"/>
          <w:szCs w:val="21"/>
        </w:rPr>
      </w:pPr>
      <w:r>
        <w:rPr>
          <w:rFonts w:ascii="仿宋" w:hAnsi="仿宋" w:eastAsia="仿宋" w:cs="仿宋"/>
          <w:spacing w:val="-1"/>
          <w:sz w:val="21"/>
          <w:szCs w:val="21"/>
        </w:rPr>
        <w:t>烈、举报投诉较多、拒不整改的地区进行约</w:t>
      </w:r>
      <w:r>
        <w:rPr>
          <w:rFonts w:ascii="仿宋" w:hAnsi="仿宋" w:eastAsia="仿宋" w:cs="仿宋"/>
          <w:spacing w:val="-2"/>
          <w:sz w:val="21"/>
          <w:szCs w:val="21"/>
        </w:rPr>
        <w:t>谈、通报和曝光。</w:t>
      </w:r>
    </w:p>
    <w:p>
      <w:pPr>
        <w:spacing w:before="161" w:line="360" w:lineRule="auto"/>
        <w:ind w:left="121" w:right="187" w:firstLine="420"/>
        <w:rPr>
          <w:rFonts w:ascii="仿宋" w:hAnsi="仿宋" w:eastAsia="仿宋" w:cs="仿宋"/>
          <w:sz w:val="21"/>
          <w:szCs w:val="21"/>
        </w:rPr>
      </w:pPr>
      <w:r>
        <w:rPr>
          <w:rFonts w:ascii="仿宋" w:hAnsi="仿宋" w:eastAsia="仿宋" w:cs="仿宋"/>
          <w:sz w:val="21"/>
          <w:szCs w:val="21"/>
        </w:rPr>
        <w:t>八、省厅建立建筑企业跨区域承揽业务活动监管协调联动机制，请各地明确本地负责建</w:t>
      </w:r>
      <w:r>
        <w:rPr>
          <w:rFonts w:ascii="仿宋" w:hAnsi="仿宋" w:eastAsia="仿宋" w:cs="仿宋"/>
          <w:spacing w:val="-1"/>
          <w:sz w:val="21"/>
          <w:szCs w:val="21"/>
        </w:rPr>
        <w:t>筑业企业跨区</w:t>
      </w:r>
      <w:r>
        <w:rPr>
          <w:rFonts w:ascii="仿宋" w:hAnsi="仿宋" w:eastAsia="仿宋" w:cs="仿宋"/>
          <w:sz w:val="21"/>
          <w:szCs w:val="21"/>
        </w:rPr>
        <w:t xml:space="preserve"> </w:t>
      </w:r>
      <w:r>
        <w:rPr>
          <w:rFonts w:ascii="仿宋" w:hAnsi="仿宋" w:eastAsia="仿宋" w:cs="仿宋"/>
          <w:spacing w:val="-4"/>
          <w:sz w:val="21"/>
          <w:szCs w:val="21"/>
        </w:rPr>
        <w:t>域承揽业务活动管理的部门和人员， 并将部门名称和人员姓名、职务</w:t>
      </w:r>
      <w:r>
        <w:rPr>
          <w:rFonts w:ascii="仿宋" w:hAnsi="仿宋" w:eastAsia="仿宋" w:cs="仿宋"/>
          <w:spacing w:val="-5"/>
          <w:sz w:val="21"/>
          <w:szCs w:val="21"/>
        </w:rPr>
        <w:t>、</w:t>
      </w:r>
      <w:r>
        <w:rPr>
          <w:rFonts w:ascii="仿宋" w:hAnsi="仿宋" w:eastAsia="仿宋" w:cs="仿宋"/>
          <w:spacing w:val="86"/>
          <w:sz w:val="21"/>
          <w:szCs w:val="21"/>
        </w:rPr>
        <w:t xml:space="preserve"> </w:t>
      </w:r>
      <w:r>
        <w:rPr>
          <w:rFonts w:ascii="仿宋" w:hAnsi="仿宋" w:eastAsia="仿宋" w:cs="仿宋"/>
          <w:spacing w:val="-5"/>
          <w:sz w:val="21"/>
          <w:szCs w:val="21"/>
        </w:rPr>
        <w:t>联系电话等信息及时上报厅建筑</w:t>
      </w:r>
    </w:p>
    <w:p>
      <w:pPr>
        <w:spacing w:line="220" w:lineRule="auto"/>
        <w:ind w:left="133"/>
        <w:rPr>
          <w:rFonts w:ascii="仿宋" w:hAnsi="仿宋" w:eastAsia="仿宋" w:cs="仿宋"/>
          <w:sz w:val="21"/>
          <w:szCs w:val="21"/>
        </w:rPr>
      </w:pPr>
      <w:r>
        <w:rPr>
          <w:rFonts w:ascii="仿宋" w:hAnsi="仿宋" w:eastAsia="仿宋" w:cs="仿宋"/>
          <w:spacing w:val="-6"/>
          <w:sz w:val="21"/>
          <w:szCs w:val="21"/>
        </w:rPr>
        <w:t>管理处。</w:t>
      </w:r>
    </w:p>
    <w:p>
      <w:pPr>
        <w:spacing w:before="126" w:line="408" w:lineRule="exact"/>
        <w:ind w:left="544"/>
        <w:rPr>
          <w:rFonts w:ascii="仿宋" w:hAnsi="仿宋" w:eastAsia="仿宋" w:cs="仿宋"/>
          <w:sz w:val="21"/>
          <w:szCs w:val="21"/>
        </w:rPr>
      </w:pPr>
      <w:r>
        <w:rPr>
          <w:rFonts w:ascii="仿宋" w:hAnsi="仿宋" w:eastAsia="仿宋" w:cs="仿宋"/>
          <w:spacing w:val="-1"/>
          <w:position w:val="5"/>
          <w:sz w:val="21"/>
          <w:szCs w:val="21"/>
        </w:rPr>
        <w:t>省厅举报投诉受理邮箱：</w:t>
      </w:r>
      <w:r>
        <w:rPr>
          <w:rFonts w:ascii="仿宋" w:hAnsi="仿宋" w:eastAsia="仿宋" w:cs="仿宋"/>
          <w:spacing w:val="32"/>
          <w:position w:val="5"/>
          <w:sz w:val="21"/>
          <w:szCs w:val="21"/>
        </w:rPr>
        <w:t xml:space="preserve"> </w:t>
      </w:r>
      <w:r>
        <w:fldChar w:fldCharType="begin"/>
      </w:r>
      <w:r>
        <w:instrText xml:space="preserve"> HYPERLINK "mailto:hnjzscgl@163.com" </w:instrText>
      </w:r>
      <w:r>
        <w:fldChar w:fldCharType="separate"/>
      </w:r>
      <w:r>
        <w:rPr>
          <w:rFonts w:ascii="仿宋" w:hAnsi="仿宋" w:eastAsia="仿宋" w:cs="仿宋"/>
          <w:spacing w:val="-1"/>
          <w:position w:val="5"/>
          <w:sz w:val="21"/>
          <w:szCs w:val="21"/>
        </w:rPr>
        <w:t>hnjzscgl@163.com，</w:t>
      </w:r>
      <w:r>
        <w:rPr>
          <w:rFonts w:ascii="仿宋" w:hAnsi="仿宋" w:eastAsia="仿宋" w:cs="仿宋"/>
          <w:spacing w:val="-1"/>
          <w:position w:val="5"/>
          <w:sz w:val="21"/>
          <w:szCs w:val="21"/>
        </w:rPr>
        <w:fldChar w:fldCharType="end"/>
      </w:r>
      <w:r>
        <w:rPr>
          <w:rFonts w:ascii="仿宋" w:hAnsi="仿宋" w:eastAsia="仿宋" w:cs="仿宋"/>
          <w:spacing w:val="-1"/>
          <w:position w:val="5"/>
          <w:sz w:val="21"/>
          <w:szCs w:val="21"/>
        </w:rPr>
        <w:t>电话：0371—68080835。</w:t>
      </w:r>
    </w:p>
    <w:p>
      <w:pPr>
        <w:spacing w:before="31" w:line="217" w:lineRule="auto"/>
        <w:ind w:left="550"/>
        <w:rPr>
          <w:rFonts w:ascii="仿宋" w:hAnsi="仿宋" w:eastAsia="仿宋" w:cs="仿宋"/>
          <w:sz w:val="21"/>
          <w:szCs w:val="21"/>
        </w:rPr>
      </w:pPr>
      <w:r>
        <w:rPr>
          <w:rFonts w:ascii="仿宋" w:hAnsi="仿宋" w:eastAsia="仿宋" w:cs="仿宋"/>
          <w:spacing w:val="-1"/>
          <w:sz w:val="21"/>
          <w:szCs w:val="21"/>
        </w:rPr>
        <w:t>九、本通知自发布之日起施行。原有关文件与本通知不一致的，按本通知执行。</w:t>
      </w:r>
    </w:p>
    <w:p>
      <w:pPr>
        <w:spacing w:line="217" w:lineRule="auto"/>
        <w:rPr>
          <w:rFonts w:ascii="仿宋" w:hAnsi="仿宋" w:eastAsia="仿宋" w:cs="仿宋"/>
          <w:sz w:val="21"/>
          <w:szCs w:val="21"/>
        </w:rPr>
        <w:sectPr>
          <w:footerReference r:id="rId54" w:type="default"/>
          <w:pgSz w:w="11907" w:h="16839"/>
          <w:pgMar w:top="1279" w:right="970" w:bottom="969" w:left="971" w:header="924" w:footer="802" w:gutter="0"/>
          <w:pgNumType w:fmt="decimal"/>
          <w:cols w:space="720" w:num="1"/>
        </w:sectPr>
      </w:pPr>
    </w:p>
    <w:p>
      <w:pPr>
        <w:pStyle w:val="2"/>
        <w:spacing w:line="308" w:lineRule="auto"/>
      </w:pPr>
    </w:p>
    <w:p>
      <w:pPr>
        <w:pStyle w:val="2"/>
        <w:spacing w:line="308" w:lineRule="auto"/>
      </w:pPr>
    </w:p>
    <w:p>
      <w:pPr>
        <w:spacing w:before="78" w:line="219" w:lineRule="auto"/>
        <w:ind w:left="136"/>
        <w:outlineLvl w:val="9"/>
        <w:rPr>
          <w:rFonts w:ascii="宋体" w:hAnsi="宋体" w:eastAsia="宋体" w:cs="宋体"/>
          <w:sz w:val="19"/>
          <w:szCs w:val="19"/>
        </w:rPr>
      </w:pPr>
      <w:r>
        <w:rPr>
          <w:rFonts w:ascii="宋体" w:hAnsi="宋体" w:eastAsia="宋体" w:cs="宋体"/>
          <w:sz w:val="24"/>
          <w:szCs w:val="24"/>
          <w14:textOutline w14:w="4354" w14:cap="flat" w14:cmpd="sng">
            <w14:solidFill>
              <w14:srgbClr w14:val="000000"/>
            </w14:solidFill>
            <w14:prstDash w14:val="solid"/>
            <w14:miter w14:val="0"/>
          </w14:textOutline>
        </w:rPr>
        <w:t>附件：</w:t>
      </w:r>
      <w:r>
        <w:rPr>
          <w:rFonts w:ascii="宋体" w:hAnsi="宋体" w:eastAsia="宋体" w:cs="宋体"/>
          <w:sz w:val="24"/>
          <w:szCs w:val="24"/>
        </w:rPr>
        <w:t xml:space="preserve"> </w:t>
      </w:r>
      <w:r>
        <w:rPr>
          <w:rFonts w:ascii="宋体" w:hAnsi="宋体" w:eastAsia="宋体" w:cs="宋体"/>
          <w:sz w:val="24"/>
          <w:szCs w:val="24"/>
          <w14:textOutline w14:w="4354" w14:cap="flat" w14:cmpd="sng">
            <w14:solidFill>
              <w14:srgbClr w14:val="000000"/>
            </w14:solidFill>
            <w14:prstDash w14:val="solid"/>
            <w14:miter w14:val="0"/>
          </w14:textOutline>
        </w:rPr>
        <w:t>联合体协议书</w:t>
      </w:r>
      <w:r>
        <w:rPr>
          <w:rFonts w:ascii="宋体" w:hAnsi="宋体" w:eastAsia="宋体" w:cs="宋体"/>
          <w:sz w:val="19"/>
          <w:szCs w:val="19"/>
        </w:rPr>
        <w:t>（仅采购人接受联合体标段适</w:t>
      </w:r>
      <w:r>
        <w:rPr>
          <w:rFonts w:ascii="宋体" w:hAnsi="宋体" w:eastAsia="宋体" w:cs="宋体"/>
          <w:spacing w:val="-1"/>
          <w:sz w:val="19"/>
          <w:szCs w:val="19"/>
        </w:rPr>
        <w:t>用）</w:t>
      </w:r>
    </w:p>
    <w:p>
      <w:pPr>
        <w:pStyle w:val="2"/>
        <w:spacing w:line="420" w:lineRule="auto"/>
      </w:pPr>
    </w:p>
    <w:p>
      <w:pPr>
        <w:spacing w:before="101" w:line="224" w:lineRule="auto"/>
        <w:ind w:left="4032"/>
        <w:rPr>
          <w:rFonts w:ascii="宋体" w:hAnsi="宋体" w:eastAsia="宋体" w:cs="宋体"/>
          <w:sz w:val="31"/>
          <w:szCs w:val="31"/>
        </w:rPr>
      </w:pPr>
      <w:bookmarkStart w:id="47" w:name="bookmark39"/>
      <w:bookmarkEnd w:id="47"/>
      <w:r>
        <w:rPr>
          <w:rFonts w:ascii="宋体" w:hAnsi="宋体" w:eastAsia="宋体" w:cs="宋体"/>
          <w:spacing w:val="8"/>
          <w:sz w:val="31"/>
          <w:szCs w:val="31"/>
          <w14:textOutline w14:w="5791" w14:cap="flat" w14:cmpd="sng">
            <w14:solidFill>
              <w14:srgbClr w14:val="000000"/>
            </w14:solidFill>
            <w14:prstDash w14:val="solid"/>
            <w14:miter w14:val="0"/>
          </w14:textOutline>
        </w:rPr>
        <w:t>联合体协议书</w:t>
      </w:r>
    </w:p>
    <w:p>
      <w:pPr>
        <w:tabs>
          <w:tab w:val="left" w:pos="1910"/>
        </w:tabs>
        <w:spacing w:before="23" w:line="229" w:lineRule="auto"/>
        <w:ind w:left="119" w:right="328" w:firstLine="620"/>
        <w:rPr>
          <w:rFonts w:ascii="宋体" w:hAnsi="宋体" w:eastAsia="宋体" w:cs="宋体"/>
          <w:sz w:val="21"/>
          <w:szCs w:val="21"/>
        </w:rPr>
      </w:pPr>
      <w:r>
        <w:rPr>
          <w:rFonts w:ascii="宋体" w:hAnsi="宋体" w:eastAsia="宋体" w:cs="宋体"/>
          <w:sz w:val="21"/>
          <w:szCs w:val="21"/>
          <w:u w:val="single" w:color="auto"/>
        </w:rPr>
        <w:tab/>
      </w:r>
      <w:r>
        <w:rPr>
          <w:rFonts w:ascii="宋体" w:hAnsi="宋体" w:eastAsia="宋体" w:cs="宋体"/>
          <w:spacing w:val="-11"/>
          <w:sz w:val="21"/>
          <w:szCs w:val="21"/>
          <w:u w:val="single" w:color="auto"/>
        </w:rPr>
        <w:t xml:space="preserve">（所有成员单位名称） </w:t>
      </w:r>
      <w:r>
        <w:rPr>
          <w:rFonts w:ascii="宋体" w:hAnsi="宋体" w:eastAsia="宋体" w:cs="宋体"/>
          <w:spacing w:val="-11"/>
          <w:sz w:val="21"/>
          <w:szCs w:val="21"/>
        </w:rPr>
        <w:t>自愿组成</w:t>
      </w:r>
      <w:r>
        <w:rPr>
          <w:rFonts w:ascii="宋体" w:hAnsi="宋体" w:eastAsia="宋体" w:cs="宋体"/>
          <w:spacing w:val="-11"/>
          <w:sz w:val="21"/>
          <w:szCs w:val="21"/>
          <w:u w:val="single" w:color="auto"/>
        </w:rPr>
        <w:t xml:space="preserve">        （联合体名称）</w:t>
      </w:r>
      <w:r>
        <w:rPr>
          <w:rFonts w:ascii="宋体" w:hAnsi="宋体" w:eastAsia="宋体" w:cs="宋体"/>
          <w:spacing w:val="-38"/>
          <w:sz w:val="21"/>
          <w:szCs w:val="21"/>
          <w:u w:val="single" w:color="auto"/>
        </w:rPr>
        <w:t xml:space="preserve"> </w:t>
      </w:r>
      <w:r>
        <w:rPr>
          <w:rFonts w:ascii="宋体" w:hAnsi="宋体" w:eastAsia="宋体" w:cs="宋体"/>
          <w:spacing w:val="-11"/>
          <w:sz w:val="21"/>
          <w:szCs w:val="21"/>
        </w:rPr>
        <w:t>联</w:t>
      </w:r>
      <w:r>
        <w:rPr>
          <w:rFonts w:ascii="宋体" w:hAnsi="宋体" w:eastAsia="宋体" w:cs="宋体"/>
          <w:spacing w:val="-12"/>
          <w:sz w:val="21"/>
          <w:szCs w:val="21"/>
        </w:rPr>
        <w:t>合体，</w:t>
      </w:r>
      <w:r>
        <w:rPr>
          <w:rFonts w:ascii="宋体" w:hAnsi="宋体" w:eastAsia="宋体" w:cs="宋体"/>
          <w:spacing w:val="2"/>
          <w:sz w:val="21"/>
          <w:szCs w:val="21"/>
        </w:rPr>
        <w:t xml:space="preserve"> </w:t>
      </w:r>
      <w:r>
        <w:rPr>
          <w:rFonts w:ascii="宋体" w:hAnsi="宋体" w:eastAsia="宋体" w:cs="宋体"/>
          <w:spacing w:val="-12"/>
          <w:sz w:val="21"/>
          <w:szCs w:val="21"/>
        </w:rPr>
        <w:t>共同参加</w:t>
      </w:r>
      <w:r>
        <w:rPr>
          <w:rFonts w:ascii="宋体" w:hAnsi="宋体" w:eastAsia="宋体" w:cs="宋体"/>
          <w:spacing w:val="-1"/>
          <w:sz w:val="21"/>
          <w:szCs w:val="21"/>
        </w:rPr>
        <w:t xml:space="preserve"> </w:t>
      </w:r>
      <w:r>
        <w:rPr>
          <w:rFonts w:ascii="宋体" w:hAnsi="宋体" w:eastAsia="宋体" w:cs="宋体"/>
          <w:spacing w:val="-12"/>
          <w:sz w:val="21"/>
          <w:szCs w:val="21"/>
          <w:u w:val="single" w:color="auto"/>
        </w:rPr>
        <w:t xml:space="preserve">        (</w:t>
      </w:r>
      <w:r>
        <w:rPr>
          <w:rFonts w:ascii="宋体" w:hAnsi="宋体" w:eastAsia="宋体" w:cs="宋体"/>
          <w:sz w:val="21"/>
          <w:szCs w:val="21"/>
        </w:rPr>
        <w:t xml:space="preserve"> </w:t>
      </w:r>
      <w:r>
        <w:rPr>
          <w:rFonts w:ascii="宋体" w:hAnsi="宋体" w:eastAsia="宋体" w:cs="宋体"/>
          <w:spacing w:val="-3"/>
          <w:sz w:val="21"/>
          <w:szCs w:val="21"/>
          <w:u w:val="single" w:color="auto"/>
        </w:rPr>
        <w:t>项目名称）</w:t>
      </w:r>
      <w:r>
        <w:rPr>
          <w:rFonts w:ascii="宋体" w:hAnsi="宋体" w:eastAsia="宋体" w:cs="宋体"/>
          <w:spacing w:val="-27"/>
          <w:sz w:val="21"/>
          <w:szCs w:val="21"/>
          <w:u w:val="single" w:color="auto"/>
        </w:rPr>
        <w:t xml:space="preserve"> </w:t>
      </w:r>
      <w:r>
        <w:rPr>
          <w:rFonts w:ascii="宋体" w:hAnsi="宋体" w:eastAsia="宋体" w:cs="宋体"/>
          <w:spacing w:val="-3"/>
          <w:sz w:val="21"/>
          <w:szCs w:val="21"/>
        </w:rPr>
        <w:t>采购项目投标。现就联合体投标事宜订立如下协议。</w:t>
      </w:r>
    </w:p>
    <w:p>
      <w:pPr>
        <w:spacing w:before="294" w:line="220" w:lineRule="auto"/>
        <w:ind w:left="131"/>
        <w:rPr>
          <w:rFonts w:ascii="宋体" w:hAnsi="宋体" w:eastAsia="宋体" w:cs="宋体"/>
          <w:sz w:val="21"/>
          <w:szCs w:val="21"/>
        </w:rPr>
      </w:pPr>
      <w:r>
        <w:rPr>
          <w:rFonts w:ascii="宋体" w:hAnsi="宋体" w:eastAsia="宋体" w:cs="宋体"/>
          <w:spacing w:val="-2"/>
          <w:sz w:val="21"/>
          <w:szCs w:val="21"/>
        </w:rPr>
        <w:t xml:space="preserve">1. </w:t>
      </w:r>
      <w:r>
        <w:rPr>
          <w:rFonts w:ascii="宋体" w:hAnsi="宋体" w:eastAsia="宋体" w:cs="宋体"/>
          <w:spacing w:val="-2"/>
          <w:sz w:val="21"/>
          <w:szCs w:val="21"/>
          <w:u w:val="single" w:color="auto"/>
        </w:rPr>
        <w:t xml:space="preserve">                  （某成员单位名称）</w:t>
      </w:r>
      <w:r>
        <w:rPr>
          <w:rFonts w:ascii="宋体" w:hAnsi="宋体" w:eastAsia="宋体" w:cs="宋体"/>
          <w:spacing w:val="-2"/>
          <w:sz w:val="21"/>
          <w:szCs w:val="21"/>
        </w:rPr>
        <w:t>为</w:t>
      </w:r>
      <w:r>
        <w:rPr>
          <w:rFonts w:ascii="宋体" w:hAnsi="宋体" w:eastAsia="宋体" w:cs="宋体"/>
          <w:spacing w:val="-2"/>
          <w:sz w:val="21"/>
          <w:szCs w:val="21"/>
          <w:u w:val="single" w:color="auto"/>
        </w:rPr>
        <w:t xml:space="preserve">        （联合体名称）</w:t>
      </w:r>
      <w:r>
        <w:rPr>
          <w:rFonts w:ascii="宋体" w:hAnsi="宋体" w:eastAsia="宋体" w:cs="宋体"/>
          <w:spacing w:val="-28"/>
          <w:sz w:val="21"/>
          <w:szCs w:val="21"/>
          <w:u w:val="single" w:color="auto"/>
        </w:rPr>
        <w:t xml:space="preserve"> </w:t>
      </w:r>
      <w:r>
        <w:rPr>
          <w:rFonts w:ascii="宋体" w:hAnsi="宋体" w:eastAsia="宋体" w:cs="宋体"/>
          <w:spacing w:val="-2"/>
          <w:sz w:val="21"/>
          <w:szCs w:val="21"/>
        </w:rPr>
        <w:t>牵头人。</w:t>
      </w:r>
    </w:p>
    <w:p>
      <w:pPr>
        <w:spacing w:before="24" w:line="228" w:lineRule="auto"/>
        <w:ind w:left="132" w:right="295" w:hanging="14"/>
        <w:rPr>
          <w:rFonts w:ascii="宋体" w:hAnsi="宋体" w:eastAsia="宋体" w:cs="宋体"/>
          <w:sz w:val="21"/>
          <w:szCs w:val="21"/>
        </w:rPr>
      </w:pPr>
      <w:r>
        <w:rPr>
          <w:rFonts w:ascii="宋体" w:hAnsi="宋体" w:eastAsia="宋体" w:cs="宋体"/>
          <w:spacing w:val="-2"/>
          <w:sz w:val="21"/>
          <w:szCs w:val="21"/>
        </w:rPr>
        <w:t>2. 联合体各成员授权牵头人代表联合体参加投标活动，签署文件，</w:t>
      </w:r>
      <w:r>
        <w:rPr>
          <w:rFonts w:ascii="宋体" w:hAnsi="宋体" w:eastAsia="宋体" w:cs="宋体"/>
          <w:spacing w:val="-17"/>
          <w:sz w:val="21"/>
          <w:szCs w:val="21"/>
        </w:rPr>
        <w:t xml:space="preserve"> </w:t>
      </w:r>
      <w:r>
        <w:rPr>
          <w:rFonts w:ascii="宋体" w:hAnsi="宋体" w:eastAsia="宋体" w:cs="宋体"/>
          <w:spacing w:val="-2"/>
          <w:sz w:val="21"/>
          <w:szCs w:val="21"/>
        </w:rPr>
        <w:t>提交和接收相关的资料、信息及指示</w:t>
      </w:r>
      <w:r>
        <w:rPr>
          <w:rFonts w:ascii="宋体" w:hAnsi="宋体" w:eastAsia="宋体" w:cs="宋体"/>
          <w:sz w:val="21"/>
          <w:szCs w:val="21"/>
        </w:rPr>
        <w:t xml:space="preserve"> ,进行合同谈判活动，负责合同实施阶段的组织和协调工作， </w:t>
      </w:r>
      <w:r>
        <w:rPr>
          <w:rFonts w:ascii="宋体" w:hAnsi="宋体" w:eastAsia="宋体" w:cs="宋体"/>
          <w:spacing w:val="-1"/>
          <w:sz w:val="21"/>
          <w:szCs w:val="21"/>
        </w:rPr>
        <w:t>以及处理与本采购项目有关的一切事宜。</w:t>
      </w:r>
    </w:p>
    <w:p>
      <w:pPr>
        <w:spacing w:before="26" w:line="220" w:lineRule="auto"/>
        <w:ind w:left="120"/>
        <w:rPr>
          <w:rFonts w:ascii="宋体" w:hAnsi="宋体" w:eastAsia="宋体" w:cs="宋体"/>
          <w:sz w:val="21"/>
          <w:szCs w:val="21"/>
        </w:rPr>
      </w:pPr>
      <w:r>
        <w:rPr>
          <w:rFonts w:ascii="宋体" w:hAnsi="宋体" w:eastAsia="宋体" w:cs="宋体"/>
          <w:sz w:val="21"/>
          <w:szCs w:val="21"/>
        </w:rPr>
        <w:t>3. 联合体牵头人在本项目中签署的一切文</w:t>
      </w:r>
      <w:r>
        <w:rPr>
          <w:rFonts w:ascii="宋体" w:hAnsi="宋体" w:eastAsia="宋体" w:cs="宋体"/>
          <w:spacing w:val="-1"/>
          <w:sz w:val="21"/>
          <w:szCs w:val="21"/>
        </w:rPr>
        <w:t>件和处理的一切事宜，联合体各成员均予以承认。</w:t>
      </w:r>
    </w:p>
    <w:p>
      <w:pPr>
        <w:spacing w:before="20" w:line="231" w:lineRule="auto"/>
        <w:ind w:left="115" w:right="429" w:firstLine="1"/>
        <w:rPr>
          <w:rFonts w:ascii="宋体" w:hAnsi="宋体" w:eastAsia="宋体" w:cs="宋体"/>
          <w:sz w:val="21"/>
          <w:szCs w:val="21"/>
        </w:rPr>
      </w:pPr>
      <w:r>
        <w:rPr>
          <w:rFonts w:ascii="宋体" w:hAnsi="宋体" w:eastAsia="宋体" w:cs="宋体"/>
          <w:spacing w:val="-3"/>
          <w:sz w:val="21"/>
          <w:szCs w:val="21"/>
        </w:rPr>
        <w:t>联合体各成员将严格按照招标文件、响应文件和合同的要求全面履行义务， 并向采购人承担连带责任。</w:t>
      </w:r>
      <w:r>
        <w:rPr>
          <w:rFonts w:ascii="宋体" w:hAnsi="宋体" w:eastAsia="宋体" w:cs="宋体"/>
          <w:sz w:val="21"/>
          <w:szCs w:val="21"/>
        </w:rPr>
        <w:t xml:space="preserve"> 4. 联合体各成员单位内部的职责分工如下： </w:t>
      </w:r>
      <w:r>
        <w:rPr>
          <w:rFonts w:ascii="宋体" w:hAnsi="宋体" w:eastAsia="宋体" w:cs="宋体"/>
          <w:sz w:val="21"/>
          <w:szCs w:val="21"/>
          <w:u w:val="single" w:color="auto"/>
        </w:rPr>
        <w:t xml:space="preserve">                                 </w:t>
      </w:r>
      <w:r>
        <w:rPr>
          <w:rFonts w:ascii="宋体" w:hAnsi="宋体" w:eastAsia="宋体" w:cs="宋体"/>
          <w:spacing w:val="-1"/>
          <w:sz w:val="21"/>
          <w:szCs w:val="21"/>
          <w:u w:val="single" w:color="auto"/>
        </w:rPr>
        <w:t xml:space="preserve">      </w:t>
      </w:r>
      <w:r>
        <w:rPr>
          <w:rFonts w:ascii="宋体" w:hAnsi="宋体" w:eastAsia="宋体" w:cs="宋体"/>
          <w:spacing w:val="-1"/>
          <w:sz w:val="21"/>
          <w:szCs w:val="21"/>
        </w:rPr>
        <w:t>。</w:t>
      </w:r>
    </w:p>
    <w:p>
      <w:pPr>
        <w:spacing w:before="294" w:line="230" w:lineRule="auto"/>
        <w:ind w:left="117" w:right="294" w:firstLine="3"/>
        <w:rPr>
          <w:rFonts w:ascii="宋体" w:hAnsi="宋体" w:eastAsia="宋体" w:cs="宋体"/>
          <w:sz w:val="21"/>
          <w:szCs w:val="21"/>
        </w:rPr>
      </w:pPr>
      <w:r>
        <w:rPr>
          <w:rFonts w:ascii="宋体" w:hAnsi="宋体" w:eastAsia="宋体" w:cs="宋体"/>
          <w:sz w:val="21"/>
          <w:szCs w:val="21"/>
        </w:rPr>
        <w:t>5. 本协议书自所有成员单位法定代表人或其委托代理人签字或盖单位章之日起生效，</w:t>
      </w:r>
      <w:r>
        <w:rPr>
          <w:rFonts w:ascii="宋体" w:hAnsi="宋体" w:eastAsia="宋体" w:cs="宋体"/>
          <w:spacing w:val="-1"/>
          <w:sz w:val="21"/>
          <w:szCs w:val="21"/>
        </w:rPr>
        <w:t>合同履行完毕后自</w:t>
      </w:r>
      <w:r>
        <w:rPr>
          <w:rFonts w:ascii="宋体" w:hAnsi="宋体" w:eastAsia="宋体" w:cs="宋体"/>
          <w:sz w:val="21"/>
          <w:szCs w:val="21"/>
        </w:rPr>
        <w:t xml:space="preserve"> </w:t>
      </w:r>
      <w:r>
        <w:rPr>
          <w:rFonts w:ascii="宋体" w:hAnsi="宋体" w:eastAsia="宋体" w:cs="宋体"/>
          <w:spacing w:val="-2"/>
          <w:sz w:val="21"/>
          <w:szCs w:val="21"/>
        </w:rPr>
        <w:t>动失效。</w:t>
      </w:r>
    </w:p>
    <w:p>
      <w:pPr>
        <w:spacing w:before="22" w:line="220" w:lineRule="auto"/>
        <w:ind w:left="117"/>
        <w:rPr>
          <w:rFonts w:ascii="宋体" w:hAnsi="宋体" w:eastAsia="宋体" w:cs="宋体"/>
          <w:sz w:val="21"/>
          <w:szCs w:val="21"/>
        </w:rPr>
      </w:pPr>
      <w:r>
        <w:rPr>
          <w:rFonts w:ascii="宋体" w:hAnsi="宋体" w:eastAsia="宋体" w:cs="宋体"/>
          <w:spacing w:val="-1"/>
          <w:sz w:val="21"/>
          <w:szCs w:val="21"/>
        </w:rPr>
        <w:t>6. 本协议书一式</w:t>
      </w:r>
      <w:r>
        <w:rPr>
          <w:rFonts w:ascii="宋体" w:hAnsi="宋体" w:eastAsia="宋体" w:cs="宋体"/>
          <w:spacing w:val="-1"/>
          <w:sz w:val="21"/>
          <w:szCs w:val="21"/>
          <w:u w:val="single" w:color="auto"/>
        </w:rPr>
        <w:t xml:space="preserve">    </w:t>
      </w:r>
      <w:r>
        <w:rPr>
          <w:rFonts w:ascii="宋体" w:hAnsi="宋体" w:eastAsia="宋体" w:cs="宋体"/>
          <w:spacing w:val="-97"/>
          <w:sz w:val="21"/>
          <w:szCs w:val="21"/>
        </w:rPr>
        <w:t xml:space="preserve"> </w:t>
      </w:r>
      <w:r>
        <w:rPr>
          <w:rFonts w:ascii="宋体" w:hAnsi="宋体" w:eastAsia="宋体" w:cs="宋体"/>
          <w:spacing w:val="-1"/>
          <w:sz w:val="21"/>
          <w:szCs w:val="21"/>
        </w:rPr>
        <w:t>份，联合体成员和采购人各执一</w:t>
      </w:r>
      <w:r>
        <w:rPr>
          <w:rFonts w:ascii="宋体" w:hAnsi="宋体" w:eastAsia="宋体" w:cs="宋体"/>
          <w:spacing w:val="-2"/>
          <w:sz w:val="21"/>
          <w:szCs w:val="21"/>
        </w:rPr>
        <w:t>份。</w:t>
      </w:r>
    </w:p>
    <w:p>
      <w:pPr>
        <w:spacing w:before="294" w:line="545" w:lineRule="exact"/>
        <w:ind w:left="116"/>
        <w:rPr>
          <w:rFonts w:ascii="宋体" w:hAnsi="宋体" w:eastAsia="宋体" w:cs="宋体"/>
          <w:sz w:val="21"/>
          <w:szCs w:val="21"/>
        </w:rPr>
      </w:pPr>
      <w:r>
        <w:rPr>
          <w:rFonts w:ascii="宋体" w:hAnsi="宋体" w:eastAsia="宋体" w:cs="宋体"/>
          <w:spacing w:val="-4"/>
          <w:position w:val="25"/>
          <w:sz w:val="21"/>
          <w:szCs w:val="21"/>
        </w:rPr>
        <w:t>注：本协议书由法定代表人签字的，</w:t>
      </w:r>
      <w:r>
        <w:rPr>
          <w:rFonts w:ascii="宋体" w:hAnsi="宋体" w:eastAsia="宋体" w:cs="宋体"/>
          <w:spacing w:val="-20"/>
          <w:position w:val="25"/>
          <w:sz w:val="21"/>
          <w:szCs w:val="21"/>
        </w:rPr>
        <w:t xml:space="preserve"> </w:t>
      </w:r>
      <w:r>
        <w:rPr>
          <w:rFonts w:ascii="宋体" w:hAnsi="宋体" w:eastAsia="宋体" w:cs="宋体"/>
          <w:spacing w:val="-4"/>
          <w:position w:val="25"/>
          <w:sz w:val="21"/>
          <w:szCs w:val="21"/>
        </w:rPr>
        <w:t>应附法定代表人身份证明；由委托代理人签字的，</w:t>
      </w:r>
      <w:r>
        <w:rPr>
          <w:rFonts w:ascii="宋体" w:hAnsi="宋体" w:eastAsia="宋体" w:cs="宋体"/>
          <w:spacing w:val="-23"/>
          <w:position w:val="25"/>
          <w:sz w:val="21"/>
          <w:szCs w:val="21"/>
        </w:rPr>
        <w:t xml:space="preserve"> </w:t>
      </w:r>
      <w:r>
        <w:rPr>
          <w:rFonts w:ascii="宋体" w:hAnsi="宋体" w:eastAsia="宋体" w:cs="宋体"/>
          <w:spacing w:val="-4"/>
          <w:position w:val="25"/>
          <w:sz w:val="21"/>
          <w:szCs w:val="21"/>
        </w:rPr>
        <w:t>应附授权委托书。</w:t>
      </w:r>
    </w:p>
    <w:p>
      <w:pPr>
        <w:spacing w:line="201" w:lineRule="auto"/>
        <w:ind w:left="117"/>
        <w:rPr>
          <w:rFonts w:ascii="宋体" w:hAnsi="宋体" w:eastAsia="宋体" w:cs="宋体"/>
          <w:sz w:val="21"/>
          <w:szCs w:val="21"/>
        </w:rPr>
      </w:pPr>
      <w:r>
        <w:rPr>
          <w:rFonts w:ascii="宋体" w:hAnsi="宋体" w:eastAsia="宋体" w:cs="宋体"/>
          <w:spacing w:val="-11"/>
          <w:sz w:val="21"/>
          <w:szCs w:val="21"/>
        </w:rPr>
        <w:t>联合体牵头人名称</w:t>
      </w:r>
      <w:r>
        <w:rPr>
          <w:rFonts w:ascii="宋体" w:hAnsi="宋体" w:eastAsia="宋体" w:cs="宋体"/>
          <w:spacing w:val="2"/>
          <w:sz w:val="21"/>
          <w:szCs w:val="21"/>
        </w:rPr>
        <w:t>：</w:t>
      </w:r>
      <w:r>
        <w:rPr>
          <w:rFonts w:ascii="宋体" w:hAnsi="宋体" w:eastAsia="宋体" w:cs="宋体"/>
          <w:spacing w:val="1"/>
          <w:sz w:val="21"/>
          <w:szCs w:val="21"/>
        </w:rPr>
        <w:t xml:space="preserve">                   </w:t>
      </w:r>
      <w:r>
        <w:rPr>
          <w:rFonts w:ascii="宋体" w:hAnsi="宋体" w:eastAsia="宋体" w:cs="宋体"/>
          <w:spacing w:val="2"/>
          <w:sz w:val="21"/>
          <w:szCs w:val="21"/>
        </w:rPr>
        <w:t>（</w:t>
      </w:r>
      <w:r>
        <w:rPr>
          <w:rFonts w:ascii="宋体" w:hAnsi="宋体" w:eastAsia="宋体" w:cs="宋体"/>
          <w:spacing w:val="-11"/>
          <w:sz w:val="21"/>
          <w:szCs w:val="21"/>
        </w:rPr>
        <w:t>盖单位章）</w:t>
      </w:r>
    </w:p>
    <w:p>
      <w:pPr>
        <w:spacing w:line="201" w:lineRule="auto"/>
        <w:rPr>
          <w:rFonts w:ascii="宋体" w:hAnsi="宋体" w:eastAsia="宋体" w:cs="宋体"/>
          <w:sz w:val="21"/>
          <w:szCs w:val="21"/>
        </w:rPr>
        <w:sectPr>
          <w:footerReference r:id="rId55" w:type="default"/>
          <w:pgSz w:w="11907" w:h="16839"/>
          <w:pgMar w:top="1279" w:right="970" w:bottom="967" w:left="971" w:header="924" w:footer="802" w:gutter="0"/>
          <w:pgNumType w:fmt="decimal"/>
          <w:cols w:equalWidth="0" w:num="1">
            <w:col w:w="9965"/>
          </w:cols>
        </w:sectPr>
      </w:pPr>
    </w:p>
    <w:p>
      <w:pPr>
        <w:spacing w:before="42" w:line="221" w:lineRule="auto"/>
        <w:ind w:left="117"/>
        <w:rPr>
          <w:rFonts w:ascii="宋体" w:hAnsi="宋体" w:eastAsia="宋体" w:cs="宋体"/>
          <w:sz w:val="21"/>
          <w:szCs w:val="21"/>
        </w:rPr>
      </w:pPr>
      <w:r>
        <w:rPr>
          <w:rFonts w:ascii="宋体" w:hAnsi="宋体" w:eastAsia="宋体" w:cs="宋体"/>
          <w:spacing w:val="-3"/>
          <w:sz w:val="21"/>
          <w:szCs w:val="21"/>
        </w:rPr>
        <w:t>法定代表人或其委托代理人：</w:t>
      </w:r>
    </w:p>
    <w:p>
      <w:pPr>
        <w:spacing w:before="294" w:line="222" w:lineRule="auto"/>
        <w:ind w:left="117"/>
        <w:rPr>
          <w:rFonts w:ascii="宋体" w:hAnsi="宋体" w:eastAsia="宋体" w:cs="宋体"/>
          <w:sz w:val="21"/>
          <w:szCs w:val="21"/>
        </w:rPr>
      </w:pPr>
      <w:r>
        <w:rPr>
          <w:rFonts w:ascii="宋体" w:hAnsi="宋体" w:eastAsia="宋体" w:cs="宋体"/>
          <w:spacing w:val="-1"/>
          <w:sz w:val="21"/>
          <w:szCs w:val="21"/>
        </w:rPr>
        <w:t>联合体成员名称：</w:t>
      </w:r>
    </w:p>
    <w:p>
      <w:pPr>
        <w:spacing w:before="21" w:line="221" w:lineRule="auto"/>
        <w:ind w:left="117"/>
        <w:rPr>
          <w:rFonts w:ascii="宋体" w:hAnsi="宋体" w:eastAsia="宋体" w:cs="宋体"/>
          <w:sz w:val="21"/>
          <w:szCs w:val="21"/>
        </w:rPr>
      </w:pPr>
      <w:r>
        <w:rPr>
          <w:rFonts w:ascii="宋体" w:hAnsi="宋体" w:eastAsia="宋体" w:cs="宋体"/>
          <w:spacing w:val="-3"/>
          <w:sz w:val="21"/>
          <w:szCs w:val="21"/>
        </w:rPr>
        <w:t>法定代表人或其委托代理人：</w:t>
      </w:r>
    </w:p>
    <w:p>
      <w:pPr>
        <w:spacing w:before="291" w:line="222" w:lineRule="auto"/>
        <w:ind w:left="117"/>
        <w:rPr>
          <w:rFonts w:ascii="宋体" w:hAnsi="宋体" w:eastAsia="宋体" w:cs="宋体"/>
          <w:sz w:val="21"/>
          <w:szCs w:val="21"/>
        </w:rPr>
      </w:pPr>
      <w:r>
        <w:rPr>
          <w:rFonts w:ascii="宋体" w:hAnsi="宋体" w:eastAsia="宋体" w:cs="宋体"/>
          <w:spacing w:val="-1"/>
          <w:sz w:val="21"/>
          <w:szCs w:val="21"/>
        </w:rPr>
        <w:t>联合体成员名称：</w:t>
      </w:r>
    </w:p>
    <w:p>
      <w:pPr>
        <w:spacing w:before="21" w:line="186" w:lineRule="auto"/>
        <w:ind w:left="117"/>
        <w:rPr>
          <w:rFonts w:ascii="宋体" w:hAnsi="宋体" w:eastAsia="宋体" w:cs="宋体"/>
          <w:sz w:val="21"/>
          <w:szCs w:val="21"/>
        </w:rPr>
      </w:pPr>
      <w:r>
        <w:rPr>
          <w:rFonts w:ascii="宋体" w:hAnsi="宋体" w:eastAsia="宋体" w:cs="宋体"/>
          <w:spacing w:val="-3"/>
          <w:sz w:val="21"/>
          <w:szCs w:val="21"/>
        </w:rPr>
        <w:t>法定代表人或其委托代理人：</w:t>
      </w:r>
    </w:p>
    <w:p>
      <w:pPr>
        <w:pStyle w:val="2"/>
        <w:spacing w:line="14" w:lineRule="auto"/>
        <w:rPr>
          <w:sz w:val="2"/>
        </w:rPr>
      </w:pPr>
      <w:r>
        <w:rPr>
          <w:sz w:val="2"/>
          <w:szCs w:val="2"/>
        </w:rPr>
        <w:br w:type="column"/>
      </w:r>
    </w:p>
    <w:p>
      <w:pPr>
        <w:spacing w:before="41" w:line="221" w:lineRule="auto"/>
        <w:ind w:left="105"/>
        <w:rPr>
          <w:rFonts w:ascii="宋体" w:hAnsi="宋体" w:eastAsia="宋体" w:cs="宋体"/>
          <w:sz w:val="21"/>
          <w:szCs w:val="21"/>
        </w:rPr>
      </w:pPr>
      <w:r>
        <w:rPr>
          <w:rFonts w:ascii="宋体" w:hAnsi="宋体" w:eastAsia="宋体" w:cs="宋体"/>
          <w:spacing w:val="-6"/>
          <w:sz w:val="21"/>
          <w:szCs w:val="21"/>
        </w:rPr>
        <w:t>（签字）</w:t>
      </w:r>
    </w:p>
    <w:p>
      <w:pPr>
        <w:spacing w:before="293" w:line="220" w:lineRule="auto"/>
        <w:ind w:left="839"/>
        <w:rPr>
          <w:rFonts w:ascii="宋体" w:hAnsi="宋体" w:eastAsia="宋体" w:cs="宋体"/>
          <w:sz w:val="21"/>
          <w:szCs w:val="21"/>
        </w:rPr>
      </w:pPr>
      <w:r>
        <w:rPr>
          <w:rFonts w:ascii="宋体" w:hAnsi="宋体" w:eastAsia="宋体" w:cs="宋体"/>
          <w:spacing w:val="-4"/>
          <w:sz w:val="21"/>
          <w:szCs w:val="21"/>
        </w:rPr>
        <w:t>（盖单位章）</w:t>
      </w:r>
    </w:p>
    <w:p>
      <w:pPr>
        <w:spacing w:before="24" w:line="221" w:lineRule="auto"/>
        <w:rPr>
          <w:rFonts w:ascii="宋体" w:hAnsi="宋体" w:eastAsia="宋体" w:cs="宋体"/>
          <w:sz w:val="21"/>
          <w:szCs w:val="21"/>
        </w:rPr>
      </w:pPr>
      <w:r>
        <w:rPr>
          <w:rFonts w:ascii="宋体" w:hAnsi="宋体" w:eastAsia="宋体" w:cs="宋体"/>
          <w:spacing w:val="-6"/>
          <w:sz w:val="21"/>
          <w:szCs w:val="21"/>
        </w:rPr>
        <w:t>（签字）</w:t>
      </w:r>
    </w:p>
    <w:p>
      <w:pPr>
        <w:spacing w:before="291" w:line="220" w:lineRule="auto"/>
        <w:ind w:left="839"/>
        <w:rPr>
          <w:rFonts w:ascii="宋体" w:hAnsi="宋体" w:eastAsia="宋体" w:cs="宋体"/>
          <w:sz w:val="21"/>
          <w:szCs w:val="21"/>
        </w:rPr>
      </w:pPr>
      <w:r>
        <w:rPr>
          <w:rFonts w:ascii="宋体" w:hAnsi="宋体" w:eastAsia="宋体" w:cs="宋体"/>
          <w:spacing w:val="-4"/>
          <w:sz w:val="21"/>
          <w:szCs w:val="21"/>
        </w:rPr>
        <w:t>（盖单位章）</w:t>
      </w:r>
    </w:p>
    <w:p>
      <w:pPr>
        <w:spacing w:before="23" w:line="186" w:lineRule="auto"/>
        <w:rPr>
          <w:rFonts w:ascii="宋体" w:hAnsi="宋体" w:eastAsia="宋体" w:cs="宋体"/>
          <w:sz w:val="21"/>
          <w:szCs w:val="21"/>
        </w:rPr>
      </w:pPr>
      <w:r>
        <w:rPr>
          <w:rFonts w:ascii="宋体" w:hAnsi="宋体" w:eastAsia="宋体" w:cs="宋体"/>
          <w:spacing w:val="-6"/>
          <w:sz w:val="21"/>
          <w:szCs w:val="21"/>
        </w:rPr>
        <w:t>（签字）</w:t>
      </w:r>
    </w:p>
    <w:p>
      <w:pPr>
        <w:spacing w:line="186" w:lineRule="auto"/>
        <w:rPr>
          <w:rFonts w:ascii="宋体" w:hAnsi="宋体" w:eastAsia="宋体" w:cs="宋体"/>
          <w:sz w:val="21"/>
          <w:szCs w:val="21"/>
        </w:rPr>
        <w:sectPr>
          <w:type w:val="continuous"/>
          <w:pgSz w:w="11907" w:h="16839"/>
          <w:pgMar w:top="1279" w:right="970" w:bottom="967" w:left="971" w:header="924" w:footer="802" w:gutter="0"/>
          <w:pgNumType w:fmt="decimal"/>
          <w:cols w:equalWidth="0" w:num="2">
            <w:col w:w="3701" w:space="100"/>
            <w:col w:w="6165"/>
          </w:cols>
        </w:sectPr>
      </w:pPr>
    </w:p>
    <w:p>
      <w:pPr>
        <w:pStyle w:val="2"/>
        <w:spacing w:line="462" w:lineRule="auto"/>
      </w:pPr>
    </w:p>
    <w:p>
      <w:pPr>
        <w:spacing w:before="137" w:line="218" w:lineRule="auto"/>
        <w:ind w:left="2048"/>
        <w:outlineLvl w:val="9"/>
        <w:rPr>
          <w:rFonts w:ascii="宋体" w:hAnsi="宋体" w:eastAsia="宋体" w:cs="宋体"/>
          <w:sz w:val="42"/>
          <w:szCs w:val="42"/>
        </w:rPr>
      </w:pPr>
      <w:bookmarkStart w:id="48" w:name="bookmark40"/>
      <w:bookmarkEnd w:id="48"/>
      <w:r>
        <w:rPr>
          <w:rFonts w:ascii="宋体" w:hAnsi="宋体" w:eastAsia="宋体" w:cs="宋体"/>
          <w:sz w:val="42"/>
          <w:szCs w:val="42"/>
          <w14:textOutline w14:w="7620" w14:cap="flat" w14:cmpd="sng">
            <w14:solidFill>
              <w14:srgbClr w14:val="000000"/>
            </w14:solidFill>
            <w14:prstDash w14:val="solid"/>
            <w14:miter w14:val="0"/>
          </w14:textOutline>
        </w:rPr>
        <w:t>唐河县政府采购合同融资告知函</w:t>
      </w:r>
    </w:p>
    <w:p>
      <w:pPr>
        <w:spacing w:before="290" w:line="226" w:lineRule="auto"/>
        <w:ind w:left="124"/>
        <w:rPr>
          <w:rFonts w:ascii="宋体" w:hAnsi="宋体" w:eastAsia="宋体" w:cs="宋体"/>
          <w:sz w:val="31"/>
          <w:szCs w:val="31"/>
        </w:rPr>
      </w:pPr>
      <w:r>
        <w:rPr>
          <w:rFonts w:ascii="宋体" w:hAnsi="宋体" w:eastAsia="宋体" w:cs="宋体"/>
          <w:spacing w:val="4"/>
          <w:sz w:val="31"/>
          <w:szCs w:val="31"/>
        </w:rPr>
        <w:t>各投标人：</w:t>
      </w:r>
    </w:p>
    <w:p>
      <w:pPr>
        <w:spacing w:before="324" w:line="224" w:lineRule="auto"/>
        <w:ind w:left="761"/>
        <w:rPr>
          <w:rFonts w:ascii="宋体" w:hAnsi="宋体" w:eastAsia="宋体" w:cs="宋体"/>
          <w:sz w:val="31"/>
          <w:szCs w:val="31"/>
        </w:rPr>
      </w:pPr>
      <w:r>
        <w:rPr>
          <w:rFonts w:ascii="宋体" w:hAnsi="宋体" w:eastAsia="宋体" w:cs="宋体"/>
          <w:spacing w:val="6"/>
          <w:sz w:val="31"/>
          <w:szCs w:val="31"/>
        </w:rPr>
        <w:t>欢迎贵公司参与唐河县政府采购活动！</w:t>
      </w:r>
    </w:p>
    <w:p>
      <w:pPr>
        <w:spacing w:before="322" w:line="417" w:lineRule="auto"/>
        <w:ind w:left="119" w:right="257" w:firstLine="641"/>
        <w:rPr>
          <w:rFonts w:ascii="宋体" w:hAnsi="宋体" w:eastAsia="宋体" w:cs="宋体"/>
          <w:sz w:val="31"/>
          <w:szCs w:val="31"/>
        </w:rPr>
      </w:pPr>
      <w:r>
        <w:rPr>
          <w:rFonts w:ascii="宋体" w:hAnsi="宋体" w:eastAsia="宋体" w:cs="宋体"/>
          <w:spacing w:val="2"/>
          <w:sz w:val="31"/>
          <w:szCs w:val="31"/>
        </w:rPr>
        <w:t>政府采购合同融资是河南省财政厅支持中小微企业发展，</w:t>
      </w:r>
      <w:r>
        <w:rPr>
          <w:rFonts w:ascii="宋体" w:hAnsi="宋体" w:eastAsia="宋体" w:cs="宋体"/>
          <w:spacing w:val="50"/>
          <w:sz w:val="31"/>
          <w:szCs w:val="31"/>
        </w:rPr>
        <w:t xml:space="preserve"> </w:t>
      </w:r>
      <w:r>
        <w:rPr>
          <w:rFonts w:ascii="宋体" w:hAnsi="宋体" w:eastAsia="宋体" w:cs="宋体"/>
          <w:spacing w:val="2"/>
          <w:sz w:val="31"/>
          <w:szCs w:val="31"/>
        </w:rPr>
        <w:t>针对参</w:t>
      </w:r>
      <w:r>
        <w:rPr>
          <w:rFonts w:ascii="宋体" w:hAnsi="宋体" w:eastAsia="宋体" w:cs="宋体"/>
          <w:sz w:val="31"/>
          <w:szCs w:val="31"/>
        </w:rPr>
        <w:t xml:space="preserve"> </w:t>
      </w:r>
      <w:r>
        <w:rPr>
          <w:rFonts w:ascii="宋体" w:hAnsi="宋体" w:eastAsia="宋体" w:cs="宋体"/>
          <w:spacing w:val="8"/>
          <w:sz w:val="31"/>
          <w:szCs w:val="31"/>
        </w:rPr>
        <w:t>与政府采购活动的投标人融资难、融资贵问题推出</w:t>
      </w:r>
      <w:r>
        <w:rPr>
          <w:rFonts w:ascii="宋体" w:hAnsi="宋体" w:eastAsia="宋体" w:cs="宋体"/>
          <w:spacing w:val="7"/>
          <w:sz w:val="31"/>
          <w:szCs w:val="31"/>
        </w:rPr>
        <w:t>的一项融资政策。</w:t>
      </w:r>
      <w:r>
        <w:rPr>
          <w:rFonts w:ascii="宋体" w:hAnsi="宋体" w:eastAsia="宋体" w:cs="宋体"/>
          <w:sz w:val="31"/>
          <w:szCs w:val="31"/>
        </w:rPr>
        <w:t xml:space="preserve"> </w:t>
      </w:r>
      <w:r>
        <w:rPr>
          <w:rFonts w:ascii="宋体" w:hAnsi="宋体" w:eastAsia="宋体" w:cs="宋体"/>
          <w:spacing w:val="9"/>
          <w:sz w:val="31"/>
          <w:szCs w:val="31"/>
        </w:rPr>
        <w:t>贵公司若成为本次政府采购项目的中标成交投标人，可持政府采购合</w:t>
      </w:r>
      <w:r>
        <w:rPr>
          <w:rFonts w:ascii="宋体" w:hAnsi="宋体" w:eastAsia="宋体" w:cs="宋体"/>
          <w:spacing w:val="14"/>
          <w:sz w:val="31"/>
          <w:szCs w:val="31"/>
        </w:rPr>
        <w:t xml:space="preserve"> </w:t>
      </w:r>
      <w:r>
        <w:rPr>
          <w:rFonts w:ascii="宋体" w:hAnsi="宋体" w:eastAsia="宋体" w:cs="宋体"/>
          <w:spacing w:val="3"/>
          <w:sz w:val="31"/>
          <w:szCs w:val="31"/>
        </w:rPr>
        <w:t>同向金融机构申请贷款，</w:t>
      </w:r>
      <w:r>
        <w:rPr>
          <w:rFonts w:ascii="宋体" w:hAnsi="宋体" w:eastAsia="宋体" w:cs="宋体"/>
          <w:spacing w:val="45"/>
          <w:sz w:val="31"/>
          <w:szCs w:val="31"/>
        </w:rPr>
        <w:t xml:space="preserve"> </w:t>
      </w:r>
      <w:r>
        <w:rPr>
          <w:rFonts w:ascii="宋体" w:hAnsi="宋体" w:eastAsia="宋体" w:cs="宋体"/>
          <w:spacing w:val="3"/>
          <w:sz w:val="31"/>
          <w:szCs w:val="31"/>
        </w:rPr>
        <w:t>无需抵押、担保，融资</w:t>
      </w:r>
      <w:r>
        <w:rPr>
          <w:rFonts w:ascii="宋体" w:hAnsi="宋体" w:eastAsia="宋体" w:cs="宋体"/>
          <w:spacing w:val="2"/>
          <w:sz w:val="31"/>
          <w:szCs w:val="31"/>
        </w:rPr>
        <w:t>机构将根据《河南省</w:t>
      </w:r>
      <w:r>
        <w:rPr>
          <w:rFonts w:ascii="宋体" w:hAnsi="宋体" w:eastAsia="宋体" w:cs="宋体"/>
          <w:sz w:val="31"/>
          <w:szCs w:val="31"/>
        </w:rPr>
        <w:t xml:space="preserve"> </w:t>
      </w:r>
      <w:r>
        <w:rPr>
          <w:rFonts w:ascii="宋体" w:hAnsi="宋体" w:eastAsia="宋体" w:cs="宋体"/>
          <w:spacing w:val="9"/>
          <w:sz w:val="31"/>
          <w:szCs w:val="31"/>
        </w:rPr>
        <w:t>政府采购合同融资工作实施方案》（豫财购</w:t>
      </w:r>
      <w:r>
        <w:rPr>
          <w:rFonts w:ascii="宋体" w:hAnsi="宋体" w:eastAsia="宋体" w:cs="宋体"/>
          <w:spacing w:val="8"/>
          <w:sz w:val="31"/>
          <w:szCs w:val="31"/>
        </w:rPr>
        <w:t>〔2017〕10号</w:t>
      </w:r>
      <w:r>
        <w:rPr>
          <w:rFonts w:ascii="宋体" w:hAnsi="宋体" w:eastAsia="宋体" w:cs="宋体"/>
          <w:spacing w:val="9"/>
          <w:sz w:val="31"/>
          <w:szCs w:val="31"/>
        </w:rPr>
        <w:t>），</w:t>
      </w:r>
      <w:r>
        <w:rPr>
          <w:rFonts w:ascii="宋体" w:hAnsi="宋体" w:eastAsia="宋体" w:cs="宋体"/>
          <w:spacing w:val="8"/>
          <w:sz w:val="31"/>
          <w:szCs w:val="31"/>
        </w:rPr>
        <w:t>按照双</w:t>
      </w:r>
    </w:p>
    <w:p>
      <w:pPr>
        <w:spacing w:before="1" w:line="224" w:lineRule="auto"/>
        <w:ind w:left="121"/>
        <w:rPr>
          <w:rFonts w:ascii="宋体" w:hAnsi="宋体" w:eastAsia="宋体" w:cs="宋体"/>
          <w:sz w:val="31"/>
          <w:szCs w:val="31"/>
        </w:rPr>
      </w:pPr>
      <w:r>
        <w:rPr>
          <w:rFonts w:ascii="宋体" w:hAnsi="宋体" w:eastAsia="宋体" w:cs="宋体"/>
          <w:spacing w:val="8"/>
          <w:sz w:val="31"/>
          <w:szCs w:val="31"/>
        </w:rPr>
        <w:t>方自愿的原则提供便捷、优惠的贷款服务。</w:t>
      </w:r>
    </w:p>
    <w:p>
      <w:pPr>
        <w:spacing w:before="326" w:line="701" w:lineRule="exact"/>
        <w:ind w:left="757"/>
        <w:rPr>
          <w:rFonts w:ascii="宋体" w:hAnsi="宋体" w:eastAsia="宋体" w:cs="宋体"/>
          <w:sz w:val="31"/>
          <w:szCs w:val="31"/>
        </w:rPr>
      </w:pPr>
      <w:r>
        <w:rPr>
          <w:rFonts w:ascii="宋体" w:hAnsi="宋体" w:eastAsia="宋体" w:cs="宋体"/>
          <w:spacing w:val="9"/>
          <w:position w:val="29"/>
          <w:sz w:val="31"/>
          <w:szCs w:val="31"/>
        </w:rPr>
        <w:t>贷款渠道和提供贷款的金融机构，可在河南省政府采购网“河南</w:t>
      </w:r>
    </w:p>
    <w:p>
      <w:pPr>
        <w:spacing w:before="1" w:line="224" w:lineRule="auto"/>
        <w:ind w:left="125"/>
        <w:rPr>
          <w:rFonts w:ascii="宋体" w:hAnsi="宋体" w:eastAsia="宋体" w:cs="宋体"/>
          <w:sz w:val="31"/>
          <w:szCs w:val="31"/>
        </w:rPr>
      </w:pPr>
      <w:r>
        <w:rPr>
          <w:rFonts w:ascii="宋体" w:hAnsi="宋体" w:eastAsia="宋体" w:cs="宋体"/>
          <w:spacing w:val="6"/>
          <w:sz w:val="31"/>
          <w:szCs w:val="31"/>
        </w:rPr>
        <w:t>省政府采购合同融资平台”查询联系。</w:t>
      </w:r>
    </w:p>
    <w:p>
      <w:pPr>
        <w:spacing w:line="224" w:lineRule="auto"/>
        <w:rPr>
          <w:rFonts w:ascii="宋体" w:hAnsi="宋体" w:eastAsia="宋体" w:cs="宋体"/>
          <w:sz w:val="31"/>
          <w:szCs w:val="31"/>
        </w:rPr>
        <w:sectPr>
          <w:footerReference r:id="rId56" w:type="default"/>
          <w:pgSz w:w="11907" w:h="16839"/>
          <w:pgMar w:top="1279" w:right="970" w:bottom="969" w:left="971" w:header="924" w:footer="802" w:gutter="0"/>
          <w:pgNumType w:fmt="decimal"/>
          <w:cols w:space="720" w:num="1"/>
        </w:sectPr>
      </w:pPr>
    </w:p>
    <w:p>
      <w:pPr>
        <w:spacing w:before="225" w:line="222" w:lineRule="auto"/>
        <w:ind w:left="4351"/>
        <w:rPr>
          <w:rFonts w:ascii="宋体" w:hAnsi="宋体" w:eastAsia="宋体" w:cs="宋体"/>
          <w:sz w:val="43"/>
          <w:szCs w:val="43"/>
        </w:rPr>
      </w:pPr>
      <w:r>
        <w:rPr>
          <w:rFonts w:ascii="宋体" w:hAnsi="宋体" w:eastAsia="宋体" w:cs="宋体"/>
          <w:spacing w:val="1"/>
          <w:sz w:val="43"/>
          <w:szCs w:val="43"/>
          <w14:textOutline w14:w="7968" w14:cap="flat" w14:cmpd="sng">
            <w14:solidFill>
              <w14:srgbClr w14:val="000000"/>
            </w14:solidFill>
            <w14:prstDash w14:val="solid"/>
            <w14:miter w14:val="0"/>
          </w14:textOutline>
        </w:rPr>
        <w:t>告知函</w:t>
      </w:r>
    </w:p>
    <w:p>
      <w:pPr>
        <w:spacing w:before="102" w:line="240" w:lineRule="auto"/>
        <w:ind w:left="121"/>
        <w:rPr>
          <w:rFonts w:ascii="宋体" w:hAnsi="宋体" w:eastAsia="宋体" w:cs="宋体"/>
          <w:sz w:val="24"/>
          <w:szCs w:val="24"/>
        </w:rPr>
      </w:pPr>
    </w:p>
    <w:p>
      <w:pPr>
        <w:spacing w:line="240" w:lineRule="auto"/>
        <w:rPr>
          <w:rFonts w:hint="eastAsia" w:ascii="宋体" w:hAnsi="宋体" w:eastAsia="宋体" w:cs="宋体"/>
          <w:spacing w:val="28"/>
          <w:sz w:val="24"/>
          <w:szCs w:val="24"/>
          <w:lang w:eastAsia="zh-CN"/>
        </w:rPr>
      </w:pPr>
      <w:r>
        <w:rPr>
          <w:rFonts w:ascii="宋体" w:hAnsi="宋体" w:eastAsia="宋体" w:cs="宋体"/>
          <w:spacing w:val="-6"/>
          <w:sz w:val="24"/>
          <w:szCs w:val="24"/>
        </w:rPr>
        <w:t>项目名称：</w:t>
      </w:r>
      <w:r>
        <w:rPr>
          <w:rFonts w:ascii="宋体" w:hAnsi="宋体" w:eastAsia="宋体" w:cs="宋体"/>
          <w:spacing w:val="28"/>
          <w:sz w:val="24"/>
          <w:szCs w:val="24"/>
        </w:rPr>
        <w:t xml:space="preserve"> </w:t>
      </w:r>
      <w:r>
        <w:rPr>
          <w:rFonts w:hint="eastAsia" w:ascii="宋体" w:hAnsi="宋体" w:eastAsia="宋体" w:cs="宋体"/>
          <w:spacing w:val="28"/>
          <w:sz w:val="24"/>
          <w:szCs w:val="24"/>
          <w:lang w:val="en-US" w:eastAsia="zh-CN"/>
        </w:rPr>
        <w:t>唐河县农业农村局2024年玉米绿色高产高效行动项目</w:t>
      </w:r>
    </w:p>
    <w:p>
      <w:pPr>
        <w:spacing w:line="34" w:lineRule="auto"/>
        <w:rPr>
          <w:rFonts w:ascii="Arial"/>
          <w:sz w:val="2"/>
        </w:rPr>
      </w:pPr>
    </w:p>
    <w:tbl>
      <w:tblPr>
        <w:tblStyle w:val="27"/>
        <w:tblpPr w:leftFromText="180" w:rightFromText="180" w:vertAnchor="page" w:horzAnchor="page" w:tblpX="987" w:tblpY="2790"/>
        <w:tblOverlap w:val="never"/>
        <w:tblW w:w="9906"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06"/>
        <w:gridCol w:w="2529"/>
        <w:gridCol w:w="597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 w:hRule="atLeast"/>
        </w:trPr>
        <w:tc>
          <w:tcPr>
            <w:tcW w:w="1406" w:type="dxa"/>
            <w:vAlign w:val="top"/>
          </w:tcPr>
          <w:p>
            <w:pPr>
              <w:spacing w:before="74" w:line="220" w:lineRule="auto"/>
              <w:ind w:left="470"/>
              <w:rPr>
                <w:rFonts w:ascii="宋体" w:hAnsi="宋体" w:eastAsia="宋体" w:cs="宋体"/>
                <w:sz w:val="24"/>
                <w:szCs w:val="24"/>
              </w:rPr>
            </w:pPr>
            <w:r>
              <w:rPr>
                <w:rFonts w:ascii="宋体" w:hAnsi="宋体" w:eastAsia="宋体" w:cs="宋体"/>
                <w:spacing w:val="-3"/>
                <w:sz w:val="24"/>
                <w:szCs w:val="24"/>
              </w:rPr>
              <w:t>事项</w:t>
            </w:r>
          </w:p>
        </w:tc>
        <w:tc>
          <w:tcPr>
            <w:tcW w:w="2529" w:type="dxa"/>
            <w:vAlign w:val="top"/>
          </w:tcPr>
          <w:p>
            <w:pPr>
              <w:spacing w:before="74" w:line="220" w:lineRule="auto"/>
              <w:ind w:left="1041"/>
              <w:rPr>
                <w:rFonts w:ascii="宋体" w:hAnsi="宋体" w:eastAsia="宋体" w:cs="宋体"/>
                <w:sz w:val="24"/>
                <w:szCs w:val="24"/>
              </w:rPr>
            </w:pPr>
            <w:r>
              <w:rPr>
                <w:rFonts w:ascii="宋体" w:hAnsi="宋体" w:eastAsia="宋体" w:cs="宋体"/>
                <w:spacing w:val="-6"/>
                <w:sz w:val="24"/>
                <w:szCs w:val="24"/>
              </w:rPr>
              <w:t>时限</w:t>
            </w:r>
          </w:p>
        </w:tc>
        <w:tc>
          <w:tcPr>
            <w:tcW w:w="5971" w:type="dxa"/>
            <w:vAlign w:val="top"/>
          </w:tcPr>
          <w:p>
            <w:pPr>
              <w:spacing w:before="74" w:line="221" w:lineRule="auto"/>
              <w:ind w:left="2750"/>
              <w:rPr>
                <w:rFonts w:ascii="宋体" w:hAnsi="宋体" w:eastAsia="宋体" w:cs="宋体"/>
                <w:sz w:val="24"/>
                <w:szCs w:val="24"/>
              </w:rPr>
            </w:pPr>
            <w:r>
              <w:rPr>
                <w:rFonts w:ascii="宋体" w:hAnsi="宋体" w:eastAsia="宋体" w:cs="宋体"/>
                <w:spacing w:val="-3"/>
                <w:sz w:val="24"/>
                <w:szCs w:val="24"/>
              </w:rPr>
              <w:t>要求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30" w:hRule="atLeast"/>
        </w:trPr>
        <w:tc>
          <w:tcPr>
            <w:tcW w:w="1406" w:type="dxa"/>
            <w:vAlign w:val="top"/>
          </w:tcPr>
          <w:p>
            <w:pPr>
              <w:pStyle w:val="28"/>
              <w:spacing w:line="287" w:lineRule="auto"/>
            </w:pPr>
          </w:p>
          <w:p>
            <w:pPr>
              <w:pStyle w:val="28"/>
              <w:spacing w:line="287" w:lineRule="auto"/>
            </w:pPr>
          </w:p>
          <w:p>
            <w:pPr>
              <w:pStyle w:val="28"/>
              <w:spacing w:line="287" w:lineRule="auto"/>
            </w:pPr>
          </w:p>
          <w:p>
            <w:pPr>
              <w:spacing w:before="78" w:line="222" w:lineRule="auto"/>
              <w:ind w:left="118"/>
              <w:rPr>
                <w:rFonts w:ascii="宋体" w:hAnsi="宋体" w:eastAsia="宋体" w:cs="宋体"/>
                <w:sz w:val="24"/>
                <w:szCs w:val="24"/>
              </w:rPr>
            </w:pPr>
            <w:r>
              <w:rPr>
                <w:rFonts w:ascii="宋体" w:hAnsi="宋体" w:eastAsia="宋体" w:cs="宋体"/>
                <w:spacing w:val="-2"/>
                <w:sz w:val="24"/>
                <w:szCs w:val="24"/>
              </w:rPr>
              <w:t>合同签订</w:t>
            </w:r>
          </w:p>
        </w:tc>
        <w:tc>
          <w:tcPr>
            <w:tcW w:w="2529" w:type="dxa"/>
            <w:vAlign w:val="top"/>
          </w:tcPr>
          <w:p>
            <w:pPr>
              <w:pStyle w:val="28"/>
              <w:spacing w:line="414" w:lineRule="auto"/>
            </w:pPr>
          </w:p>
          <w:p>
            <w:pPr>
              <w:spacing w:before="78" w:line="228" w:lineRule="auto"/>
              <w:ind w:left="116" w:right="140" w:firstLine="19"/>
              <w:jc w:val="both"/>
              <w:rPr>
                <w:rFonts w:ascii="宋体" w:hAnsi="宋体" w:eastAsia="宋体" w:cs="宋体"/>
                <w:sz w:val="24"/>
                <w:szCs w:val="24"/>
              </w:rPr>
            </w:pPr>
            <w:r>
              <w:rPr>
                <w:rFonts w:ascii="宋体" w:hAnsi="宋体" w:eastAsia="宋体" w:cs="宋体"/>
                <w:spacing w:val="-4"/>
                <w:sz w:val="24"/>
                <w:szCs w:val="24"/>
              </w:rPr>
              <w:t>中标（成交）通知书</w:t>
            </w:r>
            <w:r>
              <w:rPr>
                <w:rFonts w:ascii="宋体" w:hAnsi="宋体" w:eastAsia="宋体" w:cs="宋体"/>
                <w:spacing w:val="1"/>
                <w:sz w:val="24"/>
                <w:szCs w:val="24"/>
              </w:rPr>
              <w:t xml:space="preserve">  </w:t>
            </w:r>
            <w:r>
              <w:rPr>
                <w:rFonts w:ascii="宋体" w:hAnsi="宋体" w:eastAsia="宋体" w:cs="宋体"/>
                <w:spacing w:val="-2"/>
                <w:sz w:val="24"/>
                <w:szCs w:val="24"/>
              </w:rPr>
              <w:t>发出之日起1个工作日</w:t>
            </w:r>
            <w:r>
              <w:rPr>
                <w:rFonts w:ascii="宋体" w:hAnsi="宋体" w:eastAsia="宋体" w:cs="宋体"/>
                <w:spacing w:val="6"/>
                <w:sz w:val="24"/>
                <w:szCs w:val="24"/>
              </w:rPr>
              <w:t xml:space="preserve"> </w:t>
            </w:r>
            <w:r>
              <w:rPr>
                <w:rFonts w:ascii="宋体" w:hAnsi="宋体" w:eastAsia="宋体" w:cs="宋体"/>
                <w:spacing w:val="-2"/>
                <w:sz w:val="24"/>
                <w:szCs w:val="24"/>
              </w:rPr>
              <w:t>内釆购人与投标人签</w:t>
            </w:r>
            <w:r>
              <w:rPr>
                <w:rFonts w:ascii="宋体" w:hAnsi="宋体" w:eastAsia="宋体" w:cs="宋体"/>
                <w:spacing w:val="2"/>
                <w:sz w:val="24"/>
                <w:szCs w:val="24"/>
              </w:rPr>
              <w:t xml:space="preserve">  </w:t>
            </w:r>
            <w:r>
              <w:rPr>
                <w:rFonts w:ascii="宋体" w:hAnsi="宋体" w:eastAsia="宋体" w:cs="宋体"/>
                <w:spacing w:val="-6"/>
                <w:sz w:val="24"/>
                <w:szCs w:val="24"/>
              </w:rPr>
              <w:t>订政府釆购合同。</w:t>
            </w:r>
          </w:p>
        </w:tc>
        <w:tc>
          <w:tcPr>
            <w:tcW w:w="5971" w:type="dxa"/>
            <w:vAlign w:val="top"/>
          </w:tcPr>
          <w:p>
            <w:pPr>
              <w:spacing w:before="194" w:line="229" w:lineRule="auto"/>
              <w:ind w:left="113" w:right="107"/>
              <w:jc w:val="both"/>
              <w:rPr>
                <w:rFonts w:ascii="宋体" w:hAnsi="宋体" w:eastAsia="宋体" w:cs="宋体"/>
                <w:sz w:val="24"/>
                <w:szCs w:val="24"/>
              </w:rPr>
            </w:pPr>
            <w:r>
              <w:rPr>
                <w:rFonts w:ascii="宋体" w:hAnsi="宋体" w:eastAsia="宋体" w:cs="宋体"/>
                <w:spacing w:val="9"/>
                <w:sz w:val="24"/>
                <w:szCs w:val="24"/>
              </w:rPr>
              <w:t>釆购人应当按照釆购文件要求，拟制符合采购项目特</w:t>
            </w:r>
            <w:r>
              <w:rPr>
                <w:rFonts w:ascii="宋体" w:hAnsi="宋体" w:eastAsia="宋体" w:cs="宋体"/>
                <w:spacing w:val="10"/>
                <w:sz w:val="24"/>
                <w:szCs w:val="24"/>
              </w:rPr>
              <w:t xml:space="preserve"> </w:t>
            </w:r>
            <w:r>
              <w:rPr>
                <w:rFonts w:ascii="宋体" w:hAnsi="宋体" w:eastAsia="宋体" w:cs="宋体"/>
                <w:spacing w:val="9"/>
                <w:sz w:val="24"/>
                <w:szCs w:val="24"/>
              </w:rPr>
              <w:t>点的技术耍求，包括釆购人与投标人权利义务、验收</w:t>
            </w:r>
            <w:r>
              <w:rPr>
                <w:rFonts w:ascii="宋体" w:hAnsi="宋体" w:eastAsia="宋体" w:cs="宋体"/>
                <w:spacing w:val="15"/>
                <w:sz w:val="24"/>
                <w:szCs w:val="24"/>
              </w:rPr>
              <w:t xml:space="preserve"> </w:t>
            </w:r>
            <w:r>
              <w:rPr>
                <w:rFonts w:ascii="宋体" w:hAnsi="宋体" w:eastAsia="宋体" w:cs="宋体"/>
                <w:spacing w:val="9"/>
                <w:sz w:val="24"/>
                <w:szCs w:val="24"/>
              </w:rPr>
              <w:t>程序和要求、合同内容、交付时间、付款程序和条件</w:t>
            </w:r>
            <w:r>
              <w:rPr>
                <w:rFonts w:ascii="宋体" w:hAnsi="宋体" w:eastAsia="宋体" w:cs="宋体"/>
                <w:spacing w:val="16"/>
                <w:sz w:val="24"/>
                <w:szCs w:val="24"/>
              </w:rPr>
              <w:t xml:space="preserve"> </w:t>
            </w:r>
            <w:r>
              <w:rPr>
                <w:rFonts w:ascii="宋体" w:hAnsi="宋体" w:eastAsia="宋体" w:cs="宋体"/>
                <w:spacing w:val="-3"/>
                <w:sz w:val="24"/>
                <w:szCs w:val="24"/>
              </w:rPr>
              <w:t>、 签订日期、</w:t>
            </w:r>
            <w:r>
              <w:rPr>
                <w:rFonts w:ascii="宋体" w:hAnsi="宋体" w:eastAsia="宋体" w:cs="宋体"/>
                <w:spacing w:val="53"/>
                <w:sz w:val="24"/>
                <w:szCs w:val="24"/>
              </w:rPr>
              <w:t xml:space="preserve"> </w:t>
            </w:r>
            <w:r>
              <w:rPr>
                <w:rFonts w:ascii="宋体" w:hAnsi="宋体" w:eastAsia="宋体" w:cs="宋体"/>
                <w:spacing w:val="-3"/>
                <w:sz w:val="24"/>
                <w:szCs w:val="24"/>
              </w:rPr>
              <w:t>投标人账户信息、违约赔偿和处罚程序</w:t>
            </w:r>
            <w:r>
              <w:rPr>
                <w:rFonts w:ascii="宋体" w:hAnsi="宋体" w:eastAsia="宋体" w:cs="宋体"/>
                <w:sz w:val="24"/>
                <w:szCs w:val="24"/>
              </w:rPr>
              <w:t xml:space="preserve"> </w:t>
            </w:r>
            <w:r>
              <w:rPr>
                <w:rFonts w:ascii="宋体" w:hAnsi="宋体" w:eastAsia="宋体" w:cs="宋体"/>
                <w:spacing w:val="9"/>
                <w:sz w:val="24"/>
                <w:szCs w:val="24"/>
              </w:rPr>
              <w:t>、争议处理等内容的合同文本，经本单位法制审查或</w:t>
            </w:r>
            <w:r>
              <w:rPr>
                <w:rFonts w:ascii="宋体" w:hAnsi="宋体" w:eastAsia="宋体" w:cs="宋体"/>
                <w:spacing w:val="12"/>
                <w:sz w:val="24"/>
                <w:szCs w:val="24"/>
              </w:rPr>
              <w:t xml:space="preserve"> </w:t>
            </w:r>
            <w:r>
              <w:rPr>
                <w:rFonts w:ascii="宋体" w:hAnsi="宋体" w:eastAsia="宋体" w:cs="宋体"/>
                <w:spacing w:val="-3"/>
                <w:sz w:val="24"/>
                <w:szCs w:val="24"/>
              </w:rPr>
              <w:t>集体决策后与投标人签订政府采购合同。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75" w:hRule="atLeast"/>
        </w:trPr>
        <w:tc>
          <w:tcPr>
            <w:tcW w:w="1406" w:type="dxa"/>
            <w:vAlign w:val="top"/>
          </w:tcPr>
          <w:p>
            <w:pPr>
              <w:pStyle w:val="28"/>
              <w:spacing w:line="247" w:lineRule="auto"/>
            </w:pPr>
          </w:p>
          <w:p>
            <w:pPr>
              <w:pStyle w:val="28"/>
              <w:spacing w:line="247" w:lineRule="auto"/>
            </w:pPr>
          </w:p>
          <w:p>
            <w:pPr>
              <w:pStyle w:val="28"/>
              <w:spacing w:line="247" w:lineRule="auto"/>
            </w:pPr>
          </w:p>
          <w:p>
            <w:pPr>
              <w:pStyle w:val="28"/>
              <w:spacing w:line="247" w:lineRule="auto"/>
            </w:pPr>
          </w:p>
          <w:p>
            <w:pPr>
              <w:spacing w:before="78" w:line="220" w:lineRule="auto"/>
              <w:ind w:left="118"/>
              <w:rPr>
                <w:rFonts w:ascii="宋体" w:hAnsi="宋体" w:eastAsia="宋体" w:cs="宋体"/>
                <w:sz w:val="24"/>
                <w:szCs w:val="24"/>
              </w:rPr>
            </w:pPr>
            <w:r>
              <w:rPr>
                <w:rFonts w:ascii="宋体" w:hAnsi="宋体" w:eastAsia="宋体" w:cs="宋体"/>
                <w:spacing w:val="-2"/>
                <w:sz w:val="24"/>
                <w:szCs w:val="24"/>
              </w:rPr>
              <w:t>合同备案</w:t>
            </w:r>
          </w:p>
        </w:tc>
        <w:tc>
          <w:tcPr>
            <w:tcW w:w="2529" w:type="dxa"/>
            <w:vAlign w:val="top"/>
          </w:tcPr>
          <w:p>
            <w:pPr>
              <w:pStyle w:val="28"/>
              <w:spacing w:line="344" w:lineRule="auto"/>
            </w:pPr>
          </w:p>
          <w:p>
            <w:pPr>
              <w:pStyle w:val="28"/>
              <w:spacing w:line="345" w:lineRule="auto"/>
            </w:pPr>
          </w:p>
          <w:p>
            <w:pPr>
              <w:spacing w:before="78" w:line="227" w:lineRule="auto"/>
              <w:ind w:left="136" w:right="140" w:hanging="24"/>
              <w:jc w:val="both"/>
              <w:rPr>
                <w:rFonts w:ascii="宋体" w:hAnsi="宋体" w:eastAsia="宋体" w:cs="宋体"/>
                <w:sz w:val="24"/>
                <w:szCs w:val="24"/>
              </w:rPr>
            </w:pPr>
            <w:r>
              <w:rPr>
                <w:rFonts w:ascii="宋体" w:hAnsi="宋体" w:eastAsia="宋体" w:cs="宋体"/>
                <w:spacing w:val="-1"/>
                <w:sz w:val="24"/>
                <w:szCs w:val="24"/>
              </w:rPr>
              <w:t>政府采购合同签订之</w:t>
            </w:r>
            <w:r>
              <w:rPr>
                <w:rFonts w:ascii="宋体" w:hAnsi="宋体" w:eastAsia="宋体" w:cs="宋体"/>
                <w:sz w:val="24"/>
                <w:szCs w:val="24"/>
              </w:rPr>
              <w:t xml:space="preserve">  </w:t>
            </w:r>
            <w:r>
              <w:rPr>
                <w:rFonts w:ascii="宋体" w:hAnsi="宋体" w:eastAsia="宋体" w:cs="宋体"/>
                <w:spacing w:val="-4"/>
                <w:sz w:val="24"/>
                <w:szCs w:val="24"/>
              </w:rPr>
              <w:t>日起1个工作日内，合</w:t>
            </w:r>
            <w:r>
              <w:rPr>
                <w:rFonts w:ascii="宋体" w:hAnsi="宋体" w:eastAsia="宋体" w:cs="宋体"/>
                <w:spacing w:val="6"/>
                <w:sz w:val="24"/>
                <w:szCs w:val="24"/>
              </w:rPr>
              <w:t xml:space="preserve"> </w:t>
            </w:r>
            <w:r>
              <w:rPr>
                <w:rFonts w:ascii="宋体" w:hAnsi="宋体" w:eastAsia="宋体" w:cs="宋体"/>
                <w:spacing w:val="-9"/>
                <w:sz w:val="24"/>
                <w:szCs w:val="24"/>
              </w:rPr>
              <w:t>同备案并公示。</w:t>
            </w:r>
          </w:p>
        </w:tc>
        <w:tc>
          <w:tcPr>
            <w:tcW w:w="5971" w:type="dxa"/>
            <w:vAlign w:val="top"/>
          </w:tcPr>
          <w:p>
            <w:pPr>
              <w:spacing w:before="174" w:line="228" w:lineRule="auto"/>
              <w:ind w:left="117" w:right="220" w:hanging="4"/>
              <w:rPr>
                <w:rFonts w:ascii="宋体" w:hAnsi="宋体" w:eastAsia="宋体" w:cs="宋体"/>
                <w:sz w:val="24"/>
                <w:szCs w:val="24"/>
              </w:rPr>
            </w:pPr>
            <w:r>
              <w:rPr>
                <w:rFonts w:ascii="宋体" w:hAnsi="宋体" w:eastAsia="宋体" w:cs="宋体"/>
                <w:spacing w:val="-1"/>
                <w:sz w:val="24"/>
                <w:szCs w:val="24"/>
              </w:rPr>
              <w:t>政府釆购合同公告备案是法定要求，采购人应及时履</w:t>
            </w:r>
            <w:r>
              <w:rPr>
                <w:rFonts w:ascii="宋体" w:hAnsi="宋体" w:eastAsia="宋体" w:cs="宋体"/>
                <w:spacing w:val="6"/>
                <w:sz w:val="24"/>
                <w:szCs w:val="24"/>
              </w:rPr>
              <w:t xml:space="preserve">  </w:t>
            </w:r>
            <w:r>
              <w:rPr>
                <w:rFonts w:ascii="宋体" w:hAnsi="宋体" w:eastAsia="宋体" w:cs="宋体"/>
                <w:spacing w:val="-1"/>
                <w:sz w:val="24"/>
                <w:szCs w:val="24"/>
              </w:rPr>
              <w:t>行备案手续。采购人应当自政府采购合同签订之日起</w:t>
            </w:r>
            <w:r>
              <w:rPr>
                <w:rFonts w:ascii="宋体" w:hAnsi="宋体" w:eastAsia="宋体" w:cs="宋体"/>
                <w:spacing w:val="4"/>
                <w:sz w:val="24"/>
                <w:szCs w:val="24"/>
              </w:rPr>
              <w:t xml:space="preserve">  </w:t>
            </w:r>
            <w:r>
              <w:rPr>
                <w:rFonts w:ascii="宋体" w:hAnsi="宋体" w:eastAsia="宋体" w:cs="宋体"/>
                <w:spacing w:val="-1"/>
                <w:sz w:val="24"/>
                <w:szCs w:val="24"/>
              </w:rPr>
              <w:t>1个工作日内，登录河南省电子化政府采购系统“合同</w:t>
            </w:r>
            <w:r>
              <w:rPr>
                <w:rFonts w:ascii="宋体" w:hAnsi="宋体" w:eastAsia="宋体" w:cs="宋体"/>
                <w:spacing w:val="10"/>
                <w:sz w:val="24"/>
                <w:szCs w:val="24"/>
              </w:rPr>
              <w:t xml:space="preserve"> </w:t>
            </w:r>
            <w:r>
              <w:rPr>
                <w:rFonts w:ascii="宋体" w:hAnsi="宋体" w:eastAsia="宋体" w:cs="宋体"/>
                <w:spacing w:val="-2"/>
                <w:sz w:val="24"/>
                <w:szCs w:val="24"/>
              </w:rPr>
              <w:t>管理</w:t>
            </w:r>
            <w:r>
              <w:rPr>
                <w:rFonts w:ascii="宋体" w:hAnsi="宋体" w:eastAsia="宋体" w:cs="宋体"/>
                <w:spacing w:val="-89"/>
                <w:sz w:val="24"/>
                <w:szCs w:val="24"/>
              </w:rPr>
              <w:t xml:space="preserve"> </w:t>
            </w:r>
            <w:r>
              <w:rPr>
                <w:rFonts w:ascii="宋体" w:hAnsi="宋体" w:eastAsia="宋体" w:cs="宋体"/>
                <w:spacing w:val="-2"/>
                <w:sz w:val="24"/>
                <w:szCs w:val="24"/>
              </w:rPr>
              <w:t>”模块，填写合同基本信息，并上传政府釆购合</w:t>
            </w:r>
            <w:r>
              <w:rPr>
                <w:rFonts w:ascii="宋体" w:hAnsi="宋体" w:eastAsia="宋体" w:cs="宋体"/>
                <w:sz w:val="24"/>
                <w:szCs w:val="24"/>
              </w:rPr>
              <w:t xml:space="preserve">  </w:t>
            </w:r>
            <w:r>
              <w:rPr>
                <w:rFonts w:ascii="宋体" w:hAnsi="宋体" w:eastAsia="宋体" w:cs="宋体"/>
                <w:spacing w:val="-2"/>
                <w:sz w:val="24"/>
                <w:szCs w:val="24"/>
              </w:rPr>
              <w:t>同、中标（成交）通知书、中标结果和成交确认书。</w:t>
            </w:r>
          </w:p>
          <w:p>
            <w:pPr>
              <w:spacing w:before="15" w:line="225" w:lineRule="auto"/>
              <w:ind w:left="113" w:right="341"/>
              <w:rPr>
                <w:rFonts w:ascii="宋体" w:hAnsi="宋体" w:eastAsia="宋体" w:cs="宋体"/>
                <w:sz w:val="24"/>
                <w:szCs w:val="24"/>
              </w:rPr>
            </w:pPr>
            <w:r>
              <w:rPr>
                <w:rFonts w:ascii="宋体" w:hAnsi="宋体" w:eastAsia="宋体" w:cs="宋体"/>
                <w:spacing w:val="-1"/>
                <w:sz w:val="24"/>
                <w:szCs w:val="24"/>
              </w:rPr>
              <w:t>政府釆购监督管理部门对采购人提交的合同基本信息</w:t>
            </w:r>
            <w:r>
              <w:rPr>
                <w:rFonts w:ascii="宋体" w:hAnsi="宋体" w:eastAsia="宋体" w:cs="宋体"/>
                <w:spacing w:val="13"/>
                <w:sz w:val="24"/>
                <w:szCs w:val="24"/>
              </w:rPr>
              <w:t xml:space="preserve"> </w:t>
            </w:r>
            <w:r>
              <w:rPr>
                <w:rFonts w:ascii="宋体" w:hAnsi="宋体" w:eastAsia="宋体" w:cs="宋体"/>
                <w:spacing w:val="-2"/>
                <w:sz w:val="24"/>
                <w:szCs w:val="24"/>
              </w:rPr>
              <w:t>及上传资料进行审核，审核通过后完成合同备案。</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93" w:hRule="atLeast"/>
        </w:trPr>
        <w:tc>
          <w:tcPr>
            <w:tcW w:w="1406" w:type="dxa"/>
            <w:vAlign w:val="top"/>
          </w:tcPr>
          <w:p>
            <w:pPr>
              <w:pStyle w:val="28"/>
              <w:spacing w:line="315" w:lineRule="auto"/>
            </w:pPr>
          </w:p>
          <w:p>
            <w:pPr>
              <w:pStyle w:val="28"/>
              <w:spacing w:line="316" w:lineRule="auto"/>
            </w:pPr>
          </w:p>
          <w:p>
            <w:pPr>
              <w:pStyle w:val="28"/>
              <w:spacing w:line="316" w:lineRule="auto"/>
            </w:pPr>
          </w:p>
          <w:p>
            <w:pPr>
              <w:spacing w:before="78" w:line="220" w:lineRule="auto"/>
              <w:ind w:left="120"/>
              <w:rPr>
                <w:rFonts w:ascii="宋体" w:hAnsi="宋体" w:eastAsia="宋体" w:cs="宋体"/>
                <w:sz w:val="24"/>
                <w:szCs w:val="24"/>
              </w:rPr>
            </w:pPr>
            <w:r>
              <w:rPr>
                <w:rFonts w:ascii="宋体" w:hAnsi="宋体" w:eastAsia="宋体" w:cs="宋体"/>
                <w:spacing w:val="-3"/>
                <w:sz w:val="24"/>
                <w:szCs w:val="24"/>
              </w:rPr>
              <w:t>履约验收</w:t>
            </w:r>
          </w:p>
        </w:tc>
        <w:tc>
          <w:tcPr>
            <w:tcW w:w="2529" w:type="dxa"/>
            <w:vAlign w:val="top"/>
          </w:tcPr>
          <w:p>
            <w:pPr>
              <w:spacing w:before="280" w:line="229" w:lineRule="auto"/>
              <w:ind w:left="113" w:right="139"/>
              <w:rPr>
                <w:rFonts w:ascii="宋体" w:hAnsi="宋体" w:eastAsia="宋体" w:cs="宋体"/>
                <w:sz w:val="24"/>
                <w:szCs w:val="24"/>
              </w:rPr>
            </w:pPr>
            <w:r>
              <w:rPr>
                <w:rFonts w:ascii="宋体" w:hAnsi="宋体" w:eastAsia="宋体" w:cs="宋体"/>
                <w:spacing w:val="-1"/>
                <w:sz w:val="24"/>
                <w:szCs w:val="24"/>
              </w:rPr>
              <w:t>釆购人应该在供应 商</w:t>
            </w:r>
            <w:r>
              <w:rPr>
                <w:rFonts w:ascii="宋体" w:hAnsi="宋体" w:eastAsia="宋体" w:cs="宋体"/>
                <w:sz w:val="24"/>
                <w:szCs w:val="24"/>
              </w:rPr>
              <w:t xml:space="preserve"> </w:t>
            </w:r>
            <w:r>
              <w:rPr>
                <w:rFonts w:ascii="宋体" w:hAnsi="宋体" w:eastAsia="宋体" w:cs="宋体"/>
                <w:spacing w:val="-1"/>
                <w:sz w:val="24"/>
                <w:szCs w:val="24"/>
              </w:rPr>
              <w:t>提岀验收申请之日起3</w:t>
            </w:r>
            <w:r>
              <w:rPr>
                <w:rFonts w:ascii="宋体" w:hAnsi="宋体" w:eastAsia="宋体" w:cs="宋体"/>
                <w:sz w:val="24"/>
                <w:szCs w:val="24"/>
              </w:rPr>
              <w:t xml:space="preserve"> </w:t>
            </w:r>
            <w:r>
              <w:rPr>
                <w:rFonts w:ascii="宋体" w:hAnsi="宋体" w:eastAsia="宋体" w:cs="宋体"/>
                <w:spacing w:val="-2"/>
                <w:sz w:val="24"/>
                <w:szCs w:val="24"/>
              </w:rPr>
              <w:t>个工作日内完成验收</w:t>
            </w:r>
            <w:r>
              <w:rPr>
                <w:rFonts w:ascii="宋体" w:hAnsi="宋体" w:eastAsia="宋体" w:cs="宋体"/>
                <w:spacing w:val="3"/>
                <w:sz w:val="24"/>
                <w:szCs w:val="24"/>
              </w:rPr>
              <w:t xml:space="preserve">  </w:t>
            </w:r>
            <w:r>
              <w:rPr>
                <w:rFonts w:ascii="宋体" w:hAnsi="宋体" w:eastAsia="宋体" w:cs="宋体"/>
                <w:spacing w:val="-8"/>
                <w:sz w:val="24"/>
                <w:szCs w:val="24"/>
              </w:rPr>
              <w:t>,</w:t>
            </w:r>
            <w:r>
              <w:rPr>
                <w:rFonts w:ascii="宋体" w:hAnsi="宋体" w:eastAsia="宋体" w:cs="宋体"/>
                <w:spacing w:val="31"/>
                <w:sz w:val="24"/>
                <w:szCs w:val="24"/>
              </w:rPr>
              <w:t xml:space="preserve">  </w:t>
            </w:r>
            <w:r>
              <w:rPr>
                <w:rFonts w:ascii="宋体" w:hAnsi="宋体" w:eastAsia="宋体" w:cs="宋体"/>
                <w:spacing w:val="-8"/>
                <w:sz w:val="24"/>
                <w:szCs w:val="24"/>
              </w:rPr>
              <w:t>验收完成之日起2</w:t>
            </w:r>
            <w:r>
              <w:rPr>
                <w:rFonts w:ascii="宋体" w:hAnsi="宋体" w:eastAsia="宋体" w:cs="宋体"/>
                <w:sz w:val="24"/>
                <w:szCs w:val="24"/>
              </w:rPr>
              <w:t xml:space="preserve">  </w:t>
            </w:r>
            <w:r>
              <w:rPr>
                <w:rFonts w:ascii="宋体" w:hAnsi="宋体" w:eastAsia="宋体" w:cs="宋体"/>
                <w:spacing w:val="-2"/>
                <w:sz w:val="24"/>
                <w:szCs w:val="24"/>
              </w:rPr>
              <w:t>个日内，合同履约验</w:t>
            </w:r>
            <w:r>
              <w:rPr>
                <w:rFonts w:ascii="宋体" w:hAnsi="宋体" w:eastAsia="宋体" w:cs="宋体"/>
                <w:spacing w:val="3"/>
                <w:sz w:val="24"/>
                <w:szCs w:val="24"/>
              </w:rPr>
              <w:t xml:space="preserve">  </w:t>
            </w:r>
            <w:r>
              <w:rPr>
                <w:rFonts w:ascii="宋体" w:hAnsi="宋体" w:eastAsia="宋体" w:cs="宋体"/>
                <w:spacing w:val="-9"/>
                <w:sz w:val="24"/>
                <w:szCs w:val="24"/>
              </w:rPr>
              <w:t>收公示。</w:t>
            </w:r>
          </w:p>
        </w:tc>
        <w:tc>
          <w:tcPr>
            <w:tcW w:w="5971" w:type="dxa"/>
            <w:vAlign w:val="top"/>
          </w:tcPr>
          <w:p>
            <w:pPr>
              <w:spacing w:before="132" w:line="229" w:lineRule="auto"/>
              <w:ind w:left="97" w:right="109" w:firstLine="15"/>
              <w:rPr>
                <w:rFonts w:ascii="宋体" w:hAnsi="宋体" w:eastAsia="宋体" w:cs="宋体"/>
                <w:sz w:val="24"/>
                <w:szCs w:val="24"/>
              </w:rPr>
            </w:pPr>
            <w:r>
              <w:rPr>
                <w:rFonts w:ascii="宋体" w:hAnsi="宋体" w:eastAsia="宋体" w:cs="宋体"/>
                <w:spacing w:val="4"/>
                <w:sz w:val="24"/>
                <w:szCs w:val="24"/>
              </w:rPr>
              <w:t>政府采购项目投标人履约完成后，应及吋向采购人 提</w:t>
            </w:r>
            <w:r>
              <w:rPr>
                <w:rFonts w:ascii="宋体" w:hAnsi="宋体" w:eastAsia="宋体" w:cs="宋体"/>
                <w:spacing w:val="6"/>
                <w:sz w:val="24"/>
                <w:szCs w:val="24"/>
              </w:rPr>
              <w:t xml:space="preserve"> </w:t>
            </w:r>
            <w:r>
              <w:rPr>
                <w:rFonts w:ascii="宋体" w:hAnsi="宋体" w:eastAsia="宋体" w:cs="宋体"/>
                <w:spacing w:val="10"/>
                <w:sz w:val="24"/>
                <w:szCs w:val="24"/>
              </w:rPr>
              <w:t>出验收申请。验收合格的项目，采购人应在验收完成</w:t>
            </w:r>
            <w:r>
              <w:rPr>
                <w:rFonts w:ascii="宋体" w:hAnsi="宋体" w:eastAsia="宋体" w:cs="宋体"/>
                <w:spacing w:val="3"/>
                <w:sz w:val="24"/>
                <w:szCs w:val="24"/>
              </w:rPr>
              <w:t xml:space="preserve"> </w:t>
            </w:r>
            <w:r>
              <w:rPr>
                <w:rFonts w:ascii="宋体" w:hAnsi="宋体" w:eastAsia="宋体" w:cs="宋体"/>
                <w:spacing w:val="5"/>
                <w:sz w:val="24"/>
                <w:szCs w:val="24"/>
              </w:rPr>
              <w:t>之日起</w:t>
            </w:r>
            <w:r>
              <w:rPr>
                <w:rFonts w:ascii="Times New Roman" w:hAnsi="Times New Roman" w:eastAsia="Times New Roman" w:cs="Times New Roman"/>
                <w:spacing w:val="5"/>
                <w:sz w:val="24"/>
                <w:szCs w:val="24"/>
              </w:rPr>
              <w:t>2</w:t>
            </w:r>
            <w:r>
              <w:rPr>
                <w:rFonts w:ascii="宋体" w:hAnsi="宋体" w:eastAsia="宋体" w:cs="宋体"/>
                <w:spacing w:val="5"/>
                <w:sz w:val="24"/>
                <w:szCs w:val="24"/>
              </w:rPr>
              <w:t>个工作日内，登录河南省电子化政府采</w:t>
            </w:r>
            <w:r>
              <w:rPr>
                <w:rFonts w:ascii="宋体" w:hAnsi="宋体" w:eastAsia="宋体" w:cs="宋体"/>
                <w:spacing w:val="4"/>
                <w:sz w:val="24"/>
                <w:szCs w:val="24"/>
              </w:rPr>
              <w:t>购系统</w:t>
            </w:r>
            <w:r>
              <w:rPr>
                <w:rFonts w:ascii="宋体" w:hAnsi="宋体" w:eastAsia="宋体" w:cs="宋体"/>
                <w:sz w:val="24"/>
                <w:szCs w:val="24"/>
              </w:rPr>
              <w:t xml:space="preserve"> </w:t>
            </w:r>
            <w:r>
              <w:rPr>
                <w:rFonts w:ascii="宋体" w:hAnsi="宋体" w:eastAsia="宋体" w:cs="宋体"/>
                <w:spacing w:val="6"/>
                <w:sz w:val="24"/>
                <w:szCs w:val="24"/>
              </w:rPr>
              <w:t>“合同管理</w:t>
            </w:r>
            <w:r>
              <w:rPr>
                <w:rFonts w:ascii="宋体" w:hAnsi="宋体" w:eastAsia="宋体" w:cs="宋体"/>
                <w:spacing w:val="-66"/>
                <w:sz w:val="24"/>
                <w:szCs w:val="24"/>
              </w:rPr>
              <w:t xml:space="preserve"> </w:t>
            </w:r>
            <w:r>
              <w:rPr>
                <w:rFonts w:ascii="宋体" w:hAnsi="宋体" w:eastAsia="宋体" w:cs="宋体"/>
                <w:spacing w:val="6"/>
                <w:sz w:val="24"/>
                <w:szCs w:val="24"/>
              </w:rPr>
              <w:t>”模块下的“合同履约验收</w:t>
            </w:r>
            <w:r>
              <w:rPr>
                <w:rFonts w:ascii="宋体" w:hAnsi="宋体" w:eastAsia="宋体" w:cs="宋体"/>
                <w:spacing w:val="-75"/>
                <w:sz w:val="24"/>
                <w:szCs w:val="24"/>
              </w:rPr>
              <w:t xml:space="preserve"> </w:t>
            </w:r>
            <w:r>
              <w:rPr>
                <w:rFonts w:ascii="宋体" w:hAnsi="宋体" w:eastAsia="宋体" w:cs="宋体"/>
                <w:spacing w:val="6"/>
                <w:sz w:val="24"/>
                <w:szCs w:val="24"/>
              </w:rPr>
              <w:t>”，填写合同</w:t>
            </w:r>
            <w:r>
              <w:rPr>
                <w:rFonts w:ascii="宋体" w:hAnsi="宋体" w:eastAsia="宋体" w:cs="宋体"/>
                <w:sz w:val="24"/>
                <w:szCs w:val="24"/>
              </w:rPr>
              <w:t xml:space="preserve"> </w:t>
            </w:r>
            <w:r>
              <w:rPr>
                <w:rFonts w:ascii="宋体" w:hAnsi="宋体" w:eastAsia="宋体" w:cs="宋体"/>
                <w:spacing w:val="2"/>
                <w:sz w:val="24"/>
                <w:szCs w:val="24"/>
              </w:rPr>
              <w:t>、 验收基本情况，并上传验收报告和发票的扫描件，</w:t>
            </w:r>
            <w:r>
              <w:rPr>
                <w:rFonts w:ascii="宋体" w:hAnsi="宋体" w:eastAsia="宋体" w:cs="宋体"/>
                <w:spacing w:val="16"/>
                <w:sz w:val="24"/>
                <w:szCs w:val="24"/>
              </w:rPr>
              <w:t xml:space="preserve"> </w:t>
            </w:r>
            <w:r>
              <w:rPr>
                <w:rFonts w:ascii="宋体" w:hAnsi="宋体" w:eastAsia="宋体" w:cs="宋体"/>
                <w:spacing w:val="10"/>
                <w:sz w:val="24"/>
                <w:szCs w:val="24"/>
              </w:rPr>
              <w:t>保存并提交。提交合同履约验收后，打印《唐河县政</w:t>
            </w:r>
            <w:r>
              <w:rPr>
                <w:rFonts w:ascii="宋体" w:hAnsi="宋体" w:eastAsia="宋体" w:cs="宋体"/>
                <w:spacing w:val="3"/>
                <w:sz w:val="24"/>
                <w:szCs w:val="24"/>
              </w:rPr>
              <w:t xml:space="preserve"> </w:t>
            </w:r>
            <w:r>
              <w:rPr>
                <w:rFonts w:ascii="宋体" w:hAnsi="宋体" w:eastAsia="宋体" w:cs="宋体"/>
                <w:spacing w:val="-2"/>
                <w:sz w:val="24"/>
                <w:szCs w:val="24"/>
              </w:rPr>
              <w:t>府采购资金申请表》到政府采购办理支付手续。</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8" w:hRule="atLeast"/>
        </w:trPr>
        <w:tc>
          <w:tcPr>
            <w:tcW w:w="1406" w:type="dxa"/>
            <w:vAlign w:val="top"/>
          </w:tcPr>
          <w:p>
            <w:pPr>
              <w:pStyle w:val="28"/>
              <w:spacing w:line="293" w:lineRule="auto"/>
            </w:pPr>
          </w:p>
          <w:p>
            <w:pPr>
              <w:pStyle w:val="28"/>
              <w:spacing w:line="293" w:lineRule="auto"/>
            </w:pPr>
          </w:p>
          <w:p>
            <w:pPr>
              <w:spacing w:before="78" w:line="220" w:lineRule="auto"/>
              <w:ind w:left="266"/>
              <w:rPr>
                <w:rFonts w:ascii="宋体" w:hAnsi="宋体" w:eastAsia="宋体" w:cs="宋体"/>
                <w:sz w:val="24"/>
                <w:szCs w:val="24"/>
              </w:rPr>
            </w:pPr>
            <w:r>
              <w:rPr>
                <w:rFonts w:ascii="宋体" w:hAnsi="宋体" w:eastAsia="宋体" w:cs="宋体"/>
                <w:spacing w:val="-5"/>
                <w:sz w:val="24"/>
                <w:szCs w:val="24"/>
              </w:rPr>
              <w:t>资金支持</w:t>
            </w:r>
          </w:p>
        </w:tc>
        <w:tc>
          <w:tcPr>
            <w:tcW w:w="2529" w:type="dxa"/>
            <w:vAlign w:val="top"/>
          </w:tcPr>
          <w:p>
            <w:pPr>
              <w:spacing w:before="66" w:line="229" w:lineRule="auto"/>
              <w:ind w:left="112" w:right="140"/>
              <w:jc w:val="both"/>
              <w:rPr>
                <w:rFonts w:ascii="宋体" w:hAnsi="宋体" w:eastAsia="宋体" w:cs="宋体"/>
                <w:sz w:val="24"/>
                <w:szCs w:val="24"/>
              </w:rPr>
            </w:pPr>
            <w:r>
              <w:rPr>
                <w:rFonts w:ascii="宋体" w:hAnsi="宋体" w:eastAsia="宋体" w:cs="宋体"/>
                <w:spacing w:val="-1"/>
                <w:sz w:val="24"/>
                <w:szCs w:val="24"/>
              </w:rPr>
              <w:t>验收合格具备付款条</w:t>
            </w:r>
            <w:r>
              <w:rPr>
                <w:rFonts w:ascii="宋体" w:hAnsi="宋体" w:eastAsia="宋体" w:cs="宋体"/>
                <w:sz w:val="24"/>
                <w:szCs w:val="24"/>
              </w:rPr>
              <w:t xml:space="preserve">  </w:t>
            </w:r>
            <w:r>
              <w:rPr>
                <w:rFonts w:ascii="宋体" w:hAnsi="宋体" w:eastAsia="宋体" w:cs="宋体"/>
                <w:spacing w:val="-1"/>
                <w:sz w:val="24"/>
                <w:szCs w:val="24"/>
              </w:rPr>
              <w:t>件的项目，釆购人应</w:t>
            </w:r>
            <w:r>
              <w:rPr>
                <w:rFonts w:ascii="宋体" w:hAnsi="宋体" w:eastAsia="宋体" w:cs="宋体"/>
                <w:sz w:val="24"/>
                <w:szCs w:val="24"/>
              </w:rPr>
              <w:t xml:space="preserve">  </w:t>
            </w:r>
            <w:r>
              <w:rPr>
                <w:rFonts w:ascii="宋体" w:hAnsi="宋体" w:eastAsia="宋体" w:cs="宋体"/>
                <w:spacing w:val="-1"/>
                <w:sz w:val="24"/>
                <w:szCs w:val="24"/>
              </w:rPr>
              <w:t>在3个工作日内将资金</w:t>
            </w:r>
            <w:r>
              <w:rPr>
                <w:rFonts w:ascii="宋体" w:hAnsi="宋体" w:eastAsia="宋体" w:cs="宋体"/>
                <w:sz w:val="24"/>
                <w:szCs w:val="24"/>
              </w:rPr>
              <w:t xml:space="preserve"> </w:t>
            </w:r>
            <w:r>
              <w:rPr>
                <w:rFonts w:ascii="宋体" w:hAnsi="宋体" w:eastAsia="宋体" w:cs="宋体"/>
                <w:spacing w:val="-1"/>
                <w:sz w:val="24"/>
                <w:szCs w:val="24"/>
              </w:rPr>
              <w:t>支付到釆购合同约定</w:t>
            </w:r>
            <w:r>
              <w:rPr>
                <w:rFonts w:ascii="宋体" w:hAnsi="宋体" w:eastAsia="宋体" w:cs="宋体"/>
                <w:sz w:val="24"/>
                <w:szCs w:val="24"/>
              </w:rPr>
              <w:t xml:space="preserve">  </w:t>
            </w:r>
            <w:r>
              <w:rPr>
                <w:rFonts w:ascii="宋体" w:hAnsi="宋体" w:eastAsia="宋体" w:cs="宋体"/>
                <w:spacing w:val="-5"/>
                <w:sz w:val="24"/>
                <w:szCs w:val="24"/>
              </w:rPr>
              <w:t>的投标人账户。</w:t>
            </w:r>
          </w:p>
        </w:tc>
        <w:tc>
          <w:tcPr>
            <w:tcW w:w="5971" w:type="dxa"/>
            <w:vAlign w:val="top"/>
          </w:tcPr>
          <w:p>
            <w:pPr>
              <w:spacing w:before="66" w:line="229" w:lineRule="auto"/>
              <w:ind w:left="113" w:right="220"/>
              <w:rPr>
                <w:rFonts w:ascii="宋体" w:hAnsi="宋体" w:eastAsia="宋体" w:cs="宋体"/>
                <w:sz w:val="24"/>
                <w:szCs w:val="24"/>
              </w:rPr>
            </w:pPr>
            <w:r>
              <w:rPr>
                <w:rFonts w:ascii="宋体" w:hAnsi="宋体" w:eastAsia="宋体" w:cs="宋体"/>
                <w:spacing w:val="-1"/>
                <w:sz w:val="24"/>
                <w:szCs w:val="24"/>
              </w:rPr>
              <w:t>釆购人持《唐河县政府采购资金申请表》，按照政府</w:t>
            </w:r>
            <w:r>
              <w:rPr>
                <w:rFonts w:ascii="宋体" w:hAnsi="宋体" w:eastAsia="宋体" w:cs="宋体"/>
                <w:spacing w:val="6"/>
                <w:sz w:val="24"/>
                <w:szCs w:val="24"/>
              </w:rPr>
              <w:t xml:space="preserve">  </w:t>
            </w:r>
            <w:r>
              <w:rPr>
                <w:rFonts w:ascii="宋体" w:hAnsi="宋体" w:eastAsia="宋体" w:cs="宋体"/>
                <w:spacing w:val="-1"/>
                <w:sz w:val="24"/>
                <w:szCs w:val="24"/>
              </w:rPr>
              <w:t>釆购合同约定的支付方式、支付时间，及时支付政府</w:t>
            </w:r>
            <w:r>
              <w:rPr>
                <w:rFonts w:ascii="宋体" w:hAnsi="宋体" w:eastAsia="宋体" w:cs="宋体"/>
                <w:spacing w:val="7"/>
                <w:sz w:val="24"/>
                <w:szCs w:val="24"/>
              </w:rPr>
              <w:t xml:space="preserve">  </w:t>
            </w:r>
            <w:r>
              <w:rPr>
                <w:rFonts w:ascii="宋体" w:hAnsi="宋体" w:eastAsia="宋体" w:cs="宋体"/>
                <w:spacing w:val="-1"/>
                <w:sz w:val="24"/>
                <w:szCs w:val="24"/>
              </w:rPr>
              <w:t>釆购资金。验收合格具备付款条件的项目，采购人应</w:t>
            </w:r>
            <w:r>
              <w:rPr>
                <w:rFonts w:ascii="宋体" w:hAnsi="宋体" w:eastAsia="宋体" w:cs="宋体"/>
                <w:spacing w:val="6"/>
                <w:sz w:val="24"/>
                <w:szCs w:val="24"/>
              </w:rPr>
              <w:t xml:space="preserve">  </w:t>
            </w:r>
            <w:r>
              <w:rPr>
                <w:rFonts w:ascii="宋体" w:hAnsi="宋体" w:eastAsia="宋体" w:cs="宋体"/>
                <w:spacing w:val="-1"/>
                <w:sz w:val="24"/>
                <w:szCs w:val="24"/>
              </w:rPr>
              <w:t>在3个工作日内将资金支付到采购合同约定的投标人账</w:t>
            </w:r>
            <w:r>
              <w:rPr>
                <w:rFonts w:ascii="宋体" w:hAnsi="宋体" w:eastAsia="宋体" w:cs="宋体"/>
                <w:spacing w:val="15"/>
                <w:sz w:val="24"/>
                <w:szCs w:val="24"/>
              </w:rPr>
              <w:t xml:space="preserve"> </w:t>
            </w:r>
            <w:r>
              <w:rPr>
                <w:rFonts w:ascii="宋体" w:hAnsi="宋体" w:eastAsia="宋体" w:cs="宋体"/>
                <w:spacing w:val="-11"/>
                <w:sz w:val="24"/>
                <w:szCs w:val="24"/>
              </w:rPr>
              <w:t>户。</w:t>
            </w:r>
          </w:p>
        </w:tc>
      </w:tr>
    </w:tbl>
    <w:p>
      <w:pPr>
        <w:pStyle w:val="2"/>
      </w:pPr>
    </w:p>
    <w:p>
      <w:pPr>
        <w:spacing w:line="37" w:lineRule="exact"/>
      </w:pPr>
    </w:p>
    <w:p>
      <w:pPr>
        <w:spacing w:line="37" w:lineRule="exact"/>
        <w:sectPr>
          <w:headerReference r:id="rId57" w:type="default"/>
          <w:footerReference r:id="rId58" w:type="default"/>
          <w:pgSz w:w="11907" w:h="16839"/>
          <w:pgMar w:top="1279" w:right="970" w:bottom="967" w:left="967" w:header="924" w:footer="802" w:gutter="0"/>
          <w:pgNumType w:fmt="decimal"/>
          <w:cols w:equalWidth="0" w:num="1">
            <w:col w:w="9970"/>
          </w:cols>
        </w:sectPr>
      </w:pPr>
    </w:p>
    <w:p>
      <w:pPr>
        <w:spacing w:before="1" w:line="184" w:lineRule="auto"/>
        <w:ind w:left="612"/>
        <w:rPr>
          <w:rFonts w:ascii="宋体" w:hAnsi="宋体" w:eastAsia="宋体" w:cs="宋体"/>
          <w:sz w:val="24"/>
          <w:szCs w:val="24"/>
        </w:rPr>
      </w:pPr>
    </w:p>
    <w:p>
      <w:pPr>
        <w:spacing w:before="1" w:line="184" w:lineRule="auto"/>
        <w:ind w:left="612"/>
        <w:rPr>
          <w:rFonts w:ascii="宋体" w:hAnsi="宋体" w:eastAsia="宋体" w:cs="宋体"/>
          <w:sz w:val="24"/>
          <w:szCs w:val="24"/>
        </w:rPr>
      </w:pPr>
    </w:p>
    <w:sectPr>
      <w:type w:val="continuous"/>
      <w:pgSz w:w="11907" w:h="16839"/>
      <w:pgMar w:top="1279" w:right="970" w:bottom="967" w:left="967" w:header="924" w:footer="802" w:gutter="0"/>
      <w:pgNumType w:fmt="decimal"/>
      <w:cols w:equalWidth="0" w:num="2">
        <w:col w:w="5730" w:space="100"/>
        <w:col w:w="414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28"/>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onospace">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82" w:lineRule="auto"/>
      <w:ind w:left="4940"/>
      <w:rPr>
        <w:sz w:val="18"/>
        <w:szCs w:val="18"/>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82" w:lineRule="auto"/>
      <w:ind w:left="4887"/>
      <w:rPr>
        <w:sz w:val="18"/>
        <w:szCs w:val="18"/>
      </w:rPr>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RbjTbd0CAAAmBgAADgAAAAAAAAABACAAAAAfAQAAZHJzL2Uyb0RvYy54bWxQSwUG&#10;AAAAAAYABgBZAQAAbgY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18</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82" w:lineRule="auto"/>
      <w:ind w:left="4887"/>
      <w:rPr>
        <w:sz w:val="18"/>
        <w:szCs w:val="18"/>
      </w:rPr>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7/4Ej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v/gSN0CAAAmBgAADgAAAAAAAAABACAAAAAfAQAAZHJzL2Uyb0RvYy54bWxQSwUG&#10;AAAAAAYABgBZAQAAbgY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19</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82" w:lineRule="auto"/>
      <w:ind w:left="4887"/>
      <w:rPr>
        <w:sz w:val="18"/>
        <w:szCs w:val="18"/>
      </w:rPr>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KjA3uLeAgAAJgYAAA4AAAAAAAAAAQAgAAAAHwEAAGRycy9lMm9Eb2MueG1sUEsF&#10;BgAAAAAGAAYAWQEAAG8GA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20</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82" w:lineRule="auto"/>
      <w:ind w:left="4887"/>
      <w:rPr>
        <w:sz w:val="18"/>
        <w:szCs w:val="18"/>
      </w:rPr>
    </w:pP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21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hwhgL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iHCGAt0CAAAmBgAADgAAAAAAAAABACAAAAAfAQAAZHJzL2Uyb0RvYy54bWxQSwUG&#10;AAAAAAYABgBZAQAAbgY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21</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82" w:lineRule="auto"/>
      <w:ind w:left="4887"/>
      <w:rPr>
        <w:sz w:val="18"/>
        <w:szCs w:val="18"/>
      </w:rPr>
    </w:pPr>
    <w:r>
      <w:rPr>
        <w:sz w:val="18"/>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22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5PuKjdAgAAJgYAAA4AAABkcnMvZTJvRG9jLnhtbK1US27bMBDdF+gd&#10;CO4VSY7s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3k+4qN0CAAAmBgAADgAAAAAAAAABACAAAAAfAQAAZHJzL2Uyb0RvYy54bWxQSwUG&#10;AAAAAAYABgBZAQAAbgY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22</w:t>
                    </w:r>
                    <w: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82" w:lineRule="auto"/>
      <w:ind w:left="4890"/>
      <w:rPr>
        <w:sz w:val="18"/>
        <w:szCs w:val="18"/>
      </w:rPr>
    </w:pP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28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Ii43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ZQiLjd0CAAAmBgAADgAAAAAAAAABACAAAAAfAQAAZHJzL2Uyb0RvYy54bWxQSwUG&#10;AAAAAAYABgBZAQAAbgY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28</w:t>
                    </w:r>
                    <w: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82" w:lineRule="auto"/>
      <w:ind w:left="4890"/>
      <w:rPr>
        <w:sz w:val="18"/>
        <w:szCs w:val="18"/>
      </w:rPr>
    </w:pPr>
    <w:r>
      <w:rPr>
        <w:sz w:val="18"/>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30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Mze1J90CAAAmBgAADgAAAAAAAAABACAAAAAfAQAAZHJzL2Uyb0RvYy54bWxQSwUG&#10;AAAAAAYABgBZAQAAbgY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30</w:t>
                    </w:r>
                    <w:r>
                      <w:fldChar w:fldCharType="end"/>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82" w:lineRule="auto"/>
      <w:ind w:left="4870"/>
      <w:rPr>
        <w:sz w:val="18"/>
        <w:szCs w:val="18"/>
      </w:rPr>
    </w:pPr>
    <w:r>
      <w:rPr>
        <w:sz w:val="18"/>
      </w:rP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RuS5b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ZG5Llt0CAAAmBgAADgAAAAAAAAABACAAAAAfAQAAZHJzL2Uyb0RvYy54bWxQSwUG&#10;AAAAAAYABgBZAQAAbgY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82" w:lineRule="auto"/>
      <w:ind w:left="4892"/>
      <w:rPr>
        <w:sz w:val="18"/>
        <w:szCs w:val="18"/>
      </w:rPr>
    </w:pPr>
    <w:r>
      <w:rPr>
        <w:sz w:val="18"/>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32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MlF1PN0CAAAmBgAADgAAAAAAAAABACAAAAAfAQAAZHJzL2Uyb0RvYy54bWxQSwUG&#10;AAAAAAYABgBZAQAAbgY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32</w:t>
                    </w:r>
                    <w: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82" w:lineRule="auto"/>
      <w:ind w:left="4892"/>
      <w:rPr>
        <w:sz w:val="18"/>
        <w:szCs w:val="18"/>
      </w:rPr>
    </w:pPr>
    <w:r>
      <w:rPr>
        <w:sz w:val="18"/>
      </w:rPr>
      <mc:AlternateContent>
        <mc:Choice Requires="wps">
          <w:drawing>
            <wp:anchor distT="0" distB="0" distL="114300" distR="114300" simplePos="0" relativeHeight="251677696"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33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76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Dee5ve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FDee5veAgAAJgYAAA4AAAAAAAAAAQAgAAAAHwEAAGRycy9lMm9Eb2MueG1sUEsF&#10;BgAAAAAGAAYAWQEAAG8GA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33</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82" w:lineRule="auto"/>
      <w:ind w:left="4902"/>
      <w:rPr>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fyKa93AIAACQGAAAOAAAAAAAAAAEAIAAAAB8BAABkcnMvZTJvRG9jLnhtbFBLBQYA&#10;AAAABgAGAFkBAABtBg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82" w:lineRule="auto"/>
      <w:ind w:left="4892"/>
      <w:rPr>
        <w:sz w:val="18"/>
        <w:szCs w:val="18"/>
      </w:rPr>
    </w:pPr>
    <w:r>
      <w:rPr>
        <w:sz w:val="18"/>
      </w:rPr>
      <mc:AlternateContent>
        <mc:Choice Requires="wps">
          <w:drawing>
            <wp:anchor distT="0" distB="0" distL="114300" distR="114300" simplePos="0" relativeHeight="251678720"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34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87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BuFFMd0CAAAmBgAADgAAAAAAAAABACAAAAAfAQAAZHJzL2Uyb0RvYy54bWxQSwUG&#10;AAAAAAYABgBZAQAAbgY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34</w:t>
                    </w:r>
                    <w:r>
                      <w:fldChar w:fldCharType="end"/>
                    </w:r>
                  </w:p>
                </w:txbxContent>
              </v:textbox>
            </v:shape>
          </w:pict>
        </mc:Fallback>
      </mc:AlternateConten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82" w:lineRule="auto"/>
      <w:ind w:left="4892"/>
      <w:rPr>
        <w:sz w:val="18"/>
        <w:szCs w:val="18"/>
      </w:rPr>
    </w:pPr>
    <w:r>
      <w:rPr>
        <w:sz w:val="18"/>
      </w:rPr>
      <mc:AlternateContent>
        <mc:Choice Requires="wps">
          <w:drawing>
            <wp:anchor distT="0" distB="0" distL="114300" distR="114300" simplePos="0" relativeHeight="251679744"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35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97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L2mdhTeAgAAJgYAAA4AAAAAAAAAAQAgAAAAHwEAAGRycy9lMm9Eb2MueG1sUEsF&#10;BgAAAAAGAAYAWQEAAG8GA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35</w:t>
                    </w:r>
                    <w:r>
                      <w:fldChar w:fldCharType="end"/>
                    </w:r>
                  </w:p>
                </w:txbxContent>
              </v:textbox>
            </v:shape>
          </w:pict>
        </mc:Fallback>
      </mc:AlternateConten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82" w:lineRule="auto"/>
      <w:ind w:left="4830"/>
      <w:rPr>
        <w:sz w:val="18"/>
        <w:szCs w:val="18"/>
      </w:rPr>
    </w:pPr>
    <w:r>
      <w:rPr>
        <w:sz w:val="18"/>
      </w:rPr>
      <mc:AlternateContent>
        <mc:Choice Requires="wps">
          <w:drawing>
            <wp:anchor distT="0" distB="0" distL="114300" distR="114300" simplePos="0" relativeHeight="251680768"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36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076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OuZSL7eAgAAJgYAAA4AAAAAAAAAAQAgAAAAHwEAAGRycy9lMm9Eb2MueG1sUEsF&#10;BgAAAAAGAAYAWQEAAG8GA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36</w:t>
                    </w:r>
                    <w:r>
                      <w:fldChar w:fldCharType="end"/>
                    </w:r>
                  </w:p>
                </w:txbxContent>
              </v:textbox>
            </v:shape>
          </w:pict>
        </mc:Fallback>
      </mc:AlternateConten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82" w:lineRule="auto"/>
      <w:ind w:left="4890"/>
      <w:rPr>
        <w:sz w:val="18"/>
        <w:szCs w:val="18"/>
      </w:rPr>
    </w:pPr>
    <w:r>
      <w:rPr>
        <w:sz w:val="18"/>
      </w:rPr>
      <mc:AlternateContent>
        <mc:Choice Requires="wps">
          <w:drawing>
            <wp:anchor distT="0" distB="0" distL="114300" distR="114300" simplePos="0" relativeHeight="251681792"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37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17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spEF7e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MspEF7eAgAAJgYAAA4AAAAAAAAAAQAgAAAAHwEAAGRycy9lMm9Eb2MueG1sUEsF&#10;BgAAAAAGAAYAWQEAAG8GA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37</w:t>
                    </w:r>
                    <w:r>
                      <w:fldChar w:fldCharType="end"/>
                    </w:r>
                  </w:p>
                </w:txbxContent>
              </v:textbox>
            </v:shape>
          </w:pict>
        </mc:Fallback>
      </mc:AlternateConten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
      </w:rPr>
    </w:pPr>
    <w:r>
      <w:rPr>
        <w:sz w:val="2"/>
      </w:rPr>
      <mc:AlternateContent>
        <mc:Choice Requires="wps">
          <w:drawing>
            <wp:anchor distT="0" distB="0" distL="114300" distR="114300" simplePos="0" relativeHeight="251682816" behindDoc="0" locked="0" layoutInCell="1" allowOverlap="1">
              <wp:simplePos x="0" y="0"/>
              <wp:positionH relativeFrom="margin">
                <wp:align>center</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281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0WLvTeAgAAJgYAAA4AAABkcnMvZTJvRG9jLnhtbK1US27bMBDdF+gd&#10;CO4VSY7s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J0WLvTeAgAAJgYAAA4AAAAAAAAAAQAgAAAAHwEAAGRycy9lMm9Eb2MueG1sUEsF&#10;BgAAAAAGAAYAWQEAAG8GA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838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38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38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ZRHdHe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CZRHdHeAgAAJgYAAA4AAAAAAAAAAQAgAAAAHwEAAGRycy9lMm9Eb2MueG1sUEsF&#10;BgAAAAAGAAYAWQEAAG8GA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38</w:t>
                    </w:r>
                    <w:r>
                      <w:fldChar w:fldCharType="end"/>
                    </w:r>
                  </w:p>
                </w:txbxContent>
              </v:textbox>
            </v:shape>
          </w:pict>
        </mc:Fallback>
      </mc:AlternateConten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82" w:lineRule="auto"/>
      <w:ind w:left="4884"/>
      <w:rPr>
        <w:sz w:val="18"/>
        <w:szCs w:val="18"/>
      </w:rPr>
    </w:pPr>
    <w:r>
      <w:rPr>
        <w:sz w:val="18"/>
      </w:rPr>
      <mc:AlternateContent>
        <mc:Choice Requires="wps">
          <w:drawing>
            <wp:anchor distT="0" distB="0" distL="114300" distR="114300" simplePos="0" relativeHeight="2516848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7"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39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48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HBuI3veAgAAJgYAAA4AAAAAAAAAAQAgAAAAHwEAAGRycy9lMm9Eb2MueG1sUEsF&#10;BgAAAAAGAAYAWQEAAG8GA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39</w:t>
                    </w:r>
                    <w:r>
                      <w:fldChar w:fldCharType="end"/>
                    </w:r>
                  </w:p>
                </w:txbxContent>
              </v:textbox>
            </v:shape>
          </w:pict>
        </mc:Fallback>
      </mc:AlternateConten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82" w:lineRule="auto"/>
      <w:ind w:left="5084"/>
      <w:rPr>
        <w:sz w:val="18"/>
        <w:szCs w:val="18"/>
      </w:rPr>
    </w:pPr>
    <w:r>
      <w:rPr>
        <w:sz w:val="18"/>
      </w:rPr>
      <mc:AlternateContent>
        <mc:Choice Requires="wps">
          <w:drawing>
            <wp:anchor distT="0" distB="0" distL="114300" distR="114300" simplePos="0" relativeHeight="2516858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8"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40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58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c33cre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Cc33creAgAAJgYAAA4AAAAAAAAAAQAgAAAAHwEAAGRycy9lMm9Eb2MueG1sUEsF&#10;BgAAAAAGAAYAWQEAAG8GA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40</w:t>
                    </w:r>
                    <w:r>
                      <w:fldChar w:fldCharType="end"/>
                    </w:r>
                  </w:p>
                </w:txbxContent>
              </v:textbox>
            </v:shape>
          </w:pict>
        </mc:Fallback>
      </mc:AlternateConten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82" w:lineRule="auto"/>
      <w:ind w:left="5084"/>
      <w:rPr>
        <w:sz w:val="18"/>
        <w:szCs w:val="18"/>
      </w:rPr>
    </w:pPr>
    <w:r>
      <w:rPr>
        <w:sz w:val="18"/>
      </w:rPr>
      <mc:AlternateContent>
        <mc:Choice Requires="wps">
          <w:drawing>
            <wp:anchor distT="0" distB="0" distL="114300" distR="114300" simplePos="0" relativeHeight="2516869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69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HEI42DeAgAAJgYAAA4AAAAAAAAAAQAgAAAAHwEAAGRycy9lMm9Eb2MueG1sUEsF&#10;BgAAAAAGAAYAWQEAAG8GA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82" w:lineRule="auto"/>
      <w:ind w:left="5084"/>
      <w:rPr>
        <w:sz w:val="18"/>
        <w:szCs w:val="18"/>
      </w:rPr>
    </w:pPr>
    <w:r>
      <w:rPr>
        <w:sz w:val="18"/>
      </w:rPr>
      <mc:AlternateContent>
        <mc:Choice Requires="wps">
          <w:drawing>
            <wp:anchor distT="0" distB="0" distL="114300" distR="114300" simplePos="0" relativeHeight="2516879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0" name="文本框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42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79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K4U2RneAgAAJgYAAA4AAAAAAAAAAQAgAAAAHwEAAGRycy9lMm9Eb2MueG1sUEsF&#10;BgAAAAAGAAYAWQEAAG8GA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42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82" w:lineRule="auto"/>
      <w:ind w:left="4902"/>
      <w:rPr>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LilsvdAgAAJAYAAA4AAABkcnMvZTJvRG9jLnhtbK1US27bMBDdF+gd&#10;CO4VSbbi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UuKWy90CAAAkBgAADgAAAAAAAAABACAAAAAfAQAAZHJzL2Uyb0RvYy54bWxQSwUG&#10;AAAAAAYABgBZAQAAbgY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81" w:lineRule="auto"/>
      <w:ind w:left="5084"/>
      <w:rPr>
        <w:sz w:val="18"/>
        <w:szCs w:val="18"/>
      </w:rPr>
    </w:pPr>
    <w:r>
      <w:rPr>
        <w:sz w:val="18"/>
      </w:rPr>
      <mc:AlternateContent>
        <mc:Choice Requires="wps">
          <w:drawing>
            <wp:anchor distT="0" distB="0" distL="114300" distR="114300" simplePos="0" relativeHeight="251688960" behindDoc="0" locked="0" layoutInCell="1" allowOverlap="1">
              <wp:simplePos x="0" y="0"/>
              <wp:positionH relativeFrom="margin">
                <wp:align>center</wp:align>
              </wp:positionH>
              <wp:positionV relativeFrom="paragraph">
                <wp:posOffset>0</wp:posOffset>
              </wp:positionV>
              <wp:extent cx="1828800" cy="1828800"/>
              <wp:effectExtent l="0" t="0" r="0" b="0"/>
              <wp:wrapNone/>
              <wp:docPr id="31" name="文本框 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43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89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Cvns90CAAAmBgAADgAAAAAAAAABACAAAAAfAQAAZHJzL2Uyb0RvYy54bWxQSwUG&#10;AAAAAAYABgBZAQAAbgY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43</w:t>
                    </w:r>
                    <w:r>
                      <w:fldChar w:fldCharType="end"/>
                    </w:r>
                  </w:p>
                </w:txbxContent>
              </v:textbox>
            </v:shape>
          </w:pict>
        </mc:Fallback>
      </mc:AlternateConten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82" w:lineRule="auto"/>
      <w:ind w:left="5084"/>
      <w:rPr>
        <w:sz w:val="18"/>
        <w:szCs w:val="18"/>
      </w:rPr>
    </w:pPr>
    <w:r>
      <w:rPr>
        <w:sz w:val="18"/>
      </w:rPr>
      <mc:AlternateContent>
        <mc:Choice Requires="wps">
          <w:drawing>
            <wp:anchor distT="0" distB="0" distL="114300" distR="114300" simplePos="0" relativeHeight="251689984" behindDoc="0" locked="0" layoutInCell="1" allowOverlap="1">
              <wp:simplePos x="0" y="0"/>
              <wp:positionH relativeFrom="margin">
                <wp:align>center</wp:align>
              </wp:positionH>
              <wp:positionV relativeFrom="paragraph">
                <wp:posOffset>0</wp:posOffset>
              </wp:positionV>
              <wp:extent cx="1828800" cy="1828800"/>
              <wp:effectExtent l="0" t="0" r="0" b="0"/>
              <wp:wrapNone/>
              <wp:docPr id="32" name="文本框 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44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99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ENs1JbeAgAAJgYAAA4AAAAAAAAAAQAgAAAAHwEAAGRycy9lMm9Eb2MueG1sUEsF&#10;BgAAAAAGAAYAWQEAAG8GA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44</w:t>
                    </w:r>
                    <w:r>
                      <w:fldChar w:fldCharType="end"/>
                    </w:r>
                  </w:p>
                </w:txbxContent>
              </v:textbox>
            </v:shape>
          </w:pict>
        </mc:Fallback>
      </mc:AlternateConten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82" w:lineRule="auto"/>
      <w:ind w:left="5084"/>
      <w:rPr>
        <w:sz w:val="18"/>
        <w:szCs w:val="18"/>
      </w:rPr>
    </w:pPr>
    <w:r>
      <w:rPr>
        <w:sz w:val="18"/>
      </w:rPr>
      <mc:AlternateContent>
        <mc:Choice Requires="wps">
          <w:drawing>
            <wp:anchor distT="0" distB="0" distL="114300" distR="114300" simplePos="0" relativeHeight="251691008" behindDoc="0" locked="0" layoutInCell="1" allowOverlap="1">
              <wp:simplePos x="0" y="0"/>
              <wp:positionH relativeFrom="margin">
                <wp:align>center</wp:align>
              </wp:positionH>
              <wp:positionV relativeFrom="paragraph">
                <wp:posOffset>0</wp:posOffset>
              </wp:positionV>
              <wp:extent cx="1828800" cy="1828800"/>
              <wp:effectExtent l="0" t="0" r="0" b="0"/>
              <wp:wrapNone/>
              <wp:docPr id="33" name="文本框 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45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10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VT6jzeAgAAJgYAAA4AAABkcnMvZTJvRG9jLnhtbK1US27bMBDdF+gd&#10;CO4VSbbi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BVT6jzeAgAAJgYAAA4AAAAAAAAAAQAgAAAAHwEAAGRycy9lMm9Eb2MueG1sUEsF&#10;BgAAAAAGAAYAWQEAAG8GA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45</w:t>
                    </w:r>
                    <w:r>
                      <w:fldChar w:fldCharType="end"/>
                    </w:r>
                  </w:p>
                </w:txbxContent>
              </v:textbox>
            </v:shape>
          </w:pict>
        </mc:Fallback>
      </mc:AlternateConten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82" w:lineRule="auto"/>
      <w:ind w:left="5084"/>
      <w:rPr>
        <w:sz w:val="18"/>
        <w:szCs w:val="18"/>
      </w:rPr>
    </w:pPr>
    <w:r>
      <w:rPr>
        <w:sz w:val="18"/>
      </w:rPr>
      <mc:AlternateContent>
        <mc:Choice Requires="wps">
          <w:drawing>
            <wp:anchor distT="0" distB="0" distL="114300" distR="114300" simplePos="0" relativeHeight="251692032" behindDoc="0" locked="0" layoutInCell="1" allowOverlap="1">
              <wp:simplePos x="0" y="0"/>
              <wp:positionH relativeFrom="margin">
                <wp:align>center</wp:align>
              </wp:positionH>
              <wp:positionV relativeFrom="paragraph">
                <wp:posOffset>0</wp:posOffset>
              </wp:positionV>
              <wp:extent cx="1828800" cy="1828800"/>
              <wp:effectExtent l="0" t="0" r="0" b="0"/>
              <wp:wrapNone/>
              <wp:docPr id="34" name="文本框 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46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20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DXjstzeAgAAJgYAAA4AAAAAAAAAAQAgAAAAHwEAAGRycy9lMm9Eb2MueG1sUEsF&#10;BgAAAAAGAAYAWQEAAG8GA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46</w:t>
                    </w:r>
                    <w:r>
                      <w:fldChar w:fldCharType="end"/>
                    </w:r>
                  </w:p>
                </w:txbxContent>
              </v:textbox>
            </v:shape>
          </w:pict>
        </mc:Fallback>
      </mc:AlternateConten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82" w:lineRule="auto"/>
      <w:ind w:left="5084"/>
      <w:rPr>
        <w:sz w:val="18"/>
        <w:szCs w:val="18"/>
      </w:rPr>
    </w:pPr>
    <w:r>
      <w:rPr>
        <w:sz w:val="18"/>
      </w:rPr>
      <mc:AlternateContent>
        <mc:Choice Requires="wps">
          <w:drawing>
            <wp:anchor distT="0" distB="0" distL="114300" distR="114300" simplePos="0" relativeHeight="251693056" behindDoc="0" locked="0" layoutInCell="1" allowOverlap="1">
              <wp:simplePos x="0" y="0"/>
              <wp:positionH relativeFrom="margin">
                <wp:align>center</wp:align>
              </wp:positionH>
              <wp:positionV relativeFrom="paragraph">
                <wp:posOffset>0</wp:posOffset>
              </wp:positionV>
              <wp:extent cx="1828800" cy="1828800"/>
              <wp:effectExtent l="0" t="0" r="0" b="0"/>
              <wp:wrapNone/>
              <wp:docPr id="35" name="文本框 3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47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30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PcjHbeAgAAJgYAAA4AAABkcnMvZTJvRG9jLnhtbK1US27bMBDdF+gd&#10;CO4VSY7s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GPcjHbeAgAAJgYAAA4AAAAAAAAAAQAgAAAAHwEAAGRycy9lMm9Eb2MueG1sUEsF&#10;BgAAAAAGAAYAWQEAAG8GA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47</w:t>
                    </w:r>
                    <w:r>
                      <w:fldChar w:fldCharType="end"/>
                    </w:r>
                  </w:p>
                </w:txbxContent>
              </v:textbox>
            </v:shape>
          </w:pict>
        </mc:Fallback>
      </mc:AlternateConten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82" w:lineRule="auto"/>
      <w:ind w:left="5089"/>
      <w:rPr>
        <w:sz w:val="18"/>
        <w:szCs w:val="18"/>
      </w:rPr>
    </w:pPr>
    <w:r>
      <w:rPr>
        <w:sz w:val="18"/>
      </w:rPr>
      <mc:AlternateContent>
        <mc:Choice Requires="wps">
          <w:drawing>
            <wp:anchor distT="0" distB="0" distL="114300" distR="114300" simplePos="0" relativeHeight="251694080" behindDoc="0" locked="0" layoutInCell="1" allowOverlap="1">
              <wp:simplePos x="0" y="0"/>
              <wp:positionH relativeFrom="margin">
                <wp:align>center</wp:align>
              </wp:positionH>
              <wp:positionV relativeFrom="paragraph">
                <wp:posOffset>0</wp:posOffset>
              </wp:positionV>
              <wp:extent cx="1828800" cy="1828800"/>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48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40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Nibv1PeAgAAJgYAAA4AAAAAAAAAAQAgAAAAHwEAAGRycy9lMm9Eb2MueG1sUEsF&#10;BgAAAAAGAAYAWQEAAG8GA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48</w:t>
                    </w:r>
                    <w:r>
                      <w:fldChar w:fldCharType="end"/>
                    </w:r>
                  </w:p>
                </w:txbxContent>
              </v:textbox>
            </v:shape>
          </w:pict>
        </mc:Fallback>
      </mc:AlternateConten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82" w:lineRule="auto"/>
      <w:ind w:left="5089"/>
      <w:rPr>
        <w:sz w:val="18"/>
        <w:szCs w:val="18"/>
      </w:rPr>
    </w:pPr>
    <w:r>
      <w:rPr>
        <w:sz w:val="18"/>
      </w:rPr>
      <mc:AlternateContent>
        <mc:Choice Requires="wps">
          <w:drawing>
            <wp:anchor distT="0" distB="0" distL="114300" distR="114300" simplePos="0" relativeHeight="251695104" behindDoc="0" locked="0" layoutInCell="1" allowOverlap="1">
              <wp:simplePos x="0" y="0"/>
              <wp:positionH relativeFrom="margin">
                <wp:align>center</wp:align>
              </wp:positionH>
              <wp:positionV relativeFrom="paragraph">
                <wp:posOffset>0</wp:posOffset>
              </wp:positionV>
              <wp:extent cx="1828800" cy="1828800"/>
              <wp:effectExtent l="0" t="0" r="0" b="0"/>
              <wp:wrapNone/>
              <wp:docPr id="37" name="文本框 3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49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51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I6kgfneAgAAJgYAAA4AAAAAAAAAAQAgAAAAHwEAAGRycy9lMm9Eb2MueG1sUEsF&#10;BgAAAAAGAAYAWQEAAG8GA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49</w:t>
                    </w:r>
                    <w:r>
                      <w:fldChar w:fldCharType="end"/>
                    </w:r>
                  </w:p>
                </w:txbxContent>
              </v:textbox>
            </v:shape>
          </w:pict>
        </mc:Fallback>
      </mc:AlternateConten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82" w:lineRule="auto"/>
      <w:ind w:left="5089"/>
      <w:rPr>
        <w:sz w:val="18"/>
        <w:szCs w:val="18"/>
      </w:rPr>
    </w:pPr>
    <w:r>
      <w:rPr>
        <w:sz w:val="18"/>
      </w:rPr>
      <mc:AlternateContent>
        <mc:Choice Requires="wps">
          <w:drawing>
            <wp:anchor distT="0" distB="0" distL="114300" distR="114300" simplePos="0" relativeHeight="251696128" behindDoc="0" locked="0" layoutInCell="1" allowOverlap="1">
              <wp:simplePos x="0" y="0"/>
              <wp:positionH relativeFrom="margin">
                <wp:align>center</wp:align>
              </wp:positionH>
              <wp:positionV relativeFrom="paragraph">
                <wp:posOffset>0</wp:posOffset>
              </wp:positionV>
              <wp:extent cx="1828800" cy="1828800"/>
              <wp:effectExtent l="0" t="0" r="0" b="0"/>
              <wp:wrapNone/>
              <wp:docPr id="38" name="文本框 3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50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61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Nn9f0jeAgAAJgYAAA4AAAAAAAAAAQAgAAAAHwEAAGRycy9lMm9Eb2MueG1sUEsF&#10;BgAAAAAGAAYAWQEAAG8GA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50</w:t>
                    </w:r>
                    <w:r>
                      <w:fldChar w:fldCharType="end"/>
                    </w:r>
                  </w:p>
                </w:txbxContent>
              </v:textbox>
            </v:shape>
          </w:pict>
        </mc:Fallback>
      </mc:AlternateConten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82" w:lineRule="auto"/>
      <w:ind w:left="4890"/>
      <w:rPr>
        <w:sz w:val="18"/>
        <w:szCs w:val="18"/>
      </w:rPr>
    </w:pPr>
    <w:r>
      <w:rPr>
        <w:sz w:val="18"/>
      </w:rPr>
      <mc:AlternateContent>
        <mc:Choice Requires="wps">
          <w:drawing>
            <wp:anchor distT="0" distB="0" distL="114300" distR="114300" simplePos="0" relativeHeight="251697152" behindDoc="0" locked="0" layoutInCell="1" allowOverlap="1">
              <wp:simplePos x="0" y="0"/>
              <wp:positionH relativeFrom="margin">
                <wp:align>center</wp:align>
              </wp:positionH>
              <wp:positionV relativeFrom="paragraph">
                <wp:posOffset>0</wp:posOffset>
              </wp:positionV>
              <wp:extent cx="1828800" cy="1828800"/>
              <wp:effectExtent l="0" t="0" r="0" b="0"/>
              <wp:wrapNone/>
              <wp:docPr id="39" name="文本框 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51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71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I/CQeLeAgAAJgYAAA4AAAAAAAAAAQAgAAAAHwEAAGRycy9lMm9Eb2MueG1sUEsF&#10;BgAAAAAGAAYAWQEAAG8GA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51</w:t>
                    </w:r>
                    <w:r>
                      <w:fldChar w:fldCharType="end"/>
                    </w:r>
                  </w:p>
                </w:txbxContent>
              </v:textbox>
            </v:shape>
          </w:pict>
        </mc:Fallback>
      </mc:AlternateConten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81" w:lineRule="auto"/>
      <w:ind w:left="4890"/>
      <w:rPr>
        <w:sz w:val="18"/>
        <w:szCs w:val="18"/>
      </w:rPr>
    </w:pPr>
    <w:r>
      <w:rPr>
        <w:sz w:val="18"/>
      </w:rPr>
      <mc:AlternateContent>
        <mc:Choice Requires="wps">
          <w:drawing>
            <wp:anchor distT="0" distB="0" distL="114300" distR="114300" simplePos="0" relativeHeight="251698176" behindDoc="0" locked="0" layoutInCell="1" allowOverlap="1">
              <wp:simplePos x="0" y="0"/>
              <wp:positionH relativeFrom="margin">
                <wp:align>center</wp:align>
              </wp:positionH>
              <wp:positionV relativeFrom="paragraph">
                <wp:posOffset>0</wp:posOffset>
              </wp:positionV>
              <wp:extent cx="1828800" cy="1828800"/>
              <wp:effectExtent l="0" t="0" r="0" b="0"/>
              <wp:wrapNone/>
              <wp:docPr id="40" name="文本框 4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52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81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ZsVyL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1mxXIt0CAAAmBgAADgAAAAAAAAABACAAAAAfAQAAZHJzL2Uyb0RvYy54bWxQSwUG&#10;AAAAAAYABgBZAQAAbgY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52</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82" w:lineRule="auto"/>
      <w:ind w:left="4902"/>
      <w:rPr>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PRhHJN0CAAAkBgAADgAAAAAAAAABACAAAAAfAQAAZHJzL2Uyb0RvYy54bWxQSwUG&#10;AAAAAAYABgBZAQAAbgY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12</w:t>
                    </w:r>
                    <w:r>
                      <w:fldChar w:fldCharType="end"/>
                    </w:r>
                  </w:p>
                </w:txbxContent>
              </v:textbox>
            </v:shape>
          </w:pict>
        </mc:Fallback>
      </mc:AlternateConten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79" w:lineRule="auto"/>
      <w:ind w:left="4890"/>
      <w:rPr>
        <w:sz w:val="18"/>
        <w:szCs w:val="18"/>
      </w:rPr>
    </w:pPr>
    <w:r>
      <w:rPr>
        <w:sz w:val="18"/>
      </w:rPr>
      <mc:AlternateContent>
        <mc:Choice Requires="wps">
          <w:drawing>
            <wp:anchor distT="0" distB="0" distL="114300" distR="114300" simplePos="0" relativeHeight="251699200" behindDoc="0" locked="0" layoutInCell="1" allowOverlap="1">
              <wp:simplePos x="0" y="0"/>
              <wp:positionH relativeFrom="margin">
                <wp:align>center</wp:align>
              </wp:positionH>
              <wp:positionV relativeFrom="paragraph">
                <wp:posOffset>0</wp:posOffset>
              </wp:positionV>
              <wp:extent cx="1828800" cy="1828800"/>
              <wp:effectExtent l="0" t="0" r="0" b="0"/>
              <wp:wrapNone/>
              <wp:docPr id="41" name="文本框 4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53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92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gFNpiN0CAAAmBgAADgAAAAAAAAABACAAAAAfAQAAZHJzL2Uyb0RvYy54bWxQSwUG&#10;AAAAAAYABgBZAQAAbgY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53</w:t>
                    </w:r>
                    <w:r>
                      <w:fldChar w:fldCharType="end"/>
                    </w:r>
                  </w:p>
                </w:txbxContent>
              </v:textbox>
            </v:shape>
          </w:pict>
        </mc:Fallback>
      </mc:AlternateConten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82" w:lineRule="auto"/>
      <w:rPr>
        <w:sz w:val="18"/>
        <w:szCs w:val="18"/>
      </w:rPr>
    </w:pPr>
    <w:r>
      <w:rPr>
        <w:sz w:val="18"/>
      </w:rPr>
      <mc:AlternateContent>
        <mc:Choice Requires="wps">
          <w:drawing>
            <wp:anchor distT="0" distB="0" distL="114300" distR="114300" simplePos="0" relativeHeight="251700224" behindDoc="0" locked="0" layoutInCell="1" allowOverlap="1">
              <wp:simplePos x="0" y="0"/>
              <wp:positionH relativeFrom="margin">
                <wp:align>center</wp:align>
              </wp:positionH>
              <wp:positionV relativeFrom="paragraph">
                <wp:posOffset>0</wp:posOffset>
              </wp:positionV>
              <wp:extent cx="1828800" cy="1828800"/>
              <wp:effectExtent l="0" t="0" r="0" b="0"/>
              <wp:wrapNone/>
              <wp:docPr id="42" name="文本框 4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54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02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sUWq3e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DsUWq3eAgAAJgYAAA4AAAAAAAAAAQAgAAAAHwEAAGRycy9lMm9Eb2MueG1sUEsF&#10;BgAAAAAGAAYAWQEAAG8GA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54</w:t>
                    </w:r>
                    <w:r>
                      <w:fldChar w:fldCharType="end"/>
                    </w:r>
                  </w:p>
                </w:txbxContent>
              </v:textbox>
            </v:shape>
          </w:pict>
        </mc:Fallback>
      </mc:AlternateConten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79" w:lineRule="auto"/>
      <w:rPr>
        <w:sz w:val="18"/>
        <w:szCs w:val="18"/>
      </w:rPr>
    </w:pPr>
    <w:r>
      <w:rPr>
        <w:sz w:val="18"/>
      </w:rPr>
      <mc:AlternateContent>
        <mc:Choice Requires="wps">
          <w:drawing>
            <wp:anchor distT="0" distB="0" distL="114300" distR="114300" simplePos="0" relativeHeight="251701248" behindDoc="0" locked="0" layoutInCell="1" allowOverlap="1">
              <wp:simplePos x="0" y="0"/>
              <wp:positionH relativeFrom="margin">
                <wp:align>center</wp:align>
              </wp:positionH>
              <wp:positionV relativeFrom="paragraph">
                <wp:posOffset>0</wp:posOffset>
              </wp:positionV>
              <wp:extent cx="1828800" cy="1828800"/>
              <wp:effectExtent l="0" t="0" r="0" b="0"/>
              <wp:wrapNone/>
              <wp:docPr id="43" name="文本框 4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55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12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G0rZAfeAgAAJgYAAA4AAAAAAAAAAQAgAAAAHwEAAGRycy9lMm9Eb2MueG1sUEsF&#10;BgAAAAAGAAYAWQEAAG8GA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55</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82" w:lineRule="auto"/>
      <w:ind w:left="4902"/>
      <w:rPr>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pmF77cAgAAJA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AqZhe+3AIAACQGAAAOAAAAAAAAAAEAIAAAAB8BAABkcnMvZTJvRG9jLnhtbFBLBQYA&#10;AAAABgAGAFkBAABtBg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13</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82" w:lineRule="auto"/>
      <w:ind w:left="4902"/>
      <w:rPr>
        <w:sz w:val="18"/>
        <w:szCs w:val="18"/>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J0wnyN0CAAAkBgAADgAAAAAAAAABACAAAAAfAQAAZHJzL2Uyb0RvYy54bWxQSwUG&#10;AAAAAAYABgBZAQAAbgY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82" w:lineRule="auto"/>
      <w:ind w:left="4902"/>
      <w:rPr>
        <w:sz w:val="18"/>
        <w:szCs w:val="18"/>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CvwKVW3AIAACQGAAAOAAAAAAAAAAEAIAAAAB8BAABkcnMvZTJvRG9jLnhtbFBLBQYA&#10;AAAABgAGAFkBAABtBg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82" w:lineRule="auto"/>
      <w:ind w:left="4902"/>
      <w:rPr>
        <w:sz w:val="18"/>
        <w:szCs w:val="18"/>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Ci6pUg3AIAACQGAAAOAAAAAAAAAAEAIAAAAB8BAABkcnMvZTJvRG9jLnhtbFBLBQYA&#10;AAAABgAGAFkBAABtBg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16</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82" w:lineRule="auto"/>
      <w:ind w:left="4902"/>
      <w:rPr>
        <w:sz w:val="18"/>
        <w:szCs w:val="18"/>
      </w:rPr>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OH7cf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E4ftx90CAAAmBgAADgAAAAAAAAABACAAAAAfAQAAZHJzL2Uyb0RvYy54bWxQSwUG&#10;AAAAAAYABgBZAQAAbgY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17</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before="1" w:line="218" w:lineRule="auto"/>
      <w:ind w:left="118"/>
      <w:rPr>
        <w:rFonts w:ascii="宋体" w:hAnsi="宋体" w:eastAsia="宋体" w:cs="宋体"/>
        <w:sz w:val="24"/>
        <w:szCs w:val="24"/>
      </w:rPr>
    </w:pPr>
    <w:r>
      <w:rPr>
        <w:rFonts w:hint="eastAsia" w:ascii="宋体" w:hAnsi="宋体" w:eastAsia="宋体" w:cs="宋体"/>
        <w:spacing w:val="3"/>
        <w:sz w:val="24"/>
        <w:szCs w:val="24"/>
        <w:lang w:val="en-US" w:eastAsia="zh-CN"/>
      </w:rPr>
      <w:t>唐河县农业农村局2024年玉米绿色高产高效行动项目</w:t>
    </w:r>
    <w:r>
      <w:rPr>
        <w:rFonts w:ascii="宋体" w:hAnsi="宋体" w:eastAsia="宋体" w:cs="宋体"/>
        <w:spacing w:val="3"/>
        <w:sz w:val="24"/>
        <w:szCs w:val="24"/>
      </w:rPr>
      <w:t xml:space="preserve">                     </w:t>
    </w:r>
    <w:r>
      <w:rPr>
        <w:rFonts w:ascii="宋体" w:hAnsi="宋体" w:eastAsia="宋体" w:cs="宋体"/>
        <w:spacing w:val="-1"/>
        <w:sz w:val="24"/>
        <w:szCs w:val="24"/>
      </w:rPr>
      <w:t>招标文件</w:t>
    </w:r>
  </w:p>
  <w:p>
    <w:pPr>
      <w:spacing w:before="10" w:line="48" w:lineRule="exact"/>
    </w:pPr>
    <w:r>
      <w:rPr>
        <w:position w:val="-1"/>
      </w:rPr>
      <w:pict>
        <v:shape id="_x0000_s2050" o:spid="_x0000_s2050" style="height:2.9pt;width:498.25pt;" fillcolor="#000000" filled="t" stroked="f" coordsize="9965,58" path="m0,57l9964,57,9964,38,0,38,0,57xem0,19l9964,19,9964,0,0,0,0,19xe">
          <v:path/>
          <v:fill on="t" focussize="0,0"/>
          <v:stroke on="f"/>
          <v:imagedata o:title=""/>
          <o:lock v:ext="edit"/>
          <w10:wrap type="none"/>
          <w10:anchorlock/>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before="1" w:line="218" w:lineRule="auto"/>
      <w:ind w:left="118"/>
      <w:rPr>
        <w:rFonts w:ascii="宋体" w:hAnsi="宋体" w:eastAsia="宋体" w:cs="宋体"/>
        <w:sz w:val="24"/>
        <w:szCs w:val="24"/>
      </w:rPr>
    </w:pPr>
    <w:r>
      <w:rPr>
        <w:rFonts w:hint="eastAsia" w:ascii="宋体" w:hAnsi="宋体" w:eastAsia="宋体" w:cs="宋体"/>
        <w:spacing w:val="3"/>
        <w:sz w:val="24"/>
        <w:szCs w:val="24"/>
        <w:lang w:val="en-US" w:eastAsia="zh-CN"/>
      </w:rPr>
      <w:t>唐河县农业农村局2024年玉米绿色高产高效行动项目</w:t>
    </w:r>
    <w:r>
      <w:rPr>
        <w:rFonts w:ascii="宋体" w:hAnsi="宋体" w:eastAsia="宋体" w:cs="宋体"/>
        <w:spacing w:val="3"/>
        <w:sz w:val="24"/>
        <w:szCs w:val="24"/>
      </w:rPr>
      <w:t xml:space="preserve">                       </w:t>
    </w:r>
    <w:r>
      <w:rPr>
        <w:rFonts w:ascii="宋体" w:hAnsi="宋体" w:eastAsia="宋体" w:cs="宋体"/>
        <w:spacing w:val="-1"/>
        <w:sz w:val="24"/>
        <w:szCs w:val="24"/>
      </w:rPr>
      <w:t>招标文件</w:t>
    </w:r>
  </w:p>
  <w:p>
    <w:pPr>
      <w:spacing w:before="10" w:line="48" w:lineRule="exact"/>
    </w:pPr>
    <w:r>
      <w:rPr>
        <w:position w:val="-1"/>
      </w:rPr>
      <w:pict>
        <v:shape id="_x0000_s2061" o:spid="_x0000_s2061" style="height:2.9pt;width:518.45pt;" fillcolor="#000000" filled="t" stroked="f" coordsize="10369,58" path="m0,57l10368,57,10368,38,0,38,0,57xem0,19l10368,19,10368,0,0,0,0,19xe">
          <v:path/>
          <v:fill on="t" focussize="0,0"/>
          <v:stroke on="f"/>
          <v:imagedata o:title=""/>
          <o:lock v:ext="edit"/>
          <w10:wrap type="none"/>
          <w10:anchorlock/>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before="1" w:line="218" w:lineRule="auto"/>
      <w:ind w:left="118"/>
      <w:rPr>
        <w:rFonts w:ascii="宋体" w:hAnsi="宋体" w:eastAsia="宋体" w:cs="宋体"/>
        <w:sz w:val="24"/>
        <w:szCs w:val="24"/>
      </w:rPr>
    </w:pPr>
    <w:r>
      <w:rPr>
        <w:rFonts w:hint="eastAsia" w:ascii="宋体" w:hAnsi="宋体" w:eastAsia="宋体" w:cs="宋体"/>
        <w:spacing w:val="3"/>
        <w:sz w:val="24"/>
        <w:szCs w:val="24"/>
        <w:lang w:val="en-US" w:eastAsia="zh-CN"/>
      </w:rPr>
      <w:t>唐河县农业农村局2024年玉米绿色高产高效行动项目</w:t>
    </w:r>
    <w:r>
      <w:rPr>
        <w:rFonts w:ascii="宋体" w:hAnsi="宋体" w:eastAsia="宋体" w:cs="宋体"/>
        <w:spacing w:val="3"/>
        <w:sz w:val="24"/>
        <w:szCs w:val="24"/>
      </w:rPr>
      <w:t xml:space="preserve">                       </w:t>
    </w:r>
    <w:r>
      <w:rPr>
        <w:rFonts w:ascii="宋体" w:hAnsi="宋体" w:eastAsia="宋体" w:cs="宋体"/>
        <w:spacing w:val="-1"/>
        <w:sz w:val="24"/>
        <w:szCs w:val="24"/>
      </w:rPr>
      <w:t>招标文件</w:t>
    </w:r>
  </w:p>
  <w:p>
    <w:pPr>
      <w:spacing w:before="12" w:line="48" w:lineRule="exact"/>
    </w:pPr>
    <w:r>
      <w:rPr>
        <w:position w:val="-1"/>
      </w:rPr>
      <w:pict>
        <v:shape id="_x0000_s2062" o:spid="_x0000_s2062" style="height:2.9pt;width:498.25pt;" fillcolor="#000000" filled="t" stroked="f" coordsize="9965,58" path="m0,57l9964,57,9964,38,0,38,0,57xem0,19l9964,19,9964,0,0,0,0,19xe">
          <v:path/>
          <v:fill on="t" focussize="0,0"/>
          <v:stroke on="f"/>
          <v:imagedata o:title=""/>
          <o:lock v:ext="edit"/>
          <w10:wrap type="none"/>
          <w10:anchorlock/>
        </v:shape>
      </w:pic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before="1" w:line="218" w:lineRule="auto"/>
      <w:ind w:left="123"/>
      <w:rPr>
        <w:rFonts w:ascii="宋体" w:hAnsi="宋体" w:eastAsia="宋体" w:cs="宋体"/>
        <w:sz w:val="24"/>
        <w:szCs w:val="24"/>
      </w:rPr>
    </w:pPr>
    <w:r>
      <w:rPr>
        <w:rFonts w:hint="eastAsia" w:ascii="宋体" w:hAnsi="宋体" w:eastAsia="宋体" w:cs="宋体"/>
        <w:spacing w:val="3"/>
        <w:sz w:val="24"/>
        <w:szCs w:val="24"/>
        <w:lang w:val="en-US" w:eastAsia="zh-CN"/>
      </w:rPr>
      <w:t>唐河县农业农村局2024年玉米绿色高产高效行动项目</w:t>
    </w:r>
    <w:r>
      <w:rPr>
        <w:rFonts w:ascii="宋体" w:hAnsi="宋体" w:eastAsia="宋体" w:cs="宋体"/>
        <w:spacing w:val="3"/>
        <w:sz w:val="24"/>
        <w:szCs w:val="24"/>
      </w:rPr>
      <w:t xml:space="preserve">                       </w:t>
    </w:r>
    <w:r>
      <w:rPr>
        <w:rFonts w:ascii="宋体" w:hAnsi="宋体" w:eastAsia="宋体" w:cs="宋体"/>
        <w:spacing w:val="-1"/>
        <w:sz w:val="24"/>
        <w:szCs w:val="24"/>
      </w:rPr>
      <w:t>招标文件</w:t>
    </w:r>
  </w:p>
  <w:p>
    <w:pPr>
      <w:spacing w:before="12" w:line="48" w:lineRule="exact"/>
      <w:ind w:firstLine="4"/>
    </w:pPr>
    <w:r>
      <w:rPr>
        <w:position w:val="-1"/>
      </w:rPr>
      <w:pict>
        <v:shape id="_x0000_s2063" o:spid="_x0000_s2063" style="height:2.9pt;width:498.25pt;" fillcolor="#000000" filled="t" stroked="f" coordsize="9965,58" path="m0,57l9964,57,9964,38,0,38,0,57xem0,19l9964,19,9964,0,0,0,0,19xe">
          <v:path/>
          <v:fill on="t" focussize="0,0"/>
          <v:stroke on="f"/>
          <v:imagedata o:title=""/>
          <o:lock v:ext="edit"/>
          <w10:wrap type="non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before="1" w:line="218" w:lineRule="auto"/>
      <w:ind w:left="118"/>
      <w:rPr>
        <w:rFonts w:ascii="宋体" w:hAnsi="宋体" w:eastAsia="宋体" w:cs="宋体"/>
        <w:sz w:val="24"/>
        <w:szCs w:val="24"/>
      </w:rPr>
    </w:pPr>
    <w:r>
      <w:rPr>
        <w:rFonts w:hint="eastAsia" w:ascii="宋体" w:hAnsi="宋体" w:eastAsia="宋体" w:cs="宋体"/>
        <w:spacing w:val="3"/>
        <w:sz w:val="24"/>
        <w:szCs w:val="24"/>
        <w:lang w:val="en-US" w:eastAsia="zh-CN"/>
      </w:rPr>
      <w:t>唐河县农业农村局2024年玉米绿色高产高效行动项目</w:t>
    </w:r>
    <w:r>
      <w:rPr>
        <w:rFonts w:ascii="宋体" w:hAnsi="宋体" w:eastAsia="宋体" w:cs="宋体"/>
        <w:spacing w:val="3"/>
        <w:sz w:val="24"/>
        <w:szCs w:val="24"/>
      </w:rPr>
      <w:t xml:space="preserve">                         </w:t>
    </w:r>
    <w:r>
      <w:rPr>
        <w:rFonts w:ascii="宋体" w:hAnsi="宋体" w:eastAsia="宋体" w:cs="宋体"/>
        <w:spacing w:val="-1"/>
        <w:sz w:val="24"/>
        <w:szCs w:val="24"/>
      </w:rPr>
      <w:t>招标文件</w:t>
    </w:r>
  </w:p>
  <w:p>
    <w:pPr>
      <w:spacing w:before="10" w:line="48" w:lineRule="exact"/>
    </w:pPr>
    <w:r>
      <w:rPr>
        <w:position w:val="-1"/>
      </w:rPr>
      <w:pict>
        <v:shape id="_x0000_s2051" o:spid="_x0000_s2051" style="height:2.9pt;width:498.25pt;" fillcolor="#000000" filled="t" stroked="f" coordsize="9965,58" path="m0,57l9964,57,9964,38,0,38,0,57xem0,19l9964,19,9964,0,0,0,0,19xe">
          <v:path/>
          <v:fill on="t" focussize="0,0"/>
          <v:stroke on="f"/>
          <v:imagedata o:title=""/>
          <o:lock v:ext="edit"/>
          <w10:wrap type="none"/>
          <w10:anchorlock/>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before="1" w:line="218" w:lineRule="auto"/>
      <w:ind w:left="118"/>
      <w:rPr>
        <w:rFonts w:ascii="宋体" w:hAnsi="宋体" w:eastAsia="宋体" w:cs="宋体"/>
        <w:sz w:val="24"/>
        <w:szCs w:val="24"/>
      </w:rPr>
    </w:pPr>
    <w:r>
      <w:rPr>
        <w:rFonts w:hint="eastAsia" w:ascii="宋体" w:hAnsi="宋体" w:eastAsia="宋体" w:cs="宋体"/>
        <w:spacing w:val="3"/>
        <w:sz w:val="24"/>
        <w:szCs w:val="24"/>
        <w:lang w:val="en-US" w:eastAsia="zh-CN"/>
      </w:rPr>
      <w:t>唐河县农业农村局2024年玉米绿色高产高效行动项目</w:t>
    </w:r>
    <w:r>
      <w:rPr>
        <w:rFonts w:ascii="宋体" w:hAnsi="宋体" w:eastAsia="宋体" w:cs="宋体"/>
        <w:spacing w:val="3"/>
        <w:sz w:val="24"/>
        <w:szCs w:val="24"/>
      </w:rPr>
      <w:t xml:space="preserve">                        </w:t>
    </w:r>
    <w:r>
      <w:rPr>
        <w:rFonts w:ascii="宋体" w:hAnsi="宋体" w:eastAsia="宋体" w:cs="宋体"/>
        <w:spacing w:val="-1"/>
        <w:sz w:val="24"/>
        <w:szCs w:val="24"/>
      </w:rPr>
      <w:t>招标文件</w:t>
    </w:r>
  </w:p>
  <w:p>
    <w:pPr>
      <w:spacing w:before="10" w:line="48" w:lineRule="exact"/>
    </w:pPr>
    <w:r>
      <w:rPr>
        <w:position w:val="-1"/>
      </w:rPr>
      <w:pict>
        <v:shape id="_x0000_s2055" o:spid="_x0000_s2055" style="height:2.9pt;width:498.25pt;" fillcolor="#000000" filled="t" stroked="f" coordsize="9965,58" path="m0,57l9964,57,9964,38,0,38,0,57xem0,19l9964,19,9964,0,0,0,0,19xe">
          <v:path/>
          <v:fill on="t" focussize="0,0"/>
          <v:stroke on="f"/>
          <v:imagedata o:title=""/>
          <o:lock v:ext="edit"/>
          <w10:wrap type="none"/>
          <w10:anchorlock/>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before="1" w:line="218" w:lineRule="auto"/>
      <w:ind w:left="118"/>
      <w:rPr>
        <w:rFonts w:ascii="宋体" w:hAnsi="宋体" w:eastAsia="宋体" w:cs="宋体"/>
        <w:sz w:val="24"/>
        <w:szCs w:val="24"/>
      </w:rPr>
    </w:pPr>
    <w:r>
      <w:rPr>
        <w:rFonts w:hint="eastAsia" w:ascii="宋体" w:hAnsi="宋体" w:eastAsia="宋体" w:cs="宋体"/>
        <w:spacing w:val="3"/>
        <w:sz w:val="24"/>
        <w:szCs w:val="24"/>
        <w:lang w:val="en-US" w:eastAsia="zh-CN"/>
      </w:rPr>
      <w:t>唐河县农业农村局2024年玉米绿色高产高效行动项目</w:t>
    </w:r>
    <w:r>
      <w:rPr>
        <w:rFonts w:ascii="宋体" w:hAnsi="宋体" w:eastAsia="宋体" w:cs="宋体"/>
        <w:spacing w:val="3"/>
        <w:sz w:val="24"/>
        <w:szCs w:val="24"/>
      </w:rPr>
      <w:t xml:space="preserve">                        </w:t>
    </w:r>
    <w:r>
      <w:rPr>
        <w:rFonts w:ascii="宋体" w:hAnsi="宋体" w:eastAsia="宋体" w:cs="宋体"/>
        <w:spacing w:val="-1"/>
        <w:sz w:val="24"/>
        <w:szCs w:val="24"/>
      </w:rPr>
      <w:t>招标文件</w:t>
    </w:r>
  </w:p>
  <w:p>
    <w:pPr>
      <w:spacing w:before="12" w:line="48" w:lineRule="exact"/>
    </w:pPr>
    <w:r>
      <w:rPr>
        <w:position w:val="-1"/>
      </w:rPr>
      <w:pict>
        <v:shape id="_x0000_s2056" o:spid="_x0000_s2056" style="height:2.9pt;width:496.55pt;" fillcolor="#000000" filled="t" stroked="f" coordsize="9930,58" path="m0,57l9930,57,9930,38,0,38,0,57xem0,19l9930,19,9930,0,0,0,0,19xe">
          <v:path/>
          <v:fill on="t" focussize="0,0"/>
          <v:stroke on="f"/>
          <v:imagedata o:title=""/>
          <o:lock v:ext="edit"/>
          <w10:wrap type="none"/>
          <w10:anchorlock/>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before="1" w:line="218" w:lineRule="auto"/>
      <w:ind w:left="118"/>
      <w:rPr>
        <w:rFonts w:ascii="宋体" w:hAnsi="宋体" w:eastAsia="宋体" w:cs="宋体"/>
        <w:sz w:val="24"/>
        <w:szCs w:val="24"/>
      </w:rPr>
    </w:pPr>
    <w:r>
      <w:rPr>
        <w:rFonts w:hint="eastAsia" w:ascii="宋体" w:hAnsi="宋体" w:eastAsia="宋体" w:cs="宋体"/>
        <w:spacing w:val="3"/>
        <w:sz w:val="24"/>
        <w:szCs w:val="24"/>
        <w:lang w:val="en-US" w:eastAsia="zh-CN"/>
      </w:rPr>
      <w:t>唐河县农业农村局2024年玉米绿色高产高效行动项目</w:t>
    </w:r>
    <w:r>
      <w:rPr>
        <w:rFonts w:ascii="宋体" w:hAnsi="宋体" w:eastAsia="宋体" w:cs="宋体"/>
        <w:spacing w:val="3"/>
        <w:sz w:val="24"/>
        <w:szCs w:val="24"/>
      </w:rPr>
      <w:t xml:space="preserve">                       </w:t>
    </w:r>
    <w:r>
      <w:rPr>
        <w:rFonts w:ascii="宋体" w:hAnsi="宋体" w:eastAsia="宋体" w:cs="宋体"/>
        <w:spacing w:val="-1"/>
        <w:sz w:val="24"/>
        <w:szCs w:val="24"/>
      </w:rPr>
      <w:t>招标文件</w:t>
    </w:r>
  </w:p>
  <w:p>
    <w:pPr>
      <w:spacing w:before="10" w:line="48" w:lineRule="exact"/>
    </w:pPr>
    <w:r>
      <w:rPr>
        <w:position w:val="-1"/>
      </w:rPr>
      <w:pict>
        <v:shape id="_x0000_s2057" o:spid="_x0000_s2057" style="height:2.9pt;width:498.75pt;" fillcolor="#000000" filled="t" stroked="f" coordsize="9975,58" path="m0,57l9974,57,9974,38,0,38,0,57xem0,19l9974,19,9974,0,0,0,0,19xe">
          <v:path/>
          <v:fill on="t" focussize="0,0"/>
          <v:stroke on="f"/>
          <v:imagedata o:title=""/>
          <o:lock v:ext="edit"/>
          <w10:wrap type="none"/>
          <w10:anchorlock/>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before="1" w:line="218" w:lineRule="auto"/>
      <w:ind w:left="118"/>
      <w:rPr>
        <w:rFonts w:ascii="宋体" w:hAnsi="宋体" w:eastAsia="宋体" w:cs="宋体"/>
        <w:sz w:val="24"/>
        <w:szCs w:val="24"/>
      </w:rPr>
    </w:pPr>
    <w:r>
      <w:rPr>
        <w:rFonts w:hint="eastAsia" w:ascii="宋体" w:hAnsi="宋体" w:eastAsia="宋体" w:cs="宋体"/>
        <w:spacing w:val="3"/>
        <w:sz w:val="24"/>
        <w:szCs w:val="24"/>
        <w:lang w:val="en-US" w:eastAsia="zh-CN"/>
      </w:rPr>
      <w:t>唐河县农业农村局2024年玉米绿色高产高效行动项目</w:t>
    </w:r>
    <w:r>
      <w:rPr>
        <w:rFonts w:ascii="宋体" w:hAnsi="宋体" w:eastAsia="宋体" w:cs="宋体"/>
        <w:spacing w:val="3"/>
        <w:sz w:val="24"/>
        <w:szCs w:val="24"/>
      </w:rPr>
      <w:t xml:space="preserve">                        </w:t>
    </w:r>
    <w:r>
      <w:rPr>
        <w:rFonts w:ascii="宋体" w:hAnsi="宋体" w:eastAsia="宋体" w:cs="宋体"/>
        <w:spacing w:val="-1"/>
        <w:sz w:val="24"/>
        <w:szCs w:val="24"/>
      </w:rPr>
      <w:t>招标文件</w:t>
    </w:r>
  </w:p>
  <w:p>
    <w:pPr>
      <w:spacing w:before="10" w:line="48" w:lineRule="exact"/>
    </w:pPr>
    <w:r>
      <w:rPr>
        <w:position w:val="-1"/>
      </w:rPr>
      <w:pict>
        <v:shape id="_x0000_s2058" o:spid="_x0000_s2058" style="height:2.9pt;width:492.25pt;" fillcolor="#000000" filled="t" stroked="f" coordsize="9845,58" path="m0,57l9844,57,9844,38,0,38,0,57xem0,19l9844,19,9844,0,0,0,0,19xe">
          <v:path/>
          <v:fill on="t" focussize="0,0"/>
          <v:stroke on="f"/>
          <v:imagedata o:title=""/>
          <o:lock v:ext="edit"/>
          <w10:wrap type="none"/>
          <w10:anchorlock/>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Bdr>
        <w:bottom w:val="none" w:color="auto" w:sz="0" w:space="0"/>
      </w:pBdr>
      <w:spacing w:before="1" w:line="218" w:lineRule="auto"/>
      <w:ind w:left="118"/>
      <w:rPr>
        <w:rFonts w:ascii="宋体" w:hAnsi="宋体" w:eastAsia="宋体" w:cs="宋体"/>
        <w:sz w:val="24"/>
        <w:szCs w:val="24"/>
      </w:rPr>
    </w:pPr>
    <w:r>
      <w:rPr>
        <w:rFonts w:hint="eastAsia" w:ascii="宋体" w:hAnsi="宋体" w:eastAsia="宋体" w:cs="宋体"/>
        <w:spacing w:val="3"/>
        <w:sz w:val="24"/>
        <w:szCs w:val="24"/>
        <w:lang w:val="en-US" w:eastAsia="zh-CN"/>
      </w:rPr>
      <w:t>唐河县农业农村局2024年玉米绿色高产高效行动项目</w:t>
    </w:r>
    <w:r>
      <w:rPr>
        <w:rFonts w:ascii="宋体" w:hAnsi="宋体" w:eastAsia="宋体" w:cs="宋体"/>
        <w:spacing w:val="3"/>
        <w:sz w:val="24"/>
        <w:szCs w:val="24"/>
      </w:rPr>
      <w:t xml:space="preserve">                        </w:t>
    </w:r>
    <w:r>
      <w:rPr>
        <w:rFonts w:ascii="宋体" w:hAnsi="宋体" w:eastAsia="宋体" w:cs="宋体"/>
        <w:spacing w:val="-1"/>
        <w:sz w:val="24"/>
        <w:szCs w:val="24"/>
      </w:rPr>
      <w:t>招标文件</w:t>
    </w:r>
  </w:p>
  <w:p>
    <w:pPr>
      <w:pBdr>
        <w:bottom w:val="none" w:color="auto" w:sz="0" w:space="0"/>
      </w:pBdr>
      <w:spacing w:before="10" w:line="48" w:lineRule="exact"/>
    </w:pPr>
    <w:r>
      <w:rPr>
        <w:position w:val="-1"/>
      </w:rPr>
      <w:pict>
        <v:shape id="_x0000_s2059" o:spid="_x0000_s2059" style="height:2.9pt;width:498.25pt;" fillcolor="#000000" filled="t" stroked="f" coordsize="9965,58" path="m0,57l9964,57,9964,38,0,38,0,57xem0,19l9964,19,9964,0,0,0,0,19xe">
          <v:path/>
          <v:fill on="t" focussize="0,0"/>
          <v:stroke on="f"/>
          <v:imagedata o:title=""/>
          <o:lock v:ext="edit"/>
          <w10:wrap type="none"/>
          <w10:anchorlock/>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1"/>
      </w:pBd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before="1" w:line="218" w:lineRule="auto"/>
      <w:ind w:left="118"/>
      <w:rPr>
        <w:rFonts w:ascii="宋体" w:hAnsi="宋体" w:eastAsia="宋体" w:cs="宋体"/>
        <w:sz w:val="24"/>
        <w:szCs w:val="24"/>
      </w:rPr>
    </w:pPr>
    <w:r>
      <w:rPr>
        <w:rFonts w:hint="eastAsia" w:ascii="宋体" w:hAnsi="宋体" w:eastAsia="宋体" w:cs="宋体"/>
        <w:spacing w:val="3"/>
        <w:sz w:val="24"/>
        <w:szCs w:val="24"/>
        <w:lang w:val="en-US" w:eastAsia="zh-CN"/>
      </w:rPr>
      <w:t>唐河县农业农村局2024年玉米绿色高产高效行动项目</w:t>
    </w:r>
    <w:r>
      <w:rPr>
        <w:rFonts w:ascii="宋体" w:hAnsi="宋体" w:eastAsia="宋体" w:cs="宋体"/>
        <w:spacing w:val="3"/>
        <w:sz w:val="24"/>
        <w:szCs w:val="24"/>
      </w:rPr>
      <w:t xml:space="preserve">                         </w:t>
    </w:r>
    <w:r>
      <w:rPr>
        <w:rFonts w:ascii="宋体" w:hAnsi="宋体" w:eastAsia="宋体" w:cs="宋体"/>
        <w:spacing w:val="-1"/>
        <w:sz w:val="24"/>
        <w:szCs w:val="24"/>
      </w:rPr>
      <w:t>招标文件</w:t>
    </w:r>
  </w:p>
  <w:p>
    <w:pPr>
      <w:spacing w:before="10" w:line="48" w:lineRule="exact"/>
    </w:pPr>
    <w:r>
      <w:rPr>
        <w:position w:val="-1"/>
      </w:rPr>
      <w:pict>
        <v:shape id="_x0000_s2060" o:spid="_x0000_s2060" style="height:2.9pt;width:498.25pt;" fillcolor="#000000" filled="t" stroked="f" coordsize="9965,58" path="m0,57l9964,57,9964,38,0,38,0,57xem0,19l9964,19,9964,0,0,0,0,19xe">
          <v:path/>
          <v:fill on="t" focussize="0,0"/>
          <v:stroke on="f"/>
          <v:imagedata o:title=""/>
          <o:lock v:ext="edit"/>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4CF6FF"/>
    <w:multiLevelType w:val="singleLevel"/>
    <w:tmpl w:val="344CF6FF"/>
    <w:lvl w:ilvl="0" w:tentative="0">
      <w:start w:val="1"/>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hdrShapeDefaults>
    <o:shapelayout v:ext="edit">
      <o:idmap v:ext="edit" data="2"/>
    </o:shapelayout>
  </w:hdrShapeDefault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ZTE1ODNkNGExMmFiZjhkNmYxMmJlZDBiNDc0M2Q2MDkifQ=="/>
  </w:docVars>
  <w:rsids>
    <w:rsidRoot w:val="00000000"/>
    <w:rsid w:val="006C3DD0"/>
    <w:rsid w:val="04C865CE"/>
    <w:rsid w:val="0B804EA4"/>
    <w:rsid w:val="19D51A53"/>
    <w:rsid w:val="1E0D32C5"/>
    <w:rsid w:val="1E433534"/>
    <w:rsid w:val="23D01ACC"/>
    <w:rsid w:val="32094E48"/>
    <w:rsid w:val="33FD0F55"/>
    <w:rsid w:val="353A7829"/>
    <w:rsid w:val="4040503A"/>
    <w:rsid w:val="489A6BF9"/>
    <w:rsid w:val="492B03C7"/>
    <w:rsid w:val="4B3D45DA"/>
    <w:rsid w:val="54F32D2F"/>
    <w:rsid w:val="592A4D0C"/>
    <w:rsid w:val="5D150CA6"/>
    <w:rsid w:val="6177616D"/>
    <w:rsid w:val="65A40DE0"/>
    <w:rsid w:val="65B25E09"/>
    <w:rsid w:val="6AF86AEC"/>
    <w:rsid w:val="6B7457A6"/>
    <w:rsid w:val="709E2BEB"/>
    <w:rsid w:val="73311DE9"/>
    <w:rsid w:val="752024DA"/>
    <w:rsid w:val="7CA8619F"/>
    <w:rsid w:val="7E8249DA"/>
    <w:rsid w:val="7F6116B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13">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3"/>
    <w:autoRedefine/>
    <w:semiHidden/>
    <w:qFormat/>
    <w:uiPriority w:val="0"/>
    <w:rPr>
      <w:rFonts w:ascii="Arial" w:hAnsi="Arial" w:eastAsia="Arial" w:cs="Arial"/>
      <w:sz w:val="21"/>
      <w:szCs w:val="21"/>
      <w:lang w:val="en-US" w:eastAsia="en-US" w:bidi="ar-SA"/>
    </w:rPr>
  </w:style>
  <w:style w:type="paragraph" w:styleId="3">
    <w:name w:val="Body Text 2"/>
    <w:basedOn w:val="1"/>
    <w:next w:val="2"/>
    <w:autoRedefine/>
    <w:qFormat/>
    <w:uiPriority w:val="0"/>
    <w:pPr>
      <w:spacing w:after="120" w:line="480" w:lineRule="auto"/>
    </w:pPr>
  </w:style>
  <w:style w:type="paragraph" w:styleId="4">
    <w:name w:val="Body Text Indent"/>
    <w:basedOn w:val="1"/>
    <w:next w:val="5"/>
    <w:autoRedefine/>
    <w:qFormat/>
    <w:uiPriority w:val="0"/>
    <w:pPr>
      <w:spacing w:after="120" w:afterLines="0"/>
      <w:ind w:left="420" w:leftChars="200"/>
    </w:pPr>
    <w:rPr>
      <w:kern w:val="2"/>
      <w:sz w:val="21"/>
      <w:lang w:eastAsia="zh-CN" w:bidi="ar-SA"/>
    </w:rPr>
  </w:style>
  <w:style w:type="paragraph" w:styleId="5">
    <w:name w:val="envelope return"/>
    <w:basedOn w:val="1"/>
    <w:autoRedefine/>
    <w:qFormat/>
    <w:uiPriority w:val="0"/>
    <w:pPr>
      <w:snapToGrid w:val="0"/>
    </w:pPr>
    <w:rPr>
      <w:rFonts w:ascii="Arial" w:hAnsi="Arial"/>
    </w:rPr>
  </w:style>
  <w:style w:type="paragraph" w:styleId="6">
    <w:name w:val="footer"/>
    <w:basedOn w:val="1"/>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uiPriority w:val="0"/>
  </w:style>
  <w:style w:type="paragraph" w:styleId="9">
    <w:name w:val="Body Text First Indent"/>
    <w:basedOn w:val="2"/>
    <w:next w:val="10"/>
    <w:autoRedefine/>
    <w:qFormat/>
    <w:uiPriority w:val="0"/>
    <w:pPr>
      <w:ind w:firstLine="420" w:firstLineChars="100"/>
    </w:pPr>
    <w:rPr>
      <w:rFonts w:ascii="Calibri" w:hAnsi="Calibri" w:eastAsia="宋体" w:cs="Times New Roman"/>
    </w:rPr>
  </w:style>
  <w:style w:type="paragraph" w:styleId="10">
    <w:name w:val="Body Text First Indent 2"/>
    <w:basedOn w:val="4"/>
    <w:next w:val="1"/>
    <w:autoRedefine/>
    <w:qFormat/>
    <w:uiPriority w:val="0"/>
    <w:pPr>
      <w:ind w:firstLine="200" w:firstLineChars="200"/>
    </w:pPr>
    <w:rPr>
      <w:sz w:val="28"/>
    </w:rPr>
  </w:style>
  <w:style w:type="table" w:styleId="12">
    <w:name w:val="Table Grid"/>
    <w:basedOn w:val="11"/>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Strong"/>
    <w:basedOn w:val="13"/>
    <w:autoRedefine/>
    <w:qFormat/>
    <w:uiPriority w:val="0"/>
  </w:style>
  <w:style w:type="character" w:styleId="15">
    <w:name w:val="FollowedHyperlink"/>
    <w:basedOn w:val="13"/>
    <w:autoRedefine/>
    <w:qFormat/>
    <w:uiPriority w:val="0"/>
    <w:rPr>
      <w:color w:val="800080"/>
      <w:u w:val="none"/>
    </w:rPr>
  </w:style>
  <w:style w:type="character" w:styleId="16">
    <w:name w:val="Emphasis"/>
    <w:basedOn w:val="13"/>
    <w:autoRedefine/>
    <w:qFormat/>
    <w:uiPriority w:val="0"/>
  </w:style>
  <w:style w:type="character" w:styleId="17">
    <w:name w:val="HTML Definition"/>
    <w:basedOn w:val="13"/>
    <w:autoRedefine/>
    <w:qFormat/>
    <w:uiPriority w:val="0"/>
  </w:style>
  <w:style w:type="character" w:styleId="18">
    <w:name w:val="HTML Typewriter"/>
    <w:basedOn w:val="13"/>
    <w:autoRedefine/>
    <w:qFormat/>
    <w:uiPriority w:val="0"/>
    <w:rPr>
      <w:rFonts w:ascii="monospace" w:hAnsi="monospace" w:eastAsia="monospace" w:cs="monospace"/>
      <w:sz w:val="20"/>
    </w:rPr>
  </w:style>
  <w:style w:type="character" w:styleId="19">
    <w:name w:val="HTML Acronym"/>
    <w:basedOn w:val="13"/>
    <w:autoRedefine/>
    <w:qFormat/>
    <w:uiPriority w:val="0"/>
  </w:style>
  <w:style w:type="character" w:styleId="20">
    <w:name w:val="HTML Variable"/>
    <w:basedOn w:val="13"/>
    <w:autoRedefine/>
    <w:uiPriority w:val="0"/>
  </w:style>
  <w:style w:type="character" w:styleId="21">
    <w:name w:val="Hyperlink"/>
    <w:basedOn w:val="13"/>
    <w:autoRedefine/>
    <w:qFormat/>
    <w:uiPriority w:val="0"/>
    <w:rPr>
      <w:color w:val="0000FF"/>
      <w:u w:val="none"/>
    </w:rPr>
  </w:style>
  <w:style w:type="character" w:styleId="22">
    <w:name w:val="HTML Code"/>
    <w:basedOn w:val="13"/>
    <w:qFormat/>
    <w:uiPriority w:val="0"/>
    <w:rPr>
      <w:rFonts w:hint="default" w:ascii="monospace" w:hAnsi="monospace" w:eastAsia="monospace" w:cs="monospace"/>
      <w:sz w:val="20"/>
    </w:rPr>
  </w:style>
  <w:style w:type="character" w:styleId="23">
    <w:name w:val="HTML Cite"/>
    <w:basedOn w:val="13"/>
    <w:autoRedefine/>
    <w:qFormat/>
    <w:uiPriority w:val="0"/>
  </w:style>
  <w:style w:type="character" w:styleId="24">
    <w:name w:val="HTML Keyboard"/>
    <w:basedOn w:val="13"/>
    <w:autoRedefine/>
    <w:qFormat/>
    <w:uiPriority w:val="0"/>
    <w:rPr>
      <w:rFonts w:hint="default" w:ascii="monospace" w:hAnsi="monospace" w:eastAsia="monospace" w:cs="monospace"/>
      <w:sz w:val="20"/>
    </w:rPr>
  </w:style>
  <w:style w:type="character" w:styleId="25">
    <w:name w:val="HTML Sample"/>
    <w:basedOn w:val="13"/>
    <w:autoRedefine/>
    <w:qFormat/>
    <w:uiPriority w:val="0"/>
    <w:rPr>
      <w:rFonts w:hint="default" w:ascii="monospace" w:hAnsi="monospace" w:eastAsia="monospace" w:cs="monospace"/>
    </w:rPr>
  </w:style>
  <w:style w:type="paragraph" w:customStyle="1" w:styleId="26">
    <w:name w:val="无间隔1"/>
    <w:basedOn w:val="1"/>
    <w:autoRedefine/>
    <w:qFormat/>
    <w:uiPriority w:val="99"/>
    <w:pPr>
      <w:spacing w:line="400" w:lineRule="exact"/>
    </w:pPr>
  </w:style>
  <w:style w:type="table" w:customStyle="1" w:styleId="27">
    <w:name w:val="Table Normal"/>
    <w:autoRedefine/>
    <w:semiHidden/>
    <w:unhideWhenUsed/>
    <w:qFormat/>
    <w:uiPriority w:val="0"/>
    <w:tblPr>
      <w:tblCellMar>
        <w:top w:w="0" w:type="dxa"/>
        <w:left w:w="0" w:type="dxa"/>
        <w:bottom w:w="0" w:type="dxa"/>
        <w:right w:w="0" w:type="dxa"/>
      </w:tblCellMar>
    </w:tblPr>
  </w:style>
  <w:style w:type="paragraph" w:customStyle="1" w:styleId="28">
    <w:name w:val="Table Text"/>
    <w:basedOn w:val="1"/>
    <w:autoRedefine/>
    <w:semiHidden/>
    <w:qFormat/>
    <w:uiPriority w:val="0"/>
    <w:rPr>
      <w:rFonts w:ascii="Arial" w:hAnsi="Arial" w:eastAsia="Arial" w:cs="Arial"/>
      <w:sz w:val="21"/>
      <w:szCs w:val="21"/>
      <w:lang w:val="en-US" w:eastAsia="en-US" w:bidi="ar-SA"/>
    </w:rPr>
  </w:style>
  <w:style w:type="paragraph" w:customStyle="1" w:styleId="29">
    <w:name w:val="Body Text First Indent 21"/>
    <w:basedOn w:val="30"/>
    <w:autoRedefine/>
    <w:qFormat/>
    <w:uiPriority w:val="0"/>
    <w:pPr>
      <w:ind w:firstLine="420" w:firstLineChars="200"/>
    </w:pPr>
  </w:style>
  <w:style w:type="paragraph" w:customStyle="1" w:styleId="30">
    <w:name w:val="Body Text Indent1"/>
    <w:basedOn w:val="1"/>
    <w:autoRedefine/>
    <w:qFormat/>
    <w:uiPriority w:val="0"/>
    <w:pPr>
      <w:spacing w:after="120"/>
      <w:ind w:left="420" w:leftChars="200"/>
    </w:pPr>
  </w:style>
  <w:style w:type="paragraph" w:customStyle="1" w:styleId="31">
    <w:name w:val="Default"/>
    <w:next w:val="1"/>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4" Type="http://schemas.openxmlformats.org/officeDocument/2006/relationships/fontTable" Target="fontTable.xml"/><Relationship Id="rId63" Type="http://schemas.openxmlformats.org/officeDocument/2006/relationships/numbering" Target="numbering.xml"/><Relationship Id="rId62" Type="http://schemas.openxmlformats.org/officeDocument/2006/relationships/customXml" Target="../customXml/item1.xml"/><Relationship Id="rId61" Type="http://schemas.openxmlformats.org/officeDocument/2006/relationships/image" Target="media/image2.jpeg"/><Relationship Id="rId60" Type="http://schemas.openxmlformats.org/officeDocument/2006/relationships/image" Target="media/image1.png"/><Relationship Id="rId6" Type="http://schemas.openxmlformats.org/officeDocument/2006/relationships/footer" Target="footer1.xml"/><Relationship Id="rId59" Type="http://schemas.openxmlformats.org/officeDocument/2006/relationships/theme" Target="theme/theme1.xml"/><Relationship Id="rId58" Type="http://schemas.openxmlformats.org/officeDocument/2006/relationships/footer" Target="footer42.xml"/><Relationship Id="rId57" Type="http://schemas.openxmlformats.org/officeDocument/2006/relationships/header" Target="header12.xml"/><Relationship Id="rId56" Type="http://schemas.openxmlformats.org/officeDocument/2006/relationships/footer" Target="footer41.xml"/><Relationship Id="rId55" Type="http://schemas.openxmlformats.org/officeDocument/2006/relationships/footer" Target="footer40.xml"/><Relationship Id="rId54" Type="http://schemas.openxmlformats.org/officeDocument/2006/relationships/footer" Target="footer39.xml"/><Relationship Id="rId53" Type="http://schemas.openxmlformats.org/officeDocument/2006/relationships/footer" Target="footer38.xml"/><Relationship Id="rId52" Type="http://schemas.openxmlformats.org/officeDocument/2006/relationships/header" Target="header11.xml"/><Relationship Id="rId51" Type="http://schemas.openxmlformats.org/officeDocument/2006/relationships/footer" Target="footer37.xml"/><Relationship Id="rId50" Type="http://schemas.openxmlformats.org/officeDocument/2006/relationships/footer" Target="footer36.xml"/><Relationship Id="rId5" Type="http://schemas.openxmlformats.org/officeDocument/2006/relationships/header" Target="header1.xml"/><Relationship Id="rId49" Type="http://schemas.openxmlformats.org/officeDocument/2006/relationships/footer" Target="footer35.xml"/><Relationship Id="rId48" Type="http://schemas.openxmlformats.org/officeDocument/2006/relationships/footer" Target="footer34.xml"/><Relationship Id="rId47" Type="http://schemas.openxmlformats.org/officeDocument/2006/relationships/footer" Target="footer33.xml"/><Relationship Id="rId46" Type="http://schemas.openxmlformats.org/officeDocument/2006/relationships/footer" Target="footer32.xml"/><Relationship Id="rId45" Type="http://schemas.openxmlformats.org/officeDocument/2006/relationships/footer" Target="footer31.xml"/><Relationship Id="rId44" Type="http://schemas.openxmlformats.org/officeDocument/2006/relationships/footer" Target="footer30.xml"/><Relationship Id="rId43" Type="http://schemas.openxmlformats.org/officeDocument/2006/relationships/footer" Target="footer29.xml"/><Relationship Id="rId42" Type="http://schemas.openxmlformats.org/officeDocument/2006/relationships/footer" Target="footer28.xml"/><Relationship Id="rId41" Type="http://schemas.openxmlformats.org/officeDocument/2006/relationships/footer" Target="footer27.xml"/><Relationship Id="rId40" Type="http://schemas.openxmlformats.org/officeDocument/2006/relationships/header" Target="header10.xml"/><Relationship Id="rId4" Type="http://schemas.openxmlformats.org/officeDocument/2006/relationships/endnotes" Target="endnotes.xml"/><Relationship Id="rId39" Type="http://schemas.openxmlformats.org/officeDocument/2006/relationships/footer" Target="footer26.xml"/><Relationship Id="rId38" Type="http://schemas.openxmlformats.org/officeDocument/2006/relationships/header" Target="header9.xml"/><Relationship Id="rId37" Type="http://schemas.openxmlformats.org/officeDocument/2006/relationships/footer" Target="footer25.xml"/><Relationship Id="rId36" Type="http://schemas.openxmlformats.org/officeDocument/2006/relationships/footer" Target="footer24.xml"/><Relationship Id="rId35" Type="http://schemas.openxmlformats.org/officeDocument/2006/relationships/header" Target="header8.xml"/><Relationship Id="rId34" Type="http://schemas.openxmlformats.org/officeDocument/2006/relationships/footer" Target="footer23.xml"/><Relationship Id="rId33" Type="http://schemas.openxmlformats.org/officeDocument/2006/relationships/header" Target="header7.xml"/><Relationship Id="rId32" Type="http://schemas.openxmlformats.org/officeDocument/2006/relationships/footer" Target="footer22.xml"/><Relationship Id="rId31" Type="http://schemas.openxmlformats.org/officeDocument/2006/relationships/header" Target="header6.xml"/><Relationship Id="rId30" Type="http://schemas.openxmlformats.org/officeDocument/2006/relationships/footer" Target="footer21.xml"/><Relationship Id="rId3" Type="http://schemas.openxmlformats.org/officeDocument/2006/relationships/footnotes" Target="footnotes.xml"/><Relationship Id="rId29" Type="http://schemas.openxmlformats.org/officeDocument/2006/relationships/footer" Target="footer20.xml"/><Relationship Id="rId28" Type="http://schemas.openxmlformats.org/officeDocument/2006/relationships/footer" Target="footer19.xml"/><Relationship Id="rId27" Type="http://schemas.openxmlformats.org/officeDocument/2006/relationships/footer" Target="footer18.xml"/><Relationship Id="rId26" Type="http://schemas.openxmlformats.org/officeDocument/2006/relationships/header" Target="header5.xml"/><Relationship Id="rId25" Type="http://schemas.openxmlformats.org/officeDocument/2006/relationships/footer" Target="footer17.xml"/><Relationship Id="rId24" Type="http://schemas.openxmlformats.org/officeDocument/2006/relationships/header" Target="header4.xml"/><Relationship Id="rId23" Type="http://schemas.openxmlformats.org/officeDocument/2006/relationships/footer" Target="footer16.xml"/><Relationship Id="rId22" Type="http://schemas.openxmlformats.org/officeDocument/2006/relationships/footer" Target="footer15.xml"/><Relationship Id="rId21" Type="http://schemas.openxmlformats.org/officeDocument/2006/relationships/footer" Target="footer14.xml"/><Relationship Id="rId20" Type="http://schemas.openxmlformats.org/officeDocument/2006/relationships/header" Target="header3.xml"/><Relationship Id="rId2" Type="http://schemas.openxmlformats.org/officeDocument/2006/relationships/settings" Target="settings.xml"/><Relationship Id="rId19" Type="http://schemas.openxmlformats.org/officeDocument/2006/relationships/footer" Target="footer13.xml"/><Relationship Id="rId18" Type="http://schemas.openxmlformats.org/officeDocument/2006/relationships/footer" Target="footer12.xml"/><Relationship Id="rId17" Type="http://schemas.openxmlformats.org/officeDocument/2006/relationships/footer" Target="footer11.xml"/><Relationship Id="rId16" Type="http://schemas.openxmlformats.org/officeDocument/2006/relationships/footer" Target="footer10.xml"/><Relationship Id="rId15" Type="http://schemas.openxmlformats.org/officeDocument/2006/relationships/footer" Target="footer9.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50"/>
    <customShpInfo spid="_x0000_s1026" textRotate="1"/>
    <customShpInfo spid="_x0000_s2051"/>
    <customShpInfo spid="_x0000_s2055"/>
    <customShpInfo spid="_x0000_s2056"/>
    <customShpInfo spid="_x0000_s2057"/>
    <customShpInfo spid="_x0000_s2058"/>
    <customShpInfo spid="_x0000_s2059"/>
    <customShpInfo spid="_x0000_s2060"/>
    <customShpInfo spid="_x0000_s2061"/>
    <customShpInfo spid="_x0000_s2062"/>
    <customShpInfo spid="_x0000_s2063"/>
    <customShpInfo spid="_x0000_s1027"/>
    <customShpInfo spid="_x0000_s1028"/>
    <customShpInfo spid="_x0000_s1029"/>
    <customShpInfo spid="_x0000_s1030"/>
    <customShpInfo spid="_x0000_s1031"/>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57</Pages>
  <TotalTime>19</TotalTime>
  <ScaleCrop>false</ScaleCrop>
  <LinksUpToDate>false</LinksUpToDate>
  <Application>WPS Office_12.1.0.16729_F1E327BC-269C-435d-A152-05C5408002CA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2023-11-16T19:08:00Z</dcterms:created>
  <dc:creator>User</dc:creator>
  <cp:lastModifiedBy>NTKO</cp:lastModifiedBy>
  <cp:lastPrinted>2024-04-08T08:30:00Z</cp:lastPrinted>
  <dcterms:modified xsi:type="dcterms:W3CDTF">2024-04-22T05:33:14Z</dcterms:modified>
  <dc:title>第二章  投标人须知</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2024-04-02T17:53:45Z</vt:filetime>
  </property>
  <property fmtid="{D5CDD505-2E9C-101B-9397-08002B2CF9AE}" pid="4" name="KSOProductBuildVer">
    <vt:lpwstr>2052-12.1.0.16729</vt:lpwstr>
  </property>
  <property fmtid="{D5CDD505-2E9C-101B-9397-08002B2CF9AE}" pid="5" name="ICV">
    <vt:lpwstr>B4BA85F56D8B4F30ABDF439AEADA09C5_12</vt:lpwstr>
  </property>
</Properties>
</file>