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sz w:val="36"/>
          <w:szCs w:val="36"/>
          <w:lang w:val="en-US" w:eastAsia="zh-CN"/>
        </w:rPr>
      </w:pPr>
      <w:r>
        <w:rPr>
          <w:rFonts w:hint="eastAsia" w:ascii="宋体" w:hAnsi="宋体" w:eastAsia="宋体"/>
          <w:sz w:val="36"/>
          <w:szCs w:val="36"/>
          <w:lang w:val="en-US" w:eastAsia="zh-CN"/>
        </w:rPr>
        <w:drawing>
          <wp:inline distT="0" distB="0" distL="114300" distR="114300">
            <wp:extent cx="5616575" cy="8475980"/>
            <wp:effectExtent l="0" t="0" r="6985" b="12700"/>
            <wp:docPr id="1" name="图片 1"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件封面"/>
                    <pic:cNvPicPr>
                      <a:picLocks noChangeAspect="1"/>
                    </pic:cNvPicPr>
                  </pic:nvPicPr>
                  <pic:blipFill>
                    <a:blip r:embed="rId17"/>
                    <a:stretch>
                      <a:fillRect/>
                    </a:stretch>
                  </pic:blipFill>
                  <pic:spPr>
                    <a:xfrm>
                      <a:off x="0" y="0"/>
                      <a:ext cx="5616575" cy="8475980"/>
                    </a:xfrm>
                    <a:prstGeom prst="rect">
                      <a:avLst/>
                    </a:prstGeom>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b/>
          <w:bCs/>
          <w:sz w:val="44"/>
          <w:szCs w:val="44"/>
          <w:lang w:val="en-US" w:eastAsia="zh-CN"/>
        </w:rPr>
      </w:pPr>
      <w:r>
        <w:rPr>
          <w:rFonts w:hint="eastAsia" w:ascii="宋体" w:hAnsi="宋体" w:eastAsia="宋体"/>
          <w:b/>
          <w:bCs/>
          <w:sz w:val="44"/>
          <w:szCs w:val="44"/>
          <w:lang w:val="en-US" w:eastAsia="zh-CN"/>
        </w:rPr>
        <w:t>南阳医学高等专科学校第三附属医院信息化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96"/>
          <w:szCs w:val="96"/>
        </w:rPr>
      </w:pPr>
      <w:r>
        <w:rPr>
          <w:rFonts w:hint="eastAsia" w:ascii="宋体" w:hAnsi="宋体" w:eastAsia="宋体"/>
          <w:b/>
          <w:bCs/>
          <w:sz w:val="44"/>
          <w:szCs w:val="44"/>
          <w:lang w:val="en-US" w:eastAsia="zh-CN"/>
        </w:rPr>
        <w:t>提升项目</w:t>
      </w:r>
    </w:p>
    <w:p>
      <w:pPr>
        <w:spacing w:line="316" w:lineRule="auto"/>
        <w:rPr>
          <w:rFonts w:hint="eastAsia" w:asciiTheme="minorEastAsia" w:hAnsiTheme="minorEastAsia" w:eastAsiaTheme="minorEastAsia" w:cstheme="minorEastAsia"/>
          <w:sz w:val="21"/>
        </w:rPr>
      </w:pPr>
    </w:p>
    <w:p>
      <w:pPr>
        <w:spacing w:line="316" w:lineRule="auto"/>
        <w:rPr>
          <w:rFonts w:hint="eastAsia" w:asciiTheme="minorEastAsia" w:hAnsiTheme="minorEastAsia" w:eastAsiaTheme="minorEastAsia" w:cstheme="minorEastAsia"/>
          <w:sz w:val="21"/>
        </w:rPr>
      </w:pPr>
    </w:p>
    <w:p>
      <w:pPr>
        <w:spacing w:line="317" w:lineRule="auto"/>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6"/>
          <w:szCs w:val="36"/>
        </w:rPr>
      </w:pPr>
    </w:p>
    <w:p>
      <w:pPr>
        <w:pStyle w:val="6"/>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heme="minorEastAsia" w:hAnsiTheme="minorEastAsia" w:eastAsiaTheme="minorEastAsia" w:cstheme="minorEastAsia"/>
          <w:b/>
          <w:bCs/>
          <w:spacing w:val="-17"/>
          <w:sz w:val="56"/>
          <w:szCs w:val="56"/>
          <w:lang w:val="en-US" w:eastAsia="zh-CN"/>
        </w:rPr>
      </w:pPr>
      <w:r>
        <w:rPr>
          <w:rFonts w:hint="eastAsia" w:asciiTheme="minorEastAsia" w:hAnsiTheme="minorEastAsia" w:eastAsiaTheme="minorEastAsia" w:cstheme="minorEastAsia"/>
          <w:b/>
          <w:bCs/>
          <w:spacing w:val="-17"/>
          <w:sz w:val="32"/>
          <w:szCs w:val="32"/>
          <w:lang w:val="en-US" w:eastAsia="zh-CN"/>
        </w:rPr>
        <w:t xml:space="preserve">                   </w:t>
      </w:r>
      <w:r>
        <w:rPr>
          <w:rFonts w:hint="eastAsia" w:asciiTheme="minorEastAsia" w:hAnsiTheme="minorEastAsia" w:eastAsiaTheme="minorEastAsia" w:cstheme="minorEastAsia"/>
          <w:b/>
          <w:bCs/>
          <w:spacing w:val="-17"/>
          <w:sz w:val="40"/>
          <w:szCs w:val="40"/>
          <w:lang w:val="en-US" w:eastAsia="zh-CN"/>
        </w:rPr>
        <w:t xml:space="preserve"> </w:t>
      </w:r>
      <w:r>
        <w:rPr>
          <w:rFonts w:hint="eastAsia" w:asciiTheme="minorEastAsia" w:hAnsiTheme="minorEastAsia" w:eastAsiaTheme="minorEastAsia" w:cstheme="minorEastAsia"/>
          <w:b/>
          <w:bCs/>
          <w:spacing w:val="-17"/>
          <w:sz w:val="56"/>
          <w:szCs w:val="56"/>
          <w:lang w:val="en-US" w:eastAsia="zh-CN"/>
        </w:rPr>
        <w:t xml:space="preserve">招 标 文 件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pStyle w:val="6"/>
        <w:rPr>
          <w:rFonts w:hint="eastAsia" w:asciiTheme="minorEastAsia" w:hAnsiTheme="minorEastAsia" w:eastAsiaTheme="minorEastAsia" w:cstheme="minorEastAsia"/>
          <w:b/>
          <w:bCs/>
          <w:spacing w:val="-17"/>
          <w:sz w:val="32"/>
          <w:szCs w:val="32"/>
        </w:rPr>
      </w:pPr>
    </w:p>
    <w:p>
      <w:pPr>
        <w:pStyle w:val="7"/>
        <w:rPr>
          <w:rFonts w:hint="eastAsia" w:asciiTheme="minorEastAsia" w:hAnsiTheme="minorEastAsia" w:eastAsiaTheme="minorEastAsia" w:cstheme="minorEastAsia"/>
          <w:b/>
          <w:bCs/>
          <w:spacing w:val="-17"/>
          <w:sz w:val="32"/>
          <w:szCs w:val="32"/>
        </w:rPr>
      </w:pPr>
    </w:p>
    <w:p>
      <w:pPr>
        <w:pStyle w:val="7"/>
        <w:rPr>
          <w:rFonts w:hint="eastAsia" w:asciiTheme="minorEastAsia" w:hAnsiTheme="minorEastAsia" w:eastAsiaTheme="minorEastAsia" w:cstheme="minorEastAsia"/>
          <w:b/>
          <w:bCs/>
          <w:spacing w:val="-17"/>
          <w:sz w:val="32"/>
          <w:szCs w:val="32"/>
        </w:rPr>
      </w:pPr>
    </w:p>
    <w:p>
      <w:pPr>
        <w:pStyle w:val="7"/>
        <w:rPr>
          <w:rFonts w:hint="eastAsia" w:asciiTheme="minorEastAsia" w:hAnsiTheme="minorEastAsia" w:eastAsiaTheme="minorEastAsia" w:cstheme="minorEastAsia"/>
          <w:b/>
          <w:bCs/>
          <w:spacing w:val="-17"/>
          <w:sz w:val="32"/>
          <w:szCs w:val="32"/>
        </w:rPr>
      </w:pPr>
    </w:p>
    <w:p>
      <w:pPr>
        <w:pStyle w:val="7"/>
        <w:rPr>
          <w:rFonts w:hint="eastAsia" w:asciiTheme="minorEastAsia" w:hAnsiTheme="minorEastAsia" w:eastAsiaTheme="minorEastAsia" w:cstheme="minorEastAsia"/>
          <w:b/>
          <w:bCs/>
          <w:spacing w:val="-17"/>
          <w:sz w:val="32"/>
          <w:szCs w:val="32"/>
        </w:rPr>
      </w:pPr>
    </w:p>
    <w:p>
      <w:pPr>
        <w:pStyle w:val="7"/>
        <w:rPr>
          <w:rFonts w:hint="eastAsia" w:asciiTheme="minorEastAsia" w:hAnsiTheme="minorEastAsia" w:eastAsiaTheme="minorEastAsia" w:cstheme="minorEastAsia"/>
          <w:b/>
          <w:bCs/>
          <w:spacing w:val="-17"/>
          <w:sz w:val="32"/>
          <w:szCs w:val="32"/>
        </w:rPr>
      </w:pPr>
    </w:p>
    <w:p>
      <w:pPr>
        <w:pStyle w:val="7"/>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7" w:firstLineChars="10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28"/>
          <w:szCs w:val="28"/>
        </w:rPr>
        <w:t>项目名称：</w:t>
      </w:r>
      <w:r>
        <w:rPr>
          <w:rFonts w:hint="eastAsia" w:asciiTheme="minorEastAsia" w:hAnsiTheme="minorEastAsia" w:eastAsiaTheme="minorEastAsia" w:cstheme="minorEastAsia"/>
          <w:b/>
          <w:bCs/>
          <w:sz w:val="28"/>
          <w:szCs w:val="28"/>
          <w:u w:val="single" w:color="auto"/>
          <w:lang w:val="en-US" w:eastAsia="zh-CN"/>
        </w:rPr>
        <w:t>南阳医学高等专科学校第三附属医院信息化提升项目</w:t>
      </w:r>
      <w:r>
        <w:rPr>
          <w:rFonts w:hint="eastAsia" w:asciiTheme="minorEastAsia" w:hAnsiTheme="minorEastAsia" w:eastAsiaTheme="minorEastAsia" w:cstheme="minorEastAsia"/>
          <w:b/>
          <w:bCs/>
          <w:sz w:val="28"/>
          <w:szCs w:val="28"/>
          <w:u w:val="single" w:color="auto"/>
        </w:rPr>
        <w:t xml:space="preserve"> </w:t>
      </w:r>
      <w:r>
        <w:rPr>
          <w:rFonts w:hint="eastAsia" w:asciiTheme="minorEastAsia" w:hAnsiTheme="minorEastAsia" w:eastAsiaTheme="minorEastAsia" w:cstheme="minorEastAsia"/>
          <w:b/>
          <w:bCs/>
          <w:sz w:val="24"/>
          <w:szCs w:val="24"/>
          <w:u w:val="none" w:color="auto"/>
        </w:rPr>
        <w:t xml:space="preserve">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7" w:firstLineChars="100"/>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28"/>
          <w:szCs w:val="28"/>
        </w:rPr>
        <w:t>项目编号</w:t>
      </w:r>
      <w:r>
        <w:rPr>
          <w:rFonts w:hint="eastAsia" w:asciiTheme="minorEastAsia" w:hAnsiTheme="minorEastAsia" w:eastAsiaTheme="minorEastAsia" w:cstheme="minorEastAsia"/>
          <w:b/>
          <w:bCs/>
          <w:spacing w:val="-17"/>
          <w:sz w:val="28"/>
          <w:szCs w:val="28"/>
          <w:lang w:eastAsia="zh-CN"/>
        </w:rPr>
        <w:t>：</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4"/>
          <w:szCs w:val="24"/>
          <w:u w:val="single" w:color="auto"/>
          <w:lang w:val="en-US" w:eastAsia="zh-CN"/>
        </w:rPr>
        <w:t>南阳政采公开-2024-25</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4"/>
          <w:szCs w:val="24"/>
          <w:u w:val="single" w:color="auto"/>
          <w:lang w:val="en-US" w:eastAsia="zh-CN"/>
        </w:rPr>
        <w:t xml:space="preserve">    </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4"/>
          <w:szCs w:val="24"/>
          <w:u w:val="single" w:color="auto"/>
          <w:lang w:val="en-US" w:eastAsia="zh-CN"/>
        </w:rPr>
        <w:t xml:space="preserve">             </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7" w:firstLineChars="10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28"/>
          <w:szCs w:val="28"/>
          <w:lang w:val="en-US" w:eastAsia="zh-CN"/>
        </w:rPr>
        <w:t>标段编号</w:t>
      </w:r>
      <w:r>
        <w:rPr>
          <w:rFonts w:hint="eastAsia" w:asciiTheme="minorEastAsia" w:hAnsiTheme="minorEastAsia" w:eastAsiaTheme="minorEastAsia" w:cstheme="minorEastAsia"/>
          <w:b/>
          <w:bCs/>
          <w:spacing w:val="-17"/>
          <w:sz w:val="28"/>
          <w:szCs w:val="28"/>
        </w:rPr>
        <w:t>：</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4"/>
          <w:szCs w:val="24"/>
          <w:u w:val="single" w:color="auto"/>
          <w:lang w:val="en-US" w:eastAsia="zh-CN"/>
        </w:rPr>
        <w:t>南阳政采公开-2024-25</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4"/>
          <w:szCs w:val="24"/>
          <w:u w:val="single" w:color="auto"/>
          <w:lang w:val="en-US" w:eastAsia="zh-CN"/>
        </w:rPr>
        <w:t>-1</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4"/>
          <w:szCs w:val="24"/>
          <w:u w:val="single" w:color="auto"/>
          <w:lang w:val="en-US" w:eastAsia="zh-CN"/>
        </w:rPr>
        <w:t xml:space="preserve">    </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4"/>
          <w:szCs w:val="24"/>
          <w:u w:val="single" w:color="auto"/>
          <w:lang w:val="en-US" w:eastAsia="zh-CN"/>
        </w:rPr>
        <w:t xml:space="preserve">           </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7" w:firstLineChars="10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28"/>
          <w:szCs w:val="28"/>
        </w:rPr>
        <w:t>采 购 人：</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8"/>
          <w:szCs w:val="28"/>
          <w:u w:val="single" w:color="auto"/>
          <w:lang w:val="en-US" w:eastAsia="zh-CN"/>
        </w:rPr>
        <w:t>南阳医学高等专科学校第三附属医院</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4"/>
          <w:szCs w:val="24"/>
          <w:u w:val="single" w:color="auto"/>
          <w:lang w:val="en-US" w:eastAsia="zh-CN"/>
        </w:rPr>
        <w:t xml:space="preserve">        </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4"/>
          <w:szCs w:val="24"/>
          <w:u w:val="none" w:color="auto"/>
        </w:rPr>
        <w:t xml:space="preserve">        </w:t>
      </w:r>
      <w:r>
        <w:rPr>
          <w:rFonts w:hint="eastAsia" w:asciiTheme="minorEastAsia" w:hAnsiTheme="minorEastAsia" w:eastAsiaTheme="minorEastAsia" w:cstheme="minorEastAsia"/>
          <w:b/>
          <w:bCs/>
          <w:spacing w:val="-17"/>
          <w:sz w:val="32"/>
          <w:szCs w:val="32"/>
          <w:u w:val="none" w:color="auto"/>
        </w:rPr>
        <w:t xml:space="preserve">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7" w:firstLineChars="10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28"/>
          <w:szCs w:val="28"/>
        </w:rPr>
        <w:t>采购代理机构：</w:t>
      </w:r>
      <w:r>
        <w:rPr>
          <w:rFonts w:hint="eastAsia" w:asciiTheme="minorEastAsia" w:hAnsiTheme="minorEastAsia" w:eastAsiaTheme="minorEastAsia" w:cstheme="minorEastAsia"/>
          <w:b/>
          <w:bCs/>
          <w:sz w:val="28"/>
          <w:szCs w:val="28"/>
          <w:u w:val="single" w:color="auto"/>
        </w:rPr>
        <w:t xml:space="preserve"> </w:t>
      </w:r>
      <w:r>
        <w:rPr>
          <w:rFonts w:hint="eastAsia" w:asciiTheme="minorEastAsia" w:hAnsiTheme="minorEastAsia" w:eastAsiaTheme="minorEastAsia" w:cstheme="minorEastAsia"/>
          <w:b/>
          <w:bCs/>
          <w:sz w:val="28"/>
          <w:szCs w:val="28"/>
          <w:u w:val="single" w:color="auto"/>
          <w:lang w:val="en-US" w:eastAsia="zh-CN"/>
        </w:rPr>
        <w:t>河南普疆招标代理有限公司</w:t>
      </w:r>
      <w:r>
        <w:rPr>
          <w:rFonts w:hint="eastAsia" w:asciiTheme="minorEastAsia" w:hAnsiTheme="minorEastAsia" w:eastAsiaTheme="minorEastAsia" w:cstheme="minorEastAsia"/>
          <w:b/>
          <w:bCs/>
          <w:sz w:val="28"/>
          <w:szCs w:val="28"/>
          <w:u w:val="single" w:color="auto"/>
        </w:rPr>
        <w:t xml:space="preserve">  </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4"/>
          <w:szCs w:val="24"/>
          <w:u w:val="single" w:color="auto"/>
          <w:lang w:val="en-US" w:eastAsia="zh-CN"/>
        </w:rPr>
        <w:t xml:space="preserve">         </w:t>
      </w:r>
      <w:r>
        <w:rPr>
          <w:rFonts w:hint="eastAsia" w:asciiTheme="minorEastAsia" w:hAnsiTheme="minorEastAsia" w:eastAsiaTheme="minorEastAsia" w:cstheme="minorEastAsia"/>
          <w:b/>
          <w:bCs/>
          <w:sz w:val="24"/>
          <w:szCs w:val="24"/>
          <w:u w:val="single" w:color="auto"/>
        </w:rPr>
        <w:t xml:space="preserve">     </w:t>
      </w:r>
      <w:r>
        <w:rPr>
          <w:rFonts w:hint="eastAsia" w:asciiTheme="minorEastAsia" w:hAnsiTheme="minorEastAsia" w:eastAsiaTheme="minorEastAsia" w:cstheme="minorEastAsia"/>
          <w:b/>
          <w:bCs/>
          <w:sz w:val="24"/>
          <w:szCs w:val="24"/>
          <w:u w:val="none" w:color="auto"/>
        </w:rPr>
        <w:t xml:space="preserve">    </w:t>
      </w:r>
      <w:r>
        <w:rPr>
          <w:rFonts w:hint="eastAsia" w:asciiTheme="minorEastAsia" w:hAnsiTheme="minorEastAsia" w:eastAsiaTheme="minorEastAsia" w:cstheme="minorEastAsia"/>
          <w:b/>
          <w:bCs/>
          <w:spacing w:val="-17"/>
          <w:sz w:val="32"/>
          <w:szCs w:val="32"/>
          <w:u w:val="none" w:color="auto"/>
        </w:rPr>
        <w:t xml:space="preserve"> </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Theme="minorEastAsia" w:hAnsiTheme="minorEastAsia" w:eastAsiaTheme="minorEastAsia" w:cstheme="minorEastAsia"/>
          <w:b/>
          <w:bCs/>
          <w:spacing w:val="-17"/>
          <w:sz w:val="28"/>
          <w:szCs w:val="28"/>
          <w:u w:val="single"/>
          <w:lang w:val="en-US" w:eastAsia="zh-CN"/>
        </w:rPr>
      </w:pPr>
      <w:r>
        <w:rPr>
          <w:rFonts w:hint="eastAsia" w:asciiTheme="minorEastAsia" w:hAnsiTheme="minorEastAsia" w:eastAsiaTheme="minorEastAsia" w:cstheme="minorEastAsia"/>
          <w:b/>
          <w:bCs/>
          <w:spacing w:val="-17"/>
          <w:sz w:val="32"/>
          <w:szCs w:val="32"/>
          <w:lang w:val="en-US" w:eastAsia="zh-CN"/>
        </w:rPr>
        <w:t xml:space="preserve">  </w:t>
      </w:r>
      <w:r>
        <w:rPr>
          <w:rFonts w:hint="eastAsia" w:asciiTheme="minorEastAsia" w:hAnsiTheme="minorEastAsia" w:eastAsiaTheme="minorEastAsia" w:cstheme="minorEastAsia"/>
          <w:b/>
          <w:bCs/>
          <w:spacing w:val="-17"/>
          <w:sz w:val="28"/>
          <w:szCs w:val="28"/>
          <w:lang w:val="en-US" w:eastAsia="zh-CN"/>
        </w:rPr>
        <w:t>日  期：</w:t>
      </w:r>
      <w:r>
        <w:rPr>
          <w:rFonts w:hint="eastAsia" w:asciiTheme="minorEastAsia" w:hAnsiTheme="minorEastAsia" w:eastAsiaTheme="minorEastAsia" w:cstheme="minorEastAsia"/>
          <w:b/>
          <w:bCs/>
          <w:spacing w:val="-17"/>
          <w:sz w:val="28"/>
          <w:szCs w:val="28"/>
          <w:u w:val="single"/>
          <w:lang w:val="en-US" w:eastAsia="zh-CN"/>
        </w:rPr>
        <w:t xml:space="preserve"> 2024 年 6 月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default" w:asciiTheme="minorEastAsia" w:hAnsiTheme="minorEastAsia" w:eastAsiaTheme="minorEastAsia" w:cstheme="minorEastAsia"/>
          <w:sz w:val="28"/>
          <w:szCs w:val="28"/>
          <w:lang w:val="en-US"/>
        </w:rPr>
      </w:sdtEndPr>
      <w:sdtContent>
        <w:p>
          <w:pPr>
            <w:pStyle w:val="6"/>
            <w:spacing w:before="353" w:line="222" w:lineRule="auto"/>
            <w:ind w:left="3716"/>
            <w:rPr>
              <w:rFonts w:hint="eastAsia" w:asciiTheme="minorEastAsia" w:hAnsiTheme="minorEastAsia" w:eastAsiaTheme="minorEastAsia" w:cstheme="minorEastAsia"/>
              <w:sz w:val="21"/>
              <w:szCs w:val="21"/>
            </w:rPr>
          </w:pPr>
        </w:p>
        <w:p>
          <w:pPr>
            <w:pStyle w:val="6"/>
            <w:spacing w:before="353" w:line="222" w:lineRule="auto"/>
            <w:ind w:left="3716"/>
            <w:rPr>
              <w:rFonts w:hint="eastAsia" w:ascii="Arial" w:hAnsi="Arial" w:eastAsia="Arial" w:cs="Arial"/>
              <w:snapToGrid w:val="0"/>
              <w:color w:val="000000"/>
              <w:kern w:val="0"/>
              <w:sz w:val="40"/>
              <w:szCs w:val="40"/>
              <w:lang w:val="en-US" w:eastAsia="en-US" w:bidi="ar-SA"/>
            </w:rPr>
          </w:pPr>
          <w:r>
            <w:rPr>
              <w:rFonts w:hint="eastAsia" w:ascii="Arial" w:hAnsi="Arial" w:eastAsia="Arial" w:cs="Arial"/>
              <w:snapToGrid w:val="0"/>
              <w:color w:val="000000"/>
              <w:kern w:val="0"/>
              <w:sz w:val="40"/>
              <w:szCs w:val="40"/>
              <w:lang w:val="en-US" w:eastAsia="en-US" w:bidi="ar-SA"/>
            </w:rPr>
            <w:t>目    录</w:t>
          </w:r>
        </w:p>
        <w:p>
          <w:pPr>
            <w:spacing w:line="241" w:lineRule="auto"/>
            <w:rPr>
              <w:rFonts w:hint="eastAsia" w:asciiTheme="minorEastAsia" w:hAnsiTheme="minorEastAsia" w:eastAsiaTheme="minorEastAsia" w:cstheme="minorEastAsia"/>
              <w:sz w:val="21"/>
            </w:rPr>
          </w:pPr>
        </w:p>
        <w:p>
          <w:pPr>
            <w:spacing w:line="360" w:lineRule="auto"/>
            <w:rPr>
              <w:rFonts w:hint="eastAsia"/>
              <w:sz w:val="28"/>
              <w:szCs w:val="28"/>
              <w:lang w:eastAsia="zh-CN"/>
            </w:rPr>
          </w:pPr>
          <w:r>
            <w:rPr>
              <w:rFonts w:hint="eastAsia"/>
              <w:sz w:val="28"/>
              <w:szCs w:val="28"/>
            </w:rPr>
            <w:t xml:space="preserve">第一章   </w:t>
          </w:r>
          <w:r>
            <w:rPr>
              <w:rFonts w:hint="eastAsia"/>
              <w:sz w:val="28"/>
              <w:szCs w:val="28"/>
              <w:lang w:eastAsia="zh-CN"/>
            </w:rPr>
            <w:t>公开招标公告</w:t>
          </w:r>
        </w:p>
        <w:p>
          <w:pPr>
            <w:spacing w:line="360" w:lineRule="auto"/>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   采购需求</w:t>
          </w:r>
        </w:p>
        <w:p>
          <w:pPr>
            <w:spacing w:line="360" w:lineRule="auto"/>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 xml:space="preserve">章   投标人须知 </w:t>
          </w:r>
        </w:p>
        <w:p>
          <w:pPr>
            <w:spacing w:line="360" w:lineRule="auto"/>
            <w:rPr>
              <w:rFonts w:hint="default"/>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 xml:space="preserve">章   </w:t>
          </w:r>
          <w:r>
            <w:rPr>
              <w:rFonts w:hint="eastAsia"/>
              <w:sz w:val="28"/>
              <w:szCs w:val="28"/>
              <w:lang w:val="en-US" w:eastAsia="zh-CN"/>
            </w:rPr>
            <w:t>开、</w:t>
          </w:r>
          <w:r>
            <w:rPr>
              <w:rFonts w:hint="eastAsia"/>
              <w:sz w:val="28"/>
              <w:szCs w:val="28"/>
            </w:rPr>
            <w:t xml:space="preserve">评标程序、评标方法和评标标准 </w:t>
          </w:r>
        </w:p>
        <w:p>
          <w:pPr>
            <w:spacing w:line="360" w:lineRule="auto"/>
            <w:rPr>
              <w:rFonts w:hint="default"/>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 xml:space="preserve">章   </w:t>
          </w:r>
          <w:r>
            <w:rPr>
              <w:rFonts w:hint="eastAsia"/>
              <w:sz w:val="28"/>
              <w:szCs w:val="28"/>
              <w:lang w:eastAsia="zh-CN"/>
            </w:rPr>
            <w:t>政府采购合同（草案）</w:t>
          </w:r>
        </w:p>
        <w:p>
          <w:pPr>
            <w:spacing w:line="360" w:lineRule="auto"/>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   投标文件格式</w:t>
          </w:r>
        </w:p>
      </w:sdtContent>
    </w:sdt>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pPr>
    </w:p>
    <w:p>
      <w:pPr>
        <w:spacing w:line="219" w:lineRule="auto"/>
        <w:rPr>
          <w:rFonts w:hint="eastAsia" w:asciiTheme="minorEastAsia" w:hAnsiTheme="minorEastAsia" w:eastAsiaTheme="minorEastAsia" w:cstheme="minorEastAsia"/>
          <w:sz w:val="24"/>
          <w:szCs w:val="24"/>
        </w:rPr>
        <w:sectPr>
          <w:pgSz w:w="11907" w:h="16840"/>
          <w:pgMar w:top="1440" w:right="1519" w:bottom="1440" w:left="1519" w:header="878" w:footer="0" w:gutter="0"/>
          <w:pgNumType w:fmt="decimal" w:start="1"/>
          <w:cols w:space="720" w:num="1"/>
        </w:sectPr>
      </w:pPr>
    </w:p>
    <w:p>
      <w:pPr>
        <w:pStyle w:val="6"/>
        <w:spacing w:before="353" w:line="219" w:lineRule="auto"/>
        <w:ind w:firstLine="2544" w:firstLineChars="800"/>
        <w:rPr>
          <w:spacing w:val="-6"/>
          <w:sz w:val="22"/>
          <w:szCs w:val="22"/>
        </w:rPr>
      </w:pPr>
      <w:r>
        <w:rPr>
          <w:rFonts w:hint="eastAsia" w:asciiTheme="minorEastAsia" w:hAnsiTheme="minorEastAsia" w:eastAsiaTheme="minorEastAsia" w:cstheme="minorEastAsia"/>
          <w:spacing w:val="-1"/>
          <w:sz w:val="32"/>
          <w:szCs w:val="32"/>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2"/>
          <w:szCs w:val="32"/>
        </w:rPr>
        <w:t xml:space="preserve">   </w:t>
      </w:r>
      <w:r>
        <w:rPr>
          <w:rFonts w:hint="eastAsia" w:asciiTheme="minorEastAsia" w:hAnsiTheme="minorEastAsia" w:eastAsiaTheme="minorEastAsia" w:cstheme="minorEastAsia"/>
          <w:spacing w:val="-1"/>
          <w:sz w:val="32"/>
          <w:szCs w:val="32"/>
          <w:lang w:eastAsia="zh-CN"/>
          <w14:textOutline w14:w="2306" w14:cap="flat" w14:cmpd="sng">
            <w14:solidFill>
              <w14:srgbClr w14:val="000000"/>
            </w14:solidFill>
            <w14:prstDash w14:val="solid"/>
            <w14:miter w14:val="0"/>
          </w14:textOutline>
        </w:rPr>
        <w:t>公开招标公告</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240" w:firstLineChars="100"/>
        <w:textAlignment w:val="baseline"/>
        <w:rPr>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240" w:firstLineChars="100"/>
        <w:textAlignment w:val="baseline"/>
        <w:rPr>
          <w:rFonts w:hint="eastAsia" w:eastAsia="宋体"/>
          <w:sz w:val="24"/>
          <w:szCs w:val="24"/>
          <w:lang w:eastAsia="zh-CN"/>
        </w:rPr>
      </w:pPr>
      <w:r>
        <w:rPr>
          <w:sz w:val="24"/>
          <w:szCs w:val="24"/>
        </w:rPr>
        <w:t>采购人就下述项目以</w:t>
      </w:r>
      <w:r>
        <w:rPr>
          <w:rFonts w:hint="eastAsia"/>
          <w:sz w:val="24"/>
          <w:szCs w:val="24"/>
          <w:lang w:val="en-US" w:eastAsia="zh-CN"/>
        </w:rPr>
        <w:t>公开</w:t>
      </w:r>
      <w:r>
        <w:rPr>
          <w:sz w:val="24"/>
          <w:szCs w:val="24"/>
        </w:rPr>
        <w:t>招标方式组织采购活动，</w:t>
      </w:r>
      <w:r>
        <w:rPr>
          <w:rFonts w:hint="eastAsia"/>
          <w:sz w:val="24"/>
          <w:szCs w:val="24"/>
          <w:lang w:eastAsia="zh-CN"/>
        </w:rPr>
        <w:t>欢迎潜在投标人</w:t>
      </w:r>
      <w:r>
        <w:rPr>
          <w:sz w:val="24"/>
          <w:szCs w:val="24"/>
        </w:rPr>
        <w:t>参与本项目投标</w:t>
      </w:r>
      <w:r>
        <w:rPr>
          <w:rFonts w:hint="eastAsia" w:eastAsia="宋体"/>
          <w:sz w:val="24"/>
          <w:szCs w:val="24"/>
          <w:lang w:eastAsia="zh-CN"/>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z w:val="24"/>
          <w:szCs w:val="24"/>
        </w:rPr>
      </w:pPr>
      <w:r>
        <w:rPr>
          <w:rFonts w:hint="eastAsia" w:ascii="宋体" w:hAnsi="宋体" w:eastAsia="宋体" w:cs="宋体"/>
          <w:b/>
          <w:bCs/>
          <w:spacing w:val="-2"/>
          <w:sz w:val="24"/>
          <w:szCs w:val="24"/>
        </w:rPr>
        <w:t>一、项目基本情况</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190" w:firstLineChars="100"/>
        <w:jc w:val="left"/>
        <w:textAlignment w:val="baseline"/>
        <w:rPr>
          <w:rFonts w:hint="eastAsia" w:ascii="宋体" w:hAnsi="宋体" w:eastAsia="宋体" w:cs="宋体"/>
          <w:sz w:val="24"/>
          <w:szCs w:val="24"/>
          <w:u w:val="none" w:color="auto"/>
        </w:rPr>
      </w:pPr>
      <w:r>
        <w:rPr>
          <w:rFonts w:hint="eastAsia" w:ascii="宋体" w:hAnsi="宋体" w:eastAsia="宋体" w:cs="宋体"/>
          <w:spacing w:val="-25"/>
          <w:sz w:val="24"/>
          <w:szCs w:val="24"/>
        </w:rPr>
        <w:t>1.项目编号：</w:t>
      </w:r>
      <w:r>
        <w:rPr>
          <w:rFonts w:hint="eastAsia" w:ascii="宋体" w:hAnsi="宋体" w:eastAsia="宋体" w:cs="宋体"/>
          <w:spacing w:val="-25"/>
          <w:sz w:val="24"/>
          <w:szCs w:val="24"/>
          <w:lang w:val="en-US" w:eastAsia="zh-CN"/>
        </w:rPr>
        <w:t xml:space="preserve"> </w:t>
      </w:r>
      <w:r>
        <w:rPr>
          <w:rFonts w:hint="eastAsia" w:ascii="宋体" w:hAnsi="宋体" w:eastAsia="宋体" w:cs="宋体"/>
          <w:sz w:val="24"/>
          <w:szCs w:val="24"/>
          <w:u w:val="none" w:color="auto"/>
          <w:lang w:val="en-US" w:eastAsia="zh-CN"/>
        </w:rPr>
        <w:t>南阳政采公开-2024-25</w:t>
      </w:r>
      <w:r>
        <w:rPr>
          <w:rFonts w:hint="eastAsia" w:ascii="宋体" w:hAnsi="宋体" w:eastAsia="宋体" w:cs="宋体"/>
          <w:sz w:val="24"/>
          <w:szCs w:val="24"/>
          <w:u w:val="none" w:color="auto"/>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192" w:firstLineChars="100"/>
        <w:jc w:val="left"/>
        <w:textAlignment w:val="baseline"/>
        <w:rPr>
          <w:rFonts w:hint="eastAsia" w:ascii="宋体" w:hAnsi="宋体" w:eastAsia="宋体" w:cs="宋体"/>
          <w:sz w:val="24"/>
          <w:szCs w:val="24"/>
        </w:rPr>
      </w:pPr>
      <w:r>
        <w:rPr>
          <w:rFonts w:hint="eastAsia" w:ascii="宋体" w:hAnsi="宋体" w:eastAsia="宋体" w:cs="宋体"/>
          <w:spacing w:val="-24"/>
          <w:sz w:val="24"/>
          <w:szCs w:val="24"/>
        </w:rPr>
        <w:t>2.项目名称：</w:t>
      </w:r>
      <w:r>
        <w:rPr>
          <w:rFonts w:hint="eastAsia" w:ascii="宋体" w:hAnsi="宋体" w:eastAsia="宋体" w:cs="宋体"/>
          <w:sz w:val="24"/>
          <w:szCs w:val="24"/>
          <w:u w:val="none" w:color="auto"/>
          <w:lang w:val="en-US" w:eastAsia="zh-CN"/>
        </w:rPr>
        <w:t>南阳医学高等专科学校第三附属医院信息化提升项目</w:t>
      </w:r>
      <w:r>
        <w:rPr>
          <w:rFonts w:hint="eastAsia" w:ascii="宋体" w:hAnsi="宋体" w:eastAsia="宋体" w:cs="宋体"/>
          <w:sz w:val="24"/>
          <w:szCs w:val="24"/>
          <w:u w:val="none" w:color="auto"/>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12" w:firstLineChars="100"/>
        <w:jc w:val="left"/>
        <w:textAlignment w:val="baseline"/>
        <w:rPr>
          <w:rFonts w:hint="eastAsia" w:ascii="宋体" w:hAnsi="宋体" w:eastAsia="宋体" w:cs="宋体"/>
          <w:sz w:val="24"/>
          <w:szCs w:val="24"/>
        </w:rPr>
      </w:pPr>
      <w:r>
        <w:rPr>
          <w:rFonts w:hint="eastAsia" w:ascii="宋体" w:hAnsi="宋体" w:eastAsia="宋体" w:cs="宋体"/>
          <w:spacing w:val="-14"/>
          <w:sz w:val="24"/>
          <w:szCs w:val="24"/>
        </w:rPr>
        <w:t>3.项目预算金额：</w:t>
      </w:r>
      <w:r>
        <w:rPr>
          <w:rFonts w:hint="eastAsia" w:ascii="宋体" w:hAnsi="宋体" w:eastAsia="宋体" w:cs="宋体"/>
          <w:sz w:val="24"/>
          <w:szCs w:val="24"/>
          <w:u w:val="none" w:color="auto"/>
          <w:lang w:val="en-US" w:eastAsia="zh-CN"/>
        </w:rPr>
        <w:t>322</w:t>
      </w:r>
      <w:r>
        <w:rPr>
          <w:rFonts w:hint="eastAsia" w:ascii="宋体" w:hAnsi="宋体" w:eastAsia="宋体" w:cs="宋体"/>
          <w:spacing w:val="-14"/>
          <w:sz w:val="24"/>
          <w:szCs w:val="24"/>
        </w:rPr>
        <w:t>万元</w:t>
      </w:r>
      <w:r>
        <w:rPr>
          <w:rFonts w:hint="eastAsia" w:ascii="宋体" w:hAnsi="宋体" w:eastAsia="宋体" w:cs="宋体"/>
          <w:spacing w:val="-14"/>
          <w:sz w:val="24"/>
          <w:szCs w:val="24"/>
          <w:lang w:val="en-US" w:eastAsia="zh-CN"/>
        </w:rPr>
        <w:t xml:space="preserve">            </w:t>
      </w:r>
      <w:r>
        <w:rPr>
          <w:rFonts w:hint="eastAsia" w:ascii="宋体" w:hAnsi="宋体" w:eastAsia="宋体" w:cs="宋体"/>
          <w:spacing w:val="-14"/>
          <w:sz w:val="24"/>
          <w:szCs w:val="24"/>
        </w:rPr>
        <w:t>项目最高限价</w:t>
      </w:r>
      <w:r>
        <w:rPr>
          <w:rFonts w:hint="eastAsia" w:ascii="宋体" w:hAnsi="宋体" w:eastAsia="宋体" w:cs="宋体"/>
          <w:spacing w:val="5"/>
          <w:sz w:val="24"/>
          <w:szCs w:val="24"/>
        </w:rPr>
        <w:t>：</w:t>
      </w:r>
      <w:r>
        <w:rPr>
          <w:rFonts w:hint="eastAsia" w:ascii="宋体" w:hAnsi="宋体" w:eastAsia="宋体" w:cs="宋体"/>
          <w:sz w:val="24"/>
          <w:szCs w:val="24"/>
          <w:u w:val="none" w:color="auto"/>
          <w:lang w:val="en-US" w:eastAsia="zh-CN"/>
        </w:rPr>
        <w:t>322</w:t>
      </w:r>
      <w:r>
        <w:rPr>
          <w:rFonts w:hint="eastAsia" w:ascii="宋体" w:hAnsi="宋体" w:eastAsia="宋体" w:cs="宋体"/>
          <w:spacing w:val="-14"/>
          <w:sz w:val="24"/>
          <w:szCs w:val="24"/>
        </w:rPr>
        <w:t>万元</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0" w:firstLineChars="100"/>
        <w:jc w:val="left"/>
        <w:textAlignment w:val="baseline"/>
        <w:rPr>
          <w:rFonts w:hint="eastAsia" w:ascii="宋体" w:hAnsi="宋体" w:eastAsia="宋体" w:cs="宋体"/>
          <w:sz w:val="24"/>
          <w:szCs w:val="24"/>
        </w:rPr>
      </w:pPr>
      <w:r>
        <w:rPr>
          <w:rFonts w:hint="eastAsia" w:ascii="宋体" w:hAnsi="宋体" w:eastAsia="宋体" w:cs="宋体"/>
          <w:spacing w:val="-5"/>
          <w:sz w:val="24"/>
          <w:szCs w:val="24"/>
        </w:rPr>
        <w:t>4.采购需求：</w:t>
      </w:r>
    </w:p>
    <w:tbl>
      <w:tblPr>
        <w:tblStyle w:val="19"/>
        <w:tblW w:w="88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1"/>
        <w:gridCol w:w="3929"/>
        <w:gridCol w:w="3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92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包号</w:t>
            </w:r>
          </w:p>
        </w:tc>
        <w:tc>
          <w:tcPr>
            <w:tcW w:w="392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lang w:val="en-US" w:eastAsia="zh-CN"/>
              </w:rPr>
              <w:t>包</w:t>
            </w:r>
            <w:r>
              <w:rPr>
                <w:rFonts w:hint="eastAsia" w:ascii="宋体" w:hAnsi="宋体" w:eastAsia="宋体" w:cs="宋体"/>
                <w:spacing w:val="7"/>
                <w:sz w:val="24"/>
                <w:szCs w:val="24"/>
              </w:rPr>
              <w:t>名称</w:t>
            </w:r>
          </w:p>
        </w:tc>
        <w:tc>
          <w:tcPr>
            <w:tcW w:w="304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包预算</w:t>
            </w:r>
            <w:r>
              <w:rPr>
                <w:rFonts w:hint="eastAsia" w:ascii="宋体" w:hAnsi="宋体" w:eastAsia="宋体" w:cs="宋体"/>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921" w:type="dxa"/>
            <w:noWrap w:val="0"/>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4"/>
                <w:szCs w:val="24"/>
              </w:rPr>
            </w:pPr>
            <w:r>
              <w:rPr>
                <w:rFonts w:hint="eastAsia" w:ascii="宋体" w:hAnsi="宋体" w:eastAsia="宋体" w:cs="宋体"/>
                <w:sz w:val="24"/>
                <w:szCs w:val="24"/>
                <w:u w:val="none" w:color="auto"/>
                <w:lang w:val="en-US" w:eastAsia="zh-CN"/>
              </w:rPr>
              <w:t>南阳政采公开-2024-25</w:t>
            </w:r>
            <w:bookmarkStart w:id="2" w:name="_GoBack"/>
            <w:bookmarkEnd w:id="2"/>
          </w:p>
        </w:tc>
        <w:tc>
          <w:tcPr>
            <w:tcW w:w="3929" w:type="dxa"/>
            <w:noWrap w:val="0"/>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4"/>
                <w:szCs w:val="24"/>
              </w:rPr>
            </w:pPr>
            <w:r>
              <w:rPr>
                <w:rFonts w:hint="eastAsia" w:ascii="宋体" w:hAnsi="宋体" w:eastAsia="宋体" w:cs="宋体"/>
                <w:sz w:val="24"/>
                <w:szCs w:val="24"/>
                <w:u w:val="none" w:color="auto"/>
                <w:lang w:val="en-US" w:eastAsia="zh-CN"/>
              </w:rPr>
              <w:t>南阳医学高等专科学校第三附属医院信息化提升项目</w:t>
            </w:r>
          </w:p>
        </w:tc>
        <w:tc>
          <w:tcPr>
            <w:tcW w:w="3045" w:type="dxa"/>
            <w:noWrap w:val="0"/>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center"/>
              <w:textAlignment w:val="baseline"/>
              <w:rPr>
                <w:rFonts w:hint="default" w:ascii="宋体" w:hAnsi="宋体" w:eastAsia="宋体" w:cs="宋体"/>
                <w:sz w:val="24"/>
                <w:szCs w:val="24"/>
                <w:lang w:val="en-US"/>
              </w:rPr>
            </w:pPr>
            <w:r>
              <w:rPr>
                <w:rFonts w:hint="eastAsia" w:ascii="宋体" w:hAnsi="宋体" w:eastAsia="宋体" w:cs="宋体"/>
                <w:sz w:val="24"/>
                <w:szCs w:val="24"/>
                <w:u w:val="none" w:color="auto"/>
                <w:lang w:val="en-US" w:eastAsia="zh-CN"/>
              </w:rPr>
              <w:t>3220000</w:t>
            </w:r>
          </w:p>
        </w:tc>
      </w:tr>
    </w:tbl>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0" w:firstLineChars="100"/>
        <w:jc w:val="left"/>
        <w:textAlignment w:val="baseline"/>
        <w:rPr>
          <w:rFonts w:hint="eastAsia" w:ascii="宋体" w:hAnsi="宋体" w:eastAsia="宋体" w:cs="宋体"/>
          <w:spacing w:val="-5"/>
          <w:sz w:val="24"/>
          <w:szCs w:val="24"/>
          <w:lang w:val="en-US"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0" w:firstLineChars="100"/>
        <w:jc w:val="left"/>
        <w:textAlignment w:val="baseline"/>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5.采购清单或服务要求</w:t>
      </w:r>
    </w:p>
    <w:tbl>
      <w:tblPr>
        <w:tblStyle w:val="16"/>
        <w:tblW w:w="8898"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607" w:hRule="exact"/>
        </w:trPr>
        <w:tc>
          <w:tcPr>
            <w:tcW w:w="1632"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2046"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1632"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u w:val="none" w:color="auto"/>
                <w:lang w:val="en-US" w:eastAsia="zh-CN"/>
              </w:rPr>
              <w:t>南阳医学高等专科学校第三附属医院信息化提升项目</w:t>
            </w:r>
          </w:p>
        </w:tc>
        <w:tc>
          <w:tcPr>
            <w:tcW w:w="1365"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2046"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注：清单中强制节能产品请列明。</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230" w:firstLineChars="100"/>
        <w:jc w:val="left"/>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6.</w:t>
      </w:r>
      <w:r>
        <w:rPr>
          <w:rFonts w:hint="eastAsia" w:ascii="宋体" w:hAnsi="宋体" w:eastAsia="宋体" w:cs="宋体"/>
          <w:spacing w:val="-5"/>
          <w:sz w:val="24"/>
          <w:szCs w:val="24"/>
        </w:rPr>
        <w:t>合同履行期限：</w:t>
      </w:r>
      <w:r>
        <w:rPr>
          <w:rFonts w:hint="eastAsia" w:ascii="宋体" w:hAnsi="宋体" w:eastAsia="宋体" w:cs="宋体"/>
          <w:spacing w:val="-5"/>
          <w:sz w:val="24"/>
          <w:szCs w:val="24"/>
          <w:lang w:val="en-US" w:eastAsia="zh-CN"/>
        </w:rPr>
        <w:t>合同签订后30日历天</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236" w:firstLineChars="1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本项目是否接受联合体投标：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 xml:space="preserve">是  </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否。</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val="en-US" w:eastAsia="zh-CN"/>
        </w:rPr>
        <w:t>投标人具备的</w:t>
      </w:r>
      <w:r>
        <w:rPr>
          <w:rFonts w:hint="eastAsia" w:ascii="宋体" w:hAnsi="宋体" w:eastAsia="宋体" w:cs="宋体"/>
          <w:b/>
          <w:bCs/>
          <w:sz w:val="24"/>
          <w:szCs w:val="24"/>
        </w:rPr>
        <w:t>资格要求（须同时满足）</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1.注册于中华人民共和国境内，具有独立承担民事责任能力；</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4.有依法缴纳税收和社会保障资金的良好记录；</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ascii="宋体" w:hAnsi="宋体" w:eastAsia="宋体" w:cs="宋体"/>
          <w:sz w:val="24"/>
          <w:szCs w:val="24"/>
        </w:rPr>
        <w:t>参加政府采购活动前三年内，在经营活动中没有重大违法记录；</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7.遵守国家有关法律、法规、规章。</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宋体" w:hAnsi="宋体" w:eastAsia="宋体" w:cs="宋体"/>
          <w:spacing w:val="-1"/>
          <w:sz w:val="24"/>
          <w:szCs w:val="24"/>
        </w:rPr>
      </w:pPr>
      <w:r>
        <w:rPr>
          <w:rFonts w:hint="eastAsia" w:ascii="宋体" w:hAnsi="宋体" w:eastAsia="宋体" w:cs="宋体"/>
          <w:b/>
          <w:bCs/>
          <w:spacing w:val="-1"/>
          <w:sz w:val="24"/>
          <w:szCs w:val="24"/>
          <w:lang w:val="en-US" w:eastAsia="zh-CN"/>
        </w:rPr>
        <w:t>三、</w:t>
      </w:r>
      <w:r>
        <w:rPr>
          <w:rFonts w:hint="eastAsia" w:ascii="宋体" w:hAnsi="宋体" w:eastAsia="宋体" w:cs="宋体"/>
          <w:b/>
          <w:bCs/>
          <w:spacing w:val="-1"/>
          <w:sz w:val="24"/>
          <w:szCs w:val="24"/>
        </w:rPr>
        <w:t>落实政府采购政策需满足的资格要求：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中小企业政策</w:t>
      </w:r>
    </w:p>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本项目不专门面向中小企业预留采购份额。</w:t>
      </w:r>
    </w:p>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sym w:font="Wingdings" w:char="00A8"/>
      </w:r>
      <w:r>
        <w:rPr>
          <w:rFonts w:hint="eastAsia" w:ascii="宋体" w:hAnsi="宋体" w:eastAsia="宋体" w:cs="宋体"/>
          <w:sz w:val="24"/>
          <w:szCs w:val="24"/>
        </w:rPr>
        <w:t>本项目专门面向中小企业采购。即：</w:t>
      </w:r>
      <w:r>
        <w:rPr>
          <w:rFonts w:hint="eastAsia" w:ascii="宋体" w:hAnsi="宋体" w:eastAsia="宋体" w:cs="宋体"/>
          <w:sz w:val="24"/>
          <w:szCs w:val="24"/>
          <w:lang w:val="en-US" w:eastAsia="zh-CN"/>
        </w:rPr>
        <w:t>提</w:t>
      </w:r>
      <w:r>
        <w:rPr>
          <w:rFonts w:hint="eastAsia" w:ascii="宋体" w:hAnsi="宋体" w:eastAsia="宋体" w:cs="宋体"/>
          <w:sz w:val="24"/>
          <w:szCs w:val="24"/>
        </w:rPr>
        <w:t>供的货物全部由符合政策要求的中小</w:t>
      </w:r>
      <w:r>
        <w:rPr>
          <w:rFonts w:hint="eastAsia" w:ascii="宋体" w:hAnsi="宋体" w:eastAsia="宋体" w:cs="宋体"/>
          <w:sz w:val="24"/>
          <w:szCs w:val="24"/>
          <w:lang w:val="en-US" w:eastAsia="zh-CN"/>
        </w:rPr>
        <w:t>/微</w:t>
      </w:r>
      <w:r>
        <w:rPr>
          <w:rFonts w:hint="eastAsia" w:ascii="宋体" w:hAnsi="宋体" w:eastAsia="宋体" w:cs="宋体"/>
          <w:sz w:val="24"/>
          <w:szCs w:val="24"/>
        </w:rPr>
        <w:t>企业制造、服务全部由符合政策要求的中小</w:t>
      </w:r>
      <w:r>
        <w:rPr>
          <w:rFonts w:hint="eastAsia" w:ascii="宋体" w:hAnsi="宋体" w:eastAsia="宋体" w:cs="宋体"/>
          <w:sz w:val="24"/>
          <w:szCs w:val="24"/>
          <w:lang w:val="en-US" w:eastAsia="zh-CN"/>
        </w:rPr>
        <w:t>/微</w:t>
      </w:r>
      <w:r>
        <w:rPr>
          <w:rFonts w:hint="eastAsia" w:ascii="宋体" w:hAnsi="宋体" w:eastAsia="宋体" w:cs="宋体"/>
          <w:sz w:val="24"/>
          <w:szCs w:val="24"/>
        </w:rPr>
        <w:t>企业承接。</w:t>
      </w:r>
    </w:p>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本项目预留部分采购项目预算专门面向中小企业采购。对于预留份额，</w:t>
      </w:r>
      <w:r>
        <w:rPr>
          <w:rFonts w:hint="eastAsia" w:ascii="宋体" w:hAnsi="宋体" w:eastAsia="宋体" w:cs="宋体"/>
          <w:sz w:val="24"/>
          <w:szCs w:val="24"/>
          <w:lang w:val="en-US" w:eastAsia="zh-CN"/>
        </w:rPr>
        <w:t>提</w:t>
      </w:r>
      <w:r>
        <w:rPr>
          <w:rFonts w:hint="eastAsia" w:ascii="宋体" w:hAnsi="宋体" w:eastAsia="宋体" w:cs="宋体"/>
          <w:sz w:val="24"/>
          <w:szCs w:val="24"/>
        </w:rPr>
        <w:t>供的货物由符合政策要求的中小</w:t>
      </w:r>
      <w:r>
        <w:rPr>
          <w:rFonts w:hint="eastAsia" w:ascii="宋体" w:hAnsi="宋体" w:eastAsia="宋体" w:cs="宋体"/>
          <w:sz w:val="24"/>
          <w:szCs w:val="24"/>
          <w:lang w:val="en-US" w:eastAsia="zh-CN"/>
        </w:rPr>
        <w:t>/微</w:t>
      </w:r>
      <w:r>
        <w:rPr>
          <w:rFonts w:hint="eastAsia" w:ascii="宋体" w:hAnsi="宋体" w:eastAsia="宋体" w:cs="宋体"/>
          <w:sz w:val="24"/>
          <w:szCs w:val="24"/>
        </w:rPr>
        <w:t>企业制造、服务由符合政策要求的中小</w:t>
      </w:r>
      <w:r>
        <w:rPr>
          <w:rFonts w:hint="eastAsia" w:ascii="宋体" w:hAnsi="宋体" w:eastAsia="宋体" w:cs="宋体"/>
          <w:sz w:val="24"/>
          <w:szCs w:val="24"/>
          <w:lang w:val="en-US" w:eastAsia="zh-CN"/>
        </w:rPr>
        <w:t>/微</w:t>
      </w:r>
      <w:r>
        <w:rPr>
          <w:rFonts w:hint="eastAsia" w:ascii="宋体" w:hAnsi="宋体" w:eastAsia="宋体" w:cs="宋体"/>
          <w:sz w:val="24"/>
          <w:szCs w:val="24"/>
        </w:rPr>
        <w:t>企业承接。预留份额通过以下措施进行：</w:t>
      </w:r>
      <w:r>
        <w:rPr>
          <w:rFonts w:hint="eastAsia" w:ascii="宋体" w:hAnsi="宋体" w:eastAsia="宋体" w:cs="宋体"/>
          <w:sz w:val="24"/>
          <w:szCs w:val="24"/>
          <w:lang w:val="en-US" w:eastAsia="zh-CN"/>
        </w:rPr>
        <w:t>预留金额  万元或预留  %份额</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本项目支持河南省政府采购合同融资政策</w:t>
      </w:r>
      <w:r>
        <w:rPr>
          <w:rFonts w:hint="eastAsia" w:ascii="宋体" w:hAnsi="宋体" w:eastAsia="宋体" w:cs="宋体"/>
          <w:sz w:val="24"/>
          <w:szCs w:val="24"/>
          <w:lang w:val="en-US" w:eastAsia="zh-CN"/>
        </w:rPr>
        <w:t>和</w:t>
      </w:r>
      <w:r>
        <w:rPr>
          <w:rFonts w:hint="eastAsia" w:ascii="宋体" w:hAnsi="宋体" w:eastAsia="宋体" w:cs="宋体"/>
          <w:sz w:val="24"/>
          <w:szCs w:val="24"/>
          <w:lang w:eastAsia="zh-CN"/>
        </w:rPr>
        <w:t>资格信用承诺制。</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.本项目是否属于政府购买服务：</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eastAsia="zh-CN"/>
        </w:rPr>
        <w:t>接受进口产品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w:t>
      </w:r>
      <w:r>
        <w:rPr>
          <w:rFonts w:hint="eastAsia" w:ascii="宋体" w:hAnsi="宋体" w:eastAsia="宋体" w:cs="宋体"/>
          <w:sz w:val="24"/>
          <w:szCs w:val="24"/>
          <w:lang w:eastAsia="zh-CN"/>
        </w:rPr>
        <w:t>接受进口产品</w:t>
      </w:r>
    </w:p>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sym w:font="Wingdings" w:char="00A8"/>
      </w:r>
      <w:r>
        <w:rPr>
          <w:rFonts w:hint="eastAsia" w:ascii="宋体" w:hAnsi="宋体" w:eastAsia="宋体" w:cs="宋体"/>
          <w:sz w:val="24"/>
          <w:szCs w:val="24"/>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公益一类事业单位、使用事业编制且由财政拨款保障的群团组织，不得作为承接主体。</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宋体" w:hAnsi="宋体" w:eastAsia="宋体" w:cs="宋体"/>
          <w:b/>
          <w:bCs/>
          <w:sz w:val="24"/>
          <w:szCs w:val="24"/>
        </w:rPr>
      </w:pPr>
      <w:r>
        <w:rPr>
          <w:rFonts w:hint="eastAsia" w:ascii="宋体" w:hAnsi="宋体" w:eastAsia="宋体" w:cs="宋体"/>
          <w:b/>
          <w:bCs/>
          <w:spacing w:val="-1"/>
          <w:sz w:val="24"/>
          <w:szCs w:val="24"/>
          <w:lang w:val="en-US" w:eastAsia="zh-CN"/>
        </w:rPr>
        <w:t>四</w:t>
      </w:r>
      <w:r>
        <w:rPr>
          <w:rFonts w:hint="eastAsia" w:ascii="宋体" w:hAnsi="宋体" w:eastAsia="宋体" w:cs="宋体"/>
          <w:b/>
          <w:bCs/>
          <w:spacing w:val="-1"/>
          <w:sz w:val="24"/>
          <w:szCs w:val="24"/>
        </w:rPr>
        <w:t>、获取招标文件</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216" w:leftChars="103" w:right="0" w:firstLine="0" w:firstLineChars="0"/>
        <w:jc w:val="left"/>
        <w:textAlignment w:val="baseline"/>
        <w:rPr>
          <w:rFonts w:hint="eastAsia" w:ascii="宋体" w:hAnsi="宋体" w:eastAsia="宋体" w:cs="宋体"/>
          <w:sz w:val="24"/>
          <w:szCs w:val="24"/>
        </w:rPr>
      </w:pPr>
      <w:r>
        <w:rPr>
          <w:rFonts w:hint="eastAsia" w:ascii="宋体" w:hAnsi="宋体" w:eastAsia="宋体" w:cs="宋体"/>
          <w:spacing w:val="-13"/>
          <w:sz w:val="24"/>
          <w:szCs w:val="24"/>
        </w:rPr>
        <w:t>1.时间：</w:t>
      </w:r>
      <w:r>
        <w:rPr>
          <w:rFonts w:hint="eastAsia" w:ascii="宋体" w:hAnsi="宋体" w:eastAsia="宋体" w:cs="宋体"/>
          <w:spacing w:val="-13"/>
          <w:sz w:val="24"/>
          <w:szCs w:val="24"/>
          <w:u w:val="none" w:color="auto"/>
          <w:lang w:val="en-US" w:eastAsia="zh-CN"/>
        </w:rPr>
        <w:t>2024</w:t>
      </w:r>
      <w:r>
        <w:rPr>
          <w:rFonts w:hint="eastAsia" w:ascii="宋体" w:hAnsi="宋体" w:eastAsia="宋体" w:cs="宋体"/>
          <w:spacing w:val="-13"/>
          <w:sz w:val="24"/>
          <w:szCs w:val="24"/>
          <w:u w:val="none" w:color="auto"/>
        </w:rPr>
        <w:t xml:space="preserve"> </w:t>
      </w:r>
      <w:r>
        <w:rPr>
          <w:rFonts w:hint="eastAsia" w:ascii="宋体" w:hAnsi="宋体" w:eastAsia="宋体" w:cs="宋体"/>
          <w:spacing w:val="-110"/>
          <w:sz w:val="24"/>
          <w:szCs w:val="24"/>
          <w:u w:val="none" w:color="auto"/>
        </w:rPr>
        <w:t xml:space="preserve"> </w:t>
      </w:r>
      <w:r>
        <w:rPr>
          <w:rFonts w:hint="eastAsia" w:ascii="宋体" w:hAnsi="宋体" w:eastAsia="宋体" w:cs="宋体"/>
          <w:spacing w:val="-13"/>
          <w:sz w:val="24"/>
          <w:szCs w:val="24"/>
          <w:u w:val="none" w:color="auto"/>
        </w:rPr>
        <w:t>年</w:t>
      </w:r>
      <w:r>
        <w:rPr>
          <w:rFonts w:hint="eastAsia" w:ascii="宋体" w:hAnsi="宋体" w:eastAsia="宋体" w:cs="宋体"/>
          <w:spacing w:val="-13"/>
          <w:sz w:val="24"/>
          <w:szCs w:val="24"/>
          <w:u w:val="none" w:color="auto"/>
          <w:lang w:val="en-US" w:eastAsia="zh-CN"/>
        </w:rPr>
        <w:t xml:space="preserve"> 6月17</w:t>
      </w:r>
      <w:r>
        <w:rPr>
          <w:rFonts w:hint="eastAsia" w:ascii="宋体" w:hAnsi="宋体" w:eastAsia="宋体" w:cs="宋体"/>
          <w:spacing w:val="-16"/>
          <w:sz w:val="24"/>
          <w:szCs w:val="24"/>
          <w:u w:val="none" w:color="auto"/>
        </w:rPr>
        <w:t xml:space="preserve"> </w:t>
      </w:r>
      <w:r>
        <w:rPr>
          <w:rFonts w:hint="eastAsia" w:ascii="宋体" w:hAnsi="宋体" w:eastAsia="宋体" w:cs="宋体"/>
          <w:spacing w:val="-13"/>
          <w:sz w:val="24"/>
          <w:szCs w:val="24"/>
          <w:u w:val="none" w:color="auto"/>
        </w:rPr>
        <w:t>日至</w:t>
      </w:r>
      <w:r>
        <w:rPr>
          <w:rFonts w:hint="eastAsia" w:ascii="宋体" w:hAnsi="宋体" w:eastAsia="宋体" w:cs="宋体"/>
          <w:spacing w:val="-120"/>
          <w:sz w:val="24"/>
          <w:szCs w:val="24"/>
          <w:u w:val="none" w:color="auto"/>
        </w:rPr>
        <w:t xml:space="preserve"> </w:t>
      </w:r>
      <w:r>
        <w:rPr>
          <w:rFonts w:hint="eastAsia" w:ascii="宋体" w:hAnsi="宋体" w:eastAsia="宋体" w:cs="宋体"/>
          <w:sz w:val="24"/>
          <w:szCs w:val="24"/>
          <w:u w:val="none" w:color="auto"/>
        </w:rPr>
        <w:t xml:space="preserve"> </w:t>
      </w:r>
      <w:r>
        <w:rPr>
          <w:rFonts w:hint="eastAsia" w:ascii="宋体" w:hAnsi="宋体" w:eastAsia="宋体" w:cs="宋体"/>
          <w:sz w:val="24"/>
          <w:szCs w:val="24"/>
          <w:u w:val="none" w:color="auto"/>
          <w:lang w:val="en-US" w:eastAsia="zh-CN"/>
        </w:rPr>
        <w:t>2024</w:t>
      </w:r>
      <w:r>
        <w:rPr>
          <w:rFonts w:hint="eastAsia" w:ascii="宋体" w:hAnsi="宋体" w:eastAsia="宋体" w:cs="宋体"/>
          <w:sz w:val="24"/>
          <w:szCs w:val="24"/>
          <w:u w:val="none" w:color="auto"/>
        </w:rPr>
        <w:t xml:space="preserve"> </w:t>
      </w:r>
      <w:r>
        <w:rPr>
          <w:rFonts w:hint="eastAsia" w:ascii="宋体" w:hAnsi="宋体" w:eastAsia="宋体" w:cs="宋体"/>
          <w:spacing w:val="-108"/>
          <w:sz w:val="24"/>
          <w:szCs w:val="24"/>
          <w:u w:val="none" w:color="auto"/>
        </w:rPr>
        <w:t xml:space="preserve"> </w:t>
      </w:r>
      <w:r>
        <w:rPr>
          <w:rFonts w:hint="eastAsia" w:ascii="宋体" w:hAnsi="宋体" w:eastAsia="宋体" w:cs="宋体"/>
          <w:spacing w:val="-13"/>
          <w:sz w:val="24"/>
          <w:szCs w:val="24"/>
          <w:u w:val="none" w:color="auto"/>
        </w:rPr>
        <w:t>年</w:t>
      </w:r>
      <w:r>
        <w:rPr>
          <w:rFonts w:hint="eastAsia" w:ascii="宋体" w:hAnsi="宋体" w:eastAsia="宋体" w:cs="宋体"/>
          <w:spacing w:val="-13"/>
          <w:sz w:val="24"/>
          <w:szCs w:val="24"/>
          <w:u w:val="none" w:color="auto"/>
          <w:lang w:val="en-US" w:eastAsia="zh-CN"/>
        </w:rPr>
        <w:t xml:space="preserve"> 6 </w:t>
      </w:r>
      <w:r>
        <w:rPr>
          <w:rFonts w:hint="eastAsia" w:ascii="宋体" w:hAnsi="宋体" w:eastAsia="宋体" w:cs="宋体"/>
          <w:spacing w:val="-13"/>
          <w:sz w:val="24"/>
          <w:szCs w:val="24"/>
          <w:u w:val="none" w:color="auto"/>
        </w:rPr>
        <w:t>月</w:t>
      </w:r>
      <w:r>
        <w:rPr>
          <w:rFonts w:hint="eastAsia" w:ascii="宋体" w:hAnsi="宋体" w:eastAsia="宋体" w:cs="宋体"/>
          <w:spacing w:val="-13"/>
          <w:sz w:val="24"/>
          <w:szCs w:val="24"/>
          <w:u w:val="none" w:color="auto"/>
          <w:lang w:val="en-US" w:eastAsia="zh-CN"/>
        </w:rPr>
        <w:t xml:space="preserve"> 21</w:t>
      </w:r>
      <w:r>
        <w:rPr>
          <w:rFonts w:hint="eastAsia" w:ascii="宋体" w:hAnsi="宋体" w:eastAsia="宋体" w:cs="宋体"/>
          <w:spacing w:val="-16"/>
          <w:sz w:val="24"/>
          <w:szCs w:val="24"/>
          <w:u w:val="none" w:color="auto"/>
        </w:rPr>
        <w:t xml:space="preserve"> </w:t>
      </w:r>
      <w:r>
        <w:rPr>
          <w:rFonts w:hint="eastAsia" w:ascii="宋体" w:hAnsi="宋体" w:eastAsia="宋体" w:cs="宋体"/>
          <w:spacing w:val="-13"/>
          <w:sz w:val="24"/>
          <w:szCs w:val="24"/>
        </w:rPr>
        <w:t>日，</w:t>
      </w:r>
      <w:r>
        <w:rPr>
          <w:rFonts w:hint="eastAsia" w:ascii="宋体" w:hAnsi="宋体" w:eastAsia="宋体" w:cs="宋体"/>
          <w:spacing w:val="-59"/>
          <w:sz w:val="24"/>
          <w:szCs w:val="24"/>
        </w:rPr>
        <w:t xml:space="preserve"> </w:t>
      </w:r>
      <w:r>
        <w:rPr>
          <w:rFonts w:hint="eastAsia" w:ascii="宋体" w:hAnsi="宋体" w:eastAsia="宋体" w:cs="宋体"/>
          <w:spacing w:val="-14"/>
          <w:sz w:val="24"/>
          <w:szCs w:val="24"/>
        </w:rPr>
        <w:t>每天上午</w:t>
      </w:r>
      <w:r>
        <w:rPr>
          <w:rFonts w:hint="eastAsia" w:ascii="宋体" w:hAnsi="宋体" w:eastAsia="宋体" w:cs="宋体"/>
          <w:spacing w:val="-14"/>
          <w:sz w:val="24"/>
          <w:szCs w:val="24"/>
          <w:lang w:val="en-US" w:eastAsia="zh-CN"/>
        </w:rPr>
        <w:t xml:space="preserve"> 9点</w:t>
      </w:r>
      <w:r>
        <w:rPr>
          <w:rFonts w:hint="eastAsia" w:ascii="宋体" w:hAnsi="宋体" w:eastAsia="宋体" w:cs="宋体"/>
          <w:spacing w:val="-14"/>
          <w:sz w:val="24"/>
          <w:szCs w:val="24"/>
        </w:rPr>
        <w:t>至</w:t>
      </w:r>
      <w:r>
        <w:rPr>
          <w:rFonts w:hint="eastAsia" w:ascii="宋体" w:hAnsi="宋体" w:eastAsia="宋体" w:cs="宋体"/>
          <w:spacing w:val="-14"/>
          <w:sz w:val="24"/>
          <w:szCs w:val="24"/>
          <w:lang w:val="en-US" w:eastAsia="zh-CN"/>
        </w:rPr>
        <w:t>12点</w:t>
      </w:r>
      <w:r>
        <w:rPr>
          <w:rFonts w:hint="eastAsia" w:ascii="宋体" w:hAnsi="宋体" w:eastAsia="宋体" w:cs="宋体"/>
          <w:spacing w:val="-14"/>
          <w:sz w:val="24"/>
          <w:szCs w:val="24"/>
        </w:rPr>
        <w:t>，下午</w:t>
      </w:r>
      <w:r>
        <w:rPr>
          <w:rFonts w:hint="eastAsia" w:ascii="宋体" w:hAnsi="宋体" w:eastAsia="宋体" w:cs="宋体"/>
          <w:spacing w:val="-14"/>
          <w:sz w:val="24"/>
          <w:szCs w:val="24"/>
          <w:lang w:val="en-US" w:eastAsia="zh-CN"/>
        </w:rPr>
        <w:t>12点</w:t>
      </w:r>
      <w:r>
        <w:rPr>
          <w:rFonts w:hint="eastAsia" w:ascii="宋体" w:hAnsi="宋体" w:eastAsia="宋体" w:cs="宋体"/>
          <w:spacing w:val="-14"/>
          <w:sz w:val="24"/>
          <w:szCs w:val="24"/>
        </w:rPr>
        <w:t>至</w:t>
      </w:r>
      <w:r>
        <w:rPr>
          <w:rFonts w:hint="eastAsia" w:ascii="宋体" w:hAnsi="宋体" w:eastAsia="宋体" w:cs="宋体"/>
          <w:spacing w:val="-14"/>
          <w:sz w:val="24"/>
          <w:szCs w:val="24"/>
          <w:lang w:val="en-US" w:eastAsia="zh-CN"/>
        </w:rPr>
        <w:t xml:space="preserve">18点 </w:t>
      </w:r>
      <w:r>
        <w:rPr>
          <w:rFonts w:hint="eastAsia" w:ascii="宋体" w:hAnsi="宋体" w:eastAsia="宋体" w:cs="宋体"/>
          <w:spacing w:val="-14"/>
          <w:sz w:val="24"/>
          <w:szCs w:val="24"/>
        </w:rPr>
        <w:t>（北京时</w:t>
      </w:r>
      <w:r>
        <w:rPr>
          <w:rFonts w:hint="eastAsia" w:ascii="宋体" w:hAnsi="宋体" w:eastAsia="宋体" w:cs="宋体"/>
          <w:spacing w:val="-15"/>
          <w:sz w:val="24"/>
          <w:szCs w:val="24"/>
        </w:rPr>
        <w:t>间，法定节假日除外）。</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40" w:firstLineChars="100"/>
        <w:jc w:val="left"/>
        <w:textAlignment w:val="baseline"/>
        <w:rPr>
          <w:rFonts w:hint="eastAsia" w:ascii="宋体" w:hAnsi="宋体" w:eastAsia="宋体" w:cs="宋体"/>
          <w:sz w:val="24"/>
          <w:szCs w:val="24"/>
        </w:rPr>
      </w:pPr>
      <w:r>
        <w:rPr>
          <w:rFonts w:hint="eastAsia" w:ascii="宋体" w:hAnsi="宋体" w:eastAsia="宋体" w:cs="宋体"/>
          <w:sz w:val="24"/>
          <w:szCs w:val="24"/>
        </w:rPr>
        <w:t>2.地点：南阳市公共资源交易中心网站https://ggzyjy.nanyang.gov.cn</w:t>
      </w:r>
    </w:p>
    <w:p>
      <w:pPr>
        <w:spacing w:line="360" w:lineRule="auto"/>
        <w:ind w:firstLine="232" w:firstLineChars="100"/>
        <w:rPr>
          <w:rFonts w:hint="eastAsia" w:ascii="宋体" w:hAnsi="宋体" w:eastAsia="宋体" w:cs="宋体"/>
          <w:spacing w:val="-4"/>
          <w:sz w:val="24"/>
          <w:szCs w:val="24"/>
          <w:lang w:eastAsia="zh-CN"/>
        </w:rPr>
      </w:pPr>
      <w:r>
        <w:rPr>
          <w:rFonts w:hint="eastAsia" w:ascii="宋体" w:hAnsi="宋体" w:eastAsia="宋体" w:cs="宋体"/>
          <w:spacing w:val="-4"/>
          <w:sz w:val="24"/>
          <w:szCs w:val="24"/>
        </w:rPr>
        <w:t>3.方式：</w:t>
      </w:r>
      <w:r>
        <w:rPr>
          <w:rFonts w:hint="eastAsia" w:ascii="宋体" w:hAnsi="宋体" w:eastAsia="宋体" w:cs="宋体"/>
          <w:spacing w:val="30"/>
          <w:sz w:val="24"/>
          <w:szCs w:val="24"/>
          <w:lang w:eastAsia="zh-CN"/>
        </w:rPr>
        <w:t>☑</w:t>
      </w:r>
      <w:r>
        <w:rPr>
          <w:rFonts w:hint="eastAsia" w:ascii="宋体" w:hAnsi="宋体" w:eastAsia="宋体" w:cs="宋体"/>
          <w:spacing w:val="-4"/>
          <w:sz w:val="24"/>
          <w:szCs w:val="24"/>
          <w:lang w:val="en-US" w:eastAsia="zh-CN"/>
        </w:rPr>
        <w:t>使用普通电子交易系统的，</w:t>
      </w:r>
      <w:r>
        <w:rPr>
          <w:rFonts w:hint="eastAsia" w:ascii="宋体" w:hAnsi="宋体" w:eastAsia="宋体" w:cs="宋体"/>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宋体" w:hAnsi="宋体" w:eastAsia="宋体" w:cs="宋体"/>
          <w:snapToGrid w:val="0"/>
          <w:color w:val="000000"/>
          <w:kern w:val="0"/>
          <w:sz w:val="24"/>
          <w:szCs w:val="24"/>
          <w:lang w:val="en-US" w:eastAsia="zh-CN" w:bidi="ar-SA"/>
        </w:rPr>
        <w:t>，电子交易系统技术支持电话：400-998-0000，</w:t>
      </w:r>
      <w:r>
        <w:rPr>
          <w:rFonts w:hint="eastAsia" w:ascii="宋体" w:hAnsi="宋体" w:eastAsia="宋体" w:cs="宋体"/>
          <w:spacing w:val="-4"/>
          <w:sz w:val="24"/>
          <w:szCs w:val="24"/>
          <w:lang w:eastAsia="zh-CN"/>
        </w:rPr>
        <w:t>CA数字证书技术支持电话：15672779650</w:t>
      </w:r>
    </w:p>
    <w:p>
      <w:pPr>
        <w:widowControl w:val="0"/>
        <w:spacing w:after="0" w:line="360" w:lineRule="auto"/>
        <w:rPr>
          <w:rFonts w:hint="eastAsia" w:ascii="宋体" w:hAnsi="宋体" w:eastAsia="宋体" w:cs="宋体"/>
          <w:spacing w:val="-4"/>
          <w:sz w:val="24"/>
          <w:szCs w:val="24"/>
          <w:lang w:eastAsia="zh-CN"/>
        </w:rPr>
      </w:pPr>
      <w:r>
        <w:rPr>
          <w:rFonts w:hint="eastAsia" w:ascii="宋体" w:hAnsi="宋体" w:eastAsia="宋体" w:cs="宋体"/>
          <w:spacing w:val="30"/>
          <w:sz w:val="24"/>
          <w:szCs w:val="24"/>
          <w:lang w:eastAsia="zh-CN"/>
        </w:rPr>
        <w:t>□</w:t>
      </w:r>
      <w:r>
        <w:rPr>
          <w:rFonts w:hint="eastAsia" w:ascii="宋体" w:hAnsi="宋体" w:eastAsia="宋体" w:cs="宋体"/>
          <w:spacing w:val="-4"/>
          <w:sz w:val="24"/>
          <w:szCs w:val="24"/>
          <w:lang w:val="en-US" w:eastAsia="zh-CN"/>
        </w:rPr>
        <w:t>使用电子营业执照系统的，</w:t>
      </w:r>
      <w:r>
        <w:rPr>
          <w:rFonts w:hint="eastAsia" w:ascii="宋体" w:hAnsi="宋体" w:eastAsia="宋体" w:cs="宋体"/>
          <w:spacing w:val="-4"/>
          <w:sz w:val="24"/>
          <w:szCs w:val="24"/>
          <w:lang w:eastAsia="zh-CN"/>
        </w:rPr>
        <w:t>未入库的供应商请及时办理入库手续。</w:t>
      </w:r>
      <w:bookmarkStart w:id="0" w:name="_Hlk117077716"/>
      <w:r>
        <w:rPr>
          <w:rFonts w:hint="eastAsia" w:ascii="宋体" w:hAnsi="宋体" w:eastAsia="宋体" w:cs="宋体"/>
          <w:spacing w:val="-4"/>
          <w:sz w:val="24"/>
          <w:szCs w:val="24"/>
          <w:lang w:eastAsia="zh-CN"/>
        </w:rPr>
        <w:t>入库办理请参见南阳市公共资源交易中心网https://ggzyjy.nanyang.gov.cn下载专区《诚信库申报操作手册》</w:t>
      </w:r>
      <w:bookmarkEnd w:id="0"/>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投标人</w:t>
      </w:r>
      <w:r>
        <w:rPr>
          <w:rFonts w:hint="eastAsia" w:ascii="宋体" w:hAnsi="宋体" w:eastAsia="宋体" w:cs="宋体"/>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宋体" w:hAnsi="宋体" w:eastAsia="宋体" w:cs="宋体"/>
          <w:spacing w:val="-4"/>
          <w:sz w:val="24"/>
          <w:szCs w:val="24"/>
          <w:lang w:val="en-US" w:eastAsia="zh-CN"/>
        </w:rPr>
        <w:t>投标人</w:t>
      </w:r>
      <w:r>
        <w:rPr>
          <w:rFonts w:hint="eastAsia" w:ascii="宋体" w:hAnsi="宋体" w:eastAsia="宋体" w:cs="宋体"/>
          <w:spacing w:val="-4"/>
          <w:sz w:val="24"/>
          <w:szCs w:val="24"/>
          <w:lang w:eastAsia="zh-CN"/>
        </w:rPr>
        <w:t>使用电子营业执照扫码登</w:t>
      </w:r>
      <w:r>
        <w:rPr>
          <w:rFonts w:hint="eastAsia" w:ascii="宋体" w:hAnsi="宋体" w:eastAsia="宋体" w:cs="宋体"/>
          <w:spacing w:val="-4"/>
          <w:sz w:val="24"/>
          <w:szCs w:val="24"/>
          <w:lang w:val="en-US" w:eastAsia="zh-CN"/>
        </w:rPr>
        <w:t>录</w:t>
      </w:r>
      <w:r>
        <w:rPr>
          <w:rFonts w:hint="eastAsia" w:ascii="宋体" w:hAnsi="宋体" w:eastAsia="宋体" w:cs="宋体"/>
          <w:spacing w:val="-4"/>
          <w:sz w:val="24"/>
          <w:szCs w:val="24"/>
          <w:lang w:eastAsia="zh-CN"/>
        </w:rPr>
        <w:t>南阳市公共资源电子营业执照应用平台系统（http://</w:t>
      </w:r>
      <w:bookmarkStart w:id="1" w:name="_Hlk117068952"/>
      <w:r>
        <w:rPr>
          <w:rFonts w:hint="eastAsia" w:ascii="宋体" w:hAnsi="宋体" w:eastAsia="宋体" w:cs="宋体"/>
          <w:spacing w:val="-4"/>
          <w:sz w:val="24"/>
          <w:szCs w:val="24"/>
          <w:lang w:eastAsia="zh-CN"/>
        </w:rPr>
        <w:t>111.6.77.187:8081</w:t>
      </w:r>
      <w:bookmarkEnd w:id="1"/>
      <w:r>
        <w:rPr>
          <w:rFonts w:hint="eastAsia" w:ascii="宋体" w:hAnsi="宋体" w:eastAsia="宋体" w:cs="宋体"/>
          <w:spacing w:val="-4"/>
          <w:sz w:val="24"/>
          <w:szCs w:val="24"/>
          <w:lang w:eastAsia="zh-CN"/>
        </w:rPr>
        <w:t>/ggzy/）免费下载</w:t>
      </w:r>
      <w:r>
        <w:rPr>
          <w:rFonts w:hint="eastAsia" w:ascii="宋体" w:hAnsi="宋体" w:eastAsia="宋体" w:cs="宋体"/>
          <w:spacing w:val="-4"/>
          <w:sz w:val="24"/>
          <w:szCs w:val="24"/>
          <w:lang w:val="en-US" w:eastAsia="zh-CN"/>
        </w:rPr>
        <w:t>招标</w:t>
      </w:r>
      <w:r>
        <w:rPr>
          <w:rFonts w:hint="eastAsia" w:ascii="宋体" w:hAnsi="宋体" w:eastAsia="宋体" w:cs="宋体"/>
          <w:spacing w:val="-4"/>
          <w:sz w:val="24"/>
          <w:szCs w:val="24"/>
          <w:lang w:eastAsia="zh-CN"/>
        </w:rPr>
        <w:t>文件。电子营业执照申领技术支持电话：17269580661、17269580657，电子营业执照应用平台技术支持电话：17719857571</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12" w:firstLineChars="100"/>
        <w:jc w:val="left"/>
        <w:textAlignment w:val="baseline"/>
        <w:rPr>
          <w:rFonts w:hint="eastAsia" w:ascii="宋体" w:hAnsi="宋体" w:eastAsia="宋体" w:cs="宋体"/>
          <w:sz w:val="21"/>
        </w:rPr>
      </w:pPr>
      <w:r>
        <w:rPr>
          <w:rFonts w:hint="eastAsia" w:ascii="宋体" w:hAnsi="宋体" w:eastAsia="宋体" w:cs="宋体"/>
          <w:spacing w:val="-14"/>
          <w:sz w:val="24"/>
          <w:szCs w:val="24"/>
        </w:rPr>
        <w:t>4.售价：0 元。</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五、投标文件的制作及上传</w:t>
      </w:r>
    </w:p>
    <w:p>
      <w:pPr>
        <w:shd w:val="clear" w:color="auto" w:fill="FFFFFF"/>
        <w:spacing w:line="360" w:lineRule="auto"/>
        <w:ind w:firstLine="600" w:firstLineChars="200"/>
        <w:rPr>
          <w:rFonts w:hint="eastAsia" w:ascii="宋体" w:hAnsi="宋体" w:eastAsia="宋体" w:cs="宋体"/>
          <w:spacing w:val="-4"/>
          <w:sz w:val="24"/>
          <w:szCs w:val="24"/>
          <w:lang w:eastAsia="zh-CN"/>
        </w:rPr>
      </w:pPr>
      <w:r>
        <w:rPr>
          <w:rFonts w:hint="eastAsia" w:ascii="宋体" w:hAnsi="宋体" w:eastAsia="宋体" w:cs="宋体"/>
          <w:spacing w:val="30"/>
          <w:sz w:val="24"/>
          <w:szCs w:val="24"/>
          <w:lang w:eastAsia="zh-CN"/>
        </w:rPr>
        <w:t>☑</w:t>
      </w:r>
      <w:r>
        <w:rPr>
          <w:rFonts w:hint="eastAsia" w:ascii="宋体" w:hAnsi="宋体" w:eastAsia="宋体" w:cs="宋体"/>
          <w:spacing w:val="-4"/>
          <w:sz w:val="24"/>
          <w:szCs w:val="24"/>
          <w:lang w:val="en-US" w:eastAsia="zh-CN"/>
        </w:rPr>
        <w:t>使用普通电子交易系统的</w:t>
      </w:r>
      <w:r>
        <w:rPr>
          <w:rFonts w:hint="eastAsia" w:ascii="宋体" w:hAnsi="宋体" w:eastAsia="宋体" w:cs="宋体"/>
          <w:spacing w:val="-4"/>
          <w:sz w:val="24"/>
          <w:szCs w:val="24"/>
          <w:lang w:eastAsia="zh-CN"/>
        </w:rPr>
        <w:t>。投标人须</w:t>
      </w:r>
      <w:r>
        <w:rPr>
          <w:rFonts w:hint="eastAsia" w:ascii="宋体" w:hAnsi="宋体" w:eastAsia="宋体" w:cs="宋体"/>
          <w:spacing w:val="-4"/>
          <w:sz w:val="24"/>
          <w:szCs w:val="24"/>
          <w:lang w:val="en-US" w:eastAsia="zh-CN"/>
        </w:rPr>
        <w:t>上传加密</w:t>
      </w:r>
      <w:r>
        <w:rPr>
          <w:rFonts w:hint="eastAsia" w:ascii="宋体" w:hAnsi="宋体" w:eastAsia="宋体" w:cs="宋体"/>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宋体" w:hAnsi="宋体" w:eastAsia="宋体" w:cs="宋体"/>
          <w:spacing w:val="-4"/>
          <w:sz w:val="24"/>
          <w:szCs w:val="24"/>
          <w:lang w:val="en-US" w:eastAsia="zh-CN"/>
        </w:rPr>
        <w:t>加密</w:t>
      </w:r>
      <w:r>
        <w:rPr>
          <w:rFonts w:hint="eastAsia" w:ascii="宋体" w:hAnsi="宋体" w:eastAsia="宋体" w:cs="宋体"/>
          <w:spacing w:val="-4"/>
          <w:sz w:val="24"/>
          <w:szCs w:val="24"/>
          <w:lang w:eastAsia="zh-CN"/>
        </w:rPr>
        <w:t>电子投标文件应在招标文件规定的投标截止时间前到达交易系统。逾期到达交易系统的电子投标文件视为放弃本次投标。</w:t>
      </w:r>
    </w:p>
    <w:p>
      <w:pPr>
        <w:shd w:val="clear" w:color="auto" w:fill="FFFFFF"/>
        <w:spacing w:line="360" w:lineRule="auto"/>
        <w:ind w:firstLine="464" w:firstLineChars="20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宋体" w:hAnsi="宋体" w:eastAsia="宋体" w:cs="宋体"/>
          <w:spacing w:val="-4"/>
          <w:sz w:val="24"/>
          <w:szCs w:val="24"/>
          <w:lang w:val="en-US" w:eastAsia="zh-CN"/>
        </w:rPr>
        <w:t>因</w:t>
      </w:r>
      <w:r>
        <w:rPr>
          <w:rFonts w:hint="eastAsia" w:ascii="宋体" w:hAnsi="宋体" w:eastAsia="宋体" w:cs="宋体"/>
          <w:spacing w:val="-4"/>
          <w:sz w:val="24"/>
          <w:szCs w:val="24"/>
          <w:lang w:eastAsia="zh-CN"/>
        </w:rPr>
        <w:t>投标人准备不到、网络问题等情况</w:t>
      </w:r>
      <w:r>
        <w:rPr>
          <w:rFonts w:hint="eastAsia" w:ascii="宋体" w:hAnsi="宋体" w:eastAsia="宋体" w:cs="宋体"/>
          <w:snapToGrid w:val="0"/>
          <w:color w:val="000000"/>
          <w:spacing w:val="-4"/>
          <w:kern w:val="0"/>
          <w:sz w:val="24"/>
          <w:szCs w:val="24"/>
          <w:lang w:val="en-US" w:eastAsia="zh-CN" w:bidi="ar-SA"/>
        </w:rPr>
        <w:t>（30分钟内）无法及时解密，</w:t>
      </w:r>
      <w:r>
        <w:rPr>
          <w:rFonts w:hint="eastAsia" w:ascii="宋体" w:hAnsi="宋体" w:eastAsia="宋体" w:cs="宋体"/>
          <w:spacing w:val="-4"/>
          <w:sz w:val="24"/>
          <w:szCs w:val="24"/>
          <w:lang w:eastAsia="zh-CN"/>
        </w:rPr>
        <w:t>造成开标无法继续的，视为该投标人自动放弃投标，将被退回投标文件电子交易系统技术支持电话：400-998-0000。</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rPr>
          <w:rFonts w:hint="eastAsia" w:ascii="宋体" w:hAnsi="宋体" w:eastAsia="宋体" w:cs="宋体"/>
          <w:spacing w:val="-4"/>
          <w:sz w:val="24"/>
          <w:szCs w:val="24"/>
          <w:lang w:eastAsia="zh-CN"/>
        </w:rPr>
      </w:pPr>
      <w:r>
        <w:rPr>
          <w:rFonts w:hint="eastAsia" w:ascii="宋体" w:hAnsi="宋体" w:eastAsia="宋体" w:cs="宋体"/>
          <w:spacing w:val="30"/>
          <w:sz w:val="24"/>
          <w:szCs w:val="24"/>
        </w:rPr>
        <w:t>□</w:t>
      </w:r>
      <w:r>
        <w:rPr>
          <w:rFonts w:hint="eastAsia" w:ascii="宋体" w:hAnsi="宋体" w:eastAsia="宋体" w:cs="宋体"/>
          <w:spacing w:val="-4"/>
          <w:sz w:val="24"/>
          <w:szCs w:val="24"/>
          <w:lang w:val="en-US" w:eastAsia="zh-CN"/>
        </w:rPr>
        <w:t>使用电子营业执照系统的</w:t>
      </w:r>
      <w:r>
        <w:rPr>
          <w:rFonts w:hint="eastAsia" w:ascii="宋体" w:hAnsi="宋体" w:eastAsia="宋体" w:cs="宋体"/>
          <w:spacing w:val="30"/>
          <w:sz w:val="24"/>
          <w:szCs w:val="24"/>
          <w:lang w:val="en-US" w:eastAsia="zh-CN"/>
        </w:rPr>
        <w:t>。</w:t>
      </w:r>
      <w:r>
        <w:rPr>
          <w:rFonts w:hint="eastAsia" w:ascii="宋体" w:hAnsi="宋体" w:eastAsia="宋体" w:cs="宋体"/>
          <w:spacing w:val="-4"/>
          <w:sz w:val="24"/>
          <w:szCs w:val="24"/>
          <w:lang w:val="en-US"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w:t>
      </w:r>
      <w:r>
        <w:rPr>
          <w:rFonts w:hint="eastAsia" w:ascii="宋体" w:hAnsi="宋体" w:eastAsia="宋体" w:cs="宋体"/>
          <w:spacing w:val="-4"/>
          <w:sz w:val="24"/>
          <w:szCs w:val="24"/>
          <w:lang w:eastAsia="zh-CN"/>
        </w:rPr>
        <w:t>加密电子</w:t>
      </w:r>
      <w:r>
        <w:rPr>
          <w:rFonts w:hint="eastAsia" w:ascii="宋体" w:hAnsi="宋体" w:eastAsia="宋体" w:cs="宋体"/>
          <w:spacing w:val="-4"/>
          <w:sz w:val="24"/>
          <w:szCs w:val="24"/>
          <w:lang w:val="en-US" w:eastAsia="zh-CN"/>
        </w:rPr>
        <w:t>投标</w:t>
      </w:r>
      <w:r>
        <w:rPr>
          <w:rFonts w:hint="eastAsia" w:ascii="宋体" w:hAnsi="宋体" w:eastAsia="宋体" w:cs="宋体"/>
          <w:spacing w:val="-4"/>
          <w:sz w:val="24"/>
          <w:szCs w:val="24"/>
          <w:lang w:eastAsia="zh-CN"/>
        </w:rPr>
        <w:t>文件（格式后缀为:.file）应在</w:t>
      </w:r>
      <w:r>
        <w:rPr>
          <w:rFonts w:hint="eastAsia" w:ascii="宋体" w:hAnsi="宋体" w:eastAsia="宋体" w:cs="宋体"/>
          <w:spacing w:val="-4"/>
          <w:sz w:val="24"/>
          <w:szCs w:val="24"/>
          <w:lang w:val="en-US" w:eastAsia="zh-CN"/>
        </w:rPr>
        <w:t>招标</w:t>
      </w:r>
      <w:r>
        <w:rPr>
          <w:rFonts w:hint="eastAsia" w:ascii="宋体" w:hAnsi="宋体" w:eastAsia="宋体" w:cs="宋体"/>
          <w:spacing w:val="-4"/>
          <w:sz w:val="24"/>
          <w:szCs w:val="24"/>
          <w:lang w:eastAsia="zh-CN"/>
        </w:rPr>
        <w:t>文件规定的上传截止时间前上传至电子营业执照应用平台系统（http://111.6.77.187:8081/ggzy/）。逾期上传至电子营业执照应用平台系统的电子</w:t>
      </w:r>
      <w:r>
        <w:rPr>
          <w:rFonts w:hint="eastAsia" w:ascii="宋体" w:hAnsi="宋体" w:eastAsia="宋体" w:cs="宋体"/>
          <w:spacing w:val="-4"/>
          <w:sz w:val="24"/>
          <w:szCs w:val="24"/>
          <w:lang w:val="en-US" w:eastAsia="zh-CN"/>
        </w:rPr>
        <w:t>投标</w:t>
      </w:r>
      <w:r>
        <w:rPr>
          <w:rFonts w:hint="eastAsia" w:ascii="宋体" w:hAnsi="宋体" w:eastAsia="宋体" w:cs="宋体"/>
          <w:spacing w:val="-4"/>
          <w:sz w:val="24"/>
          <w:szCs w:val="24"/>
          <w:lang w:eastAsia="zh-CN"/>
        </w:rPr>
        <w:t>文件视为无效文件。</w:t>
      </w:r>
    </w:p>
    <w:p>
      <w:pPr>
        <w:widowControl w:val="0"/>
        <w:spacing w:after="0" w:line="360" w:lineRule="auto"/>
        <w:ind w:left="9" w:firstLine="424" w:firstLineChars="183"/>
        <w:rPr>
          <w:rFonts w:hint="eastAsia" w:ascii="宋体" w:hAnsi="宋体" w:eastAsia="宋体" w:cs="宋体"/>
          <w:sz w:val="24"/>
          <w:szCs w:val="24"/>
          <w:lang w:val="en-US" w:eastAsia="zh-CN"/>
        </w:rPr>
      </w:pPr>
      <w:r>
        <w:rPr>
          <w:rFonts w:hint="eastAsia" w:ascii="宋体" w:hAnsi="宋体" w:eastAsia="宋体" w:cs="宋体"/>
          <w:snapToGrid w:val="0"/>
          <w:color w:val="000000"/>
          <w:spacing w:val="-4"/>
          <w:kern w:val="0"/>
          <w:sz w:val="24"/>
          <w:szCs w:val="24"/>
          <w:lang w:val="en-US" w:eastAsia="zh-CN" w:bidi="ar-SA"/>
        </w:rPr>
        <w:t>本项目采用全流程电子化，投标人应在开标时间前登录电子营业执照应用平台系统不见面开标大厅；在投标文件解密过程中，</w:t>
      </w:r>
      <w:r>
        <w:rPr>
          <w:rFonts w:hint="eastAsia" w:ascii="宋体" w:hAnsi="宋体" w:eastAsia="宋体" w:cs="宋体"/>
          <w:spacing w:val="-4"/>
          <w:sz w:val="24"/>
          <w:szCs w:val="24"/>
          <w:lang w:eastAsia="zh-CN"/>
        </w:rPr>
        <w:t>如</w:t>
      </w:r>
      <w:r>
        <w:rPr>
          <w:rFonts w:hint="eastAsia" w:ascii="宋体" w:hAnsi="宋体" w:eastAsia="宋体" w:cs="宋体"/>
          <w:spacing w:val="-4"/>
          <w:sz w:val="24"/>
          <w:szCs w:val="24"/>
          <w:lang w:val="en-US" w:eastAsia="zh-CN"/>
        </w:rPr>
        <w:t>因</w:t>
      </w:r>
      <w:r>
        <w:rPr>
          <w:rFonts w:hint="eastAsia" w:ascii="宋体" w:hAnsi="宋体" w:eastAsia="宋体" w:cs="宋体"/>
          <w:spacing w:val="-4"/>
          <w:sz w:val="24"/>
          <w:szCs w:val="24"/>
          <w:lang w:eastAsia="zh-CN"/>
        </w:rPr>
        <w:t>投标人准备不到位、网络问题等情况</w:t>
      </w:r>
      <w:r>
        <w:rPr>
          <w:rFonts w:hint="eastAsia" w:ascii="宋体" w:hAnsi="宋体" w:eastAsia="宋体" w:cs="宋体"/>
          <w:snapToGrid w:val="0"/>
          <w:color w:val="000000"/>
          <w:spacing w:val="-4"/>
          <w:kern w:val="0"/>
          <w:sz w:val="24"/>
          <w:szCs w:val="24"/>
          <w:lang w:val="en-US" w:eastAsia="zh-CN" w:bidi="ar-SA"/>
        </w:rPr>
        <w:t>（30分钟内）无法及时解密，</w:t>
      </w:r>
      <w:r>
        <w:rPr>
          <w:rFonts w:hint="eastAsia" w:ascii="宋体" w:hAnsi="宋体" w:eastAsia="宋体" w:cs="宋体"/>
          <w:spacing w:val="-4"/>
          <w:sz w:val="24"/>
          <w:szCs w:val="24"/>
          <w:lang w:eastAsia="zh-CN"/>
        </w:rPr>
        <w:t>造成开标无法继续的，视为该投标人自动放弃投标，将被退回投标文件”。</w:t>
      </w:r>
      <w:r>
        <w:rPr>
          <w:rFonts w:hint="eastAsia" w:ascii="宋体" w:hAnsi="宋体" w:eastAsia="宋体" w:cs="宋体"/>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六、提交投标文件截止时间、开标时间和地点</w:t>
      </w:r>
    </w:p>
    <w:p>
      <w:pPr>
        <w:widowControl w:val="0"/>
        <w:spacing w:after="0" w:line="360" w:lineRule="auto"/>
        <w:ind w:firstLine="232" w:firstLineChars="100"/>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投标截止时间、开标时间：2024年 7月 9 日9时00 分（北京时间）。</w:t>
      </w:r>
    </w:p>
    <w:p>
      <w:pPr>
        <w:widowControl w:val="0"/>
        <w:spacing w:after="0" w:line="360" w:lineRule="auto"/>
        <w:ind w:firstLine="232" w:firstLineChars="100"/>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开标方式：不见面开标</w:t>
      </w:r>
    </w:p>
    <w:p>
      <w:pPr>
        <w:widowControl w:val="0"/>
        <w:spacing w:after="0" w:line="360" w:lineRule="auto"/>
        <w:ind w:firstLine="232" w:firstLineChars="100"/>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地点： 南阳市公共资源交易中心网站 https://ggzyjy.nanyang.gov.cn</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七、公告期限</w:t>
      </w:r>
    </w:p>
    <w:p>
      <w:pPr>
        <w:spacing w:line="360" w:lineRule="auto"/>
        <w:rPr>
          <w:rFonts w:hint="eastAsia"/>
        </w:rPr>
      </w:pPr>
      <w:r>
        <w:rPr>
          <w:rFonts w:hint="eastAsia"/>
        </w:rPr>
        <w:t xml:space="preserve">    </w:t>
      </w:r>
      <w:r>
        <w:rPr>
          <w:rFonts w:hint="eastAsia" w:ascii="宋体" w:hAnsi="宋体" w:eastAsia="宋体" w:cs="宋体"/>
          <w:sz w:val="24"/>
          <w:szCs w:val="24"/>
          <w:lang w:val="en-US" w:eastAsia="zh-CN"/>
        </w:rPr>
        <w:t>2024</w:t>
      </w:r>
      <w:r>
        <w:rPr>
          <w:rFonts w:hint="eastAsia" w:ascii="宋体" w:hAnsi="宋体" w:eastAsia="宋体" w:cs="宋体"/>
          <w:snapToGrid w:val="0"/>
          <w:color w:val="000000"/>
          <w:spacing w:val="-4"/>
          <w:kern w:val="0"/>
          <w:sz w:val="24"/>
          <w:szCs w:val="24"/>
          <w:lang w:val="en-US" w:eastAsia="zh-CN" w:bidi="ar-SA"/>
        </w:rPr>
        <w:t>年 6 月17 日至 2024 年 6月 21 日。</w:t>
      </w:r>
    </w:p>
    <w:p>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rightChars="0"/>
        <w:jc w:val="left"/>
        <w:textAlignment w:val="baseline"/>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其他补充事宜</w:t>
      </w:r>
    </w:p>
    <w:p>
      <w:pPr>
        <w:keepNext w:val="0"/>
        <w:keepLines w:val="0"/>
        <w:widowControl/>
        <w:suppressLineNumbers w:val="0"/>
        <w:spacing w:line="360" w:lineRule="auto"/>
        <w:ind w:firstLine="240" w:firstLineChars="100"/>
        <w:jc w:val="left"/>
      </w:pPr>
      <w:r>
        <w:rPr>
          <w:rFonts w:hint="eastAsia" w:ascii="宋体" w:hAnsi="宋体" w:eastAsia="宋体" w:cs="宋体"/>
          <w:snapToGrid w:val="0"/>
          <w:color w:val="000000"/>
          <w:kern w:val="0"/>
          <w:sz w:val="24"/>
          <w:szCs w:val="24"/>
          <w:lang w:val="en-US" w:eastAsia="zh-CN" w:bidi="ar"/>
        </w:rPr>
        <w:t xml:space="preserve">1.因响应人无需现场参与开标，所有准备工作需要自行到位。开标过程中如遇到紧急事项，可在不见面开标大厅中进行提出异议或文字交流，严重问题可拨打技术支持电话 400-998-0000。 </w:t>
      </w:r>
    </w:p>
    <w:p>
      <w:pPr>
        <w:keepNext w:val="0"/>
        <w:keepLines w:val="0"/>
        <w:widowControl/>
        <w:suppressLineNumbers w:val="0"/>
        <w:spacing w:line="360" w:lineRule="auto"/>
        <w:ind w:firstLine="240" w:firstLineChars="100"/>
        <w:jc w:val="left"/>
      </w:pPr>
      <w:r>
        <w:rPr>
          <w:rFonts w:hint="eastAsia" w:ascii="宋体" w:hAnsi="宋体" w:eastAsia="宋体" w:cs="宋体"/>
          <w:snapToGrid w:val="0"/>
          <w:color w:val="000000"/>
          <w:kern w:val="0"/>
          <w:sz w:val="24"/>
          <w:szCs w:val="24"/>
          <w:lang w:val="en-US" w:eastAsia="zh-CN" w:bidi="ar"/>
        </w:rPr>
        <w:t xml:space="preserve">2.不见面开标过程中，如响应人准备不到位，造成无法及时解密、网络问题等情况造成开标无法继续的，视为该响应人自动放弃响应（30 分钟内），将被退回响应文件。 </w:t>
      </w:r>
    </w:p>
    <w:p>
      <w:pPr>
        <w:keepNext w:val="0"/>
        <w:keepLines w:val="0"/>
        <w:widowControl/>
        <w:suppressLineNumbers w:val="0"/>
        <w:spacing w:line="360" w:lineRule="auto"/>
        <w:ind w:firstLine="240" w:firstLineChars="100"/>
        <w:jc w:val="left"/>
      </w:pPr>
      <w:r>
        <w:rPr>
          <w:rFonts w:hint="eastAsia" w:ascii="宋体" w:hAnsi="宋体" w:eastAsia="宋体" w:cs="宋体"/>
          <w:snapToGrid w:val="0"/>
          <w:color w:val="000000"/>
          <w:kern w:val="0"/>
          <w:sz w:val="24"/>
          <w:szCs w:val="24"/>
          <w:lang w:val="en-US" w:eastAsia="zh-CN" w:bidi="ar"/>
        </w:rPr>
        <w:t xml:space="preserve">3.逾期送达的或者未送达指定地点的响应文件，采购人不予受理。 </w:t>
      </w:r>
    </w:p>
    <w:p>
      <w:pPr>
        <w:keepNext w:val="0"/>
        <w:keepLines w:val="0"/>
        <w:widowControl/>
        <w:suppressLineNumbers w:val="0"/>
        <w:spacing w:line="360" w:lineRule="auto"/>
        <w:ind w:firstLine="240" w:firstLineChars="1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5.请各潜在供应商在获取文件后及时关注网站更新信息，若因其他原因未能及时看到网上更新信息而造成的损失，采购人及采购代理机构将不负任何责任。</w:t>
      </w:r>
    </w:p>
    <w:p>
      <w:pPr>
        <w:keepNext w:val="0"/>
        <w:keepLines w:val="0"/>
        <w:widowControl/>
        <w:suppressLineNumbers w:val="0"/>
        <w:spacing w:line="360" w:lineRule="auto"/>
        <w:ind w:firstLine="240" w:firstLineChars="100"/>
        <w:jc w:val="left"/>
      </w:pPr>
      <w:r>
        <w:rPr>
          <w:rFonts w:hint="eastAsia" w:ascii="宋体" w:hAnsi="宋体" w:eastAsia="宋体" w:cs="宋体"/>
          <w:snapToGrid w:val="0"/>
          <w:color w:val="000000"/>
          <w:kern w:val="0"/>
          <w:sz w:val="24"/>
          <w:szCs w:val="24"/>
          <w:lang w:val="en-US" w:eastAsia="zh-CN" w:bidi="ar"/>
        </w:rPr>
        <w:t>6.本次招标公告在河南省政府采购网、南阳市政府采购网、南阳市公共资源交易中心网上同时发布。</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九、对本次招标提出询问，请按以下方式联系</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1.采购人信息</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pacing w:val="-15"/>
          <w:sz w:val="24"/>
          <w:szCs w:val="24"/>
          <w:u w:val="none" w:color="auto"/>
        </w:rPr>
      </w:pPr>
      <w:r>
        <w:rPr>
          <w:rFonts w:hint="eastAsia" w:ascii="宋体" w:hAnsi="宋体" w:eastAsia="宋体" w:cs="宋体"/>
          <w:spacing w:val="-15"/>
          <w:sz w:val="24"/>
          <w:szCs w:val="24"/>
        </w:rPr>
        <w:t>名称：</w:t>
      </w:r>
      <w:r>
        <w:rPr>
          <w:rFonts w:hint="eastAsia" w:ascii="宋体" w:hAnsi="宋体" w:eastAsia="宋体" w:cs="宋体"/>
          <w:sz w:val="22"/>
          <w:szCs w:val="22"/>
          <w:u w:val="none" w:color="auto"/>
        </w:rPr>
        <w:t xml:space="preserve"> </w:t>
      </w:r>
      <w:r>
        <w:rPr>
          <w:rFonts w:hint="eastAsia" w:ascii="宋体" w:hAnsi="宋体" w:eastAsia="宋体"/>
          <w:sz w:val="24"/>
          <w:szCs w:val="24"/>
          <w:u w:val="none" w:color="auto"/>
          <w:lang w:val="en-US" w:eastAsia="zh-CN"/>
        </w:rPr>
        <w:t>南阳医学高等专科学校第三附属医院</w:t>
      </w:r>
      <w:r>
        <w:rPr>
          <w:rFonts w:hint="eastAsia" w:ascii="宋体" w:hAnsi="宋体" w:eastAsia="宋体" w:cs="宋体"/>
          <w:sz w:val="24"/>
          <w:szCs w:val="24"/>
          <w:u w:val="none" w:color="auto"/>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u w:val="none" w:color="auto"/>
          <w:lang w:val="en-US" w:eastAsia="zh-CN"/>
        </w:rPr>
      </w:pPr>
      <w:r>
        <w:rPr>
          <w:rFonts w:hint="eastAsia" w:ascii="宋体" w:hAnsi="宋体" w:eastAsia="宋体" w:cs="宋体"/>
          <w:spacing w:val="-15"/>
          <w:sz w:val="24"/>
          <w:szCs w:val="24"/>
        </w:rPr>
        <w:t>地址：</w:t>
      </w:r>
      <w:r>
        <w:rPr>
          <w:rFonts w:hint="eastAsia" w:ascii="宋体" w:hAnsi="宋体" w:eastAsia="宋体" w:cs="宋体"/>
          <w:sz w:val="24"/>
          <w:szCs w:val="24"/>
          <w:u w:val="none" w:color="auto"/>
          <w:lang w:val="en-US" w:eastAsia="zh-CN"/>
        </w:rPr>
        <w:t>南阳市长江东路</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pacing w:val="-15"/>
          <w:sz w:val="24"/>
          <w:szCs w:val="24"/>
          <w:lang w:val="en-US" w:eastAsia="zh-CN"/>
        </w:rPr>
      </w:pPr>
      <w:r>
        <w:rPr>
          <w:rFonts w:hint="eastAsia" w:ascii="宋体" w:hAnsi="宋体" w:eastAsia="宋体" w:cs="宋体"/>
          <w:spacing w:val="-15"/>
          <w:sz w:val="24"/>
          <w:szCs w:val="24"/>
          <w:lang w:val="en-US" w:eastAsia="zh-CN"/>
        </w:rPr>
        <w:t>联系人：张倩</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宋体" w:hAnsi="宋体" w:eastAsia="宋体" w:cs="宋体"/>
          <w:b/>
          <w:bCs/>
          <w:spacing w:val="4"/>
          <w:sz w:val="24"/>
          <w:szCs w:val="24"/>
          <w:lang w:val="en-US" w:eastAsia="zh-CN"/>
        </w:rPr>
      </w:pPr>
      <w:r>
        <w:rPr>
          <w:rFonts w:hint="eastAsia" w:ascii="宋体" w:hAnsi="宋体" w:eastAsia="宋体" w:cs="宋体"/>
          <w:spacing w:val="-15"/>
          <w:sz w:val="24"/>
          <w:szCs w:val="24"/>
        </w:rPr>
        <w:t>联系方式：</w:t>
      </w:r>
      <w:r>
        <w:rPr>
          <w:rFonts w:hint="eastAsia" w:ascii="宋体" w:hAnsi="宋体" w:eastAsia="宋体" w:cs="宋体"/>
          <w:spacing w:val="-15"/>
          <w:sz w:val="24"/>
          <w:szCs w:val="24"/>
          <w:lang w:val="en-US" w:eastAsia="zh-CN"/>
        </w:rPr>
        <w:t>15936160521</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宋体" w:hAnsi="宋体" w:eastAsia="宋体" w:cs="宋体"/>
          <w:spacing w:val="4"/>
          <w:sz w:val="24"/>
          <w:szCs w:val="24"/>
        </w:rPr>
      </w:pPr>
      <w:r>
        <w:rPr>
          <w:rFonts w:hint="eastAsia" w:ascii="宋体" w:hAnsi="宋体" w:eastAsia="宋体" w:cs="宋体"/>
          <w:spacing w:val="4"/>
          <w:sz w:val="24"/>
          <w:szCs w:val="24"/>
        </w:rPr>
        <w:t>2.采购代理机构信息</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宋体" w:hAnsi="宋体" w:eastAsia="宋体" w:cs="宋体"/>
          <w:spacing w:val="-15"/>
          <w:sz w:val="24"/>
          <w:szCs w:val="24"/>
          <w:lang w:val="en-US" w:eastAsia="zh-CN"/>
        </w:rPr>
      </w:pPr>
      <w:r>
        <w:rPr>
          <w:rFonts w:hint="eastAsia" w:ascii="宋体" w:hAnsi="宋体" w:eastAsia="宋体" w:cs="宋体"/>
          <w:spacing w:val="-15"/>
          <w:sz w:val="24"/>
          <w:szCs w:val="24"/>
        </w:rPr>
        <w:t>名称：</w:t>
      </w:r>
      <w:r>
        <w:rPr>
          <w:rFonts w:hint="eastAsia" w:ascii="宋体" w:hAnsi="宋体" w:eastAsia="宋体" w:cs="宋体"/>
          <w:sz w:val="24"/>
          <w:szCs w:val="24"/>
          <w:u w:val="none" w:color="auto"/>
          <w:lang w:val="en-US" w:eastAsia="zh-CN"/>
        </w:rPr>
        <w:t>河南普疆招标代理有限公司</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pacing w:val="-15"/>
          <w:sz w:val="28"/>
          <w:szCs w:val="28"/>
        </w:rPr>
      </w:pPr>
      <w:r>
        <w:rPr>
          <w:rFonts w:hint="eastAsia" w:ascii="宋体" w:hAnsi="宋体" w:eastAsia="宋体" w:cs="宋体"/>
          <w:spacing w:val="-15"/>
          <w:sz w:val="24"/>
          <w:szCs w:val="24"/>
        </w:rPr>
        <w:t>地址：</w:t>
      </w:r>
      <w:r>
        <w:rPr>
          <w:rFonts w:hint="eastAsia" w:ascii="宋体" w:hAnsi="宋体" w:eastAsia="宋体" w:cs="宋体"/>
          <w:sz w:val="24"/>
          <w:szCs w:val="24"/>
          <w:u w:val="none" w:color="auto"/>
        </w:rPr>
        <w:t xml:space="preserve"> </w:t>
      </w:r>
      <w:r>
        <w:rPr>
          <w:rFonts w:hint="eastAsia" w:ascii="宋体" w:hAnsi="宋体" w:eastAsia="宋体" w:cs="宋体"/>
          <w:sz w:val="24"/>
          <w:szCs w:val="24"/>
          <w:u w:val="none" w:color="auto"/>
          <w:lang w:val="en-US" w:eastAsia="zh-CN"/>
        </w:rPr>
        <w:t>南阳市工业南路</w:t>
      </w:r>
      <w:r>
        <w:rPr>
          <w:rFonts w:hint="eastAsia" w:ascii="宋体" w:hAnsi="宋体" w:eastAsia="宋体" w:cs="宋体"/>
          <w:sz w:val="24"/>
          <w:szCs w:val="24"/>
          <w:u w:val="none" w:color="auto"/>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pacing w:val="-15"/>
          <w:sz w:val="24"/>
          <w:szCs w:val="24"/>
          <w:lang w:val="en-US" w:eastAsia="zh-CN"/>
        </w:rPr>
      </w:pPr>
      <w:r>
        <w:rPr>
          <w:rFonts w:hint="eastAsia" w:ascii="宋体" w:hAnsi="宋体" w:eastAsia="宋体" w:cs="宋体"/>
          <w:spacing w:val="-15"/>
          <w:sz w:val="24"/>
          <w:szCs w:val="24"/>
          <w:lang w:val="en-US" w:eastAsia="zh-CN"/>
        </w:rPr>
        <w:t>联系人：吴晓倩</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spacing w:val="5"/>
          <w:sz w:val="24"/>
          <w:szCs w:val="24"/>
        </w:rPr>
      </w:pPr>
      <w:r>
        <w:rPr>
          <w:rFonts w:hint="eastAsia" w:ascii="宋体" w:hAnsi="宋体" w:eastAsia="宋体" w:cs="宋体"/>
          <w:spacing w:val="-15"/>
          <w:sz w:val="24"/>
          <w:szCs w:val="24"/>
        </w:rPr>
        <w:t>联系方式：</w:t>
      </w:r>
      <w:r>
        <w:rPr>
          <w:rFonts w:hint="eastAsia" w:ascii="宋体" w:hAnsi="宋体" w:eastAsia="宋体" w:cs="宋体"/>
          <w:spacing w:val="-15"/>
          <w:sz w:val="24"/>
          <w:szCs w:val="24"/>
          <w:lang w:val="en-US" w:eastAsia="zh-CN"/>
        </w:rPr>
        <w:t>17613725448</w:t>
      </w:r>
    </w:p>
    <w:p>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网 址：</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250" w:firstLineChars="100"/>
        <w:jc w:val="left"/>
        <w:textAlignment w:val="baseline"/>
        <w:outlineLvl w:val="1"/>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宋体" w:hAnsi="宋体" w:eastAsia="宋体" w:cs="宋体"/>
          <w:spacing w:val="-15"/>
          <w:sz w:val="28"/>
          <w:szCs w:val="28"/>
          <w:lang w:val="en-US" w:eastAsia="zh-CN"/>
        </w:rPr>
        <w:t>https://ggzyjy.nanyang.gov.cn      E-mail：</w:t>
      </w:r>
      <w:r>
        <w:rPr>
          <w:rFonts w:hint="eastAsia" w:ascii="宋体" w:hAnsi="宋体" w:eastAsia="宋体" w:cs="宋体"/>
          <w:spacing w:val="-15"/>
          <w:sz w:val="24"/>
          <w:szCs w:val="24"/>
          <w:u w:val="single"/>
          <w:lang w:val="en-US" w:eastAsia="zh-CN"/>
        </w:rPr>
        <w:t xml:space="preserve">    /   </w:t>
      </w:r>
      <w:r>
        <w:rPr>
          <w:rFonts w:hint="eastAsia" w:ascii="宋体" w:hAnsi="宋体" w:eastAsia="宋体" w:cs="宋体"/>
          <w:spacing w:val="5"/>
          <w:sz w:val="24"/>
          <w:szCs w:val="24"/>
          <w:lang w:val="en-US" w:eastAsia="zh-CN"/>
        </w:rPr>
        <w:t xml:space="preserve">                                          </w:t>
      </w:r>
      <w:r>
        <w:rPr>
          <w:rFonts w:hint="eastAsia" w:ascii="仿宋_GB2312" w:hAnsi="宋体" w:eastAsia="仿宋_GB2312"/>
          <w:color w:val="0000FF"/>
          <w:sz w:val="28"/>
          <w:szCs w:val="28"/>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2864" w:firstLineChars="8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tbl>
      <w:tblPr>
        <w:tblStyle w:val="16"/>
        <w:tblW w:w="8886" w:type="dxa"/>
        <w:tblInd w:w="96" w:type="dxa"/>
        <w:tblLayout w:type="fixed"/>
        <w:tblCellMar>
          <w:top w:w="0" w:type="dxa"/>
          <w:left w:w="108" w:type="dxa"/>
          <w:bottom w:w="0" w:type="dxa"/>
          <w:right w:w="108" w:type="dxa"/>
        </w:tblCellMar>
      </w:tblPr>
      <w:tblGrid>
        <w:gridCol w:w="1146"/>
        <w:gridCol w:w="1214"/>
        <w:gridCol w:w="4766"/>
        <w:gridCol w:w="854"/>
        <w:gridCol w:w="906"/>
      </w:tblGrid>
      <w:tr>
        <w:tblPrEx>
          <w:tblCellMar>
            <w:top w:w="0" w:type="dxa"/>
            <w:left w:w="108" w:type="dxa"/>
            <w:bottom w:w="0" w:type="dxa"/>
            <w:right w:w="108" w:type="dxa"/>
          </w:tblCellMar>
        </w:tblPrEx>
        <w:trPr>
          <w:trHeight w:val="864" w:hRule="atLeast"/>
        </w:trPr>
        <w:tc>
          <w:tcPr>
            <w:tcW w:w="114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eastAsia="宋体" w:cs="宋体"/>
                <w:b/>
                <w:bCs/>
                <w:color w:val="000000"/>
                <w:szCs w:val="21"/>
              </w:rPr>
            </w:pPr>
            <w:r>
              <w:rPr>
                <w:rFonts w:hint="eastAsia" w:ascii="宋体" w:hAnsi="宋体" w:cs="宋体"/>
                <w:b/>
                <w:bCs/>
                <w:color w:val="000000"/>
                <w:kern w:val="0"/>
                <w:szCs w:val="21"/>
              </w:rPr>
              <w:t>项目</w:t>
            </w:r>
          </w:p>
        </w:tc>
        <w:tc>
          <w:tcPr>
            <w:tcW w:w="1214"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eastAsia="宋体" w:cs="宋体"/>
                <w:b/>
                <w:bCs/>
                <w:color w:val="000000"/>
                <w:szCs w:val="21"/>
              </w:rPr>
            </w:pPr>
            <w:r>
              <w:rPr>
                <w:rFonts w:hint="eastAsia" w:ascii="宋体" w:hAnsi="宋体" w:cs="宋体"/>
                <w:b/>
                <w:bCs/>
                <w:color w:val="000000"/>
                <w:kern w:val="0"/>
                <w:szCs w:val="21"/>
              </w:rPr>
              <w:t>名称</w:t>
            </w:r>
          </w:p>
        </w:tc>
        <w:tc>
          <w:tcPr>
            <w:tcW w:w="476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eastAsia="宋体" w:cs="宋体"/>
                <w:b/>
                <w:bCs/>
                <w:color w:val="000000"/>
                <w:szCs w:val="21"/>
              </w:rPr>
            </w:pPr>
            <w:r>
              <w:rPr>
                <w:rFonts w:hint="eastAsia" w:ascii="宋体" w:hAnsi="宋体" w:cs="宋体"/>
                <w:b/>
                <w:bCs/>
                <w:color w:val="000000"/>
                <w:kern w:val="0"/>
                <w:szCs w:val="21"/>
              </w:rPr>
              <w:t>配置</w:t>
            </w:r>
          </w:p>
        </w:tc>
        <w:tc>
          <w:tcPr>
            <w:tcW w:w="854"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宋体" w:hAnsi="宋体" w:eastAsia="宋体" w:cs="宋体"/>
                <w:b/>
                <w:bCs/>
                <w:color w:val="000000"/>
                <w:szCs w:val="21"/>
              </w:rPr>
            </w:pPr>
            <w:r>
              <w:rPr>
                <w:rFonts w:hint="eastAsia" w:ascii="宋体" w:hAnsi="宋体" w:cs="宋体"/>
                <w:b/>
                <w:bCs/>
                <w:color w:val="000000"/>
                <w:kern w:val="0"/>
                <w:szCs w:val="21"/>
              </w:rPr>
              <w:t>数量</w:t>
            </w:r>
          </w:p>
        </w:tc>
        <w:tc>
          <w:tcPr>
            <w:tcW w:w="90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b/>
                <w:bCs/>
                <w:color w:val="000000"/>
                <w:szCs w:val="21"/>
                <w:lang w:eastAsia="zh-CN"/>
              </w:rPr>
            </w:pPr>
            <w:r>
              <w:rPr>
                <w:rFonts w:hint="eastAsia" w:ascii="宋体" w:hAnsi="宋体" w:cs="宋体"/>
                <w:b/>
                <w:bCs/>
                <w:color w:val="000000"/>
                <w:kern w:val="0"/>
                <w:szCs w:val="21"/>
              </w:rPr>
              <w:t xml:space="preserve"> 单位</w:t>
            </w:r>
          </w:p>
        </w:tc>
      </w:tr>
      <w:tr>
        <w:tblPrEx>
          <w:tblCellMar>
            <w:top w:w="0" w:type="dxa"/>
            <w:left w:w="108" w:type="dxa"/>
            <w:bottom w:w="0" w:type="dxa"/>
            <w:right w:w="108" w:type="dxa"/>
          </w:tblCellMar>
        </w:tblPrEx>
        <w:trPr>
          <w:trHeight w:val="433" w:hRule="atLeast"/>
        </w:trPr>
        <w:tc>
          <w:tcPr>
            <w:tcW w:w="1146" w:type="dxa"/>
            <w:vMerge w:val="restart"/>
            <w:tcBorders>
              <w:top w:val="single" w:color="auto" w:sz="4" w:space="0"/>
              <w:left w:val="single" w:color="auto" w:sz="4" w:space="0"/>
              <w:right w:val="single" w:color="000000" w:sz="4" w:space="0"/>
            </w:tcBorders>
            <w:noWrap w:val="0"/>
            <w:vAlign w:val="top"/>
          </w:tcPr>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jc w:val="center"/>
              <w:textAlignment w:val="center"/>
              <w:rPr>
                <w:rFonts w:ascii="宋体" w:hAnsi="宋体" w:cs="宋体"/>
                <w:b/>
                <w:bCs/>
                <w:color w:val="000000"/>
                <w:szCs w:val="21"/>
              </w:rPr>
            </w:pPr>
          </w:p>
          <w:p>
            <w:pPr>
              <w:spacing w:line="360" w:lineRule="auto"/>
              <w:textAlignment w:val="center"/>
              <w:rPr>
                <w:rFonts w:ascii="宋体" w:hAnsi="宋体" w:eastAsia="宋体" w:cs="宋体"/>
                <w:b/>
                <w:bCs/>
                <w:color w:val="000000"/>
                <w:szCs w:val="21"/>
              </w:rPr>
            </w:pPr>
            <w:r>
              <w:rPr>
                <w:rFonts w:hint="eastAsia" w:ascii="宋体" w:hAnsi="宋体" w:cs="宋体"/>
                <w:b/>
                <w:bCs/>
                <w:color w:val="000000"/>
                <w:szCs w:val="21"/>
              </w:rPr>
              <w:t>机房硬件提升</w:t>
            </w:r>
          </w:p>
        </w:tc>
        <w:tc>
          <w:tcPr>
            <w:tcW w:w="1214" w:type="dxa"/>
            <w:tcBorders>
              <w:top w:val="single" w:color="auto" w:sz="4" w:space="0"/>
              <w:left w:val="single" w:color="000000" w:sz="4" w:space="0"/>
              <w:bottom w:val="single" w:color="auto" w:sz="4" w:space="0"/>
              <w:right w:val="single" w:color="000000" w:sz="4" w:space="0"/>
            </w:tcBorders>
            <w:noWrap w:val="0"/>
            <w:vAlign w:val="center"/>
          </w:tcPr>
          <w:p>
            <w:pPr>
              <w:textAlignment w:val="center"/>
              <w:rPr>
                <w:rFonts w:ascii="宋体" w:hAnsi="宋体" w:eastAsia="宋体" w:cs="宋体"/>
                <w:szCs w:val="21"/>
              </w:rPr>
            </w:pPr>
            <w:r>
              <w:rPr>
                <w:rFonts w:hint="eastAsia" w:ascii="宋体" w:hAnsi="宋体" w:cs="宋体"/>
                <w:szCs w:val="21"/>
              </w:rPr>
              <w:t>负载</w:t>
            </w:r>
            <w:r>
              <w:rPr>
                <w:rFonts w:hint="eastAsia" w:ascii="宋体" w:hAnsi="宋体" w:eastAsia="宋体" w:cs="宋体"/>
                <w:szCs w:val="21"/>
                <w:lang w:val="en-US" w:eastAsia="zh-CN"/>
              </w:rPr>
              <w:t>均</w:t>
            </w:r>
            <w:r>
              <w:rPr>
                <w:rFonts w:hint="eastAsia" w:ascii="宋体" w:hAnsi="宋体" w:cs="宋体"/>
                <w:szCs w:val="21"/>
              </w:rPr>
              <w:t>衡</w:t>
            </w:r>
          </w:p>
        </w:tc>
        <w:tc>
          <w:tcPr>
            <w:tcW w:w="4766" w:type="dxa"/>
            <w:tcBorders>
              <w:top w:val="single" w:color="auto" w:sz="4" w:space="0"/>
              <w:left w:val="single" w:color="000000" w:sz="4" w:space="0"/>
              <w:bottom w:val="single" w:color="auto" w:sz="4" w:space="0"/>
              <w:right w:val="single" w:color="auto" w:sz="4" w:space="0"/>
            </w:tcBorders>
            <w:noWrap w:val="0"/>
            <w:vAlign w:val="center"/>
          </w:tcPr>
          <w:p>
            <w:pPr>
              <w:pStyle w:val="26"/>
              <w:widowControl/>
              <w:numPr>
                <w:ilvl w:val="0"/>
                <w:numId w:val="3"/>
              </w:numPr>
              <w:overflowPunct w:val="0"/>
              <w:spacing w:after="200" w:line="276" w:lineRule="auto"/>
              <w:ind w:firstLineChars="0"/>
              <w:contextualSpacing/>
              <w:jc w:val="left"/>
              <w:rPr>
                <w:rFonts w:ascii="宋体" w:hAnsi="宋体" w:cs="宋体"/>
                <w:szCs w:val="21"/>
              </w:rPr>
            </w:pPr>
            <w:r>
              <w:rPr>
                <w:rFonts w:hint="eastAsia" w:ascii="宋体" w:hAnsi="宋体" w:cs="宋体"/>
                <w:szCs w:val="21"/>
              </w:rPr>
              <w:t>硬件参数：内存≥16G，≥4T机械硬盘，≥8</w:t>
            </w:r>
          </w:p>
          <w:p>
            <w:pPr>
              <w:pStyle w:val="26"/>
              <w:widowControl/>
              <w:overflowPunct w:val="0"/>
              <w:spacing w:after="200" w:line="276" w:lineRule="auto"/>
              <w:ind w:firstLine="0" w:firstLineChars="0"/>
              <w:contextualSpacing/>
              <w:jc w:val="left"/>
              <w:rPr>
                <w:rFonts w:ascii="宋体" w:hAnsi="宋体" w:cs="宋体"/>
                <w:szCs w:val="21"/>
              </w:rPr>
            </w:pPr>
            <w:r>
              <w:rPr>
                <w:rFonts w:hint="eastAsia" w:ascii="宋体" w:hAnsi="宋体" w:cs="宋体"/>
                <w:szCs w:val="21"/>
              </w:rPr>
              <w:t>个千兆电口，≥2个千兆光口，≥2个万兆光口，≥2个扩展插槽，四层新建≥12W ；七层新建≥ 16W ；整机吞吐量≥8G； 最大并发连接数≥700W 。</w:t>
            </w:r>
          </w:p>
          <w:p>
            <w:pPr>
              <w:pStyle w:val="26"/>
              <w:widowControl/>
              <w:numPr>
                <w:ilvl w:val="0"/>
                <w:numId w:val="3"/>
              </w:numPr>
              <w:overflowPunct w:val="0"/>
              <w:spacing w:after="200" w:line="276" w:lineRule="auto"/>
              <w:ind w:firstLineChars="0"/>
              <w:contextualSpacing/>
              <w:jc w:val="left"/>
              <w:rPr>
                <w:rFonts w:ascii="宋体" w:hAnsi="宋体" w:cs="宋体"/>
                <w:szCs w:val="21"/>
              </w:rPr>
            </w:pPr>
            <w:r>
              <w:rPr>
                <w:rFonts w:hint="eastAsia" w:ascii="宋体" w:hAnsi="宋体" w:cs="宋体"/>
                <w:szCs w:val="21"/>
              </w:rPr>
              <w:t>支持网络防火墙功能，支持基于源地址、源</w:t>
            </w:r>
          </w:p>
          <w:p>
            <w:pPr>
              <w:pStyle w:val="26"/>
              <w:widowControl/>
              <w:overflowPunct w:val="0"/>
              <w:spacing w:after="200" w:line="276" w:lineRule="auto"/>
              <w:ind w:firstLine="0" w:firstLineChars="0"/>
              <w:contextualSpacing/>
              <w:jc w:val="left"/>
              <w:rPr>
                <w:rFonts w:ascii="宋体" w:hAnsi="宋体" w:cs="宋体"/>
                <w:szCs w:val="21"/>
              </w:rPr>
            </w:pPr>
            <w:r>
              <w:rPr>
                <w:rFonts w:hint="eastAsia" w:ascii="宋体" w:hAnsi="宋体" w:cs="宋体"/>
                <w:szCs w:val="21"/>
              </w:rPr>
              <w:t>区域源端口、目的地址、目的区域、服务、时间进行访问控制。</w:t>
            </w:r>
          </w:p>
          <w:p>
            <w:pPr>
              <w:pStyle w:val="26"/>
              <w:widowControl/>
              <w:numPr>
                <w:ilvl w:val="0"/>
                <w:numId w:val="3"/>
              </w:numPr>
              <w:overflowPunct w:val="0"/>
              <w:spacing w:after="200" w:line="276" w:lineRule="auto"/>
              <w:ind w:firstLineChars="0"/>
              <w:contextualSpacing/>
              <w:jc w:val="left"/>
              <w:rPr>
                <w:rFonts w:ascii="宋体" w:hAnsi="宋体" w:cs="宋体"/>
                <w:szCs w:val="21"/>
              </w:rPr>
            </w:pPr>
            <w:r>
              <w:rPr>
                <w:rFonts w:hint="eastAsia" w:ascii="宋体" w:hAnsi="宋体" w:cs="宋体"/>
                <w:szCs w:val="21"/>
              </w:rPr>
              <w:t>支持 IPV6/IPV4 双栈，支持NAT66、NAT64、</w:t>
            </w:r>
          </w:p>
          <w:p>
            <w:pPr>
              <w:pStyle w:val="26"/>
              <w:widowControl/>
              <w:overflowPunct w:val="0"/>
              <w:spacing w:after="200" w:line="276" w:lineRule="auto"/>
              <w:ind w:firstLine="0" w:firstLineChars="0"/>
              <w:contextualSpacing/>
              <w:jc w:val="left"/>
              <w:rPr>
                <w:rFonts w:ascii="宋体" w:hAnsi="宋体" w:cs="宋体"/>
                <w:szCs w:val="21"/>
              </w:rPr>
            </w:pPr>
            <w:r>
              <w:rPr>
                <w:rFonts w:hint="eastAsia" w:ascii="宋体" w:hAnsi="宋体" w:cs="宋体"/>
                <w:szCs w:val="21"/>
              </w:rPr>
              <w:t>NAT46、DNS64 可对过渡型网络进行负载均衡。</w:t>
            </w:r>
          </w:p>
          <w:p>
            <w:pPr>
              <w:pStyle w:val="26"/>
              <w:widowControl/>
              <w:numPr>
                <w:ilvl w:val="0"/>
                <w:numId w:val="3"/>
              </w:numPr>
              <w:overflowPunct w:val="0"/>
              <w:spacing w:after="200" w:line="276" w:lineRule="auto"/>
              <w:ind w:firstLineChars="0"/>
              <w:contextualSpacing/>
              <w:jc w:val="left"/>
              <w:rPr>
                <w:rFonts w:ascii="宋体" w:hAnsi="宋体" w:cs="宋体"/>
                <w:szCs w:val="21"/>
              </w:rPr>
            </w:pPr>
            <w:r>
              <w:rPr>
                <w:rFonts w:hint="eastAsia" w:ascii="宋体" w:hAnsi="宋体" w:cs="宋体"/>
                <w:szCs w:val="21"/>
              </w:rPr>
              <w:t>含地址库，地址库包含国内 ISP 地址库、</w:t>
            </w:r>
          </w:p>
          <w:p>
            <w:pPr>
              <w:pStyle w:val="26"/>
              <w:widowControl/>
              <w:overflowPunct w:val="0"/>
              <w:spacing w:after="200" w:line="276" w:lineRule="auto"/>
              <w:ind w:firstLine="0" w:firstLineChars="0"/>
              <w:contextualSpacing/>
              <w:jc w:val="left"/>
              <w:rPr>
                <w:rFonts w:ascii="宋体" w:hAnsi="宋体" w:cs="宋体"/>
                <w:szCs w:val="21"/>
              </w:rPr>
            </w:pPr>
            <w:r>
              <w:rPr>
                <w:rFonts w:hint="eastAsia" w:ascii="宋体" w:hAnsi="宋体" w:cs="宋体"/>
                <w:szCs w:val="21"/>
              </w:rPr>
              <w:t>全国地址库和全球地址库，支持地址库手动导入，支持地址库查询（提供截图证明）。</w:t>
            </w:r>
          </w:p>
          <w:p>
            <w:pPr>
              <w:pStyle w:val="26"/>
              <w:widowControl/>
              <w:numPr>
                <w:ilvl w:val="0"/>
                <w:numId w:val="3"/>
              </w:numPr>
              <w:overflowPunct w:val="0"/>
              <w:spacing w:after="200" w:line="276" w:lineRule="auto"/>
              <w:ind w:firstLineChars="0"/>
              <w:contextualSpacing/>
              <w:jc w:val="left"/>
              <w:rPr>
                <w:rFonts w:ascii="宋体" w:hAnsi="宋体" w:cs="宋体"/>
                <w:szCs w:val="21"/>
              </w:rPr>
            </w:pPr>
            <w:r>
              <w:rPr>
                <w:rFonts w:hint="eastAsia" w:ascii="宋体" w:hAnsi="宋体" w:cs="宋体"/>
                <w:szCs w:val="21"/>
              </w:rPr>
              <w:t>提供链路信息统计，可统计链路健康状态、</w:t>
            </w:r>
          </w:p>
          <w:p>
            <w:pPr>
              <w:pStyle w:val="26"/>
              <w:widowControl/>
              <w:overflowPunct w:val="0"/>
              <w:spacing w:after="200" w:line="276" w:lineRule="auto"/>
              <w:ind w:firstLine="0" w:firstLineChars="0"/>
              <w:contextualSpacing/>
              <w:jc w:val="left"/>
              <w:rPr>
                <w:rFonts w:ascii="宋体" w:hAnsi="宋体" w:cs="宋体"/>
                <w:szCs w:val="21"/>
              </w:rPr>
            </w:pPr>
            <w:r>
              <w:rPr>
                <w:rFonts w:hint="eastAsia" w:ascii="宋体" w:hAnsi="宋体" w:cs="宋体"/>
                <w:szCs w:val="21"/>
              </w:rPr>
              <w:t>上行流量、下行流量、总流量、带宽利用率；入站新建连接、出站新建连接、总新建连接；入站并发连接数出站并发连接数、总并发连接数。</w:t>
            </w:r>
          </w:p>
          <w:p>
            <w:pPr>
              <w:pStyle w:val="26"/>
              <w:widowControl/>
              <w:numPr>
                <w:ilvl w:val="0"/>
                <w:numId w:val="3"/>
              </w:numPr>
              <w:overflowPunct w:val="0"/>
              <w:spacing w:after="200" w:line="276" w:lineRule="auto"/>
              <w:ind w:firstLineChars="0"/>
              <w:contextualSpacing/>
              <w:jc w:val="left"/>
              <w:rPr>
                <w:rFonts w:ascii="宋体" w:hAnsi="宋体" w:cs="宋体"/>
                <w:szCs w:val="21"/>
              </w:rPr>
            </w:pPr>
            <w:r>
              <w:rPr>
                <w:rFonts w:hint="eastAsia" w:ascii="宋体" w:hAnsi="宋体" w:cs="宋体"/>
                <w:szCs w:val="21"/>
              </w:rPr>
              <w:t>根据源地址范围、源端口、协议、拓扑区域</w:t>
            </w:r>
          </w:p>
          <w:p>
            <w:pPr>
              <w:pStyle w:val="26"/>
              <w:widowControl/>
              <w:overflowPunct w:val="0"/>
              <w:spacing w:after="200" w:line="276" w:lineRule="auto"/>
              <w:ind w:firstLine="0" w:firstLineChars="0"/>
              <w:contextualSpacing/>
              <w:jc w:val="left"/>
              <w:rPr>
                <w:rFonts w:ascii="宋体" w:hAnsi="宋体" w:cs="宋体"/>
                <w:szCs w:val="21"/>
              </w:rPr>
            </w:pPr>
            <w:r>
              <w:rPr>
                <w:rFonts w:hint="eastAsia" w:ascii="宋体" w:hAnsi="宋体" w:cs="宋体"/>
                <w:szCs w:val="21"/>
              </w:rPr>
              <w:t>和具体应用进行出站链路选择，给用户最大选择力度，保证链路按需所用，支持基于时间策略配置应用路由。支持基于域名选路调度出站策略功能。</w:t>
            </w:r>
          </w:p>
          <w:p>
            <w:pPr>
              <w:pStyle w:val="26"/>
              <w:widowControl/>
              <w:numPr>
                <w:ilvl w:val="0"/>
                <w:numId w:val="3"/>
              </w:numPr>
              <w:overflowPunct w:val="0"/>
              <w:spacing w:after="200" w:line="276" w:lineRule="auto"/>
              <w:ind w:firstLineChars="0"/>
              <w:contextualSpacing/>
              <w:jc w:val="left"/>
              <w:rPr>
                <w:rFonts w:ascii="宋体" w:hAnsi="宋体" w:cs="宋体"/>
                <w:szCs w:val="21"/>
              </w:rPr>
            </w:pPr>
            <w:r>
              <w:rPr>
                <w:rFonts w:hint="eastAsia" w:ascii="宋体" w:hAnsi="宋体" w:cs="宋体"/>
                <w:szCs w:val="21"/>
              </w:rPr>
              <w:t>提供漏洞扫描功能。设备内置漏洞特征库，</w:t>
            </w:r>
          </w:p>
          <w:p>
            <w:pPr>
              <w:pStyle w:val="26"/>
              <w:widowControl/>
              <w:overflowPunct w:val="0"/>
              <w:spacing w:after="200" w:line="276" w:lineRule="auto"/>
              <w:ind w:firstLine="0" w:firstLineChars="0"/>
              <w:contextualSpacing/>
              <w:jc w:val="left"/>
              <w:rPr>
                <w:rFonts w:ascii="宋体" w:hAnsi="宋体" w:cs="宋体"/>
                <w:szCs w:val="21"/>
              </w:rPr>
            </w:pPr>
            <w:r>
              <w:rPr>
                <w:rFonts w:hint="eastAsia" w:ascii="宋体" w:hAnsi="宋体" w:cs="宋体"/>
                <w:szCs w:val="21"/>
              </w:rPr>
              <w:t>可针对应用服务器或者整个 IP 网段进行定向扫描分析，发现服务器操作系统漏洞并生成漏洞分析报告。</w:t>
            </w:r>
          </w:p>
          <w:p>
            <w:pPr>
              <w:pStyle w:val="26"/>
              <w:widowControl/>
              <w:numPr>
                <w:ilvl w:val="0"/>
                <w:numId w:val="3"/>
              </w:numPr>
              <w:overflowPunct w:val="0"/>
              <w:spacing w:after="200" w:line="276" w:lineRule="auto"/>
              <w:ind w:firstLineChars="0"/>
              <w:contextualSpacing/>
              <w:jc w:val="left"/>
              <w:rPr>
                <w:rFonts w:ascii="宋体" w:hAnsi="宋体" w:cs="宋体"/>
                <w:szCs w:val="21"/>
              </w:rPr>
            </w:pPr>
            <w:r>
              <w:rPr>
                <w:rFonts w:hint="eastAsia" w:ascii="宋体" w:hAnsi="宋体" w:cs="宋体"/>
                <w:szCs w:val="21"/>
              </w:rPr>
              <w:t>内置 HTTP 安全模块，支持 URL 过滤引擎、</w:t>
            </w:r>
          </w:p>
          <w:p>
            <w:pPr>
              <w:pStyle w:val="26"/>
              <w:widowControl/>
              <w:overflowPunct w:val="0"/>
              <w:spacing w:after="200" w:line="276" w:lineRule="auto"/>
              <w:ind w:firstLine="0" w:firstLineChars="0"/>
              <w:contextualSpacing/>
              <w:jc w:val="left"/>
              <w:rPr>
                <w:rFonts w:ascii="宋体" w:hAnsi="宋体" w:cs="宋体"/>
                <w:szCs w:val="21"/>
              </w:rPr>
            </w:pPr>
            <w:r>
              <w:rPr>
                <w:rFonts w:hint="eastAsia" w:ascii="宋体" w:hAnsi="宋体" w:cs="宋体"/>
                <w:szCs w:val="21"/>
              </w:rPr>
              <w:t>内容过滤引擎、文件过滤引擎、病毒过滤引擎、网页过滤引擎安全防护及单独启停控制。</w:t>
            </w:r>
          </w:p>
          <w:p>
            <w:pPr>
              <w:pStyle w:val="26"/>
              <w:widowControl/>
              <w:overflowPunct w:val="0"/>
              <w:spacing w:after="200" w:line="276" w:lineRule="auto"/>
              <w:ind w:firstLine="0" w:firstLineChars="0"/>
              <w:contextualSpacing/>
              <w:jc w:val="left"/>
              <w:rPr>
                <w:rFonts w:ascii="宋体" w:hAnsi="宋体" w:cs="宋体"/>
                <w:szCs w:val="21"/>
              </w:rPr>
            </w:pPr>
            <w:r>
              <w:rPr>
                <w:rFonts w:hint="eastAsia" w:ascii="宋体" w:hAnsi="宋体" w:cs="宋体"/>
                <w:szCs w:val="21"/>
              </w:rPr>
              <w:t>9、支持 HTTP2 网关部署，在不改变 web 服</w:t>
            </w:r>
          </w:p>
          <w:p>
            <w:pPr>
              <w:pStyle w:val="26"/>
              <w:widowControl/>
              <w:overflowPunct w:val="0"/>
              <w:spacing w:after="200" w:line="276" w:lineRule="auto"/>
              <w:ind w:firstLine="0" w:firstLineChars="0"/>
              <w:contextualSpacing/>
              <w:jc w:val="left"/>
              <w:rPr>
                <w:rFonts w:ascii="宋体" w:hAnsi="宋体" w:cs="宋体"/>
                <w:szCs w:val="21"/>
              </w:rPr>
            </w:pPr>
            <w:r>
              <w:rPr>
                <w:rFonts w:hint="eastAsia" w:ascii="宋体" w:hAnsi="宋体" w:cs="宋体"/>
                <w:szCs w:val="21"/>
              </w:rPr>
              <w:t>务器的情况下将对外服务协议从 HTTP1.1/1.0 升级至 HTTP/2，提升终端用户使用体验和业务安全性（提供产品功能截图证明）。</w:t>
            </w:r>
          </w:p>
          <w:p>
            <w:pPr>
              <w:pStyle w:val="26"/>
              <w:widowControl/>
              <w:overflowPunct w:val="0"/>
              <w:spacing w:after="200" w:line="276" w:lineRule="auto"/>
              <w:ind w:firstLine="0" w:firstLineChars="0"/>
              <w:contextualSpacing/>
              <w:jc w:val="left"/>
              <w:rPr>
                <w:rFonts w:ascii="宋体" w:hAnsi="宋体" w:cs="宋体"/>
                <w:szCs w:val="21"/>
              </w:rPr>
            </w:pPr>
            <w:r>
              <w:rPr>
                <w:rFonts w:hint="eastAsia" w:ascii="宋体" w:hAnsi="宋体" w:cs="宋体"/>
                <w:szCs w:val="21"/>
              </w:rPr>
              <w:t>10、支持链路过载保护，可基于链路的实时流量阈值保护链路，如果流量达到阈值，后续新增流量自动迁移到其它空闲链路。</w:t>
            </w:r>
          </w:p>
          <w:p>
            <w:pPr>
              <w:pStyle w:val="26"/>
              <w:widowControl/>
              <w:overflowPunct w:val="0"/>
              <w:spacing w:after="200" w:line="276" w:lineRule="auto"/>
              <w:ind w:firstLine="0" w:firstLineChars="0"/>
              <w:contextualSpacing/>
              <w:jc w:val="left"/>
              <w:rPr>
                <w:rFonts w:ascii="宋体" w:hAnsi="宋体" w:eastAsia="宋体" w:cs="宋体"/>
                <w:szCs w:val="21"/>
              </w:rPr>
            </w:pPr>
            <w:r>
              <w:rPr>
                <w:rFonts w:hint="eastAsia" w:ascii="宋体" w:hAnsi="宋体" w:cs="宋体"/>
                <w:szCs w:val="21"/>
              </w:rPr>
              <w:t>11、支持智能 DNS 功能，单域名对应多个运营商地址，自动识别互联网用户访问请求返回用户对应的运营商链路，引导用户从最优路径的线路访问业务系统</w:t>
            </w:r>
          </w:p>
        </w:tc>
        <w:tc>
          <w:tcPr>
            <w:tcW w:w="854" w:type="dxa"/>
            <w:tcBorders>
              <w:top w:val="single" w:color="auto" w:sz="4" w:space="0"/>
              <w:left w:val="single" w:color="auto" w:sz="4" w:space="0"/>
              <w:bottom w:val="single" w:color="000000" w:sz="4" w:space="0"/>
              <w:right w:val="single" w:color="000000" w:sz="4" w:space="0"/>
            </w:tcBorders>
            <w:noWrap w:val="0"/>
            <w:vAlign w:val="center"/>
          </w:tcPr>
          <w:p>
            <w:pPr>
              <w:ind w:firstLine="210" w:firstLineChars="100"/>
              <w:rPr>
                <w:rFonts w:ascii="宋体" w:hAnsi="宋体" w:eastAsia="宋体" w:cs="宋体"/>
                <w:szCs w:val="21"/>
              </w:rPr>
            </w:pPr>
            <w:r>
              <w:rPr>
                <w:rFonts w:hint="eastAsia" w:ascii="宋体" w:hAnsi="宋体" w:cs="宋体"/>
                <w:szCs w:val="21"/>
              </w:rPr>
              <w:t>1</w:t>
            </w:r>
          </w:p>
        </w:tc>
        <w:tc>
          <w:tcPr>
            <w:tcW w:w="906" w:type="dxa"/>
            <w:tcBorders>
              <w:top w:val="single" w:color="auto"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ascii="宋体" w:hAnsi="宋体" w:cs="宋体"/>
                <w:szCs w:val="21"/>
              </w:rPr>
            </w:pPr>
            <w:r>
              <w:rPr>
                <w:rFonts w:hint="eastAsia" w:ascii="宋体" w:hAnsi="宋体" w:cs="宋体"/>
                <w:szCs w:val="21"/>
              </w:rPr>
              <w:t>台</w:t>
            </w: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ascii="宋体" w:hAnsi="宋体" w:eastAsia="宋体" w:cs="宋体"/>
                <w:szCs w:val="21"/>
              </w:rPr>
            </w:pPr>
          </w:p>
        </w:tc>
      </w:tr>
      <w:tr>
        <w:tblPrEx>
          <w:tblCellMar>
            <w:top w:w="0" w:type="dxa"/>
            <w:left w:w="108" w:type="dxa"/>
            <w:bottom w:w="0" w:type="dxa"/>
            <w:right w:w="108" w:type="dxa"/>
          </w:tblCellMar>
        </w:tblPrEx>
        <w:trPr>
          <w:trHeight w:val="1016" w:hRule="atLeast"/>
        </w:trPr>
        <w:tc>
          <w:tcPr>
            <w:tcW w:w="1146" w:type="dxa"/>
            <w:vMerge w:val="continue"/>
            <w:tcBorders>
              <w:left w:val="single" w:color="auto" w:sz="4" w:space="0"/>
              <w:right w:val="single" w:color="000000"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000000" w:sz="4" w:space="0"/>
              <w:bottom w:val="single" w:color="auto" w:sz="4" w:space="0"/>
              <w:right w:val="single" w:color="000000" w:sz="4" w:space="0"/>
            </w:tcBorders>
            <w:noWrap w:val="0"/>
            <w:vAlign w:val="center"/>
          </w:tcPr>
          <w:p>
            <w:pPr>
              <w:widowControl/>
              <w:jc w:val="left"/>
              <w:textAlignment w:val="center"/>
              <w:rPr>
                <w:rFonts w:hint="eastAsia" w:ascii="宋体" w:hAnsi="宋体" w:eastAsia="宋体" w:cs="宋体"/>
                <w:szCs w:val="21"/>
              </w:rPr>
            </w:pPr>
            <w:r>
              <w:rPr>
                <w:rFonts w:hint="eastAsia" w:ascii="宋体" w:hAnsi="宋体" w:cs="宋体"/>
                <w:szCs w:val="21"/>
              </w:rPr>
              <w:t>HIS数据库服务器</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1、拥有完全的自主知识产权，硬件和软件均非OEM产品；</w:t>
            </w:r>
          </w:p>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2、配置≥2颗英特尔至强金牌5318Y(2.1GHz/24-Core/36MB/165W)Ice lake处理器；</w:t>
            </w:r>
          </w:p>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3、配置≥128G内存，内存插槽数≥32个插槽；</w:t>
            </w:r>
          </w:p>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4、配置≥2块480G SSD硬盘，支持 2*M.2 SATA SSD，支持硬RAID1，支持免开箱热插拔；</w:t>
            </w:r>
          </w:p>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5、配置RAID卡,支持RAID 0/1/10/5/6/50/60（2G缓存），PCIE I/O插槽总数≥</w:t>
            </w:r>
            <w:r>
              <w:rPr>
                <w:rFonts w:hint="eastAsia" w:ascii="宋体" w:hAnsi="宋体" w:cs="宋体"/>
                <w:color w:val="auto"/>
                <w:szCs w:val="21"/>
              </w:rPr>
              <w:t>10个</w:t>
            </w:r>
            <w:r>
              <w:rPr>
                <w:rFonts w:hint="eastAsia" w:ascii="宋体" w:hAnsi="宋体" w:cs="宋体"/>
                <w:szCs w:val="21"/>
              </w:rPr>
              <w:t>；</w:t>
            </w:r>
          </w:p>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6、配置≥2个千兆电口，≥2个万兆光口( 含光模块)，≥2块单端口16GB FC HBA卡( 含模块)；</w:t>
            </w:r>
          </w:p>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7、配置≥2个900W热插拔电源，并提供配套的电源连接线；</w:t>
            </w:r>
          </w:p>
          <w:p>
            <w:pPr>
              <w:widowControl/>
              <w:overflowPunct w:val="0"/>
              <w:jc w:val="left"/>
              <w:textAlignment w:val="center"/>
              <w:rPr>
                <w:rFonts w:hint="eastAsia" w:ascii="宋体" w:hAnsi="宋体" w:eastAsia="宋体" w:cs="宋体"/>
                <w:szCs w:val="21"/>
              </w:rPr>
            </w:pPr>
            <w:r>
              <w:rPr>
                <w:rFonts w:hint="eastAsia" w:ascii="宋体" w:hAnsi="宋体" w:cs="宋体"/>
                <w:szCs w:val="21"/>
              </w:rPr>
              <w:t>8、支持中文BIOS界面，支持支持图形化界面，支持鼠标操作</w:t>
            </w:r>
          </w:p>
        </w:tc>
        <w:tc>
          <w:tcPr>
            <w:tcW w:w="854"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szCs w:val="21"/>
              </w:rPr>
            </w:pPr>
            <w:r>
              <w:rPr>
                <w:rFonts w:hint="eastAsia" w:ascii="宋体" w:hAnsi="宋体" w:cs="宋体"/>
                <w:szCs w:val="21"/>
              </w:rPr>
              <w:t>3</w:t>
            </w:r>
          </w:p>
        </w:tc>
        <w:tc>
          <w:tcPr>
            <w:tcW w:w="906" w:type="dxa"/>
            <w:tcBorders>
              <w:top w:val="single" w:color="000000" w:sz="4" w:space="0"/>
              <w:left w:val="single" w:color="000000" w:sz="4" w:space="0"/>
              <w:bottom w:val="single" w:color="auto" w:sz="4" w:space="0"/>
              <w:right w:val="single" w:color="auto" w:sz="4" w:space="0"/>
            </w:tcBorders>
            <w:noWrap w:val="0"/>
            <w:vAlign w:val="center"/>
          </w:tcPr>
          <w:p>
            <w:pPr>
              <w:jc w:val="center"/>
              <w:rPr>
                <w:rFonts w:ascii="宋体" w:hAnsi="宋体" w:eastAsia="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1016" w:hRule="atLeast"/>
        </w:trPr>
        <w:tc>
          <w:tcPr>
            <w:tcW w:w="1146" w:type="dxa"/>
            <w:vMerge w:val="continue"/>
            <w:tcBorders>
              <w:left w:val="single" w:color="auto" w:sz="4" w:space="0"/>
              <w:right w:val="single" w:color="auto"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auto" w:sz="4" w:space="0"/>
              <w:bottom w:val="single" w:color="auto" w:sz="4" w:space="0"/>
              <w:right w:val="single" w:color="000000" w:sz="4" w:space="0"/>
            </w:tcBorders>
            <w:noWrap w:val="0"/>
            <w:vAlign w:val="center"/>
          </w:tcPr>
          <w:p>
            <w:pPr>
              <w:widowControl/>
              <w:jc w:val="left"/>
              <w:textAlignment w:val="center"/>
              <w:rPr>
                <w:rFonts w:hint="eastAsia" w:ascii="宋体" w:hAnsi="宋体" w:eastAsia="宋体" w:cs="宋体"/>
                <w:szCs w:val="21"/>
              </w:rPr>
            </w:pPr>
            <w:r>
              <w:rPr>
                <w:rFonts w:hint="eastAsia" w:ascii="宋体" w:hAnsi="宋体" w:cs="宋体"/>
                <w:szCs w:val="21"/>
              </w:rPr>
              <w:t>PACS数据库服务器</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1、国内知名品牌，拥有完全的自主知识产权，硬件和软件均非OEM产品；</w:t>
            </w:r>
          </w:p>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2、配置≥2颗英特尔至强金牌5318Y(2.1GHz/24-Core/36MB/165W)Ice lake处理器；</w:t>
            </w:r>
          </w:p>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3、配置≥128G内存，内存插槽数≥32个插槽；</w:t>
            </w:r>
          </w:p>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4、配置≥2块480G SSD硬盘，支持 2*M.2 SATA SSD，支持硬RAID1，支持免开箱热插拔；</w:t>
            </w:r>
          </w:p>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5、配置RAID卡,支持RAID 0/1/10/5/6/50/60（2G缓存），PCIE I/O插槽总数≥14个；</w:t>
            </w:r>
          </w:p>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6、配置≥2个千兆电口，≥2个万兆光口( 含光模块)，≥2块单端口16GB FC HBA卡( 含模块)；</w:t>
            </w:r>
          </w:p>
          <w:p>
            <w:pPr>
              <w:widowControl/>
              <w:overflowPunct w:val="0"/>
              <w:jc w:val="left"/>
              <w:textAlignment w:val="center"/>
              <w:rPr>
                <w:rFonts w:hint="eastAsia" w:ascii="宋体" w:hAnsi="宋体" w:eastAsia="宋体" w:cs="宋体"/>
                <w:szCs w:val="21"/>
                <w:lang w:eastAsia="zh-CN"/>
              </w:rPr>
            </w:pPr>
            <w:r>
              <w:rPr>
                <w:rFonts w:hint="eastAsia" w:ascii="宋体" w:hAnsi="宋体" w:cs="宋体"/>
                <w:szCs w:val="21"/>
              </w:rPr>
              <w:t>7、配置≥2个900W热插拔电源，并提供配套的电源连接线；</w:t>
            </w:r>
          </w:p>
          <w:p>
            <w:pPr>
              <w:widowControl/>
              <w:overflowPunct w:val="0"/>
              <w:jc w:val="left"/>
              <w:textAlignment w:val="center"/>
              <w:rPr>
                <w:rFonts w:hint="eastAsia" w:ascii="宋体" w:hAnsi="宋体" w:eastAsia="宋体" w:cs="宋体"/>
                <w:szCs w:val="21"/>
              </w:rPr>
            </w:pPr>
            <w:r>
              <w:rPr>
                <w:rFonts w:hint="eastAsia" w:ascii="宋体" w:hAnsi="宋体" w:cs="宋体"/>
                <w:szCs w:val="21"/>
              </w:rPr>
              <w:t>8、支持中文BIOS界面，支持支持图形化界面，支持鼠标操作</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szCs w:val="21"/>
              </w:rPr>
            </w:pPr>
            <w:r>
              <w:rPr>
                <w:rFonts w:hint="eastAsia" w:ascii="宋体" w:hAnsi="宋体" w:cs="宋体"/>
                <w:szCs w:val="21"/>
              </w:rPr>
              <w:t>2</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1016" w:hRule="atLeast"/>
        </w:trPr>
        <w:tc>
          <w:tcPr>
            <w:tcW w:w="1146" w:type="dxa"/>
            <w:vMerge w:val="continue"/>
            <w:tcBorders>
              <w:left w:val="single" w:color="auto" w:sz="4" w:space="0"/>
              <w:right w:val="single" w:color="auto"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auto" w:sz="4" w:space="0"/>
              <w:bottom w:val="single" w:color="auto" w:sz="4" w:space="0"/>
              <w:right w:val="single" w:color="000000" w:sz="4" w:space="0"/>
            </w:tcBorders>
            <w:noWrap w:val="0"/>
            <w:vAlign w:val="center"/>
          </w:tcPr>
          <w:p>
            <w:pPr>
              <w:widowControl/>
              <w:jc w:val="left"/>
              <w:textAlignment w:val="center"/>
              <w:rPr>
                <w:rFonts w:hint="eastAsia" w:ascii="宋体" w:hAnsi="宋体" w:eastAsia="宋体" w:cs="宋体"/>
                <w:szCs w:val="21"/>
              </w:rPr>
            </w:pPr>
            <w:r>
              <w:rPr>
                <w:rFonts w:hint="eastAsia" w:ascii="宋体" w:hAnsi="宋体" w:cs="宋体"/>
                <w:szCs w:val="21"/>
              </w:rPr>
              <w:t>互联网医院服务器</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widowControl/>
              <w:overflowPunct w:val="0"/>
              <w:jc w:val="left"/>
              <w:textAlignment w:val="center"/>
              <w:rPr>
                <w:rFonts w:hint="eastAsia" w:ascii="宋体" w:hAnsi="宋体" w:eastAsia="宋体" w:cs="宋体"/>
                <w:color w:val="000000"/>
                <w:szCs w:val="21"/>
                <w:lang w:eastAsia="zh-CN"/>
              </w:rPr>
            </w:pPr>
            <w:r>
              <w:rPr>
                <w:rFonts w:hint="eastAsia" w:ascii="宋体" w:hAnsi="宋体" w:cs="宋体"/>
                <w:color w:val="000000"/>
                <w:szCs w:val="21"/>
              </w:rPr>
              <w:t>1、国产品牌设备,非OEM产品，2U机架式,可支持导轨及理线架；</w:t>
            </w:r>
          </w:p>
          <w:p>
            <w:pPr>
              <w:widowControl/>
              <w:overflowPunct w:val="0"/>
              <w:jc w:val="left"/>
              <w:textAlignment w:val="center"/>
              <w:rPr>
                <w:rFonts w:hint="eastAsia" w:ascii="宋体" w:hAnsi="宋体" w:eastAsia="宋体" w:cs="宋体"/>
                <w:color w:val="000000"/>
                <w:szCs w:val="21"/>
                <w:lang w:eastAsia="zh-CN"/>
              </w:rPr>
            </w:pPr>
            <w:r>
              <w:rPr>
                <w:rFonts w:hint="eastAsia" w:ascii="宋体" w:hAnsi="宋体" w:cs="宋体"/>
                <w:color w:val="000000"/>
                <w:szCs w:val="21"/>
              </w:rPr>
              <w:t>2、CPU：配置≥2颗英特尔至强银牌4310(2.1GHz/12-Core/18MB/120W)Ice lake处理器；</w:t>
            </w:r>
          </w:p>
          <w:p>
            <w:pPr>
              <w:widowControl/>
              <w:overflowPunct w:val="0"/>
              <w:jc w:val="left"/>
              <w:textAlignment w:val="center"/>
              <w:rPr>
                <w:rFonts w:hint="eastAsia" w:ascii="宋体" w:hAnsi="宋体" w:eastAsia="宋体" w:cs="宋体"/>
                <w:color w:val="000000"/>
                <w:szCs w:val="21"/>
                <w:lang w:eastAsia="zh-CN"/>
              </w:rPr>
            </w:pPr>
            <w:r>
              <w:rPr>
                <w:rFonts w:hint="eastAsia" w:ascii="宋体" w:hAnsi="宋体" w:cs="宋体"/>
                <w:color w:val="000000"/>
                <w:szCs w:val="21"/>
              </w:rPr>
              <w:t>3、内存：配置≥96G（16G*6）DDR4 3200 MHz内存</w:t>
            </w:r>
          </w:p>
          <w:p>
            <w:pPr>
              <w:widowControl/>
              <w:overflowPunct w:val="0"/>
              <w:jc w:val="left"/>
              <w:textAlignment w:val="center"/>
              <w:rPr>
                <w:rFonts w:hint="eastAsia" w:ascii="宋体" w:hAnsi="宋体" w:eastAsia="宋体" w:cs="宋体"/>
                <w:color w:val="000000"/>
                <w:szCs w:val="21"/>
                <w:lang w:eastAsia="zh-CN"/>
              </w:rPr>
            </w:pPr>
            <w:r>
              <w:rPr>
                <w:rFonts w:hint="eastAsia" w:ascii="宋体" w:hAnsi="宋体" w:cs="宋体"/>
                <w:color w:val="000000"/>
                <w:szCs w:val="21"/>
              </w:rPr>
              <w:t>4、硬盘：配置≥2*480GB SSD硬盘，2*1.8TB SAS硬盘；</w:t>
            </w:r>
          </w:p>
          <w:p>
            <w:pPr>
              <w:widowControl/>
              <w:overflowPunct w:val="0"/>
              <w:jc w:val="left"/>
              <w:textAlignment w:val="center"/>
              <w:rPr>
                <w:rFonts w:hint="eastAsia" w:ascii="宋体" w:hAnsi="宋体" w:eastAsia="宋体" w:cs="宋体"/>
                <w:color w:val="000000"/>
                <w:szCs w:val="21"/>
                <w:lang w:eastAsia="zh-CN"/>
              </w:rPr>
            </w:pPr>
            <w:r>
              <w:rPr>
                <w:rFonts w:hint="eastAsia" w:ascii="宋体" w:hAnsi="宋体" w:cs="宋体"/>
                <w:color w:val="000000"/>
                <w:szCs w:val="21"/>
              </w:rPr>
              <w:t>5、Raid卡：配置独立RAID卡，支持RAID0,1,10；</w:t>
            </w:r>
          </w:p>
          <w:p>
            <w:pPr>
              <w:widowControl/>
              <w:overflowPunct w:val="0"/>
              <w:jc w:val="left"/>
              <w:textAlignment w:val="center"/>
              <w:rPr>
                <w:rFonts w:hint="eastAsia" w:ascii="宋体" w:hAnsi="宋体" w:eastAsia="宋体" w:cs="宋体"/>
                <w:color w:val="000000"/>
                <w:szCs w:val="21"/>
                <w:lang w:eastAsia="zh-CN"/>
              </w:rPr>
            </w:pPr>
            <w:r>
              <w:rPr>
                <w:rFonts w:hint="eastAsia" w:ascii="宋体" w:hAnsi="宋体" w:cs="宋体"/>
                <w:color w:val="000000"/>
                <w:szCs w:val="21"/>
              </w:rPr>
              <w:t>6、网卡：≥2个千兆网口，≥2个万兆光口（含2多模光模块）；</w:t>
            </w:r>
          </w:p>
          <w:p>
            <w:pPr>
              <w:widowControl/>
              <w:overflowPunct w:val="0"/>
              <w:jc w:val="left"/>
              <w:textAlignment w:val="center"/>
              <w:rPr>
                <w:rFonts w:hint="eastAsia" w:ascii="宋体" w:hAnsi="宋体" w:eastAsia="宋体" w:cs="宋体"/>
                <w:szCs w:val="21"/>
              </w:rPr>
            </w:pPr>
            <w:r>
              <w:rPr>
                <w:rFonts w:hint="eastAsia" w:ascii="宋体" w:hAnsi="宋体" w:cs="宋体"/>
                <w:color w:val="000000"/>
                <w:szCs w:val="21"/>
              </w:rPr>
              <w:t>7、电源：配置≥2个900W（1+1）冗余交流电源；</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szCs w:val="21"/>
              </w:rPr>
            </w:pPr>
            <w:r>
              <w:rPr>
                <w:rFonts w:hint="eastAsia" w:ascii="宋体" w:hAnsi="宋体" w:cs="宋体"/>
                <w:szCs w:val="21"/>
              </w:rPr>
              <w:t>1</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1016" w:hRule="atLeast"/>
        </w:trPr>
        <w:tc>
          <w:tcPr>
            <w:tcW w:w="1146" w:type="dxa"/>
            <w:vMerge w:val="continue"/>
            <w:tcBorders>
              <w:left w:val="single" w:color="auto" w:sz="4" w:space="0"/>
              <w:right w:val="single" w:color="000000"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000000" w:sz="4" w:space="0"/>
              <w:bottom w:val="single" w:color="auto" w:sz="4" w:space="0"/>
              <w:right w:val="single" w:color="000000" w:sz="4" w:space="0"/>
            </w:tcBorders>
            <w:noWrap w:val="0"/>
            <w:vAlign w:val="center"/>
          </w:tcPr>
          <w:p>
            <w:pPr>
              <w:widowControl/>
              <w:jc w:val="left"/>
              <w:textAlignment w:val="center"/>
              <w:rPr>
                <w:rFonts w:hint="eastAsia" w:ascii="宋体" w:hAnsi="宋体" w:eastAsia="宋体" w:cs="宋体"/>
                <w:szCs w:val="21"/>
              </w:rPr>
            </w:pPr>
            <w:r>
              <w:rPr>
                <w:rFonts w:hint="eastAsia" w:ascii="宋体" w:hAnsi="宋体" w:cs="宋体"/>
                <w:szCs w:val="21"/>
              </w:rPr>
              <w:t>光纤交换机</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rPr>
                <w:rFonts w:ascii="宋体" w:hAnsi="宋体"/>
                <w:color w:val="auto"/>
                <w:sz w:val="21"/>
                <w:szCs w:val="21"/>
              </w:rPr>
            </w:pPr>
            <w:r>
              <w:rPr>
                <w:rFonts w:hint="eastAsia" w:ascii="宋体" w:hAnsi="宋体"/>
                <w:color w:val="auto"/>
                <w:sz w:val="21"/>
                <w:szCs w:val="21"/>
              </w:rPr>
              <w:t>1、24口光纤交换机，12端口激活，配置≥12个16Gb多模SFP光纤模块；</w:t>
            </w:r>
          </w:p>
          <w:p>
            <w:pPr>
              <w:rPr>
                <w:rFonts w:ascii="宋体" w:hAnsi="宋体"/>
                <w:color w:val="auto"/>
                <w:sz w:val="21"/>
                <w:szCs w:val="21"/>
              </w:rPr>
            </w:pPr>
            <w:r>
              <w:rPr>
                <w:rFonts w:hint="eastAsia" w:ascii="宋体" w:hAnsi="宋体"/>
                <w:color w:val="auto"/>
                <w:sz w:val="21"/>
                <w:szCs w:val="21"/>
              </w:rPr>
              <w:t>2、支持光纤交换机之间设备级联，支持硬件Trunking功能；</w:t>
            </w:r>
          </w:p>
          <w:p>
            <w:pPr>
              <w:widowControl/>
              <w:overflowPunct w:val="0"/>
              <w:jc w:val="left"/>
              <w:textAlignment w:val="center"/>
              <w:rPr>
                <w:rFonts w:hint="eastAsia" w:ascii="宋体" w:hAnsi="宋体" w:eastAsia="宋体" w:cs="宋体"/>
                <w:color w:val="000000"/>
                <w:szCs w:val="21"/>
              </w:rPr>
            </w:pPr>
            <w:r>
              <w:rPr>
                <w:rFonts w:hint="eastAsia" w:ascii="宋体" w:hAnsi="宋体"/>
                <w:color w:val="auto"/>
                <w:sz w:val="21"/>
                <w:szCs w:val="21"/>
              </w:rPr>
              <w:t>3、支持SNMP，MIB，支持SSH协议和Telnet访问。</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szCs w:val="21"/>
              </w:rPr>
            </w:pPr>
            <w:r>
              <w:rPr>
                <w:rFonts w:hint="eastAsia" w:ascii="宋体" w:hAnsi="宋体" w:cs="宋体"/>
                <w:szCs w:val="21"/>
              </w:rPr>
              <w:t>2</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cs="宋体"/>
                <w:szCs w:val="21"/>
              </w:rPr>
              <w:t>台</w:t>
            </w:r>
          </w:p>
        </w:tc>
      </w:tr>
      <w:tr>
        <w:tblPrEx>
          <w:tblCellMar>
            <w:top w:w="0" w:type="dxa"/>
            <w:left w:w="108" w:type="dxa"/>
            <w:bottom w:w="0" w:type="dxa"/>
            <w:right w:w="108" w:type="dxa"/>
          </w:tblCellMar>
        </w:tblPrEx>
        <w:trPr>
          <w:trHeight w:val="1016" w:hRule="atLeast"/>
        </w:trPr>
        <w:tc>
          <w:tcPr>
            <w:tcW w:w="1146" w:type="dxa"/>
            <w:vMerge w:val="continue"/>
            <w:tcBorders>
              <w:left w:val="single" w:color="auto" w:sz="4" w:space="0"/>
              <w:right w:val="single" w:color="auto"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szCs w:val="21"/>
              </w:rPr>
            </w:pPr>
            <w:r>
              <w:rPr>
                <w:rFonts w:hint="eastAsia" w:ascii="宋体" w:hAnsi="宋体" w:cs="宋体"/>
                <w:szCs w:val="21"/>
              </w:rPr>
              <w:t>双活存储（核心产品）</w:t>
            </w:r>
          </w:p>
        </w:tc>
        <w:tc>
          <w:tcPr>
            <w:tcW w:w="4766" w:type="dxa"/>
            <w:tcBorders>
              <w:top w:val="single" w:color="auto" w:sz="4" w:space="0"/>
              <w:left w:val="single" w:color="auto" w:sz="4" w:space="0"/>
              <w:bottom w:val="single" w:color="auto" w:sz="4" w:space="0"/>
              <w:right w:val="single" w:color="000000" w:sz="4" w:space="0"/>
            </w:tcBorders>
            <w:noWrap w:val="0"/>
            <w:vAlign w:val="center"/>
          </w:tcPr>
          <w:p>
            <w:pPr>
              <w:overflowPunct w:val="0"/>
              <w:rPr>
                <w:rFonts w:ascii="宋体" w:hAnsi="宋体" w:cs="宋体"/>
                <w:szCs w:val="21"/>
              </w:rPr>
            </w:pPr>
            <w:r>
              <w:rPr>
                <w:rFonts w:hint="eastAsia" w:ascii="宋体" w:hAnsi="宋体" w:cs="宋体"/>
                <w:szCs w:val="21"/>
              </w:rPr>
              <w:t xml:space="preserve">1、非 OEM 产品，无外资成分，具有自主知识产权； </w:t>
            </w:r>
          </w:p>
          <w:p>
            <w:pPr>
              <w:overflowPunct w:val="0"/>
              <w:rPr>
                <w:rFonts w:ascii="宋体" w:hAnsi="宋体" w:cs="宋体"/>
                <w:szCs w:val="21"/>
              </w:rPr>
            </w:pPr>
            <w:r>
              <w:rPr>
                <w:rFonts w:hint="eastAsia" w:ascii="宋体" w:hAnsi="宋体" w:cs="宋体"/>
                <w:szCs w:val="21"/>
              </w:rPr>
              <w:t>2、2U盘控一体，控制器框提供≥25个硬盘槽位；</w:t>
            </w:r>
          </w:p>
          <w:p>
            <w:pPr>
              <w:overflowPunct w:val="0"/>
              <w:rPr>
                <w:rFonts w:ascii="宋体" w:hAnsi="宋体" w:cs="宋体"/>
                <w:szCs w:val="21"/>
              </w:rPr>
            </w:pPr>
            <w:r>
              <w:rPr>
                <w:rFonts w:hint="eastAsia" w:ascii="宋体" w:hAnsi="宋体" w:cs="宋体"/>
                <w:szCs w:val="21"/>
              </w:rPr>
              <w:t>3、控制器≥2个，采⽤国产自研CPU，每控制器处理器核数≥32核，提供官网处理器核数截图证明；</w:t>
            </w:r>
          </w:p>
          <w:p>
            <w:pPr>
              <w:overflowPunct w:val="0"/>
              <w:rPr>
                <w:rFonts w:ascii="宋体" w:hAnsi="宋体" w:cs="宋体"/>
                <w:szCs w:val="21"/>
              </w:rPr>
            </w:pPr>
            <w:r>
              <w:rPr>
                <w:rFonts w:hint="eastAsia" w:ascii="宋体" w:hAnsi="宋体" w:cs="宋体"/>
                <w:szCs w:val="21"/>
              </w:rPr>
              <w:t>4、缓存≥256G（不含任何加速介质），16G FC接口≥8个，10G 接口≥8个，1G接口≥8个，1.92TB SSD  硬盘≥7块；</w:t>
            </w:r>
          </w:p>
          <w:p>
            <w:pPr>
              <w:overflowPunct w:val="0"/>
              <w:rPr>
                <w:rFonts w:ascii="宋体" w:hAnsi="宋体" w:cs="宋体"/>
                <w:szCs w:val="21"/>
              </w:rPr>
            </w:pPr>
            <w:r>
              <w:rPr>
                <w:rFonts w:hint="eastAsia" w:ascii="宋体" w:hAnsi="宋体" w:cs="宋体"/>
                <w:szCs w:val="21"/>
              </w:rPr>
              <w:t>5、控制器采用Active-Active架构，LUN不归属于任一控制器，业务负载均衡到所有控制器；6、支持Qos功能，支持按照LUN、LUN组和主机的方式进行流量控制，支持提供上限控制和下限保障两种QoS策略；</w:t>
            </w:r>
          </w:p>
          <w:p>
            <w:pPr>
              <w:overflowPunct w:val="0"/>
              <w:rPr>
                <w:rFonts w:ascii="宋体" w:hAnsi="宋体" w:cs="宋体"/>
                <w:szCs w:val="21"/>
              </w:rPr>
            </w:pPr>
            <w:r>
              <w:rPr>
                <w:rFonts w:hint="eastAsia" w:ascii="宋体" w:hAnsi="宋体" w:cs="宋体"/>
                <w:szCs w:val="21"/>
              </w:rPr>
              <w:t>7、支持克隆功能，可为快照和源LUN提供一个实体副本；支持克隆立即可用、克隆一致性组、级联克隆、正向和反向同步；</w:t>
            </w:r>
          </w:p>
          <w:p>
            <w:pPr>
              <w:overflowPunct w:val="0"/>
              <w:rPr>
                <w:rFonts w:ascii="宋体" w:hAnsi="宋体" w:cs="宋体"/>
                <w:szCs w:val="21"/>
              </w:rPr>
            </w:pPr>
            <w:r>
              <w:rPr>
                <w:rFonts w:hint="eastAsia" w:ascii="宋体" w:hAnsi="宋体" w:cs="宋体"/>
                <w:szCs w:val="21"/>
              </w:rPr>
              <w:t>8、在同一个RAID组内容忍任意3盘同时失效，数据不丢失，不中断业务；提供第三方检测报告扫描件；</w:t>
            </w:r>
          </w:p>
          <w:p>
            <w:pPr>
              <w:overflowPunct w:val="0"/>
              <w:rPr>
                <w:rFonts w:ascii="宋体" w:hAnsi="宋体" w:cs="宋体"/>
                <w:szCs w:val="21"/>
              </w:rPr>
            </w:pPr>
            <w:r>
              <w:rPr>
                <w:rFonts w:hint="eastAsia" w:ascii="宋体" w:hAnsi="宋体" w:cs="宋体"/>
                <w:szCs w:val="21"/>
              </w:rPr>
              <w:t>9、支持同步复制和异步复制，并支持根据链路进行同异步复制互转，支持自动转换和手工切换两种方式；</w:t>
            </w:r>
          </w:p>
          <w:p>
            <w:pPr>
              <w:overflowPunct w:val="0"/>
              <w:rPr>
                <w:rFonts w:ascii="宋体" w:hAnsi="宋体" w:cs="宋体"/>
                <w:szCs w:val="21"/>
              </w:rPr>
            </w:pPr>
            <w:r>
              <w:rPr>
                <w:rFonts w:hint="eastAsia" w:ascii="宋体" w:hAnsi="宋体" w:cs="宋体"/>
                <w:szCs w:val="21"/>
              </w:rPr>
              <w:t>10、提供专有多路径（非操作系统自带多路径）软件，支持故障切换和负载均衡功能，提供国家版权局出具的计算机软件著作权登记证书复印件</w:t>
            </w:r>
          </w:p>
          <w:p>
            <w:pPr>
              <w:overflowPunct w:val="0"/>
              <w:rPr>
                <w:rFonts w:hint="eastAsia" w:ascii="宋体" w:hAnsi="宋体" w:eastAsia="宋体" w:cs="宋体"/>
                <w:szCs w:val="21"/>
              </w:rPr>
            </w:pPr>
            <w:r>
              <w:rPr>
                <w:rFonts w:hint="eastAsia" w:ascii="宋体" w:hAnsi="宋体" w:cs="宋体"/>
                <w:szCs w:val="21"/>
              </w:rPr>
              <w:t>11、功能配置：双活、远程复制、克隆、异构虚拟化、QoS、CDP功能授权</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szCs w:val="21"/>
              </w:rPr>
            </w:pPr>
            <w:r>
              <w:rPr>
                <w:rFonts w:hint="eastAsia" w:ascii="宋体" w:hAnsi="宋体" w:cs="宋体"/>
                <w:szCs w:val="21"/>
              </w:rPr>
              <w:t>2</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496" w:hRule="atLeast"/>
        </w:trPr>
        <w:tc>
          <w:tcPr>
            <w:tcW w:w="1146" w:type="dxa"/>
            <w:vMerge w:val="continue"/>
            <w:tcBorders>
              <w:left w:val="single" w:color="auto" w:sz="4" w:space="0"/>
              <w:bottom w:val="single" w:color="auto" w:sz="4" w:space="0"/>
              <w:right w:val="single" w:color="000000"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000000" w:sz="4" w:space="0"/>
              <w:bottom w:val="single" w:color="auto" w:sz="4" w:space="0"/>
              <w:right w:val="single" w:color="000000" w:sz="4" w:space="0"/>
            </w:tcBorders>
            <w:noWrap w:val="0"/>
            <w:vAlign w:val="center"/>
          </w:tcPr>
          <w:p>
            <w:pPr>
              <w:widowControl/>
              <w:jc w:val="left"/>
              <w:textAlignment w:val="center"/>
              <w:rPr>
                <w:rFonts w:hint="eastAsia" w:ascii="宋体" w:hAnsi="宋体" w:eastAsia="宋体" w:cs="宋体"/>
                <w:szCs w:val="21"/>
              </w:rPr>
            </w:pPr>
            <w:r>
              <w:rPr>
                <w:rFonts w:hint="eastAsia" w:ascii="宋体" w:hAnsi="宋体" w:cs="宋体"/>
                <w:szCs w:val="21"/>
              </w:rPr>
              <w:t>超融合服务器</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hint="eastAsia" w:ascii="宋体" w:hAnsi="宋体" w:cs="宋体"/>
                <w:szCs w:val="21"/>
              </w:rPr>
            </w:pPr>
            <w:r>
              <w:rPr>
                <w:rFonts w:hint="eastAsia" w:ascii="宋体" w:hAnsi="宋体" w:cs="宋体"/>
                <w:szCs w:val="21"/>
              </w:rPr>
              <w:t>1、超融合产品软件和硬件为同一家厂商自主研发产品，非OEM产品；</w:t>
            </w:r>
          </w:p>
          <w:p>
            <w:pPr>
              <w:overflowPunct w:val="0"/>
              <w:rPr>
                <w:rFonts w:ascii="宋体" w:hAnsi="宋体" w:cs="宋体"/>
                <w:szCs w:val="21"/>
              </w:rPr>
            </w:pPr>
            <w:r>
              <w:rPr>
                <w:rFonts w:hint="eastAsia" w:ascii="宋体" w:hAnsi="宋体" w:cs="宋体"/>
                <w:szCs w:val="21"/>
              </w:rPr>
              <w:t>2、为方便统一运维管理、方便及时掌握系统告警信息，平台需支持告警邮件/短信/微信/钉钉等通知，系统将自动将告警信息通过邮件/短信/微信/钉钉发送给相关人员，也可设置将告警转储到第三方服务器。支持告警屏蔽和取消屏蔽，支持通过SNMP V2/V3协议向第三方平台上报告警；</w:t>
            </w:r>
          </w:p>
          <w:p>
            <w:pPr>
              <w:overflowPunct w:val="0"/>
              <w:rPr>
                <w:rFonts w:ascii="宋体" w:hAnsi="宋体" w:cs="宋体"/>
                <w:szCs w:val="21"/>
              </w:rPr>
            </w:pPr>
            <w:r>
              <w:rPr>
                <w:rFonts w:hint="eastAsia" w:ascii="宋体" w:hAnsi="宋体" w:cs="宋体"/>
                <w:szCs w:val="21"/>
              </w:rPr>
              <w:t>3、为了提高系统主动预防故障和硬件可靠性，平台支持在管理界面进行系统硬盘故障预测，支持系统内SAS/SATA机械盘、SSD盘的故障预测，管理平台通过离线AI训练平台对数据进行分析、特征提取以及模型调优，可对硬盘故障提前7-14天进行预测预警，提供软件界面截图及CNAS首页和关键页报告证明；</w:t>
            </w:r>
          </w:p>
          <w:p>
            <w:pPr>
              <w:overflowPunct w:val="0"/>
              <w:rPr>
                <w:rFonts w:hint="eastAsia" w:ascii="宋体" w:hAnsi="宋体" w:cs="宋体"/>
                <w:color w:val="FF0000"/>
                <w:szCs w:val="21"/>
              </w:rPr>
            </w:pPr>
            <w:r>
              <w:rPr>
                <w:rFonts w:hint="eastAsia" w:ascii="宋体" w:hAnsi="宋体" w:cs="宋体"/>
                <w:szCs w:val="21"/>
              </w:rPr>
              <w:t>4、为提升系统可靠性以及保证数据安全，系统提供虚拟机整机备份和恢复功能，为简化操作系统管理平台支持备份策略管理，备份集管理、备份恢复和备份任务的管理功能；</w:t>
            </w:r>
          </w:p>
          <w:p>
            <w:pPr>
              <w:overflowPunct w:val="0"/>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cs="宋体"/>
                <w:szCs w:val="21"/>
              </w:rPr>
              <w:t>、配置超融合软件授权许可，单节点硬件配置（≥2颗英特尔至强金牌6326（2.9GHz/16-core ）CPU，≥384G 内存，≥2块960G SSD NVMe 硬盘，≥2块480G SSD 硬盘，≥4块4T SATA 硬盘，Raid卡支持 RAID0,1,10，千兆电口≥2个，万兆光口≥4个(含光模块)，双电源）</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szCs w:val="21"/>
              </w:rPr>
            </w:pPr>
            <w:r>
              <w:rPr>
                <w:rFonts w:hint="eastAsia" w:ascii="宋体" w:hAnsi="宋体" w:cs="宋体"/>
                <w:szCs w:val="21"/>
              </w:rPr>
              <w:t>5</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cs="宋体"/>
                <w:szCs w:val="21"/>
              </w:rPr>
              <w:t>套</w:t>
            </w:r>
          </w:p>
        </w:tc>
      </w:tr>
      <w:tr>
        <w:tblPrEx>
          <w:tblCellMar>
            <w:top w:w="0" w:type="dxa"/>
            <w:left w:w="108" w:type="dxa"/>
            <w:bottom w:w="0" w:type="dxa"/>
            <w:right w:w="108" w:type="dxa"/>
          </w:tblCellMar>
        </w:tblPrEx>
        <w:trPr>
          <w:trHeight w:val="1016" w:hRule="atLeast"/>
        </w:trPr>
        <w:tc>
          <w:tcPr>
            <w:tcW w:w="1146" w:type="dxa"/>
            <w:vMerge w:val="continue"/>
            <w:tcBorders>
              <w:top w:val="single" w:color="auto" w:sz="4" w:space="0"/>
              <w:left w:val="single" w:color="auto" w:sz="4" w:space="0"/>
              <w:bottom w:val="single" w:color="auto" w:sz="4" w:space="0"/>
              <w:right w:val="single" w:color="000000"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000000" w:sz="4" w:space="0"/>
              <w:bottom w:val="single" w:color="auto" w:sz="4" w:space="0"/>
              <w:right w:val="single" w:color="000000" w:sz="4" w:space="0"/>
            </w:tcBorders>
            <w:noWrap w:val="0"/>
            <w:vAlign w:val="center"/>
          </w:tcPr>
          <w:p>
            <w:pPr>
              <w:widowControl/>
              <w:jc w:val="left"/>
              <w:textAlignment w:val="center"/>
              <w:rPr>
                <w:rFonts w:hint="eastAsia" w:ascii="宋体" w:hAnsi="宋体" w:eastAsia="宋体" w:cs="宋体"/>
                <w:szCs w:val="21"/>
              </w:rPr>
            </w:pPr>
            <w:r>
              <w:rPr>
                <w:rFonts w:hint="eastAsia" w:ascii="宋体" w:hAnsi="宋体" w:cs="宋体"/>
                <w:szCs w:val="21"/>
              </w:rPr>
              <w:t>超融合交换机</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ascii="宋体" w:hAnsi="宋体" w:cs="宋体"/>
                <w:szCs w:val="21"/>
              </w:rPr>
            </w:pPr>
            <w:r>
              <w:rPr>
                <w:rFonts w:hint="eastAsia" w:ascii="宋体" w:hAnsi="宋体" w:cs="宋体"/>
                <w:szCs w:val="21"/>
              </w:rPr>
              <w:t>1、交换容量≥2.5Tbps，包转发率≥1200Mpps；以官网最小值为准并提供官网截图；</w:t>
            </w:r>
          </w:p>
          <w:p>
            <w:pPr>
              <w:overflowPunct w:val="0"/>
              <w:rPr>
                <w:rFonts w:ascii="宋体" w:hAnsi="宋体" w:cs="宋体"/>
                <w:color w:val="auto"/>
                <w:szCs w:val="21"/>
              </w:rPr>
            </w:pPr>
            <w:r>
              <w:rPr>
                <w:rFonts w:hint="eastAsia" w:ascii="宋体" w:hAnsi="宋体" w:cs="宋体"/>
                <w:szCs w:val="21"/>
              </w:rPr>
              <w:t>2、万</w:t>
            </w:r>
            <w:r>
              <w:rPr>
                <w:rFonts w:hint="eastAsia" w:ascii="宋体" w:hAnsi="宋体" w:cs="宋体"/>
                <w:color w:val="auto"/>
                <w:szCs w:val="21"/>
              </w:rPr>
              <w:t>兆光口≥24个，40GE光口≥6个，万兆多模模块≥10个，电源≥2个</w:t>
            </w:r>
          </w:p>
          <w:p>
            <w:pPr>
              <w:overflowPunct w:val="0"/>
              <w:rPr>
                <w:rFonts w:hint="eastAsia" w:ascii="宋体" w:hAnsi="宋体" w:eastAsia="宋体" w:cs="宋体"/>
                <w:szCs w:val="21"/>
              </w:rPr>
            </w:pPr>
            <w:r>
              <w:rPr>
                <w:rFonts w:hint="eastAsia" w:ascii="宋体" w:hAnsi="宋体" w:cs="宋体"/>
                <w:color w:val="auto"/>
                <w:szCs w:val="21"/>
              </w:rPr>
              <w:t>3、支持RIP、RIPng、OSPF、ISI</w:t>
            </w:r>
            <w:r>
              <w:rPr>
                <w:rFonts w:hint="eastAsia" w:ascii="宋体" w:hAnsi="宋体" w:cs="宋体"/>
                <w:szCs w:val="21"/>
              </w:rPr>
              <w:t>S、BGP等路由协议；</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szCs w:val="21"/>
              </w:rPr>
            </w:pPr>
            <w:r>
              <w:rPr>
                <w:rFonts w:hint="eastAsia" w:ascii="宋体" w:hAnsi="宋体" w:cs="宋体"/>
                <w:szCs w:val="21"/>
              </w:rPr>
              <w:t>1</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cs="宋体"/>
                <w:szCs w:val="21"/>
              </w:rPr>
              <w:t>台</w:t>
            </w:r>
          </w:p>
        </w:tc>
      </w:tr>
      <w:tr>
        <w:tblPrEx>
          <w:tblCellMar>
            <w:top w:w="0" w:type="dxa"/>
            <w:left w:w="108" w:type="dxa"/>
            <w:bottom w:w="0" w:type="dxa"/>
            <w:right w:w="108" w:type="dxa"/>
          </w:tblCellMar>
        </w:tblPrEx>
        <w:trPr>
          <w:trHeight w:val="1016" w:hRule="atLeast"/>
        </w:trPr>
        <w:tc>
          <w:tcPr>
            <w:tcW w:w="1146" w:type="dxa"/>
            <w:vMerge w:val="continue"/>
            <w:tcBorders>
              <w:top w:val="single" w:color="auto" w:sz="4" w:space="0"/>
              <w:left w:val="single" w:color="auto" w:sz="4" w:space="0"/>
              <w:right w:val="single" w:color="000000"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hint="eastAsia" w:ascii="宋体" w:hAnsi="宋体" w:eastAsia="宋体" w:cs="宋体"/>
                <w:szCs w:val="21"/>
              </w:rPr>
            </w:pPr>
            <w:r>
              <w:rPr>
                <w:rFonts w:hint="eastAsia" w:ascii="宋体" w:hAnsi="宋体" w:cs="宋体"/>
                <w:szCs w:val="21"/>
              </w:rPr>
              <w:t>管理交换机</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ascii="宋体" w:hAnsi="宋体" w:cs="宋体"/>
                <w:szCs w:val="21"/>
              </w:rPr>
            </w:pPr>
            <w:r>
              <w:rPr>
                <w:rFonts w:hint="eastAsia" w:ascii="宋体" w:hAnsi="宋体" w:cs="宋体"/>
                <w:szCs w:val="21"/>
              </w:rPr>
              <w:t>1、交换容量≥300Gbps，包转发率≥100Mpps；以官网最小值为准；</w:t>
            </w:r>
          </w:p>
          <w:p>
            <w:pPr>
              <w:overflowPunct w:val="0"/>
              <w:rPr>
                <w:rFonts w:hint="eastAsia" w:ascii="宋体" w:hAnsi="宋体" w:eastAsia="宋体" w:cs="宋体"/>
                <w:szCs w:val="21"/>
              </w:rPr>
            </w:pPr>
            <w:r>
              <w:rPr>
                <w:rFonts w:hint="eastAsia" w:ascii="宋体" w:hAnsi="宋体" w:cs="宋体"/>
                <w:szCs w:val="21"/>
              </w:rPr>
              <w:t>2、千兆电口≥24个，万兆光口≥4个</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szCs w:val="21"/>
              </w:rPr>
            </w:pPr>
            <w:r>
              <w:rPr>
                <w:rFonts w:hint="eastAsia" w:ascii="宋体" w:hAnsi="宋体" w:cs="宋体"/>
                <w:szCs w:val="21"/>
              </w:rPr>
              <w:t>1</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cs="宋体"/>
                <w:szCs w:val="21"/>
              </w:rPr>
              <w:t>台</w:t>
            </w:r>
          </w:p>
        </w:tc>
      </w:tr>
      <w:tr>
        <w:tblPrEx>
          <w:tblCellMar>
            <w:top w:w="0" w:type="dxa"/>
            <w:left w:w="108" w:type="dxa"/>
            <w:bottom w:w="0" w:type="dxa"/>
            <w:right w:w="108" w:type="dxa"/>
          </w:tblCellMar>
        </w:tblPrEx>
        <w:trPr>
          <w:trHeight w:val="893" w:hRule="atLeast"/>
        </w:trPr>
        <w:tc>
          <w:tcPr>
            <w:tcW w:w="1146" w:type="dxa"/>
            <w:vMerge w:val="continue"/>
            <w:tcBorders>
              <w:left w:val="single" w:color="auto" w:sz="4" w:space="0"/>
              <w:right w:val="single" w:color="000000"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hint="eastAsia" w:ascii="宋体" w:hAnsi="宋体" w:eastAsia="宋体" w:cs="宋体"/>
                <w:szCs w:val="21"/>
              </w:rPr>
            </w:pPr>
            <w:r>
              <w:rPr>
                <w:rFonts w:hint="eastAsia" w:ascii="宋体" w:hAnsi="宋体" w:cs="宋体"/>
                <w:szCs w:val="21"/>
              </w:rPr>
              <w:t>核心交换机扩容</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hint="eastAsia" w:ascii="宋体" w:hAnsi="宋体" w:eastAsia="宋体" w:cs="宋体"/>
                <w:szCs w:val="21"/>
              </w:rPr>
            </w:pPr>
            <w:r>
              <w:rPr>
                <w:rFonts w:hint="eastAsia" w:ascii="宋体" w:hAnsi="宋体" w:cs="宋体"/>
                <w:szCs w:val="21"/>
              </w:rPr>
              <w:t>千兆光口≥24个，万兆光口≥24个</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szCs w:val="21"/>
              </w:rPr>
            </w:pPr>
            <w:r>
              <w:rPr>
                <w:rFonts w:hint="eastAsia" w:ascii="宋体" w:hAnsi="宋体" w:cs="宋体"/>
                <w:szCs w:val="21"/>
              </w:rPr>
              <w:t>1</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cs="宋体"/>
                <w:szCs w:val="21"/>
              </w:rPr>
              <w:t>块</w:t>
            </w:r>
          </w:p>
        </w:tc>
      </w:tr>
      <w:tr>
        <w:tblPrEx>
          <w:tblCellMar>
            <w:top w:w="0" w:type="dxa"/>
            <w:left w:w="108" w:type="dxa"/>
            <w:bottom w:w="0" w:type="dxa"/>
            <w:right w:w="108" w:type="dxa"/>
          </w:tblCellMar>
        </w:tblPrEx>
        <w:trPr>
          <w:trHeight w:val="852" w:hRule="atLeast"/>
        </w:trPr>
        <w:tc>
          <w:tcPr>
            <w:tcW w:w="1146" w:type="dxa"/>
            <w:vMerge w:val="continue"/>
            <w:tcBorders>
              <w:left w:val="single" w:color="auto" w:sz="4" w:space="0"/>
              <w:right w:val="single" w:color="000000"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hint="eastAsia" w:ascii="宋体" w:hAnsi="宋体" w:eastAsia="宋体" w:cs="宋体"/>
                <w:szCs w:val="21"/>
              </w:rPr>
            </w:pPr>
            <w:r>
              <w:rPr>
                <w:rFonts w:hint="eastAsia" w:ascii="宋体" w:hAnsi="宋体" w:cs="宋体"/>
                <w:color w:val="auto"/>
                <w:szCs w:val="21"/>
              </w:rPr>
              <w:t>双机软件</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widowControl/>
              <w:numPr>
                <w:ilvl w:val="0"/>
                <w:numId w:val="4"/>
              </w:numPr>
              <w:spacing w:line="276" w:lineRule="auto"/>
              <w:jc w:val="left"/>
              <w:rPr>
                <w:rFonts w:ascii="宋体" w:hAnsi="宋体"/>
                <w:color w:val="auto"/>
                <w:sz w:val="21"/>
                <w:szCs w:val="21"/>
              </w:rPr>
            </w:pPr>
            <w:r>
              <w:rPr>
                <w:rFonts w:hint="eastAsia" w:ascii="宋体" w:hAnsi="宋体"/>
                <w:color w:val="auto"/>
                <w:sz w:val="21"/>
                <w:szCs w:val="21"/>
              </w:rPr>
              <w:t>支持Windows Server版本操作系统（Windows2003、Windows2008、Windows2012、WIndows2012 R2、Windows2016）；</w:t>
            </w:r>
          </w:p>
          <w:p>
            <w:pPr>
              <w:rPr>
                <w:rFonts w:ascii="宋体" w:hAnsi="宋体"/>
                <w:color w:val="auto"/>
                <w:sz w:val="21"/>
                <w:szCs w:val="21"/>
              </w:rPr>
            </w:pPr>
            <w:r>
              <w:rPr>
                <w:rFonts w:hint="eastAsia" w:ascii="宋体" w:hAnsi="宋体"/>
                <w:color w:val="auto"/>
                <w:sz w:val="21"/>
                <w:szCs w:val="21"/>
              </w:rPr>
              <w:t>支持Linux Server操作系统：支持RedHat 5/6/7，最新支持RedHat7.5，支持SUSE 11/12，最新支持SUSE12 SP3，支持CentOS 5/6/7，支持Red Flag Asianux Server 3/4/</w:t>
            </w:r>
          </w:p>
          <w:p>
            <w:pPr>
              <w:rPr>
                <w:rFonts w:ascii="宋体" w:hAnsi="宋体"/>
                <w:color w:val="auto"/>
                <w:sz w:val="21"/>
                <w:szCs w:val="21"/>
              </w:rPr>
            </w:pPr>
            <w:r>
              <w:rPr>
                <w:rFonts w:hint="eastAsia" w:ascii="宋体" w:hAnsi="宋体"/>
                <w:color w:val="auto"/>
                <w:sz w:val="21"/>
                <w:szCs w:val="21"/>
              </w:rPr>
              <w:t>2、支持PostgreSQL、Oracle、MSSQL、Sybase、DB2、Mysql、MongoDB、达梦、人大金仓等主流数据库；</w:t>
            </w:r>
          </w:p>
          <w:p>
            <w:pPr>
              <w:rPr>
                <w:rFonts w:ascii="宋体" w:hAnsi="宋体"/>
                <w:color w:val="auto"/>
                <w:sz w:val="21"/>
                <w:szCs w:val="21"/>
              </w:rPr>
            </w:pPr>
            <w:r>
              <w:rPr>
                <w:rFonts w:hint="eastAsia" w:ascii="宋体" w:hAnsi="宋体"/>
                <w:color w:val="auto"/>
                <w:sz w:val="21"/>
                <w:szCs w:val="21"/>
              </w:rPr>
              <w:t>3、支持在线升级，在不影响应用资源运行的情况下，在线升级集群软件；</w:t>
            </w:r>
          </w:p>
          <w:p>
            <w:pPr>
              <w:rPr>
                <w:rFonts w:ascii="宋体" w:hAnsi="宋体"/>
                <w:color w:val="auto"/>
                <w:sz w:val="21"/>
                <w:szCs w:val="21"/>
              </w:rPr>
            </w:pPr>
            <w:r>
              <w:rPr>
                <w:rFonts w:hint="eastAsia" w:ascii="宋体" w:hAnsi="宋体"/>
                <w:color w:val="auto"/>
                <w:sz w:val="21"/>
                <w:szCs w:val="21"/>
              </w:rPr>
              <w:t>4、支持集群节点的在线扩展，修改后无需重启集群节点即可实时生效，完全不影响集群中运行的业务系统和企业数据库；</w:t>
            </w:r>
          </w:p>
          <w:p>
            <w:pPr>
              <w:overflowPunct w:val="0"/>
              <w:rPr>
                <w:rFonts w:hint="eastAsia" w:ascii="宋体" w:hAnsi="宋体" w:eastAsia="宋体" w:cs="宋体"/>
                <w:szCs w:val="21"/>
              </w:rPr>
            </w:pPr>
            <w:r>
              <w:rPr>
                <w:rFonts w:hint="eastAsia" w:ascii="宋体" w:hAnsi="宋体"/>
                <w:color w:val="auto"/>
                <w:sz w:val="21"/>
                <w:szCs w:val="21"/>
              </w:rPr>
              <w:t>5、无需域环境，配置安装维护简单，通过明晰的配置向导功能，可以轻松完成软件配置，维护方便，支持命令行管理</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auto"/>
                <w:szCs w:val="21"/>
              </w:rPr>
            </w:pPr>
            <w:r>
              <w:rPr>
                <w:rFonts w:hint="eastAsia" w:ascii="宋体" w:hAnsi="宋体" w:cs="宋体"/>
                <w:color w:val="auto"/>
                <w:szCs w:val="21"/>
              </w:rPr>
              <w:t>1</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cs="宋体"/>
                <w:color w:val="auto"/>
                <w:szCs w:val="21"/>
              </w:rPr>
              <w:t>套</w:t>
            </w:r>
          </w:p>
        </w:tc>
      </w:tr>
      <w:tr>
        <w:tblPrEx>
          <w:tblCellMar>
            <w:top w:w="0" w:type="dxa"/>
            <w:left w:w="108" w:type="dxa"/>
            <w:bottom w:w="0" w:type="dxa"/>
            <w:right w:w="108" w:type="dxa"/>
          </w:tblCellMar>
        </w:tblPrEx>
        <w:trPr>
          <w:trHeight w:val="843" w:hRule="atLeast"/>
        </w:trPr>
        <w:tc>
          <w:tcPr>
            <w:tcW w:w="1146" w:type="dxa"/>
            <w:vMerge w:val="continue"/>
            <w:tcBorders>
              <w:left w:val="single" w:color="auto" w:sz="4" w:space="0"/>
              <w:bottom w:val="single" w:color="auto" w:sz="4" w:space="0"/>
              <w:right w:val="single" w:color="000000"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hint="eastAsia" w:ascii="宋体" w:hAnsi="宋体" w:eastAsia="宋体" w:cs="宋体"/>
                <w:szCs w:val="21"/>
              </w:rPr>
            </w:pPr>
            <w:r>
              <w:rPr>
                <w:rFonts w:hint="eastAsia" w:ascii="宋体" w:hAnsi="宋体" w:cs="宋体"/>
                <w:szCs w:val="21"/>
              </w:rPr>
              <w:t>万兆光模块</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hint="eastAsia" w:ascii="宋体" w:hAnsi="宋体" w:eastAsia="宋体" w:cs="宋体"/>
                <w:szCs w:val="21"/>
              </w:rPr>
            </w:pPr>
            <w:r>
              <w:rPr>
                <w:rFonts w:hint="eastAsia" w:ascii="宋体" w:hAnsi="宋体" w:cs="宋体"/>
                <w:szCs w:val="21"/>
              </w:rPr>
              <w:t>光模块-SFP+-10G-多模模块(850nm,0.3km,LC)</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szCs w:val="21"/>
              </w:rPr>
            </w:pPr>
            <w:r>
              <w:rPr>
                <w:rFonts w:hint="eastAsia" w:ascii="宋体" w:hAnsi="宋体" w:cs="宋体"/>
                <w:szCs w:val="21"/>
              </w:rPr>
              <w:t>10</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cs="宋体"/>
                <w:szCs w:val="21"/>
              </w:rPr>
              <w:t>个</w:t>
            </w:r>
          </w:p>
        </w:tc>
      </w:tr>
      <w:tr>
        <w:tblPrEx>
          <w:tblCellMar>
            <w:top w:w="0" w:type="dxa"/>
            <w:left w:w="108" w:type="dxa"/>
            <w:bottom w:w="0" w:type="dxa"/>
            <w:right w:w="108" w:type="dxa"/>
          </w:tblCellMar>
        </w:tblPrEx>
        <w:trPr>
          <w:trHeight w:val="516" w:hRule="atLeast"/>
        </w:trPr>
        <w:tc>
          <w:tcPr>
            <w:tcW w:w="1146" w:type="dxa"/>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textAlignment w:val="center"/>
              <w:rPr>
                <w:rFonts w:hint="eastAsia" w:ascii="宋体" w:hAnsi="宋体" w:cs="宋体"/>
                <w:b/>
                <w:bCs/>
                <w:color w:val="000000"/>
                <w:kern w:val="0"/>
                <w:szCs w:val="21"/>
              </w:rPr>
            </w:pPr>
          </w:p>
          <w:p>
            <w:pPr>
              <w:spacing w:line="360" w:lineRule="auto"/>
              <w:textAlignment w:val="center"/>
              <w:rPr>
                <w:rFonts w:hint="eastAsia" w:ascii="宋体" w:hAnsi="宋体" w:cs="宋体"/>
                <w:b/>
                <w:bCs/>
                <w:color w:val="000000"/>
                <w:kern w:val="0"/>
                <w:szCs w:val="21"/>
              </w:rPr>
            </w:pPr>
          </w:p>
          <w:p>
            <w:pPr>
              <w:spacing w:line="360" w:lineRule="auto"/>
              <w:textAlignment w:val="center"/>
              <w:rPr>
                <w:rFonts w:hint="eastAsia" w:ascii="宋体" w:hAnsi="宋体" w:cs="宋体"/>
                <w:b/>
                <w:bCs/>
                <w:color w:val="000000"/>
                <w:kern w:val="0"/>
                <w:szCs w:val="21"/>
              </w:rPr>
            </w:pPr>
          </w:p>
          <w:p>
            <w:pPr>
              <w:spacing w:line="360" w:lineRule="auto"/>
              <w:textAlignment w:val="center"/>
              <w:rPr>
                <w:rFonts w:hint="eastAsia" w:ascii="宋体" w:hAnsi="宋体" w:cs="宋体"/>
                <w:b/>
                <w:bCs/>
                <w:color w:val="000000"/>
                <w:kern w:val="0"/>
                <w:szCs w:val="21"/>
              </w:rPr>
            </w:pPr>
          </w:p>
          <w:p>
            <w:pPr>
              <w:spacing w:line="360" w:lineRule="auto"/>
              <w:textAlignment w:val="center"/>
              <w:rPr>
                <w:rFonts w:hint="eastAsia" w:ascii="宋体" w:hAnsi="宋体" w:cs="宋体"/>
                <w:b/>
                <w:bCs/>
                <w:color w:val="000000"/>
                <w:kern w:val="0"/>
                <w:szCs w:val="21"/>
              </w:rPr>
            </w:pPr>
          </w:p>
          <w:p>
            <w:pPr>
              <w:spacing w:line="360" w:lineRule="auto"/>
              <w:textAlignment w:val="center"/>
              <w:rPr>
                <w:rFonts w:hint="eastAsia" w:ascii="宋体" w:hAnsi="宋体" w:cs="宋体"/>
                <w:b/>
                <w:bCs/>
                <w:color w:val="000000"/>
                <w:kern w:val="0"/>
                <w:szCs w:val="21"/>
              </w:rPr>
            </w:pPr>
          </w:p>
          <w:p>
            <w:pPr>
              <w:spacing w:line="360" w:lineRule="auto"/>
              <w:textAlignment w:val="center"/>
              <w:rPr>
                <w:rFonts w:hint="eastAsia" w:ascii="宋体" w:hAnsi="宋体" w:cs="宋体"/>
                <w:b/>
                <w:bCs/>
                <w:color w:val="000000"/>
                <w:kern w:val="0"/>
                <w:szCs w:val="21"/>
              </w:rPr>
            </w:pPr>
          </w:p>
          <w:p>
            <w:pPr>
              <w:spacing w:line="360" w:lineRule="auto"/>
              <w:textAlignment w:val="center"/>
              <w:rPr>
                <w:rFonts w:hint="eastAsia" w:ascii="宋体" w:hAnsi="宋体" w:cs="宋体"/>
                <w:b/>
                <w:bCs/>
                <w:color w:val="000000"/>
                <w:kern w:val="0"/>
                <w:szCs w:val="21"/>
              </w:rPr>
            </w:pPr>
          </w:p>
          <w:p>
            <w:pPr>
              <w:spacing w:line="360" w:lineRule="auto"/>
              <w:textAlignment w:val="center"/>
              <w:rPr>
                <w:rFonts w:hint="eastAsia" w:ascii="宋体" w:hAnsi="宋体" w:cs="宋体"/>
                <w:b/>
                <w:bCs/>
                <w:color w:val="000000"/>
                <w:kern w:val="0"/>
                <w:szCs w:val="21"/>
              </w:rPr>
            </w:pPr>
          </w:p>
          <w:p>
            <w:pPr>
              <w:spacing w:line="360" w:lineRule="auto"/>
              <w:textAlignment w:val="center"/>
              <w:rPr>
                <w:rFonts w:hint="eastAsia" w:ascii="宋体" w:hAnsi="宋体" w:cs="宋体"/>
                <w:b/>
                <w:bCs/>
                <w:color w:val="000000"/>
                <w:kern w:val="0"/>
                <w:szCs w:val="21"/>
              </w:rPr>
            </w:pPr>
          </w:p>
          <w:p>
            <w:pPr>
              <w:spacing w:line="360" w:lineRule="auto"/>
              <w:textAlignment w:val="center"/>
              <w:rPr>
                <w:rFonts w:hint="eastAsia" w:ascii="宋体" w:hAnsi="宋体" w:eastAsia="宋体" w:cs="宋体"/>
                <w:b/>
                <w:bCs/>
                <w:color w:val="000000"/>
                <w:szCs w:val="21"/>
              </w:rPr>
            </w:pPr>
            <w:r>
              <w:rPr>
                <w:rFonts w:hint="eastAsia" w:ascii="宋体" w:hAnsi="宋体" w:cs="宋体"/>
                <w:b/>
                <w:bCs/>
                <w:color w:val="000000"/>
                <w:kern w:val="0"/>
                <w:szCs w:val="21"/>
              </w:rPr>
              <w:t>工作站终端升级</w:t>
            </w:r>
          </w:p>
        </w:tc>
        <w:tc>
          <w:tcPr>
            <w:tcW w:w="1214" w:type="dxa"/>
            <w:tcBorders>
              <w:top w:val="single" w:color="auto" w:sz="4" w:space="0"/>
              <w:left w:val="single" w:color="auto" w:sz="4" w:space="0"/>
              <w:bottom w:val="single" w:color="auto" w:sz="4" w:space="0"/>
              <w:right w:val="single" w:color="000000" w:sz="4" w:space="0"/>
            </w:tcBorders>
            <w:noWrap w:val="0"/>
            <w:vAlign w:val="center"/>
          </w:tcPr>
          <w:p>
            <w:pPr>
              <w:widowControl/>
              <w:jc w:val="left"/>
              <w:textAlignment w:val="center"/>
              <w:rPr>
                <w:rFonts w:hint="eastAsia" w:ascii="宋体" w:hAnsi="宋体" w:eastAsia="宋体" w:cs="宋体"/>
                <w:color w:val="auto"/>
                <w:szCs w:val="21"/>
              </w:rPr>
            </w:pPr>
            <w:r>
              <w:rPr>
                <w:rFonts w:hint="eastAsia" w:ascii="宋体" w:hAnsi="宋体" w:cs="宋体"/>
                <w:kern w:val="0"/>
                <w:szCs w:val="21"/>
              </w:rPr>
              <w:t>电脑</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widowControl/>
              <w:jc w:val="left"/>
              <w:textAlignment w:val="center"/>
              <w:rPr>
                <w:rFonts w:ascii="宋体" w:hAnsi="宋体" w:cs="宋体"/>
                <w:kern w:val="0"/>
                <w:szCs w:val="21"/>
              </w:rPr>
            </w:pPr>
            <w:r>
              <w:rPr>
                <w:rFonts w:hint="eastAsia" w:ascii="宋体" w:hAnsi="宋体" w:cs="宋体"/>
                <w:kern w:val="0"/>
                <w:szCs w:val="21"/>
              </w:rPr>
              <w:t>机型：商用台式计算机</w:t>
            </w:r>
          </w:p>
          <w:p>
            <w:pPr>
              <w:widowControl/>
              <w:jc w:val="left"/>
              <w:textAlignment w:val="center"/>
              <w:rPr>
                <w:rFonts w:ascii="宋体" w:hAnsi="宋体" w:cs="宋体"/>
                <w:kern w:val="0"/>
                <w:szCs w:val="21"/>
              </w:rPr>
            </w:pPr>
            <w:r>
              <w:rPr>
                <w:rFonts w:ascii="宋体" w:hAnsi="宋体" w:cs="宋体"/>
                <w:kern w:val="0"/>
                <w:szCs w:val="21"/>
              </w:rPr>
              <w:t>CPU :≥Intel 酷睿 I5 12400 处理器</w:t>
            </w:r>
          </w:p>
          <w:p>
            <w:pPr>
              <w:widowControl/>
              <w:jc w:val="left"/>
              <w:textAlignment w:val="center"/>
              <w:rPr>
                <w:rFonts w:ascii="宋体" w:hAnsi="宋体" w:cs="宋体"/>
                <w:kern w:val="0"/>
                <w:szCs w:val="21"/>
              </w:rPr>
            </w:pPr>
            <w:r>
              <w:rPr>
                <w:rFonts w:hint="eastAsia" w:ascii="宋体" w:hAnsi="宋体" w:cs="宋体"/>
                <w:kern w:val="0"/>
                <w:szCs w:val="21"/>
              </w:rPr>
              <w:t>主板</w:t>
            </w:r>
            <w:r>
              <w:rPr>
                <w:rFonts w:ascii="宋体" w:hAnsi="宋体" w:cs="宋体"/>
                <w:kern w:val="0"/>
                <w:szCs w:val="21"/>
              </w:rPr>
              <w:t>:Intel B660系列芯片组及以上,主板与主机同品牌</w:t>
            </w:r>
          </w:p>
          <w:p>
            <w:pPr>
              <w:widowControl/>
              <w:jc w:val="left"/>
              <w:textAlignment w:val="center"/>
              <w:rPr>
                <w:rFonts w:ascii="宋体" w:hAnsi="宋体" w:cs="宋体"/>
                <w:kern w:val="0"/>
                <w:szCs w:val="21"/>
              </w:rPr>
            </w:pPr>
            <w:r>
              <w:rPr>
                <w:rFonts w:ascii="宋体" w:hAnsi="宋体" w:cs="宋体"/>
                <w:kern w:val="0"/>
                <w:szCs w:val="21"/>
              </w:rPr>
              <w:t>内存:≥8G DDR4 内存，提供双内存插槽</w:t>
            </w:r>
          </w:p>
          <w:p>
            <w:pPr>
              <w:widowControl/>
              <w:jc w:val="left"/>
              <w:textAlignment w:val="center"/>
              <w:rPr>
                <w:rFonts w:ascii="宋体" w:hAnsi="宋体" w:cs="宋体"/>
                <w:kern w:val="0"/>
                <w:szCs w:val="21"/>
              </w:rPr>
            </w:pPr>
            <w:r>
              <w:rPr>
                <w:rFonts w:ascii="宋体" w:hAnsi="宋体" w:cs="宋体"/>
                <w:kern w:val="0"/>
                <w:szCs w:val="21"/>
              </w:rPr>
              <w:t>硬盘:≥512G M.2 NVME SSD</w:t>
            </w:r>
          </w:p>
          <w:p>
            <w:pPr>
              <w:widowControl/>
              <w:jc w:val="left"/>
              <w:textAlignment w:val="center"/>
              <w:rPr>
                <w:rFonts w:ascii="宋体" w:hAnsi="宋体" w:cs="宋体"/>
                <w:kern w:val="0"/>
                <w:szCs w:val="21"/>
              </w:rPr>
            </w:pPr>
            <w:r>
              <w:rPr>
                <w:rFonts w:hint="eastAsia" w:ascii="宋体" w:hAnsi="宋体" w:cs="宋体"/>
                <w:kern w:val="0"/>
                <w:szCs w:val="21"/>
              </w:rPr>
              <w:t>显卡</w:t>
            </w:r>
            <w:r>
              <w:rPr>
                <w:rFonts w:ascii="宋体" w:hAnsi="宋体" w:cs="宋体"/>
                <w:kern w:val="0"/>
                <w:szCs w:val="21"/>
              </w:rPr>
              <w:t>:集成高性能显卡及以上</w:t>
            </w:r>
          </w:p>
          <w:p>
            <w:pPr>
              <w:widowControl/>
              <w:jc w:val="left"/>
              <w:textAlignment w:val="center"/>
              <w:rPr>
                <w:rFonts w:ascii="宋体" w:hAnsi="宋体" w:cs="宋体"/>
                <w:color w:val="auto"/>
                <w:kern w:val="0"/>
                <w:szCs w:val="21"/>
              </w:rPr>
            </w:pPr>
            <w:r>
              <w:rPr>
                <w:rFonts w:ascii="宋体" w:hAnsi="宋体" w:cs="宋体"/>
                <w:color w:val="auto"/>
                <w:kern w:val="0"/>
                <w:szCs w:val="21"/>
              </w:rPr>
              <w:t>声卡:集成声卡</w:t>
            </w:r>
          </w:p>
          <w:p>
            <w:pPr>
              <w:widowControl/>
              <w:jc w:val="left"/>
              <w:textAlignment w:val="center"/>
              <w:rPr>
                <w:rFonts w:hint="eastAsia" w:ascii="宋体" w:hAnsi="宋体" w:eastAsia="宋体" w:cs="宋体"/>
                <w:color w:val="auto"/>
                <w:kern w:val="0"/>
                <w:szCs w:val="21"/>
                <w:lang w:val="en-US" w:eastAsia="zh-CN"/>
              </w:rPr>
            </w:pPr>
            <w:r>
              <w:rPr>
                <w:rFonts w:ascii="宋体" w:hAnsi="宋体" w:cs="宋体"/>
                <w:color w:val="auto"/>
                <w:kern w:val="0"/>
                <w:szCs w:val="21"/>
              </w:rPr>
              <w:t>安全特性：USB 端口管理功能，可只识别 USB 键盘鼠标，不识别其他 USB 存储类设备，提供功能截图。生产厂家需通过信息安全服务资质</w:t>
            </w:r>
            <w:r>
              <w:rPr>
                <w:rFonts w:hint="eastAsia" w:ascii="宋体" w:hAnsi="宋体" w:cs="宋体"/>
                <w:color w:val="auto"/>
                <w:kern w:val="0"/>
                <w:szCs w:val="21"/>
                <w:lang w:val="en-US" w:eastAsia="zh-CN"/>
              </w:rPr>
              <w:t>.</w:t>
            </w:r>
          </w:p>
          <w:p>
            <w:pPr>
              <w:widowControl/>
              <w:jc w:val="left"/>
              <w:textAlignment w:val="center"/>
              <w:rPr>
                <w:rFonts w:ascii="宋体" w:hAnsi="宋体" w:cs="宋体"/>
                <w:kern w:val="0"/>
                <w:szCs w:val="21"/>
              </w:rPr>
            </w:pPr>
            <w:r>
              <w:rPr>
                <w:rFonts w:ascii="宋体" w:hAnsi="宋体" w:cs="宋体"/>
                <w:color w:val="auto"/>
                <w:kern w:val="0"/>
                <w:szCs w:val="21"/>
              </w:rPr>
              <w:t>接口:USB接口≥</w:t>
            </w:r>
            <w:r>
              <w:rPr>
                <w:rFonts w:hint="eastAsia" w:ascii="宋体" w:hAnsi="宋体" w:cs="宋体"/>
                <w:color w:val="auto"/>
                <w:kern w:val="0"/>
                <w:szCs w:val="21"/>
              </w:rPr>
              <w:t>6</w:t>
            </w:r>
            <w:r>
              <w:rPr>
                <w:rFonts w:ascii="宋体" w:hAnsi="宋体" w:cs="宋体"/>
                <w:color w:val="auto"/>
                <w:kern w:val="0"/>
                <w:szCs w:val="21"/>
              </w:rPr>
              <w:t>个</w:t>
            </w:r>
            <w:r>
              <w:rPr>
                <w:rFonts w:hint="eastAsia" w:ascii="宋体" w:hAnsi="宋体" w:cs="宋体"/>
                <w:color w:val="auto"/>
                <w:kern w:val="0"/>
                <w:szCs w:val="21"/>
              </w:rPr>
              <w:t>，</w:t>
            </w:r>
            <w:r>
              <w:rPr>
                <w:rFonts w:ascii="宋体" w:hAnsi="宋体" w:cs="宋体"/>
                <w:color w:val="auto"/>
                <w:kern w:val="0"/>
                <w:szCs w:val="21"/>
              </w:rPr>
              <w:t xml:space="preserve"> </w:t>
            </w:r>
            <w:r>
              <w:rPr>
                <w:rFonts w:ascii="宋体" w:hAnsi="宋体" w:cs="宋体"/>
                <w:kern w:val="0"/>
                <w:szCs w:val="21"/>
              </w:rPr>
              <w:t>VGA 接口≥1 个</w:t>
            </w:r>
          </w:p>
          <w:p>
            <w:pPr>
              <w:widowControl/>
              <w:jc w:val="left"/>
              <w:textAlignment w:val="center"/>
              <w:rPr>
                <w:rFonts w:ascii="宋体" w:hAnsi="宋体" w:cs="宋体"/>
                <w:kern w:val="0"/>
                <w:szCs w:val="21"/>
              </w:rPr>
            </w:pPr>
            <w:r>
              <w:rPr>
                <w:rFonts w:hint="eastAsia" w:ascii="宋体" w:hAnsi="宋体" w:cs="宋体"/>
                <w:kern w:val="0"/>
                <w:szCs w:val="21"/>
              </w:rPr>
              <w:t>机箱</w:t>
            </w:r>
            <w:r>
              <w:rPr>
                <w:rFonts w:ascii="宋体" w:hAnsi="宋体" w:cs="宋体"/>
                <w:kern w:val="0"/>
                <w:szCs w:val="21"/>
              </w:rPr>
              <w:t>:≤15L 立式机箱</w:t>
            </w:r>
          </w:p>
          <w:p>
            <w:pPr>
              <w:widowControl/>
              <w:jc w:val="left"/>
              <w:textAlignment w:val="center"/>
              <w:rPr>
                <w:rFonts w:ascii="宋体" w:hAnsi="宋体" w:cs="宋体"/>
                <w:kern w:val="0"/>
                <w:szCs w:val="21"/>
              </w:rPr>
            </w:pPr>
            <w:r>
              <w:rPr>
                <w:rFonts w:hint="eastAsia" w:ascii="宋体" w:hAnsi="宋体" w:cs="宋体"/>
                <w:kern w:val="0"/>
                <w:szCs w:val="21"/>
              </w:rPr>
              <w:t>键盘及鼠标：防水键盘和光电鼠标，支持键盘开机</w:t>
            </w:r>
          </w:p>
          <w:p>
            <w:pPr>
              <w:widowControl/>
              <w:jc w:val="left"/>
              <w:textAlignment w:val="center"/>
              <w:rPr>
                <w:rFonts w:ascii="宋体" w:hAnsi="宋体" w:cs="宋体"/>
                <w:kern w:val="0"/>
                <w:szCs w:val="21"/>
              </w:rPr>
            </w:pPr>
            <w:r>
              <w:rPr>
                <w:rFonts w:ascii="宋体" w:hAnsi="宋体" w:cs="宋体"/>
                <w:kern w:val="0"/>
                <w:szCs w:val="21"/>
              </w:rPr>
              <w:t>显示器:≥21.45寸宽屏液晶,具备低蓝光护眼功能</w:t>
            </w:r>
          </w:p>
          <w:p>
            <w:pPr>
              <w:widowControl/>
              <w:jc w:val="left"/>
              <w:textAlignment w:val="center"/>
              <w:rPr>
                <w:rFonts w:hint="eastAsia" w:ascii="宋体" w:hAnsi="宋体" w:eastAsia="宋体" w:cs="宋体"/>
                <w:color w:val="auto"/>
                <w:szCs w:val="21"/>
              </w:rPr>
            </w:pPr>
            <w:r>
              <w:rPr>
                <w:rFonts w:ascii="宋体" w:hAnsi="宋体" w:cs="宋体"/>
                <w:kern w:val="0"/>
                <w:szCs w:val="21"/>
              </w:rPr>
              <w:t>服务要求: 为保证产品的质量的稳定性和可靠性，提供原厂整机三年保修及三年上门服务；</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宋体" w:hAnsi="宋体" w:eastAsia="宋体" w:cs="宋体"/>
                <w:szCs w:val="21"/>
                <w:lang w:val="en-US" w:eastAsia="zh-CN"/>
              </w:rPr>
            </w:pPr>
            <w:r>
              <w:rPr>
                <w:rFonts w:hint="eastAsia" w:ascii="宋体" w:hAnsi="宋体" w:cs="宋体"/>
                <w:szCs w:val="21"/>
              </w:rPr>
              <w:t>100</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rPr>
              <w:t>台</w:t>
            </w:r>
          </w:p>
        </w:tc>
      </w:tr>
      <w:tr>
        <w:tblPrEx>
          <w:tblCellMar>
            <w:top w:w="0" w:type="dxa"/>
            <w:left w:w="108" w:type="dxa"/>
            <w:bottom w:w="0" w:type="dxa"/>
            <w:right w:w="108" w:type="dxa"/>
          </w:tblCellMar>
        </w:tblPrEx>
        <w:trPr>
          <w:trHeight w:val="646"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auto" w:sz="4" w:space="0"/>
              <w:bottom w:val="single" w:color="auto" w:sz="4" w:space="0"/>
              <w:right w:val="single" w:color="000000" w:sz="4" w:space="0"/>
            </w:tcBorders>
            <w:noWrap w:val="0"/>
            <w:vAlign w:val="center"/>
          </w:tcPr>
          <w:p>
            <w:pPr>
              <w:widowControl/>
              <w:jc w:val="left"/>
              <w:textAlignment w:val="center"/>
              <w:rPr>
                <w:rFonts w:hint="eastAsia" w:ascii="宋体" w:hAnsi="宋体" w:eastAsia="宋体" w:cs="宋体"/>
                <w:color w:val="auto"/>
                <w:szCs w:val="21"/>
              </w:rPr>
            </w:pPr>
            <w:r>
              <w:rPr>
                <w:rFonts w:hint="eastAsia" w:ascii="宋体" w:hAnsi="宋体" w:cs="宋体"/>
                <w:kern w:val="0"/>
                <w:szCs w:val="21"/>
              </w:rPr>
              <w:t>内存</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widowControl/>
              <w:jc w:val="left"/>
              <w:textAlignment w:val="center"/>
              <w:rPr>
                <w:rFonts w:hint="eastAsia" w:ascii="宋体" w:hAnsi="宋体" w:eastAsia="宋体" w:cs="宋体"/>
                <w:color w:val="auto"/>
                <w:szCs w:val="21"/>
              </w:rPr>
            </w:pPr>
            <w:r>
              <w:rPr>
                <w:rFonts w:hint="eastAsia" w:ascii="宋体" w:hAnsi="宋体" w:cs="宋体"/>
                <w:szCs w:val="21"/>
              </w:rPr>
              <w:t>8G</w:t>
            </w:r>
            <w:r>
              <w:rPr>
                <w:rFonts w:ascii="宋体" w:hAnsi="宋体" w:cs="宋体"/>
                <w:szCs w:val="21"/>
              </w:rPr>
              <w:t xml:space="preserve"> 1600MHz DDR3</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szCs w:val="21"/>
              </w:rPr>
            </w:pPr>
            <w:r>
              <w:rPr>
                <w:rFonts w:hint="eastAsia" w:ascii="宋体" w:hAnsi="宋体" w:cs="宋体"/>
                <w:color w:val="000000"/>
                <w:kern w:val="0"/>
                <w:szCs w:val="21"/>
              </w:rPr>
              <w:t>30</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cs="宋体"/>
                <w:color w:val="000000"/>
                <w:kern w:val="0"/>
                <w:szCs w:val="21"/>
              </w:rPr>
              <w:t>条</w:t>
            </w:r>
          </w:p>
        </w:tc>
      </w:tr>
      <w:tr>
        <w:tblPrEx>
          <w:tblCellMar>
            <w:top w:w="0" w:type="dxa"/>
            <w:left w:w="108" w:type="dxa"/>
            <w:bottom w:w="0" w:type="dxa"/>
            <w:right w:w="108" w:type="dxa"/>
          </w:tblCellMar>
        </w:tblPrEx>
        <w:trPr>
          <w:trHeight w:val="1016"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auto" w:sz="4" w:space="0"/>
              <w:bottom w:val="single" w:color="auto" w:sz="4" w:space="0"/>
              <w:right w:val="single" w:color="000000" w:sz="4" w:space="0"/>
            </w:tcBorders>
            <w:noWrap w:val="0"/>
            <w:vAlign w:val="center"/>
          </w:tcPr>
          <w:p>
            <w:pPr>
              <w:widowControl/>
              <w:jc w:val="left"/>
              <w:textAlignment w:val="center"/>
              <w:rPr>
                <w:rFonts w:hint="eastAsia" w:ascii="宋体" w:hAnsi="宋体" w:eastAsia="宋体" w:cs="宋体"/>
                <w:color w:val="auto"/>
                <w:szCs w:val="21"/>
              </w:rPr>
            </w:pPr>
            <w:r>
              <w:rPr>
                <w:rFonts w:hint="eastAsia" w:ascii="宋体" w:hAnsi="宋体" w:cs="宋体"/>
                <w:kern w:val="0"/>
                <w:szCs w:val="21"/>
              </w:rPr>
              <w:t>检验条码打印机</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widowControl/>
              <w:shd w:val="clear" w:color="auto" w:fill="FFFFFF"/>
              <w:ind w:right="880"/>
              <w:rPr>
                <w:rFonts w:ascii="宋体" w:hAnsi="宋体" w:cs="宋体"/>
                <w:szCs w:val="21"/>
              </w:rPr>
            </w:pPr>
            <w:r>
              <w:rPr>
                <w:rFonts w:hint="eastAsia" w:ascii="宋体" w:hAnsi="宋体" w:cs="宋体"/>
                <w:szCs w:val="21"/>
              </w:rPr>
              <w:t>打印方式：热敏/热转印打印机；</w:t>
            </w:r>
          </w:p>
          <w:p>
            <w:pPr>
              <w:widowControl/>
              <w:shd w:val="clear" w:color="auto" w:fill="FFFFFF"/>
              <w:ind w:right="880"/>
              <w:rPr>
                <w:rFonts w:ascii="宋体" w:hAnsi="宋体" w:cs="宋体"/>
                <w:szCs w:val="21"/>
              </w:rPr>
            </w:pPr>
            <w:r>
              <w:rPr>
                <w:rFonts w:ascii="宋体" w:hAnsi="宋体" w:cs="宋体"/>
                <w:szCs w:val="21"/>
              </w:rPr>
              <w:t>打印材料</w:t>
            </w:r>
            <w:r>
              <w:rPr>
                <w:rFonts w:hint="eastAsia" w:ascii="宋体" w:hAnsi="宋体" w:cs="宋体"/>
                <w:szCs w:val="21"/>
              </w:rPr>
              <w:t>：</w:t>
            </w:r>
            <w:r>
              <w:rPr>
                <w:rFonts w:ascii="宋体" w:hAnsi="宋体" w:cs="宋体"/>
                <w:szCs w:val="21"/>
              </w:rPr>
              <w:t>PET</w:t>
            </w:r>
            <w:r>
              <w:rPr>
                <w:rFonts w:hint="eastAsia" w:ascii="宋体" w:hAnsi="宋体" w:cs="宋体"/>
                <w:szCs w:val="21"/>
              </w:rPr>
              <w:t>、</w:t>
            </w:r>
            <w:r>
              <w:rPr>
                <w:rFonts w:ascii="宋体" w:hAnsi="宋体" w:cs="宋体"/>
                <w:szCs w:val="21"/>
              </w:rPr>
              <w:t>铜版纸</w:t>
            </w:r>
            <w:r>
              <w:rPr>
                <w:rFonts w:hint="eastAsia" w:ascii="宋体" w:hAnsi="宋体" w:cs="宋体"/>
                <w:szCs w:val="21"/>
              </w:rPr>
              <w:t>、</w:t>
            </w:r>
            <w:r>
              <w:rPr>
                <w:rFonts w:ascii="宋体" w:hAnsi="宋体" w:cs="宋体"/>
                <w:szCs w:val="21"/>
              </w:rPr>
              <w:t>合成纸</w:t>
            </w:r>
            <w:r>
              <w:rPr>
                <w:rFonts w:hint="eastAsia" w:ascii="宋体" w:hAnsi="宋体" w:cs="宋体"/>
                <w:szCs w:val="21"/>
              </w:rPr>
              <w:t>；</w:t>
            </w:r>
          </w:p>
          <w:p>
            <w:pPr>
              <w:widowControl/>
              <w:shd w:val="clear" w:color="auto" w:fill="FFFFFF"/>
              <w:ind w:right="880"/>
              <w:rPr>
                <w:rFonts w:ascii="宋体" w:hAnsi="宋体" w:cs="宋体"/>
                <w:szCs w:val="21"/>
              </w:rPr>
            </w:pPr>
            <w:r>
              <w:rPr>
                <w:rFonts w:hint="eastAsia" w:ascii="宋体" w:hAnsi="宋体" w:cs="宋体"/>
                <w:szCs w:val="21"/>
              </w:rPr>
              <w:t>分辨率：2</w:t>
            </w:r>
            <w:r>
              <w:rPr>
                <w:rFonts w:ascii="宋体" w:hAnsi="宋体" w:cs="宋体"/>
                <w:szCs w:val="21"/>
              </w:rPr>
              <w:t>03DPI;</w:t>
            </w:r>
          </w:p>
          <w:p>
            <w:pPr>
              <w:widowControl/>
              <w:shd w:val="clear" w:color="auto" w:fill="FFFFFF"/>
              <w:ind w:right="880"/>
              <w:rPr>
                <w:rFonts w:ascii="宋体" w:hAnsi="宋体" w:cs="宋体"/>
                <w:szCs w:val="21"/>
              </w:rPr>
            </w:pPr>
            <w:r>
              <w:rPr>
                <w:rFonts w:hint="eastAsia" w:ascii="宋体" w:hAnsi="宋体" w:cs="宋体"/>
                <w:szCs w:val="21"/>
              </w:rPr>
              <w:t>打印宽度：2</w:t>
            </w:r>
            <w:r>
              <w:rPr>
                <w:rFonts w:ascii="宋体" w:hAnsi="宋体" w:cs="宋体"/>
                <w:szCs w:val="21"/>
              </w:rPr>
              <w:t>5.4-104MM;</w:t>
            </w:r>
          </w:p>
          <w:p>
            <w:pPr>
              <w:widowControl/>
              <w:shd w:val="clear" w:color="auto" w:fill="FFFFFF"/>
              <w:ind w:right="880"/>
              <w:rPr>
                <w:rFonts w:ascii="宋体" w:hAnsi="宋体" w:cs="宋体"/>
                <w:szCs w:val="21"/>
              </w:rPr>
            </w:pPr>
            <w:r>
              <w:rPr>
                <w:rFonts w:hint="eastAsia" w:ascii="宋体" w:hAnsi="宋体" w:cs="宋体"/>
                <w:szCs w:val="21"/>
              </w:rPr>
              <w:t>打印速度：1</w:t>
            </w:r>
            <w:r>
              <w:rPr>
                <w:rFonts w:ascii="宋体" w:hAnsi="宋体" w:cs="宋体"/>
                <w:szCs w:val="21"/>
              </w:rPr>
              <w:t>02-152MM/S</w:t>
            </w:r>
          </w:p>
          <w:p>
            <w:pPr>
              <w:widowControl/>
              <w:shd w:val="clear" w:color="auto" w:fill="FFFFFF"/>
              <w:ind w:right="880" w:rightChars="0"/>
              <w:rPr>
                <w:rFonts w:hint="eastAsia" w:ascii="宋体" w:hAnsi="宋体" w:eastAsia="宋体" w:cs="宋体"/>
                <w:color w:val="auto"/>
                <w:szCs w:val="21"/>
              </w:rPr>
            </w:pPr>
            <w:r>
              <w:rPr>
                <w:rFonts w:hint="eastAsia" w:ascii="宋体" w:hAnsi="宋体" w:cs="宋体"/>
                <w:szCs w:val="21"/>
              </w:rPr>
              <w:t>接口类型：U</w:t>
            </w:r>
            <w:r>
              <w:rPr>
                <w:rFonts w:ascii="宋体" w:hAnsi="宋体" w:cs="宋体"/>
                <w:szCs w:val="21"/>
              </w:rPr>
              <w:t>SB</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szCs w:val="21"/>
              </w:rPr>
            </w:pPr>
            <w:r>
              <w:rPr>
                <w:rFonts w:hint="eastAsia" w:ascii="宋体" w:hAnsi="宋体" w:cs="宋体"/>
                <w:color w:val="000000"/>
                <w:kern w:val="0"/>
                <w:szCs w:val="21"/>
              </w:rPr>
              <w:t>14</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rPr>
              <w:t>台</w:t>
            </w:r>
          </w:p>
        </w:tc>
      </w:tr>
      <w:tr>
        <w:tblPrEx>
          <w:tblCellMar>
            <w:top w:w="0" w:type="dxa"/>
            <w:left w:w="108" w:type="dxa"/>
            <w:bottom w:w="0" w:type="dxa"/>
            <w:right w:w="108" w:type="dxa"/>
          </w:tblCellMar>
        </w:tblPrEx>
        <w:trPr>
          <w:trHeight w:val="1016"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auto" w:sz="4" w:space="0"/>
              <w:bottom w:val="single" w:color="auto" w:sz="4" w:space="0"/>
              <w:right w:val="single" w:color="000000" w:sz="4" w:space="0"/>
            </w:tcBorders>
            <w:noWrap w:val="0"/>
            <w:vAlign w:val="center"/>
          </w:tcPr>
          <w:p>
            <w:pPr>
              <w:widowControl/>
              <w:jc w:val="left"/>
              <w:textAlignment w:val="center"/>
              <w:rPr>
                <w:rFonts w:hint="eastAsia" w:ascii="宋体" w:hAnsi="宋体" w:eastAsia="宋体" w:cs="宋体"/>
                <w:color w:val="auto"/>
                <w:kern w:val="0"/>
                <w:szCs w:val="21"/>
              </w:rPr>
            </w:pPr>
            <w:r>
              <w:rPr>
                <w:rFonts w:hint="eastAsia" w:ascii="宋体" w:hAnsi="宋体" w:cs="宋体"/>
                <w:kern w:val="0"/>
                <w:szCs w:val="21"/>
              </w:rPr>
              <w:t>检验采集盒子</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rPr>
                <w:rFonts w:hint="eastAsia" w:ascii="宋体" w:hAnsi="宋体" w:eastAsia="宋体" w:cs="宋体"/>
                <w:color w:val="auto"/>
                <w:szCs w:val="21"/>
              </w:rPr>
            </w:pPr>
            <w:r>
              <w:rPr>
                <w:rFonts w:hint="eastAsia" w:ascii="宋体" w:hAnsi="宋体" w:cs="宋体"/>
                <w:szCs w:val="21"/>
              </w:rPr>
              <w:t>1口R</w:t>
            </w:r>
            <w:r>
              <w:rPr>
                <w:rFonts w:ascii="宋体" w:hAnsi="宋体" w:cs="宋体"/>
                <w:szCs w:val="21"/>
              </w:rPr>
              <w:t>S-232</w:t>
            </w:r>
            <w:r>
              <w:rPr>
                <w:rFonts w:hint="eastAsia" w:ascii="宋体" w:hAnsi="宋体" w:cs="宋体"/>
                <w:szCs w:val="21"/>
              </w:rPr>
              <w:t>串口设备联网服务器，以太网端口1个，速率：1</w:t>
            </w:r>
            <w:r>
              <w:rPr>
                <w:rFonts w:ascii="宋体" w:hAnsi="宋体" w:cs="宋体"/>
                <w:szCs w:val="21"/>
              </w:rPr>
              <w:t>00MBPS,</w:t>
            </w:r>
            <w:r>
              <w:rPr>
                <w:rFonts w:hint="eastAsia" w:ascii="宋体" w:hAnsi="宋体" w:cs="宋体"/>
                <w:szCs w:val="21"/>
              </w:rPr>
              <w:t>串口端口1个，R</w:t>
            </w:r>
            <w:r>
              <w:rPr>
                <w:rFonts w:ascii="宋体" w:hAnsi="宋体" w:cs="宋体"/>
                <w:szCs w:val="21"/>
              </w:rPr>
              <w:t>S-232,</w:t>
            </w:r>
            <w:r>
              <w:rPr>
                <w:rFonts w:hint="eastAsia" w:ascii="宋体" w:hAnsi="宋体" w:cs="宋体"/>
                <w:szCs w:val="21"/>
              </w:rPr>
              <w:t>金属外壳，工作温度：0</w:t>
            </w:r>
            <w:r>
              <w:rPr>
                <w:rFonts w:ascii="宋体" w:hAnsi="宋体" w:cs="宋体"/>
                <w:szCs w:val="21"/>
              </w:rPr>
              <w:t>-55°C</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rPr>
            </w:pPr>
            <w:r>
              <w:rPr>
                <w:rFonts w:hint="eastAsia" w:ascii="宋体" w:hAnsi="宋体" w:cs="宋体"/>
                <w:color w:val="000000"/>
                <w:kern w:val="0"/>
                <w:szCs w:val="21"/>
              </w:rPr>
              <w:t>5</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rPr>
              <w:t>个</w:t>
            </w:r>
          </w:p>
        </w:tc>
      </w:tr>
      <w:tr>
        <w:tblPrEx>
          <w:tblCellMar>
            <w:top w:w="0" w:type="dxa"/>
            <w:left w:w="108" w:type="dxa"/>
            <w:bottom w:w="0" w:type="dxa"/>
            <w:right w:w="108" w:type="dxa"/>
          </w:tblCellMar>
        </w:tblPrEx>
        <w:trPr>
          <w:trHeight w:val="1016"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auto" w:sz="4" w:space="0"/>
              <w:bottom w:val="single" w:color="auto" w:sz="4" w:space="0"/>
              <w:right w:val="single" w:color="000000" w:sz="4" w:space="0"/>
            </w:tcBorders>
            <w:noWrap w:val="0"/>
            <w:vAlign w:val="center"/>
          </w:tcPr>
          <w:p>
            <w:pPr>
              <w:widowControl/>
              <w:jc w:val="left"/>
              <w:textAlignment w:val="center"/>
              <w:rPr>
                <w:rFonts w:hint="eastAsia" w:ascii="宋体" w:hAnsi="宋体" w:eastAsia="宋体" w:cs="宋体"/>
                <w:color w:val="FF0000"/>
                <w:kern w:val="0"/>
                <w:szCs w:val="21"/>
              </w:rPr>
            </w:pPr>
            <w:r>
              <w:rPr>
                <w:rFonts w:hint="eastAsia" w:ascii="宋体" w:hAnsi="宋体" w:cs="宋体"/>
                <w:color w:val="000000"/>
                <w:kern w:val="0"/>
                <w:szCs w:val="21"/>
              </w:rPr>
              <w:t>PACS系统采集卡</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ascii="宋体" w:hAnsi="宋体" w:cs="宋体"/>
                <w:color w:val="000000"/>
                <w:szCs w:val="21"/>
              </w:rPr>
            </w:pPr>
            <w:r>
              <w:rPr>
                <w:rFonts w:hint="eastAsia" w:ascii="宋体" w:hAnsi="宋体" w:cs="宋体"/>
                <w:color w:val="000000"/>
                <w:szCs w:val="21"/>
              </w:rPr>
              <w:t>最大帧率：30/25FPS；</w:t>
            </w:r>
          </w:p>
          <w:p>
            <w:pPr>
              <w:overflowPunct w:val="0"/>
              <w:rPr>
                <w:rFonts w:ascii="宋体" w:hAnsi="宋体" w:cs="宋体"/>
                <w:color w:val="000000"/>
                <w:szCs w:val="21"/>
              </w:rPr>
            </w:pPr>
            <w:r>
              <w:rPr>
                <w:rFonts w:hint="eastAsia" w:ascii="宋体" w:hAnsi="宋体" w:cs="宋体"/>
                <w:color w:val="000000"/>
                <w:szCs w:val="21"/>
              </w:rPr>
              <w:t>录像模式：Software Compression,Real-Time mode;</w:t>
            </w:r>
          </w:p>
          <w:p>
            <w:pPr>
              <w:overflowPunct w:val="0"/>
              <w:rPr>
                <w:rFonts w:ascii="宋体" w:hAnsi="宋体" w:cs="宋体"/>
                <w:color w:val="000000"/>
                <w:szCs w:val="21"/>
              </w:rPr>
            </w:pPr>
            <w:r>
              <w:rPr>
                <w:rFonts w:hint="eastAsia" w:ascii="宋体" w:hAnsi="宋体" w:cs="宋体"/>
                <w:color w:val="000000"/>
                <w:szCs w:val="21"/>
              </w:rPr>
              <w:t>接口：USB*1;</w:t>
            </w:r>
          </w:p>
          <w:p>
            <w:pPr>
              <w:overflowPunct w:val="0"/>
              <w:rPr>
                <w:rFonts w:ascii="宋体" w:hAnsi="宋体" w:cs="宋体"/>
                <w:color w:val="000000"/>
                <w:szCs w:val="21"/>
              </w:rPr>
            </w:pPr>
            <w:r>
              <w:rPr>
                <w:rFonts w:hint="eastAsia" w:ascii="宋体" w:hAnsi="宋体" w:cs="宋体"/>
                <w:color w:val="000000"/>
                <w:szCs w:val="21"/>
              </w:rPr>
              <w:t>视频输入：1*Composite Vide,1*Svideo</w:t>
            </w:r>
          </w:p>
          <w:p>
            <w:pPr>
              <w:overflowPunct w:val="0"/>
              <w:rPr>
                <w:rFonts w:hint="eastAsia" w:ascii="宋体" w:hAnsi="宋体" w:eastAsia="宋体" w:cs="宋体"/>
                <w:color w:val="FF0000"/>
                <w:szCs w:val="21"/>
              </w:rPr>
            </w:pPr>
            <w:r>
              <w:rPr>
                <w:rFonts w:hint="eastAsia" w:ascii="宋体" w:hAnsi="宋体" w:cs="宋体"/>
                <w:color w:val="000000"/>
                <w:szCs w:val="21"/>
              </w:rPr>
              <w:t>显示视频分辨率：720*480@30fps</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rPr>
            </w:pPr>
            <w:r>
              <w:rPr>
                <w:rFonts w:hint="eastAsia" w:ascii="宋体" w:hAnsi="宋体" w:cs="宋体"/>
                <w:color w:val="000000"/>
                <w:kern w:val="0"/>
                <w:szCs w:val="21"/>
              </w:rPr>
              <w:t>5</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rPr>
              <w:t>个</w:t>
            </w:r>
          </w:p>
        </w:tc>
      </w:tr>
      <w:tr>
        <w:tblPrEx>
          <w:tblCellMar>
            <w:top w:w="0" w:type="dxa"/>
            <w:left w:w="108" w:type="dxa"/>
            <w:bottom w:w="0" w:type="dxa"/>
            <w:right w:w="108" w:type="dxa"/>
          </w:tblCellMar>
        </w:tblPrEx>
        <w:trPr>
          <w:trHeight w:val="926"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textAlignment w:val="center"/>
              <w:rPr>
                <w:rFonts w:hint="eastAsia" w:ascii="宋体" w:hAnsi="宋体" w:eastAsia="宋体" w:cs="宋体"/>
                <w:b/>
                <w:bCs/>
                <w:color w:val="000000"/>
                <w:szCs w:val="21"/>
              </w:rPr>
            </w:pPr>
          </w:p>
        </w:tc>
        <w:tc>
          <w:tcPr>
            <w:tcW w:w="1214" w:type="dxa"/>
            <w:tcBorders>
              <w:top w:val="single" w:color="auto" w:sz="4" w:space="0"/>
              <w:left w:val="single" w:color="auto" w:sz="4" w:space="0"/>
              <w:bottom w:val="single" w:color="auto"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cs="宋体"/>
                <w:color w:val="000000"/>
                <w:kern w:val="0"/>
                <w:szCs w:val="21"/>
              </w:rPr>
              <w:t>支付域名端口开通</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hint="eastAsia" w:ascii="宋体" w:hAnsi="宋体" w:eastAsia="宋体" w:cs="宋体"/>
                <w:color w:val="000000"/>
                <w:szCs w:val="21"/>
              </w:rPr>
            </w:pPr>
            <w:r>
              <w:rPr>
                <w:rFonts w:hint="eastAsia" w:ascii="宋体" w:hAnsi="宋体" w:cs="宋体"/>
                <w:color w:val="auto"/>
                <w:szCs w:val="21"/>
              </w:rPr>
              <w:t>1、域名申请备案；2、空间：300G云盘  内存：16G   CPU: 4 核  10M 带宽；3、SSL服务证书</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rPr>
            </w:pPr>
            <w:r>
              <w:rPr>
                <w:rFonts w:hint="eastAsia" w:ascii="宋体" w:hAnsi="宋体" w:cs="宋体"/>
                <w:color w:val="000000"/>
                <w:kern w:val="0"/>
                <w:szCs w:val="21"/>
              </w:rPr>
              <w:t>1</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rPr>
              <w:t>个</w:t>
            </w:r>
          </w:p>
        </w:tc>
      </w:tr>
      <w:tr>
        <w:tblPrEx>
          <w:tblCellMar>
            <w:top w:w="0" w:type="dxa"/>
            <w:left w:w="108" w:type="dxa"/>
            <w:bottom w:w="0" w:type="dxa"/>
            <w:right w:w="108" w:type="dxa"/>
          </w:tblCellMar>
        </w:tblPrEx>
        <w:trPr>
          <w:trHeight w:val="1016"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bCs/>
                <w:color w:val="000000"/>
                <w:szCs w:val="21"/>
              </w:rPr>
            </w:pPr>
            <w:r>
              <w:rPr>
                <w:rFonts w:hint="eastAsia" w:ascii="宋体" w:hAnsi="宋体" w:cs="宋体"/>
                <w:b/>
                <w:bCs/>
                <w:color w:val="000000"/>
                <w:kern w:val="0"/>
                <w:szCs w:val="21"/>
              </w:rPr>
              <w:t>医院网站</w:t>
            </w:r>
          </w:p>
        </w:tc>
        <w:tc>
          <w:tcPr>
            <w:tcW w:w="1214" w:type="dxa"/>
            <w:tcBorders>
              <w:top w:val="single" w:color="auto" w:sz="4" w:space="0"/>
              <w:left w:val="single" w:color="auto" w:sz="4" w:space="0"/>
              <w:bottom w:val="single" w:color="auto" w:sz="4" w:space="0"/>
              <w:right w:val="single" w:color="000000" w:sz="4" w:space="0"/>
            </w:tcBorders>
            <w:noWrap w:val="0"/>
            <w:vAlign w:val="center"/>
          </w:tcPr>
          <w:p>
            <w:pPr>
              <w:jc w:val="left"/>
              <w:rPr>
                <w:rFonts w:hint="eastAsia" w:ascii="宋体" w:hAnsi="宋体" w:eastAsia="宋体" w:cs="宋体"/>
                <w:color w:val="000000"/>
                <w:kern w:val="0"/>
                <w:szCs w:val="21"/>
              </w:rPr>
            </w:pPr>
            <w:r>
              <w:rPr>
                <w:rFonts w:hint="eastAsia" w:ascii="宋体" w:hAnsi="宋体" w:cs="宋体"/>
                <w:color w:val="auto"/>
                <w:szCs w:val="21"/>
              </w:rPr>
              <w:t>网站建设</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numPr>
                <w:ilvl w:val="0"/>
                <w:numId w:val="5"/>
              </w:numPr>
              <w:overflowPunct w:val="0"/>
              <w:rPr>
                <w:rFonts w:hint="eastAsia" w:ascii="宋体" w:hAnsi="宋体" w:cs="宋体"/>
                <w:color w:val="auto"/>
                <w:szCs w:val="21"/>
                <w:lang w:val="en-US" w:eastAsia="zh-CN"/>
              </w:rPr>
            </w:pPr>
            <w:r>
              <w:rPr>
                <w:rFonts w:hint="eastAsia" w:ascii="宋体" w:hAnsi="宋体" w:cs="宋体"/>
                <w:color w:val="auto"/>
                <w:szCs w:val="21"/>
                <w:lang w:val="en-US" w:eastAsia="zh-CN"/>
              </w:rPr>
              <w:t>医院介绍及网站定位</w:t>
            </w:r>
          </w:p>
          <w:p>
            <w:pPr>
              <w:numPr>
                <w:ilvl w:val="0"/>
                <w:numId w:val="5"/>
              </w:numPr>
              <w:overflowPunct w:val="0"/>
              <w:rPr>
                <w:rFonts w:hint="default" w:ascii="宋体" w:hAnsi="宋体" w:cs="宋体"/>
                <w:color w:val="auto"/>
                <w:szCs w:val="21"/>
                <w:lang w:val="en-US" w:eastAsia="zh-CN"/>
              </w:rPr>
            </w:pPr>
            <w:r>
              <w:rPr>
                <w:rFonts w:hint="eastAsia" w:ascii="宋体" w:hAnsi="宋体" w:cs="宋体"/>
                <w:color w:val="auto"/>
                <w:szCs w:val="21"/>
                <w:lang w:val="en-US" w:eastAsia="zh-CN"/>
              </w:rPr>
              <w:t>网站建设需求</w:t>
            </w:r>
          </w:p>
          <w:p>
            <w:pPr>
              <w:numPr>
                <w:ilvl w:val="0"/>
                <w:numId w:val="6"/>
              </w:numPr>
              <w:overflowPunct w:val="0"/>
              <w:rPr>
                <w:rFonts w:hint="eastAsia" w:ascii="宋体" w:hAnsi="宋体" w:cs="宋体"/>
                <w:color w:val="auto"/>
                <w:szCs w:val="21"/>
                <w:lang w:val="en-US" w:eastAsia="zh-CN"/>
              </w:rPr>
            </w:pPr>
            <w:r>
              <w:rPr>
                <w:rFonts w:hint="eastAsia" w:ascii="宋体" w:hAnsi="宋体" w:cs="宋体"/>
                <w:color w:val="auto"/>
                <w:szCs w:val="21"/>
                <w:lang w:val="en-US" w:eastAsia="zh-CN"/>
              </w:rPr>
              <w:t>网站功能2、网站内容 3、后台功能 4、网站视觉设计 5、售后培训</w:t>
            </w:r>
          </w:p>
          <w:p>
            <w:pPr>
              <w:numPr>
                <w:ilvl w:val="0"/>
                <w:numId w:val="5"/>
              </w:numPr>
              <w:overflowPunct w:val="0"/>
              <w:ind w:left="0" w:leftChars="0" w:firstLine="0" w:firstLineChars="0"/>
              <w:rPr>
                <w:rFonts w:hint="eastAsia" w:ascii="宋体" w:hAnsi="宋体" w:cs="宋体"/>
                <w:color w:val="auto"/>
                <w:szCs w:val="21"/>
                <w:lang w:val="en-US" w:eastAsia="zh-CN"/>
              </w:rPr>
            </w:pPr>
            <w:r>
              <w:rPr>
                <w:rFonts w:hint="eastAsia" w:ascii="宋体" w:hAnsi="宋体" w:cs="宋体"/>
                <w:color w:val="auto"/>
                <w:szCs w:val="21"/>
                <w:lang w:val="en-US" w:eastAsia="zh-CN"/>
              </w:rPr>
              <w:t>网站技术服务</w:t>
            </w:r>
          </w:p>
          <w:p>
            <w:pPr>
              <w:numPr>
                <w:ilvl w:val="0"/>
                <w:numId w:val="5"/>
              </w:numPr>
              <w:overflowPunct w:val="0"/>
              <w:ind w:left="0" w:leftChars="0" w:firstLine="0" w:firstLineChars="0"/>
              <w:rPr>
                <w:rFonts w:hint="default" w:ascii="宋体" w:hAnsi="宋体" w:cs="宋体"/>
                <w:color w:val="auto"/>
                <w:szCs w:val="21"/>
                <w:lang w:val="en-US" w:eastAsia="zh-CN"/>
              </w:rPr>
            </w:pPr>
            <w:r>
              <w:rPr>
                <w:rFonts w:hint="eastAsia" w:ascii="宋体" w:hAnsi="宋体" w:cs="宋体"/>
                <w:color w:val="auto"/>
                <w:szCs w:val="21"/>
                <w:lang w:val="en-US" w:eastAsia="zh-CN"/>
              </w:rPr>
              <w:t>域名相关工作</w:t>
            </w:r>
          </w:p>
          <w:p>
            <w:pPr>
              <w:numPr>
                <w:ilvl w:val="0"/>
                <w:numId w:val="0"/>
              </w:numPr>
              <w:overflowPunct w:val="0"/>
              <w:ind w:left="0" w:leftChars="0" w:firstLine="0" w:firstLineChars="0"/>
              <w:rPr>
                <w:rFonts w:hint="eastAsia" w:ascii="宋体" w:hAnsi="宋体" w:eastAsia="宋体" w:cs="宋体"/>
                <w:color w:val="000000"/>
                <w:szCs w:val="21"/>
              </w:rPr>
            </w:pPr>
            <w:r>
              <w:rPr>
                <w:rFonts w:hint="eastAsia" w:ascii="宋体" w:hAnsi="宋体" w:cs="宋体"/>
                <w:color w:val="auto"/>
                <w:szCs w:val="21"/>
                <w:lang w:val="en-US" w:eastAsia="zh-CN"/>
              </w:rPr>
              <w:t>1、域名注册  2域名备案  3、公安备案</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rPr>
            </w:pPr>
            <w:r>
              <w:rPr>
                <w:rFonts w:hint="eastAsia" w:ascii="宋体" w:hAnsi="宋体" w:cs="宋体"/>
                <w:color w:val="auto"/>
                <w:kern w:val="0"/>
                <w:szCs w:val="21"/>
              </w:rPr>
              <w:t>1</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color w:val="auto"/>
                <w:szCs w:val="21"/>
                <w:lang w:val="en-US" w:eastAsia="zh-CN"/>
              </w:rPr>
              <w:t>个</w:t>
            </w:r>
          </w:p>
        </w:tc>
      </w:tr>
      <w:tr>
        <w:tblPrEx>
          <w:tblCellMar>
            <w:top w:w="0" w:type="dxa"/>
            <w:left w:w="108" w:type="dxa"/>
            <w:bottom w:w="0" w:type="dxa"/>
            <w:right w:w="108" w:type="dxa"/>
          </w:tblCellMar>
        </w:tblPrEx>
        <w:trPr>
          <w:trHeight w:val="1016" w:hRule="atLeast"/>
        </w:trPr>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bCs/>
                <w:color w:val="000000"/>
                <w:kern w:val="0"/>
                <w:szCs w:val="21"/>
              </w:rPr>
            </w:pPr>
            <w:r>
              <w:rPr>
                <w:rFonts w:hint="eastAsia" w:ascii="宋体" w:hAnsi="宋体" w:cs="宋体"/>
                <w:b/>
                <w:bCs/>
                <w:color w:val="000000"/>
                <w:kern w:val="0"/>
                <w:szCs w:val="21"/>
              </w:rPr>
              <w:t>排队叫号系统硬件</w:t>
            </w:r>
          </w:p>
        </w:tc>
        <w:tc>
          <w:tcPr>
            <w:tcW w:w="1214" w:type="dxa"/>
            <w:tcBorders>
              <w:top w:val="single" w:color="auto" w:sz="4" w:space="0"/>
              <w:left w:val="single" w:color="auto" w:sz="4" w:space="0"/>
              <w:bottom w:val="single" w:color="auto" w:sz="4" w:space="0"/>
              <w:right w:val="single" w:color="000000" w:sz="4" w:space="0"/>
            </w:tcBorders>
            <w:noWrap w:val="0"/>
            <w:vAlign w:val="center"/>
          </w:tcPr>
          <w:p>
            <w:pPr>
              <w:jc w:val="center"/>
              <w:textAlignment w:val="center"/>
              <w:rPr>
                <w:rFonts w:hint="eastAsia" w:ascii="宋体" w:hAnsi="宋体" w:eastAsia="宋体" w:cs="宋体"/>
                <w:color w:val="000000"/>
                <w:szCs w:val="21"/>
              </w:rPr>
            </w:pPr>
            <w:r>
              <w:rPr>
                <w:rFonts w:hint="eastAsia" w:ascii="宋体" w:hAnsi="宋体" w:cs="宋体"/>
                <w:color w:val="000000"/>
                <w:szCs w:val="21"/>
              </w:rPr>
              <w:t>43寸综合候诊屏</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hint="eastAsia" w:ascii="宋体" w:hAnsi="宋体" w:eastAsia="宋体" w:cs="宋体"/>
                <w:color w:val="000000"/>
                <w:szCs w:val="21"/>
              </w:rPr>
            </w:pPr>
            <w:r>
              <w:rPr>
                <w:rFonts w:hint="eastAsia" w:ascii="宋体" w:hAnsi="宋体" w:cs="宋体"/>
                <w:szCs w:val="21"/>
              </w:rPr>
              <w:t>操作系统：Android 7.1及以上;屏幕尺寸：43寸；点距：0.484×0.484 (mm)；最大分辨率：1920×1080；亮度：300cd/m2；对比度：1500：1；响应时间：&lt;5ms；色彩：16.7M；可视角度：水平178°，垂直178º；接口2xUSB2.0, 1xTF, 1xHDMI, 1xLVDS, 2xCOM,1xLAN；电源：AC100V--240V  50/60Hz；功耗：≤110W；待机功耗：≤1W；音响：8欧5W+8欧5W；工作温度：0℃--40℃；工作湿度：10%--90%；联网方式：有线/无线；CPU：RK3288，四核；内存：2G；网卡：百兆千兆自适应；SD卡：16G；操作系统：Android 7.1及以上；屏体表面安装玻玻璃。</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3</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块</w:t>
            </w:r>
          </w:p>
        </w:tc>
      </w:tr>
      <w:tr>
        <w:tblPrEx>
          <w:tblCellMar>
            <w:top w:w="0" w:type="dxa"/>
            <w:left w:w="108" w:type="dxa"/>
            <w:bottom w:w="0" w:type="dxa"/>
            <w:right w:w="108" w:type="dxa"/>
          </w:tblCellMar>
        </w:tblPrEx>
        <w:trPr>
          <w:trHeight w:val="1016"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bCs/>
                <w:color w:val="000000"/>
                <w:kern w:val="0"/>
                <w:szCs w:val="21"/>
              </w:rPr>
            </w:pPr>
          </w:p>
        </w:tc>
        <w:tc>
          <w:tcPr>
            <w:tcW w:w="1214" w:type="dxa"/>
            <w:tcBorders>
              <w:top w:val="single" w:color="auto" w:sz="4" w:space="0"/>
              <w:left w:val="single" w:color="auto" w:sz="4" w:space="0"/>
              <w:bottom w:val="single" w:color="auto" w:sz="4" w:space="0"/>
              <w:right w:val="single" w:color="000000" w:sz="4" w:space="0"/>
            </w:tcBorders>
            <w:noWrap w:val="0"/>
            <w:vAlign w:val="center"/>
          </w:tcPr>
          <w:p>
            <w:pPr>
              <w:jc w:val="center"/>
              <w:textAlignment w:val="center"/>
              <w:rPr>
                <w:rFonts w:hint="eastAsia" w:ascii="宋体" w:hAnsi="宋体" w:eastAsia="宋体" w:cs="宋体"/>
                <w:color w:val="000000"/>
                <w:szCs w:val="21"/>
              </w:rPr>
            </w:pPr>
            <w:r>
              <w:rPr>
                <w:rFonts w:hint="eastAsia" w:ascii="宋体" w:hAnsi="宋体" w:cs="宋体"/>
                <w:color w:val="000000"/>
                <w:szCs w:val="21"/>
              </w:rPr>
              <w:t>55寸综合候诊屏</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hint="eastAsia" w:ascii="宋体" w:hAnsi="宋体" w:eastAsia="宋体" w:cs="宋体"/>
                <w:szCs w:val="21"/>
                <w:lang w:eastAsia="zh-CN"/>
              </w:rPr>
            </w:pPr>
            <w:r>
              <w:rPr>
                <w:rFonts w:hint="eastAsia" w:ascii="宋体" w:hAnsi="宋体" w:cs="宋体"/>
                <w:szCs w:val="21"/>
              </w:rPr>
              <w:t>CPU：四核  A53，主频1.5GHz  GPU：MALI T450 DDR:1GB  EMMC:8GB  Android系统：9.0</w:t>
            </w:r>
          </w:p>
          <w:p>
            <w:pPr>
              <w:overflowPunct w:val="0"/>
              <w:rPr>
                <w:rFonts w:hint="eastAsia" w:ascii="宋体" w:hAnsi="宋体" w:eastAsia="宋体" w:cs="宋体"/>
                <w:szCs w:val="21"/>
                <w:lang w:eastAsia="zh-CN"/>
              </w:rPr>
            </w:pPr>
            <w:r>
              <w:rPr>
                <w:rFonts w:hint="eastAsia" w:ascii="宋体" w:hAnsi="宋体" w:cs="宋体"/>
                <w:szCs w:val="21"/>
              </w:rPr>
              <w:t xml:space="preserve">液晶屏原装LG A级  </w:t>
            </w:r>
          </w:p>
          <w:p>
            <w:pPr>
              <w:overflowPunct w:val="0"/>
              <w:rPr>
                <w:rFonts w:hint="eastAsia" w:ascii="宋体" w:hAnsi="宋体" w:eastAsia="宋体" w:cs="宋体"/>
                <w:szCs w:val="21"/>
                <w:lang w:eastAsia="zh-CN"/>
              </w:rPr>
            </w:pPr>
            <w:r>
              <w:rPr>
                <w:rFonts w:hint="eastAsia" w:ascii="宋体" w:hAnsi="宋体" w:cs="宋体"/>
                <w:szCs w:val="21"/>
              </w:rPr>
              <w:t>外观显示尺寸：1250（H）*726V）</w:t>
            </w:r>
          </w:p>
          <w:p>
            <w:pPr>
              <w:overflowPunct w:val="0"/>
              <w:rPr>
                <w:rFonts w:hint="eastAsia" w:ascii="宋体" w:hAnsi="宋体" w:eastAsia="宋体" w:cs="宋体"/>
                <w:szCs w:val="21"/>
                <w:lang w:eastAsia="zh-CN"/>
              </w:rPr>
            </w:pPr>
            <w:r>
              <w:rPr>
                <w:rFonts w:hint="eastAsia" w:ascii="宋体" w:hAnsi="宋体" w:cs="宋体"/>
                <w:szCs w:val="21"/>
              </w:rPr>
              <w:t xml:space="preserve">显示区域尺寸: 1209.6（H）*680.4（V）   </w:t>
            </w:r>
          </w:p>
          <w:p>
            <w:pPr>
              <w:overflowPunct w:val="0"/>
              <w:rPr>
                <w:rFonts w:hint="eastAsia" w:ascii="宋体" w:hAnsi="宋体" w:eastAsia="宋体" w:cs="宋体"/>
                <w:szCs w:val="21"/>
                <w:lang w:eastAsia="zh-CN"/>
              </w:rPr>
            </w:pPr>
            <w:r>
              <w:rPr>
                <w:rFonts w:hint="eastAsia" w:ascii="宋体" w:hAnsi="宋体" w:cs="宋体"/>
                <w:szCs w:val="21"/>
              </w:rPr>
              <w:t xml:space="preserve">显示模式 16：9  </w:t>
            </w:r>
          </w:p>
          <w:p>
            <w:pPr>
              <w:overflowPunct w:val="0"/>
              <w:rPr>
                <w:rFonts w:hint="eastAsia" w:ascii="宋体" w:hAnsi="宋体" w:eastAsia="宋体" w:cs="宋体"/>
                <w:szCs w:val="21"/>
                <w:lang w:eastAsia="zh-CN"/>
              </w:rPr>
            </w:pPr>
            <w:r>
              <w:rPr>
                <w:rFonts w:hint="eastAsia" w:ascii="宋体" w:hAnsi="宋体" w:cs="宋体"/>
                <w:szCs w:val="21"/>
              </w:rPr>
              <w:t xml:space="preserve">分辨率:1920*1080,  </w:t>
            </w:r>
          </w:p>
          <w:p>
            <w:pPr>
              <w:overflowPunct w:val="0"/>
              <w:rPr>
                <w:rFonts w:hint="eastAsia" w:ascii="宋体" w:hAnsi="宋体" w:eastAsia="宋体" w:cs="宋体"/>
                <w:szCs w:val="21"/>
                <w:lang w:eastAsia="zh-CN"/>
              </w:rPr>
            </w:pPr>
            <w:r>
              <w:rPr>
                <w:rFonts w:hint="eastAsia" w:ascii="宋体" w:hAnsi="宋体" w:cs="宋体"/>
                <w:szCs w:val="21"/>
              </w:rPr>
              <w:t xml:space="preserve">显示色彩 :16.7M   </w:t>
            </w:r>
          </w:p>
          <w:p>
            <w:pPr>
              <w:overflowPunct w:val="0"/>
              <w:rPr>
                <w:rFonts w:hint="eastAsia" w:ascii="宋体" w:hAnsi="宋体" w:eastAsia="宋体" w:cs="宋体"/>
                <w:szCs w:val="21"/>
                <w:lang w:eastAsia="zh-CN"/>
              </w:rPr>
            </w:pPr>
            <w:r>
              <w:rPr>
                <w:rFonts w:hint="eastAsia" w:ascii="宋体" w:hAnsi="宋体" w:cs="宋体"/>
                <w:szCs w:val="21"/>
              </w:rPr>
              <w:t xml:space="preserve">点距: 0.51075(H) x 0.51075(W)   </w:t>
            </w:r>
          </w:p>
          <w:p>
            <w:pPr>
              <w:overflowPunct w:val="0"/>
              <w:rPr>
                <w:rFonts w:hint="eastAsia" w:ascii="宋体" w:hAnsi="宋体" w:eastAsia="宋体" w:cs="宋体"/>
                <w:szCs w:val="21"/>
                <w:lang w:eastAsia="zh-CN"/>
              </w:rPr>
            </w:pPr>
            <w:r>
              <w:rPr>
                <w:rFonts w:hint="eastAsia" w:ascii="宋体" w:hAnsi="宋体" w:cs="宋体"/>
                <w:szCs w:val="21"/>
              </w:rPr>
              <w:t>亮度: 350cd/㎡</w:t>
            </w:r>
          </w:p>
          <w:p>
            <w:pPr>
              <w:overflowPunct w:val="0"/>
              <w:rPr>
                <w:rFonts w:hint="eastAsia" w:ascii="宋体" w:hAnsi="宋体" w:eastAsia="宋体" w:cs="宋体"/>
                <w:szCs w:val="21"/>
              </w:rPr>
            </w:pPr>
            <w:r>
              <w:rPr>
                <w:rFonts w:hint="eastAsia" w:ascii="宋体" w:hAnsi="宋体" w:cs="宋体"/>
                <w:szCs w:val="21"/>
              </w:rPr>
              <w:t xml:space="preserve">对比度: 3000：1   </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000000"/>
                <w:kern w:val="0"/>
                <w:szCs w:val="21"/>
              </w:rPr>
            </w:pPr>
            <w:r>
              <w:rPr>
                <w:rFonts w:hint="eastAsia" w:ascii="宋体" w:hAnsi="宋体" w:cs="宋体"/>
                <w:color w:val="000000"/>
                <w:szCs w:val="21"/>
              </w:rPr>
              <w:t>3</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块</w:t>
            </w:r>
          </w:p>
        </w:tc>
      </w:tr>
      <w:tr>
        <w:tblPrEx>
          <w:tblCellMar>
            <w:top w:w="0" w:type="dxa"/>
            <w:left w:w="108" w:type="dxa"/>
            <w:bottom w:w="0" w:type="dxa"/>
            <w:right w:w="108" w:type="dxa"/>
          </w:tblCellMar>
        </w:tblPrEx>
        <w:trPr>
          <w:trHeight w:val="753" w:hRule="atLeast"/>
        </w:trPr>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医用远程诊断系统</w:t>
            </w:r>
          </w:p>
        </w:tc>
        <w:tc>
          <w:tcPr>
            <w:tcW w:w="1214" w:type="dxa"/>
            <w:tcBorders>
              <w:top w:val="single" w:color="auto" w:sz="4" w:space="0"/>
              <w:left w:val="single" w:color="auto" w:sz="4" w:space="0"/>
              <w:bottom w:val="single" w:color="auto" w:sz="4" w:space="0"/>
              <w:right w:val="single" w:color="000000" w:sz="4" w:space="0"/>
            </w:tcBorders>
            <w:noWrap w:val="0"/>
            <w:vAlign w:val="center"/>
          </w:tcPr>
          <w:p>
            <w:pPr>
              <w:jc w:val="center"/>
              <w:textAlignment w:val="center"/>
              <w:rPr>
                <w:rFonts w:hint="eastAsia" w:ascii="宋体" w:hAnsi="宋体" w:eastAsia="宋体" w:cs="宋体"/>
                <w:color w:val="000000"/>
                <w:szCs w:val="21"/>
              </w:rPr>
            </w:pPr>
            <w:r>
              <w:rPr>
                <w:rFonts w:hint="eastAsia" w:ascii="宋体" w:hAnsi="宋体" w:cs="宋体"/>
                <w:color w:val="000000"/>
                <w:szCs w:val="21"/>
              </w:rPr>
              <w:t>31.5英寸诊断显示器</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ascii="宋体" w:hAnsi="宋体" w:cs="宋体"/>
                <w:szCs w:val="21"/>
                <w:lang w:bidi="en-US"/>
              </w:rPr>
            </w:pPr>
            <w:r>
              <w:rPr>
                <w:rFonts w:hint="eastAsia" w:ascii="宋体" w:hAnsi="宋体" w:cs="宋体"/>
                <w:szCs w:val="21"/>
              </w:rPr>
              <w:t>尺寸：31.5英寸</w:t>
            </w:r>
          </w:p>
          <w:p>
            <w:pPr>
              <w:overflowPunct w:val="0"/>
              <w:rPr>
                <w:rFonts w:ascii="宋体" w:hAnsi="宋体" w:cs="宋体"/>
                <w:szCs w:val="21"/>
              </w:rPr>
            </w:pPr>
            <w:r>
              <w:rPr>
                <w:rFonts w:hint="eastAsia" w:ascii="宋体" w:hAnsi="宋体" w:cs="宋体"/>
                <w:szCs w:val="21"/>
              </w:rPr>
              <w:t>分辨率：3840×2160（横屏）</w:t>
            </w:r>
          </w:p>
          <w:p>
            <w:pPr>
              <w:overflowPunct w:val="0"/>
              <w:rPr>
                <w:rFonts w:ascii="宋体" w:hAnsi="宋体" w:cs="宋体"/>
                <w:szCs w:val="21"/>
              </w:rPr>
            </w:pPr>
            <w:r>
              <w:rPr>
                <w:rFonts w:hint="eastAsia" w:ascii="宋体" w:hAnsi="宋体" w:cs="宋体"/>
                <w:szCs w:val="21"/>
              </w:rPr>
              <w:t>点距：0.181（H）×0.181（V）mm</w:t>
            </w:r>
          </w:p>
          <w:p>
            <w:pPr>
              <w:overflowPunct w:val="0"/>
              <w:rPr>
                <w:rFonts w:ascii="宋体" w:hAnsi="宋体" w:cs="宋体"/>
                <w:szCs w:val="21"/>
              </w:rPr>
            </w:pPr>
            <w:r>
              <w:rPr>
                <w:rFonts w:hint="eastAsia" w:ascii="宋体" w:hAnsi="宋体" w:cs="宋体"/>
                <w:szCs w:val="21"/>
              </w:rPr>
              <w:t>最大亮度：650cd/㎡</w:t>
            </w:r>
          </w:p>
          <w:p>
            <w:pPr>
              <w:overflowPunct w:val="0"/>
              <w:rPr>
                <w:rFonts w:ascii="宋体" w:hAnsi="宋体" w:cs="宋体"/>
                <w:szCs w:val="21"/>
              </w:rPr>
            </w:pPr>
            <w:r>
              <w:rPr>
                <w:rFonts w:hint="eastAsia" w:ascii="宋体" w:hAnsi="宋体" w:cs="宋体"/>
                <w:szCs w:val="21"/>
              </w:rPr>
              <w:t>对比度：1700:1</w:t>
            </w:r>
          </w:p>
          <w:p>
            <w:pPr>
              <w:overflowPunct w:val="0"/>
              <w:rPr>
                <w:rFonts w:ascii="宋体" w:hAnsi="宋体" w:cs="宋体"/>
                <w:szCs w:val="21"/>
                <w:lang w:eastAsia="en-US"/>
              </w:rPr>
            </w:pPr>
            <w:r>
              <w:rPr>
                <w:rFonts w:hint="eastAsia" w:ascii="宋体" w:hAnsi="宋体" w:cs="宋体"/>
                <w:szCs w:val="21"/>
              </w:rPr>
              <w:t>可视角度：178°</w:t>
            </w:r>
          </w:p>
          <w:p>
            <w:pPr>
              <w:overflowPunct w:val="0"/>
              <w:rPr>
                <w:rFonts w:ascii="宋体" w:hAnsi="宋体" w:cs="宋体"/>
                <w:szCs w:val="21"/>
              </w:rPr>
            </w:pPr>
            <w:r>
              <w:rPr>
                <w:rFonts w:hint="eastAsia" w:ascii="宋体" w:hAnsi="宋体" w:cs="宋体"/>
                <w:szCs w:val="21"/>
              </w:rPr>
              <w:t>色彩位数：色彩≥281.47Trillion Colors（48bit）</w:t>
            </w:r>
          </w:p>
          <w:p>
            <w:pPr>
              <w:overflowPunct w:val="0"/>
              <w:rPr>
                <w:rFonts w:ascii="宋体" w:hAnsi="宋体" w:cs="宋体"/>
                <w:szCs w:val="21"/>
              </w:rPr>
            </w:pPr>
            <w:r>
              <w:rPr>
                <w:rFonts w:hint="eastAsia" w:ascii="宋体" w:hAnsi="宋体" w:cs="宋体"/>
                <w:szCs w:val="21"/>
              </w:rPr>
              <w:t>信号接口：DVI-D×2、DP×2数字信号输入</w:t>
            </w:r>
          </w:p>
          <w:p>
            <w:pPr>
              <w:overflowPunct w:val="0"/>
              <w:rPr>
                <w:rFonts w:ascii="宋体" w:hAnsi="宋体" w:cs="宋体"/>
                <w:szCs w:val="21"/>
              </w:rPr>
            </w:pPr>
            <w:r>
              <w:rPr>
                <w:rFonts w:hint="eastAsia" w:ascii="宋体" w:hAnsi="宋体" w:cs="宋体"/>
                <w:szCs w:val="21"/>
              </w:rPr>
              <w:t>显示器完全符合DICOM3.14标准，具有根据显示亮度动态调整DICOM曲线功能，且在显示器支持的亮度范围内任意亮度下均符合DICOM3.14的显示标准</w:t>
            </w:r>
          </w:p>
          <w:p>
            <w:pPr>
              <w:overflowPunct w:val="0"/>
              <w:rPr>
                <w:rFonts w:ascii="宋体" w:hAnsi="宋体" w:cs="宋体"/>
                <w:szCs w:val="21"/>
              </w:rPr>
            </w:pPr>
            <w:r>
              <w:rPr>
                <w:rFonts w:hint="eastAsia" w:ascii="宋体" w:hAnsi="宋体" w:cs="宋体"/>
                <w:szCs w:val="21"/>
              </w:rPr>
              <w:t>内置DICOM、GGO、MM、DSA、DSI、CT、MR、DR、US、USER、Gamma 1.8、Gamma 2.0、</w:t>
            </w:r>
          </w:p>
          <w:p>
            <w:pPr>
              <w:overflowPunct w:val="0"/>
              <w:rPr>
                <w:rFonts w:ascii="宋体" w:hAnsi="宋体" w:cs="宋体"/>
                <w:szCs w:val="21"/>
              </w:rPr>
            </w:pPr>
            <w:r>
              <w:rPr>
                <w:rFonts w:hint="eastAsia" w:ascii="宋体" w:hAnsi="宋体" w:cs="宋体"/>
                <w:szCs w:val="21"/>
              </w:rPr>
              <w:t>Gamma 2.2、Gamma 2.4、Gamma 2.6曲线和文档模式曲线，可根据不同的应用场景使用不同的显示曲线</w:t>
            </w:r>
          </w:p>
          <w:p>
            <w:pPr>
              <w:overflowPunct w:val="0"/>
              <w:rPr>
                <w:rFonts w:ascii="宋体" w:hAnsi="宋体" w:cs="宋体"/>
                <w:szCs w:val="21"/>
              </w:rPr>
            </w:pPr>
            <w:r>
              <w:rPr>
                <w:rFonts w:hint="eastAsia" w:ascii="宋体" w:hAnsi="宋体" w:cs="宋体"/>
                <w:szCs w:val="21"/>
              </w:rPr>
              <w:t>CRB色彩重建：显示器能自动识别图像中的彩色内容，在灰阶内容符合DICOM Part14标准的情况下，对彩色内容的亮度及色调进行重新构建并校准，从而实现在同一屏幕上的灰度图像使用DICOM曲线，彩色内容使用Gamma曲线进行混合显示</w:t>
            </w:r>
          </w:p>
          <w:p>
            <w:pPr>
              <w:overflowPunct w:val="0"/>
              <w:rPr>
                <w:rFonts w:ascii="宋体" w:hAnsi="宋体" w:cs="宋体"/>
                <w:szCs w:val="21"/>
              </w:rPr>
            </w:pPr>
            <w:r>
              <w:rPr>
                <w:rFonts w:hint="eastAsia" w:ascii="宋体" w:hAnsi="宋体" w:cs="宋体"/>
                <w:szCs w:val="21"/>
              </w:rPr>
              <w:t>亮度实时校准系统：实时监测并校准显示器的输出亮度，以保证显示亮度的长期稳定输出</w:t>
            </w:r>
          </w:p>
          <w:p>
            <w:pPr>
              <w:overflowPunct w:val="0"/>
              <w:rPr>
                <w:rFonts w:ascii="宋体" w:hAnsi="宋体" w:cs="宋体"/>
                <w:szCs w:val="21"/>
              </w:rPr>
            </w:pPr>
            <w:r>
              <w:rPr>
                <w:rFonts w:hint="eastAsia" w:ascii="宋体" w:hAnsi="宋体" w:cs="宋体"/>
                <w:szCs w:val="21"/>
              </w:rPr>
              <w:t>环境光侦测系统：自动检测环境光数据，根据环境光的变化实时对DICOM 曲线进行校正</w:t>
            </w:r>
          </w:p>
          <w:p>
            <w:pPr>
              <w:overflowPunct w:val="0"/>
              <w:rPr>
                <w:rFonts w:ascii="宋体" w:hAnsi="宋体" w:cs="宋体"/>
                <w:szCs w:val="21"/>
              </w:rPr>
            </w:pPr>
            <w:r>
              <w:rPr>
                <w:rFonts w:hint="eastAsia" w:ascii="宋体" w:hAnsi="宋体" w:cs="宋体"/>
                <w:szCs w:val="21"/>
              </w:rPr>
              <w:t>增亮模式：通过集成于计算机键盘的热键，便捷瞬间提升显示器亮度，满足医生临时对暗部细节显示的诊断需求，热键可自定义设置DICOM无级调光：DICOM曲线采用动态算法，全亮度调节范围内均能提供可靠的DICOM曲线</w:t>
            </w:r>
          </w:p>
          <w:p>
            <w:pPr>
              <w:overflowPunct w:val="0"/>
              <w:rPr>
                <w:rFonts w:ascii="宋体" w:hAnsi="宋体" w:cs="宋体"/>
                <w:szCs w:val="21"/>
              </w:rPr>
            </w:pPr>
            <w:r>
              <w:rPr>
                <w:rFonts w:hint="eastAsia" w:ascii="宋体" w:hAnsi="宋体" w:cs="宋体"/>
                <w:szCs w:val="21"/>
              </w:rPr>
              <w:t>显示器菜单调节：无按键设置，通过显示控制软件在计算机端调节参数</w:t>
            </w:r>
          </w:p>
          <w:p>
            <w:pPr>
              <w:overflowPunct w:val="0"/>
              <w:rPr>
                <w:rFonts w:hint="eastAsia" w:ascii="宋体" w:hAnsi="宋体" w:eastAsia="宋体" w:cs="宋体"/>
                <w:szCs w:val="21"/>
              </w:rPr>
            </w:pPr>
            <w:r>
              <w:rPr>
                <w:rFonts w:hint="eastAsia" w:ascii="宋体" w:hAnsi="宋体" w:cs="宋体"/>
                <w:szCs w:val="21"/>
              </w:rPr>
              <w:t>多分屏显示模式：影像对比模式，影像报告模式，可支持两分屏或四分屏，各分屏的显示曲线均可独立控制，DICOM和文档模式亮度可独立控制</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rPr>
              <w:t>1</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块</w:t>
            </w:r>
          </w:p>
        </w:tc>
      </w:tr>
      <w:tr>
        <w:tblPrEx>
          <w:tblCellMar>
            <w:top w:w="0" w:type="dxa"/>
            <w:left w:w="108" w:type="dxa"/>
            <w:bottom w:w="0" w:type="dxa"/>
            <w:right w:w="108" w:type="dxa"/>
          </w:tblCellMar>
        </w:tblPrEx>
        <w:trPr>
          <w:trHeight w:val="1016"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bCs/>
                <w:color w:val="000000"/>
                <w:kern w:val="0"/>
                <w:szCs w:val="21"/>
              </w:rPr>
            </w:pPr>
          </w:p>
        </w:tc>
        <w:tc>
          <w:tcPr>
            <w:tcW w:w="1214" w:type="dxa"/>
            <w:tcBorders>
              <w:top w:val="single" w:color="auto" w:sz="4" w:space="0"/>
              <w:left w:val="single" w:color="auto" w:sz="4" w:space="0"/>
              <w:bottom w:val="single" w:color="auto" w:sz="4" w:space="0"/>
              <w:right w:val="single" w:color="000000" w:sz="4" w:space="0"/>
            </w:tcBorders>
            <w:noWrap w:val="0"/>
            <w:vAlign w:val="center"/>
          </w:tcPr>
          <w:p>
            <w:pPr>
              <w:jc w:val="center"/>
              <w:textAlignment w:val="center"/>
              <w:rPr>
                <w:rFonts w:hint="eastAsia" w:ascii="宋体" w:hAnsi="宋体" w:eastAsia="宋体" w:cs="宋体"/>
                <w:color w:val="000000"/>
                <w:szCs w:val="21"/>
              </w:rPr>
            </w:pPr>
            <w:r>
              <w:rPr>
                <w:rFonts w:hint="eastAsia" w:ascii="宋体" w:hAnsi="宋体" w:cs="宋体"/>
                <w:color w:val="000000"/>
                <w:szCs w:val="21"/>
              </w:rPr>
              <w:t>27英寸诊断显示器</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ascii="宋体" w:hAnsi="宋体" w:cs="宋体"/>
                <w:szCs w:val="21"/>
                <w:lang w:bidi="en-US"/>
              </w:rPr>
            </w:pPr>
            <w:r>
              <w:rPr>
                <w:rFonts w:hint="eastAsia" w:ascii="宋体" w:hAnsi="宋体" w:cs="宋体"/>
                <w:szCs w:val="21"/>
              </w:rPr>
              <w:t>尺寸：27英寸</w:t>
            </w:r>
          </w:p>
          <w:p>
            <w:pPr>
              <w:overflowPunct w:val="0"/>
              <w:rPr>
                <w:rFonts w:ascii="宋体" w:hAnsi="宋体" w:cs="宋体"/>
                <w:szCs w:val="21"/>
              </w:rPr>
            </w:pPr>
            <w:r>
              <w:rPr>
                <w:rFonts w:hint="eastAsia" w:ascii="宋体" w:hAnsi="宋体" w:cs="宋体"/>
                <w:szCs w:val="21"/>
              </w:rPr>
              <w:t>分辨率：2560×1440（横屏）</w:t>
            </w:r>
          </w:p>
          <w:p>
            <w:pPr>
              <w:overflowPunct w:val="0"/>
              <w:rPr>
                <w:rFonts w:ascii="宋体" w:hAnsi="宋体" w:cs="宋体"/>
                <w:szCs w:val="21"/>
              </w:rPr>
            </w:pPr>
            <w:r>
              <w:rPr>
                <w:rFonts w:hint="eastAsia" w:ascii="宋体" w:hAnsi="宋体" w:cs="宋体"/>
                <w:szCs w:val="21"/>
              </w:rPr>
              <w:t>点距：0.233（H）×0.233（V）mm</w:t>
            </w:r>
          </w:p>
          <w:p>
            <w:pPr>
              <w:overflowPunct w:val="0"/>
              <w:rPr>
                <w:rFonts w:ascii="宋体" w:hAnsi="宋体" w:cs="宋体"/>
                <w:szCs w:val="21"/>
              </w:rPr>
            </w:pPr>
            <w:r>
              <w:rPr>
                <w:rFonts w:hint="eastAsia" w:ascii="宋体" w:hAnsi="宋体" w:cs="宋体"/>
                <w:szCs w:val="21"/>
              </w:rPr>
              <w:t>最大亮度：500cd/㎡</w:t>
            </w:r>
          </w:p>
          <w:p>
            <w:pPr>
              <w:overflowPunct w:val="0"/>
              <w:rPr>
                <w:rFonts w:ascii="宋体" w:hAnsi="宋体" w:cs="宋体"/>
                <w:szCs w:val="21"/>
              </w:rPr>
            </w:pPr>
            <w:r>
              <w:rPr>
                <w:rFonts w:hint="eastAsia" w:ascii="宋体" w:hAnsi="宋体" w:cs="宋体"/>
                <w:szCs w:val="21"/>
              </w:rPr>
              <w:t>对比度：1000:1</w:t>
            </w:r>
          </w:p>
          <w:p>
            <w:pPr>
              <w:overflowPunct w:val="0"/>
              <w:rPr>
                <w:rFonts w:ascii="宋体" w:hAnsi="宋体" w:cs="宋体"/>
                <w:szCs w:val="21"/>
                <w:lang w:eastAsia="en-US"/>
              </w:rPr>
            </w:pPr>
            <w:r>
              <w:rPr>
                <w:rFonts w:hint="eastAsia" w:ascii="宋体" w:hAnsi="宋体" w:cs="宋体"/>
                <w:szCs w:val="21"/>
              </w:rPr>
              <w:t>可视角度：178°</w:t>
            </w:r>
          </w:p>
          <w:p>
            <w:pPr>
              <w:overflowPunct w:val="0"/>
              <w:rPr>
                <w:rFonts w:ascii="宋体" w:hAnsi="宋体" w:cs="宋体"/>
                <w:szCs w:val="21"/>
              </w:rPr>
            </w:pPr>
            <w:r>
              <w:rPr>
                <w:rFonts w:hint="eastAsia" w:ascii="宋体" w:hAnsi="宋体" w:cs="宋体"/>
                <w:szCs w:val="21"/>
              </w:rPr>
              <w:t>色彩位数：色彩≥281.47Trillion Colors（48bit）</w:t>
            </w:r>
          </w:p>
          <w:p>
            <w:pPr>
              <w:overflowPunct w:val="0"/>
              <w:rPr>
                <w:rFonts w:ascii="宋体" w:hAnsi="宋体" w:cs="宋体"/>
                <w:szCs w:val="21"/>
              </w:rPr>
            </w:pPr>
            <w:r>
              <w:rPr>
                <w:rFonts w:hint="eastAsia" w:ascii="宋体" w:hAnsi="宋体" w:cs="宋体"/>
                <w:szCs w:val="21"/>
              </w:rPr>
              <w:t>信号接口：DVI-D×1、DP×1数字信号输入，DP×1数字信号输出</w:t>
            </w:r>
          </w:p>
          <w:p>
            <w:pPr>
              <w:overflowPunct w:val="0"/>
              <w:rPr>
                <w:rFonts w:ascii="宋体" w:hAnsi="宋体" w:cs="宋体"/>
                <w:szCs w:val="21"/>
              </w:rPr>
            </w:pPr>
            <w:r>
              <w:rPr>
                <w:rFonts w:hint="eastAsia" w:ascii="宋体" w:hAnsi="宋体" w:cs="宋体"/>
                <w:szCs w:val="21"/>
              </w:rPr>
              <w:t>显示器完全符合DICOM3.14标准，具有根据显示亮度动态调整DICOM曲线功能，且在显示器支持的亮度范围内任意亮度下均符合DICOM3.14的显示标准</w:t>
            </w:r>
          </w:p>
          <w:p>
            <w:pPr>
              <w:overflowPunct w:val="0"/>
              <w:rPr>
                <w:rFonts w:ascii="宋体" w:hAnsi="宋体" w:cs="宋体"/>
                <w:szCs w:val="21"/>
              </w:rPr>
            </w:pPr>
            <w:r>
              <w:rPr>
                <w:rFonts w:hint="eastAsia" w:ascii="宋体" w:hAnsi="宋体" w:cs="宋体"/>
                <w:szCs w:val="21"/>
              </w:rPr>
              <w:t>内置DICOM、GGO、MM、DSA、DSI、CT、MR、DR、US、USER、Gamma 1.8、Gamma 2.0、</w:t>
            </w:r>
          </w:p>
          <w:p>
            <w:pPr>
              <w:overflowPunct w:val="0"/>
              <w:rPr>
                <w:rFonts w:ascii="宋体" w:hAnsi="宋体" w:cs="宋体"/>
                <w:szCs w:val="21"/>
              </w:rPr>
            </w:pPr>
            <w:r>
              <w:rPr>
                <w:rFonts w:hint="eastAsia" w:ascii="宋体" w:hAnsi="宋体" w:cs="宋体"/>
                <w:szCs w:val="21"/>
              </w:rPr>
              <w:t>Gamma 2.2、Gamma 2.4、Gamma 2.6曲线和文档模式曲线，可根据不同的应用场景使用不同的显示曲线</w:t>
            </w:r>
          </w:p>
          <w:p>
            <w:pPr>
              <w:overflowPunct w:val="0"/>
              <w:rPr>
                <w:rFonts w:ascii="宋体" w:hAnsi="宋体" w:cs="宋体"/>
                <w:szCs w:val="21"/>
              </w:rPr>
            </w:pPr>
            <w:r>
              <w:rPr>
                <w:rFonts w:hint="eastAsia" w:ascii="宋体" w:hAnsi="宋体" w:cs="宋体"/>
                <w:szCs w:val="21"/>
              </w:rPr>
              <w:t>CRB色彩重建：显示器能自动识别图像中的彩色内容，在灰阶内容符合DICOM Part14标准的情况下，对彩色内容的亮度及色调进行重新构建并校准，从而实现在同一屏幕上的灰度图像使用DICOM曲线，彩色内容使用Gamma曲线进行混合显示</w:t>
            </w:r>
          </w:p>
          <w:p>
            <w:pPr>
              <w:overflowPunct w:val="0"/>
              <w:rPr>
                <w:rFonts w:ascii="宋体" w:hAnsi="宋体" w:cs="宋体"/>
                <w:szCs w:val="21"/>
              </w:rPr>
            </w:pPr>
            <w:r>
              <w:rPr>
                <w:rFonts w:hint="eastAsia" w:ascii="宋体" w:hAnsi="宋体" w:cs="宋体"/>
                <w:szCs w:val="21"/>
              </w:rPr>
              <w:t>亮度实时校准系统：实时监测并校准显示器的输出亮度，以保证显示亮度的长期稳定输出</w:t>
            </w:r>
          </w:p>
          <w:p>
            <w:pPr>
              <w:overflowPunct w:val="0"/>
              <w:rPr>
                <w:rFonts w:ascii="宋体" w:hAnsi="宋体" w:cs="宋体"/>
                <w:szCs w:val="21"/>
              </w:rPr>
            </w:pPr>
            <w:r>
              <w:rPr>
                <w:rFonts w:hint="eastAsia" w:ascii="宋体" w:hAnsi="宋体" w:cs="宋体"/>
                <w:szCs w:val="21"/>
              </w:rPr>
              <w:t>环境光侦测系统：自动检测环境光数据，根据环境光的变化实时对DICOM 曲线进行校正</w:t>
            </w:r>
          </w:p>
          <w:p>
            <w:pPr>
              <w:overflowPunct w:val="0"/>
              <w:rPr>
                <w:rFonts w:hint="eastAsia" w:ascii="宋体" w:hAnsi="宋体" w:eastAsia="宋体" w:cs="宋体"/>
                <w:szCs w:val="21"/>
              </w:rPr>
            </w:pPr>
            <w:r>
              <w:rPr>
                <w:rFonts w:hint="eastAsia" w:ascii="宋体" w:hAnsi="宋体" w:cs="宋体"/>
                <w:szCs w:val="21"/>
              </w:rPr>
              <w:t>增亮模式：通过集成于计算机键盘的热键，便捷瞬间提升显示器亮度，满足医生临时对暗部细节显示的诊断需求，热键可自定义设置</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rPr>
              <w:t>1</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块</w:t>
            </w:r>
          </w:p>
        </w:tc>
      </w:tr>
      <w:tr>
        <w:tblPrEx>
          <w:tblCellMar>
            <w:top w:w="0" w:type="dxa"/>
            <w:left w:w="108" w:type="dxa"/>
            <w:bottom w:w="0" w:type="dxa"/>
            <w:right w:w="108" w:type="dxa"/>
          </w:tblCellMar>
        </w:tblPrEx>
        <w:trPr>
          <w:trHeight w:val="1016" w:hRule="atLeast"/>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bCs/>
                <w:color w:val="000000"/>
                <w:kern w:val="0"/>
                <w:szCs w:val="21"/>
              </w:rPr>
            </w:pPr>
          </w:p>
        </w:tc>
        <w:tc>
          <w:tcPr>
            <w:tcW w:w="1214" w:type="dxa"/>
            <w:tcBorders>
              <w:top w:val="single" w:color="auto" w:sz="4" w:space="0"/>
              <w:left w:val="single" w:color="auto" w:sz="4" w:space="0"/>
              <w:bottom w:val="single" w:color="auto" w:sz="4" w:space="0"/>
              <w:right w:val="single" w:color="000000" w:sz="4" w:space="0"/>
            </w:tcBorders>
            <w:noWrap w:val="0"/>
            <w:vAlign w:val="center"/>
          </w:tcPr>
          <w:p>
            <w:pPr>
              <w:jc w:val="center"/>
              <w:textAlignment w:val="center"/>
              <w:rPr>
                <w:rFonts w:hint="eastAsia" w:ascii="宋体" w:hAnsi="宋体" w:eastAsia="宋体" w:cs="宋体"/>
                <w:color w:val="000000"/>
                <w:szCs w:val="21"/>
              </w:rPr>
            </w:pPr>
            <w:r>
              <w:rPr>
                <w:rFonts w:hint="eastAsia" w:ascii="宋体" w:hAnsi="宋体" w:cs="宋体"/>
                <w:color w:val="000000"/>
                <w:szCs w:val="21"/>
              </w:rPr>
              <w:t>台式电脑</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ascii="宋体" w:hAnsi="宋体" w:cs="宋体"/>
                <w:szCs w:val="21"/>
              </w:rPr>
            </w:pPr>
            <w:r>
              <w:rPr>
                <w:rFonts w:hint="eastAsia" w:ascii="宋体" w:hAnsi="宋体" w:cs="宋体"/>
                <w:szCs w:val="21"/>
              </w:rPr>
              <w:t>机型：商用台式计算机</w:t>
            </w:r>
          </w:p>
          <w:p>
            <w:pPr>
              <w:overflowPunct w:val="0"/>
              <w:rPr>
                <w:rFonts w:ascii="宋体" w:hAnsi="宋体" w:cs="宋体"/>
                <w:szCs w:val="21"/>
              </w:rPr>
            </w:pPr>
            <w:r>
              <w:rPr>
                <w:rFonts w:hint="eastAsia" w:ascii="宋体" w:hAnsi="宋体" w:cs="宋体"/>
                <w:szCs w:val="21"/>
              </w:rPr>
              <w:t>CPU :Intel 酷睿 I5 12400处理器及以上</w:t>
            </w:r>
          </w:p>
          <w:p>
            <w:pPr>
              <w:overflowPunct w:val="0"/>
              <w:rPr>
                <w:rFonts w:ascii="宋体" w:hAnsi="宋体" w:cs="宋体"/>
                <w:szCs w:val="21"/>
              </w:rPr>
            </w:pPr>
            <w:r>
              <w:rPr>
                <w:rFonts w:hint="eastAsia" w:ascii="宋体" w:hAnsi="宋体" w:cs="宋体"/>
                <w:szCs w:val="21"/>
              </w:rPr>
              <w:t>主板: Intel B660系列芯片组及以上</w:t>
            </w:r>
          </w:p>
          <w:p>
            <w:pPr>
              <w:overflowPunct w:val="0"/>
              <w:rPr>
                <w:rFonts w:ascii="宋体" w:hAnsi="宋体" w:cs="宋体"/>
                <w:szCs w:val="21"/>
              </w:rPr>
            </w:pPr>
            <w:r>
              <w:rPr>
                <w:rFonts w:hint="eastAsia" w:ascii="宋体" w:hAnsi="宋体" w:cs="宋体"/>
                <w:szCs w:val="21"/>
              </w:rPr>
              <w:t>内存:≥16G DDR4 内存，提供双内存插槽</w:t>
            </w:r>
          </w:p>
          <w:p>
            <w:pPr>
              <w:overflowPunct w:val="0"/>
              <w:rPr>
                <w:rFonts w:ascii="宋体" w:hAnsi="宋体" w:cs="宋体"/>
                <w:szCs w:val="21"/>
              </w:rPr>
            </w:pPr>
            <w:r>
              <w:rPr>
                <w:rFonts w:hint="eastAsia" w:ascii="宋体" w:hAnsi="宋体" w:cs="宋体"/>
                <w:szCs w:val="21"/>
              </w:rPr>
              <w:t>硬盘:原厂标配 M.2 1T SSD</w:t>
            </w:r>
          </w:p>
          <w:p>
            <w:pPr>
              <w:overflowPunct w:val="0"/>
              <w:rPr>
                <w:rFonts w:ascii="宋体" w:hAnsi="宋体" w:cs="宋体"/>
                <w:szCs w:val="21"/>
              </w:rPr>
            </w:pPr>
            <w:r>
              <w:rPr>
                <w:rFonts w:hint="eastAsia" w:ascii="宋体" w:hAnsi="宋体" w:cs="宋体"/>
                <w:szCs w:val="21"/>
              </w:rPr>
              <w:t>显卡:集成高性能显卡及以上</w:t>
            </w:r>
          </w:p>
          <w:p>
            <w:pPr>
              <w:overflowPunct w:val="0"/>
              <w:rPr>
                <w:rFonts w:ascii="宋体" w:hAnsi="宋体" w:cs="宋体"/>
                <w:szCs w:val="21"/>
              </w:rPr>
            </w:pPr>
            <w:r>
              <w:rPr>
                <w:rFonts w:hint="eastAsia" w:ascii="宋体" w:hAnsi="宋体" w:cs="宋体"/>
                <w:szCs w:val="21"/>
              </w:rPr>
              <w:t>声卡:集成声卡</w:t>
            </w:r>
          </w:p>
          <w:p>
            <w:pPr>
              <w:overflowPunct w:val="0"/>
              <w:rPr>
                <w:rFonts w:ascii="宋体" w:hAnsi="宋体" w:cs="宋体"/>
                <w:szCs w:val="21"/>
              </w:rPr>
            </w:pPr>
            <w:r>
              <w:rPr>
                <w:rFonts w:hint="eastAsia" w:ascii="宋体" w:hAnsi="宋体" w:cs="宋体"/>
                <w:szCs w:val="21"/>
              </w:rPr>
              <w:t>安全特性：USB 端口管理功能，可只识别 USB 键盘鼠标，不识别其他 USB 存储类设备，提供功能截图。生产厂家需通过信息安全服务资质。</w:t>
            </w:r>
          </w:p>
          <w:p>
            <w:pPr>
              <w:overflowPunct w:val="0"/>
              <w:rPr>
                <w:rFonts w:ascii="宋体" w:hAnsi="宋体" w:cs="宋体"/>
                <w:szCs w:val="21"/>
              </w:rPr>
            </w:pPr>
            <w:r>
              <w:rPr>
                <w:rFonts w:hint="eastAsia" w:ascii="宋体" w:hAnsi="宋体" w:cs="宋体"/>
                <w:szCs w:val="21"/>
              </w:rPr>
              <w:t>接口:USB接口≥6个（至少4个USB 3.2 Gen1）, VGA 接口≥1 个,HDM高清接口≥1 个,串口≥1 个</w:t>
            </w:r>
          </w:p>
          <w:p>
            <w:pPr>
              <w:overflowPunct w:val="0"/>
              <w:rPr>
                <w:rFonts w:ascii="宋体" w:hAnsi="宋体" w:cs="宋体"/>
                <w:szCs w:val="21"/>
              </w:rPr>
            </w:pPr>
            <w:r>
              <w:rPr>
                <w:rFonts w:hint="eastAsia" w:ascii="宋体" w:hAnsi="宋体" w:cs="宋体"/>
                <w:szCs w:val="21"/>
              </w:rPr>
              <w:t>键盘及鼠标：防水键盘和光电鼠标</w:t>
            </w:r>
          </w:p>
          <w:p>
            <w:pPr>
              <w:overflowPunct w:val="0"/>
              <w:rPr>
                <w:rFonts w:hint="eastAsia" w:ascii="宋体" w:hAnsi="宋体" w:eastAsia="宋体" w:cs="宋体"/>
                <w:szCs w:val="21"/>
              </w:rPr>
            </w:pPr>
            <w:r>
              <w:rPr>
                <w:rFonts w:hint="eastAsia" w:ascii="宋体" w:hAnsi="宋体" w:cs="宋体"/>
                <w:szCs w:val="21"/>
              </w:rPr>
              <w:t>显示器:≥21.5英寸宽屏液晶,具备低蓝光护眼功能</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000000"/>
                <w:szCs w:val="21"/>
                <w:lang w:val="en-US" w:eastAsia="zh-CN"/>
              </w:rPr>
            </w:pPr>
            <w:r>
              <w:rPr>
                <w:rFonts w:hint="eastAsia" w:ascii="宋体" w:hAnsi="宋体" w:cs="宋体"/>
                <w:szCs w:val="21"/>
              </w:rPr>
              <w:t>1</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台</w:t>
            </w:r>
          </w:p>
        </w:tc>
      </w:tr>
      <w:tr>
        <w:tblPrEx>
          <w:tblCellMar>
            <w:top w:w="0" w:type="dxa"/>
            <w:left w:w="108" w:type="dxa"/>
            <w:bottom w:w="0" w:type="dxa"/>
            <w:right w:w="108" w:type="dxa"/>
          </w:tblCellMar>
        </w:tblPrEx>
        <w:trPr>
          <w:trHeight w:val="1016"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bCs/>
                <w:color w:val="000000"/>
                <w:kern w:val="0"/>
                <w:szCs w:val="21"/>
              </w:rPr>
            </w:pPr>
            <w:r>
              <w:rPr>
                <w:rFonts w:hint="eastAsia" w:ascii="宋体" w:hAnsi="宋体" w:cs="宋体"/>
                <w:b/>
                <w:bCs/>
                <w:color w:val="auto"/>
                <w:kern w:val="0"/>
                <w:szCs w:val="21"/>
              </w:rPr>
              <w:t>心电系统接口对接</w:t>
            </w:r>
          </w:p>
        </w:tc>
        <w:tc>
          <w:tcPr>
            <w:tcW w:w="1214" w:type="dxa"/>
            <w:tcBorders>
              <w:top w:val="single" w:color="auto" w:sz="4" w:space="0"/>
              <w:left w:val="single" w:color="auto" w:sz="4" w:space="0"/>
              <w:bottom w:val="single" w:color="auto" w:sz="4" w:space="0"/>
              <w:right w:val="single" w:color="000000" w:sz="4" w:space="0"/>
            </w:tcBorders>
            <w:noWrap w:val="0"/>
            <w:vAlign w:val="center"/>
          </w:tcPr>
          <w:p>
            <w:pPr>
              <w:jc w:val="center"/>
              <w:textAlignment w:val="center"/>
              <w:rPr>
                <w:rFonts w:hint="eastAsia" w:ascii="宋体" w:hAnsi="宋体" w:eastAsia="宋体" w:cs="宋体"/>
                <w:color w:val="000000"/>
                <w:szCs w:val="21"/>
              </w:rPr>
            </w:pPr>
            <w:r>
              <w:rPr>
                <w:rFonts w:hint="eastAsia" w:ascii="宋体" w:hAnsi="宋体" w:cs="宋体"/>
                <w:b/>
                <w:bCs/>
                <w:color w:val="auto"/>
                <w:kern w:val="0"/>
                <w:szCs w:val="21"/>
              </w:rPr>
              <w:t>心电系统平台接口对接</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心电网络系统与医院软件平台接口对接、改造服务。1、闭环状态变更回传，2、文档注册，3、检查危机值接收，4、患者基本信息接受，5、医嘱状态变更，6、检查申请单，7、心电图机配置与对接联调。</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rPr>
              <w:t>1</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套</w:t>
            </w:r>
          </w:p>
        </w:tc>
      </w:tr>
      <w:tr>
        <w:tblPrEx>
          <w:tblCellMar>
            <w:top w:w="0" w:type="dxa"/>
            <w:left w:w="108" w:type="dxa"/>
            <w:bottom w:w="0" w:type="dxa"/>
            <w:right w:w="108" w:type="dxa"/>
          </w:tblCellMar>
        </w:tblPrEx>
        <w:trPr>
          <w:trHeight w:val="1016"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b/>
                <w:bCs/>
                <w:color w:val="FF0000"/>
                <w:kern w:val="0"/>
                <w:szCs w:val="21"/>
              </w:rPr>
            </w:pPr>
            <w:r>
              <w:rPr>
                <w:rFonts w:hint="eastAsia" w:ascii="宋体" w:hAnsi="宋体" w:cs="宋体"/>
                <w:b/>
                <w:bCs/>
                <w:color w:val="000000"/>
                <w:kern w:val="0"/>
                <w:szCs w:val="21"/>
              </w:rPr>
              <w:t>医保DIP管理系统</w:t>
            </w:r>
          </w:p>
        </w:tc>
        <w:tc>
          <w:tcPr>
            <w:tcW w:w="1214" w:type="dxa"/>
            <w:tcBorders>
              <w:top w:val="single" w:color="auto" w:sz="4" w:space="0"/>
              <w:left w:val="single" w:color="auto" w:sz="4" w:space="0"/>
              <w:bottom w:val="single" w:color="auto" w:sz="4" w:space="0"/>
              <w:right w:val="single" w:color="000000" w:sz="4" w:space="0"/>
            </w:tcBorders>
            <w:noWrap w:val="0"/>
            <w:vAlign w:val="center"/>
          </w:tcPr>
          <w:p>
            <w:pPr>
              <w:jc w:val="center"/>
              <w:textAlignment w:val="center"/>
              <w:rPr>
                <w:rFonts w:hint="eastAsia" w:ascii="宋体" w:hAnsi="宋体" w:eastAsia="宋体" w:cs="宋体"/>
                <w:b/>
                <w:bCs/>
                <w:color w:val="FF0000"/>
                <w:kern w:val="0"/>
                <w:szCs w:val="21"/>
              </w:rPr>
            </w:pPr>
            <w:r>
              <w:rPr>
                <w:rFonts w:hint="eastAsia" w:ascii="宋体" w:hAnsi="宋体" w:cs="宋体"/>
                <w:b/>
                <w:bCs/>
                <w:color w:val="000000"/>
                <w:kern w:val="0"/>
                <w:szCs w:val="21"/>
              </w:rPr>
              <w:t>医保DIP管理系统</w:t>
            </w:r>
          </w:p>
        </w:tc>
        <w:tc>
          <w:tcPr>
            <w:tcW w:w="4766" w:type="dxa"/>
            <w:tcBorders>
              <w:top w:val="single" w:color="auto" w:sz="4" w:space="0"/>
              <w:left w:val="single" w:color="000000" w:sz="4" w:space="0"/>
              <w:bottom w:val="single" w:color="auto" w:sz="4" w:space="0"/>
              <w:right w:val="single" w:color="000000" w:sz="4" w:space="0"/>
            </w:tcBorders>
            <w:noWrap w:val="0"/>
            <w:vAlign w:val="center"/>
          </w:tcPr>
          <w:p>
            <w:pPr>
              <w:overflowPunct w:val="0"/>
              <w:rPr>
                <w:rFonts w:hint="eastAsia" w:ascii="宋体" w:hAnsi="宋体" w:cs="宋体"/>
                <w:color w:val="000000"/>
                <w:szCs w:val="21"/>
              </w:rPr>
            </w:pPr>
            <w:r>
              <w:rPr>
                <w:rFonts w:hint="eastAsia" w:ascii="宋体" w:hAnsi="宋体" w:cs="宋体"/>
                <w:color w:val="000000"/>
                <w:szCs w:val="21"/>
              </w:rPr>
              <w:t>1.DIP管理</w:t>
            </w:r>
          </w:p>
          <w:p>
            <w:pPr>
              <w:overflowPunct w:val="0"/>
              <w:rPr>
                <w:rFonts w:hint="eastAsia" w:ascii="宋体" w:hAnsi="宋体" w:cs="宋体"/>
                <w:color w:val="000000"/>
                <w:szCs w:val="21"/>
              </w:rPr>
            </w:pPr>
            <w:r>
              <w:rPr>
                <w:rFonts w:hint="eastAsia" w:ascii="宋体" w:hAnsi="宋体" w:cs="宋体"/>
                <w:color w:val="000000"/>
                <w:szCs w:val="21"/>
              </w:rPr>
              <w:t>1.1 智能诊断推荐及入组提醒</w:t>
            </w:r>
          </w:p>
          <w:p>
            <w:pPr>
              <w:overflowPunct w:val="0"/>
              <w:rPr>
                <w:rFonts w:hint="eastAsia" w:ascii="宋体" w:hAnsi="宋体" w:cs="宋体"/>
                <w:color w:val="000000"/>
                <w:szCs w:val="21"/>
              </w:rPr>
            </w:pPr>
            <w:r>
              <w:rPr>
                <w:rFonts w:hint="eastAsia" w:ascii="宋体" w:hAnsi="宋体" w:cs="宋体"/>
                <w:color w:val="000000"/>
                <w:szCs w:val="21"/>
              </w:rPr>
              <w:t>1.1.1医生端预入组质控</w:t>
            </w:r>
          </w:p>
          <w:p>
            <w:pPr>
              <w:overflowPunct w:val="0"/>
              <w:rPr>
                <w:rFonts w:hint="eastAsia" w:ascii="宋体" w:hAnsi="宋体" w:cs="宋体"/>
                <w:color w:val="000000"/>
                <w:szCs w:val="21"/>
              </w:rPr>
            </w:pPr>
            <w:r>
              <w:rPr>
                <w:rFonts w:hint="eastAsia" w:ascii="宋体" w:hAnsi="宋体" w:cs="宋体"/>
                <w:color w:val="000000"/>
                <w:szCs w:val="21"/>
              </w:rPr>
              <w:t>（1）结合医院CDSS系统根据住院过程实时产生的费用信息、医嘱、检查检验报告单、手术信息、电子病历内容等，对诊断的合理性进行分析；</w:t>
            </w:r>
          </w:p>
          <w:p>
            <w:pPr>
              <w:overflowPunct w:val="0"/>
              <w:rPr>
                <w:rFonts w:hint="eastAsia" w:ascii="宋体" w:hAnsi="宋体" w:cs="宋体"/>
                <w:color w:val="000000"/>
                <w:szCs w:val="21"/>
              </w:rPr>
            </w:pPr>
            <w:r>
              <w:rPr>
                <w:rFonts w:hint="eastAsia" w:ascii="宋体" w:hAnsi="宋体" w:cs="宋体"/>
                <w:color w:val="000000"/>
                <w:szCs w:val="21"/>
              </w:rPr>
              <w:t>（2）在医生填写编码时，实时推荐调整诊断及手术信息（包括主要诊断、其他诊断、主要手术操作及其他手术操作等），同时需实时推荐新的分组及相应理由，整个过程中分组同样应具有优先级。</w:t>
            </w:r>
          </w:p>
          <w:p>
            <w:pPr>
              <w:overflowPunct w:val="0"/>
              <w:rPr>
                <w:rFonts w:hint="eastAsia" w:ascii="宋体" w:hAnsi="宋体" w:cs="宋体"/>
                <w:color w:val="000000"/>
                <w:szCs w:val="21"/>
              </w:rPr>
            </w:pPr>
            <w:r>
              <w:rPr>
                <w:rFonts w:hint="eastAsia" w:ascii="宋体" w:hAnsi="宋体" w:cs="宋体"/>
                <w:color w:val="000000"/>
                <w:szCs w:val="21"/>
              </w:rPr>
              <w:t>（3）实时提醒点值、病种均费、费用进度条、诊断、操作、费用结构。</w:t>
            </w:r>
          </w:p>
          <w:p>
            <w:pPr>
              <w:overflowPunct w:val="0"/>
              <w:rPr>
                <w:rFonts w:hint="eastAsia" w:ascii="宋体" w:hAnsi="宋体" w:cs="宋体"/>
                <w:color w:val="000000"/>
                <w:szCs w:val="21"/>
              </w:rPr>
            </w:pPr>
            <w:r>
              <w:rPr>
                <w:rFonts w:hint="eastAsia" w:ascii="宋体" w:hAnsi="宋体" w:cs="宋体"/>
                <w:color w:val="000000"/>
                <w:szCs w:val="21"/>
              </w:rPr>
              <w:t>（4）实现对DIP组的风险进行提示预警，包括低风险死亡、手术与诊断不匹配、例均费用超标、例均住院天数超标等内容的入组实时监测的风险预警。</w:t>
            </w:r>
          </w:p>
          <w:p>
            <w:pPr>
              <w:overflowPunct w:val="0"/>
              <w:rPr>
                <w:rFonts w:hint="eastAsia" w:ascii="宋体" w:hAnsi="宋体" w:cs="宋体"/>
                <w:color w:val="000000"/>
                <w:szCs w:val="21"/>
              </w:rPr>
            </w:pPr>
            <w:r>
              <w:rPr>
                <w:rFonts w:hint="eastAsia" w:ascii="宋体" w:hAnsi="宋体" w:cs="宋体"/>
                <w:color w:val="000000"/>
                <w:szCs w:val="21"/>
              </w:rPr>
              <w:t>（5）辅助目录的提醒：年龄、疾病严重程度、合并证、并发症、手术分型（例如有些4级手术可能分值低于3级手术）</w:t>
            </w:r>
          </w:p>
          <w:p>
            <w:pPr>
              <w:overflowPunct w:val="0"/>
              <w:rPr>
                <w:rFonts w:hint="eastAsia" w:ascii="宋体" w:hAnsi="宋体" w:cs="宋体"/>
                <w:color w:val="000000"/>
                <w:szCs w:val="21"/>
              </w:rPr>
            </w:pPr>
            <w:r>
              <w:rPr>
                <w:rFonts w:hint="eastAsia" w:ascii="宋体" w:hAnsi="宋体" w:cs="宋体"/>
                <w:color w:val="000000"/>
                <w:szCs w:val="21"/>
              </w:rPr>
              <w:t>1.1.2医院管理端预分组质控</w:t>
            </w:r>
          </w:p>
          <w:p>
            <w:pPr>
              <w:overflowPunct w:val="0"/>
              <w:rPr>
                <w:rFonts w:hint="eastAsia" w:ascii="宋体" w:hAnsi="宋体" w:cs="宋体"/>
                <w:color w:val="000000"/>
                <w:szCs w:val="21"/>
              </w:rPr>
            </w:pPr>
            <w:r>
              <w:rPr>
                <w:rFonts w:hint="eastAsia" w:ascii="宋体" w:hAnsi="宋体" w:cs="宋体"/>
                <w:color w:val="000000"/>
                <w:szCs w:val="21"/>
              </w:rPr>
              <w:t>（1）结合医院CDSS系统根据住院过程实时产生的费用信息、医嘱、检查检验报告单、手术信息、电子病历内容等，对诊断的合理性进行分析；同时结合医学诊疗库，提示最优的分组方案</w:t>
            </w:r>
          </w:p>
          <w:p>
            <w:pPr>
              <w:overflowPunct w:val="0"/>
              <w:rPr>
                <w:rFonts w:hint="eastAsia" w:ascii="宋体" w:hAnsi="宋体" w:cs="宋体"/>
                <w:color w:val="000000"/>
                <w:szCs w:val="21"/>
              </w:rPr>
            </w:pPr>
            <w:r>
              <w:rPr>
                <w:rFonts w:hint="eastAsia" w:ascii="宋体" w:hAnsi="宋体" w:cs="宋体"/>
                <w:color w:val="000000"/>
                <w:szCs w:val="21"/>
              </w:rPr>
              <w:t>（2）在医生填写编码时，实时推荐调整诊断及手术信息（包括主要诊断、其他诊断、主要手术操作及其他手术操作等），同时需实时推荐新的分组及相应理由，整个过程中分组同样应具有优先级。</w:t>
            </w:r>
          </w:p>
          <w:p>
            <w:pPr>
              <w:overflowPunct w:val="0"/>
              <w:rPr>
                <w:rFonts w:hint="eastAsia" w:ascii="宋体" w:hAnsi="宋体" w:cs="宋体"/>
                <w:color w:val="000000"/>
                <w:szCs w:val="21"/>
              </w:rPr>
            </w:pPr>
            <w:r>
              <w:rPr>
                <w:rFonts w:hint="eastAsia" w:ascii="宋体" w:hAnsi="宋体" w:cs="宋体"/>
                <w:color w:val="000000"/>
                <w:szCs w:val="21"/>
              </w:rPr>
              <w:t>（3）实时提醒点值、病种均费、费用进度条、诊断、操作、费用结构。</w:t>
            </w:r>
          </w:p>
          <w:p>
            <w:pPr>
              <w:overflowPunct w:val="0"/>
              <w:rPr>
                <w:rFonts w:hint="eastAsia" w:ascii="宋体" w:hAnsi="宋体" w:cs="宋体"/>
                <w:color w:val="000000"/>
                <w:szCs w:val="21"/>
              </w:rPr>
            </w:pPr>
            <w:r>
              <w:rPr>
                <w:rFonts w:hint="eastAsia" w:ascii="宋体" w:hAnsi="宋体" w:cs="宋体"/>
                <w:color w:val="000000"/>
                <w:szCs w:val="21"/>
              </w:rPr>
              <w:t>（4）实现对DIP组的风险进行提示预警，包括低风险死亡、手术与诊断不匹配、例均费用超标、例均住院天数超标等内容的入组实时监测的风险预警。</w:t>
            </w:r>
          </w:p>
          <w:p>
            <w:pPr>
              <w:overflowPunct w:val="0"/>
              <w:rPr>
                <w:rFonts w:hint="eastAsia" w:ascii="宋体" w:hAnsi="宋体" w:cs="宋体"/>
                <w:color w:val="000000"/>
                <w:szCs w:val="21"/>
              </w:rPr>
            </w:pPr>
            <w:r>
              <w:rPr>
                <w:rFonts w:hint="eastAsia" w:ascii="宋体" w:hAnsi="宋体" w:cs="宋体"/>
                <w:color w:val="000000"/>
                <w:szCs w:val="21"/>
              </w:rPr>
              <w:t>（5）辅助目录的提醒：年龄、疾病严重程度、合并证、并发症、手术分型（例如有些4级手术可能分值低于3级手术）"</w:t>
            </w:r>
          </w:p>
          <w:p>
            <w:pPr>
              <w:overflowPunct w:val="0"/>
              <w:rPr>
                <w:rFonts w:hint="eastAsia" w:ascii="宋体" w:hAnsi="宋体" w:cs="宋体"/>
                <w:color w:val="000000"/>
                <w:szCs w:val="21"/>
              </w:rPr>
            </w:pPr>
            <w:r>
              <w:rPr>
                <w:rFonts w:hint="eastAsia" w:ascii="宋体" w:hAnsi="宋体" w:cs="宋体"/>
                <w:color w:val="000000"/>
                <w:szCs w:val="21"/>
              </w:rPr>
              <w:t>（6）管理端入组校验：可显示所有出院病人医生填写结算清单DIP入组情况及系统推荐情况，两者进行DIP分组比较，并按规则将存在问题提醒管理员。</w:t>
            </w:r>
          </w:p>
          <w:p>
            <w:pPr>
              <w:overflowPunct w:val="0"/>
              <w:rPr>
                <w:rFonts w:hint="eastAsia" w:ascii="宋体" w:hAnsi="宋体" w:cs="宋体"/>
                <w:color w:val="000000"/>
                <w:szCs w:val="21"/>
              </w:rPr>
            </w:pPr>
            <w:r>
              <w:rPr>
                <w:rFonts w:hint="eastAsia" w:ascii="宋体" w:hAnsi="宋体" w:cs="宋体"/>
                <w:color w:val="000000"/>
                <w:szCs w:val="21"/>
              </w:rPr>
              <w:t>1.2 入组标杆值</w:t>
            </w:r>
          </w:p>
          <w:p>
            <w:pPr>
              <w:overflowPunct w:val="0"/>
              <w:rPr>
                <w:rFonts w:hint="eastAsia" w:ascii="宋体" w:hAnsi="宋体" w:cs="宋体"/>
                <w:color w:val="000000"/>
                <w:szCs w:val="21"/>
              </w:rPr>
            </w:pPr>
            <w:r>
              <w:rPr>
                <w:rFonts w:hint="eastAsia" w:ascii="宋体" w:hAnsi="宋体" w:cs="宋体"/>
                <w:color w:val="000000"/>
                <w:szCs w:val="21"/>
              </w:rPr>
              <w:t>医生端及管理端：整个过程中应有预分DIP组相应的支付标准，收支结余情况、CMI值、药占比、耗占比、平均住院日等相应标杆值及以标杆值之间的差距。</w:t>
            </w:r>
          </w:p>
          <w:p>
            <w:pPr>
              <w:overflowPunct w:val="0"/>
              <w:rPr>
                <w:rFonts w:hint="eastAsia" w:ascii="宋体" w:hAnsi="宋体" w:cs="宋体"/>
                <w:color w:val="000000"/>
                <w:szCs w:val="21"/>
              </w:rPr>
            </w:pPr>
            <w:r>
              <w:rPr>
                <w:rFonts w:hint="eastAsia" w:ascii="宋体" w:hAnsi="宋体" w:cs="宋体"/>
                <w:color w:val="000000"/>
                <w:szCs w:val="21"/>
              </w:rPr>
              <w:t>1.3 分级授权管理</w:t>
            </w:r>
          </w:p>
          <w:p>
            <w:pPr>
              <w:overflowPunct w:val="0"/>
              <w:rPr>
                <w:rFonts w:hint="eastAsia" w:ascii="宋体" w:hAnsi="宋体" w:cs="宋体"/>
                <w:color w:val="000000"/>
                <w:szCs w:val="21"/>
              </w:rPr>
            </w:pPr>
            <w:r>
              <w:rPr>
                <w:rFonts w:hint="eastAsia" w:ascii="宋体" w:hAnsi="宋体" w:cs="宋体"/>
                <w:color w:val="000000"/>
                <w:szCs w:val="21"/>
              </w:rPr>
              <w:t>系统支持管理员、医务处管理员、病案科管理员、医保办管理员、科主任、质控员、临床医生、责任医生等人员各个级别的配置系统支持多级质控，各个级别人员分级管理，系统以最高级别人员的结果为最终结果。</w:t>
            </w:r>
          </w:p>
          <w:p>
            <w:pPr>
              <w:overflowPunct w:val="0"/>
              <w:rPr>
                <w:rFonts w:hint="eastAsia" w:ascii="宋体" w:hAnsi="宋体" w:cs="宋体"/>
                <w:color w:val="000000"/>
                <w:szCs w:val="21"/>
              </w:rPr>
            </w:pPr>
            <w:r>
              <w:rPr>
                <w:rFonts w:hint="eastAsia" w:ascii="宋体" w:hAnsi="宋体" w:cs="宋体"/>
                <w:color w:val="000000"/>
                <w:szCs w:val="21"/>
              </w:rPr>
              <w:t>风险预警</w:t>
            </w:r>
          </w:p>
          <w:p>
            <w:pPr>
              <w:overflowPunct w:val="0"/>
              <w:rPr>
                <w:rFonts w:hint="eastAsia" w:ascii="宋体" w:hAnsi="宋体" w:cs="宋体"/>
                <w:color w:val="000000"/>
                <w:szCs w:val="21"/>
              </w:rPr>
            </w:pPr>
            <w:r>
              <w:rPr>
                <w:rFonts w:hint="eastAsia" w:ascii="宋体" w:hAnsi="宋体" w:cs="宋体"/>
                <w:color w:val="000000"/>
                <w:szCs w:val="21"/>
              </w:rPr>
              <w:t>根据入院诊断及项目收费明细，提供当前病例与本地预分组标杆值之间的对比参照，包括标杆费用、标杆床日、权重等数据；提示医生完善与修正病案首页与结算清单相关信息。</w:t>
            </w:r>
          </w:p>
          <w:p>
            <w:pPr>
              <w:overflowPunct w:val="0"/>
              <w:rPr>
                <w:rFonts w:hint="eastAsia" w:ascii="宋体" w:hAnsi="宋体" w:cs="宋体"/>
                <w:color w:val="000000"/>
                <w:szCs w:val="21"/>
              </w:rPr>
            </w:pPr>
            <w:r>
              <w:rPr>
                <w:rFonts w:hint="eastAsia" w:ascii="宋体" w:hAnsi="宋体" w:cs="宋体"/>
                <w:color w:val="000000"/>
                <w:szCs w:val="21"/>
              </w:rPr>
              <w:t>1.4 标杆值设定</w:t>
            </w:r>
          </w:p>
          <w:p>
            <w:pPr>
              <w:overflowPunct w:val="0"/>
              <w:rPr>
                <w:rFonts w:hint="eastAsia" w:ascii="宋体" w:hAnsi="宋体" w:cs="宋体"/>
                <w:color w:val="000000"/>
                <w:szCs w:val="21"/>
              </w:rPr>
            </w:pPr>
            <w:r>
              <w:rPr>
                <w:rFonts w:hint="eastAsia" w:ascii="宋体" w:hAnsi="宋体" w:cs="宋体"/>
                <w:color w:val="000000"/>
                <w:szCs w:val="21"/>
              </w:rPr>
              <w:t>全国、区域同级别医院的病组费用构成标杆值；对医院近几年的费用构成进行分析，去除极值后设置标杆值。</w:t>
            </w:r>
          </w:p>
          <w:p>
            <w:pPr>
              <w:overflowPunct w:val="0"/>
              <w:rPr>
                <w:rFonts w:hint="eastAsia" w:ascii="宋体" w:hAnsi="宋体" w:cs="宋体"/>
                <w:color w:val="000000"/>
                <w:szCs w:val="21"/>
              </w:rPr>
            </w:pPr>
            <w:r>
              <w:rPr>
                <w:rFonts w:hint="eastAsia" w:ascii="宋体" w:hAnsi="宋体" w:cs="宋体"/>
                <w:color w:val="000000"/>
                <w:szCs w:val="21"/>
              </w:rPr>
              <w:t>1.5 DIP分组医保费用监测分析</w:t>
            </w:r>
          </w:p>
          <w:p>
            <w:pPr>
              <w:overflowPunct w:val="0"/>
              <w:rPr>
                <w:rFonts w:hint="eastAsia" w:ascii="宋体" w:hAnsi="宋体" w:cs="宋体"/>
                <w:color w:val="000000"/>
                <w:szCs w:val="21"/>
              </w:rPr>
            </w:pPr>
            <w:r>
              <w:rPr>
                <w:rFonts w:hint="eastAsia" w:ascii="宋体" w:hAnsi="宋体" w:cs="宋体"/>
                <w:color w:val="000000"/>
                <w:szCs w:val="21"/>
              </w:rPr>
              <w:t>根据医保 DIP 分组规则，系统智能完成病例筛查。质控DIP 入组情况、区域均费结果一览。</w:t>
            </w:r>
          </w:p>
          <w:p>
            <w:pPr>
              <w:overflowPunct w:val="0"/>
              <w:rPr>
                <w:rFonts w:hint="eastAsia" w:ascii="宋体" w:hAnsi="宋体" w:cs="宋体"/>
                <w:color w:val="000000"/>
                <w:szCs w:val="21"/>
              </w:rPr>
            </w:pPr>
            <w:r>
              <w:rPr>
                <w:rFonts w:hint="eastAsia" w:ascii="宋体" w:hAnsi="宋体" w:cs="宋体"/>
                <w:color w:val="000000"/>
                <w:szCs w:val="21"/>
              </w:rPr>
              <w:t>1.排除病例筛查：主动筛选出住院天数大于 60 天、住院费用&lt;5的病例等异常病例。</w:t>
            </w:r>
          </w:p>
          <w:p>
            <w:pPr>
              <w:overflowPunct w:val="0"/>
              <w:rPr>
                <w:rFonts w:hint="eastAsia" w:ascii="宋体" w:hAnsi="宋体" w:cs="宋体"/>
                <w:color w:val="000000"/>
                <w:szCs w:val="21"/>
              </w:rPr>
            </w:pPr>
            <w:r>
              <w:rPr>
                <w:rFonts w:hint="eastAsia" w:ascii="宋体" w:hAnsi="宋体" w:cs="宋体"/>
                <w:color w:val="000000"/>
                <w:szCs w:val="21"/>
              </w:rPr>
              <w:t>2.未入组病例分析：多角度分析未入组原因；</w:t>
            </w:r>
          </w:p>
          <w:p>
            <w:pPr>
              <w:overflowPunct w:val="0"/>
              <w:rPr>
                <w:rFonts w:hint="eastAsia" w:ascii="宋体" w:hAnsi="宋体" w:cs="宋体"/>
                <w:color w:val="000000"/>
                <w:szCs w:val="21"/>
              </w:rPr>
            </w:pPr>
            <w:r>
              <w:rPr>
                <w:rFonts w:hint="eastAsia" w:ascii="宋体" w:hAnsi="宋体" w:cs="宋体"/>
                <w:color w:val="000000"/>
                <w:szCs w:val="21"/>
              </w:rPr>
              <w:t>3.高倍率病历统计分析：规避高码低编；</w:t>
            </w:r>
          </w:p>
          <w:p>
            <w:pPr>
              <w:overflowPunct w:val="0"/>
              <w:rPr>
                <w:rFonts w:hint="eastAsia" w:ascii="宋体" w:hAnsi="宋体" w:cs="宋体"/>
                <w:color w:val="000000"/>
                <w:szCs w:val="21"/>
              </w:rPr>
            </w:pPr>
            <w:r>
              <w:rPr>
                <w:rFonts w:hint="eastAsia" w:ascii="宋体" w:hAnsi="宋体" w:cs="宋体"/>
                <w:color w:val="000000"/>
                <w:szCs w:val="21"/>
              </w:rPr>
              <w:t>4.低倍率病历统计分析：规避低码高编；</w:t>
            </w:r>
          </w:p>
          <w:p>
            <w:pPr>
              <w:overflowPunct w:val="0"/>
              <w:rPr>
                <w:rFonts w:hint="eastAsia" w:ascii="宋体" w:hAnsi="宋体" w:cs="宋体"/>
                <w:color w:val="000000"/>
                <w:szCs w:val="21"/>
              </w:rPr>
            </w:pPr>
            <w:r>
              <w:rPr>
                <w:rFonts w:hint="eastAsia" w:ascii="宋体" w:hAnsi="宋体" w:cs="宋体"/>
                <w:color w:val="000000"/>
                <w:szCs w:val="21"/>
              </w:rPr>
              <w:t>5.支持DIP逐层可视化分组管理、病组费用监测、医保基金使用情况统计分析；</w:t>
            </w:r>
          </w:p>
          <w:p>
            <w:pPr>
              <w:overflowPunct w:val="0"/>
              <w:rPr>
                <w:rFonts w:hint="eastAsia" w:ascii="宋体" w:hAnsi="宋体" w:cs="宋体"/>
                <w:color w:val="000000"/>
                <w:szCs w:val="21"/>
              </w:rPr>
            </w:pPr>
            <w:r>
              <w:rPr>
                <w:rFonts w:hint="eastAsia" w:ascii="宋体" w:hAnsi="宋体" w:cs="宋体"/>
                <w:color w:val="000000"/>
                <w:szCs w:val="21"/>
              </w:rPr>
              <w:t>6.支持根据医嘱、病历、检验检查结果等信息通过大数据及知识库分析，图表结合展示按DIP付费和医疗资源消耗之间的费用偏差；</w:t>
            </w:r>
          </w:p>
          <w:p>
            <w:pPr>
              <w:overflowPunct w:val="0"/>
              <w:rPr>
                <w:rFonts w:hint="eastAsia" w:ascii="宋体" w:hAnsi="宋体" w:cs="宋体"/>
                <w:color w:val="000000"/>
                <w:szCs w:val="21"/>
              </w:rPr>
            </w:pPr>
            <w:r>
              <w:rPr>
                <w:rFonts w:hint="eastAsia" w:ascii="宋体" w:hAnsi="宋体" w:cs="宋体"/>
                <w:color w:val="000000"/>
                <w:szCs w:val="21"/>
              </w:rPr>
              <w:t>7.支持根据医嘱、病历、检验检查结果等信息判断高码低编、低码高编等情况并统计分析。</w:t>
            </w:r>
          </w:p>
          <w:p>
            <w:pPr>
              <w:overflowPunct w:val="0"/>
              <w:rPr>
                <w:rFonts w:hint="eastAsia" w:ascii="宋体" w:hAnsi="宋体" w:cs="宋体"/>
                <w:color w:val="000000"/>
                <w:szCs w:val="21"/>
              </w:rPr>
            </w:pPr>
            <w:r>
              <w:rPr>
                <w:rFonts w:hint="eastAsia" w:ascii="宋体" w:hAnsi="宋体" w:cs="宋体"/>
                <w:color w:val="000000"/>
                <w:szCs w:val="21"/>
              </w:rPr>
              <w:t>1.6 重点病种与术种分组</w:t>
            </w:r>
          </w:p>
          <w:p>
            <w:pPr>
              <w:overflowPunct w:val="0"/>
              <w:rPr>
                <w:rFonts w:hint="eastAsia" w:ascii="宋体" w:hAnsi="宋体" w:cs="宋体"/>
                <w:color w:val="000000"/>
                <w:szCs w:val="21"/>
              </w:rPr>
            </w:pPr>
            <w:r>
              <w:rPr>
                <w:rFonts w:hint="eastAsia" w:ascii="宋体" w:hAnsi="宋体" w:cs="宋体"/>
                <w:color w:val="000000"/>
                <w:szCs w:val="21"/>
              </w:rPr>
              <w:t>可设置重点病种和重点术种，评价专科能力的强弱，能够覆盖所有的亚专科重点病种与术种。系统提供重点监控病种与术种分组器，并能根据省（市）的具体情况， 能够进行扩充和修改。</w:t>
            </w:r>
          </w:p>
          <w:p>
            <w:pPr>
              <w:overflowPunct w:val="0"/>
              <w:rPr>
                <w:rFonts w:hint="eastAsia" w:ascii="宋体" w:hAnsi="宋体" w:cs="宋体"/>
                <w:color w:val="000000"/>
                <w:szCs w:val="21"/>
              </w:rPr>
            </w:pPr>
            <w:r>
              <w:rPr>
                <w:rFonts w:hint="eastAsia" w:ascii="宋体" w:hAnsi="宋体" w:cs="宋体"/>
                <w:color w:val="000000"/>
                <w:szCs w:val="21"/>
              </w:rPr>
              <w:t>1.7  DIP 预分组</w:t>
            </w:r>
          </w:p>
          <w:p>
            <w:pPr>
              <w:overflowPunct w:val="0"/>
              <w:rPr>
                <w:rFonts w:hint="eastAsia" w:ascii="宋体" w:hAnsi="宋体" w:cs="宋体"/>
                <w:color w:val="000000"/>
                <w:szCs w:val="21"/>
              </w:rPr>
            </w:pPr>
            <w:r>
              <w:rPr>
                <w:rFonts w:hint="eastAsia" w:ascii="宋体" w:hAnsi="宋体" w:cs="宋体"/>
                <w:color w:val="000000"/>
                <w:szCs w:val="21"/>
              </w:rPr>
              <w:t>根据病人病案首页数据，对病例进行分组等数据的预计算，呈现医保 DIP 分组结果，对分组要求进行智能审核，可提示出不规范内容。可根据首页填写内容以及病人费用等情况智能生成入组建议与相关建议的详细情况。</w:t>
            </w:r>
          </w:p>
          <w:p>
            <w:pPr>
              <w:overflowPunct w:val="0"/>
              <w:rPr>
                <w:rFonts w:hint="eastAsia" w:ascii="宋体" w:hAnsi="宋体" w:cs="宋体"/>
                <w:color w:val="000000"/>
                <w:szCs w:val="21"/>
              </w:rPr>
            </w:pPr>
            <w:r>
              <w:rPr>
                <w:rFonts w:hint="eastAsia" w:ascii="宋体" w:hAnsi="宋体" w:cs="宋体"/>
                <w:color w:val="000000"/>
                <w:szCs w:val="21"/>
              </w:rPr>
              <w:t>1.8手术分级</w:t>
            </w:r>
          </w:p>
          <w:p>
            <w:pPr>
              <w:overflowPunct w:val="0"/>
              <w:rPr>
                <w:rFonts w:hint="eastAsia" w:ascii="宋体" w:hAnsi="宋体" w:cs="宋体"/>
                <w:color w:val="000000"/>
                <w:szCs w:val="21"/>
              </w:rPr>
            </w:pPr>
            <w:r>
              <w:rPr>
                <w:rFonts w:hint="eastAsia" w:ascii="宋体" w:hAnsi="宋体" w:cs="宋体"/>
                <w:color w:val="000000"/>
                <w:szCs w:val="21"/>
              </w:rPr>
              <w:t>评价各医疗机构、临床科室、医生的外科能力，具有独立的  手术分级系统，能实际反应临床实际，国家标准有明确要求的（如四级手术）按照国家标准进行病案首页填报的判断，其他级别手术可以结合医院实际手术分级管理要求提供进行系统分级标准的修改设置功能。</w:t>
            </w:r>
          </w:p>
          <w:p>
            <w:pPr>
              <w:overflowPunct w:val="0"/>
              <w:rPr>
                <w:rFonts w:hint="eastAsia" w:ascii="宋体" w:hAnsi="宋体" w:cs="宋体"/>
                <w:color w:val="000000"/>
                <w:szCs w:val="21"/>
              </w:rPr>
            </w:pPr>
            <w:r>
              <w:rPr>
                <w:rFonts w:hint="eastAsia" w:ascii="宋体" w:hAnsi="宋体" w:cs="宋体"/>
                <w:color w:val="000000"/>
                <w:szCs w:val="21"/>
              </w:rPr>
              <w:t>1.9 手术分级复杂程度标准</w:t>
            </w:r>
          </w:p>
          <w:p>
            <w:pPr>
              <w:overflowPunct w:val="0"/>
              <w:rPr>
                <w:rFonts w:hint="eastAsia" w:ascii="宋体" w:hAnsi="宋体" w:cs="宋体"/>
                <w:color w:val="000000"/>
                <w:szCs w:val="21"/>
              </w:rPr>
            </w:pPr>
            <w:r>
              <w:rPr>
                <w:rFonts w:hint="eastAsia" w:ascii="宋体" w:hAnsi="宋体" w:cs="宋体"/>
                <w:color w:val="000000"/>
                <w:szCs w:val="21"/>
              </w:rPr>
              <w:t>包含但不限于以下的分级标准：</w:t>
            </w:r>
          </w:p>
          <w:p>
            <w:pPr>
              <w:overflowPunct w:val="0"/>
              <w:rPr>
                <w:rFonts w:hint="eastAsia" w:ascii="宋体" w:hAnsi="宋体" w:cs="宋体"/>
                <w:color w:val="000000"/>
                <w:szCs w:val="21"/>
              </w:rPr>
            </w:pPr>
            <w:r>
              <w:rPr>
                <w:rFonts w:hint="eastAsia" w:ascii="宋体" w:hAnsi="宋体" w:cs="宋体"/>
                <w:color w:val="000000"/>
                <w:szCs w:val="21"/>
              </w:rPr>
              <w:t>1、复杂程度：手术时间、手术医生、医生职称等。</w:t>
            </w:r>
          </w:p>
          <w:p>
            <w:pPr>
              <w:overflowPunct w:val="0"/>
              <w:rPr>
                <w:rFonts w:hint="eastAsia" w:ascii="宋体" w:hAnsi="宋体" w:cs="宋体"/>
                <w:color w:val="000000"/>
                <w:szCs w:val="21"/>
              </w:rPr>
            </w:pPr>
            <w:r>
              <w:rPr>
                <w:rFonts w:hint="eastAsia" w:ascii="宋体" w:hAnsi="宋体" w:cs="宋体"/>
                <w:color w:val="000000"/>
                <w:szCs w:val="21"/>
              </w:rPr>
              <w:t>2、风险程度：术中出血、术后并发症、术后 ICU 等。</w:t>
            </w:r>
          </w:p>
          <w:p>
            <w:pPr>
              <w:overflowPunct w:val="0"/>
              <w:rPr>
                <w:rFonts w:hint="eastAsia" w:ascii="宋体" w:hAnsi="宋体" w:cs="宋体"/>
                <w:color w:val="000000"/>
                <w:szCs w:val="21"/>
              </w:rPr>
            </w:pPr>
            <w:r>
              <w:rPr>
                <w:rFonts w:hint="eastAsia" w:ascii="宋体" w:hAnsi="宋体" w:cs="宋体"/>
                <w:color w:val="000000"/>
                <w:szCs w:val="21"/>
              </w:rPr>
              <w:t>1.10 手术分级查询</w:t>
            </w:r>
          </w:p>
          <w:p>
            <w:pPr>
              <w:overflowPunct w:val="0"/>
              <w:rPr>
                <w:rFonts w:hint="eastAsia" w:ascii="宋体" w:hAnsi="宋体" w:cs="宋体"/>
                <w:color w:val="000000"/>
                <w:szCs w:val="21"/>
              </w:rPr>
            </w:pPr>
            <w:r>
              <w:rPr>
                <w:rFonts w:hint="eastAsia" w:ascii="宋体" w:hAnsi="宋体" w:cs="宋体"/>
                <w:color w:val="000000"/>
                <w:szCs w:val="21"/>
              </w:rPr>
              <w:t>提供查询功能，功能下载每个病例的手术分级1.11 事中费用与成本提醒</w:t>
            </w:r>
          </w:p>
          <w:p>
            <w:pPr>
              <w:overflowPunct w:val="0"/>
              <w:rPr>
                <w:rFonts w:hint="eastAsia" w:ascii="宋体" w:hAnsi="宋体" w:cs="宋体"/>
                <w:color w:val="000000"/>
                <w:szCs w:val="21"/>
              </w:rPr>
            </w:pPr>
            <w:r>
              <w:rPr>
                <w:rFonts w:hint="eastAsia" w:ascii="宋体" w:hAnsi="宋体" w:cs="宋体"/>
                <w:color w:val="000000"/>
                <w:szCs w:val="21"/>
              </w:rPr>
              <w:t>按照患者所处的不同阶段（术前、术中、术后），从不同的维度（平均住院日、次均费用、药品、耗材、麻醉费等），可建立目标分组数据与病例实时数据的对比分析，让医生在医疗过程完整规范的情况下，有效的控制费用与成本，并提供手机短信、系统消息等多种形式的预警。</w:t>
            </w:r>
          </w:p>
          <w:p>
            <w:pPr>
              <w:overflowPunct w:val="0"/>
              <w:rPr>
                <w:rFonts w:hint="eastAsia" w:ascii="宋体" w:hAnsi="宋体" w:cs="宋体"/>
                <w:color w:val="000000"/>
                <w:szCs w:val="21"/>
              </w:rPr>
            </w:pPr>
            <w:r>
              <w:rPr>
                <w:rFonts w:hint="eastAsia" w:ascii="宋体" w:hAnsi="宋体" w:cs="宋体"/>
                <w:color w:val="000000"/>
                <w:szCs w:val="21"/>
              </w:rPr>
              <w:t>1.12 HIS系统显示功能</w:t>
            </w:r>
          </w:p>
          <w:p>
            <w:pPr>
              <w:overflowPunct w:val="0"/>
              <w:rPr>
                <w:rFonts w:hint="eastAsia" w:ascii="宋体" w:hAnsi="宋体" w:cs="宋体"/>
                <w:color w:val="000000"/>
                <w:szCs w:val="21"/>
              </w:rPr>
            </w:pPr>
            <w:r>
              <w:rPr>
                <w:rFonts w:hint="eastAsia" w:ascii="宋体" w:hAnsi="宋体" w:cs="宋体"/>
                <w:color w:val="000000"/>
                <w:szCs w:val="21"/>
              </w:rPr>
              <w:t>在HIS工作站中，可看到费用预警信息、病组均费;查看模拟分组结果在电子病历中医生开手术申请单时，可得知病例预计入组信息及该病组标准费用、术中费用信息。</w:t>
            </w:r>
          </w:p>
          <w:p>
            <w:pPr>
              <w:overflowPunct w:val="0"/>
              <w:rPr>
                <w:rFonts w:hint="eastAsia" w:ascii="宋体" w:hAnsi="宋体" w:cs="宋体"/>
                <w:color w:val="000000"/>
                <w:szCs w:val="21"/>
              </w:rPr>
            </w:pPr>
            <w:r>
              <w:rPr>
                <w:rFonts w:hint="eastAsia" w:ascii="宋体" w:hAnsi="宋体" w:cs="宋体"/>
                <w:color w:val="000000"/>
                <w:szCs w:val="21"/>
              </w:rPr>
              <w:t>1.13入组调整优化</w:t>
            </w:r>
          </w:p>
          <w:p>
            <w:pPr>
              <w:overflowPunct w:val="0"/>
              <w:rPr>
                <w:rFonts w:hint="eastAsia" w:ascii="宋体" w:hAnsi="宋体" w:cs="宋体"/>
                <w:color w:val="000000"/>
                <w:szCs w:val="21"/>
              </w:rPr>
            </w:pPr>
            <w:r>
              <w:rPr>
                <w:rFonts w:hint="eastAsia" w:ascii="宋体" w:hAnsi="宋体" w:cs="宋体"/>
                <w:color w:val="000000"/>
                <w:szCs w:val="21"/>
              </w:rPr>
              <w:t>医生发现主诊断或主手术不符时，可重新选择，系统会重新预测分组；或患者当前信息无法支持分组时，医生可直接选择目标分组作为过程控制的参照标准。或主诊断和主手术不能满足医保报销，可自由修改手术的顺序，以合理获取医保报销点数。</w:t>
            </w:r>
          </w:p>
          <w:p>
            <w:pPr>
              <w:overflowPunct w:val="0"/>
              <w:rPr>
                <w:rFonts w:hint="eastAsia" w:ascii="宋体" w:hAnsi="宋体" w:cs="宋体"/>
                <w:color w:val="000000"/>
                <w:szCs w:val="21"/>
              </w:rPr>
            </w:pPr>
            <w:r>
              <w:rPr>
                <w:rFonts w:hint="eastAsia" w:ascii="宋体" w:hAnsi="宋体" w:cs="宋体"/>
                <w:color w:val="000000"/>
                <w:szCs w:val="21"/>
              </w:rPr>
              <w:t>2.病案首页质控</w:t>
            </w:r>
          </w:p>
          <w:p>
            <w:pPr>
              <w:overflowPunct w:val="0"/>
              <w:rPr>
                <w:rFonts w:hint="eastAsia" w:ascii="宋体" w:hAnsi="宋体" w:cs="宋体"/>
                <w:color w:val="000000"/>
                <w:szCs w:val="21"/>
              </w:rPr>
            </w:pPr>
            <w:r>
              <w:rPr>
                <w:rFonts w:hint="eastAsia" w:ascii="宋体" w:hAnsi="宋体" w:cs="宋体"/>
                <w:color w:val="000000"/>
                <w:szCs w:val="21"/>
              </w:rPr>
              <w:t>2.1病案首页采集和智能质控</w:t>
            </w:r>
          </w:p>
          <w:p>
            <w:pPr>
              <w:overflowPunct w:val="0"/>
              <w:rPr>
                <w:rFonts w:hint="eastAsia" w:ascii="宋体" w:hAnsi="宋体" w:cs="宋体"/>
                <w:color w:val="000000"/>
                <w:szCs w:val="21"/>
              </w:rPr>
            </w:pPr>
            <w:r>
              <w:rPr>
                <w:rFonts w:hint="eastAsia" w:ascii="宋体" w:hAnsi="宋体" w:cs="宋体"/>
                <w:color w:val="000000"/>
                <w:szCs w:val="21"/>
              </w:rPr>
              <w:t xml:space="preserve">1、病案采集：                                                                  </w:t>
            </w:r>
          </w:p>
          <w:p>
            <w:pPr>
              <w:overflowPunct w:val="0"/>
              <w:rPr>
                <w:rFonts w:hint="eastAsia" w:ascii="宋体" w:hAnsi="宋体" w:cs="宋体"/>
                <w:color w:val="000000"/>
                <w:szCs w:val="21"/>
              </w:rPr>
            </w:pPr>
            <w:r>
              <w:rPr>
                <w:rFonts w:hint="eastAsia" w:ascii="宋体" w:hAnsi="宋体" w:cs="宋体"/>
                <w:color w:val="000000"/>
                <w:szCs w:val="21"/>
              </w:rPr>
              <w:t>2、病案采集接口：病案信息数据较多的医院应使用病案采集接口方式上传病案数据，医院须改造HIS系统，调用病案采集接口定时将病案信息进行上传。</w:t>
            </w:r>
          </w:p>
          <w:p>
            <w:pPr>
              <w:overflowPunct w:val="0"/>
              <w:rPr>
                <w:rFonts w:hint="eastAsia" w:ascii="宋体" w:hAnsi="宋体" w:cs="宋体"/>
                <w:color w:val="000000"/>
                <w:szCs w:val="21"/>
              </w:rPr>
            </w:pPr>
            <w:r>
              <w:rPr>
                <w:rFonts w:hint="eastAsia" w:ascii="宋体" w:hAnsi="宋体" w:cs="宋体"/>
                <w:color w:val="000000"/>
                <w:szCs w:val="21"/>
              </w:rPr>
              <w:t>3、病案填报：病案信息数据较少的医院应使用病案填报的方式上传病案数据，直接登录病案填报系统逐条录入病案信息进行上传。</w:t>
            </w:r>
          </w:p>
          <w:p>
            <w:pPr>
              <w:overflowPunct w:val="0"/>
              <w:rPr>
                <w:rFonts w:hint="eastAsia" w:ascii="宋体" w:hAnsi="宋体" w:cs="宋体"/>
                <w:color w:val="000000"/>
                <w:szCs w:val="21"/>
              </w:rPr>
            </w:pPr>
            <w:r>
              <w:rPr>
                <w:rFonts w:hint="eastAsia" w:ascii="宋体" w:hAnsi="宋体" w:cs="宋体"/>
                <w:color w:val="000000"/>
                <w:szCs w:val="21"/>
              </w:rPr>
              <w:t>4、病案质控：对上报病案首页数据进行准确性校验，可以查询、修改、删除、导出已经上报完成的数据。根据设定的“指标值”及“预警条件”，对存在异常的质控指标数据，提供预警提示。</w:t>
            </w:r>
          </w:p>
          <w:p>
            <w:pPr>
              <w:overflowPunct w:val="0"/>
              <w:rPr>
                <w:rFonts w:hint="eastAsia" w:ascii="宋体" w:hAnsi="宋体" w:cs="宋体"/>
                <w:color w:val="000000"/>
                <w:szCs w:val="21"/>
              </w:rPr>
            </w:pPr>
            <w:r>
              <w:rPr>
                <w:rFonts w:hint="eastAsia" w:ascii="宋体" w:hAnsi="宋体" w:cs="宋体"/>
                <w:color w:val="000000"/>
                <w:szCs w:val="21"/>
              </w:rPr>
              <w:t>5、依据《住院病案首页数据质量管理与控制指标（2016年版）》指标和质量评分标准，为上传的每一份病案计算综合得分；并对病案质量进行分级评价。</w:t>
            </w:r>
          </w:p>
          <w:p>
            <w:pPr>
              <w:overflowPunct w:val="0"/>
              <w:rPr>
                <w:rFonts w:hint="eastAsia" w:ascii="宋体" w:hAnsi="宋体" w:cs="宋体"/>
                <w:color w:val="000000"/>
                <w:szCs w:val="21"/>
              </w:rPr>
            </w:pPr>
            <w:r>
              <w:rPr>
                <w:rFonts w:hint="eastAsia" w:ascii="宋体" w:hAnsi="宋体" w:cs="宋体"/>
                <w:color w:val="000000"/>
                <w:szCs w:val="21"/>
              </w:rPr>
              <w:t>6、查询统计：根据自由组合查询条件访问，可以通过医院、出院科室、日期（区间）等自由组合查询条件，返回查询报表；根据查询条件计算相应的统计数据。包括：病案上报数量统计、病案错误信息统计、DIP入组病例统计、DIP未入组原因统计等。</w:t>
            </w:r>
          </w:p>
          <w:p>
            <w:pPr>
              <w:overflowPunct w:val="0"/>
              <w:rPr>
                <w:rFonts w:hint="eastAsia" w:ascii="宋体" w:hAnsi="宋体" w:cs="宋体"/>
                <w:color w:val="000000"/>
                <w:szCs w:val="21"/>
              </w:rPr>
            </w:pPr>
            <w:r>
              <w:rPr>
                <w:rFonts w:hint="eastAsia" w:ascii="宋体" w:hAnsi="宋体" w:cs="宋体"/>
                <w:color w:val="000000"/>
                <w:szCs w:val="21"/>
              </w:rPr>
              <w:t>2.2质控标准维护</w:t>
            </w:r>
          </w:p>
          <w:p>
            <w:pPr>
              <w:overflowPunct w:val="0"/>
              <w:rPr>
                <w:rFonts w:hint="eastAsia" w:ascii="宋体" w:hAnsi="宋体" w:cs="宋体"/>
                <w:color w:val="000000"/>
                <w:szCs w:val="21"/>
              </w:rPr>
            </w:pPr>
            <w:r>
              <w:rPr>
                <w:rFonts w:hint="eastAsia" w:ascii="宋体" w:hAnsi="宋体" w:cs="宋体"/>
                <w:color w:val="000000"/>
                <w:szCs w:val="21"/>
              </w:rPr>
              <w:t>可定义病案质控的标准项目和评分，质控方式可以分为人工质控和自动质控两类，支持多个评分标准；支持病案的首页数据质控和终末质控的标准定义；支持基于病案首页的主要诊断和主要手术、次要诊断等不匹配的校验功能。</w:t>
            </w:r>
          </w:p>
          <w:p>
            <w:pPr>
              <w:overflowPunct w:val="0"/>
              <w:rPr>
                <w:rFonts w:hint="eastAsia" w:ascii="宋体" w:hAnsi="宋体" w:cs="宋体"/>
                <w:color w:val="000000"/>
                <w:szCs w:val="21"/>
              </w:rPr>
            </w:pPr>
            <w:r>
              <w:rPr>
                <w:rFonts w:hint="eastAsia" w:ascii="宋体" w:hAnsi="宋体" w:cs="宋体"/>
                <w:color w:val="000000"/>
                <w:szCs w:val="21"/>
              </w:rPr>
              <w:t>2.3病案质控评分</w:t>
            </w:r>
          </w:p>
          <w:p>
            <w:pPr>
              <w:overflowPunct w:val="0"/>
              <w:rPr>
                <w:rFonts w:hint="eastAsia" w:ascii="宋体" w:hAnsi="宋体" w:cs="宋体"/>
                <w:color w:val="000000"/>
                <w:szCs w:val="21"/>
              </w:rPr>
            </w:pPr>
            <w:r>
              <w:rPr>
                <w:rFonts w:hint="eastAsia" w:ascii="宋体" w:hAnsi="宋体" w:cs="宋体"/>
                <w:color w:val="000000"/>
                <w:szCs w:val="21"/>
              </w:rPr>
              <w:t>根据质控标准对病案内容进行质控；对全院病案数据，以科室角度进行评分。质控未通过的病案信息，可通过质控时间和科室等多个条件查询后按责任科室和责任医生管理发送通告信息。</w:t>
            </w:r>
          </w:p>
          <w:p>
            <w:pPr>
              <w:overflowPunct w:val="0"/>
              <w:rPr>
                <w:rFonts w:hint="eastAsia" w:ascii="宋体" w:hAnsi="宋体" w:cs="宋体"/>
                <w:color w:val="000000"/>
                <w:szCs w:val="21"/>
              </w:rPr>
            </w:pPr>
            <w:r>
              <w:rPr>
                <w:rFonts w:hint="eastAsia" w:ascii="宋体" w:hAnsi="宋体" w:cs="宋体"/>
                <w:color w:val="000000"/>
                <w:szCs w:val="21"/>
              </w:rPr>
              <w:t>2.4自动质控规则</w:t>
            </w:r>
          </w:p>
          <w:p>
            <w:pPr>
              <w:overflowPunct w:val="0"/>
              <w:rPr>
                <w:rFonts w:hint="eastAsia" w:ascii="宋体" w:hAnsi="宋体" w:cs="宋体"/>
                <w:color w:val="000000"/>
                <w:szCs w:val="21"/>
              </w:rPr>
            </w:pPr>
            <w:r>
              <w:rPr>
                <w:rFonts w:hint="eastAsia" w:ascii="宋体" w:hAnsi="宋体" w:cs="宋体"/>
                <w:color w:val="000000"/>
                <w:szCs w:val="21"/>
              </w:rPr>
              <w:t>医生在填写病案首页时对出现问题的内容进行实时提醒。系统能够提供校验规则的配置功能，并设置提醒强度即只提醒，如果不改正也可以通过； 或者错误，如果不改正则校验不能通过。</w:t>
            </w:r>
          </w:p>
          <w:p>
            <w:pPr>
              <w:overflowPunct w:val="0"/>
              <w:rPr>
                <w:rFonts w:hint="eastAsia" w:ascii="宋体" w:hAnsi="宋体" w:cs="宋体"/>
                <w:color w:val="000000"/>
                <w:szCs w:val="21"/>
              </w:rPr>
            </w:pPr>
            <w:r>
              <w:rPr>
                <w:rFonts w:hint="eastAsia" w:ascii="宋体" w:hAnsi="宋体" w:cs="宋体"/>
                <w:color w:val="000000"/>
                <w:szCs w:val="21"/>
              </w:rPr>
              <w:t>2.5病案首页质控查询</w:t>
            </w:r>
          </w:p>
          <w:p>
            <w:pPr>
              <w:overflowPunct w:val="0"/>
              <w:rPr>
                <w:rFonts w:hint="eastAsia" w:ascii="宋体" w:hAnsi="宋体" w:cs="宋体"/>
                <w:color w:val="000000"/>
                <w:szCs w:val="21"/>
              </w:rPr>
            </w:pPr>
            <w:r>
              <w:rPr>
                <w:rFonts w:hint="eastAsia" w:ascii="宋体" w:hAnsi="宋体" w:cs="宋体"/>
                <w:color w:val="000000"/>
                <w:szCs w:val="21"/>
              </w:rPr>
              <w:t>质控信息的查询功能，包括病案首页的质控时间、质控状态等。可对病案的质控信息锁定、解锁。基于医院、科室、医疗人员的病案质量分析及查询功能，并进一步细化到病案首页数据。</w:t>
            </w:r>
          </w:p>
          <w:p>
            <w:pPr>
              <w:overflowPunct w:val="0"/>
              <w:rPr>
                <w:rFonts w:hint="eastAsia" w:ascii="宋体" w:hAnsi="宋体" w:cs="宋体"/>
                <w:color w:val="000000"/>
                <w:szCs w:val="21"/>
              </w:rPr>
            </w:pPr>
            <w:r>
              <w:rPr>
                <w:rFonts w:hint="eastAsia" w:ascii="宋体" w:hAnsi="宋体" w:cs="宋体"/>
                <w:color w:val="000000"/>
                <w:szCs w:val="21"/>
              </w:rPr>
              <w:t>2.6病案质控分析</w:t>
            </w:r>
          </w:p>
          <w:p>
            <w:pPr>
              <w:overflowPunct w:val="0"/>
              <w:rPr>
                <w:rFonts w:hint="eastAsia" w:ascii="宋体" w:hAnsi="宋体" w:cs="宋体"/>
                <w:color w:val="000000"/>
                <w:szCs w:val="21"/>
              </w:rPr>
            </w:pPr>
            <w:r>
              <w:rPr>
                <w:rFonts w:hint="eastAsia" w:ascii="宋体" w:hAnsi="宋体" w:cs="宋体"/>
                <w:color w:val="000000"/>
                <w:szCs w:val="21"/>
              </w:rPr>
              <w:t>提供包括各类质控数据统计，包括各类质控结果统计报表，报表格式可按需设计；</w:t>
            </w:r>
          </w:p>
          <w:p>
            <w:pPr>
              <w:overflowPunct w:val="0"/>
              <w:rPr>
                <w:rFonts w:hint="eastAsia" w:ascii="宋体" w:hAnsi="宋体" w:cs="宋体"/>
                <w:color w:val="000000"/>
                <w:szCs w:val="21"/>
              </w:rPr>
            </w:pPr>
            <w:r>
              <w:rPr>
                <w:rFonts w:hint="eastAsia" w:ascii="宋体" w:hAnsi="宋体" w:cs="宋体"/>
                <w:color w:val="000000"/>
                <w:szCs w:val="21"/>
              </w:rPr>
              <w:t>2.7诊间校验</w:t>
            </w:r>
          </w:p>
          <w:p>
            <w:pPr>
              <w:overflowPunct w:val="0"/>
              <w:rPr>
                <w:rFonts w:hint="eastAsia" w:ascii="宋体" w:hAnsi="宋体" w:cs="宋体"/>
                <w:color w:val="000000"/>
                <w:szCs w:val="21"/>
              </w:rPr>
            </w:pPr>
            <w:r>
              <w:rPr>
                <w:rFonts w:hint="eastAsia" w:ascii="宋体" w:hAnsi="宋体" w:cs="宋体"/>
                <w:color w:val="000000"/>
                <w:szCs w:val="21"/>
              </w:rPr>
              <w:t>将规则嵌入医生端进行病案首页质控。</w:t>
            </w:r>
          </w:p>
          <w:p>
            <w:pPr>
              <w:overflowPunct w:val="0"/>
              <w:rPr>
                <w:rFonts w:hint="eastAsia" w:ascii="宋体" w:hAnsi="宋体" w:cs="宋体"/>
                <w:color w:val="000000"/>
                <w:szCs w:val="21"/>
              </w:rPr>
            </w:pPr>
            <w:r>
              <w:rPr>
                <w:rFonts w:hint="eastAsia" w:ascii="宋体" w:hAnsi="宋体" w:cs="宋体"/>
                <w:color w:val="000000"/>
                <w:szCs w:val="21"/>
              </w:rPr>
              <w:t>2.8病案首页自检</w:t>
            </w:r>
          </w:p>
          <w:p>
            <w:pPr>
              <w:overflowPunct w:val="0"/>
              <w:rPr>
                <w:rFonts w:hint="eastAsia" w:ascii="宋体" w:hAnsi="宋体" w:cs="宋体"/>
                <w:color w:val="000000"/>
                <w:szCs w:val="21"/>
              </w:rPr>
            </w:pPr>
            <w:r>
              <w:rPr>
                <w:rFonts w:hint="eastAsia" w:ascii="宋体" w:hAnsi="宋体" w:cs="宋体"/>
                <w:color w:val="000000"/>
                <w:szCs w:val="21"/>
              </w:rPr>
              <w:t>用于病案首页的质检，系统重点自动检测编码问题，以查漏补缺，增加编码准确性，对于非编码问题在此处结合诊断再次进行校验，进一步确保DIP分组要素的准确度，确保DIP分组的正确性。（支持实时检测）</w:t>
            </w:r>
          </w:p>
          <w:p>
            <w:pPr>
              <w:overflowPunct w:val="0"/>
              <w:rPr>
                <w:rFonts w:hint="eastAsia" w:ascii="宋体" w:hAnsi="宋体" w:cs="宋体"/>
                <w:color w:val="000000"/>
                <w:szCs w:val="21"/>
              </w:rPr>
            </w:pPr>
            <w:r>
              <w:rPr>
                <w:rFonts w:hint="eastAsia" w:ascii="宋体" w:hAnsi="宋体" w:cs="宋体"/>
                <w:color w:val="000000"/>
                <w:szCs w:val="21"/>
              </w:rPr>
              <w:t>2.9病案模拟分组</w:t>
            </w:r>
          </w:p>
          <w:p>
            <w:pPr>
              <w:overflowPunct w:val="0"/>
              <w:rPr>
                <w:rFonts w:hint="eastAsia" w:ascii="宋体" w:hAnsi="宋体" w:cs="宋体"/>
                <w:color w:val="000000"/>
                <w:szCs w:val="21"/>
              </w:rPr>
            </w:pPr>
            <w:r>
              <w:rPr>
                <w:rFonts w:hint="eastAsia" w:ascii="宋体" w:hAnsi="宋体" w:cs="宋体"/>
                <w:color w:val="000000"/>
                <w:szCs w:val="21"/>
              </w:rPr>
              <w:t>对校验前和修正后的病例进行模拟分组以确定该病例所属组别，让医院可在上传数据前发现病案填报问题，确保病案信息正确完整。</w:t>
            </w:r>
          </w:p>
          <w:p>
            <w:pPr>
              <w:overflowPunct w:val="0"/>
              <w:rPr>
                <w:rFonts w:hint="eastAsia" w:ascii="宋体" w:hAnsi="宋体" w:cs="宋体"/>
                <w:color w:val="000000"/>
                <w:szCs w:val="21"/>
              </w:rPr>
            </w:pPr>
            <w:r>
              <w:rPr>
                <w:rFonts w:hint="eastAsia" w:ascii="宋体" w:hAnsi="宋体" w:cs="宋体"/>
                <w:color w:val="000000"/>
                <w:szCs w:val="21"/>
              </w:rPr>
              <w:t>2.10病案首页抽查</w:t>
            </w:r>
          </w:p>
          <w:p>
            <w:pPr>
              <w:overflowPunct w:val="0"/>
              <w:rPr>
                <w:rFonts w:hint="eastAsia" w:ascii="宋体" w:hAnsi="宋体" w:cs="宋体"/>
                <w:color w:val="000000"/>
                <w:szCs w:val="21"/>
              </w:rPr>
            </w:pPr>
            <w:r>
              <w:rPr>
                <w:rFonts w:hint="eastAsia" w:ascii="宋体" w:hAnsi="宋体" w:cs="宋体"/>
                <w:color w:val="000000"/>
                <w:szCs w:val="21"/>
              </w:rPr>
              <w:t>系统提供DIP未入组、死亡病历、抢救病历、指定科室、指定医师、指定诊断与手术等筛选条件，可快速挑选出需要抽查的病案，结合电子病历进行查阅。</w:t>
            </w:r>
          </w:p>
          <w:p>
            <w:pPr>
              <w:overflowPunct w:val="0"/>
              <w:rPr>
                <w:rFonts w:hint="eastAsia" w:ascii="宋体" w:hAnsi="宋体" w:cs="宋体"/>
                <w:color w:val="000000"/>
                <w:szCs w:val="21"/>
              </w:rPr>
            </w:pPr>
            <w:r>
              <w:rPr>
                <w:rFonts w:hint="eastAsia" w:ascii="宋体" w:hAnsi="宋体" w:cs="宋体"/>
                <w:color w:val="000000"/>
                <w:szCs w:val="21"/>
              </w:rPr>
              <w:t>2.11首页对比核查</w:t>
            </w:r>
          </w:p>
          <w:p>
            <w:pPr>
              <w:overflowPunct w:val="0"/>
              <w:rPr>
                <w:rFonts w:hint="eastAsia" w:ascii="宋体" w:hAnsi="宋体" w:cs="宋体"/>
                <w:color w:val="000000"/>
                <w:szCs w:val="21"/>
              </w:rPr>
            </w:pPr>
            <w:r>
              <w:rPr>
                <w:rFonts w:hint="eastAsia" w:ascii="宋体" w:hAnsi="宋体" w:cs="宋体"/>
                <w:color w:val="000000"/>
                <w:szCs w:val="21"/>
              </w:rPr>
              <w:t>具有首页对比核查功能，用于电子病历首页、病案首页质量复审，系统对比编码前后的首页，并按诊断、手术及操作、病理、损伤中毒外因几类差异情况进行归类，可快速定位差异问题，查看差异结果，用于分析医生病历首页填写质量和编码人员编码修正水平。并提供依据录入，用于后期追溯。提供编码员的工作量的分析报表；可以根据逻辑性，规范性，完整性进行分析；</w:t>
            </w:r>
          </w:p>
          <w:p>
            <w:pPr>
              <w:overflowPunct w:val="0"/>
              <w:rPr>
                <w:rFonts w:hint="eastAsia" w:ascii="宋体" w:hAnsi="宋体" w:cs="宋体"/>
                <w:color w:val="000000"/>
                <w:szCs w:val="21"/>
              </w:rPr>
            </w:pPr>
            <w:r>
              <w:rPr>
                <w:rFonts w:hint="eastAsia" w:ascii="宋体" w:hAnsi="宋体" w:cs="宋体"/>
                <w:color w:val="000000"/>
                <w:szCs w:val="21"/>
              </w:rPr>
              <w:t>2.12问题修正跟踪</w:t>
            </w:r>
          </w:p>
          <w:p>
            <w:pPr>
              <w:overflowPunct w:val="0"/>
              <w:rPr>
                <w:rFonts w:hint="eastAsia" w:ascii="宋体" w:hAnsi="宋体" w:cs="宋体"/>
                <w:color w:val="000000"/>
                <w:szCs w:val="21"/>
              </w:rPr>
            </w:pPr>
            <w:r>
              <w:rPr>
                <w:rFonts w:hint="eastAsia" w:ascii="宋体" w:hAnsi="宋体" w:cs="宋体"/>
                <w:color w:val="000000"/>
                <w:szCs w:val="21"/>
              </w:rPr>
              <w:t>具有跟踪管理问题病案的修正情况功能，可做到针对性的监督和管理。一键导出所有病例的问题点报表</w:t>
            </w:r>
          </w:p>
          <w:p>
            <w:pPr>
              <w:overflowPunct w:val="0"/>
              <w:rPr>
                <w:rFonts w:hint="eastAsia" w:ascii="宋体" w:hAnsi="宋体" w:cs="宋体"/>
                <w:color w:val="000000"/>
                <w:szCs w:val="21"/>
              </w:rPr>
            </w:pPr>
            <w:r>
              <w:rPr>
                <w:rFonts w:hint="eastAsia" w:ascii="宋体" w:hAnsi="宋体" w:cs="宋体"/>
                <w:color w:val="000000"/>
                <w:szCs w:val="21"/>
              </w:rPr>
              <w:t>2.13问题及DIP成效统计分析</w:t>
            </w:r>
          </w:p>
          <w:p>
            <w:pPr>
              <w:overflowPunct w:val="0"/>
              <w:rPr>
                <w:rFonts w:hint="eastAsia" w:ascii="宋体" w:hAnsi="宋体" w:cs="宋体"/>
                <w:color w:val="000000"/>
                <w:szCs w:val="21"/>
              </w:rPr>
            </w:pPr>
            <w:r>
              <w:rPr>
                <w:rFonts w:hint="eastAsia" w:ascii="宋体" w:hAnsi="宋体" w:cs="宋体"/>
                <w:color w:val="000000"/>
                <w:szCs w:val="21"/>
              </w:rPr>
              <w:t>统计分析各编码员易错问题。统计分析病案编码处理前后DIP入组和总点数差异。</w:t>
            </w:r>
          </w:p>
          <w:p>
            <w:pPr>
              <w:overflowPunct w:val="0"/>
              <w:rPr>
                <w:rFonts w:hint="eastAsia" w:ascii="宋体" w:hAnsi="宋体" w:cs="宋体"/>
                <w:color w:val="000000"/>
                <w:szCs w:val="21"/>
              </w:rPr>
            </w:pPr>
            <w:r>
              <w:rPr>
                <w:rFonts w:hint="eastAsia" w:ascii="宋体" w:hAnsi="宋体" w:cs="宋体"/>
                <w:color w:val="000000"/>
                <w:szCs w:val="21"/>
              </w:rPr>
              <w:t>3.医保审核与监管</w:t>
            </w:r>
          </w:p>
          <w:p>
            <w:pPr>
              <w:overflowPunct w:val="0"/>
              <w:rPr>
                <w:rFonts w:hint="eastAsia" w:ascii="宋体" w:hAnsi="宋体" w:cs="宋体"/>
                <w:color w:val="000000"/>
                <w:szCs w:val="21"/>
              </w:rPr>
            </w:pPr>
            <w:r>
              <w:rPr>
                <w:rFonts w:hint="eastAsia" w:ascii="宋体" w:hAnsi="宋体" w:cs="宋体"/>
                <w:color w:val="000000"/>
                <w:szCs w:val="21"/>
              </w:rPr>
              <w:t>总体要求：基于全支付模式下的智能监管。完善智能审核规则库：包括医疗质量相关规则、医保物价规则、DIP监管规则、合理用药规则等。</w:t>
            </w:r>
          </w:p>
          <w:p>
            <w:pPr>
              <w:overflowPunct w:val="0"/>
              <w:rPr>
                <w:rFonts w:hint="eastAsia" w:ascii="宋体" w:hAnsi="宋体" w:cs="宋体"/>
                <w:color w:val="000000"/>
                <w:szCs w:val="21"/>
              </w:rPr>
            </w:pPr>
            <w:r>
              <w:rPr>
                <w:rFonts w:hint="eastAsia" w:ascii="宋体" w:hAnsi="宋体" w:cs="宋体"/>
                <w:color w:val="000000"/>
                <w:szCs w:val="21"/>
              </w:rPr>
              <w:t>3.1规则库</w:t>
            </w:r>
          </w:p>
          <w:p>
            <w:pPr>
              <w:overflowPunct w:val="0"/>
              <w:rPr>
                <w:rFonts w:hint="eastAsia" w:ascii="宋体" w:hAnsi="宋体" w:cs="宋体"/>
                <w:color w:val="000000"/>
                <w:szCs w:val="21"/>
              </w:rPr>
            </w:pPr>
            <w:r>
              <w:rPr>
                <w:rFonts w:hint="eastAsia" w:ascii="宋体" w:hAnsi="宋体" w:cs="宋体"/>
                <w:color w:val="000000"/>
                <w:szCs w:val="21"/>
              </w:rPr>
              <w:t>根据年度医保资金考核管理办法进行制定。根据历史数据分析、筛选、决策，制定医共体统一的医保监控规则库，通过内设相关监控规则，对诊疗行为进行事前预警、事中监控、事后分析。</w:t>
            </w:r>
          </w:p>
          <w:p>
            <w:pPr>
              <w:overflowPunct w:val="0"/>
              <w:rPr>
                <w:rFonts w:hint="eastAsia" w:ascii="宋体" w:hAnsi="宋体" w:cs="宋体"/>
                <w:color w:val="000000"/>
                <w:szCs w:val="21"/>
              </w:rPr>
            </w:pPr>
            <w:r>
              <w:rPr>
                <w:rFonts w:hint="eastAsia" w:ascii="宋体" w:hAnsi="宋体" w:cs="宋体"/>
                <w:color w:val="000000"/>
                <w:szCs w:val="21"/>
              </w:rPr>
              <w:t>支持完善的知识库体系，涵盖临床药学、临床医学、医保审核及国家政策等。</w:t>
            </w:r>
          </w:p>
          <w:p>
            <w:pPr>
              <w:overflowPunct w:val="0"/>
              <w:rPr>
                <w:rFonts w:hint="eastAsia" w:ascii="宋体" w:hAnsi="宋体" w:cs="宋体"/>
                <w:color w:val="000000"/>
                <w:szCs w:val="21"/>
              </w:rPr>
            </w:pPr>
            <w:r>
              <w:rPr>
                <w:rFonts w:hint="eastAsia" w:ascii="宋体" w:hAnsi="宋体" w:cs="宋体"/>
                <w:color w:val="000000"/>
                <w:szCs w:val="21"/>
              </w:rPr>
              <w:t>3.2控费参数管理</w:t>
            </w:r>
          </w:p>
          <w:p>
            <w:pPr>
              <w:overflowPunct w:val="0"/>
              <w:rPr>
                <w:rFonts w:hint="eastAsia" w:ascii="宋体" w:hAnsi="宋体" w:cs="宋体"/>
                <w:color w:val="000000"/>
                <w:szCs w:val="21"/>
              </w:rPr>
            </w:pPr>
            <w:r>
              <w:rPr>
                <w:rFonts w:hint="eastAsia" w:ascii="宋体" w:hAnsi="宋体" w:cs="宋体"/>
                <w:color w:val="000000"/>
                <w:szCs w:val="21"/>
              </w:rPr>
              <w:t>控费参数管理主要包含：疾病测算成本维护参数；省市医保报销比例、自付比例参数；省市医保决算数据；单病种控费管理参数；协议指标阈值配置。</w:t>
            </w:r>
          </w:p>
          <w:p>
            <w:pPr>
              <w:overflowPunct w:val="0"/>
              <w:rPr>
                <w:rFonts w:hint="eastAsia" w:ascii="宋体" w:hAnsi="宋体" w:cs="宋体"/>
                <w:color w:val="000000"/>
                <w:szCs w:val="21"/>
              </w:rPr>
            </w:pPr>
            <w:r>
              <w:rPr>
                <w:rFonts w:hint="eastAsia" w:ascii="宋体" w:hAnsi="宋体" w:cs="宋体"/>
                <w:color w:val="000000"/>
                <w:szCs w:val="21"/>
              </w:rPr>
              <w:t>3.3智能审核与预警</w:t>
            </w:r>
          </w:p>
          <w:p>
            <w:pPr>
              <w:overflowPunct w:val="0"/>
              <w:rPr>
                <w:rFonts w:hint="eastAsia" w:ascii="宋体" w:hAnsi="宋体" w:cs="宋体"/>
                <w:color w:val="000000"/>
                <w:szCs w:val="21"/>
              </w:rPr>
            </w:pPr>
            <w:r>
              <w:rPr>
                <w:rFonts w:hint="eastAsia" w:ascii="宋体" w:hAnsi="宋体" w:cs="宋体"/>
                <w:color w:val="000000"/>
                <w:szCs w:val="21"/>
              </w:rPr>
              <w:t>1.医生下达门诊或住院医嘱时，对医嘱内容按照医保审核要求进行处理，并实时提示给医生，避免发生不符合医保报销要求的费用。</w:t>
            </w:r>
          </w:p>
          <w:p>
            <w:pPr>
              <w:overflowPunct w:val="0"/>
              <w:rPr>
                <w:rFonts w:hint="eastAsia" w:ascii="宋体" w:hAnsi="宋体" w:cs="宋体"/>
                <w:color w:val="000000"/>
                <w:szCs w:val="21"/>
              </w:rPr>
            </w:pPr>
            <w:r>
              <w:rPr>
                <w:rFonts w:hint="eastAsia" w:ascii="宋体" w:hAnsi="宋体" w:cs="宋体"/>
                <w:color w:val="000000"/>
                <w:szCs w:val="21"/>
              </w:rPr>
              <w:t>2.药品合理性检查警示：通过临床与医保规则库对药品使用进行合理性检查，并给予警示；规范病种的基本用药原则，限定药品的使用种类。如果医师录入处方的药品超出范围则进行提示。</w:t>
            </w:r>
          </w:p>
          <w:p>
            <w:pPr>
              <w:overflowPunct w:val="0"/>
              <w:rPr>
                <w:rFonts w:hint="eastAsia" w:ascii="宋体" w:hAnsi="宋体" w:cs="宋体"/>
                <w:color w:val="000000"/>
                <w:szCs w:val="21"/>
              </w:rPr>
            </w:pPr>
            <w:r>
              <w:rPr>
                <w:rFonts w:hint="eastAsia" w:ascii="宋体" w:hAnsi="宋体" w:cs="宋体"/>
                <w:color w:val="000000"/>
                <w:szCs w:val="21"/>
              </w:rPr>
              <w:t>3.诊疗项目合理性警示：规范病种的治疗过程，限定检查项目的使用范围，如果医师录入处方的检查项目超出范围则进行提示。</w:t>
            </w:r>
          </w:p>
          <w:p>
            <w:pPr>
              <w:overflowPunct w:val="0"/>
              <w:rPr>
                <w:rFonts w:hint="eastAsia" w:ascii="宋体" w:hAnsi="宋体" w:cs="宋体"/>
                <w:color w:val="000000"/>
                <w:szCs w:val="21"/>
              </w:rPr>
            </w:pPr>
            <w:r>
              <w:rPr>
                <w:rFonts w:hint="eastAsia" w:ascii="宋体" w:hAnsi="宋体" w:cs="宋体"/>
                <w:color w:val="000000"/>
                <w:szCs w:val="21"/>
              </w:rPr>
              <w:t>4.诊断内容检查并警示：检查诊断及其ICD码的一致性。</w:t>
            </w:r>
          </w:p>
          <w:p>
            <w:pPr>
              <w:overflowPunct w:val="0"/>
              <w:rPr>
                <w:rFonts w:hint="eastAsia" w:ascii="宋体" w:hAnsi="宋体" w:cs="宋体"/>
                <w:color w:val="000000"/>
                <w:szCs w:val="21"/>
              </w:rPr>
            </w:pPr>
            <w:r>
              <w:rPr>
                <w:rFonts w:hint="eastAsia" w:ascii="宋体" w:hAnsi="宋体" w:cs="宋体"/>
                <w:color w:val="000000"/>
                <w:szCs w:val="21"/>
              </w:rPr>
              <w:t>5.门诊病种规范调阅：如果医师录入的单一诊断代码符合门诊规范病种的ICD-10编码范围，则进行提示，医师可以调阅该病种的规范文档。</w:t>
            </w:r>
          </w:p>
          <w:p>
            <w:pPr>
              <w:overflowPunct w:val="0"/>
              <w:rPr>
                <w:rFonts w:hint="eastAsia" w:ascii="宋体" w:hAnsi="宋体" w:cs="宋体"/>
                <w:color w:val="000000"/>
                <w:szCs w:val="21"/>
              </w:rPr>
            </w:pPr>
            <w:r>
              <w:rPr>
                <w:rFonts w:hint="eastAsia" w:ascii="宋体" w:hAnsi="宋体" w:cs="宋体"/>
                <w:color w:val="000000"/>
                <w:szCs w:val="21"/>
              </w:rPr>
              <w:t>6.费用控制：根据规范病种的费用控制原则，限定门诊规范病种的日均药品费用和医疗费总额。如果医师录入处方的日均药费、医疗费总费用超出相应的额度，则进行提示。</w:t>
            </w:r>
          </w:p>
          <w:p>
            <w:pPr>
              <w:overflowPunct w:val="0"/>
              <w:rPr>
                <w:rFonts w:hint="eastAsia" w:ascii="宋体" w:hAnsi="宋体" w:cs="宋体"/>
                <w:color w:val="000000"/>
                <w:szCs w:val="21"/>
              </w:rPr>
            </w:pPr>
            <w:r>
              <w:rPr>
                <w:rFonts w:hint="eastAsia" w:ascii="宋体" w:hAnsi="宋体" w:cs="宋体"/>
                <w:color w:val="000000"/>
                <w:szCs w:val="21"/>
              </w:rPr>
              <w:t>7.近期重复项目：医师给参保人的处方中，如果存在7天参保人已经购买了相同通用名的药品，进行提醒。</w:t>
            </w:r>
          </w:p>
          <w:p>
            <w:pPr>
              <w:overflowPunct w:val="0"/>
              <w:rPr>
                <w:rFonts w:hint="eastAsia" w:ascii="宋体" w:hAnsi="宋体" w:cs="宋体"/>
                <w:color w:val="000000"/>
                <w:szCs w:val="21"/>
              </w:rPr>
            </w:pPr>
            <w:r>
              <w:rPr>
                <w:rFonts w:hint="eastAsia" w:ascii="宋体" w:hAnsi="宋体" w:cs="宋体"/>
                <w:color w:val="000000"/>
                <w:szCs w:val="21"/>
              </w:rPr>
              <w:t>8.住院、门急诊医护人员在工作站提供诊间医保审核服务，主要包括：支持医生在开立药品、检查时提供事前违规提醒。</w:t>
            </w:r>
          </w:p>
          <w:p>
            <w:pPr>
              <w:overflowPunct w:val="0"/>
              <w:rPr>
                <w:rFonts w:hint="eastAsia" w:ascii="宋体" w:hAnsi="宋体" w:cs="宋体"/>
                <w:color w:val="000000"/>
                <w:szCs w:val="21"/>
              </w:rPr>
            </w:pPr>
            <w:r>
              <w:rPr>
                <w:rFonts w:hint="eastAsia" w:ascii="宋体" w:hAnsi="宋体" w:cs="宋体"/>
                <w:color w:val="000000"/>
                <w:szCs w:val="21"/>
              </w:rPr>
              <w:t>9.提供临床诊断库、标准ICD和医保支付编码的三库比对。</w:t>
            </w:r>
          </w:p>
          <w:p>
            <w:pPr>
              <w:overflowPunct w:val="0"/>
              <w:rPr>
                <w:rFonts w:hint="eastAsia" w:ascii="宋体" w:hAnsi="宋体" w:cs="宋体"/>
                <w:color w:val="000000"/>
                <w:szCs w:val="21"/>
              </w:rPr>
            </w:pPr>
            <w:r>
              <w:rPr>
                <w:rFonts w:hint="eastAsia" w:ascii="宋体" w:hAnsi="宋体" w:cs="宋体"/>
                <w:color w:val="000000"/>
                <w:szCs w:val="21"/>
              </w:rPr>
              <w:t>10.为住院、门急诊医护人员提供按现有病人诊疗方案的医保费用测算，并支持按病种上下限（如50%～2倍）灵活设置，对费用超限病人病种现状动态提示。</w:t>
            </w:r>
          </w:p>
          <w:p>
            <w:pPr>
              <w:overflowPunct w:val="0"/>
              <w:rPr>
                <w:rFonts w:hint="eastAsia" w:ascii="宋体" w:hAnsi="宋体" w:cs="宋体"/>
                <w:color w:val="000000"/>
                <w:szCs w:val="21"/>
              </w:rPr>
            </w:pPr>
            <w:r>
              <w:rPr>
                <w:rFonts w:hint="eastAsia" w:ascii="宋体" w:hAnsi="宋体" w:cs="宋体"/>
                <w:color w:val="000000"/>
                <w:szCs w:val="21"/>
              </w:rPr>
              <w:t>11.为住院、门急诊医护工作站提供实时查询功能，主要包括：医保政策、单病种、医保目录等。</w:t>
            </w:r>
          </w:p>
          <w:p>
            <w:pPr>
              <w:overflowPunct w:val="0"/>
              <w:rPr>
                <w:rFonts w:hint="eastAsia" w:ascii="宋体" w:hAnsi="宋体" w:cs="宋体"/>
                <w:color w:val="000000"/>
                <w:szCs w:val="21"/>
              </w:rPr>
            </w:pPr>
            <w:r>
              <w:rPr>
                <w:rFonts w:hint="eastAsia" w:ascii="宋体" w:hAnsi="宋体" w:cs="宋体"/>
                <w:color w:val="000000"/>
                <w:szCs w:val="21"/>
              </w:rPr>
              <w:t>3.4事前质控</w:t>
            </w:r>
          </w:p>
          <w:p>
            <w:pPr>
              <w:overflowPunct w:val="0"/>
              <w:rPr>
                <w:rFonts w:hint="eastAsia" w:ascii="宋体" w:hAnsi="宋体" w:cs="宋体"/>
                <w:color w:val="000000"/>
                <w:szCs w:val="21"/>
              </w:rPr>
            </w:pPr>
            <w:r>
              <w:rPr>
                <w:rFonts w:hint="eastAsia" w:ascii="宋体" w:hAnsi="宋体" w:cs="宋体"/>
                <w:color w:val="000000"/>
                <w:szCs w:val="21"/>
              </w:rPr>
              <w:t>将DIP监管前移到事前：根据当前病历治疗过程变化情况，系统会主动对当前DIP组的风险进行预警，包括低风险死亡、手术与诊断不匹配、例均费用超标、例均住院费用超标等内容的入组风险预警。</w:t>
            </w:r>
          </w:p>
          <w:p>
            <w:pPr>
              <w:overflowPunct w:val="0"/>
              <w:rPr>
                <w:rFonts w:hint="eastAsia" w:ascii="宋体" w:hAnsi="宋体" w:cs="宋体"/>
                <w:color w:val="000000"/>
                <w:szCs w:val="21"/>
              </w:rPr>
            </w:pPr>
            <w:r>
              <w:rPr>
                <w:rFonts w:hint="eastAsia" w:ascii="宋体" w:hAnsi="宋体" w:cs="宋体"/>
                <w:color w:val="000000"/>
                <w:szCs w:val="21"/>
              </w:rPr>
              <w:t>3.5事中控制</w:t>
            </w:r>
          </w:p>
          <w:p>
            <w:pPr>
              <w:overflowPunct w:val="0"/>
              <w:rPr>
                <w:rFonts w:hint="eastAsia" w:ascii="宋体" w:hAnsi="宋体" w:cs="宋体"/>
                <w:color w:val="000000"/>
                <w:szCs w:val="21"/>
              </w:rPr>
            </w:pPr>
            <w:r>
              <w:rPr>
                <w:rFonts w:hint="eastAsia" w:ascii="宋体" w:hAnsi="宋体" w:cs="宋体"/>
                <w:color w:val="000000"/>
                <w:szCs w:val="21"/>
              </w:rPr>
              <w:t>3.5.1医疗费用监测</w:t>
            </w:r>
          </w:p>
          <w:p>
            <w:pPr>
              <w:overflowPunct w:val="0"/>
              <w:rPr>
                <w:rFonts w:hint="eastAsia" w:ascii="宋体" w:hAnsi="宋体" w:cs="宋体"/>
                <w:color w:val="000000"/>
                <w:szCs w:val="21"/>
              </w:rPr>
            </w:pPr>
            <w:r>
              <w:rPr>
                <w:rFonts w:hint="eastAsia" w:ascii="宋体" w:hAnsi="宋体" w:cs="宋体"/>
                <w:color w:val="000000"/>
                <w:szCs w:val="21"/>
              </w:rPr>
              <w:t>1.提供对在院病人、出院病人的医保费用控制功能：</w:t>
            </w:r>
          </w:p>
          <w:p>
            <w:pPr>
              <w:overflowPunct w:val="0"/>
              <w:rPr>
                <w:rFonts w:hint="eastAsia" w:ascii="宋体" w:hAnsi="宋体" w:cs="宋体"/>
                <w:color w:val="000000"/>
                <w:szCs w:val="21"/>
              </w:rPr>
            </w:pPr>
            <w:r>
              <w:rPr>
                <w:rFonts w:hint="eastAsia" w:ascii="宋体" w:hAnsi="宋体" w:cs="宋体"/>
                <w:color w:val="000000"/>
                <w:szCs w:val="21"/>
              </w:rPr>
              <w:t>2.面向医保办、临床科室不同层面，提供在院可疑费用监测、出院可疑费用监测等；</w:t>
            </w:r>
          </w:p>
          <w:p>
            <w:pPr>
              <w:overflowPunct w:val="0"/>
              <w:rPr>
                <w:rFonts w:hint="eastAsia" w:ascii="宋体" w:hAnsi="宋体" w:cs="宋体"/>
                <w:color w:val="000000"/>
                <w:szCs w:val="21"/>
              </w:rPr>
            </w:pPr>
            <w:r>
              <w:rPr>
                <w:rFonts w:hint="eastAsia" w:ascii="宋体" w:hAnsi="宋体" w:cs="宋体"/>
                <w:color w:val="000000"/>
                <w:szCs w:val="21"/>
              </w:rPr>
              <w:t>3.为医保办提供医保审核功能，并能面向全院、科室、医生、诊疗小组和病人，进行多级多维度审核监控；</w:t>
            </w:r>
          </w:p>
          <w:p>
            <w:pPr>
              <w:overflowPunct w:val="0"/>
              <w:rPr>
                <w:rFonts w:hint="eastAsia" w:ascii="宋体" w:hAnsi="宋体" w:cs="宋体"/>
                <w:color w:val="000000"/>
                <w:szCs w:val="21"/>
              </w:rPr>
            </w:pPr>
            <w:r>
              <w:rPr>
                <w:rFonts w:hint="eastAsia" w:ascii="宋体" w:hAnsi="宋体" w:cs="宋体"/>
                <w:color w:val="000000"/>
                <w:szCs w:val="21"/>
              </w:rPr>
              <w:t>4.支持对临床违规信息以消息方式实时推送第三方即时通信系统等；</w:t>
            </w:r>
          </w:p>
          <w:p>
            <w:pPr>
              <w:overflowPunct w:val="0"/>
              <w:rPr>
                <w:rFonts w:hint="eastAsia" w:ascii="宋体" w:hAnsi="宋体" w:cs="宋体"/>
                <w:color w:val="000000"/>
                <w:szCs w:val="21"/>
              </w:rPr>
            </w:pPr>
            <w:r>
              <w:rPr>
                <w:rFonts w:hint="eastAsia" w:ascii="宋体" w:hAnsi="宋体" w:cs="宋体"/>
                <w:color w:val="000000"/>
                <w:szCs w:val="21"/>
              </w:rPr>
              <w:t>5.提供在院/出院药品超适应症、项目超适应症、项目超频次、材料与治疗项目不符、限制用药、项目内涵等违规费用信息查询；</w:t>
            </w:r>
          </w:p>
          <w:p>
            <w:pPr>
              <w:overflowPunct w:val="0"/>
              <w:rPr>
                <w:rFonts w:hint="eastAsia" w:ascii="宋体" w:hAnsi="宋体" w:cs="宋体"/>
                <w:color w:val="000000"/>
                <w:szCs w:val="21"/>
              </w:rPr>
            </w:pPr>
            <w:r>
              <w:rPr>
                <w:rFonts w:hint="eastAsia" w:ascii="宋体" w:hAnsi="宋体" w:cs="宋体"/>
                <w:color w:val="000000"/>
                <w:szCs w:val="21"/>
              </w:rPr>
              <w:t>3.5.2医保在线助手</w:t>
            </w:r>
          </w:p>
          <w:p>
            <w:pPr>
              <w:overflowPunct w:val="0"/>
              <w:rPr>
                <w:rFonts w:hint="eastAsia" w:ascii="宋体" w:hAnsi="宋体" w:cs="宋体"/>
                <w:color w:val="000000"/>
                <w:szCs w:val="21"/>
              </w:rPr>
            </w:pPr>
            <w:r>
              <w:rPr>
                <w:rFonts w:hint="eastAsia" w:ascii="宋体" w:hAnsi="宋体" w:cs="宋体"/>
                <w:color w:val="000000"/>
                <w:szCs w:val="21"/>
              </w:rPr>
              <w:t>为临床医师和医保办提供与医保政策相关信息实时查询，主要包括：</w:t>
            </w:r>
          </w:p>
          <w:p>
            <w:pPr>
              <w:overflowPunct w:val="0"/>
              <w:rPr>
                <w:rFonts w:hint="eastAsia" w:ascii="宋体" w:hAnsi="宋体" w:cs="宋体"/>
                <w:color w:val="000000"/>
                <w:szCs w:val="21"/>
              </w:rPr>
            </w:pPr>
            <w:r>
              <w:rPr>
                <w:rFonts w:hint="eastAsia" w:ascii="宋体" w:hAnsi="宋体" w:cs="宋体"/>
                <w:color w:val="000000"/>
                <w:szCs w:val="21"/>
              </w:rPr>
              <w:t>1.医保政策查询：提供医疗保障局发布的相关政策信息推送和查询；</w:t>
            </w:r>
          </w:p>
          <w:p>
            <w:pPr>
              <w:overflowPunct w:val="0"/>
              <w:rPr>
                <w:rFonts w:hint="eastAsia" w:ascii="宋体" w:hAnsi="宋体" w:cs="宋体"/>
                <w:color w:val="000000"/>
                <w:szCs w:val="21"/>
              </w:rPr>
            </w:pPr>
            <w:r>
              <w:rPr>
                <w:rFonts w:hint="eastAsia" w:ascii="宋体" w:hAnsi="宋体" w:cs="宋体"/>
                <w:color w:val="000000"/>
                <w:szCs w:val="21"/>
              </w:rPr>
              <w:t>2.医保目录查询：支持药品目录、诊疗项目目录、医疗服务设施标准查询；</w:t>
            </w:r>
          </w:p>
          <w:p>
            <w:pPr>
              <w:overflowPunct w:val="0"/>
              <w:rPr>
                <w:rFonts w:hint="eastAsia" w:ascii="宋体" w:hAnsi="宋体" w:cs="宋体"/>
                <w:color w:val="000000"/>
                <w:szCs w:val="21"/>
              </w:rPr>
            </w:pPr>
            <w:r>
              <w:rPr>
                <w:rFonts w:hint="eastAsia" w:ascii="宋体" w:hAnsi="宋体" w:cs="宋体"/>
                <w:color w:val="000000"/>
                <w:szCs w:val="21"/>
              </w:rPr>
              <w:t>3.限制用药规则：限制用药审核规则信息查询；3.5.3进行实时违规数据审核，便于管理部门对不合理诊疗行为实时干预</w:t>
            </w:r>
          </w:p>
          <w:p>
            <w:pPr>
              <w:overflowPunct w:val="0"/>
              <w:rPr>
                <w:rFonts w:hint="eastAsia" w:ascii="宋体" w:hAnsi="宋体" w:cs="宋体"/>
                <w:color w:val="000000"/>
                <w:szCs w:val="21"/>
              </w:rPr>
            </w:pPr>
            <w:r>
              <w:rPr>
                <w:rFonts w:hint="eastAsia" w:ascii="宋体" w:hAnsi="宋体" w:cs="宋体"/>
                <w:color w:val="000000"/>
                <w:szCs w:val="21"/>
              </w:rPr>
              <w:t>（1）完善质控规则，包括医保结算清单要求的形式规则与首页质控规则与医保合规性审核规则。</w:t>
            </w:r>
          </w:p>
          <w:p>
            <w:pPr>
              <w:overflowPunct w:val="0"/>
              <w:rPr>
                <w:rFonts w:hint="eastAsia" w:ascii="宋体" w:hAnsi="宋体" w:cs="宋体"/>
                <w:color w:val="000000"/>
                <w:szCs w:val="21"/>
              </w:rPr>
            </w:pPr>
            <w:r>
              <w:rPr>
                <w:rFonts w:hint="eastAsia" w:ascii="宋体" w:hAnsi="宋体" w:cs="宋体"/>
                <w:color w:val="000000"/>
                <w:szCs w:val="21"/>
              </w:rPr>
              <w:t>（2）系统支持DIP入组病历问题情况在一定时间内的多维度数据展示，至少应包括：DIP平台病例数据校验通过率、诊疗中使用耗材与手术不匹配、诊疗中使用药品与诊断不匹配、手术操作中手术与诊断不匹配、低码高编、增加合并症与并发症个数、筛查低标准住院病例：(入院检查)检查费占比大于85%、(入院开药)药费占比大于85%。</w:t>
            </w:r>
          </w:p>
          <w:p>
            <w:pPr>
              <w:overflowPunct w:val="0"/>
              <w:rPr>
                <w:rFonts w:hint="eastAsia" w:ascii="宋体" w:hAnsi="宋体" w:cs="宋体"/>
                <w:color w:val="000000"/>
                <w:szCs w:val="21"/>
              </w:rPr>
            </w:pPr>
            <w:r>
              <w:rPr>
                <w:rFonts w:hint="eastAsia" w:ascii="宋体" w:hAnsi="宋体" w:cs="宋体"/>
                <w:color w:val="000000"/>
                <w:szCs w:val="21"/>
              </w:rPr>
              <w:t>（3)医保风险预警：</w:t>
            </w:r>
          </w:p>
          <w:p>
            <w:pPr>
              <w:overflowPunct w:val="0"/>
              <w:rPr>
                <w:rFonts w:hint="eastAsia" w:ascii="宋体" w:hAnsi="宋体" w:cs="宋体"/>
                <w:color w:val="000000"/>
                <w:szCs w:val="21"/>
              </w:rPr>
            </w:pPr>
            <w:r>
              <w:rPr>
                <w:rFonts w:hint="eastAsia" w:ascii="宋体" w:hAnsi="宋体" w:cs="宋体"/>
                <w:color w:val="000000"/>
                <w:szCs w:val="21"/>
              </w:rPr>
              <w:t>从科室、医生、病组和病案维度，进行医保在院病例多维度的风险预警，如：超病组总费用、超药占比、超材占比、超平均住院日等疑点病例。根据数据值域的高低，对科室、医生、病组和病案进行风险4类等级的划分。结合大数据模型，分析各科室、医生、病组和病案的主要风险类型（超与即将超区域次均费用、平均住院日、药占比、耗占比等）进行风险类别判断，并给出初步改进与调整建议。系统支持层层下钻至具体病例和数据导出。</w:t>
            </w:r>
          </w:p>
          <w:p>
            <w:pPr>
              <w:overflowPunct w:val="0"/>
              <w:rPr>
                <w:rFonts w:hint="eastAsia" w:ascii="宋体" w:hAnsi="宋体" w:cs="宋体"/>
                <w:color w:val="000000"/>
                <w:szCs w:val="21"/>
              </w:rPr>
            </w:pPr>
            <w:r>
              <w:rPr>
                <w:rFonts w:hint="eastAsia" w:ascii="宋体" w:hAnsi="宋体" w:cs="宋体"/>
                <w:color w:val="000000"/>
                <w:szCs w:val="21"/>
              </w:rPr>
              <w:t>(4)医疗行为监管：</w:t>
            </w:r>
          </w:p>
          <w:p>
            <w:pPr>
              <w:overflowPunct w:val="0"/>
              <w:rPr>
                <w:rFonts w:hint="eastAsia" w:ascii="宋体" w:hAnsi="宋体" w:cs="宋体"/>
                <w:color w:val="000000"/>
                <w:szCs w:val="21"/>
              </w:rPr>
            </w:pPr>
            <w:r>
              <w:rPr>
                <w:rFonts w:hint="eastAsia" w:ascii="宋体" w:hAnsi="宋体" w:cs="宋体"/>
                <w:color w:val="000000"/>
                <w:szCs w:val="21"/>
              </w:rPr>
              <w:t>对过度诊疗、不合理用药、分解住院、低标准入院、频繁就医、高靠诊断（高编）、诊断治疗不符等进行事前提醒、事中控制和事后监管。对疑似违规病例，进行智能违规判定，同时记录违规结果并处罚，处罚方式用户可自定义。</w:t>
            </w:r>
          </w:p>
          <w:p>
            <w:pPr>
              <w:overflowPunct w:val="0"/>
              <w:rPr>
                <w:rFonts w:hint="eastAsia" w:ascii="宋体" w:hAnsi="宋体" w:cs="宋体"/>
                <w:color w:val="000000"/>
                <w:szCs w:val="21"/>
              </w:rPr>
            </w:pPr>
            <w:r>
              <w:rPr>
                <w:rFonts w:hint="eastAsia" w:ascii="宋体" w:hAnsi="宋体" w:cs="宋体"/>
                <w:color w:val="000000"/>
                <w:szCs w:val="21"/>
              </w:rPr>
              <w:t>3.6医保基金审查分析</w:t>
            </w:r>
          </w:p>
          <w:p>
            <w:pPr>
              <w:overflowPunct w:val="0"/>
              <w:rPr>
                <w:rFonts w:hint="eastAsia" w:ascii="宋体" w:hAnsi="宋体" w:cs="宋体"/>
                <w:color w:val="000000"/>
                <w:szCs w:val="21"/>
              </w:rPr>
            </w:pPr>
            <w:r>
              <w:rPr>
                <w:rFonts w:hint="eastAsia" w:ascii="宋体" w:hAnsi="宋体" w:cs="宋体"/>
                <w:color w:val="000000"/>
                <w:szCs w:val="21"/>
              </w:rPr>
              <w:t>3.6.1申诉管理</w:t>
            </w:r>
          </w:p>
          <w:p>
            <w:pPr>
              <w:overflowPunct w:val="0"/>
              <w:rPr>
                <w:rFonts w:hint="eastAsia" w:ascii="宋体" w:hAnsi="宋体" w:cs="宋体"/>
                <w:color w:val="000000"/>
                <w:szCs w:val="21"/>
              </w:rPr>
            </w:pPr>
            <w:r>
              <w:rPr>
                <w:rFonts w:hint="eastAsia" w:ascii="宋体" w:hAnsi="宋体" w:cs="宋体"/>
                <w:color w:val="000000"/>
                <w:szCs w:val="21"/>
              </w:rPr>
              <w:t>从医保管理职能入手，构建事前预警、事中质控和事后分析的管理闭环体系，从产生病案数据、生成医保结算数据、审核医保上报数据、分析医保结算数据和数据应用等全流程、全方位赋能DIP管理工作，做到管理精细化、合理利益最大化。</w:t>
            </w:r>
          </w:p>
          <w:p>
            <w:pPr>
              <w:overflowPunct w:val="0"/>
              <w:rPr>
                <w:rFonts w:hint="eastAsia" w:ascii="宋体" w:hAnsi="宋体" w:cs="宋体"/>
                <w:color w:val="000000"/>
                <w:szCs w:val="21"/>
              </w:rPr>
            </w:pPr>
            <w:r>
              <w:rPr>
                <w:rFonts w:hint="eastAsia" w:ascii="宋体" w:hAnsi="宋体" w:cs="宋体"/>
                <w:color w:val="000000"/>
                <w:szCs w:val="21"/>
              </w:rPr>
              <w:t>（1）系统可以查看每个病例患者的费用明细与电子病历文书内容，筛选需要申诉的病历。</w:t>
            </w:r>
          </w:p>
          <w:p>
            <w:pPr>
              <w:overflowPunct w:val="0"/>
              <w:rPr>
                <w:rFonts w:hint="eastAsia" w:ascii="宋体" w:hAnsi="宋体" w:cs="宋体"/>
                <w:color w:val="000000"/>
                <w:szCs w:val="21"/>
              </w:rPr>
            </w:pPr>
            <w:r>
              <w:rPr>
                <w:rFonts w:hint="eastAsia" w:ascii="宋体" w:hAnsi="宋体" w:cs="宋体"/>
                <w:color w:val="000000"/>
                <w:szCs w:val="21"/>
              </w:rPr>
              <w:t>（2）实现DIP医保违规分析，辅助医保办和临床科室对医保结算数据进行核查，针对分组技术方面的问题，需向医保局反馈，纠正入组错误，争取合理支付。</w:t>
            </w:r>
          </w:p>
          <w:p>
            <w:pPr>
              <w:overflowPunct w:val="0"/>
              <w:rPr>
                <w:rFonts w:hint="eastAsia" w:ascii="宋体" w:hAnsi="宋体" w:cs="宋体"/>
                <w:color w:val="000000"/>
                <w:szCs w:val="21"/>
              </w:rPr>
            </w:pPr>
            <w:r>
              <w:rPr>
                <w:rFonts w:hint="eastAsia" w:ascii="宋体" w:hAnsi="宋体" w:cs="宋体"/>
                <w:color w:val="000000"/>
                <w:szCs w:val="21"/>
              </w:rPr>
              <w:t>（3）支持线上信息反馈、申诉，申诉全流程要可追溯，提升工作效率。对申诉原因进行统计和分析，对临床科室进行针对性的宣教，降低后续工作量，形成PDCA管理闭环。</w:t>
            </w:r>
          </w:p>
          <w:p>
            <w:pPr>
              <w:overflowPunct w:val="0"/>
              <w:rPr>
                <w:rFonts w:hint="eastAsia" w:ascii="宋体" w:hAnsi="宋体" w:cs="宋体"/>
                <w:color w:val="000000"/>
                <w:szCs w:val="21"/>
              </w:rPr>
            </w:pPr>
            <w:r>
              <w:rPr>
                <w:rFonts w:hint="eastAsia" w:ascii="宋体" w:hAnsi="宋体" w:cs="宋体"/>
                <w:color w:val="000000"/>
                <w:szCs w:val="21"/>
              </w:rPr>
              <w:t>3.6.2医保审查数据关联明细查询</w:t>
            </w:r>
          </w:p>
          <w:p>
            <w:pPr>
              <w:overflowPunct w:val="0"/>
              <w:rPr>
                <w:rFonts w:hint="eastAsia" w:ascii="宋体" w:hAnsi="宋体" w:cs="宋体"/>
                <w:color w:val="000000"/>
                <w:szCs w:val="21"/>
              </w:rPr>
            </w:pPr>
            <w:r>
              <w:rPr>
                <w:rFonts w:hint="eastAsia" w:ascii="宋体" w:hAnsi="宋体" w:cs="宋体"/>
                <w:color w:val="000000"/>
                <w:szCs w:val="21"/>
              </w:rPr>
              <w:t>医保反馈监管数据能够关联到单份病案异常数据明细，根据时间范围、医院、DIP组、编码、违规类型等查询参数的选择查询疑似异常病案的明细。</w:t>
            </w:r>
          </w:p>
          <w:p>
            <w:pPr>
              <w:overflowPunct w:val="0"/>
              <w:rPr>
                <w:rFonts w:hint="eastAsia" w:ascii="宋体" w:hAnsi="宋体" w:cs="宋体"/>
                <w:color w:val="000000"/>
                <w:szCs w:val="21"/>
              </w:rPr>
            </w:pPr>
            <w:r>
              <w:rPr>
                <w:rFonts w:hint="eastAsia" w:ascii="宋体" w:hAnsi="宋体" w:cs="宋体"/>
                <w:color w:val="000000"/>
                <w:szCs w:val="21"/>
              </w:rPr>
              <w:t>3.6.3医保审查数据导出</w:t>
            </w:r>
          </w:p>
          <w:p>
            <w:pPr>
              <w:overflowPunct w:val="0"/>
              <w:rPr>
                <w:rFonts w:hint="eastAsia" w:ascii="宋体" w:hAnsi="宋体" w:cs="宋体"/>
                <w:color w:val="000000"/>
                <w:szCs w:val="21"/>
              </w:rPr>
            </w:pPr>
            <w:r>
              <w:rPr>
                <w:rFonts w:hint="eastAsia" w:ascii="宋体" w:hAnsi="宋体" w:cs="宋体"/>
                <w:color w:val="000000"/>
                <w:szCs w:val="21"/>
              </w:rPr>
              <w:t>医保反馈监管数据以及关联查询的病案数据能够支持导出 Excel 功能。</w:t>
            </w:r>
          </w:p>
          <w:p>
            <w:pPr>
              <w:overflowPunct w:val="0"/>
              <w:rPr>
                <w:rFonts w:hint="eastAsia" w:ascii="宋体" w:hAnsi="宋体" w:cs="宋体"/>
                <w:color w:val="000000"/>
                <w:szCs w:val="21"/>
              </w:rPr>
            </w:pPr>
            <w:r>
              <w:rPr>
                <w:rFonts w:hint="eastAsia" w:ascii="宋体" w:hAnsi="宋体" w:cs="宋体"/>
                <w:color w:val="000000"/>
                <w:szCs w:val="21"/>
              </w:rPr>
              <w:t>1.用户可以查询到所有月份医院的审查状态、审查总数、异常病案数；</w:t>
            </w:r>
          </w:p>
          <w:p>
            <w:pPr>
              <w:overflowPunct w:val="0"/>
              <w:rPr>
                <w:rFonts w:hint="eastAsia" w:ascii="宋体" w:hAnsi="宋体" w:cs="宋体"/>
                <w:color w:val="000000"/>
                <w:szCs w:val="21"/>
              </w:rPr>
            </w:pPr>
            <w:r>
              <w:rPr>
                <w:rFonts w:hint="eastAsia" w:ascii="宋体" w:hAnsi="宋体" w:cs="宋体"/>
                <w:color w:val="000000"/>
                <w:szCs w:val="21"/>
              </w:rPr>
              <w:t>2.审查数据下转到科室、医疗组、医生，关联到具体病人的病案信息。</w:t>
            </w:r>
          </w:p>
          <w:p>
            <w:pPr>
              <w:overflowPunct w:val="0"/>
              <w:rPr>
                <w:rFonts w:hint="eastAsia" w:ascii="宋体" w:hAnsi="宋体" w:cs="宋体"/>
                <w:color w:val="000000"/>
                <w:szCs w:val="21"/>
              </w:rPr>
            </w:pPr>
            <w:r>
              <w:rPr>
                <w:rFonts w:hint="eastAsia" w:ascii="宋体" w:hAnsi="宋体" w:cs="宋体"/>
                <w:color w:val="000000"/>
                <w:szCs w:val="21"/>
              </w:rPr>
              <w:t>3.相关查询功能可授权到科室主任查询各自科室的相关审查数据。</w:t>
            </w:r>
          </w:p>
          <w:p>
            <w:pPr>
              <w:overflowPunct w:val="0"/>
              <w:rPr>
                <w:rFonts w:hint="eastAsia" w:ascii="宋体" w:hAnsi="宋体" w:cs="宋体"/>
                <w:color w:val="000000"/>
                <w:szCs w:val="21"/>
              </w:rPr>
            </w:pPr>
            <w:r>
              <w:rPr>
                <w:rFonts w:hint="eastAsia" w:ascii="宋体" w:hAnsi="宋体" w:cs="宋体"/>
                <w:color w:val="000000"/>
                <w:szCs w:val="21"/>
              </w:rPr>
              <w:t>3.6.4审查数据统计分析</w:t>
            </w:r>
          </w:p>
          <w:p>
            <w:pPr>
              <w:overflowPunct w:val="0"/>
              <w:rPr>
                <w:rFonts w:hint="eastAsia" w:ascii="宋体" w:hAnsi="宋体" w:cs="宋体"/>
                <w:color w:val="000000"/>
                <w:szCs w:val="21"/>
              </w:rPr>
            </w:pPr>
            <w:r>
              <w:rPr>
                <w:rFonts w:hint="eastAsia" w:ascii="宋体" w:hAnsi="宋体" w:cs="宋体"/>
                <w:color w:val="000000"/>
                <w:szCs w:val="21"/>
              </w:rPr>
              <w:t>可根据医保审查规则自定义设置院内审查数据标准，进行院内实时数据对标预警提示违规数据。3.6.5科室级违规统计</w:t>
            </w:r>
          </w:p>
          <w:p>
            <w:pPr>
              <w:overflowPunct w:val="0"/>
              <w:rPr>
                <w:rFonts w:hint="eastAsia" w:ascii="宋体" w:hAnsi="宋体" w:cs="宋体"/>
                <w:color w:val="000000"/>
                <w:szCs w:val="21"/>
              </w:rPr>
            </w:pPr>
            <w:r>
              <w:rPr>
                <w:rFonts w:hint="eastAsia" w:ascii="宋体" w:hAnsi="宋体" w:cs="宋体"/>
                <w:color w:val="000000"/>
                <w:szCs w:val="21"/>
              </w:rPr>
              <w:t>指定时间内科室异常费用情况；疑似病案数、平均住院日、次均费用、材料费占比、药占比。</w:t>
            </w:r>
          </w:p>
          <w:p>
            <w:pPr>
              <w:overflowPunct w:val="0"/>
              <w:rPr>
                <w:rFonts w:hint="eastAsia" w:ascii="宋体" w:hAnsi="宋体" w:cs="宋体"/>
                <w:color w:val="000000"/>
                <w:szCs w:val="21"/>
              </w:rPr>
            </w:pPr>
            <w:r>
              <w:rPr>
                <w:rFonts w:hint="eastAsia" w:ascii="宋体" w:hAnsi="宋体" w:cs="宋体"/>
                <w:color w:val="000000"/>
                <w:szCs w:val="21"/>
              </w:rPr>
              <w:t>4.结算清单质控与上传</w:t>
            </w:r>
          </w:p>
          <w:p>
            <w:pPr>
              <w:overflowPunct w:val="0"/>
              <w:rPr>
                <w:rFonts w:hint="eastAsia" w:ascii="宋体" w:hAnsi="宋体" w:cs="宋体"/>
                <w:color w:val="000000"/>
                <w:szCs w:val="21"/>
              </w:rPr>
            </w:pPr>
            <w:r>
              <w:rPr>
                <w:rFonts w:hint="eastAsia" w:ascii="宋体" w:hAnsi="宋体" w:cs="宋体"/>
                <w:color w:val="000000"/>
                <w:szCs w:val="21"/>
              </w:rPr>
              <w:t>4.1清单质控</w:t>
            </w:r>
          </w:p>
          <w:p>
            <w:pPr>
              <w:overflowPunct w:val="0"/>
              <w:rPr>
                <w:rFonts w:hint="eastAsia" w:ascii="宋体" w:hAnsi="宋体" w:cs="宋体"/>
                <w:color w:val="000000"/>
                <w:szCs w:val="21"/>
              </w:rPr>
            </w:pPr>
            <w:r>
              <w:rPr>
                <w:rFonts w:hint="eastAsia" w:ascii="宋体" w:hAnsi="宋体" w:cs="宋体"/>
                <w:color w:val="000000"/>
                <w:szCs w:val="21"/>
              </w:rPr>
              <w:t>通过建立监管闭环，对上报清单数据进行准确性校验，可以查询、修改、删除、导出已经上报完成的数据。根据设定的“指标值”及“预警条件”，对存在异常的质控指标数据，提供预警提示。</w:t>
            </w:r>
          </w:p>
          <w:p>
            <w:pPr>
              <w:overflowPunct w:val="0"/>
              <w:rPr>
                <w:rFonts w:hint="eastAsia" w:ascii="宋体" w:hAnsi="宋体" w:cs="宋体"/>
                <w:color w:val="000000"/>
                <w:szCs w:val="21"/>
              </w:rPr>
            </w:pPr>
            <w:r>
              <w:rPr>
                <w:rFonts w:hint="eastAsia" w:ascii="宋体" w:hAnsi="宋体" w:cs="宋体"/>
                <w:color w:val="000000"/>
                <w:szCs w:val="21"/>
              </w:rPr>
              <w:t>4.2质控标准维护</w:t>
            </w:r>
          </w:p>
          <w:p>
            <w:pPr>
              <w:overflowPunct w:val="0"/>
              <w:rPr>
                <w:rFonts w:hint="eastAsia" w:ascii="宋体" w:hAnsi="宋体" w:cs="宋体"/>
                <w:color w:val="000000"/>
                <w:szCs w:val="21"/>
              </w:rPr>
            </w:pPr>
            <w:r>
              <w:rPr>
                <w:rFonts w:hint="eastAsia" w:ascii="宋体" w:hAnsi="宋体" w:cs="宋体"/>
                <w:color w:val="000000"/>
                <w:szCs w:val="21"/>
              </w:rPr>
              <w:t>提供清单质控库与维护</w:t>
            </w:r>
          </w:p>
          <w:p>
            <w:pPr>
              <w:overflowPunct w:val="0"/>
              <w:rPr>
                <w:rFonts w:hint="eastAsia" w:ascii="宋体" w:hAnsi="宋体" w:cs="宋体"/>
                <w:color w:val="000000"/>
                <w:szCs w:val="21"/>
              </w:rPr>
            </w:pPr>
            <w:r>
              <w:rPr>
                <w:rFonts w:hint="eastAsia" w:ascii="宋体" w:hAnsi="宋体" w:cs="宋体"/>
                <w:color w:val="000000"/>
                <w:szCs w:val="21"/>
              </w:rPr>
              <w:t>4.3结算清单上传</w:t>
            </w:r>
          </w:p>
          <w:p>
            <w:pPr>
              <w:overflowPunct w:val="0"/>
              <w:rPr>
                <w:rFonts w:hint="eastAsia" w:ascii="宋体" w:hAnsi="宋体" w:cs="宋体"/>
                <w:color w:val="000000"/>
                <w:szCs w:val="21"/>
              </w:rPr>
            </w:pPr>
            <w:r>
              <w:rPr>
                <w:rFonts w:hint="eastAsia" w:ascii="宋体" w:hAnsi="宋体" w:cs="宋体"/>
                <w:color w:val="000000"/>
                <w:szCs w:val="21"/>
              </w:rPr>
              <w:t>将完成质控审核的结算清单上传到医保局。</w:t>
            </w:r>
          </w:p>
          <w:p>
            <w:pPr>
              <w:overflowPunct w:val="0"/>
              <w:rPr>
                <w:rFonts w:hint="eastAsia" w:ascii="宋体" w:hAnsi="宋体" w:cs="宋体"/>
                <w:color w:val="000000"/>
                <w:szCs w:val="21"/>
              </w:rPr>
            </w:pPr>
            <w:r>
              <w:rPr>
                <w:rFonts w:hint="eastAsia" w:ascii="宋体" w:hAnsi="宋体" w:cs="宋体"/>
                <w:color w:val="000000"/>
                <w:szCs w:val="21"/>
              </w:rPr>
              <w:t>4.4事后质控分析</w:t>
            </w:r>
          </w:p>
          <w:p>
            <w:pPr>
              <w:overflowPunct w:val="0"/>
              <w:rPr>
                <w:rFonts w:hint="eastAsia" w:ascii="宋体" w:hAnsi="宋体" w:cs="宋体"/>
                <w:color w:val="000000"/>
                <w:szCs w:val="21"/>
              </w:rPr>
            </w:pPr>
            <w:r>
              <w:rPr>
                <w:rFonts w:hint="eastAsia" w:ascii="宋体" w:hAnsi="宋体" w:cs="宋体"/>
                <w:color w:val="000000"/>
                <w:szCs w:val="21"/>
              </w:rPr>
              <w:t>按质控问题统计科室、医疗组、医生、问题数量、问题发生率，支持统计分析结果下钻到每一份病案。能够帮助管理部门对全面及时掌握医院质控现状，并协助制定合理的质量改进计划。</w:t>
            </w:r>
          </w:p>
          <w:p>
            <w:pPr>
              <w:overflowPunct w:val="0"/>
              <w:rPr>
                <w:rFonts w:hint="eastAsia" w:ascii="宋体" w:hAnsi="宋体" w:cs="宋体"/>
                <w:color w:val="000000"/>
                <w:szCs w:val="21"/>
              </w:rPr>
            </w:pPr>
            <w:r>
              <w:rPr>
                <w:rFonts w:hint="eastAsia" w:ascii="宋体" w:hAnsi="宋体" w:cs="宋体"/>
                <w:color w:val="000000"/>
                <w:szCs w:val="21"/>
              </w:rPr>
              <w:t>5.DIP结算管理</w:t>
            </w:r>
          </w:p>
          <w:p>
            <w:pPr>
              <w:overflowPunct w:val="0"/>
              <w:rPr>
                <w:rFonts w:hint="eastAsia" w:ascii="宋体" w:hAnsi="宋体" w:cs="宋体"/>
                <w:color w:val="000000"/>
                <w:szCs w:val="21"/>
              </w:rPr>
            </w:pPr>
            <w:r>
              <w:rPr>
                <w:rFonts w:hint="eastAsia" w:ascii="宋体" w:hAnsi="宋体" w:cs="宋体"/>
                <w:color w:val="000000"/>
                <w:szCs w:val="21"/>
              </w:rPr>
              <w:t>5.1总体功能</w:t>
            </w:r>
          </w:p>
          <w:p>
            <w:pPr>
              <w:overflowPunct w:val="0"/>
              <w:rPr>
                <w:rFonts w:hint="eastAsia" w:ascii="宋体" w:hAnsi="宋体" w:cs="宋体"/>
                <w:color w:val="000000"/>
                <w:szCs w:val="21"/>
              </w:rPr>
            </w:pPr>
            <w:r>
              <w:rPr>
                <w:rFonts w:hint="eastAsia" w:ascii="宋体" w:hAnsi="宋体" w:cs="宋体"/>
                <w:color w:val="000000"/>
                <w:szCs w:val="21"/>
              </w:rPr>
              <w:t>根据医保结算数据，每月实时计算分析住院医疗费用按DIP付费与住院实际统筹基金记账的盈亏情况，可细化至病区、医生和DIP病组维度。根据结算数据及入组情况，为院领导级、医保办、临床科室、医生提供关注的多维度各项指标、图形展示。包括但不限于：十五日内再入院率、平均住院日、年度医保住院总费用增长率、药占比、目录外药占比、检占比、耗占比、目录外耗材占比、手术占比，次均费用等十余种指标。</w:t>
            </w:r>
          </w:p>
          <w:p>
            <w:pPr>
              <w:overflowPunct w:val="0"/>
              <w:rPr>
                <w:rFonts w:hint="eastAsia" w:ascii="宋体" w:hAnsi="宋体" w:cs="宋体"/>
                <w:color w:val="000000"/>
                <w:szCs w:val="21"/>
              </w:rPr>
            </w:pPr>
            <w:r>
              <w:rPr>
                <w:rFonts w:hint="eastAsia" w:ascii="宋体" w:hAnsi="宋体" w:cs="宋体"/>
                <w:color w:val="000000"/>
                <w:szCs w:val="21"/>
              </w:rPr>
              <w:t>5.2医保监测分析：</w:t>
            </w:r>
          </w:p>
          <w:p>
            <w:pPr>
              <w:overflowPunct w:val="0"/>
              <w:rPr>
                <w:rFonts w:hint="eastAsia" w:ascii="宋体" w:hAnsi="宋体" w:cs="宋体"/>
                <w:color w:val="000000"/>
                <w:szCs w:val="21"/>
              </w:rPr>
            </w:pPr>
            <w:r>
              <w:rPr>
                <w:rFonts w:hint="eastAsia" w:ascii="宋体" w:hAnsi="宋体" w:cs="宋体"/>
                <w:color w:val="000000"/>
                <w:szCs w:val="21"/>
              </w:rPr>
              <w:t>5.2.1单议病例筛选与分析</w:t>
            </w:r>
          </w:p>
          <w:p>
            <w:pPr>
              <w:overflowPunct w:val="0"/>
              <w:rPr>
                <w:rFonts w:hint="eastAsia" w:ascii="宋体" w:hAnsi="宋体" w:cs="宋体"/>
                <w:color w:val="000000"/>
                <w:szCs w:val="21"/>
              </w:rPr>
            </w:pPr>
            <w:r>
              <w:rPr>
                <w:rFonts w:hint="eastAsia" w:ascii="宋体" w:hAnsi="宋体" w:cs="宋体"/>
                <w:color w:val="000000"/>
                <w:szCs w:val="21"/>
              </w:rPr>
              <w:t>系统提供单议病例筛选与分析功能。包括急诊入院的危急症抢救患者、死亡病例、超出现有DIP分组范围病例、新发生的疾病、已在医保办备案的新技术新项目病例、部分转科费用极高的病例等分析。</w:t>
            </w:r>
          </w:p>
          <w:p>
            <w:pPr>
              <w:overflowPunct w:val="0"/>
              <w:rPr>
                <w:rFonts w:hint="eastAsia" w:ascii="宋体" w:hAnsi="宋体" w:cs="宋体"/>
                <w:color w:val="000000"/>
                <w:szCs w:val="21"/>
              </w:rPr>
            </w:pPr>
            <w:r>
              <w:rPr>
                <w:rFonts w:hint="eastAsia" w:ascii="宋体" w:hAnsi="宋体" w:cs="宋体"/>
                <w:color w:val="000000"/>
                <w:szCs w:val="21"/>
              </w:rPr>
              <w:t>5.2.2医保异议病例反馈</w:t>
            </w:r>
          </w:p>
          <w:p>
            <w:pPr>
              <w:overflowPunct w:val="0"/>
              <w:rPr>
                <w:rFonts w:hint="eastAsia" w:ascii="宋体" w:hAnsi="宋体" w:cs="宋体"/>
                <w:color w:val="000000"/>
                <w:szCs w:val="21"/>
              </w:rPr>
            </w:pPr>
            <w:r>
              <w:rPr>
                <w:rFonts w:hint="eastAsia" w:ascii="宋体" w:hAnsi="宋体" w:cs="宋体"/>
                <w:color w:val="000000"/>
                <w:szCs w:val="21"/>
              </w:rPr>
              <w:t>系统支持疑似违规、歧义病例、异常病例等上传医保局反馈数据。反馈分组结果与国家分组规范进行比较，显示异议反馈病例，并指出理由和参考资料，供医院反馈时提供材料支撑。</w:t>
            </w:r>
          </w:p>
          <w:p>
            <w:pPr>
              <w:overflowPunct w:val="0"/>
              <w:rPr>
                <w:rFonts w:hint="eastAsia" w:ascii="宋体" w:hAnsi="宋体" w:cs="宋体"/>
                <w:color w:val="000000"/>
                <w:szCs w:val="21"/>
              </w:rPr>
            </w:pPr>
            <w:r>
              <w:rPr>
                <w:rFonts w:hint="eastAsia" w:ascii="宋体" w:hAnsi="宋体" w:cs="宋体"/>
                <w:color w:val="000000"/>
                <w:szCs w:val="21"/>
              </w:rPr>
              <w:t>5.2.3医保日常监测分析</w:t>
            </w:r>
          </w:p>
          <w:p>
            <w:pPr>
              <w:overflowPunct w:val="0"/>
              <w:rPr>
                <w:rFonts w:hint="eastAsia" w:ascii="宋体" w:hAnsi="宋体" w:cs="宋体"/>
                <w:color w:val="000000"/>
                <w:szCs w:val="21"/>
              </w:rPr>
            </w:pPr>
            <w:r>
              <w:rPr>
                <w:rFonts w:hint="eastAsia" w:ascii="宋体" w:hAnsi="宋体" w:cs="宋体"/>
                <w:color w:val="000000"/>
                <w:szCs w:val="21"/>
              </w:rPr>
              <w:t>系统支持医保基金使用情况、病组控费情况、医保基金收入情况、医保基金增长情况、医保基金支出情况、医保基金结余情况、医保基金结余变化情况等监测分析基金变化趋势。用户可从全院、科室、医师、病组等维度，自定义监测时间、险种等条件查询疑似病例、违规病例。</w:t>
            </w:r>
          </w:p>
          <w:p>
            <w:pPr>
              <w:overflowPunct w:val="0"/>
              <w:rPr>
                <w:rFonts w:hint="eastAsia" w:ascii="宋体" w:hAnsi="宋体" w:cs="宋体"/>
                <w:color w:val="000000"/>
                <w:szCs w:val="21"/>
              </w:rPr>
            </w:pPr>
            <w:r>
              <w:rPr>
                <w:rFonts w:hint="eastAsia" w:ascii="宋体" w:hAnsi="宋体" w:cs="宋体"/>
                <w:color w:val="000000"/>
                <w:szCs w:val="21"/>
              </w:rPr>
              <w:t>5.2.4医保盈亏分析</w:t>
            </w:r>
          </w:p>
          <w:p>
            <w:pPr>
              <w:overflowPunct w:val="0"/>
              <w:rPr>
                <w:rFonts w:hint="eastAsia" w:ascii="宋体" w:hAnsi="宋体" w:cs="宋体"/>
                <w:color w:val="000000"/>
                <w:szCs w:val="21"/>
              </w:rPr>
            </w:pPr>
            <w:r>
              <w:rPr>
                <w:rFonts w:hint="eastAsia" w:ascii="宋体" w:hAnsi="宋体" w:cs="宋体"/>
                <w:color w:val="000000"/>
                <w:szCs w:val="21"/>
              </w:rPr>
              <w:t>从科室、医生、病组和病案的维度，分析结余情况，给出结余情况、结余趋势变化和原因分布，并给出具体的原因和调整建议。本年度净盈亏、本月度净盈亏、极端异常值例数、温和异常值例数、净盈亏趋势、高低倍率病历占比趋势、单病种盈亏分析、项目付费盈亏分析、生育付费盈亏分析等科室盈亏情况数据查询分析。系统支持自行设置分析条件（科室、医师、亏损病组、排序等）。</w:t>
            </w:r>
          </w:p>
          <w:p>
            <w:pPr>
              <w:overflowPunct w:val="0"/>
              <w:rPr>
                <w:rFonts w:hint="eastAsia" w:ascii="宋体" w:hAnsi="宋体" w:cs="宋体"/>
                <w:color w:val="000000"/>
                <w:szCs w:val="21"/>
              </w:rPr>
            </w:pPr>
            <w:r>
              <w:rPr>
                <w:rFonts w:hint="eastAsia" w:ascii="宋体" w:hAnsi="宋体" w:cs="宋体"/>
                <w:color w:val="000000"/>
                <w:szCs w:val="21"/>
              </w:rPr>
              <w:t>5.2.5特殊病组与诊疗项目分析</w:t>
            </w:r>
          </w:p>
          <w:p>
            <w:pPr>
              <w:overflowPunct w:val="0"/>
              <w:rPr>
                <w:rFonts w:hint="eastAsia" w:ascii="宋体" w:hAnsi="宋体" w:cs="宋体"/>
                <w:color w:val="000000"/>
                <w:szCs w:val="21"/>
              </w:rPr>
            </w:pPr>
            <w:r>
              <w:rPr>
                <w:rFonts w:hint="eastAsia" w:ascii="宋体" w:hAnsi="宋体" w:cs="宋体"/>
                <w:color w:val="000000"/>
                <w:szCs w:val="21"/>
              </w:rPr>
              <w:t>支持高频病组、高值病组、高结余病组、高亏损病组等异常病组的统计和分析。支持多重点诊疗项目进行统计和分析，便于定位问题、查找原因。统计分析图标采用累积分布的形式，便于定位重点科室、病组、医生、病案和原因。</w:t>
            </w:r>
          </w:p>
          <w:p>
            <w:pPr>
              <w:overflowPunct w:val="0"/>
              <w:rPr>
                <w:rFonts w:hint="eastAsia" w:ascii="宋体" w:hAnsi="宋体" w:cs="宋体"/>
                <w:color w:val="000000"/>
                <w:szCs w:val="21"/>
              </w:rPr>
            </w:pPr>
            <w:r>
              <w:rPr>
                <w:rFonts w:hint="eastAsia" w:ascii="宋体" w:hAnsi="宋体" w:cs="宋体"/>
                <w:color w:val="000000"/>
                <w:szCs w:val="21"/>
              </w:rPr>
              <w:t>5.2.6患者自负比例分析</w:t>
            </w:r>
          </w:p>
          <w:p>
            <w:pPr>
              <w:overflowPunct w:val="0"/>
              <w:rPr>
                <w:rFonts w:hint="eastAsia" w:ascii="宋体" w:hAnsi="宋体" w:cs="宋体"/>
                <w:color w:val="000000"/>
                <w:szCs w:val="21"/>
              </w:rPr>
            </w:pPr>
            <w:r>
              <w:rPr>
                <w:rFonts w:hint="eastAsia" w:ascii="宋体" w:hAnsi="宋体" w:cs="宋体"/>
                <w:color w:val="000000"/>
                <w:szCs w:val="21"/>
              </w:rPr>
              <w:t>系统支持按DIP付费的医院患者住院费用支出、医保报销比例、DIP付费病例的患者实际补偿比、个人支出金额的变化趋势进行图形展现与分析。支持重大疾病患者负担分析，筛选重大疾病，对其疾病区域分布、病人实际享受统筹比例、个人支出金额的变化趋势进行图形展现与分析。</w:t>
            </w:r>
          </w:p>
          <w:p>
            <w:pPr>
              <w:overflowPunct w:val="0"/>
              <w:rPr>
                <w:rFonts w:hint="eastAsia" w:ascii="宋体" w:hAnsi="宋体" w:cs="宋体"/>
                <w:color w:val="000000"/>
                <w:szCs w:val="21"/>
              </w:rPr>
            </w:pPr>
            <w:r>
              <w:rPr>
                <w:rFonts w:hint="eastAsia" w:ascii="宋体" w:hAnsi="宋体" w:cs="宋体"/>
                <w:color w:val="000000"/>
                <w:szCs w:val="21"/>
              </w:rPr>
              <w:t>5.3点费维护</w:t>
            </w:r>
          </w:p>
          <w:p>
            <w:pPr>
              <w:overflowPunct w:val="0"/>
              <w:rPr>
                <w:rFonts w:hint="eastAsia" w:ascii="宋体" w:hAnsi="宋体" w:cs="宋体"/>
                <w:color w:val="000000"/>
                <w:szCs w:val="21"/>
              </w:rPr>
            </w:pPr>
            <w:r>
              <w:rPr>
                <w:rFonts w:hint="eastAsia" w:ascii="宋体" w:hAnsi="宋体" w:cs="宋体"/>
                <w:color w:val="000000"/>
                <w:szCs w:val="21"/>
              </w:rPr>
              <w:t>可手动输入统筹区的点费</w:t>
            </w:r>
          </w:p>
          <w:p>
            <w:pPr>
              <w:overflowPunct w:val="0"/>
              <w:rPr>
                <w:rFonts w:hint="eastAsia" w:ascii="宋体" w:hAnsi="宋体" w:cs="宋体"/>
                <w:color w:val="000000"/>
                <w:szCs w:val="21"/>
              </w:rPr>
            </w:pPr>
            <w:r>
              <w:rPr>
                <w:rFonts w:hint="eastAsia" w:ascii="宋体" w:hAnsi="宋体" w:cs="宋体"/>
                <w:color w:val="000000"/>
                <w:szCs w:val="21"/>
              </w:rPr>
              <w:t>5.4结算单管理</w:t>
            </w:r>
          </w:p>
          <w:p>
            <w:pPr>
              <w:overflowPunct w:val="0"/>
              <w:rPr>
                <w:rFonts w:hint="eastAsia" w:ascii="宋体" w:hAnsi="宋体" w:cs="宋体"/>
                <w:color w:val="000000"/>
                <w:szCs w:val="21"/>
              </w:rPr>
            </w:pPr>
            <w:r>
              <w:rPr>
                <w:rFonts w:hint="eastAsia" w:ascii="宋体" w:hAnsi="宋体" w:cs="宋体"/>
                <w:color w:val="000000"/>
                <w:szCs w:val="21"/>
              </w:rPr>
              <w:t>一键导入医保每月的DIP结算单，系统自动完成账单校对，找出每个科室的超标病例（亏损）</w:t>
            </w:r>
          </w:p>
          <w:p>
            <w:pPr>
              <w:overflowPunct w:val="0"/>
              <w:rPr>
                <w:rFonts w:hint="eastAsia" w:ascii="宋体" w:hAnsi="宋体" w:cs="宋体"/>
                <w:color w:val="000000"/>
                <w:szCs w:val="21"/>
              </w:rPr>
            </w:pPr>
            <w:r>
              <w:rPr>
                <w:rFonts w:hint="eastAsia" w:ascii="宋体" w:hAnsi="宋体" w:cs="宋体"/>
                <w:color w:val="000000"/>
                <w:szCs w:val="21"/>
              </w:rPr>
              <w:t>5.5 DIP 分组违规统计</w:t>
            </w:r>
          </w:p>
          <w:p>
            <w:pPr>
              <w:overflowPunct w:val="0"/>
              <w:rPr>
                <w:rFonts w:hint="eastAsia" w:ascii="宋体" w:hAnsi="宋体" w:cs="宋体"/>
                <w:color w:val="000000"/>
                <w:szCs w:val="21"/>
              </w:rPr>
            </w:pPr>
            <w:r>
              <w:rPr>
                <w:rFonts w:hint="eastAsia" w:ascii="宋体" w:hAnsi="宋体" w:cs="宋体"/>
                <w:color w:val="000000"/>
                <w:szCs w:val="21"/>
              </w:rPr>
              <w:t>指定时间段内DIP 分组的次均费用超标分布、平均住院日超标分布、违规病案情况、分项费用超标分布。</w:t>
            </w:r>
          </w:p>
          <w:p>
            <w:pPr>
              <w:overflowPunct w:val="0"/>
              <w:rPr>
                <w:rFonts w:hint="eastAsia" w:ascii="宋体" w:hAnsi="宋体" w:cs="宋体"/>
                <w:color w:val="000000"/>
                <w:szCs w:val="21"/>
              </w:rPr>
            </w:pPr>
            <w:r>
              <w:rPr>
                <w:rFonts w:hint="eastAsia" w:ascii="宋体" w:hAnsi="宋体" w:cs="宋体"/>
                <w:color w:val="000000"/>
                <w:szCs w:val="21"/>
              </w:rPr>
              <w:t>5.6医保支付与盈亏分析</w:t>
            </w:r>
          </w:p>
          <w:p>
            <w:pPr>
              <w:overflowPunct w:val="0"/>
              <w:rPr>
                <w:rFonts w:hint="eastAsia" w:ascii="宋体" w:hAnsi="宋体" w:cs="宋体"/>
                <w:color w:val="000000"/>
                <w:szCs w:val="21"/>
              </w:rPr>
            </w:pPr>
            <w:r>
              <w:rPr>
                <w:rFonts w:hint="eastAsia" w:ascii="宋体" w:hAnsi="宋体" w:cs="宋体"/>
                <w:color w:val="000000"/>
                <w:szCs w:val="21"/>
              </w:rPr>
              <w:t xml:space="preserve">5.6.1医保支付额度分析  </w:t>
            </w:r>
          </w:p>
          <w:p>
            <w:pPr>
              <w:overflowPunct w:val="0"/>
              <w:rPr>
                <w:rFonts w:hint="eastAsia" w:ascii="宋体" w:hAnsi="宋体" w:cs="宋体"/>
                <w:color w:val="000000"/>
                <w:szCs w:val="21"/>
              </w:rPr>
            </w:pPr>
            <w:r>
              <w:rPr>
                <w:rFonts w:hint="eastAsia" w:ascii="宋体" w:hAnsi="宋体" w:cs="宋体"/>
                <w:color w:val="000000"/>
                <w:szCs w:val="21"/>
              </w:rPr>
              <w:t>系统可依据国家医保局颁布的DIP 分组，结合区域和本院历史数据分析医保支付逻辑，通过分析结果生成病组支付额度标杆数据。</w:t>
            </w:r>
          </w:p>
          <w:p>
            <w:pPr>
              <w:overflowPunct w:val="0"/>
              <w:rPr>
                <w:rFonts w:hint="eastAsia" w:ascii="宋体" w:hAnsi="宋体" w:cs="宋体"/>
                <w:color w:val="000000"/>
                <w:szCs w:val="21"/>
              </w:rPr>
            </w:pPr>
            <w:r>
              <w:rPr>
                <w:rFonts w:hint="eastAsia" w:ascii="宋体" w:hAnsi="宋体" w:cs="宋体"/>
                <w:color w:val="000000"/>
                <w:szCs w:val="21"/>
              </w:rPr>
              <w:t>5.6.2全院支付分析</w:t>
            </w:r>
          </w:p>
          <w:p>
            <w:pPr>
              <w:overflowPunct w:val="0"/>
              <w:rPr>
                <w:rFonts w:hint="eastAsia" w:ascii="宋体" w:hAnsi="宋体" w:cs="宋体"/>
                <w:color w:val="000000"/>
                <w:szCs w:val="21"/>
              </w:rPr>
            </w:pPr>
            <w:r>
              <w:rPr>
                <w:rFonts w:hint="eastAsia" w:ascii="宋体" w:hAnsi="宋体" w:cs="宋体"/>
                <w:color w:val="000000"/>
                <w:szCs w:val="21"/>
              </w:rPr>
              <w:t>1.查询全院医保分组支付明细情况数据，包含但不限于：病案分组明细、支付标准、盈亏情况。以及不同维度下与省内同级医院平均值比较、标杆值比较，为医保费用管理改进寻找目标方向。</w:t>
            </w:r>
          </w:p>
          <w:p>
            <w:pPr>
              <w:overflowPunct w:val="0"/>
              <w:rPr>
                <w:rFonts w:hint="eastAsia" w:ascii="宋体" w:hAnsi="宋体" w:cs="宋体"/>
                <w:color w:val="000000"/>
                <w:szCs w:val="21"/>
              </w:rPr>
            </w:pPr>
            <w:r>
              <w:rPr>
                <w:rFonts w:hint="eastAsia" w:ascii="宋体" w:hAnsi="宋体" w:cs="宋体"/>
                <w:color w:val="000000"/>
                <w:szCs w:val="21"/>
              </w:rPr>
              <w:t>2.数据可下转到科室、医疗组、医生。</w:t>
            </w:r>
          </w:p>
          <w:p>
            <w:pPr>
              <w:overflowPunct w:val="0"/>
              <w:rPr>
                <w:rFonts w:hint="eastAsia" w:ascii="宋体" w:hAnsi="宋体" w:cs="宋体"/>
                <w:color w:val="000000"/>
                <w:szCs w:val="21"/>
              </w:rPr>
            </w:pPr>
            <w:r>
              <w:rPr>
                <w:rFonts w:hint="eastAsia" w:ascii="宋体" w:hAnsi="宋体" w:cs="宋体"/>
                <w:color w:val="000000"/>
                <w:szCs w:val="21"/>
              </w:rPr>
              <w:t>3.可查下全院的超支结余分析情况，可展示结余变化趋势。支持同比、环比分析，以及不同维度下（科室/医疗组/病种）与省内同级医院平均值比较、标杆值比较，为医保费用管理改进寻找目标方向。</w:t>
            </w:r>
          </w:p>
          <w:p>
            <w:pPr>
              <w:overflowPunct w:val="0"/>
              <w:rPr>
                <w:rFonts w:hint="eastAsia" w:ascii="宋体" w:hAnsi="宋体" w:cs="宋体"/>
                <w:color w:val="000000"/>
                <w:szCs w:val="21"/>
              </w:rPr>
            </w:pPr>
            <w:r>
              <w:rPr>
                <w:rFonts w:hint="eastAsia" w:ascii="宋体" w:hAnsi="宋体" w:cs="宋体"/>
                <w:color w:val="000000"/>
                <w:szCs w:val="21"/>
              </w:rPr>
              <w:t>5.6.3异常费用分析</w:t>
            </w:r>
          </w:p>
          <w:p>
            <w:pPr>
              <w:overflowPunct w:val="0"/>
              <w:rPr>
                <w:rFonts w:hint="eastAsia" w:ascii="宋体" w:hAnsi="宋体" w:cs="宋体"/>
                <w:color w:val="000000"/>
                <w:szCs w:val="21"/>
              </w:rPr>
            </w:pPr>
            <w:r>
              <w:rPr>
                <w:rFonts w:hint="eastAsia" w:ascii="宋体" w:hAnsi="宋体" w:cs="宋体"/>
                <w:color w:val="000000"/>
                <w:szCs w:val="21"/>
              </w:rPr>
              <w:t>系统提供全院异常费用情况查询功能，相关异常情况能够关联到具体病案的明细查询，以及不同维度下（科室/医疗组/病种）与省内同级医院平均值比较、标杆值比较，为医保费用管理改进寻找目标方向。</w:t>
            </w:r>
          </w:p>
          <w:p>
            <w:pPr>
              <w:overflowPunct w:val="0"/>
              <w:rPr>
                <w:rFonts w:hint="eastAsia" w:ascii="宋体" w:hAnsi="宋体" w:cs="宋体"/>
                <w:color w:val="000000"/>
                <w:szCs w:val="21"/>
              </w:rPr>
            </w:pPr>
            <w:r>
              <w:rPr>
                <w:rFonts w:hint="eastAsia" w:ascii="宋体" w:hAnsi="宋体" w:cs="宋体"/>
                <w:color w:val="000000"/>
                <w:szCs w:val="21"/>
              </w:rPr>
              <w:t>5.6.4异常费用标准</w:t>
            </w:r>
          </w:p>
          <w:p>
            <w:pPr>
              <w:overflowPunct w:val="0"/>
              <w:rPr>
                <w:rFonts w:hint="eastAsia" w:ascii="宋体" w:hAnsi="宋体" w:cs="宋体"/>
                <w:color w:val="000000"/>
                <w:szCs w:val="21"/>
              </w:rPr>
            </w:pPr>
            <w:r>
              <w:rPr>
                <w:rFonts w:hint="eastAsia" w:ascii="宋体" w:hAnsi="宋体" w:cs="宋体"/>
                <w:color w:val="000000"/>
                <w:szCs w:val="21"/>
              </w:rPr>
              <w:t>包含但不限于：总费用明显高于或低于组内支付标准、分项费用明显高于或低于组内分项费用标准，以及不同维度下（科室/医疗组/病种）与省内同级医院平均值比较、标杆值比较，为医院改进寻找目标方向。</w:t>
            </w:r>
          </w:p>
          <w:p>
            <w:pPr>
              <w:overflowPunct w:val="0"/>
              <w:rPr>
                <w:rFonts w:hint="eastAsia" w:ascii="宋体" w:hAnsi="宋体" w:cs="宋体"/>
                <w:color w:val="000000"/>
                <w:szCs w:val="21"/>
              </w:rPr>
            </w:pPr>
            <w:r>
              <w:rPr>
                <w:rFonts w:hint="eastAsia" w:ascii="宋体" w:hAnsi="宋体" w:cs="宋体"/>
                <w:color w:val="000000"/>
                <w:szCs w:val="21"/>
              </w:rPr>
              <w:t>5.6.5各维度的盈亏分析</w:t>
            </w:r>
          </w:p>
          <w:p>
            <w:pPr>
              <w:overflowPunct w:val="0"/>
              <w:rPr>
                <w:rFonts w:hint="eastAsia" w:ascii="宋体" w:hAnsi="宋体" w:cs="宋体"/>
                <w:color w:val="000000"/>
                <w:szCs w:val="21"/>
              </w:rPr>
            </w:pPr>
            <w:r>
              <w:rPr>
                <w:rFonts w:hint="eastAsia" w:ascii="宋体" w:hAnsi="宋体" w:cs="宋体"/>
                <w:color w:val="000000"/>
                <w:szCs w:val="21"/>
              </w:rPr>
              <w:t>支持在指定时间范围内，按以下维度统计盈亏情况，支持图表和列表形式展示：</w:t>
            </w:r>
          </w:p>
          <w:p>
            <w:pPr>
              <w:overflowPunct w:val="0"/>
              <w:rPr>
                <w:rFonts w:hint="eastAsia" w:ascii="宋体" w:hAnsi="宋体" w:cs="宋体"/>
                <w:color w:val="000000"/>
                <w:szCs w:val="21"/>
              </w:rPr>
            </w:pPr>
            <w:r>
              <w:rPr>
                <w:rFonts w:hint="eastAsia" w:ascii="宋体" w:hAnsi="宋体" w:cs="宋体"/>
                <w:color w:val="000000"/>
                <w:szCs w:val="21"/>
              </w:rPr>
              <w:t>（1）科室盈亏分布：根据医院科室的盈利和亏损情况自动统计出科室总数、亏损科室、盈利科室的具体数量和占比分布情况。统计列表包含：出院科室、净盈亏金额、病例数、例均净盈亏金额、超支最多病组、超支最多医疗组、超支最多医生等维度情况，并支持下载明细表格。</w:t>
            </w:r>
          </w:p>
          <w:p>
            <w:pPr>
              <w:overflowPunct w:val="0"/>
              <w:rPr>
                <w:rFonts w:hint="eastAsia" w:ascii="宋体" w:hAnsi="宋体" w:cs="宋体"/>
                <w:color w:val="000000"/>
                <w:szCs w:val="21"/>
              </w:rPr>
            </w:pPr>
            <w:r>
              <w:rPr>
                <w:rFonts w:hint="eastAsia" w:ascii="宋体" w:hAnsi="宋体" w:cs="宋体"/>
                <w:color w:val="000000"/>
                <w:szCs w:val="21"/>
              </w:rPr>
              <w:t>（2）科室亏损排名：自动统计出科室亏损占比靠前的科室，显示该科室的亏损占比数。</w:t>
            </w:r>
          </w:p>
          <w:p>
            <w:pPr>
              <w:overflowPunct w:val="0"/>
              <w:rPr>
                <w:rFonts w:hint="eastAsia" w:ascii="宋体" w:hAnsi="宋体" w:cs="宋体"/>
                <w:color w:val="000000"/>
                <w:szCs w:val="21"/>
              </w:rPr>
            </w:pPr>
            <w:r>
              <w:rPr>
                <w:rFonts w:hint="eastAsia" w:ascii="宋体" w:hAnsi="宋体" w:cs="宋体"/>
                <w:color w:val="000000"/>
                <w:szCs w:val="21"/>
              </w:rPr>
              <w:t>（3）病组盈亏分布：自动统计病组总数、亏损病组、盈利病组的具体数量和占比分布情况。包含：DIP病组名称、净盈亏金额、病例数、例均净盈亏金额、RW分阶段的净盈亏金额、亏损最多科室、RW、总点数、例均费用等维度。</w:t>
            </w:r>
          </w:p>
          <w:p>
            <w:pPr>
              <w:overflowPunct w:val="0"/>
              <w:rPr>
                <w:rFonts w:hint="eastAsia" w:ascii="宋体" w:hAnsi="宋体" w:cs="宋体"/>
                <w:color w:val="000000"/>
                <w:szCs w:val="21"/>
              </w:rPr>
            </w:pPr>
            <w:r>
              <w:rPr>
                <w:rFonts w:hint="eastAsia" w:ascii="宋体" w:hAnsi="宋体" w:cs="宋体"/>
                <w:color w:val="000000"/>
                <w:szCs w:val="21"/>
              </w:rPr>
              <w:t>（4）病组亏损排名：自动统计出病组亏损靠前的科室，并可显示该病组的亏损占比数。</w:t>
            </w:r>
          </w:p>
          <w:p>
            <w:pPr>
              <w:overflowPunct w:val="0"/>
              <w:rPr>
                <w:rFonts w:hint="eastAsia" w:ascii="宋体" w:hAnsi="宋体" w:cs="宋体"/>
                <w:color w:val="000000"/>
                <w:szCs w:val="21"/>
              </w:rPr>
            </w:pPr>
            <w:r>
              <w:rPr>
                <w:rFonts w:hint="eastAsia" w:ascii="宋体" w:hAnsi="宋体" w:cs="宋体"/>
                <w:color w:val="000000"/>
                <w:szCs w:val="21"/>
              </w:rPr>
              <w:t>（5）病组收入分析：对本院主要病组，进行收入分析以及超支主要原因分析，并从例均费用、平均床日、药占比、检验占比、检查占比、耗材占比等多个收入类型对标，找出与同行的不足和改进空间，通过PDCA持续改进，逐步靠拢标杆并优于标杆。</w:t>
            </w:r>
          </w:p>
          <w:p>
            <w:pPr>
              <w:overflowPunct w:val="0"/>
              <w:rPr>
                <w:rFonts w:hint="eastAsia" w:ascii="宋体" w:hAnsi="宋体" w:cs="宋体"/>
                <w:color w:val="000000"/>
                <w:szCs w:val="21"/>
              </w:rPr>
            </w:pPr>
            <w:r>
              <w:rPr>
                <w:rFonts w:hint="eastAsia" w:ascii="宋体" w:hAnsi="宋体" w:cs="宋体"/>
                <w:color w:val="000000"/>
                <w:szCs w:val="21"/>
              </w:rPr>
              <w:t>（6）病组盈亏分析：支持每月自动统计高/低倍率病案发生率超出平均水平的医生和科室；提供医院/科室DIP组盈亏分析报告及DIP组诊疗服务、药品、耗材费用占比分析报告等功能。</w:t>
            </w:r>
          </w:p>
          <w:p>
            <w:pPr>
              <w:overflowPunct w:val="0"/>
              <w:rPr>
                <w:rFonts w:hint="eastAsia" w:ascii="宋体" w:hAnsi="宋体" w:cs="宋体"/>
                <w:color w:val="000000"/>
                <w:szCs w:val="21"/>
              </w:rPr>
            </w:pPr>
            <w:r>
              <w:rPr>
                <w:rFonts w:hint="eastAsia" w:ascii="宋体" w:hAnsi="宋体" w:cs="宋体"/>
                <w:color w:val="000000"/>
                <w:szCs w:val="21"/>
              </w:rPr>
              <w:t>5.7其它功能</w:t>
            </w:r>
          </w:p>
          <w:p>
            <w:pPr>
              <w:overflowPunct w:val="0"/>
              <w:rPr>
                <w:rFonts w:hint="eastAsia" w:ascii="宋体" w:hAnsi="宋体" w:eastAsia="宋体" w:cs="宋体"/>
                <w:color w:val="000000"/>
                <w:szCs w:val="21"/>
              </w:rPr>
            </w:pPr>
            <w:r>
              <w:rPr>
                <w:rFonts w:hint="eastAsia" w:ascii="宋体" w:hAnsi="宋体" w:cs="宋体"/>
                <w:color w:val="000000"/>
                <w:szCs w:val="21"/>
              </w:rPr>
              <w:t>需包含的功能：结算单格式设置、结算单导入、结算单校对、申诉信息记录、病例费用明细查看、电子病历查看。</w:t>
            </w:r>
          </w:p>
        </w:tc>
        <w:tc>
          <w:tcPr>
            <w:tcW w:w="854"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宋体" w:hAnsi="宋体" w:eastAsia="宋体" w:cs="宋体"/>
                <w:szCs w:val="21"/>
                <w:lang w:val="en-US" w:eastAsia="zh-CN"/>
              </w:rPr>
            </w:pPr>
            <w:r>
              <w:rPr>
                <w:rFonts w:hint="eastAsia" w:ascii="宋体" w:hAnsi="宋体" w:cs="宋体"/>
                <w:szCs w:val="21"/>
              </w:rPr>
              <w:t>1</w:t>
            </w:r>
          </w:p>
        </w:tc>
        <w:tc>
          <w:tcPr>
            <w:tcW w:w="906"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套</w:t>
            </w:r>
          </w:p>
        </w:tc>
      </w:tr>
      <w:tr>
        <w:tblPrEx>
          <w:tblCellMar>
            <w:top w:w="0" w:type="dxa"/>
            <w:left w:w="108" w:type="dxa"/>
            <w:bottom w:w="0" w:type="dxa"/>
            <w:right w:w="108" w:type="dxa"/>
          </w:tblCellMar>
        </w:tblPrEx>
        <w:trPr>
          <w:trHeight w:val="1016" w:hRule="atLeast"/>
        </w:trPr>
        <w:tc>
          <w:tcPr>
            <w:tcW w:w="88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Cs w:val="21"/>
                <w:lang w:val="en-US" w:eastAsia="zh-CN"/>
              </w:rPr>
            </w:pPr>
            <w:r>
              <w:rPr>
                <w:rFonts w:hint="eastAsia" w:ascii="宋体" w:hAnsi="宋体" w:cs="宋体"/>
                <w:sz w:val="32"/>
                <w:szCs w:val="32"/>
              </w:rPr>
              <w:t>合计：322万元</w:t>
            </w:r>
          </w:p>
        </w:tc>
      </w:tr>
    </w:tbl>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（1）质量：合格，符合国家标准和相关行业标准。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（2）地点：采购人指定地点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（3）质保期：三年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（4）验收条件：乙方按合同要求供货安装调试完毕后，向甲方提出验收申请，由甲方 5 个工作日内组织验收。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（5）付款方式：验收合格后，自中标单位开具增值税专用发票且具备付款条件之日起 20 个工作日内一次性支付合同货款的 100%。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（6）中标单位须提供 24 小时的技术支持服务（包含节假日）。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（7）中标单位须在 1 小时内响应服务要求，4 小时内处理完毕。特殊问题需现场解决的，须在 12 小时内赶到现场，24 小时内处理完毕。对于无法快速解决的重大问题，提交书面说明报告及解决方案。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（8）中标单位应制定详细的培训方案，至项目建设地点对采购人提出的所有相关人员进行软件操作及硬件使用的专业培训，直至这些相关人员能够熟练使用并操作为止。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（9） □有样品，样品提供要求、方式、摆放时间及地点 </w:t>
      </w:r>
    </w:p>
    <w:p>
      <w:pPr>
        <w:keepNext w:val="0"/>
        <w:keepLines w:val="0"/>
        <w:widowControl/>
        <w:suppressLineNumbers w:val="0"/>
        <w:spacing w:line="360" w:lineRule="auto"/>
        <w:ind w:firstLine="720" w:firstLineChars="300"/>
        <w:jc w:val="left"/>
      </w:pPr>
      <w:r>
        <w:rPr>
          <w:rFonts w:ascii="MS Gothic" w:hAnsi="MS Gothic" w:eastAsia="MS Gothic" w:cs="MS Gothic"/>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 xml:space="preserve">无样品。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（10）□有演示，演示要求、内容、方式及地点。鼓励使用不见面演示。 </w:t>
      </w:r>
    </w:p>
    <w:p>
      <w:pPr>
        <w:keepNext w:val="0"/>
        <w:keepLines w:val="0"/>
        <w:widowControl/>
        <w:suppressLineNumbers w:val="0"/>
        <w:spacing w:line="360" w:lineRule="auto"/>
        <w:ind w:firstLine="720" w:firstLineChars="300"/>
        <w:jc w:val="left"/>
      </w:pPr>
      <w:r>
        <w:rPr>
          <w:rFonts w:hint="eastAsia" w:ascii="MS Gothic" w:hAnsi="MS Gothic" w:eastAsia="MS Gothic" w:cs="MS Gothic"/>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无演示。</w:t>
      </w:r>
    </w:p>
    <w:p>
      <w:pPr>
        <w:pStyle w:val="6"/>
        <w:numPr>
          <w:ilvl w:val="0"/>
          <w:numId w:val="0"/>
        </w:numPr>
        <w:spacing w:before="352" w:line="690" w:lineRule="exact"/>
        <w:ind w:firstLine="3222" w:firstLineChars="900"/>
        <w:jc w:val="both"/>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pPr>
        <w:pStyle w:val="6"/>
        <w:spacing w:line="221" w:lineRule="auto"/>
        <w:ind w:left="400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spacing w:line="240" w:lineRule="atLeast"/>
              <w:ind w:left="1080" w:leftChars="257" w:hanging="54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21"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0"/>
              <w:spacing w:line="360" w:lineRule="auto"/>
              <w:ind w:left="126"/>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19" w:lineRule="auto"/>
              <w:ind w:left="134"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before="37" w:line="360" w:lineRule="auto"/>
              <w:ind w:left="118"/>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rPr>
              <w:t>是否属于科研仪器设备采购项目：</w:t>
            </w:r>
            <w:r>
              <w:rPr>
                <w:rFonts w:hint="eastAsia" w:asciiTheme="minorEastAsia" w:hAnsiTheme="minorEastAsia" w:eastAsiaTheme="minorEastAsia" w:cstheme="minorEastAsia"/>
                <w:spacing w:val="-5"/>
                <w:sz w:val="24"/>
                <w:szCs w:val="24"/>
                <w:lang w:val="en-US" w:eastAsia="zh-CN"/>
              </w:rPr>
              <w:t xml:space="preserve">    </w:t>
            </w:r>
            <w:r>
              <w:rPr>
                <w:rFonts w:hint="eastAsia" w:asciiTheme="minorEastAsia" w:hAnsiTheme="minorEastAsia" w:eastAsiaTheme="minorEastAsia" w:cstheme="minorEastAsia"/>
                <w:spacing w:val="29"/>
                <w:sz w:val="24"/>
                <w:szCs w:val="24"/>
              </w:rPr>
              <w:t>□是</w:t>
            </w:r>
            <w:r>
              <w:rPr>
                <w:rFonts w:hint="eastAsia" w:asciiTheme="minorEastAsia" w:hAnsiTheme="minorEastAsia" w:eastAsiaTheme="minorEastAsia" w:cstheme="minorEastAsia"/>
                <w:spacing w:val="29"/>
                <w:sz w:val="24"/>
                <w:szCs w:val="24"/>
                <w:lang w:val="en-US" w:eastAsia="zh-CN"/>
              </w:rPr>
              <w:t xml:space="preserve">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0"/>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 xml:space="preserve"> 工业 </w:t>
            </w:r>
            <w:r>
              <w:rPr>
                <w:rFonts w:hint="eastAsia" w:asciiTheme="minorEastAsia" w:hAnsiTheme="minorEastAsia" w:eastAsiaTheme="minorEastAsia" w:cstheme="minorEastAsia"/>
                <w:snapToGrid w:val="0"/>
                <w:color w:val="000000"/>
                <w:spacing w:val="14"/>
                <w:kern w:val="0"/>
                <w:sz w:val="24"/>
                <w:szCs w:val="24"/>
                <w:u w:val="none"/>
                <w:lang w:val="en-US" w:eastAsia="zh-CN" w:bidi="ar-SA"/>
              </w:rPr>
              <w:t xml:space="preserve"> </w:t>
            </w:r>
            <w:r>
              <w:rPr>
                <w:rFonts w:hint="eastAsia" w:asciiTheme="minorEastAsia" w:hAnsiTheme="minorEastAsia" w:eastAsiaTheme="minorEastAsia" w:cstheme="minorEastAsia"/>
                <w:snapToGrid w:val="0"/>
                <w:color w:val="000000"/>
                <w:spacing w:val="14"/>
                <w:kern w:val="0"/>
                <w:sz w:val="24"/>
                <w:szCs w:val="24"/>
                <w:lang w:val="en-US" w:eastAsia="zh-CN" w:bidi="ar-SA"/>
              </w:rPr>
              <w:t>；</w:t>
            </w:r>
          </w:p>
          <w:p>
            <w:pPr>
              <w:keepNext w:val="0"/>
              <w:keepLines w:val="0"/>
              <w:widowControl/>
              <w:suppressLineNumbers w:val="0"/>
              <w:spacing w:line="360" w:lineRule="auto"/>
              <w:jc w:val="left"/>
              <w:rPr>
                <w:rFonts w:hint="eastAsia" w:asciiTheme="minorEastAsia" w:hAnsiTheme="minorEastAsia" w:eastAsiaTheme="minorEastAsia" w:cstheme="minorEastAsia"/>
                <w:b w:val="0"/>
                <w:bCs w:val="0"/>
                <w:snapToGrid w:val="0"/>
                <w:color w:val="000000"/>
                <w:spacing w:val="14"/>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
              </w:rPr>
              <w:t xml:space="preserve">注：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pStyle w:val="2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本项目专门面向中小企业采购。</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10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0"/>
              <w:spacing w:line="269" w:lineRule="auto"/>
              <w:rPr>
                <w:rFonts w:hint="eastAsia" w:asciiTheme="minorEastAsia" w:hAnsiTheme="minorEastAsia" w:eastAsiaTheme="minorEastAsia" w:cstheme="minorEastAsia"/>
              </w:rPr>
            </w:pPr>
          </w:p>
          <w:p>
            <w:pPr>
              <w:spacing w:before="78" w:line="219" w:lineRule="auto"/>
              <w:ind w:left="377"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spacing w:before="40" w:line="360"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pPr>
              <w:pStyle w:val="20"/>
              <w:spacing w:before="1" w:line="360"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pPr>
              <w:pStyle w:val="20"/>
              <w:spacing w:before="23" w:line="360" w:lineRule="auto"/>
              <w:ind w:left="12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3"/>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sz w:val="24"/>
                <w:szCs w:val="24"/>
                <w:u w:val="none"/>
                <w:lang w:val="en-US" w:eastAsia="zh-CN"/>
              </w:rPr>
              <w:t xml:space="preserve">322 </w:t>
            </w:r>
            <w:r>
              <w:rPr>
                <w:rFonts w:hint="eastAsia" w:asciiTheme="minorEastAsia" w:hAnsiTheme="minorEastAsia" w:eastAsiaTheme="minorEastAsia" w:cstheme="minorEastAsia"/>
                <w:b w:val="0"/>
                <w:bCs/>
                <w:sz w:val="24"/>
                <w:szCs w:val="24"/>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none" w:color="auto"/>
                <w:lang w:val="en-US" w:eastAsia="zh-CN"/>
              </w:rPr>
              <w:t xml:space="preserve"> 2024</w:t>
            </w:r>
            <w:r>
              <w:rPr>
                <w:rFonts w:hint="eastAsia" w:asciiTheme="minorEastAsia" w:hAnsiTheme="minorEastAsia" w:eastAsiaTheme="minorEastAsia" w:cstheme="minorEastAsia"/>
                <w:spacing w:val="-14"/>
                <w:sz w:val="24"/>
                <w:szCs w:val="24"/>
                <w:u w:val="none" w:color="auto"/>
              </w:rPr>
              <w:t xml:space="preserve">年 </w:t>
            </w:r>
            <w:r>
              <w:rPr>
                <w:rFonts w:hint="eastAsia" w:asciiTheme="minorEastAsia" w:hAnsiTheme="minorEastAsia" w:eastAsiaTheme="minorEastAsia" w:cstheme="minorEastAsia"/>
                <w:spacing w:val="-14"/>
                <w:sz w:val="24"/>
                <w:szCs w:val="24"/>
                <w:u w:val="none" w:color="auto"/>
                <w:lang w:val="en-US" w:eastAsia="zh-CN"/>
              </w:rPr>
              <w:t>7</w:t>
            </w:r>
            <w:r>
              <w:rPr>
                <w:rFonts w:hint="eastAsia" w:asciiTheme="minorEastAsia" w:hAnsiTheme="minorEastAsia" w:eastAsiaTheme="minorEastAsia" w:cstheme="minorEastAsia"/>
                <w:spacing w:val="-14"/>
                <w:sz w:val="24"/>
                <w:szCs w:val="24"/>
                <w:u w:val="none" w:color="auto"/>
              </w:rPr>
              <w:t xml:space="preserve"> 月 </w:t>
            </w:r>
            <w:r>
              <w:rPr>
                <w:rFonts w:hint="eastAsia" w:asciiTheme="minorEastAsia" w:hAnsiTheme="minorEastAsia" w:eastAsiaTheme="minorEastAsia" w:cstheme="minorEastAsia"/>
                <w:spacing w:val="-14"/>
                <w:sz w:val="24"/>
                <w:szCs w:val="24"/>
                <w:u w:val="none" w:color="auto"/>
                <w:lang w:val="en-US" w:eastAsia="zh-CN"/>
              </w:rPr>
              <w:t>9</w:t>
            </w:r>
            <w:r>
              <w:rPr>
                <w:rFonts w:hint="eastAsia" w:asciiTheme="minorEastAsia" w:hAnsiTheme="minorEastAsia" w:eastAsiaTheme="minorEastAsia" w:cstheme="minorEastAsia"/>
                <w:spacing w:val="-70"/>
                <w:sz w:val="24"/>
                <w:szCs w:val="24"/>
                <w:u w:val="none" w:color="auto"/>
              </w:rPr>
              <w:t xml:space="preserve"> </w:t>
            </w:r>
            <w:r>
              <w:rPr>
                <w:rFonts w:hint="eastAsia" w:asciiTheme="minorEastAsia" w:hAnsiTheme="minorEastAsia" w:eastAsiaTheme="minorEastAsia" w:cstheme="minorEastAsia"/>
                <w:spacing w:val="-15"/>
                <w:sz w:val="24"/>
                <w:szCs w:val="24"/>
                <w:u w:val="none" w:color="auto"/>
              </w:rPr>
              <w:t>日</w:t>
            </w:r>
            <w:r>
              <w:rPr>
                <w:rFonts w:hint="eastAsia" w:asciiTheme="minorEastAsia" w:hAnsiTheme="minorEastAsia" w:eastAsiaTheme="minorEastAsia" w:cstheme="minorEastAsia"/>
                <w:spacing w:val="60"/>
                <w:sz w:val="24"/>
                <w:szCs w:val="24"/>
                <w:u w:val="none" w:color="auto"/>
                <w:lang w:val="en-US" w:eastAsia="zh-CN"/>
              </w:rPr>
              <w:t>9</w:t>
            </w:r>
            <w:r>
              <w:rPr>
                <w:rFonts w:hint="eastAsia" w:asciiTheme="minorEastAsia" w:hAnsiTheme="minorEastAsia" w:eastAsiaTheme="minorEastAsia" w:cstheme="minorEastAsia"/>
                <w:spacing w:val="-15"/>
                <w:sz w:val="24"/>
                <w:szCs w:val="24"/>
                <w:u w:val="none" w:color="auto"/>
              </w:rPr>
              <w:t>点</w:t>
            </w:r>
            <w:r>
              <w:rPr>
                <w:rFonts w:hint="eastAsia" w:asciiTheme="minorEastAsia" w:hAnsiTheme="minorEastAsia" w:eastAsiaTheme="minorEastAsia" w:cstheme="minorEastAsia"/>
                <w:sz w:val="24"/>
                <w:szCs w:val="24"/>
                <w:u w:val="none" w:color="auto"/>
              </w:rPr>
              <w:t xml:space="preserve"> </w:t>
            </w:r>
            <w:r>
              <w:rPr>
                <w:rFonts w:hint="eastAsia" w:asciiTheme="minorEastAsia" w:hAnsiTheme="minorEastAsia" w:eastAsiaTheme="minorEastAsia" w:cstheme="minorEastAsia"/>
                <w:sz w:val="24"/>
                <w:szCs w:val="24"/>
                <w:u w:val="none" w:color="auto"/>
                <w:lang w:val="en-US" w:eastAsia="zh-CN"/>
              </w:rPr>
              <w:t>00</w:t>
            </w:r>
            <w:r>
              <w:rPr>
                <w:rFonts w:hint="eastAsia" w:asciiTheme="minorEastAsia" w:hAnsiTheme="minorEastAsia" w:eastAsiaTheme="minorEastAsia" w:cstheme="minorEastAsia"/>
                <w:sz w:val="24"/>
                <w:szCs w:val="24"/>
                <w:u w:val="none" w:color="auto"/>
              </w:rPr>
              <w:t xml:space="preserve"> </w:t>
            </w:r>
            <w:r>
              <w:rPr>
                <w:rFonts w:hint="eastAsia" w:asciiTheme="minorEastAsia" w:hAnsiTheme="minorEastAsia" w:eastAsiaTheme="minorEastAsia" w:cstheme="minorEastAsia"/>
                <w:spacing w:val="-15"/>
                <w:sz w:val="24"/>
                <w:szCs w:val="24"/>
                <w:u w:val="none" w:color="auto"/>
              </w:rPr>
              <w:t>分</w:t>
            </w:r>
            <w:r>
              <w:rPr>
                <w:rFonts w:hint="eastAsia" w:asciiTheme="minorEastAsia" w:hAnsiTheme="minorEastAsia" w:eastAsiaTheme="minorEastAsia" w:cstheme="minorEastAsia"/>
                <w:spacing w:val="-15"/>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u w:val="none" w:color="auto"/>
                <w:lang w:val="en-US" w:eastAsia="zh-CN"/>
              </w:rPr>
              <w:t>2024</w:t>
            </w:r>
            <w:r>
              <w:rPr>
                <w:rFonts w:hint="eastAsia" w:asciiTheme="minorEastAsia" w:hAnsiTheme="minorEastAsia" w:eastAsiaTheme="minorEastAsia" w:cstheme="minorEastAsia"/>
                <w:spacing w:val="-14"/>
                <w:sz w:val="24"/>
                <w:szCs w:val="24"/>
                <w:u w:val="none" w:color="auto"/>
              </w:rPr>
              <w:t xml:space="preserve">年 </w:t>
            </w:r>
            <w:r>
              <w:rPr>
                <w:rFonts w:hint="eastAsia" w:asciiTheme="minorEastAsia" w:hAnsiTheme="minorEastAsia" w:eastAsiaTheme="minorEastAsia" w:cstheme="minorEastAsia"/>
                <w:spacing w:val="-14"/>
                <w:sz w:val="24"/>
                <w:szCs w:val="24"/>
                <w:u w:val="none" w:color="auto"/>
                <w:lang w:val="en-US" w:eastAsia="zh-CN"/>
              </w:rPr>
              <w:t>7</w:t>
            </w:r>
            <w:r>
              <w:rPr>
                <w:rFonts w:hint="eastAsia" w:asciiTheme="minorEastAsia" w:hAnsiTheme="minorEastAsia" w:eastAsiaTheme="minorEastAsia" w:cstheme="minorEastAsia"/>
                <w:spacing w:val="-14"/>
                <w:sz w:val="24"/>
                <w:szCs w:val="24"/>
                <w:u w:val="none" w:color="auto"/>
              </w:rPr>
              <w:t xml:space="preserve"> 月 </w:t>
            </w:r>
            <w:r>
              <w:rPr>
                <w:rFonts w:hint="eastAsia" w:asciiTheme="minorEastAsia" w:hAnsiTheme="minorEastAsia" w:eastAsiaTheme="minorEastAsia" w:cstheme="minorEastAsia"/>
                <w:spacing w:val="-14"/>
                <w:sz w:val="24"/>
                <w:szCs w:val="24"/>
                <w:u w:val="none" w:color="auto"/>
                <w:lang w:val="en-US" w:eastAsia="zh-CN"/>
              </w:rPr>
              <w:t>9</w:t>
            </w:r>
            <w:r>
              <w:rPr>
                <w:rFonts w:hint="eastAsia" w:asciiTheme="minorEastAsia" w:hAnsiTheme="minorEastAsia" w:eastAsiaTheme="minorEastAsia" w:cstheme="minorEastAsia"/>
                <w:spacing w:val="-70"/>
                <w:sz w:val="24"/>
                <w:szCs w:val="24"/>
                <w:u w:val="none" w:color="auto"/>
              </w:rPr>
              <w:t xml:space="preserve"> </w:t>
            </w:r>
            <w:r>
              <w:rPr>
                <w:rFonts w:hint="eastAsia" w:asciiTheme="minorEastAsia" w:hAnsiTheme="minorEastAsia" w:eastAsiaTheme="minorEastAsia" w:cstheme="minorEastAsia"/>
                <w:spacing w:val="-15"/>
                <w:sz w:val="24"/>
                <w:szCs w:val="24"/>
                <w:u w:val="none" w:color="auto"/>
              </w:rPr>
              <w:t>日</w:t>
            </w:r>
            <w:r>
              <w:rPr>
                <w:rFonts w:hint="eastAsia" w:asciiTheme="minorEastAsia" w:hAnsiTheme="minorEastAsia" w:eastAsiaTheme="minorEastAsia" w:cstheme="minorEastAsia"/>
                <w:spacing w:val="60"/>
                <w:sz w:val="24"/>
                <w:szCs w:val="24"/>
                <w:u w:val="none" w:color="auto"/>
                <w:lang w:val="en-US" w:eastAsia="zh-CN"/>
              </w:rPr>
              <w:t>9</w:t>
            </w:r>
            <w:r>
              <w:rPr>
                <w:rFonts w:hint="eastAsia" w:asciiTheme="minorEastAsia" w:hAnsiTheme="minorEastAsia" w:eastAsiaTheme="minorEastAsia" w:cstheme="minorEastAsia"/>
                <w:spacing w:val="-15"/>
                <w:sz w:val="24"/>
                <w:szCs w:val="24"/>
                <w:u w:val="none" w:color="auto"/>
              </w:rPr>
              <w:t>点</w:t>
            </w:r>
            <w:r>
              <w:rPr>
                <w:rFonts w:hint="eastAsia" w:asciiTheme="minorEastAsia" w:hAnsiTheme="minorEastAsia" w:eastAsiaTheme="minorEastAsia" w:cstheme="minorEastAsia"/>
                <w:sz w:val="24"/>
                <w:szCs w:val="24"/>
                <w:u w:val="none" w:color="auto"/>
              </w:rPr>
              <w:t xml:space="preserve"> </w:t>
            </w:r>
            <w:r>
              <w:rPr>
                <w:rFonts w:hint="eastAsia" w:asciiTheme="minorEastAsia" w:hAnsiTheme="minorEastAsia" w:eastAsiaTheme="minorEastAsia" w:cstheme="minorEastAsia"/>
                <w:sz w:val="24"/>
                <w:szCs w:val="24"/>
                <w:u w:val="none" w:color="auto"/>
                <w:lang w:val="en-US" w:eastAsia="zh-CN"/>
              </w:rPr>
              <w:t>00</w:t>
            </w:r>
            <w:r>
              <w:rPr>
                <w:rFonts w:hint="eastAsia" w:asciiTheme="minorEastAsia" w:hAnsiTheme="minorEastAsia" w:eastAsiaTheme="minorEastAsia" w:cstheme="minorEastAsia"/>
                <w:sz w:val="24"/>
                <w:szCs w:val="24"/>
                <w:u w:val="none" w:color="auto"/>
              </w:rPr>
              <w:t xml:space="preserve"> </w:t>
            </w:r>
            <w:r>
              <w:rPr>
                <w:rFonts w:hint="eastAsia" w:asciiTheme="minorEastAsia" w:hAnsiTheme="minorEastAsia" w:eastAsiaTheme="minorEastAsia" w:cstheme="minorEastAsia"/>
                <w:spacing w:val="-15"/>
                <w:sz w:val="24"/>
                <w:szCs w:val="24"/>
                <w:u w:val="none" w:color="auto"/>
              </w:rPr>
              <w:t>分</w:t>
            </w:r>
            <w:r>
              <w:rPr>
                <w:rFonts w:hint="eastAsia" w:asciiTheme="minorEastAsia" w:hAnsiTheme="minorEastAsia" w:eastAsiaTheme="minorEastAsia" w:cstheme="minorEastAsia"/>
                <w:spacing w:val="-15"/>
                <w:sz w:val="24"/>
                <w:szCs w:val="24"/>
              </w:rPr>
              <w:t>（北京时间）（北京时间）。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双活存储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r>
              <w:rPr>
                <w:rFonts w:hint="eastAsia" w:asciiTheme="minorEastAsia" w:hAnsiTheme="minorEastAsia" w:eastAsiaTheme="minorEastAsia" w:cstheme="minorEastAsia"/>
                <w:sz w:val="24"/>
                <w:szCs w:val="24"/>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p>
          <w:p>
            <w:pPr>
              <w:keepNext w:val="0"/>
              <w:keepLines w:val="0"/>
              <w:widowControl/>
              <w:suppressLineNumbers w:val="0"/>
              <w:ind w:firstLine="240" w:firstLineChars="100"/>
              <w:jc w:val="left"/>
            </w:pPr>
            <w:r>
              <w:rPr>
                <w:rFonts w:hint="eastAsia" w:ascii="宋体" w:hAnsi="宋体" w:eastAsia="宋体" w:cs="宋体"/>
                <w:snapToGrid w:val="0"/>
                <w:color w:val="000000"/>
                <w:kern w:val="0"/>
                <w:sz w:val="24"/>
                <w:szCs w:val="24"/>
                <w:lang w:val="en-US" w:eastAsia="zh-CN" w:bidi="ar"/>
              </w:rPr>
              <w:t xml:space="preserve">代理费 </w:t>
            </w:r>
          </w:p>
          <w:p>
            <w:pPr>
              <w:spacing w:line="240" w:lineRule="atLeast"/>
              <w:jc w:val="center"/>
              <w:rPr>
                <w:rFonts w:hint="eastAsia" w:asciiTheme="minorEastAsia" w:hAnsiTheme="minorEastAsia" w:eastAsiaTheme="minorEastAsia" w:cstheme="minorEastAsia"/>
                <w:sz w:val="24"/>
                <w:szCs w:val="24"/>
              </w:rPr>
            </w:pP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□集中采购机构不收费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收费对象：□采购人</w:t>
            </w:r>
            <w:r>
              <w:rPr>
                <w:rFonts w:ascii="MS Gothic" w:hAnsi="MS Gothic" w:eastAsia="MS Gothic" w:cs="MS Gothic"/>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 xml:space="preserve">中标人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收费标准：招标代理服务费金额以中标价为基数，参照豫招协[2023]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lang w:val="en-US" w:eastAsia="zh-CN"/>
              </w:rPr>
            </w:pPr>
            <w:r>
              <w:rPr>
                <w:rFonts w:hint="eastAsia" w:ascii="宋体" w:hAnsi="宋体" w:eastAsia="宋体" w:cs="宋体"/>
                <w:snapToGrid w:val="0"/>
                <w:color w:val="000000"/>
                <w:kern w:val="0"/>
                <w:sz w:val="24"/>
                <w:szCs w:val="24"/>
                <w:lang w:val="en-US" w:eastAsia="zh-CN" w:bidi="ar"/>
              </w:rPr>
              <w:t xml:space="preserve">002号文的规定计算，不足1万的按1万元计。代理服务费由成交供应商在领取中标通知书前向代理机构一次性支付。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签字盖章要求</w:t>
            </w:r>
          </w:p>
          <w:p>
            <w:pPr>
              <w:spacing w:line="240" w:lineRule="atLeast"/>
              <w:jc w:val="center"/>
              <w:rPr>
                <w:rFonts w:hint="eastAsia" w:asciiTheme="minorEastAsia" w:hAnsiTheme="minorEastAsia" w:eastAsiaTheme="minorEastAsia" w:cstheme="minorEastAsia"/>
                <w:sz w:val="24"/>
                <w:szCs w:val="24"/>
              </w:rPr>
            </w:pP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电子投标文件须按招标文件要求签章（投标文件中需要投标人加盖公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章的地方都应用投标人单位的 CA 印章, 所有要求法定代表人或其委</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lang w:val="en-US" w:eastAsia="zh-CN"/>
              </w:rPr>
            </w:pPr>
            <w:r>
              <w:rPr>
                <w:rFonts w:hint="eastAsia" w:ascii="宋体" w:hAnsi="宋体" w:eastAsia="宋体" w:cs="宋体"/>
                <w:snapToGrid w:val="0"/>
                <w:color w:val="000000"/>
                <w:kern w:val="0"/>
                <w:sz w:val="24"/>
                <w:szCs w:val="24"/>
                <w:lang w:val="en-US" w:eastAsia="zh-CN" w:bidi="ar"/>
              </w:rPr>
              <w:t>托代理人签章（字）的地方都应用法定代表人 CA 章。其他签章（字）可用签章（字）的扫描件代替）。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投标文件制作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器码相似度</w:t>
            </w:r>
          </w:p>
          <w:p>
            <w:pPr>
              <w:spacing w:line="360" w:lineRule="auto"/>
              <w:jc w:val="center"/>
              <w:rPr>
                <w:rFonts w:hint="eastAsia" w:asciiTheme="minorEastAsia" w:hAnsiTheme="minorEastAsia" w:eastAsiaTheme="minorEastAsia" w:cstheme="minorEastAsia"/>
                <w:sz w:val="24"/>
                <w:szCs w:val="24"/>
              </w:rPr>
            </w:pP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投标文件制作器码相似度依据豫发改公管（2019）198 号文要求，供 </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应商投标文件制作器码一致视为串通投标行为，做废标处理，需供应 </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商自行承担责任。投标函相关内容以系统生成的为准。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中标通知书 </w:t>
            </w:r>
          </w:p>
          <w:p>
            <w:pPr>
              <w:spacing w:line="360" w:lineRule="auto"/>
              <w:jc w:val="center"/>
              <w:rPr>
                <w:rFonts w:hint="eastAsia" w:asciiTheme="minorEastAsia" w:hAnsiTheme="minorEastAsia" w:eastAsiaTheme="minorEastAsia" w:cstheme="minorEastAsia"/>
                <w:sz w:val="24"/>
                <w:szCs w:val="24"/>
              </w:rPr>
            </w:pP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中标通知书由招标人(代理机构)在南阳市公共资源交易平台在线签章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lang w:val="en-US" w:eastAsia="zh-CN"/>
              </w:rPr>
            </w:pPr>
            <w:r>
              <w:rPr>
                <w:rFonts w:hint="eastAsia" w:ascii="宋体" w:hAnsi="宋体" w:eastAsia="宋体" w:cs="宋体"/>
                <w:snapToGrid w:val="0"/>
                <w:color w:val="000000"/>
                <w:kern w:val="0"/>
                <w:sz w:val="24"/>
                <w:szCs w:val="24"/>
                <w:lang w:val="en-US" w:eastAsia="zh-CN" w:bidi="ar"/>
              </w:rPr>
              <w:t>发放，招标人(代理机构)要在法定的时限内在线签章发中标通知书，涉密项目遵照有关规定执行。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合同签订</w:t>
            </w:r>
          </w:p>
          <w:p>
            <w:pPr>
              <w:spacing w:line="360" w:lineRule="auto"/>
              <w:jc w:val="center"/>
              <w:rPr>
                <w:rFonts w:hint="eastAsia" w:asciiTheme="minorEastAsia" w:hAnsiTheme="minorEastAsia" w:eastAsiaTheme="minorEastAsia" w:cstheme="minorEastAsia"/>
                <w:sz w:val="24"/>
                <w:szCs w:val="24"/>
              </w:rPr>
            </w:pPr>
          </w:p>
        </w:tc>
        <w:tc>
          <w:tcPr>
            <w:tcW w:w="7305"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招标人、中标人要在法定的时限内通过南阳市公共资源交易平台系统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完成合同的在线签订工作。涉密项目遵照有关规定执行。中标人无正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当理由拒签合同，在签订合同时向招标人提出附加条件，或不按照招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标文件要求提交履约保证金的，招标人取消其中标资格，其投标保证 </w:t>
            </w:r>
          </w:p>
          <w:p>
            <w:pPr>
              <w:keepNext w:val="0"/>
              <w:keepLines w:val="0"/>
              <w:widowControl/>
              <w:suppressLineNumbers w:val="0"/>
              <w:spacing w:line="360" w:lineRule="auto"/>
              <w:jc w:val="left"/>
            </w:pPr>
            <w:r>
              <w:rPr>
                <w:rFonts w:hint="eastAsia" w:ascii="宋体" w:hAnsi="宋体" w:eastAsia="宋体" w:cs="宋体"/>
                <w:snapToGrid w:val="0"/>
                <w:color w:val="000000"/>
                <w:kern w:val="0"/>
                <w:sz w:val="24"/>
                <w:szCs w:val="24"/>
                <w:lang w:val="en-US" w:eastAsia="zh-CN" w:bidi="ar"/>
              </w:rPr>
              <w:t xml:space="preserve">金不予退还；给招标人造成的损失超过投标保证金数额的，中标人还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lang w:val="en-US" w:eastAsia="zh-CN"/>
              </w:rPr>
            </w:pPr>
            <w:r>
              <w:rPr>
                <w:rFonts w:hint="eastAsia" w:ascii="宋体" w:hAnsi="宋体" w:eastAsia="宋体" w:cs="宋体"/>
                <w:snapToGrid w:val="0"/>
                <w:color w:val="000000"/>
                <w:kern w:val="0"/>
                <w:sz w:val="24"/>
                <w:szCs w:val="24"/>
                <w:lang w:val="en-US" w:eastAsia="zh-CN" w:bidi="ar"/>
              </w:rPr>
              <w:t xml:space="preserve">应对超过部分予以赔偿。 </w:t>
            </w:r>
          </w:p>
        </w:tc>
      </w:tr>
    </w:tbl>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Theme="minorEastAsia" w:hAnsiTheme="minorEastAsia" w:eastAsiaTheme="minorEastAsia" w:cstheme="minorEastAsia"/>
          <w:spacing w:val="-4"/>
          <w:position w:val="13"/>
          <w:sz w:val="24"/>
          <w:szCs w:val="24"/>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pStyle w:val="6"/>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6"/>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6"/>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6"/>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6"/>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6"/>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pPr>
        <w:spacing w:line="360" w:lineRule="auto"/>
        <w:rPr>
          <w:rFonts w:hint="eastAsia"/>
          <w:b/>
          <w:bCs/>
          <w:sz w:val="24"/>
          <w:szCs w:val="24"/>
        </w:rPr>
      </w:pPr>
      <w:r>
        <w:rPr>
          <w:rFonts w:hint="eastAsia"/>
          <w:b/>
          <w:bCs/>
          <w:sz w:val="24"/>
          <w:szCs w:val="24"/>
        </w:rPr>
        <w:t>一</w:t>
      </w:r>
      <w:r>
        <w:rPr>
          <w:rFonts w:hint="eastAsia"/>
          <w:b/>
          <w:bCs/>
          <w:sz w:val="24"/>
          <w:szCs w:val="24"/>
          <w:lang w:eastAsia="zh-CN"/>
        </w:rPr>
        <w:t>、</w:t>
      </w:r>
      <w:r>
        <w:rPr>
          <w:rFonts w:hint="eastAsia"/>
          <w:b/>
          <w:bCs/>
          <w:sz w:val="24"/>
          <w:szCs w:val="24"/>
        </w:rPr>
        <w:t xml:space="preserve"> 说明</w:t>
      </w:r>
    </w:p>
    <w:p>
      <w:pPr>
        <w:spacing w:line="360" w:lineRule="auto"/>
        <w:rPr>
          <w:rFonts w:hint="eastAsia"/>
          <w:b/>
          <w:bCs/>
          <w:sz w:val="24"/>
          <w:szCs w:val="24"/>
        </w:rPr>
      </w:pPr>
      <w:r>
        <w:rPr>
          <w:rFonts w:hint="eastAsia"/>
          <w:b/>
          <w:bCs/>
          <w:sz w:val="24"/>
          <w:szCs w:val="24"/>
        </w:rPr>
        <w:t>1</w:t>
      </w:r>
      <w:r>
        <w:rPr>
          <w:rFonts w:hint="eastAsia"/>
          <w:b/>
          <w:bCs/>
          <w:sz w:val="24"/>
          <w:szCs w:val="24"/>
          <w:lang w:val="en-US" w:eastAsia="zh-CN"/>
        </w:rPr>
        <w:t>.</w:t>
      </w:r>
      <w:r>
        <w:rPr>
          <w:rFonts w:hint="eastAsia"/>
          <w:b/>
          <w:bCs/>
          <w:sz w:val="24"/>
          <w:szCs w:val="24"/>
        </w:rPr>
        <w:t xml:space="preserve"> 采购人、采购代理机构、投标人、联合体</w:t>
      </w:r>
    </w:p>
    <w:p>
      <w:pPr>
        <w:spacing w:line="360" w:lineRule="auto"/>
        <w:rPr>
          <w:rFonts w:hint="eastAsia" w:eastAsia="宋体"/>
          <w:sz w:val="24"/>
          <w:szCs w:val="24"/>
          <w:lang w:eastAsia="zh-CN"/>
        </w:rPr>
      </w:pPr>
      <w:r>
        <w:rPr>
          <w:rFonts w:hint="eastAsia" w:ascii="宋体" w:hAnsi="宋体" w:eastAsia="宋体" w:cs="宋体"/>
          <w:b w:val="0"/>
          <w:bCs w:val="0"/>
          <w:sz w:val="24"/>
          <w:szCs w:val="24"/>
        </w:rPr>
        <w:t>1</w:t>
      </w:r>
      <w:r>
        <w:rPr>
          <w:rFonts w:hint="eastAsia" w:asciiTheme="minorEastAsia" w:hAnsiTheme="minorEastAsia" w:eastAsiaTheme="minorEastAsia" w:cstheme="minorEastAsia"/>
          <w:snapToGrid w:val="0"/>
          <w:color w:val="000000"/>
          <w:spacing w:val="2"/>
          <w:kern w:val="0"/>
          <w:sz w:val="24"/>
          <w:szCs w:val="24"/>
          <w:lang w:val="en-US" w:eastAsia="en-US" w:bidi="ar-SA"/>
        </w:rPr>
        <w:t xml:space="preserve">.1 </w:t>
      </w:r>
      <w:r>
        <w:rPr>
          <w:rFonts w:hint="eastAsia"/>
          <w:sz w:val="24"/>
          <w:szCs w:val="24"/>
        </w:rPr>
        <w:t>采购人、采购代理机构：指依法进行政府采购的国家机关、事业单位、团体组织及其委托的采购代理机构。本项目采购人、采购代理机构</w:t>
      </w:r>
      <w:r>
        <w:rPr>
          <w:rFonts w:hint="eastAsia" w:eastAsia="宋体"/>
          <w:sz w:val="24"/>
          <w:szCs w:val="24"/>
          <w:lang w:val="en-US" w:eastAsia="zh-CN"/>
        </w:rPr>
        <w:t>见</w:t>
      </w:r>
      <w:r>
        <w:rPr>
          <w:rFonts w:hint="eastAsia"/>
          <w:sz w:val="24"/>
          <w:szCs w:val="24"/>
        </w:rPr>
        <w:t>《</w:t>
      </w:r>
      <w:r>
        <w:rPr>
          <w:rFonts w:hint="eastAsia"/>
          <w:sz w:val="24"/>
          <w:szCs w:val="24"/>
          <w:lang w:eastAsia="zh-CN"/>
        </w:rPr>
        <w:t>公开招标公告</w:t>
      </w:r>
      <w:r>
        <w:rPr>
          <w:rFonts w:hint="eastAsia"/>
          <w:sz w:val="24"/>
          <w:szCs w:val="24"/>
        </w:rPr>
        <w:t>》</w:t>
      </w:r>
      <w:r>
        <w:rPr>
          <w:rFonts w:hint="eastAsia" w:eastAsia="宋体"/>
          <w:sz w:val="24"/>
          <w:szCs w:val="24"/>
          <w:lang w:eastAsia="zh-CN"/>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 投标人：指向采购人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1.3联合体：指两个以上的自然人、法人或者其他组织组成一个联合体，以一个供应商的身份共同参加政府采购。</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资金来源、项目属性、科研仪器设备采购、核心产品</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54" w:firstLineChars="1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2.1资金来源为财政性资金</w:t>
      </w:r>
      <w:r>
        <w:rPr>
          <w:rFonts w:hint="eastAsia" w:asciiTheme="minorEastAsia" w:hAnsiTheme="minorEastAsia" w:eastAsiaTheme="minorEastAsia" w:cstheme="minorEastAsia"/>
          <w:spacing w:val="7"/>
          <w:sz w:val="24"/>
          <w:szCs w:val="24"/>
          <w:u w:val="single"/>
          <w:lang w:val="en-US" w:eastAsia="zh-CN"/>
        </w:rPr>
        <w:t xml:space="preserve">  322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7"/>
          <w:sz w:val="24"/>
          <w:szCs w:val="24"/>
        </w:rPr>
        <w:t>和/或本项目采购中无法与财</w:t>
      </w:r>
      <w:r>
        <w:rPr>
          <w:rFonts w:hint="eastAsia" w:asciiTheme="minorEastAsia" w:hAnsiTheme="minorEastAsia" w:eastAsiaTheme="minorEastAsia" w:cstheme="minorEastAsia"/>
          <w:spacing w:val="6"/>
          <w:sz w:val="24"/>
          <w:szCs w:val="24"/>
        </w:rPr>
        <w:t>政性资金分割的非财政</w:t>
      </w:r>
      <w:r>
        <w:rPr>
          <w:rFonts w:hint="eastAsia" w:asciiTheme="minorEastAsia" w:hAnsiTheme="minorEastAsia" w:eastAsiaTheme="minorEastAsia" w:cstheme="minorEastAsia"/>
          <w:spacing w:val="-9"/>
          <w:sz w:val="24"/>
          <w:szCs w:val="24"/>
        </w:rPr>
        <w:t>性资金</w:t>
      </w:r>
      <w:r>
        <w:rPr>
          <w:rFonts w:hint="eastAsia" w:asciiTheme="minorEastAsia" w:hAnsiTheme="minorEastAsia" w:eastAsiaTheme="minorEastAsia" w:cstheme="minorEastAsia"/>
          <w:spacing w:val="7"/>
          <w:sz w:val="24"/>
          <w:szCs w:val="24"/>
          <w:u w:val="single"/>
          <w:lang w:val="en-US" w:eastAsia="zh-CN"/>
        </w:rPr>
        <w:t xml:space="preserve"> /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2" w:firstLineChars="10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4"/>
          <w:sz w:val="24"/>
          <w:szCs w:val="24"/>
        </w:rPr>
        <w:t>2.2项目属性见《</w:t>
      </w:r>
      <w:r>
        <w:rPr>
          <w:rFonts w:hint="eastAsia" w:asciiTheme="minorEastAsia" w:hAnsiTheme="minorEastAsia" w:eastAsiaTheme="minorEastAsia" w:cstheme="minorEastAsia"/>
          <w:b w:val="0"/>
          <w:bCs w:val="0"/>
          <w:spacing w:val="-4"/>
          <w:sz w:val="24"/>
          <w:szCs w:val="24"/>
          <w:lang w:eastAsia="zh-CN"/>
        </w:rPr>
        <w:t>投标人须知</w:t>
      </w:r>
      <w:r>
        <w:rPr>
          <w:rFonts w:hint="eastAsia" w:asciiTheme="minorEastAsia" w:hAnsiTheme="minorEastAsia" w:eastAsiaTheme="minorEastAsia" w:cstheme="minorEastAsia"/>
          <w:b w:val="0"/>
          <w:bCs w:val="0"/>
          <w:spacing w:val="-4"/>
          <w:sz w:val="24"/>
          <w:szCs w:val="24"/>
          <w:lang w:val="en-US" w:eastAsia="zh-CN"/>
        </w:rPr>
        <w:t>表</w:t>
      </w:r>
      <w:r>
        <w:rPr>
          <w:rFonts w:hint="eastAsia" w:asciiTheme="minorEastAsia" w:hAnsiTheme="minorEastAsia" w:eastAsiaTheme="minorEastAsia" w:cstheme="minorEastAsia"/>
          <w:b w:val="0"/>
          <w:bCs w:val="0"/>
          <w:spacing w:val="-4"/>
          <w:sz w:val="24"/>
          <w:szCs w:val="24"/>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4" w:firstLineChars="1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2.3是否属于科研仪器设备采购见《</w:t>
      </w:r>
      <w:r>
        <w:rPr>
          <w:rFonts w:hint="eastAsia" w:asciiTheme="minorEastAsia" w:hAnsiTheme="minorEastAsia" w:eastAsiaTheme="minorEastAsia" w:cstheme="minorEastAsia"/>
          <w:spacing w:val="-3"/>
          <w:sz w:val="24"/>
          <w:szCs w:val="24"/>
          <w:lang w:eastAsia="zh-CN"/>
        </w:rPr>
        <w:t>投标人须知</w:t>
      </w:r>
      <w:r>
        <w:rPr>
          <w:rFonts w:hint="eastAsia" w:asciiTheme="minorEastAsia" w:hAnsiTheme="minorEastAsia" w:eastAsiaTheme="minorEastAsia" w:cstheme="minorEastAsia"/>
          <w:spacing w:val="-3"/>
          <w:sz w:val="24"/>
          <w:szCs w:val="24"/>
          <w:lang w:val="en-US" w:eastAsia="zh-CN"/>
        </w:rPr>
        <w:t>表</w:t>
      </w:r>
      <w:r>
        <w:rPr>
          <w:rFonts w:hint="eastAsia" w:asciiTheme="minorEastAsia" w:hAnsiTheme="minorEastAsia" w:eastAsiaTheme="minorEastAsia" w:cstheme="minorEastAsia"/>
          <w:spacing w:val="-3"/>
          <w:sz w:val="24"/>
          <w:szCs w:val="24"/>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3.</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.1采购本国货物、工程和服务</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8" w:firstLineChars="1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.1.1 政府采购应当采购本国货物、工程和服务。但有《中华人民共和国政府采购法》第十条规定情形的除外。</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2" w:firstLineChars="1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.1.2本项目如接受非本国货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52" w:firstLineChars="1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.1.3进口产品指通过中国海关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.2中小企业、监狱企业及残疾人福利性单位</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6" w:firstLineChars="1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.2.1中小企业定义：</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2" w:firstLineChars="1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"5.2.1.1"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2" w:firstLineChars="1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"5.2.1.2"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2" w:firstLineChars="1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2" w:firstLineChars="1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2" w:firstLineChars="1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2" w:firstLineChars="1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"5.2.1.3"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2" w:firstLineChars="1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"5.2.1.4"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以联合体形式参加政府采购活动，联合体各方均为中小企业的， 联合体视同中小企业。其中，联合体各方均为小微企业的，联合体视同小微企业。</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32" w:firstLineChars="1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24" w:firstLineChars="1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 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24" w:firstLineChars="1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"5.2.3.1"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安置的残疾人占本单位在职职工人数的比例不低于25%（含25%），并且安置的残疾人人数不少于 10人（含10人）；</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24" w:firstLineChars="1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"5.2.3.2"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依法与安置的每位残疾人签订了一年以上（含）的劳动合同或服务协议；</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24" w:firstLineChars="1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"5.2.3.3"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24" w:firstLineChars="1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"5.2.3.4"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通过银行等金融机构向安置的每位残疾人，按月支付了不低于单位所在区县的月最低工资标准的工资；</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24" w:firstLineChars="1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"5.2.3.5"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供本单位制造的货物、承担的工程或服务（以下简称产品），或者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24" w:firstLineChars="1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"5.2.3.6"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24" w:firstLineChars="1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.2.4 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24" w:firstLineChars="1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.2.5 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24" w:firstLineChars="1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.2.6 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 政府采购节能产品、环境标志产品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224" w:firstLineChars="100"/>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3</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24" w:firstLineChars="1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3</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24" w:firstLineChars="100"/>
        <w:jc w:val="left"/>
        <w:textAlignment w:val="baseline"/>
        <w:rPr>
          <w:rFonts w:hint="eastAsia" w:asciiTheme="minorEastAsia" w:hAnsiTheme="minorEastAsia" w:eastAsiaTheme="minorEastAsia" w:cstheme="minorEastAsia"/>
          <w:b w:val="0"/>
          <w:bCs w:val="0"/>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.3.3 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val="0"/>
          <w:bCs w:val="0"/>
          <w:spacing w:val="-8"/>
          <w:sz w:val="24"/>
          <w:szCs w:val="24"/>
        </w:rPr>
        <w:t>否则投标无效；</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24" w:firstLineChars="1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.3.4 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 正版软件</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.4.1 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.4.2 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（国权联〔200</w:t>
      </w:r>
      <w:r>
        <w:rPr>
          <w:rFonts w:hint="eastAsia" w:asciiTheme="minorEastAsia" w:hAnsiTheme="minorEastAsia" w:eastAsiaTheme="minorEastAsia" w:cstheme="minorEastAsia"/>
          <w:spacing w:val="-4"/>
          <w:sz w:val="24"/>
          <w:szCs w:val="24"/>
        </w:rPr>
        <w:t>6〕1 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 号）、《财政部关于进一步做好政府机关使用</w:t>
      </w:r>
      <w:r>
        <w:rPr>
          <w:rFonts w:hint="eastAsia" w:asciiTheme="minorEastAsia" w:hAnsiTheme="minorEastAsia" w:eastAsiaTheme="minorEastAsia" w:cstheme="minorEastAsia"/>
          <w:spacing w:val="-6"/>
          <w:sz w:val="24"/>
          <w:szCs w:val="24"/>
        </w:rPr>
        <w:t>正版软件工作的通知》（财预〔2010〕536 号）。</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z w:val="24"/>
          <w:szCs w:val="24"/>
        </w:rPr>
        <w:t>网络安全专用产品</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 xml:space="preserve"> 采购需求标准</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 商品包装、快递包装政府采购需求标准（试行）</w:t>
      </w:r>
      <w:r>
        <w:rPr>
          <w:rFonts w:hint="eastAsia" w:asciiTheme="minorEastAsia" w:hAnsiTheme="minorEastAsia" w:eastAsiaTheme="minorEastAsia" w:cstheme="minorEastAsia"/>
          <w:spacing w:val="-12"/>
          <w:sz w:val="24"/>
          <w:szCs w:val="24"/>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 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.2绿色数据中心政府采购需求标准（试行）</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216" w:firstLineChars="1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 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 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4.投标</w:t>
      </w:r>
      <w:r>
        <w:rPr>
          <w:rFonts w:hint="eastAsia" w:asciiTheme="minorEastAsia" w:hAnsiTheme="minorEastAsia" w:eastAsiaTheme="minorEastAsia" w:cstheme="minorEastAsia"/>
          <w:b/>
          <w:bCs/>
          <w:spacing w:val="-2"/>
          <w:sz w:val="24"/>
          <w:szCs w:val="24"/>
        </w:rPr>
        <w:t>费用</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spacing w:line="360" w:lineRule="auto"/>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5、采购范围及适用法律</w:t>
      </w:r>
    </w:p>
    <w:p>
      <w:pPr>
        <w:spacing w:line="360" w:lineRule="auto"/>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5.1本次招标适用的法律、法规为《中华人民共和国政府采购法》《中华人民共和国政府采购法实施条例》《政府采购货物和服务招标投标管理办法》《中华人民共和国民法典》以及其他相关政府采购法律法规。</w:t>
      </w:r>
    </w:p>
    <w:p>
      <w:pPr>
        <w:spacing w:line="360" w:lineRule="auto"/>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5.2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pPr>
        <w:spacing w:line="360" w:lineRule="auto"/>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5.3“货物”指投标人按招标文件规定，须向采购人提供的与本次招标相关的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供货及安装调试等相关服务 </w:t>
      </w:r>
      <w:r>
        <w:rPr>
          <w:rFonts w:hint="eastAsia" w:asciiTheme="minorEastAsia" w:hAnsiTheme="minorEastAsia" w:eastAsiaTheme="minorEastAsia" w:cstheme="minorEastAsia"/>
          <w:snapToGrid w:val="0"/>
          <w:color w:val="000000"/>
          <w:spacing w:val="-2"/>
          <w:kern w:val="0"/>
          <w:sz w:val="24"/>
          <w:szCs w:val="24"/>
          <w:u w:val="none"/>
          <w:lang w:val="en-US" w:eastAsia="zh-CN" w:bidi="ar-SA"/>
        </w:rPr>
        <w:t xml:space="preserve">。   </w:t>
      </w:r>
    </w:p>
    <w:p>
      <w:pPr>
        <w:spacing w:line="360" w:lineRule="auto"/>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5.4“服务”指招标文件规定投标人应承担的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  </w:t>
      </w:r>
      <w:r>
        <w:rPr>
          <w:rFonts w:hint="eastAsia" w:asciiTheme="minorEastAsia" w:hAnsiTheme="minorEastAsia" w:eastAsiaTheme="minorEastAsia" w:cstheme="minorEastAsia"/>
          <w:snapToGrid w:val="0"/>
          <w:color w:val="000000"/>
          <w:spacing w:val="-2"/>
          <w:kern w:val="0"/>
          <w:sz w:val="24"/>
          <w:szCs w:val="24"/>
          <w:lang w:val="en-US" w:eastAsia="zh-CN" w:bidi="ar-SA"/>
        </w:rPr>
        <w:t>服务。</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招标文件</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6.招标文件构成</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招标文件包括以下部分：</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第一章  公开招标公告</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第二章  采购需求</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投标人须知</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开、评标程序、评标方法和评标标准</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第五章 政府采购合同（草案）</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第六章</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投标文件格式</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 投标人应认真阅读招标文件的全部内容。投标人应按照招标文件要求提交投标文件并保证所提供的全部资料的真实性，并对招标文件做出实质性响应，否则投标无效。</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7.对招标文件的澄清或修改</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7.1采购人或采购代理机构对已发出的招标文件进行必要澄清或者修改的，将在原公告发布媒体上发布更正公告，不得改变采购标的和资格条件。</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7.3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b/>
          <w:bCs/>
          <w:spacing w:val="-8"/>
          <w:sz w:val="24"/>
          <w:szCs w:val="24"/>
          <w:lang w:val="en-US" w:eastAsia="zh-CN"/>
        </w:rPr>
        <w:t>7.4.投标人应关注是否有发布最新的澄清更正公告和更正的最新招标文件（电子答疑文件），如有则需下载最新的招标文件，并在此基础上制作最新的投标文件并上传。</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14:textOutline w14:w="1800" w14:cap="flat" w14:cmpd="sng">
            <w14:solidFill>
              <w14:srgbClr w14:val="000000"/>
            </w14:solidFill>
            <w14:prstDash w14:val="solid"/>
            <w14:miter w14:val="0"/>
          </w14:textOutline>
        </w:rPr>
        <w:t>投标文件的编制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投标范围、投标文件中计量单位的使用及投标语言</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 xml:space="preserve"> 投标文件构成</w:t>
      </w:r>
    </w:p>
    <w:p>
      <w:pPr>
        <w:widowControl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.1投标人应当按照招标文件的要求编制投标文件。投标文件应由《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》、《商务技术文件》两部分构成。投标文件的部分格式要求，见第七章《投标文件格式》。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对于招标文件中标记了实质性格式文件的，投标人不得改变格式中给定的文字所表达的含义，不得删减格式中的实质性内容，不得对应当填写的空格不填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 xml:space="preserve">.3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企业电子营业执照生成并在截止时间前上传其加密版本，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9.4</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 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9.7</w:t>
      </w:r>
      <w:r>
        <w:rPr>
          <w:rFonts w:hint="eastAsia" w:asciiTheme="minorEastAsia" w:hAnsiTheme="minorEastAsia" w:eastAsiaTheme="minorEastAsia" w:cstheme="minorEastAsia"/>
          <w:sz w:val="24"/>
          <w:szCs w:val="24"/>
          <w:lang w:eastAsia="zh-CN"/>
        </w:rPr>
        <w:t>投标人认为应附的其他材料。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 xml:space="preserve"> 投标报价</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.1 所有投标均以人民币报价。</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 投标人的报价应包括为完成本项目所发生的一切费用和税费，采购人将不再 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xml:space="preserve">.2.2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 采购人不得向供应商索要或者接受其给予的赠品、回扣或者与采购无关的其他商品、服务。</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 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pPr>
        <w:keepNext w:val="0"/>
        <w:keepLines w:val="0"/>
        <w:widowControl/>
        <w:suppressLineNumbers w:val="0"/>
        <w:spacing w:line="360" w:lineRule="auto"/>
        <w:jc w:val="left"/>
      </w:pPr>
      <w:r>
        <w:rPr>
          <w:rFonts w:hint="eastAsia" w:asciiTheme="minorEastAsia" w:hAnsiTheme="minorEastAsia" w:eastAsiaTheme="minorEastAsia" w:cstheme="minorEastAsia"/>
          <w:b w:val="0"/>
          <w:bCs w:val="0"/>
          <w:sz w:val="24"/>
          <w:szCs w:val="24"/>
          <w:lang w:val="en-US" w:eastAsia="zh-CN"/>
        </w:rPr>
        <w:t xml:space="preserve">10.6 </w:t>
      </w:r>
      <w:r>
        <w:rPr>
          <w:rFonts w:hint="eastAsia" w:ascii="宋体" w:hAnsi="宋体" w:eastAsia="宋体" w:cs="宋体"/>
          <w:b w:val="0"/>
          <w:bCs w:val="0"/>
          <w:snapToGrid w:val="0"/>
          <w:color w:val="000000"/>
          <w:kern w:val="0"/>
          <w:sz w:val="24"/>
          <w:szCs w:val="24"/>
          <w:lang w:val="en-US" w:eastAsia="zh-CN" w:bidi="ar"/>
        </w:rPr>
        <w:t>本项目将按供应商所提交的单价和总价来支付本项目所需的费用。对投标人没有填写单价和总价的内容,将被认为这些项目费用已包括在报价中。</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10.7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投标有效期</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 投标文件应在本招标文件《</w:t>
      </w:r>
      <w:r>
        <w:rPr>
          <w:rFonts w:hint="eastAsia" w:ascii="宋体" w:hAnsi="宋体" w:eastAsia="宋体" w:cs="宋体"/>
          <w:sz w:val="24"/>
          <w:szCs w:val="24"/>
          <w:lang w:eastAsia="zh-CN"/>
        </w:rPr>
        <w:t>投标人须知表</w:t>
      </w:r>
      <w:r>
        <w:rPr>
          <w:rFonts w:hint="eastAsia" w:ascii="宋体" w:hAnsi="宋体" w:eastAsia="宋体" w:cs="宋体"/>
          <w:sz w:val="24"/>
          <w:szCs w:val="24"/>
        </w:rPr>
        <w:t>》中规定的投标有效期内保持有效，投标有效期少于招标文件规定期限的，其投标无效。</w:t>
      </w:r>
      <w:r>
        <w:rPr>
          <w:rFonts w:hint="eastAsia" w:ascii="宋体" w:hAnsi="宋体" w:eastAsia="宋体" w:cs="宋体"/>
          <w:sz w:val="24"/>
          <w:szCs w:val="24"/>
          <w:lang w:eastAsia="zh-CN"/>
        </w:rPr>
        <w:t>中标人的投标有效期延长至项目验收合格之日。</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2、特别情况下，</w:t>
      </w:r>
      <w:r>
        <w:rPr>
          <w:rFonts w:hint="eastAsia" w:ascii="宋体" w:hAnsi="宋体" w:eastAsia="宋体" w:cs="宋体"/>
          <w:sz w:val="24"/>
          <w:szCs w:val="24"/>
          <w:lang w:val="en-US" w:eastAsia="zh-CN"/>
        </w:rPr>
        <w:t>采购代理机构</w:t>
      </w:r>
      <w:r>
        <w:rPr>
          <w:rFonts w:hint="eastAsia" w:ascii="宋体" w:hAnsi="宋体" w:eastAsia="宋体" w:cs="宋体"/>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投标文件的签署、盖章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.1 </w:t>
      </w:r>
      <w:r>
        <w:rPr>
          <w:rFonts w:hint="eastAsia" w:ascii="宋体" w:hAnsi="宋体" w:eastAsia="宋体" w:cs="宋体"/>
          <w:sz w:val="24"/>
          <w:szCs w:val="24"/>
          <w:lang w:eastAsia="zh-CN"/>
        </w:rPr>
        <w:t>电子</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文件必须在规定签章处</w:t>
      </w:r>
      <w:r>
        <w:rPr>
          <w:rFonts w:hint="eastAsia" w:ascii="宋体" w:hAnsi="宋体" w:eastAsia="宋体" w:cs="宋体"/>
          <w:sz w:val="24"/>
          <w:szCs w:val="24"/>
          <w:lang w:val="en-US" w:eastAsia="zh-CN"/>
        </w:rPr>
        <w:t>电子签章或</w:t>
      </w:r>
      <w:r>
        <w:rPr>
          <w:rFonts w:hint="eastAsia" w:ascii="宋体" w:hAnsi="宋体" w:eastAsia="宋体" w:cs="宋体"/>
          <w:sz w:val="24"/>
          <w:szCs w:val="24"/>
          <w:lang w:eastAsia="zh-CN"/>
        </w:rPr>
        <w:t>手写签字后扫描上传进投标文件。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 招标文件要求盖章的内容，一般通过</w:t>
      </w:r>
      <w:r>
        <w:rPr>
          <w:rFonts w:hint="eastAsia" w:ascii="宋体" w:hAnsi="宋体" w:eastAsia="宋体" w:cs="宋体"/>
          <w:sz w:val="24"/>
          <w:szCs w:val="24"/>
          <w:lang w:val="en-US" w:eastAsia="zh-CN"/>
        </w:rPr>
        <w:t>CA或电子营业执照</w:t>
      </w:r>
      <w:r>
        <w:rPr>
          <w:rFonts w:hint="eastAsia" w:ascii="宋体" w:hAnsi="宋体" w:eastAsia="宋体" w:cs="宋体"/>
          <w:sz w:val="24"/>
          <w:szCs w:val="24"/>
        </w:rPr>
        <w:t>加盖电子签章。</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投标文件的</w:t>
      </w:r>
      <w:r>
        <w:rPr>
          <w:rFonts w:hint="eastAsia" w:ascii="宋体" w:hAnsi="宋体" w:eastAsia="宋体" w:cs="宋体"/>
          <w:b/>
          <w:bCs/>
          <w:sz w:val="24"/>
          <w:szCs w:val="24"/>
          <w:lang w:val="en-US" w:eastAsia="zh-CN"/>
        </w:rPr>
        <w:t>提</w:t>
      </w:r>
      <w:r>
        <w:rPr>
          <w:rFonts w:hint="eastAsia" w:ascii="宋体" w:hAnsi="宋体" w:eastAsia="宋体" w:cs="宋体"/>
          <w:b/>
          <w:bCs/>
          <w:sz w:val="24"/>
          <w:szCs w:val="24"/>
        </w:rPr>
        <w:t>交</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投标文件的</w:t>
      </w:r>
      <w:r>
        <w:rPr>
          <w:rFonts w:hint="eastAsia" w:ascii="宋体" w:hAnsi="宋体" w:eastAsia="宋体" w:cs="宋体"/>
          <w:b/>
          <w:bCs/>
          <w:sz w:val="24"/>
          <w:szCs w:val="24"/>
          <w:lang w:val="en-US" w:eastAsia="zh-CN"/>
        </w:rPr>
        <w:t>提</w:t>
      </w:r>
      <w:r>
        <w:rPr>
          <w:rFonts w:hint="eastAsia" w:ascii="宋体" w:hAnsi="宋体" w:eastAsia="宋体" w:cs="宋体"/>
          <w:b/>
          <w:bCs/>
          <w:sz w:val="24"/>
          <w:szCs w:val="24"/>
        </w:rPr>
        <w:t>交</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 采购人及采购代理机构拒绝接受通过电子交易平台以外任何形式提交的投标文件。</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14.投标截止时间</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投标人应在招标文件要求的投标文件截止时间前，将电子投标文件提交至电</w:t>
      </w:r>
      <w:r>
        <w:rPr>
          <w:rFonts w:hint="eastAsia" w:ascii="宋体" w:hAnsi="宋体" w:eastAsia="宋体" w:cs="宋体"/>
          <w:sz w:val="24"/>
          <w:szCs w:val="24"/>
        </w:rPr>
        <w:t>子交易平台。</w:t>
      </w:r>
    </w:p>
    <w:p>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投标文件的修改与撤回</w:t>
      </w:r>
    </w:p>
    <w:p>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6"/>
        <w:spacing w:before="353" w:line="219" w:lineRule="auto"/>
        <w:ind w:left="3129"/>
        <w:rPr>
          <w:rFonts w:hint="eastAsia" w:asciiTheme="minorEastAsia" w:hAnsiTheme="minorEastAsia" w:eastAsiaTheme="minorEastAsia" w:cstheme="minorEastAsia"/>
          <w:spacing w:val="-6"/>
          <w:sz w:val="36"/>
          <w:szCs w:val="36"/>
          <w14:textOutline w14:w="2306" w14:cap="flat" w14:cmpd="sng">
            <w14:solidFill>
              <w14:srgbClr w14:val="000000"/>
            </w14:solidFill>
            <w14:prstDash w14:val="solid"/>
            <w14:miter w14:val="0"/>
          </w14:textOutline>
        </w:rPr>
      </w:pPr>
    </w:p>
    <w:p>
      <w:pPr>
        <w:pStyle w:val="6"/>
        <w:spacing w:before="353" w:line="219" w:lineRule="auto"/>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7"/>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val="0"/>
        <w:wordWrap/>
        <w:overflowPunct/>
        <w:topLinePunct w:val="0"/>
        <w:autoSpaceDE w:val="0"/>
        <w:autoSpaceDN w:val="0"/>
        <w:bidi w:val="0"/>
        <w:adjustRightInd w:val="0"/>
        <w:snapToGrid w:val="0"/>
        <w:spacing w:line="219" w:lineRule="auto"/>
        <w:ind w:left="0" w:firstLine="716" w:firstLineChars="200"/>
        <w:jc w:val="both"/>
        <w:textAlignment w:val="baseline"/>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第四章   开、评标程序、评标方法和评标标准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 w:firstLineChars="1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 w:firstLineChars="1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 xml:space="preserve">2、开标：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 w:firstLineChars="1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 w:firstLineChars="1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 w:firstLineChars="1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 3 家的，不进行评标。</w:t>
      </w:r>
    </w:p>
    <w:p>
      <w:pPr>
        <w:pStyle w:val="6"/>
        <w:spacing w:before="79" w:line="220" w:lineRule="auto"/>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spacing w:before="79" w:line="220" w:lineRule="auto"/>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spacing w:before="79" w:line="220" w:lineRule="auto"/>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spacing w:before="79" w:line="220" w:lineRule="auto"/>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spacing w:before="79" w:line="220" w:lineRule="auto"/>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spacing w:before="79" w:line="220" w:lineRule="auto"/>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spacing w:before="79" w:line="220" w:lineRule="auto"/>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spacing w:before="79" w:line="220" w:lineRule="auto"/>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spacing w:before="79" w:line="220" w:lineRule="auto"/>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spacing w:before="79" w:line="220" w:lineRule="auto"/>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spacing w:before="79" w:line="220" w:lineRule="auto"/>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spacing w:before="79" w:line="220" w:lineRule="auto"/>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6"/>
        <w:spacing w:before="79" w:line="220" w:lineRule="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pPr>
        <w:spacing w:line="146" w:lineRule="exact"/>
        <w:rPr>
          <w:rFonts w:hint="eastAsia" w:asciiTheme="minorEastAsia" w:hAnsiTheme="minorEastAsia" w:eastAsiaTheme="minorEastAsia" w:cstheme="minorEastAsia"/>
        </w:rPr>
      </w:pPr>
    </w:p>
    <w:tbl>
      <w:tblPr>
        <w:tblStyle w:val="19"/>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3821"/>
        <w:gridCol w:w="32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pPr>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0"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821"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253" w:type="dxa"/>
            <w:vAlign w:val="top"/>
          </w:tcPr>
          <w:p>
            <w:pPr>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729" w:type="dxa"/>
            <w:vAlign w:val="center"/>
          </w:tcPr>
          <w:p>
            <w:pPr>
              <w:pStyle w:val="20"/>
              <w:spacing w:line="454" w:lineRule="auto"/>
              <w:jc w:val="center"/>
              <w:rPr>
                <w:rFonts w:hint="eastAsia" w:asciiTheme="minorEastAsia" w:hAnsiTheme="minorEastAsia" w:eastAsiaTheme="minorEastAsia" w:cstheme="minorEastAsia"/>
              </w:rPr>
            </w:pPr>
          </w:p>
          <w:p>
            <w:pPr>
              <w:pStyle w:val="2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pPr>
              <w:spacing w:before="32" w:line="360" w:lineRule="auto"/>
              <w:ind w:left="112" w:right="10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821" w:type="dxa"/>
            <w:vAlign w:val="top"/>
          </w:tcPr>
          <w:p>
            <w:pPr>
              <w:spacing w:before="32" w:line="360"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 xml:space="preserve">注册于中华人民共和国境内，具有独立承担民事责任能力（具有有 </w:t>
            </w:r>
          </w:p>
          <w:p>
            <w:pPr>
              <w:spacing w:before="32" w:line="360"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效的营业执照）；</w:t>
            </w:r>
          </w:p>
          <w:p>
            <w:pPr>
              <w:spacing w:before="32" w:line="360"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 xml:space="preserve">2.具有良好的商业信誉和健全的财务会计制度（提供2023年财务审计 </w:t>
            </w:r>
          </w:p>
          <w:p>
            <w:pPr>
              <w:spacing w:before="32" w:line="360"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 xml:space="preserve">报告或基本开户银行出具的资信证 </w:t>
            </w:r>
          </w:p>
          <w:p>
            <w:pPr>
              <w:spacing w:before="32" w:line="360"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明或近期财务报表）；</w:t>
            </w:r>
          </w:p>
          <w:p>
            <w:pPr>
              <w:spacing w:before="32" w:line="360"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3.具有履行合同所必需的设备和专业技术能力（提供承诺书）；</w:t>
            </w:r>
          </w:p>
          <w:p>
            <w:pPr>
              <w:spacing w:before="32" w:line="360"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4.有依法缴纳税收和社会保障资金的良好记录（提供2024年1月以来任意三个月的依法缴纳税收和社会保障资金的证明（零纳税或免税的应提供相应纳税申报表））；</w:t>
            </w:r>
          </w:p>
          <w:p>
            <w:pPr>
              <w:spacing w:before="32" w:line="360"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ascii="宋体" w:hAnsi="宋体" w:eastAsia="宋体" w:cs="宋体"/>
                <w:sz w:val="24"/>
                <w:szCs w:val="24"/>
              </w:rPr>
              <w:t>参加政府采购活动前三年内，在经营活动中没有重大违法记录；</w:t>
            </w:r>
            <w:r>
              <w:rPr>
                <w:rFonts w:hint="eastAsia" w:asciiTheme="minorEastAsia" w:hAnsiTheme="minorEastAsia" w:eastAsiaTheme="minorEastAsia" w:cstheme="minorEastAsia"/>
                <w:spacing w:val="-2"/>
                <w:sz w:val="24"/>
                <w:szCs w:val="24"/>
                <w:lang w:val="en-US" w:eastAsia="zh-CN"/>
              </w:rPr>
              <w:t>（提供承诺书）；</w:t>
            </w:r>
          </w:p>
          <w:p>
            <w:pPr>
              <w:spacing w:before="32" w:line="360"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spacing w:before="32" w:line="360"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7.遵守国家有关法律、法规、规章（提供承诺书）</w:t>
            </w:r>
          </w:p>
        </w:tc>
        <w:tc>
          <w:tcPr>
            <w:tcW w:w="3253" w:type="dxa"/>
            <w:vAlign w:val="top"/>
          </w:tcPr>
          <w:p>
            <w:pPr>
              <w:spacing w:before="32" w:line="360"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pPr>
              <w:spacing w:before="32" w:line="360"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投标人为事业单位应提供有效的事业单位法人证书；</w:t>
            </w:r>
          </w:p>
          <w:p>
            <w:pPr>
              <w:spacing w:before="32" w:line="360"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投标人是非企业机构应提供有效的执业许可证、登记证书等证明文件；</w:t>
            </w:r>
          </w:p>
          <w:p>
            <w:pPr>
              <w:spacing w:before="32" w:line="360"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pPr>
              <w:spacing w:before="32" w:line="360"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Merge w:val="restart"/>
            <w:vAlign w:val="top"/>
          </w:tcPr>
          <w:p>
            <w:pPr>
              <w:pStyle w:val="20"/>
              <w:spacing w:before="137" w:line="360" w:lineRule="auto"/>
              <w:ind w:left="243"/>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lang w:val="en-US" w:eastAsia="zh-CN"/>
              </w:rPr>
              <w:t>2</w:t>
            </w:r>
          </w:p>
          <w:p>
            <w:pPr>
              <w:bidi w:val="0"/>
              <w:spacing w:line="360" w:lineRule="auto"/>
              <w:rPr>
                <w:rFonts w:hint="eastAsia"/>
                <w:color w:val="auto"/>
                <w:lang w:val="en-US" w:eastAsia="zh-CN"/>
              </w:rPr>
            </w:pPr>
          </w:p>
          <w:p>
            <w:pPr>
              <w:bidi w:val="0"/>
              <w:spacing w:line="360" w:lineRule="auto"/>
              <w:rPr>
                <w:rFonts w:hint="eastAsia"/>
                <w:color w:val="auto"/>
                <w:lang w:val="en-US" w:eastAsia="zh-CN"/>
              </w:rPr>
            </w:pPr>
          </w:p>
          <w:p>
            <w:pPr>
              <w:bidi w:val="0"/>
              <w:spacing w:line="360" w:lineRule="auto"/>
              <w:jc w:val="center"/>
              <w:rPr>
                <w:rFonts w:hint="eastAsia"/>
                <w:color w:val="auto"/>
                <w:lang w:val="en-US" w:eastAsia="zh-CN"/>
              </w:rPr>
            </w:pPr>
          </w:p>
          <w:p>
            <w:pPr>
              <w:pStyle w:val="20"/>
              <w:spacing w:before="49" w:line="360" w:lineRule="auto"/>
              <w:jc w:val="both"/>
              <w:rPr>
                <w:rFonts w:hint="eastAsia" w:asciiTheme="minorEastAsia" w:hAnsiTheme="minorEastAsia" w:eastAsiaTheme="minorEastAsia" w:cstheme="minorEastAsia"/>
                <w:color w:val="auto"/>
                <w:spacing w:val="8"/>
                <w:sz w:val="24"/>
                <w:szCs w:val="24"/>
              </w:rPr>
            </w:pPr>
          </w:p>
          <w:p>
            <w:pPr>
              <w:pStyle w:val="20"/>
              <w:spacing w:before="49" w:line="360" w:lineRule="auto"/>
              <w:jc w:val="both"/>
              <w:rPr>
                <w:rFonts w:hint="eastAsia" w:asciiTheme="minorEastAsia" w:hAnsiTheme="minorEastAsia" w:eastAsiaTheme="minorEastAsia" w:cstheme="minorEastAsia"/>
                <w:color w:val="auto"/>
                <w:spacing w:val="8"/>
                <w:sz w:val="24"/>
                <w:szCs w:val="24"/>
              </w:rPr>
            </w:pPr>
          </w:p>
          <w:p>
            <w:pPr>
              <w:pStyle w:val="20"/>
              <w:spacing w:before="49" w:line="360" w:lineRule="auto"/>
              <w:jc w:val="both"/>
              <w:rPr>
                <w:rFonts w:hint="eastAsia" w:asciiTheme="minorEastAsia" w:hAnsiTheme="minorEastAsia" w:eastAsiaTheme="minorEastAsia" w:cstheme="minorEastAsia"/>
                <w:color w:val="auto"/>
                <w:spacing w:val="8"/>
                <w:sz w:val="24"/>
                <w:szCs w:val="24"/>
              </w:rPr>
            </w:pPr>
          </w:p>
          <w:p>
            <w:pPr>
              <w:pStyle w:val="20"/>
              <w:spacing w:before="49" w:line="360" w:lineRule="auto"/>
              <w:jc w:val="both"/>
              <w:rPr>
                <w:rFonts w:hint="eastAsia" w:asciiTheme="minorEastAsia" w:hAnsiTheme="minorEastAsia" w:eastAsiaTheme="minorEastAsia" w:cstheme="minorEastAsia"/>
                <w:color w:val="auto"/>
                <w:spacing w:val="8"/>
                <w:sz w:val="24"/>
                <w:szCs w:val="24"/>
              </w:rPr>
            </w:pPr>
          </w:p>
          <w:p>
            <w:pPr>
              <w:pStyle w:val="20"/>
              <w:spacing w:before="49" w:line="360" w:lineRule="auto"/>
              <w:jc w:val="both"/>
              <w:rPr>
                <w:rFonts w:hint="eastAsia" w:asciiTheme="minorEastAsia" w:hAnsiTheme="minorEastAsia" w:eastAsiaTheme="minorEastAsia" w:cstheme="minorEastAsia"/>
                <w:color w:val="auto"/>
                <w:spacing w:val="8"/>
                <w:sz w:val="24"/>
                <w:szCs w:val="24"/>
              </w:rPr>
            </w:pPr>
          </w:p>
          <w:p>
            <w:pPr>
              <w:pStyle w:val="20"/>
              <w:spacing w:before="49" w:line="360" w:lineRule="auto"/>
              <w:jc w:val="both"/>
              <w:rPr>
                <w:rFonts w:hint="eastAsia" w:asciiTheme="minorEastAsia" w:hAnsiTheme="minorEastAsia" w:eastAsiaTheme="minorEastAsia" w:cstheme="minorEastAsia"/>
                <w:color w:val="auto"/>
                <w:spacing w:val="8"/>
                <w:sz w:val="24"/>
                <w:szCs w:val="24"/>
              </w:rPr>
            </w:pPr>
          </w:p>
          <w:p>
            <w:pPr>
              <w:pStyle w:val="20"/>
              <w:spacing w:before="49" w:line="360" w:lineRule="auto"/>
              <w:jc w:val="both"/>
              <w:rPr>
                <w:rFonts w:hint="eastAsia" w:asciiTheme="minorEastAsia" w:hAnsiTheme="minorEastAsia" w:eastAsiaTheme="minorEastAsia" w:cstheme="minorEastAsia"/>
                <w:color w:val="auto"/>
                <w:spacing w:val="8"/>
                <w:sz w:val="24"/>
                <w:szCs w:val="24"/>
              </w:rPr>
            </w:pPr>
          </w:p>
          <w:p>
            <w:pPr>
              <w:pStyle w:val="20"/>
              <w:spacing w:before="49" w:line="360" w:lineRule="auto"/>
              <w:jc w:val="both"/>
              <w:rPr>
                <w:rFonts w:hint="eastAsia" w:asciiTheme="minorEastAsia" w:hAnsiTheme="minorEastAsia" w:eastAsiaTheme="minorEastAsia" w:cstheme="minorEastAsia"/>
                <w:color w:val="auto"/>
                <w:spacing w:val="8"/>
                <w:sz w:val="24"/>
                <w:szCs w:val="24"/>
              </w:rPr>
            </w:pPr>
          </w:p>
          <w:p>
            <w:pPr>
              <w:pStyle w:val="20"/>
              <w:spacing w:before="49"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2-1</w:t>
            </w:r>
          </w:p>
        </w:tc>
        <w:tc>
          <w:tcPr>
            <w:tcW w:w="1050" w:type="dxa"/>
            <w:vAlign w:val="top"/>
          </w:tcPr>
          <w:p>
            <w:pPr>
              <w:spacing w:before="116" w:line="360" w:lineRule="auto"/>
              <w:ind w:left="13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中小企业政策</w:t>
            </w:r>
          </w:p>
        </w:tc>
        <w:tc>
          <w:tcPr>
            <w:tcW w:w="3821" w:type="dxa"/>
            <w:vAlign w:val="top"/>
          </w:tcPr>
          <w:p>
            <w:pPr>
              <w:spacing w:before="116" w:line="360" w:lineRule="auto"/>
              <w:ind w:lef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具体要求见第一章《</w:t>
            </w:r>
            <w:r>
              <w:rPr>
                <w:rFonts w:hint="eastAsia" w:asciiTheme="minorEastAsia" w:hAnsiTheme="minorEastAsia" w:eastAsiaTheme="minorEastAsia" w:cstheme="minorEastAsia"/>
                <w:color w:val="auto"/>
                <w:spacing w:val="-2"/>
                <w:sz w:val="24"/>
                <w:szCs w:val="24"/>
                <w:lang w:eastAsia="zh-CN"/>
              </w:rPr>
              <w:t>公开招标公告</w:t>
            </w:r>
            <w:r>
              <w:rPr>
                <w:rFonts w:hint="eastAsia" w:asciiTheme="minorEastAsia" w:hAnsiTheme="minorEastAsia" w:eastAsiaTheme="minorEastAsia" w:cstheme="minorEastAsia"/>
                <w:color w:val="auto"/>
                <w:spacing w:val="-2"/>
                <w:sz w:val="24"/>
                <w:szCs w:val="24"/>
              </w:rPr>
              <w:t>》</w:t>
            </w:r>
          </w:p>
        </w:tc>
        <w:tc>
          <w:tcPr>
            <w:tcW w:w="3253" w:type="dxa"/>
            <w:vAlign w:val="top"/>
          </w:tcPr>
          <w:p>
            <w:pPr>
              <w:pStyle w:val="20"/>
              <w:rPr>
                <w:rFonts w:hint="eastAsia" w:asciiTheme="minorEastAsia" w:hAnsiTheme="minorEastAsia" w:eastAsiaTheme="minorEastAsia" w:cstheme="minorEastAsia"/>
                <w:color w:val="FF000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Merge w:val="continue"/>
            <w:vAlign w:val="top"/>
          </w:tcPr>
          <w:p>
            <w:pPr>
              <w:pStyle w:val="20"/>
              <w:spacing w:before="49" w:line="360" w:lineRule="auto"/>
              <w:jc w:val="both"/>
              <w:rPr>
                <w:rFonts w:hint="eastAsia" w:asciiTheme="minorEastAsia" w:hAnsiTheme="minorEastAsia" w:eastAsiaTheme="minorEastAsia" w:cstheme="minorEastAsia"/>
                <w:sz w:val="24"/>
                <w:szCs w:val="24"/>
              </w:rPr>
            </w:pPr>
          </w:p>
        </w:tc>
        <w:tc>
          <w:tcPr>
            <w:tcW w:w="1050" w:type="dxa"/>
            <w:vAlign w:val="top"/>
          </w:tcPr>
          <w:p>
            <w:pPr>
              <w:spacing w:before="78" w:line="360" w:lineRule="auto"/>
              <w:ind w:right="105"/>
              <w:rPr>
                <w:rFonts w:hint="eastAsia" w:asciiTheme="minorEastAsia" w:hAnsiTheme="minorEastAsia" w:eastAsiaTheme="minorEastAsia" w:cstheme="minorEastAsia"/>
                <w:spacing w:val="7"/>
                <w:sz w:val="24"/>
                <w:szCs w:val="24"/>
              </w:rPr>
            </w:pPr>
          </w:p>
          <w:p>
            <w:pPr>
              <w:spacing w:before="78" w:line="360" w:lineRule="auto"/>
              <w:ind w:right="105"/>
              <w:rPr>
                <w:rFonts w:hint="eastAsia" w:asciiTheme="minorEastAsia" w:hAnsiTheme="minorEastAsia" w:eastAsiaTheme="minorEastAsia" w:cstheme="minorEastAsia"/>
                <w:spacing w:val="7"/>
                <w:sz w:val="24"/>
                <w:szCs w:val="24"/>
              </w:rPr>
            </w:pPr>
          </w:p>
          <w:p>
            <w:pPr>
              <w:spacing w:before="78" w:line="360" w:lineRule="auto"/>
              <w:ind w:right="105"/>
              <w:rPr>
                <w:rFonts w:hint="eastAsia" w:asciiTheme="minorEastAsia" w:hAnsiTheme="minorEastAsia" w:eastAsiaTheme="minorEastAsia" w:cstheme="minorEastAsia"/>
                <w:spacing w:val="7"/>
                <w:sz w:val="24"/>
                <w:szCs w:val="24"/>
              </w:rPr>
            </w:pPr>
          </w:p>
          <w:p>
            <w:pPr>
              <w:spacing w:before="78" w:line="360" w:lineRule="auto"/>
              <w:ind w:right="105"/>
              <w:rPr>
                <w:rFonts w:hint="eastAsia" w:asciiTheme="minorEastAsia" w:hAnsiTheme="minorEastAsia" w:eastAsiaTheme="minorEastAsia" w:cstheme="minorEastAsia"/>
                <w:spacing w:val="7"/>
                <w:sz w:val="24"/>
                <w:szCs w:val="24"/>
              </w:rPr>
            </w:pPr>
          </w:p>
          <w:p>
            <w:pPr>
              <w:spacing w:before="78" w:line="360" w:lineRule="auto"/>
              <w:ind w:right="105"/>
              <w:rPr>
                <w:rFonts w:hint="eastAsia" w:asciiTheme="minorEastAsia" w:hAnsiTheme="minorEastAsia" w:eastAsiaTheme="minorEastAsia" w:cstheme="minorEastAsia"/>
                <w:spacing w:val="7"/>
                <w:sz w:val="24"/>
                <w:szCs w:val="24"/>
              </w:rPr>
            </w:pPr>
          </w:p>
          <w:p>
            <w:pPr>
              <w:spacing w:before="78" w:line="360" w:lineRule="auto"/>
              <w:ind w:right="105"/>
              <w:rPr>
                <w:rFonts w:hint="eastAsia" w:asciiTheme="minorEastAsia" w:hAnsiTheme="minorEastAsia" w:eastAsiaTheme="minorEastAsia" w:cstheme="minorEastAsia"/>
                <w:spacing w:val="7"/>
                <w:sz w:val="24"/>
                <w:szCs w:val="24"/>
              </w:rPr>
            </w:pPr>
          </w:p>
          <w:p>
            <w:pPr>
              <w:spacing w:before="78" w:line="360" w:lineRule="auto"/>
              <w:ind w:right="105"/>
              <w:rPr>
                <w:rFonts w:hint="eastAsia" w:asciiTheme="minorEastAsia" w:hAnsiTheme="minorEastAsia" w:eastAsiaTheme="minorEastAsia" w:cstheme="minorEastAsia"/>
                <w:spacing w:val="7"/>
                <w:sz w:val="24"/>
                <w:szCs w:val="24"/>
              </w:rPr>
            </w:pPr>
          </w:p>
          <w:p>
            <w:pPr>
              <w:spacing w:before="78" w:line="360" w:lineRule="auto"/>
              <w:ind w:right="105"/>
              <w:rPr>
                <w:rFonts w:hint="eastAsia" w:asciiTheme="minorEastAsia" w:hAnsiTheme="minorEastAsia" w:eastAsiaTheme="minorEastAsia" w:cstheme="minorEastAsia"/>
                <w:spacing w:val="7"/>
                <w:sz w:val="24"/>
                <w:szCs w:val="24"/>
              </w:rPr>
            </w:pPr>
          </w:p>
          <w:p>
            <w:pPr>
              <w:spacing w:before="78" w:line="360" w:lineRule="auto"/>
              <w:ind w:right="1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21" w:type="dxa"/>
            <w:vAlign w:val="top"/>
          </w:tcPr>
          <w:p>
            <w:pPr>
              <w:spacing w:before="36" w:line="360" w:lineRule="auto"/>
              <w:ind w:righ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pPr>
              <w:pStyle w:val="20"/>
              <w:spacing w:before="4" w:line="360" w:lineRule="auto"/>
              <w:ind w:left="116" w:right="102" w:firstLine="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生产建设兵团）出具的属于监狱企业的证明</w:t>
            </w:r>
            <w:r>
              <w:rPr>
                <w:rFonts w:hint="eastAsia" w:asciiTheme="minorEastAsia" w:hAnsiTheme="minorEastAsia" w:eastAsiaTheme="minorEastAsia" w:cstheme="minorEastAsia"/>
                <w:spacing w:val="-11"/>
                <w:sz w:val="24"/>
                <w:szCs w:val="24"/>
              </w:rPr>
              <w:t>文件。</w:t>
            </w:r>
          </w:p>
          <w:p>
            <w:pPr>
              <w:pStyle w:val="20"/>
              <w:spacing w:before="20" w:line="360" w:lineRule="auto"/>
              <w:ind w:left="113" w:right="102"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3253" w:type="dxa"/>
            <w:vAlign w:val="top"/>
          </w:tcPr>
          <w:p>
            <w:pPr>
              <w:pStyle w:val="20"/>
              <w:spacing w:line="253" w:lineRule="auto"/>
              <w:rPr>
                <w:rFonts w:hint="eastAsia" w:asciiTheme="minorEastAsia" w:hAnsiTheme="minorEastAsia" w:eastAsiaTheme="minorEastAsia" w:cstheme="minorEastAsia"/>
              </w:rPr>
            </w:pPr>
          </w:p>
          <w:p>
            <w:pPr>
              <w:pStyle w:val="20"/>
              <w:spacing w:line="253" w:lineRule="auto"/>
              <w:rPr>
                <w:rFonts w:hint="eastAsia" w:asciiTheme="minorEastAsia" w:hAnsiTheme="minorEastAsia" w:eastAsiaTheme="minorEastAsia" w:cstheme="minorEastAsia"/>
              </w:rPr>
            </w:pPr>
          </w:p>
          <w:p>
            <w:pPr>
              <w:pStyle w:val="20"/>
              <w:spacing w:line="253" w:lineRule="auto"/>
              <w:rPr>
                <w:rFonts w:hint="eastAsia" w:asciiTheme="minorEastAsia" w:hAnsiTheme="minorEastAsia" w:eastAsiaTheme="minorEastAsia" w:cstheme="minorEastAsia"/>
              </w:rPr>
            </w:pPr>
          </w:p>
          <w:p>
            <w:pPr>
              <w:pStyle w:val="20"/>
              <w:spacing w:line="253" w:lineRule="auto"/>
              <w:rPr>
                <w:rFonts w:hint="eastAsia" w:asciiTheme="minorEastAsia" w:hAnsiTheme="minorEastAsia" w:eastAsiaTheme="minorEastAsia" w:cstheme="minorEastAsia"/>
              </w:rPr>
            </w:pPr>
          </w:p>
          <w:p>
            <w:pPr>
              <w:pStyle w:val="20"/>
              <w:spacing w:line="253" w:lineRule="auto"/>
              <w:rPr>
                <w:rFonts w:hint="eastAsia" w:asciiTheme="minorEastAsia" w:hAnsiTheme="minorEastAsia" w:eastAsiaTheme="minorEastAsia" w:cstheme="minorEastAsia"/>
              </w:rPr>
            </w:pPr>
          </w:p>
          <w:p>
            <w:pPr>
              <w:pStyle w:val="20"/>
              <w:spacing w:line="253" w:lineRule="auto"/>
              <w:rPr>
                <w:rFonts w:hint="eastAsia" w:asciiTheme="minorEastAsia" w:hAnsiTheme="minorEastAsia" w:eastAsiaTheme="minorEastAsia" w:cstheme="minorEastAsia"/>
              </w:rPr>
            </w:pPr>
          </w:p>
          <w:p>
            <w:pPr>
              <w:pStyle w:val="20"/>
              <w:spacing w:line="254" w:lineRule="auto"/>
              <w:rPr>
                <w:rFonts w:hint="eastAsia" w:asciiTheme="minorEastAsia" w:hAnsiTheme="minorEastAsia" w:eastAsiaTheme="minorEastAsia" w:cstheme="minorEastAsia"/>
              </w:rPr>
            </w:pPr>
          </w:p>
          <w:p>
            <w:pPr>
              <w:pStyle w:val="20"/>
              <w:spacing w:line="254" w:lineRule="auto"/>
              <w:rPr>
                <w:rFonts w:hint="eastAsia" w:asciiTheme="minorEastAsia" w:hAnsiTheme="minorEastAsia" w:eastAsiaTheme="minorEastAsia" w:cstheme="minorEastAsia"/>
              </w:rPr>
            </w:pPr>
          </w:p>
          <w:p>
            <w:pPr>
              <w:pStyle w:val="20"/>
              <w:spacing w:line="254" w:lineRule="auto"/>
              <w:rPr>
                <w:rFonts w:hint="eastAsia" w:asciiTheme="minorEastAsia" w:hAnsiTheme="minorEastAsia" w:eastAsiaTheme="minorEastAsia" w:cstheme="minorEastAsia"/>
              </w:rPr>
            </w:pPr>
          </w:p>
          <w:p>
            <w:pPr>
              <w:spacing w:before="78" w:line="229" w:lineRule="auto"/>
              <w:ind w:left="118" w:right="116" w:hanging="1"/>
              <w:jc w:val="center"/>
              <w:rPr>
                <w:rFonts w:hint="eastAsia" w:asciiTheme="minorEastAsia" w:hAnsiTheme="minorEastAsia" w:eastAsiaTheme="minorEastAsia" w:cstheme="minorEastAsia"/>
                <w:spacing w:val="-6"/>
                <w:sz w:val="24"/>
                <w:szCs w:val="24"/>
              </w:rPr>
            </w:pPr>
          </w:p>
          <w:p>
            <w:pPr>
              <w:spacing w:before="78" w:line="229" w:lineRule="auto"/>
              <w:ind w:left="118" w:right="116" w:hanging="1"/>
              <w:jc w:val="center"/>
              <w:rPr>
                <w:rFonts w:hint="eastAsia" w:asciiTheme="minorEastAsia" w:hAnsiTheme="minorEastAsia" w:eastAsiaTheme="minorEastAsia" w:cstheme="minorEastAsia"/>
                <w:spacing w:val="-6"/>
                <w:sz w:val="24"/>
                <w:szCs w:val="24"/>
              </w:rPr>
            </w:pPr>
          </w:p>
          <w:p>
            <w:pPr>
              <w:spacing w:before="78" w:line="229" w:lineRule="auto"/>
              <w:ind w:left="118" w:right="116" w:hanging="1"/>
              <w:jc w:val="center"/>
              <w:rPr>
                <w:rFonts w:hint="eastAsia" w:asciiTheme="minorEastAsia" w:hAnsiTheme="minorEastAsia" w:eastAsiaTheme="minorEastAsia" w:cstheme="minorEastAsia"/>
                <w:spacing w:val="-6"/>
                <w:sz w:val="24"/>
                <w:szCs w:val="24"/>
              </w:rPr>
            </w:pPr>
          </w:p>
          <w:p>
            <w:pPr>
              <w:spacing w:before="78" w:line="229" w:lineRule="auto"/>
              <w:ind w:left="118" w:right="116" w:hanging="1"/>
              <w:jc w:val="center"/>
              <w:rPr>
                <w:rFonts w:hint="eastAsia" w:asciiTheme="minorEastAsia" w:hAnsiTheme="minorEastAsia" w:eastAsiaTheme="minorEastAsia" w:cstheme="minorEastAsia"/>
                <w:spacing w:val="-6"/>
                <w:sz w:val="24"/>
                <w:szCs w:val="24"/>
              </w:rPr>
            </w:pPr>
          </w:p>
          <w:p>
            <w:pPr>
              <w:spacing w:before="78" w:line="229" w:lineRule="auto"/>
              <w:ind w:left="118" w:right="116" w:hanging="1"/>
              <w:jc w:val="center"/>
              <w:rPr>
                <w:rFonts w:hint="eastAsia" w:asciiTheme="minorEastAsia" w:hAnsiTheme="minorEastAsia" w:eastAsiaTheme="minorEastAsia" w:cstheme="minorEastAsia"/>
                <w:spacing w:val="-6"/>
                <w:sz w:val="24"/>
                <w:szCs w:val="24"/>
              </w:rPr>
            </w:pPr>
          </w:p>
          <w:p>
            <w:pPr>
              <w:spacing w:before="78" w:line="229" w:lineRule="auto"/>
              <w:ind w:left="118" w:right="116" w:hanging="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pPr>
              <w:pStyle w:val="20"/>
              <w:spacing w:before="213" w:line="360"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0" w:type="dxa"/>
            <w:vAlign w:val="top"/>
          </w:tcPr>
          <w:p>
            <w:pPr>
              <w:spacing w:before="35" w:line="360" w:lineRule="auto"/>
              <w:ind w:left="113" w:right="1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21" w:type="dxa"/>
            <w:vAlign w:val="top"/>
          </w:tcPr>
          <w:p>
            <w:pPr>
              <w:spacing w:before="192" w:line="360" w:lineRule="auto"/>
              <w:rPr>
                <w:rFonts w:hint="eastAsia" w:asciiTheme="minorEastAsia" w:hAnsiTheme="minorEastAsia" w:eastAsiaTheme="minorEastAsia" w:cstheme="minorEastAsia"/>
                <w:spacing w:val="-2"/>
                <w:sz w:val="24"/>
                <w:szCs w:val="24"/>
              </w:rPr>
            </w:pPr>
          </w:p>
          <w:p>
            <w:pPr>
              <w:spacing w:before="192"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3253" w:type="dxa"/>
            <w:vAlign w:val="top"/>
          </w:tcPr>
          <w:p>
            <w:pPr>
              <w:pStyle w:val="20"/>
              <w:rPr>
                <w:rFonts w:hint="eastAsia" w:asciiTheme="minorEastAsia" w:hAnsiTheme="minorEastAsia" w:eastAsiaTheme="minorEastAsia" w:cstheme="minorEastAsia"/>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 w:firstLineChars="1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7.1评标委员会组成不符合本办法规定的;</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 w:firstLineChars="1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7.2政府采购货物和服务招标投标管理办法（87号令）第六十二条第一至五项情形的;</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 w:firstLineChars="1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7.3评标委员会及其成员独立评标受到非法干预的;</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 w:firstLineChars="1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7.4有政府采购法实施条例第七十五条规定的违法行为的。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 号)的规定，发放劳务报酬。</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 评标委员会对资格审查合格的投标人的投标文件进行符合性审查，以确定其是否满足招标文件的实质性要求。</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1.2 评标委员会根据《符合性审查要求》中规定的审查因素和审查内容，对投标人的投标文件是否实质上响应招标文件进行符合性审查，形成符合性审查评审结果。投标人《商务技术文件》有任何一项不符合《符合性审查要求》要求的，</w:t>
      </w:r>
      <w:r>
        <w:rPr>
          <w:rFonts w:hint="eastAsia" w:asciiTheme="minorEastAsia" w:hAnsiTheme="minorEastAsia" w:eastAsiaTheme="minorEastAsia" w:cstheme="minorEastAsia"/>
          <w:spacing w:val="2"/>
          <w:position w:val="17"/>
          <w:sz w:val="24"/>
          <w:szCs w:val="24"/>
          <w:lang w:val="en-US" w:eastAsia="zh-CN"/>
        </w:rPr>
        <w:t>其</w:t>
      </w:r>
      <w:r>
        <w:rPr>
          <w:rFonts w:hint="eastAsia" w:asciiTheme="minorEastAsia" w:hAnsiTheme="minorEastAsia" w:eastAsiaTheme="minorEastAsia" w:cstheme="minorEastAsia"/>
          <w:spacing w:val="2"/>
          <w:position w:val="17"/>
          <w:sz w:val="24"/>
          <w:szCs w:val="24"/>
        </w:rPr>
        <w:t>投标无效。</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pPr>
        <w:spacing w:line="145" w:lineRule="exact"/>
        <w:rPr>
          <w:rFonts w:hint="eastAsia" w:asciiTheme="minorEastAsia" w:hAnsiTheme="minorEastAsia" w:eastAsiaTheme="minorEastAsia" w:cstheme="minorEastAsia"/>
        </w:rPr>
      </w:pPr>
    </w:p>
    <w:tbl>
      <w:tblPr>
        <w:tblStyle w:val="19"/>
        <w:tblW w:w="88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3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85" w:type="dxa"/>
            <w:vAlign w:val="center"/>
          </w:tcPr>
          <w:p>
            <w:pPr>
              <w:spacing w:before="41" w:line="207" w:lineRule="auto"/>
              <w:ind w:left="14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center"/>
          </w:tcPr>
          <w:p>
            <w:pPr>
              <w:spacing w:before="41" w:line="207" w:lineRule="auto"/>
              <w:ind w:left="43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6314" w:type="dxa"/>
            <w:vAlign w:val="center"/>
          </w:tcPr>
          <w:p>
            <w:pPr>
              <w:spacing w:before="41" w:line="207" w:lineRule="auto"/>
              <w:ind w:firstLine="2552" w:firstLineChars="1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0"/>
              <w:spacing w:before="245" w:line="199" w:lineRule="auto"/>
              <w:ind w:left="3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pPr>
              <w:spacing w:before="222" w:line="219"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6314" w:type="dxa"/>
            <w:vAlign w:val="top"/>
          </w:tcPr>
          <w:p>
            <w:pPr>
              <w:spacing w:before="222" w:line="360" w:lineRule="auto"/>
              <w:ind w:left="1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2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pPr>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6314" w:type="dxa"/>
            <w:vAlign w:val="center"/>
          </w:tcPr>
          <w:p>
            <w:pPr>
              <w:spacing w:before="222" w:line="240"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pPr>
              <w:spacing w:before="222" w:line="240"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0"/>
              <w:spacing w:before="245" w:line="201"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pPr>
              <w:spacing w:before="221" w:line="219"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6314" w:type="dxa"/>
            <w:vAlign w:val="top"/>
          </w:tcPr>
          <w:p>
            <w:pPr>
              <w:pStyle w:val="20"/>
              <w:spacing w:before="69" w:line="360" w:lineRule="auto"/>
              <w:ind w:left="117" w:right="29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0"/>
              <w:spacing w:before="247" w:line="199" w:lineRule="auto"/>
              <w:ind w:left="3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pPr>
              <w:spacing w:before="223"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6314" w:type="dxa"/>
            <w:vAlign w:val="top"/>
          </w:tcPr>
          <w:p>
            <w:pPr>
              <w:spacing w:before="68" w:line="360" w:lineRule="auto"/>
              <w:ind w:left="133" w:right="136" w:hanging="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0"/>
              <w:spacing w:before="248" w:line="199"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pPr>
              <w:spacing w:before="222" w:line="221"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6314" w:type="dxa"/>
            <w:vAlign w:val="top"/>
          </w:tcPr>
          <w:p>
            <w:pPr>
              <w:spacing w:before="70" w:line="360" w:lineRule="auto"/>
              <w:ind w:left="117" w:right="13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685" w:type="dxa"/>
            <w:vAlign w:val="top"/>
          </w:tcPr>
          <w:p>
            <w:pPr>
              <w:pStyle w:val="20"/>
              <w:spacing w:before="244" w:line="202" w:lineRule="auto"/>
              <w:ind w:left="3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pPr>
              <w:spacing w:before="224" w:line="220"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6314" w:type="dxa"/>
            <w:vAlign w:val="top"/>
          </w:tcPr>
          <w:p>
            <w:pPr>
              <w:spacing w:before="69" w:line="360" w:lineRule="auto"/>
              <w:ind w:left="122" w:right="129" w:hanging="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
                <w:sz w:val="24"/>
                <w:szCs w:val="24"/>
              </w:rPr>
              <w:t>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pPr>
              <w:spacing w:before="72" w:line="230" w:lineRule="auto"/>
              <w:ind w:left="112" w:right="123"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7"/>
                <w:sz w:val="24"/>
                <w:szCs w:val="24"/>
              </w:rPr>
              <w:t>有）</w:t>
            </w:r>
          </w:p>
        </w:tc>
        <w:tc>
          <w:tcPr>
            <w:tcW w:w="6314" w:type="dxa"/>
            <w:vAlign w:val="top"/>
          </w:tcPr>
          <w:p>
            <w:pPr>
              <w:spacing w:before="72" w:line="360" w:lineRule="auto"/>
              <w:ind w:left="114" w:right="136"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pPr>
              <w:pStyle w:val="20"/>
              <w:spacing w:line="304" w:lineRule="auto"/>
              <w:jc w:val="center"/>
              <w:rPr>
                <w:rFonts w:hint="eastAsia" w:asciiTheme="minorEastAsia" w:hAnsiTheme="minorEastAsia" w:eastAsiaTheme="minorEastAsia" w:cstheme="minorEastAsia"/>
              </w:rPr>
            </w:pPr>
          </w:p>
          <w:p>
            <w:pPr>
              <w:pStyle w:val="2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pPr>
              <w:pStyle w:val="20"/>
              <w:spacing w:line="271" w:lineRule="auto"/>
              <w:rPr>
                <w:rFonts w:hint="eastAsia" w:asciiTheme="minorEastAsia" w:hAnsiTheme="minorEastAsia" w:eastAsiaTheme="minorEastAsia" w:cstheme="minorEastAsia"/>
              </w:rPr>
            </w:pPr>
          </w:p>
          <w:p>
            <w:pPr>
              <w:spacing w:before="78"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6314" w:type="dxa"/>
            <w:vAlign w:val="top"/>
          </w:tcPr>
          <w:p>
            <w:pPr>
              <w:spacing w:before="41" w:line="360"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pPr>
              <w:pStyle w:val="2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pPr>
              <w:spacing w:before="69" w:line="196" w:lineRule="auto"/>
              <w:ind w:left="122" w:right="129" w:hanging="7"/>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pPr>
              <w:spacing w:before="69" w:line="196" w:lineRule="auto"/>
              <w:ind w:left="122" w:right="129" w:hanging="7"/>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6314" w:type="dxa"/>
            <w:vAlign w:val="center"/>
          </w:tcPr>
          <w:p>
            <w:pPr>
              <w:spacing w:before="69" w:line="360" w:lineRule="auto"/>
              <w:ind w:left="122" w:right="129" w:hanging="7"/>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2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pPr>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pPr>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6314" w:type="dxa"/>
            <w:vAlign w:val="center"/>
          </w:tcPr>
          <w:p>
            <w:pPr>
              <w:spacing w:before="41" w:line="360"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pPr>
              <w:pStyle w:val="20"/>
              <w:spacing w:line="301" w:lineRule="auto"/>
              <w:jc w:val="center"/>
              <w:rPr>
                <w:rFonts w:hint="eastAsia" w:asciiTheme="minorEastAsia" w:hAnsiTheme="minorEastAsia" w:eastAsiaTheme="minorEastAsia" w:cstheme="minorEastAsia"/>
              </w:rPr>
            </w:pPr>
          </w:p>
          <w:p>
            <w:pPr>
              <w:pStyle w:val="2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pPr>
              <w:pStyle w:val="20"/>
              <w:spacing w:line="269" w:lineRule="auto"/>
              <w:rPr>
                <w:rFonts w:hint="eastAsia" w:asciiTheme="minorEastAsia" w:hAnsiTheme="minorEastAsia" w:eastAsiaTheme="minorEastAsia" w:cstheme="minorEastAsia"/>
              </w:rPr>
            </w:pPr>
          </w:p>
          <w:p>
            <w:pPr>
              <w:spacing w:before="78" w:line="220"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6314" w:type="dxa"/>
            <w:vAlign w:val="top"/>
          </w:tcPr>
          <w:p>
            <w:pPr>
              <w:spacing w:before="38" w:line="360"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7" w:hRule="atLeast"/>
        </w:trPr>
        <w:tc>
          <w:tcPr>
            <w:tcW w:w="685" w:type="dxa"/>
            <w:vAlign w:val="top"/>
          </w:tcPr>
          <w:p>
            <w:pPr>
              <w:pStyle w:val="20"/>
              <w:spacing w:line="307" w:lineRule="auto"/>
              <w:jc w:val="center"/>
              <w:rPr>
                <w:rFonts w:hint="eastAsia" w:asciiTheme="minorEastAsia" w:hAnsiTheme="minorEastAsia" w:eastAsiaTheme="minorEastAsia" w:cstheme="minorEastAsia"/>
              </w:rPr>
            </w:pPr>
          </w:p>
          <w:p>
            <w:pPr>
              <w:pStyle w:val="20"/>
              <w:spacing w:line="307" w:lineRule="auto"/>
              <w:jc w:val="center"/>
              <w:rPr>
                <w:rFonts w:hint="eastAsia" w:asciiTheme="minorEastAsia" w:hAnsiTheme="minorEastAsia" w:eastAsiaTheme="minorEastAsia" w:cstheme="minorEastAsia"/>
              </w:rPr>
            </w:pPr>
          </w:p>
          <w:p>
            <w:pPr>
              <w:pStyle w:val="20"/>
              <w:spacing w:line="307" w:lineRule="auto"/>
              <w:jc w:val="center"/>
              <w:rPr>
                <w:rFonts w:hint="eastAsia" w:asciiTheme="minorEastAsia" w:hAnsiTheme="minorEastAsia" w:eastAsiaTheme="minorEastAsia" w:cstheme="minorEastAsia"/>
              </w:rPr>
            </w:pPr>
          </w:p>
          <w:p>
            <w:pPr>
              <w:pStyle w:val="20"/>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0"/>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0"/>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0"/>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0"/>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0"/>
              <w:spacing w:before="69" w:line="199" w:lineRule="auto"/>
              <w:jc w:val="center"/>
              <w:rPr>
                <w:rFonts w:hint="eastAsia" w:asciiTheme="minorEastAsia" w:hAnsiTheme="minorEastAsia" w:eastAsiaTheme="minorEastAsia" w:cstheme="minorEastAsia"/>
                <w:spacing w:val="5"/>
                <w:sz w:val="24"/>
                <w:szCs w:val="24"/>
                <w:lang w:val="en-US" w:eastAsia="zh-CN"/>
              </w:rPr>
            </w:pPr>
          </w:p>
          <w:p>
            <w:pPr>
              <w:pStyle w:val="2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pPr>
              <w:pStyle w:val="20"/>
              <w:spacing w:line="296" w:lineRule="auto"/>
              <w:rPr>
                <w:rFonts w:hint="eastAsia" w:asciiTheme="minorEastAsia" w:hAnsiTheme="minorEastAsia" w:eastAsiaTheme="minorEastAsia" w:cstheme="minorEastAsia"/>
              </w:rPr>
            </w:pPr>
          </w:p>
          <w:p>
            <w:pPr>
              <w:pStyle w:val="20"/>
              <w:spacing w:line="296" w:lineRule="auto"/>
              <w:rPr>
                <w:rFonts w:hint="eastAsia" w:asciiTheme="minorEastAsia" w:hAnsiTheme="minorEastAsia" w:eastAsiaTheme="minorEastAsia" w:cstheme="minorEastAsia"/>
              </w:rPr>
            </w:pPr>
          </w:p>
          <w:p>
            <w:pPr>
              <w:pStyle w:val="20"/>
              <w:spacing w:line="297" w:lineRule="auto"/>
              <w:rPr>
                <w:rFonts w:hint="eastAsia" w:asciiTheme="minorEastAsia" w:hAnsiTheme="minorEastAsia" w:eastAsiaTheme="minorEastAsia" w:cstheme="minorEastAsia"/>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rPr>
                <w:rFonts w:hint="eastAsia" w:asciiTheme="minorEastAsia" w:hAnsiTheme="minorEastAsia" w:eastAsiaTheme="minorEastAsia" w:cstheme="minorEastAsia"/>
                <w:spacing w:val="-6"/>
                <w:sz w:val="24"/>
                <w:szCs w:val="24"/>
              </w:rPr>
            </w:pPr>
          </w:p>
          <w:p>
            <w:pPr>
              <w:spacing w:before="78" w:line="221" w:lineRule="auto"/>
              <w:ind w:left="134" w:firstLine="228"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6314" w:type="dxa"/>
            <w:vAlign w:val="top"/>
          </w:tcPr>
          <w:p>
            <w:pPr>
              <w:spacing w:before="42" w:line="360"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8"/>
                <w:sz w:val="24"/>
                <w:szCs w:val="24"/>
              </w:rPr>
              <w:t>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6"/>
                <w:sz w:val="24"/>
                <w:szCs w:val="24"/>
              </w:rPr>
              <w:t>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6"/>
                <w:sz w:val="24"/>
                <w:szCs w:val="24"/>
              </w:rPr>
              <w:t>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pPr>
              <w:spacing w:before="228" w:line="219"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6314" w:type="dxa"/>
            <w:vAlign w:val="top"/>
          </w:tcPr>
          <w:p>
            <w:pPr>
              <w:spacing w:before="228" w:line="360" w:lineRule="auto"/>
              <w:ind w:left="11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pPr>
              <w:pStyle w:val="2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pPr>
              <w:spacing w:before="226" w:line="221" w:lineRule="auto"/>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6314" w:type="dxa"/>
            <w:vAlign w:val="top"/>
          </w:tcPr>
          <w:p>
            <w:pPr>
              <w:spacing w:before="74" w:line="360" w:lineRule="auto"/>
              <w:ind w:left="115" w:right="136"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6"/>
                <w:sz w:val="24"/>
                <w:szCs w:val="24"/>
              </w:rPr>
              <w:t>其他无效情形。</w:t>
            </w:r>
          </w:p>
        </w:tc>
      </w:tr>
    </w:tbl>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44" w:firstLineChars="100"/>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☑货物类，审查投标设备的技术指标、技术性能或产品技术说明、项目供货方案、培训计划和强制节能产品证明文件等是否符合招标要求。</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44" w:firstLineChars="100"/>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4.3投标人的澄清、说明或补正文件是投标文件的组成部分，并取代投标文件中被澄清、说明或补正的部分。</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 指投标文件满足招标文件全部实质性要求，且按照评审因素的量化指标评审得分最高的投标人为中标候选人的评标方法，见《评标标准》，招标文件中没有规定的评标标准不得作为评审的依据。</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 指投标文件满足招标文件全部实质性要求，且投标报价最低的投标人为中标候选人的评标方法。</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  查、符合性审查且报价最低的参加评标；报价相同的，由采购人或者采购人委托评标委员会按照下述方法确定一个参加评标的投标人，其他投标无效。</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u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 依据品目清单和认证证书实施政府优先采购。优先采购的具体规定</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 xml:space="preserve"> /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（如涉及）。</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 xml:space="preserve"> /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u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pPr>
        <w:pStyle w:val="6"/>
        <w:keepNext w:val="0"/>
        <w:keepLines w:val="0"/>
        <w:pageBreakBefore w:val="0"/>
        <w:widowControl/>
        <w:kinsoku/>
        <w:wordWrap/>
        <w:overflowPunct w:val="0"/>
        <w:topLinePunct w:val="0"/>
        <w:autoSpaceDE w:val="0"/>
        <w:autoSpaceDN w:val="0"/>
        <w:bidi w:val="0"/>
        <w:adjustRightInd w:val="0"/>
        <w:snapToGrid w:val="0"/>
        <w:spacing w:line="360" w:lineRule="auto"/>
        <w:ind w:firstLine="245" w:firstLineChars="1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napToGrid w:val="0"/>
          <w:color w:val="000000"/>
          <w:spacing w:val="2"/>
          <w:kern w:val="0"/>
          <w:position w:val="17"/>
          <w:sz w:val="24"/>
          <w:szCs w:val="24"/>
          <w:u w:val="single"/>
          <w:lang w:val="en-US" w:eastAsia="en-US"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名中标候选人。</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pPr>
        <w:spacing w:line="360" w:lineRule="auto"/>
        <w:ind w:firstLine="245" w:firstLineChars="1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7.1投标文件未按招标文件要求签署、盖章的；</w:t>
      </w:r>
    </w:p>
    <w:p>
      <w:pPr>
        <w:spacing w:line="360" w:lineRule="auto"/>
        <w:ind w:firstLine="245" w:firstLineChars="1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7.2不具备招标文件中规定的资格要求的；</w:t>
      </w:r>
    </w:p>
    <w:p>
      <w:pPr>
        <w:spacing w:line="360" w:lineRule="auto"/>
        <w:ind w:firstLine="245" w:firstLineChars="1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7.3报价超过招标文件中规定的预算金额或者最高限价的；</w:t>
      </w:r>
    </w:p>
    <w:p>
      <w:pPr>
        <w:spacing w:line="360" w:lineRule="auto"/>
        <w:ind w:firstLine="245" w:firstLineChars="1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7.4投标文件含有采购人不能接受的附加条件的；</w:t>
      </w:r>
    </w:p>
    <w:p>
      <w:pPr>
        <w:spacing w:line="360" w:lineRule="auto"/>
        <w:ind w:firstLine="245" w:firstLineChars="1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7.5不符合应提交投标文件资料数量要求的；</w:t>
      </w:r>
    </w:p>
    <w:p>
      <w:pPr>
        <w:widowControl w:val="0"/>
        <w:spacing w:line="360" w:lineRule="auto"/>
        <w:ind w:firstLine="245" w:firstLineChars="1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7.6开标解密时未在规定时间（30分钟）内进行解密成功的视为撤销其投标文件（因电子开标系统原因除外）；</w:t>
      </w:r>
    </w:p>
    <w:p>
      <w:pPr>
        <w:widowControl w:val="0"/>
        <w:spacing w:line="360" w:lineRule="auto"/>
        <w:ind w:firstLine="245" w:firstLineChars="1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7.7电子投标文件未使用</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pPr>
        <w:widowControl w:val="0"/>
        <w:spacing w:line="360" w:lineRule="auto"/>
        <w:ind w:firstLine="245" w:firstLineChars="1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7.8未在投标截止时间前完成上传的；</w:t>
      </w:r>
    </w:p>
    <w:p>
      <w:pPr>
        <w:widowControl w:val="0"/>
        <w:spacing w:line="360" w:lineRule="auto"/>
        <w:ind w:firstLine="245" w:firstLineChars="1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7.9法律、法规和招标文件规定的其他无效情形。</w:t>
      </w:r>
    </w:p>
    <w:p>
      <w:pPr>
        <w:spacing w:line="360" w:lineRule="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pPr>
        <w:spacing w:line="360" w:lineRule="auto"/>
        <w:ind w:firstLine="245" w:firstLineChars="1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8.1符合专业条件的供应商或者对招标文件作实质性响应的供应商不足三家的；</w:t>
      </w:r>
    </w:p>
    <w:p>
      <w:pPr>
        <w:spacing w:line="360" w:lineRule="auto"/>
        <w:ind w:firstLine="245" w:firstLineChars="1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8.2出现影响采购公正的违法、违规行为的；</w:t>
      </w:r>
    </w:p>
    <w:p>
      <w:pPr>
        <w:spacing w:line="360" w:lineRule="auto"/>
        <w:ind w:firstLine="245" w:firstLineChars="1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8.3投标人的报价均超过了预算金额，采购人不能支付的；</w:t>
      </w:r>
    </w:p>
    <w:p>
      <w:pPr>
        <w:spacing w:line="360" w:lineRule="auto"/>
        <w:ind w:firstLine="245" w:firstLineChars="1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8.4因重大变故，采购任务取消的。</w:t>
      </w:r>
    </w:p>
    <w:p>
      <w:pPr>
        <w:spacing w:line="360" w:lineRule="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pPr>
        <w:pStyle w:val="7"/>
        <w:rPr>
          <w:rFonts w:hint="default" w:eastAsiaTheme="minorEastAsia"/>
          <w:lang w:val="en-US" w:eastAsia="zh-CN"/>
        </w:rPr>
      </w:pPr>
    </w:p>
    <w:p>
      <w:pPr>
        <w:spacing w:line="256" w:lineRule="auto"/>
        <w:rPr>
          <w:rFonts w:hint="eastAsia" w:asciiTheme="minorEastAsia" w:hAnsiTheme="minorEastAsia" w:eastAsiaTheme="minorEastAsia" w:cstheme="minorEastAsia"/>
          <w:sz w:val="21"/>
        </w:rPr>
      </w:pPr>
    </w:p>
    <w:p>
      <w:pPr>
        <w:pStyle w:val="6"/>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6"/>
        <w:spacing w:before="78" w:line="221"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pPr>
        <w:spacing w:before="39"/>
        <w:rPr>
          <w:rFonts w:hint="eastAsia" w:asciiTheme="minorEastAsia" w:hAnsiTheme="minorEastAsia" w:eastAsiaTheme="minorEastAsia" w:cstheme="minorEastAsia"/>
        </w:rPr>
      </w:pPr>
    </w:p>
    <w:tbl>
      <w:tblPr>
        <w:tblStyle w:val="19"/>
        <w:tblW w:w="88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321"/>
        <w:gridCol w:w="1053"/>
        <w:gridCol w:w="2076"/>
        <w:gridCol w:w="35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39" w:type="dxa"/>
            <w:vAlign w:val="top"/>
          </w:tcPr>
          <w:p>
            <w:pPr>
              <w:spacing w:before="40" w:line="208" w:lineRule="auto"/>
              <w:ind w:left="19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321" w:type="dxa"/>
            <w:vAlign w:val="top"/>
          </w:tcPr>
          <w:p>
            <w:pPr>
              <w:spacing w:before="40" w:line="208" w:lineRule="auto"/>
              <w:ind w:left="26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53" w:type="dxa"/>
            <w:vAlign w:val="top"/>
          </w:tcPr>
          <w:p>
            <w:pPr>
              <w:spacing w:before="40" w:line="208" w:lineRule="auto"/>
              <w:ind w:left="2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2076" w:type="dxa"/>
            <w:vAlign w:val="top"/>
          </w:tcPr>
          <w:p>
            <w:pPr>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评分标准</w:t>
            </w:r>
          </w:p>
        </w:tc>
        <w:tc>
          <w:tcPr>
            <w:tcW w:w="3591" w:type="dxa"/>
            <w:vAlign w:val="top"/>
          </w:tcPr>
          <w:p>
            <w:pPr>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jc w:val="center"/>
              <w:rPr>
                <w:rFonts w:hint="eastAsia" w:asciiTheme="minorEastAsia" w:hAnsiTheme="minorEastAsia" w:eastAsiaTheme="minorEastAsia" w:cstheme="minorEastAsia"/>
                <w:lang w:val="en-US" w:eastAsia="zh-CN"/>
              </w:rPr>
            </w:pPr>
          </w:p>
          <w:p>
            <w:pPr>
              <w:pStyle w:val="20"/>
              <w:ind w:firstLine="480" w:firstLineChars="20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1</w:t>
            </w:r>
          </w:p>
        </w:tc>
        <w:tc>
          <w:tcPr>
            <w:tcW w:w="1321" w:type="dxa"/>
            <w:vAlign w:val="center"/>
          </w:tcPr>
          <w:p>
            <w:pPr>
              <w:pStyle w:val="20"/>
              <w:spacing w:line="295" w:lineRule="auto"/>
              <w:jc w:val="center"/>
              <w:rPr>
                <w:rFonts w:hint="eastAsia" w:asciiTheme="minorEastAsia" w:hAnsiTheme="minorEastAsia" w:eastAsiaTheme="minorEastAsia" w:cstheme="minorEastAsia"/>
              </w:rPr>
            </w:pPr>
          </w:p>
          <w:p>
            <w:pPr>
              <w:pStyle w:val="20"/>
              <w:spacing w:line="296" w:lineRule="auto"/>
              <w:jc w:val="center"/>
              <w:rPr>
                <w:rFonts w:hint="eastAsia" w:asciiTheme="minorEastAsia" w:hAnsiTheme="minorEastAsia" w:eastAsiaTheme="minorEastAsia" w:cstheme="minorEastAsia"/>
              </w:rPr>
            </w:pPr>
          </w:p>
          <w:p>
            <w:pPr>
              <w:pStyle w:val="20"/>
              <w:spacing w:line="296" w:lineRule="auto"/>
              <w:jc w:val="center"/>
              <w:rPr>
                <w:rFonts w:hint="eastAsia" w:asciiTheme="minorEastAsia" w:hAnsiTheme="minorEastAsia" w:eastAsiaTheme="minorEastAsia" w:cstheme="minorEastAsia"/>
              </w:rPr>
            </w:pPr>
          </w:p>
          <w:p>
            <w:pPr>
              <w:spacing w:before="78" w:line="219" w:lineRule="auto"/>
              <w:ind w:left="272"/>
              <w:jc w:val="center"/>
              <w:rPr>
                <w:rFonts w:hint="eastAsia" w:asciiTheme="minorEastAsia" w:hAnsiTheme="minorEastAsia" w:eastAsiaTheme="minorEastAsia" w:cstheme="minorEastAsia"/>
                <w:spacing w:val="-3"/>
                <w:sz w:val="24"/>
                <w:szCs w:val="24"/>
              </w:rPr>
            </w:pPr>
          </w:p>
          <w:p>
            <w:pPr>
              <w:spacing w:before="78" w:line="219" w:lineRule="auto"/>
              <w:ind w:left="272"/>
              <w:jc w:val="center"/>
              <w:rPr>
                <w:rFonts w:hint="eastAsia" w:asciiTheme="minorEastAsia" w:hAnsiTheme="minorEastAsia" w:eastAsiaTheme="minorEastAsia" w:cstheme="minorEastAsia"/>
                <w:spacing w:val="-3"/>
                <w:sz w:val="24"/>
                <w:szCs w:val="24"/>
              </w:rPr>
            </w:pPr>
          </w:p>
          <w:p>
            <w:pPr>
              <w:spacing w:before="78" w:line="219" w:lineRule="auto"/>
              <w:ind w:left="272"/>
              <w:jc w:val="center"/>
              <w:rPr>
                <w:rFonts w:hint="eastAsia" w:asciiTheme="minorEastAsia" w:hAnsiTheme="minorEastAsia" w:eastAsiaTheme="minorEastAsia" w:cstheme="minorEastAsia"/>
                <w:spacing w:val="-3"/>
                <w:sz w:val="24"/>
                <w:szCs w:val="24"/>
              </w:rPr>
            </w:pPr>
          </w:p>
          <w:p>
            <w:pPr>
              <w:spacing w:before="78" w:line="219" w:lineRule="auto"/>
              <w:ind w:left="272"/>
              <w:jc w:val="center"/>
              <w:rPr>
                <w:rFonts w:hint="eastAsia" w:asciiTheme="minorEastAsia" w:hAnsiTheme="minorEastAsia" w:eastAsiaTheme="minorEastAsia" w:cstheme="minorEastAsia"/>
                <w:spacing w:val="-3"/>
                <w:sz w:val="24"/>
                <w:szCs w:val="24"/>
              </w:rPr>
            </w:pPr>
          </w:p>
          <w:p>
            <w:pPr>
              <w:spacing w:before="78" w:line="219" w:lineRule="auto"/>
              <w:ind w:left="272"/>
              <w:jc w:val="center"/>
              <w:rPr>
                <w:rFonts w:hint="eastAsia" w:asciiTheme="minorEastAsia" w:hAnsiTheme="minorEastAsia" w:eastAsiaTheme="minorEastAsia" w:cstheme="minorEastAsia"/>
                <w:spacing w:val="-3"/>
                <w:sz w:val="24"/>
                <w:szCs w:val="24"/>
              </w:rPr>
            </w:pPr>
          </w:p>
          <w:p>
            <w:pPr>
              <w:spacing w:before="78" w:line="219" w:lineRule="auto"/>
              <w:ind w:left="272"/>
              <w:jc w:val="center"/>
              <w:rPr>
                <w:rFonts w:hint="eastAsia" w:asciiTheme="minorEastAsia" w:hAnsiTheme="minorEastAsia" w:eastAsiaTheme="minorEastAsia" w:cstheme="minorEastAsia"/>
                <w:spacing w:val="-3"/>
                <w:sz w:val="24"/>
                <w:szCs w:val="24"/>
              </w:rPr>
            </w:pPr>
          </w:p>
          <w:p>
            <w:pPr>
              <w:spacing w:before="78" w:line="219" w:lineRule="auto"/>
              <w:ind w:left="272"/>
              <w:jc w:val="center"/>
              <w:rPr>
                <w:rFonts w:hint="eastAsia" w:asciiTheme="minorEastAsia" w:hAnsiTheme="minorEastAsia" w:eastAsiaTheme="minorEastAsia" w:cstheme="minorEastAsia"/>
                <w:spacing w:val="-3"/>
                <w:sz w:val="24"/>
                <w:szCs w:val="24"/>
              </w:rPr>
            </w:pPr>
          </w:p>
          <w:p>
            <w:pPr>
              <w:spacing w:before="78" w:line="219" w:lineRule="auto"/>
              <w:ind w:left="272"/>
              <w:jc w:val="center"/>
              <w:rPr>
                <w:rFonts w:hint="eastAsia" w:asciiTheme="minorEastAsia" w:hAnsiTheme="minorEastAsia" w:eastAsiaTheme="minorEastAsia" w:cstheme="minorEastAsia"/>
                <w:spacing w:val="-3"/>
                <w:sz w:val="24"/>
                <w:szCs w:val="24"/>
              </w:rPr>
            </w:pPr>
          </w:p>
          <w:p>
            <w:pPr>
              <w:spacing w:before="7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1053" w:type="dxa"/>
            <w:vAlign w:val="top"/>
          </w:tcPr>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rPr>
                <w:rFonts w:hint="eastAsia" w:asciiTheme="minorEastAsia" w:hAnsiTheme="minorEastAsia" w:eastAsiaTheme="minorEastAsia" w:cstheme="minorEastAsia"/>
                <w:lang w:val="en-US" w:eastAsia="zh-CN"/>
              </w:rPr>
            </w:pPr>
          </w:p>
          <w:p>
            <w:pPr>
              <w:pStyle w:val="20"/>
              <w:jc w:val="both"/>
              <w:rPr>
                <w:rFonts w:hint="eastAsia" w:asciiTheme="minorEastAsia" w:hAnsiTheme="minorEastAsia" w:eastAsiaTheme="minorEastAsia" w:cstheme="minorEastAsia"/>
                <w:sz w:val="24"/>
                <w:szCs w:val="24"/>
                <w:lang w:val="en-US" w:eastAsia="zh-CN"/>
              </w:rPr>
            </w:pPr>
          </w:p>
          <w:p>
            <w:pPr>
              <w:pStyle w:val="20"/>
              <w:ind w:firstLine="480" w:firstLineChars="200"/>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30分</w:t>
            </w:r>
          </w:p>
        </w:tc>
        <w:tc>
          <w:tcPr>
            <w:tcW w:w="5667" w:type="dxa"/>
            <w:gridSpan w:val="2"/>
            <w:vAlign w:val="top"/>
          </w:tcPr>
          <w:p>
            <w:pPr>
              <w:spacing w:before="191" w:line="360" w:lineRule="auto"/>
              <w:ind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pPr>
              <w:pStyle w:val="20"/>
              <w:spacing w:before="26" w:line="360" w:lineRule="auto"/>
              <w:ind w:left="111" w:right="103" w:firstLine="4"/>
              <w:rPr>
                <w:rFonts w:hint="eastAsia" w:asciiTheme="minorEastAsia" w:hAnsiTheme="minorEastAsia" w:eastAsiaTheme="minorEastAsia" w:cstheme="minorEastAsia"/>
                <w:spacing w:val="-12"/>
                <w:sz w:val="24"/>
                <w:szCs w:val="24"/>
                <w:lang w:val="en-US" w:eastAsia="zh-CN"/>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30</w:t>
            </w:r>
          </w:p>
          <w:p>
            <w:pPr>
              <w:pStyle w:val="20"/>
              <w:spacing w:before="26" w:line="360" w:lineRule="auto"/>
              <w:ind w:right="103" w:firstLine="214"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lang w:eastAsia="zh-CN"/>
              </w:rPr>
              <w:t>%后参与评审。对于同时属于小微企业、监狱企业或残疾人福利性单位的，不重复进行投标报价扣除（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Align w:val="center"/>
          </w:tcPr>
          <w:p>
            <w:pPr>
              <w:pStyle w:val="20"/>
              <w:ind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321" w:type="dxa"/>
            <w:vAlign w:val="center"/>
          </w:tcPr>
          <w:p>
            <w:pPr>
              <w:spacing w:before="78" w:line="219" w:lineRule="auto"/>
              <w:ind w:firstLine="236" w:firstLineChars="1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综合实力</w:t>
            </w:r>
          </w:p>
        </w:tc>
        <w:tc>
          <w:tcPr>
            <w:tcW w:w="1053" w:type="dxa"/>
            <w:vAlign w:val="top"/>
          </w:tcPr>
          <w:p>
            <w:pPr>
              <w:pStyle w:val="20"/>
              <w:rPr>
                <w:rFonts w:hint="eastAsia" w:asciiTheme="minorEastAsia" w:hAnsiTheme="minorEastAsia" w:eastAsiaTheme="minorEastAsia" w:cstheme="minorEastAsia"/>
                <w:snapToGrid w:val="0"/>
                <w:color w:val="000000"/>
                <w:spacing w:val="-13"/>
                <w:kern w:val="0"/>
                <w:sz w:val="24"/>
                <w:szCs w:val="24"/>
                <w:lang w:val="en-US" w:eastAsia="en-US" w:bidi="ar-SA"/>
              </w:rPr>
            </w:pPr>
          </w:p>
          <w:p>
            <w:pPr>
              <w:bidi w:val="0"/>
              <w:ind w:firstLine="464" w:firstLineChars="0"/>
              <w:jc w:val="left"/>
              <w:rPr>
                <w:rFonts w:hint="default" w:eastAsia="宋体"/>
                <w:lang w:val="en-US" w:eastAsia="zh-CN"/>
              </w:rPr>
            </w:pPr>
          </w:p>
          <w:p>
            <w:pPr>
              <w:bidi w:val="0"/>
              <w:ind w:firstLine="464" w:firstLineChars="0"/>
              <w:jc w:val="left"/>
              <w:rPr>
                <w:rFonts w:hint="default" w:eastAsia="宋体"/>
                <w:lang w:val="en-US" w:eastAsia="zh-CN"/>
              </w:rPr>
            </w:pPr>
          </w:p>
          <w:p>
            <w:pPr>
              <w:bidi w:val="0"/>
              <w:ind w:firstLine="240" w:firstLineChars="100"/>
              <w:jc w:val="left"/>
              <w:rPr>
                <w:rFonts w:hint="eastAsia" w:ascii="宋体" w:hAnsi="宋体" w:eastAsia="宋体" w:cs="宋体"/>
                <w:color w:val="auto"/>
                <w:sz w:val="24"/>
                <w:szCs w:val="24"/>
                <w:lang w:val="en-US" w:eastAsia="zh-CN"/>
              </w:rPr>
            </w:pPr>
          </w:p>
          <w:p>
            <w:pPr>
              <w:bidi w:val="0"/>
              <w:ind w:firstLine="240" w:firstLineChars="100"/>
              <w:jc w:val="left"/>
              <w:rPr>
                <w:rFonts w:hint="eastAsia" w:ascii="宋体" w:hAnsi="宋体" w:eastAsia="宋体" w:cs="宋体"/>
                <w:color w:val="auto"/>
                <w:sz w:val="24"/>
                <w:szCs w:val="24"/>
                <w:lang w:val="en-US" w:eastAsia="zh-CN"/>
              </w:rPr>
            </w:pPr>
          </w:p>
          <w:p>
            <w:pPr>
              <w:bidi w:val="0"/>
              <w:ind w:firstLine="240" w:firstLineChars="100"/>
              <w:jc w:val="left"/>
              <w:rPr>
                <w:rFonts w:hint="eastAsia" w:ascii="宋体" w:hAnsi="宋体" w:eastAsia="宋体" w:cs="宋体"/>
                <w:color w:val="auto"/>
                <w:sz w:val="24"/>
                <w:szCs w:val="24"/>
                <w:lang w:val="en-US" w:eastAsia="zh-CN"/>
              </w:rPr>
            </w:pPr>
          </w:p>
          <w:p>
            <w:pPr>
              <w:bidi w:val="0"/>
              <w:ind w:firstLine="240" w:firstLineChars="100"/>
              <w:jc w:val="left"/>
              <w:rPr>
                <w:rFonts w:hint="eastAsia" w:ascii="宋体" w:hAnsi="宋体" w:eastAsia="宋体" w:cs="宋体"/>
                <w:color w:val="auto"/>
                <w:sz w:val="24"/>
                <w:szCs w:val="24"/>
                <w:lang w:val="en-US" w:eastAsia="zh-CN"/>
              </w:rPr>
            </w:pPr>
          </w:p>
          <w:p>
            <w:pPr>
              <w:bidi w:val="0"/>
              <w:ind w:firstLine="240" w:firstLineChars="100"/>
              <w:jc w:val="left"/>
              <w:rPr>
                <w:rFonts w:hint="default" w:eastAsia="宋体"/>
                <w:lang w:val="en-US" w:eastAsia="zh-CN"/>
              </w:rPr>
            </w:pPr>
            <w:r>
              <w:rPr>
                <w:rFonts w:hint="eastAsia" w:ascii="宋体" w:hAnsi="宋体" w:eastAsia="宋体" w:cs="宋体"/>
                <w:color w:val="auto"/>
                <w:sz w:val="24"/>
                <w:szCs w:val="24"/>
                <w:lang w:val="en-US" w:eastAsia="zh-CN"/>
              </w:rPr>
              <w:t>10分</w:t>
            </w:r>
          </w:p>
        </w:tc>
        <w:tc>
          <w:tcPr>
            <w:tcW w:w="5667" w:type="dxa"/>
            <w:gridSpan w:val="2"/>
            <w:vAlign w:val="top"/>
          </w:tcPr>
          <w:p>
            <w:pPr>
              <w:pStyle w:val="20"/>
              <w:numPr>
                <w:ilvl w:val="0"/>
                <w:numId w:val="8"/>
              </w:numPr>
              <w:spacing w:before="33" w:line="360" w:lineRule="auto"/>
              <w:ind w:left="78" w:leftChars="0" w:right="23" w:rightChars="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投标人提供自2021年1月1日以来类似项目业绩，须提供加盖单位公章的合同复印件，每提供1项得</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分，最多得</w:t>
            </w:r>
            <w:r>
              <w:rPr>
                <w:rFonts w:hint="eastAsia" w:asciiTheme="minorEastAsia" w:hAnsiTheme="minorEastAsia" w:eastAsiaTheme="minorEastAsia" w:cstheme="minorEastAsia"/>
                <w:snapToGrid w:val="0"/>
                <w:color w:val="000000"/>
                <w:spacing w:val="-13"/>
                <w:kern w:val="0"/>
                <w:sz w:val="24"/>
                <w:szCs w:val="24"/>
                <w:lang w:val="en-US" w:eastAsia="zh-CN" w:bidi="ar-SA"/>
              </w:rPr>
              <w:t>6</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pPr>
              <w:pStyle w:val="20"/>
              <w:numPr>
                <w:ilvl w:val="0"/>
                <w:numId w:val="8"/>
              </w:numPr>
              <w:spacing w:before="33" w:line="360" w:lineRule="auto"/>
              <w:ind w:left="78" w:leftChars="0" w:right="23" w:rightChars="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宋体" w:hAnsi="宋体" w:cs="宋体"/>
                <w:color w:val="auto"/>
                <w:sz w:val="24"/>
                <w:szCs w:val="22"/>
                <w:lang w:val="en-US" w:eastAsia="zh-CN"/>
              </w:rPr>
              <w:t>根据南阳市政府采购信用评价实施办法，诚信指数高的投标人，在参加南阳市本级政府采购活动时，享受政策支持，在采用综合评分法的项目中，三星级的加</w:t>
            </w:r>
            <w:r>
              <w:rPr>
                <w:rFonts w:hint="eastAsia" w:ascii="宋体" w:hAnsi="宋体" w:eastAsia="宋体" w:cs="宋体"/>
                <w:color w:val="auto"/>
                <w:sz w:val="24"/>
                <w:szCs w:val="22"/>
                <w:lang w:val="en-US" w:eastAsia="zh-CN"/>
              </w:rPr>
              <w:t>3分，四星级的加4</w:t>
            </w:r>
            <w:r>
              <w:rPr>
                <w:rFonts w:hint="eastAsia" w:ascii="宋体" w:hAnsi="宋体" w:cs="宋体"/>
                <w:color w:val="auto"/>
                <w:sz w:val="24"/>
                <w:szCs w:val="22"/>
                <w:lang w:val="en-US" w:eastAsia="zh-CN"/>
              </w:rPr>
              <w:t>分，投标人在投标文件递交截止前三个工作日登录《南阳市政府采购信用管理系统》，在线打印南阳市政府采购供应商信用记录表，作为投标文件的组成部分提交，评审时作为享受政策支持的依据。</w:t>
            </w:r>
            <w:r>
              <w:rPr>
                <w:rFonts w:hint="eastAsia" w:ascii="宋体" w:hAnsi="宋体" w:eastAsia="宋体" w:cs="宋体"/>
                <w:color w:val="auto"/>
                <w:sz w:val="24"/>
                <w:szCs w:val="22"/>
                <w:lang w:val="en-US" w:eastAsia="zh-CN"/>
              </w:rPr>
              <w:t>本项最高4分。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839" w:type="dxa"/>
            <w:vAlign w:val="center"/>
          </w:tcPr>
          <w:p>
            <w:pPr>
              <w:pStyle w:val="20"/>
              <w:jc w:val="center"/>
              <w:rPr>
                <w:rFonts w:hint="eastAsia" w:asciiTheme="minorEastAsia" w:hAnsiTheme="minorEastAsia" w:eastAsiaTheme="minorEastAsia" w:cstheme="minorEastAsia"/>
                <w:lang w:val="en-US" w:eastAsia="zh-CN"/>
              </w:rPr>
            </w:pPr>
          </w:p>
          <w:p>
            <w:pPr>
              <w:pStyle w:val="2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1321" w:type="dxa"/>
            <w:vAlign w:val="center"/>
          </w:tcPr>
          <w:p>
            <w:pPr>
              <w:spacing w:before="157" w:line="220" w:lineRule="auto"/>
              <w:ind w:left="148" w:leftChars="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p>
            <w:pPr>
              <w:spacing w:before="157" w:line="220" w:lineRule="auto"/>
              <w:ind w:left="148" w:leftChars="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技术部分</w:t>
            </w:r>
          </w:p>
          <w:p>
            <w:pPr>
              <w:spacing w:before="157" w:line="220" w:lineRule="auto"/>
              <w:ind w:left="148" w:leftChars="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3" w:type="dxa"/>
            <w:vAlign w:val="top"/>
          </w:tcPr>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20分</w:t>
            </w:r>
          </w:p>
        </w:tc>
        <w:tc>
          <w:tcPr>
            <w:tcW w:w="5667" w:type="dxa"/>
            <w:gridSpan w:val="2"/>
            <w:vAlign w:val="top"/>
          </w:tcPr>
          <w:p>
            <w:p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投标文件对产品需求及技术要求的响应程度：</w:t>
            </w:r>
          </w:p>
          <w:p>
            <w:p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（1）投标产品技术参数、性能及产品功能全部满足招标文件要求得基本分18 分；若投标产品技术指标与招标要求有负偏离，但负偏离不影响实质性响应，评委按照每一处负偏离扣 2 分，扣完为止。 </w:t>
            </w:r>
          </w:p>
          <w:p>
            <w:p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2）节能清单产品：所投产品如为“节能产品政府采购品目清单”内的非强制节能产品的，得1分。投标人须在投标文件中附该产品国家确定的认证机构出具的在有效期内的《国家节能产品认证证书》复印件，否则评标委员会有权不予认可。清单可在中华人民共和国财政部网站（http://www.mof.gov.cn）、中国政府采购网（http://www.ccgp.gov.cn/）查询。 </w:t>
            </w:r>
          </w:p>
          <w:p>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（3）环保清单产品：所投产品如为“环境标志产品政府采购品目清单”内的产品的，得 1分。投标人须在投标文件中附该产品国家确定的认证机构出具的、在 </w:t>
            </w:r>
          </w:p>
          <w:p>
            <w:p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有效期内的《中国环境标志产品认证证书》复印件，否则评委委员会有权不予认可。清单可在中华人民共和国财政部网站（http://www.mof.gov.cn）、中国政府采购网（http://www.ccgp.gov.cn/）查询。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trPr>
        <w:tc>
          <w:tcPr>
            <w:tcW w:w="839" w:type="dxa"/>
            <w:vAlign w:val="center"/>
          </w:tcPr>
          <w:p>
            <w:pPr>
              <w:pStyle w:val="20"/>
              <w:ind w:firstLine="210" w:firstLineChars="100"/>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1321" w:type="dxa"/>
            <w:vAlign w:val="center"/>
          </w:tcPr>
          <w:p>
            <w:pPr>
              <w:spacing w:before="157" w:line="220" w:lineRule="auto"/>
              <w:jc w:val="both"/>
              <w:rPr>
                <w:rFonts w:hint="eastAsia" w:asciiTheme="minorEastAsia" w:hAnsiTheme="minorEastAsia" w:eastAsiaTheme="minorEastAsia" w:cstheme="minorEastAsia"/>
                <w:snapToGrid w:val="0"/>
                <w:color w:val="000000"/>
                <w:spacing w:val="-13"/>
                <w:kern w:val="0"/>
                <w:sz w:val="24"/>
                <w:szCs w:val="24"/>
                <w:lang w:val="en-US" w:eastAsia="zh-CN" w:bidi="ar-SA"/>
              </w:rPr>
            </w:pPr>
          </w:p>
          <w:p>
            <w:pPr>
              <w:spacing w:before="157" w:line="220" w:lineRule="auto"/>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投标文件符合性响应程度</w:t>
            </w:r>
          </w:p>
          <w:p>
            <w:pPr>
              <w:spacing w:before="157" w:line="220" w:lineRule="auto"/>
              <w:ind w:left="148" w:leftChars="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3" w:type="dxa"/>
            <w:vAlign w:val="top"/>
          </w:tcPr>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428" w:firstLineChars="2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667" w:type="dxa"/>
            <w:gridSpan w:val="2"/>
            <w:vAlign w:val="top"/>
          </w:tcPr>
          <w:p>
            <w:pPr>
              <w:pStyle w:val="3"/>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jc w:val="both"/>
              <w:textAlignment w:val="baseline"/>
              <w:rPr>
                <w:rFonts w:hint="eastAsia" w:eastAsia="宋体" w:cs="宋体"/>
                <w:b w:val="0"/>
                <w:bCs/>
                <w:sz w:val="24"/>
                <w:szCs w:val="24"/>
                <w:lang w:val="en-US" w:eastAsia="zh-CN"/>
              </w:rPr>
            </w:pPr>
          </w:p>
          <w:p>
            <w:pPr>
              <w:pStyle w:val="3"/>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jc w:val="both"/>
              <w:textAlignment w:val="baseline"/>
              <w:rPr>
                <w:rFonts w:hint="eastAsia" w:eastAsia="宋体" w:cs="宋体"/>
                <w:b w:val="0"/>
                <w:bCs/>
                <w:sz w:val="24"/>
                <w:szCs w:val="24"/>
                <w:lang w:val="en-US" w:eastAsia="zh-CN"/>
              </w:rPr>
            </w:pPr>
            <w:r>
              <w:rPr>
                <w:rFonts w:hint="eastAsia" w:eastAsia="宋体" w:cs="宋体"/>
                <w:b w:val="0"/>
                <w:bCs/>
                <w:sz w:val="24"/>
                <w:szCs w:val="24"/>
                <w:lang w:val="en-US" w:eastAsia="zh-CN"/>
              </w:rPr>
              <w:t>投标文件符合招标文件所有条款条件，内容详实，编制有序、页码标注清晰准确得5分。如有不符的可酌情扣分，最多扣5分。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2" w:hRule="atLeast"/>
        </w:trPr>
        <w:tc>
          <w:tcPr>
            <w:tcW w:w="839" w:type="dxa"/>
            <w:vAlign w:val="center"/>
          </w:tcPr>
          <w:p>
            <w:pPr>
              <w:pStyle w:val="20"/>
              <w:keepNext w:val="0"/>
              <w:keepLines w:val="0"/>
              <w:pageBreakBefore w:val="0"/>
              <w:widowControl w:val="0"/>
              <w:kinsoku w:val="0"/>
              <w:wordWrap/>
              <w:overflowPunct/>
              <w:topLinePunct w:val="0"/>
              <w:autoSpaceDE w:val="0"/>
              <w:autoSpaceDN w:val="0"/>
              <w:bidi w:val="0"/>
              <w:adjustRightInd w:val="0"/>
              <w:snapToGrid w:val="0"/>
              <w:ind w:firstLine="420" w:firstLineChars="200"/>
              <w:jc w:val="both"/>
              <w:textAlignment w:val="baseline"/>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5</w:t>
            </w:r>
          </w:p>
        </w:tc>
        <w:tc>
          <w:tcPr>
            <w:tcW w:w="1321" w:type="dxa"/>
            <w:vAlign w:val="center"/>
          </w:tcPr>
          <w:p>
            <w:pPr>
              <w:spacing w:before="157" w:line="220" w:lineRule="auto"/>
              <w:ind w:left="148" w:leftChars="0"/>
              <w:jc w:val="center"/>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实施方案</w:t>
            </w:r>
          </w:p>
        </w:tc>
        <w:tc>
          <w:tcPr>
            <w:tcW w:w="1053" w:type="dxa"/>
            <w:vAlign w:val="top"/>
          </w:tcPr>
          <w:p>
            <w:pPr>
              <w:pStyle w:val="2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eastAsia" w:asciiTheme="minorEastAsia" w:hAnsiTheme="minorEastAsia" w:eastAsiaTheme="minorEastAsia" w:cstheme="minorEastAsia"/>
                <w:snapToGrid w:val="0"/>
                <w:color w:val="000000"/>
                <w:spacing w:val="-13"/>
                <w:kern w:val="0"/>
                <w:sz w:val="24"/>
                <w:szCs w:val="24"/>
                <w:lang w:val="en-US" w:eastAsia="zh-CN" w:bidi="ar-SA"/>
              </w:rPr>
            </w:pPr>
          </w:p>
          <w:p>
            <w:pPr>
              <w:pStyle w:val="20"/>
              <w:ind w:firstLine="214" w:firstLineChars="1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40分</w:t>
            </w:r>
          </w:p>
        </w:tc>
        <w:tc>
          <w:tcPr>
            <w:tcW w:w="5667" w:type="dxa"/>
            <w:gridSpan w:val="2"/>
            <w:vAlign w:val="top"/>
          </w:tcPr>
          <w:p>
            <w:pPr>
              <w:pStyle w:val="20"/>
              <w:keepLines w:val="0"/>
              <w:pageBreakBefore w:val="0"/>
              <w:widowControl/>
              <w:numPr>
                <w:ilvl w:val="0"/>
                <w:numId w:val="0"/>
              </w:numPr>
              <w:kinsoku w:val="0"/>
              <w:wordWrap/>
              <w:overflowPunct w:val="0"/>
              <w:topLinePunct w:val="0"/>
              <w:autoSpaceDE w:val="0"/>
              <w:autoSpaceDN w:val="0"/>
              <w:bidi w:val="0"/>
              <w:adjustRightInd w:val="0"/>
              <w:snapToGrid w:val="0"/>
              <w:spacing w:before="33" w:line="360" w:lineRule="auto"/>
              <w:ind w:leftChars="0" w:right="23" w:right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货安装调试方案：方案详细、可行、有针对性，产品选型（品牌、配置、适用性、性价比）科学、合理。时间计划安排精细合理、有详细的违约承诺及质量承诺，人员安装计划配备得当能够很好地满足项目要求的得 10 分；方案简单、可行，产品选型（品牌、配置、适用性、性价比）合理。时间计划及违约、质量承诺简单，人员安装计划、配备简单，能够满足项目要求的得 5 分；方案笼统、产品选型（品牌、配置、适用性、性价比）基本合理。有笼统的时间计划及违约、质量承诺、人员安装计划、配备计划的，得 2分；没有不得分；</w:t>
            </w:r>
          </w:p>
          <w:p>
            <w:pPr>
              <w:pStyle w:val="20"/>
              <w:keepLines w:val="0"/>
              <w:pageBreakBefore w:val="0"/>
              <w:widowControl/>
              <w:numPr>
                <w:ilvl w:val="0"/>
                <w:numId w:val="0"/>
              </w:numPr>
              <w:kinsoku w:val="0"/>
              <w:wordWrap/>
              <w:overflowPunct w:val="0"/>
              <w:topLinePunct w:val="0"/>
              <w:autoSpaceDE w:val="0"/>
              <w:autoSpaceDN w:val="0"/>
              <w:bidi w:val="0"/>
              <w:adjustRightInd w:val="0"/>
              <w:snapToGrid w:val="0"/>
              <w:spacing w:before="33" w:line="360" w:lineRule="auto"/>
              <w:ind w:leftChars="0" w:right="23" w:rightChars="0"/>
              <w:jc w:val="both"/>
              <w:textAlignment w:val="baseline"/>
              <w:rPr>
                <w:rFonts w:hint="default" w:ascii="宋体" w:hAnsi="宋体" w:eastAsia="宋体" w:cs="宋体"/>
                <w:b w:val="0"/>
                <w:sz w:val="24"/>
                <w:szCs w:val="24"/>
                <w:lang w:val="en-US"/>
              </w:rPr>
            </w:pPr>
            <w:r>
              <w:rPr>
                <w:rFonts w:hint="eastAsia" w:ascii="宋体" w:hAnsi="宋体" w:eastAsia="宋体" w:cs="宋体"/>
                <w:b w:val="0"/>
                <w:sz w:val="24"/>
                <w:szCs w:val="24"/>
                <w:lang w:val="en-US" w:eastAsia="zh-CN"/>
              </w:rPr>
              <w:t>2、</w:t>
            </w:r>
            <w:r>
              <w:rPr>
                <w:rFonts w:hint="eastAsia" w:ascii="宋体" w:hAnsi="宋体" w:eastAsia="宋体" w:cs="宋体"/>
                <w:sz w:val="24"/>
                <w:szCs w:val="24"/>
              </w:rPr>
              <w:t>验收方案</w:t>
            </w:r>
            <w:r>
              <w:rPr>
                <w:rFonts w:hint="eastAsia" w:ascii="宋体" w:hAnsi="宋体" w:eastAsia="宋体" w:cs="宋体"/>
                <w:sz w:val="24"/>
                <w:szCs w:val="24"/>
                <w:lang w:eastAsia="zh-CN"/>
              </w:rPr>
              <w:t>：</w:t>
            </w:r>
            <w:r>
              <w:rPr>
                <w:rFonts w:hint="eastAsia" w:ascii="宋体" w:hAnsi="宋体" w:eastAsia="宋体" w:cs="宋体"/>
                <w:b w:val="0"/>
                <w:snapToGrid w:val="0"/>
                <w:color w:val="000000"/>
                <w:kern w:val="0"/>
                <w:sz w:val="24"/>
                <w:szCs w:val="24"/>
                <w:lang w:val="en-US" w:eastAsia="zh-CN" w:bidi="ar-SA"/>
              </w:rPr>
              <w:t>根据</w:t>
            </w:r>
            <w:r>
              <w:rPr>
                <w:rFonts w:hint="eastAsia" w:ascii="宋体" w:hAnsi="宋体" w:eastAsia="宋体" w:cs="宋体"/>
                <w:b w:val="0"/>
                <w:sz w:val="24"/>
                <w:szCs w:val="24"/>
              </w:rPr>
              <w:t>方案的易用性、合理性、安全性</w:t>
            </w:r>
            <w:r>
              <w:rPr>
                <w:rFonts w:hint="eastAsia" w:ascii="宋体" w:hAnsi="宋体" w:eastAsia="宋体" w:cs="宋体"/>
                <w:b w:val="0"/>
                <w:sz w:val="24"/>
                <w:szCs w:val="24"/>
                <w:lang w:eastAsia="zh-CN"/>
              </w:rPr>
              <w:t>，</w:t>
            </w:r>
            <w:r>
              <w:rPr>
                <w:rFonts w:hint="eastAsia" w:ascii="宋体" w:hAnsi="宋体" w:eastAsia="宋体" w:cs="宋体"/>
                <w:sz w:val="24"/>
                <w:szCs w:val="24"/>
                <w:lang w:val="en-US" w:eastAsia="zh-CN"/>
              </w:rPr>
              <w:t>能够满足项目要求的</w:t>
            </w:r>
            <w:r>
              <w:rPr>
                <w:rFonts w:hint="eastAsia" w:ascii="宋体" w:hAnsi="宋体" w:eastAsia="宋体" w:cs="宋体"/>
                <w:b w:val="0"/>
                <w:sz w:val="24"/>
                <w:szCs w:val="24"/>
              </w:rPr>
              <w:t>得</w:t>
            </w:r>
            <w:r>
              <w:rPr>
                <w:rFonts w:hint="eastAsia" w:ascii="宋体" w:hAnsi="宋体" w:eastAsia="宋体" w:cs="宋体"/>
                <w:b w:val="0"/>
                <w:sz w:val="24"/>
                <w:szCs w:val="24"/>
                <w:lang w:val="en-US" w:eastAsia="zh-CN"/>
              </w:rPr>
              <w:t>10</w:t>
            </w:r>
            <w:r>
              <w:rPr>
                <w:rFonts w:hint="eastAsia" w:ascii="宋体" w:hAnsi="宋体" w:eastAsia="宋体" w:cs="宋体"/>
                <w:b w:val="0"/>
                <w:sz w:val="24"/>
                <w:szCs w:val="24"/>
              </w:rPr>
              <w:t>分</w:t>
            </w:r>
            <w:r>
              <w:rPr>
                <w:rFonts w:hint="eastAsia" w:ascii="宋体" w:hAnsi="宋体" w:eastAsia="宋体" w:cs="宋体"/>
                <w:b w:val="0"/>
                <w:sz w:val="24"/>
                <w:szCs w:val="24"/>
                <w:lang w:val="en-US" w:eastAsia="zh-CN"/>
              </w:rPr>
              <w:t>；</w:t>
            </w:r>
            <w:r>
              <w:rPr>
                <w:rFonts w:hint="eastAsia" w:ascii="宋体" w:hAnsi="宋体" w:eastAsia="宋体" w:cs="宋体"/>
                <w:b w:val="0"/>
                <w:sz w:val="24"/>
                <w:szCs w:val="24"/>
              </w:rPr>
              <w:t>方案的易用性、合理性、安全性</w:t>
            </w:r>
            <w:r>
              <w:rPr>
                <w:rFonts w:hint="eastAsia" w:ascii="宋体" w:hAnsi="宋体" w:eastAsia="宋体" w:cs="宋体"/>
                <w:b w:val="0"/>
                <w:sz w:val="24"/>
                <w:szCs w:val="24"/>
                <w:lang w:eastAsia="zh-CN"/>
              </w:rPr>
              <w:t>，</w:t>
            </w:r>
            <w:r>
              <w:rPr>
                <w:rFonts w:hint="eastAsia" w:ascii="宋体" w:hAnsi="宋体" w:eastAsia="宋体" w:cs="宋体"/>
                <w:sz w:val="24"/>
                <w:szCs w:val="24"/>
                <w:lang w:val="en-US" w:eastAsia="zh-CN"/>
              </w:rPr>
              <w:t>基体满足项目要求的</w:t>
            </w:r>
            <w:r>
              <w:rPr>
                <w:rFonts w:hint="eastAsia" w:ascii="宋体" w:hAnsi="宋体" w:eastAsia="宋体" w:cs="宋体"/>
                <w:b w:val="0"/>
                <w:sz w:val="24"/>
                <w:szCs w:val="24"/>
              </w:rPr>
              <w:t>得</w:t>
            </w:r>
            <w:r>
              <w:rPr>
                <w:rFonts w:hint="eastAsia" w:ascii="宋体" w:hAnsi="宋体" w:eastAsia="宋体" w:cs="宋体"/>
                <w:b w:val="0"/>
                <w:sz w:val="24"/>
                <w:szCs w:val="24"/>
                <w:lang w:val="en-US" w:eastAsia="zh-CN"/>
              </w:rPr>
              <w:t>5</w:t>
            </w:r>
            <w:r>
              <w:rPr>
                <w:rFonts w:hint="eastAsia" w:ascii="宋体" w:hAnsi="宋体" w:eastAsia="宋体" w:cs="宋体"/>
                <w:b w:val="0"/>
                <w:sz w:val="24"/>
                <w:szCs w:val="24"/>
              </w:rPr>
              <w:t>分</w:t>
            </w:r>
            <w:r>
              <w:rPr>
                <w:rFonts w:hint="eastAsia" w:ascii="宋体" w:hAnsi="宋体" w:eastAsia="宋体" w:cs="宋体"/>
                <w:b w:val="0"/>
                <w:sz w:val="24"/>
                <w:szCs w:val="24"/>
                <w:lang w:val="en-US" w:eastAsia="zh-CN"/>
              </w:rPr>
              <w:t>；</w:t>
            </w:r>
            <w:r>
              <w:rPr>
                <w:rFonts w:hint="eastAsia" w:ascii="宋体" w:hAnsi="宋体" w:eastAsia="宋体" w:cs="宋体"/>
                <w:b w:val="0"/>
                <w:sz w:val="24"/>
                <w:szCs w:val="24"/>
              </w:rPr>
              <w:t>方案的易用性、合理性、安全性</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牵强</w:t>
            </w:r>
            <w:r>
              <w:rPr>
                <w:rFonts w:hint="eastAsia" w:ascii="宋体" w:hAnsi="宋体" w:eastAsia="宋体" w:cs="宋体"/>
                <w:sz w:val="24"/>
                <w:szCs w:val="24"/>
                <w:lang w:val="en-US" w:eastAsia="zh-CN"/>
              </w:rPr>
              <w:t>满足项目要求的</w:t>
            </w:r>
            <w:r>
              <w:rPr>
                <w:rFonts w:hint="eastAsia" w:ascii="宋体" w:hAnsi="宋体" w:eastAsia="宋体" w:cs="宋体"/>
                <w:b w:val="0"/>
                <w:sz w:val="24"/>
                <w:szCs w:val="24"/>
              </w:rPr>
              <w:t>得</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分</w:t>
            </w:r>
            <w:r>
              <w:rPr>
                <w:rFonts w:hint="eastAsia" w:ascii="宋体" w:hAnsi="宋体" w:eastAsia="宋体" w:cs="宋体"/>
                <w:b w:val="0"/>
                <w:sz w:val="24"/>
                <w:szCs w:val="24"/>
                <w:lang w:val="en-US" w:eastAsia="zh-CN"/>
              </w:rPr>
              <w:t>；</w:t>
            </w:r>
            <w:r>
              <w:rPr>
                <w:rFonts w:hint="eastAsia" w:ascii="宋体" w:hAnsi="宋体" w:eastAsia="宋体" w:cs="宋体"/>
                <w:b w:val="0"/>
                <w:snapToGrid w:val="0"/>
                <w:color w:val="000000"/>
                <w:kern w:val="0"/>
                <w:sz w:val="24"/>
                <w:szCs w:val="24"/>
                <w:lang w:val="en-US" w:eastAsia="zh-CN" w:bidi="ar-SA"/>
              </w:rPr>
              <w:t>未提供的不得分；</w:t>
            </w:r>
          </w:p>
          <w:p>
            <w:pPr>
              <w:pStyle w:val="3"/>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jc w:val="both"/>
              <w:textAlignment w:val="baseline"/>
              <w:rPr>
                <w:rFonts w:hint="default" w:ascii="宋体" w:hAnsi="宋体" w:eastAsia="宋体" w:cs="宋体"/>
                <w:b w:val="0"/>
                <w:snapToGrid w:val="0"/>
                <w:color w:val="000000"/>
                <w:kern w:val="0"/>
                <w:sz w:val="24"/>
                <w:szCs w:val="24"/>
                <w:lang w:val="en-US" w:eastAsia="zh-CN" w:bidi="ar-SA"/>
              </w:rPr>
            </w:pPr>
            <w:r>
              <w:rPr>
                <w:rFonts w:hint="eastAsia" w:eastAsia="宋体" w:cs="宋体"/>
                <w:b w:val="0"/>
                <w:snapToGrid w:val="0"/>
                <w:color w:val="000000"/>
                <w:kern w:val="0"/>
                <w:sz w:val="24"/>
                <w:szCs w:val="24"/>
                <w:lang w:val="en-US" w:eastAsia="zh-CN" w:bidi="ar-SA"/>
              </w:rPr>
              <w:t>3、</w:t>
            </w:r>
            <w:r>
              <w:rPr>
                <w:rFonts w:hint="eastAsia" w:ascii="宋体" w:hAnsi="宋体" w:eastAsia="宋体" w:cs="宋体"/>
                <w:b w:val="0"/>
                <w:snapToGrid w:val="0"/>
                <w:color w:val="000000"/>
                <w:kern w:val="0"/>
                <w:sz w:val="24"/>
                <w:szCs w:val="24"/>
                <w:lang w:val="en-US" w:eastAsia="en-US" w:bidi="ar-SA"/>
              </w:rPr>
              <w:t>培训计划</w:t>
            </w:r>
            <w:r>
              <w:rPr>
                <w:rFonts w:hint="eastAsia" w:ascii="宋体" w:hAnsi="宋体" w:eastAsia="宋体" w:cs="宋体"/>
                <w:b w:val="0"/>
                <w:snapToGrid w:val="0"/>
                <w:color w:val="000000"/>
                <w:kern w:val="0"/>
                <w:sz w:val="24"/>
                <w:szCs w:val="24"/>
                <w:lang w:val="en-US" w:eastAsia="zh-CN" w:bidi="ar-SA"/>
              </w:rPr>
              <w:t>：根据投标人提供的项目培训方案进行综合评价，包括培训方式、培训对象、培训内容等。内容完善、合理的</w:t>
            </w:r>
            <w:r>
              <w:rPr>
                <w:rFonts w:hint="eastAsia" w:eastAsia="宋体" w:cs="宋体"/>
                <w:b w:val="0"/>
                <w:snapToGrid w:val="0"/>
                <w:color w:val="000000"/>
                <w:kern w:val="0"/>
                <w:sz w:val="24"/>
                <w:szCs w:val="24"/>
                <w:lang w:val="en-US" w:eastAsia="zh-CN" w:bidi="ar-SA"/>
              </w:rPr>
              <w:t>得10</w:t>
            </w:r>
            <w:r>
              <w:rPr>
                <w:rFonts w:hint="eastAsia" w:ascii="宋体" w:hAnsi="宋体" w:eastAsia="宋体" w:cs="宋体"/>
                <w:b w:val="0"/>
                <w:snapToGrid w:val="0"/>
                <w:color w:val="000000"/>
                <w:kern w:val="0"/>
                <w:sz w:val="24"/>
                <w:szCs w:val="24"/>
                <w:lang w:val="en-US" w:eastAsia="zh-CN" w:bidi="ar-SA"/>
              </w:rPr>
              <w:t>分；内容较完善、较合理的得</w:t>
            </w:r>
            <w:r>
              <w:rPr>
                <w:rFonts w:hint="eastAsia" w:eastAsia="宋体" w:cs="宋体"/>
                <w:b w:val="0"/>
                <w:snapToGrid w:val="0"/>
                <w:color w:val="000000"/>
                <w:kern w:val="0"/>
                <w:sz w:val="24"/>
                <w:szCs w:val="24"/>
                <w:lang w:val="en-US" w:eastAsia="zh-CN" w:bidi="ar-SA"/>
              </w:rPr>
              <w:t>5</w:t>
            </w:r>
            <w:r>
              <w:rPr>
                <w:rFonts w:hint="eastAsia" w:ascii="宋体" w:hAnsi="宋体" w:eastAsia="宋体" w:cs="宋体"/>
                <w:b w:val="0"/>
                <w:snapToGrid w:val="0"/>
                <w:color w:val="000000"/>
                <w:kern w:val="0"/>
                <w:sz w:val="24"/>
                <w:szCs w:val="24"/>
                <w:lang w:val="en-US" w:eastAsia="zh-CN" w:bidi="ar-SA"/>
              </w:rPr>
              <w:t>分；内容一般的得</w:t>
            </w:r>
            <w:r>
              <w:rPr>
                <w:rFonts w:hint="eastAsia" w:eastAsia="宋体" w:cs="宋体"/>
                <w:b w:val="0"/>
                <w:snapToGrid w:val="0"/>
                <w:color w:val="000000"/>
                <w:kern w:val="0"/>
                <w:sz w:val="24"/>
                <w:szCs w:val="24"/>
                <w:lang w:val="en-US" w:eastAsia="zh-CN" w:bidi="ar-SA"/>
              </w:rPr>
              <w:t>3</w:t>
            </w:r>
            <w:r>
              <w:rPr>
                <w:rFonts w:hint="eastAsia" w:ascii="宋体" w:hAnsi="宋体" w:eastAsia="宋体" w:cs="宋体"/>
                <w:b w:val="0"/>
                <w:snapToGrid w:val="0"/>
                <w:color w:val="000000"/>
                <w:kern w:val="0"/>
                <w:sz w:val="24"/>
                <w:szCs w:val="24"/>
                <w:lang w:val="en-US" w:eastAsia="zh-CN" w:bidi="ar-SA"/>
              </w:rPr>
              <w:t>分；未提供的不得分</w:t>
            </w:r>
            <w:r>
              <w:rPr>
                <w:rFonts w:hint="eastAsia" w:eastAsia="宋体" w:cs="宋体"/>
                <w:b w:val="0"/>
                <w:snapToGrid w:val="0"/>
                <w:color w:val="000000"/>
                <w:kern w:val="0"/>
                <w:sz w:val="24"/>
                <w:szCs w:val="24"/>
                <w:lang w:val="en-US" w:eastAsia="zh-CN" w:bidi="ar-SA"/>
              </w:rPr>
              <w:t>；</w:t>
            </w:r>
          </w:p>
          <w:p>
            <w:pPr>
              <w:pStyle w:val="3"/>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jc w:val="both"/>
              <w:textAlignment w:val="baseline"/>
              <w:rPr>
                <w:rFonts w:hint="default" w:cs="Times New Roman"/>
                <w:b w:val="0"/>
                <w:sz w:val="21"/>
                <w:szCs w:val="21"/>
                <w:lang w:val="en-US" w:eastAsia="zh-CN"/>
              </w:rPr>
            </w:pPr>
            <w:r>
              <w:rPr>
                <w:rFonts w:hint="eastAsia" w:eastAsia="宋体" w:cs="宋体"/>
                <w:b w:val="0"/>
                <w:bCs/>
                <w:sz w:val="24"/>
                <w:szCs w:val="24"/>
                <w:lang w:val="en-US" w:eastAsia="zh-CN"/>
              </w:rPr>
              <w:t>4</w:t>
            </w:r>
            <w:r>
              <w:rPr>
                <w:rFonts w:hint="eastAsia" w:ascii="宋体" w:hAnsi="宋体" w:eastAsia="宋体" w:cs="宋体"/>
                <w:b w:val="0"/>
                <w:bCs/>
                <w:sz w:val="24"/>
                <w:szCs w:val="24"/>
                <w:lang w:val="en-US" w:eastAsia="zh-CN"/>
              </w:rPr>
              <w:t>、售后服务</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根据投标人提供的售后服务方案进行综合评价，内容完善、合理的得</w:t>
            </w:r>
            <w:r>
              <w:rPr>
                <w:rFonts w:hint="eastAsia" w:eastAsia="宋体" w:cs="宋体"/>
                <w:b w:val="0"/>
                <w:bCs/>
                <w:sz w:val="24"/>
                <w:szCs w:val="24"/>
                <w:lang w:val="en-US" w:eastAsia="zh-CN"/>
              </w:rPr>
              <w:t>10</w:t>
            </w:r>
            <w:r>
              <w:rPr>
                <w:rFonts w:hint="eastAsia" w:ascii="宋体" w:hAnsi="宋体" w:eastAsia="宋体" w:cs="宋体"/>
                <w:b w:val="0"/>
                <w:bCs/>
                <w:sz w:val="24"/>
                <w:szCs w:val="24"/>
                <w:lang w:val="en-US" w:eastAsia="zh-CN"/>
              </w:rPr>
              <w:t>分；内容较完善、较合理的得</w:t>
            </w:r>
            <w:r>
              <w:rPr>
                <w:rFonts w:hint="eastAsia" w:eastAsia="宋体" w:cs="宋体"/>
                <w:b w:val="0"/>
                <w:bCs/>
                <w:sz w:val="24"/>
                <w:szCs w:val="24"/>
                <w:lang w:val="en-US" w:eastAsia="zh-CN"/>
              </w:rPr>
              <w:t>5</w:t>
            </w:r>
            <w:r>
              <w:rPr>
                <w:rFonts w:hint="eastAsia" w:ascii="宋体" w:hAnsi="宋体" w:eastAsia="宋体" w:cs="宋体"/>
                <w:b w:val="0"/>
                <w:bCs/>
                <w:sz w:val="24"/>
                <w:szCs w:val="24"/>
                <w:lang w:val="en-US" w:eastAsia="zh-CN"/>
              </w:rPr>
              <w:t>分；内容一般的得</w:t>
            </w:r>
            <w:r>
              <w:rPr>
                <w:rFonts w:hint="eastAsia" w:eastAsia="宋体" w:cs="宋体"/>
                <w:b w:val="0"/>
                <w:bCs/>
                <w:sz w:val="24"/>
                <w:szCs w:val="24"/>
                <w:lang w:val="en-US" w:eastAsia="zh-CN"/>
              </w:rPr>
              <w:t>3</w:t>
            </w:r>
            <w:r>
              <w:rPr>
                <w:rFonts w:hint="eastAsia" w:ascii="宋体" w:hAnsi="宋体" w:eastAsia="宋体" w:cs="宋体"/>
                <w:b w:val="0"/>
                <w:bCs/>
                <w:sz w:val="24"/>
                <w:szCs w:val="24"/>
                <w:lang w:val="en-US" w:eastAsia="zh-CN"/>
              </w:rPr>
              <w:t>分；未提供的不得分</w:t>
            </w:r>
            <w:r>
              <w:rPr>
                <w:rFonts w:hint="eastAsia" w:eastAsia="宋体" w:cs="宋体"/>
                <w:b w:val="0"/>
                <w:bCs/>
                <w:sz w:val="24"/>
                <w:szCs w:val="24"/>
                <w:lang w:val="en-US" w:eastAsia="zh-CN"/>
              </w:rPr>
              <w:t>。</w:t>
            </w:r>
          </w:p>
        </w:tc>
      </w:tr>
    </w:tbl>
    <w:p>
      <w:pPr>
        <w:spacing w:line="360" w:lineRule="auto"/>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备注：严格执行《南阳市政府采购负面清单》，根据实际项目需要设置科学合理的评分因素及分值。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4" w:firstLineChars="1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1.中标通知书</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4" w:firstLineChars="1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1.1中标人被正式确定后，将在“河南省政府采购网”和“南阳市公共资源交易中心网”上公告中标结果，同时向中标人发出《中标通知书》。</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1.2《中标通知书》将作为签订合同的依据之一。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1、中标供应商打印《中标通知书》后及时与采购人签订政府采购合同。合同签订后，采购人应通过“河南省电子化政府采购系统”(www.hngp.gov.cn)合同管理栏目上传合同原件扫描件完成备案。</w:t>
      </w:r>
    </w:p>
    <w:p>
      <w:pPr>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2、招标文件、投标文件、答疑及澄清文件，均为签订合同的依据。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在线接收，请质疑人上传质疑函原件扫描件到南阳市公共资源交易系统或南阳市公共资源电子营业执照应用平台并电话通知到项目负责人。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8.1开标及询标时，投标人法定代表人（负责人）或授权代表务必携带有效的身份证明，否则产生的不利后果由投标人自行承担。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8.2、各投标人应保证：投标文件中涉及到的所有内容，不会出现因第三方提出侵权而引发法律及经济纠纷，不论何种情况下若发生此类情况，其相应责任由投标人自行承担。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8.3开标、评标期间，投标人不得向评委询问评标情况，不得进行旨在影响评标结果的活动。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8.4为了保证评标的公正性，除询标外，评委不得与投标人交换意见。无论评标工作结束与否，参与评标的任何人均不得私下向外透露评标中的任何情况。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8.5投标人应本着公平竞争的原则参与投标，不得用任何方式对其它投标人恶意攻击。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44" w:firstLineChars="1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8.6投标人如有违反上述要求或违反国家法律、法规的行为，无论评标结果如何，其投标资格将被取消。</w:t>
      </w:r>
    </w:p>
    <w:p>
      <w:pPr>
        <w:spacing w:line="360" w:lineRule="auto"/>
        <w:ind w:firstLine="2449" w:firstLineChars="10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spacing w:line="360" w:lineRule="auto"/>
        <w:ind w:firstLine="2449" w:firstLineChars="10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spacing w:line="360" w:lineRule="auto"/>
        <w:ind w:firstLine="2449" w:firstLineChars="10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spacing w:line="360" w:lineRule="auto"/>
        <w:ind w:firstLine="2449" w:firstLineChars="10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spacing w:line="360" w:lineRule="auto"/>
        <w:ind w:firstLine="2449" w:firstLineChars="10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spacing w:line="360" w:lineRule="auto"/>
        <w:ind w:firstLine="2449" w:firstLineChars="10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河南省政府采购合同融资政策告知函</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30" w:firstLineChars="200"/>
        <w:jc w:val="left"/>
        <w:textAlignment w:val="baseline"/>
        <w:rPr>
          <w:rFonts w:hint="eastAsia"/>
          <w:lang w:val="en-US" w:eastAsia="zh-CN"/>
        </w:rPr>
        <w:sectPr>
          <w:headerReference r:id="rId5" w:type="default"/>
          <w:footerReference r:id="rId6" w:type="default"/>
          <w:pgSz w:w="11907" w:h="16840"/>
          <w:pgMar w:top="1440" w:right="1519" w:bottom="1440" w:left="1519" w:header="878" w:footer="886" w:gutter="0"/>
          <w:pgNumType w:fmt="decimal"/>
          <w:cols w:space="720" w:num="1"/>
        </w:sect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 xml:space="preserve"> ），有需求的供应商，可按上述通知要求办理政采贷 。</w:t>
      </w:r>
    </w:p>
    <w:p>
      <w:pPr>
        <w:pStyle w:val="6"/>
        <w:spacing w:before="353" w:line="219" w:lineRule="auto"/>
        <w:ind w:firstLine="2544" w:firstLineChars="8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pacing w:val="-1"/>
          <w:sz w:val="32"/>
          <w:szCs w:val="32"/>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2"/>
          <w:szCs w:val="32"/>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2"/>
          <w:szCs w:val="32"/>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2"/>
          <w:szCs w:val="32"/>
        </w:rPr>
        <w:t xml:space="preserve">   </w:t>
      </w:r>
      <w:r>
        <w:rPr>
          <w:rFonts w:hint="eastAsia" w:asciiTheme="minorEastAsia" w:hAnsiTheme="minorEastAsia" w:eastAsiaTheme="minorEastAsia" w:cstheme="minorEastAsia"/>
          <w:spacing w:val="-1"/>
          <w:sz w:val="32"/>
          <w:szCs w:val="32"/>
          <w:lang w:eastAsia="zh-CN"/>
          <w14:textOutline w14:w="2306" w14:cap="flat" w14:cmpd="sng">
            <w14:solidFill>
              <w14:srgbClr w14:val="000000"/>
            </w14:solidFill>
            <w14:prstDash w14:val="solid"/>
            <w14:miter w14:val="0"/>
          </w14:textOutline>
        </w:rPr>
        <w:t>政府采购合同（草案）</w:t>
      </w:r>
    </w:p>
    <w:p>
      <w:pPr>
        <w:spacing w:line="244" w:lineRule="auto"/>
        <w:rPr>
          <w:rFonts w:hint="eastAsia" w:asciiTheme="minorEastAsia" w:hAnsiTheme="minorEastAsia" w:eastAsiaTheme="minorEastAsia" w:cstheme="minorEastAsia"/>
          <w:sz w:val="21"/>
        </w:rPr>
      </w:pPr>
    </w:p>
    <w:p>
      <w:pPr>
        <w:spacing w:line="360" w:lineRule="auto"/>
        <w:rPr>
          <w:rFonts w:hint="default" w:ascii="宋体" w:hAnsi="宋体" w:eastAsia="宋体" w:cs="宋体"/>
          <w:snapToGrid w:val="0"/>
          <w:color w:val="000000"/>
          <w:spacing w:val="-13"/>
          <w:kern w:val="0"/>
          <w:sz w:val="24"/>
          <w:szCs w:val="24"/>
          <w:u w:val="single"/>
          <w:lang w:val="en-US" w:eastAsia="en-US" w:bidi="ar-SA"/>
        </w:rPr>
      </w:pPr>
      <w:r>
        <w:rPr>
          <w:rFonts w:hint="eastAsia" w:ascii="宋体" w:hAnsi="宋体" w:eastAsia="宋体" w:cs="宋体"/>
          <w:snapToGrid w:val="0"/>
          <w:color w:val="000000"/>
          <w:spacing w:val="-13"/>
          <w:kern w:val="0"/>
          <w:sz w:val="24"/>
          <w:szCs w:val="24"/>
          <w:lang w:val="en-US" w:eastAsia="zh-CN" w:bidi="ar-SA"/>
        </w:rPr>
        <w:t>采购人（甲方）：</w:t>
      </w:r>
      <w:r>
        <w:rPr>
          <w:rFonts w:hint="eastAsia" w:ascii="宋体" w:hAnsi="宋体" w:eastAsia="宋体" w:cs="宋体"/>
          <w:snapToGrid w:val="0"/>
          <w:color w:val="000000"/>
          <w:spacing w:val="-13"/>
          <w:kern w:val="0"/>
          <w:sz w:val="24"/>
          <w:szCs w:val="24"/>
          <w:u w:val="single"/>
          <w:lang w:val="en-US" w:eastAsia="zh-CN" w:bidi="ar-SA"/>
        </w:rPr>
        <w:t xml:space="preserve"> </w:t>
      </w:r>
      <w:r>
        <w:rPr>
          <w:rFonts w:hint="eastAsia" w:ascii="宋体" w:hAnsi="宋体" w:cs="宋体"/>
          <w:snapToGrid w:val="0"/>
          <w:color w:val="000000"/>
          <w:spacing w:val="-13"/>
          <w:kern w:val="0"/>
          <w:sz w:val="24"/>
          <w:szCs w:val="24"/>
          <w:u w:val="single"/>
          <w:lang w:val="en-US" w:eastAsia="zh-CN" w:bidi="ar-SA"/>
        </w:rPr>
        <w:t xml:space="preserve">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中标投标人（乙方）：</w:t>
      </w:r>
      <w:r>
        <w:rPr>
          <w:rFonts w:hint="eastAsia" w:ascii="宋体" w:hAnsi="宋体" w:cs="宋体"/>
          <w:snapToGrid w:val="0"/>
          <w:color w:val="000000"/>
          <w:spacing w:val="-13"/>
          <w:kern w:val="0"/>
          <w:sz w:val="24"/>
          <w:szCs w:val="24"/>
          <w:u w:val="single"/>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 xml:space="preserve">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甲乙双方根据《中华人民共和国民法典》及____________________项目评标情况，订立本合同。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b/>
          <w:bCs/>
          <w:snapToGrid w:val="0"/>
          <w:color w:val="000000"/>
          <w:spacing w:val="-13"/>
          <w:kern w:val="0"/>
          <w:sz w:val="24"/>
          <w:szCs w:val="24"/>
          <w:lang w:val="en-US" w:eastAsia="zh-CN" w:bidi="ar-SA"/>
        </w:rPr>
        <w:t>一、 合同文件组成：</w:t>
      </w:r>
      <w:r>
        <w:rPr>
          <w:rFonts w:hint="eastAsia" w:ascii="宋体" w:hAnsi="宋体" w:eastAsia="宋体" w:cs="宋体"/>
          <w:snapToGrid w:val="0"/>
          <w:color w:val="000000"/>
          <w:spacing w:val="-13"/>
          <w:kern w:val="0"/>
          <w:sz w:val="24"/>
          <w:szCs w:val="24"/>
          <w:lang w:val="en-US" w:eastAsia="zh-CN" w:bidi="ar-SA"/>
        </w:rPr>
        <w:t xml:space="preserve">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a 合同条款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b 中标通知书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c 中标投标人投标文件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d 采购文件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e 约定其他内容等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上述合同文件组成部分是互相补充和解释的，甲乙双方签订的合同条款须与采购文件要求、投标文件响应性内容一致。 </w:t>
      </w:r>
    </w:p>
    <w:p>
      <w:pPr>
        <w:numPr>
          <w:ilvl w:val="0"/>
          <w:numId w:val="9"/>
        </w:numPr>
        <w:spacing w:line="360" w:lineRule="auto"/>
        <w:rPr>
          <w:rFonts w:hint="eastAsia" w:ascii="宋体" w:hAnsi="宋体" w:eastAsia="宋体" w:cs="宋体"/>
          <w:b/>
          <w:bCs/>
          <w:snapToGrid w:val="0"/>
          <w:color w:val="000000"/>
          <w:spacing w:val="-13"/>
          <w:kern w:val="0"/>
          <w:sz w:val="24"/>
          <w:szCs w:val="24"/>
          <w:lang w:val="en-US" w:eastAsia="zh-CN" w:bidi="ar-SA"/>
        </w:rPr>
      </w:pPr>
      <w:r>
        <w:rPr>
          <w:rFonts w:hint="eastAsia" w:ascii="宋体" w:hAnsi="宋体" w:eastAsia="宋体" w:cs="宋体"/>
          <w:b/>
          <w:bCs/>
          <w:snapToGrid w:val="0"/>
          <w:color w:val="000000"/>
          <w:spacing w:val="-13"/>
          <w:kern w:val="0"/>
          <w:sz w:val="24"/>
          <w:szCs w:val="24"/>
          <w:lang w:val="en-US" w:eastAsia="zh-CN" w:bidi="ar-SA"/>
        </w:rPr>
        <w:t>合同金额：</w:t>
      </w:r>
    </w:p>
    <w:p>
      <w:pPr>
        <w:numPr>
          <w:ilvl w:val="0"/>
          <w:numId w:val="0"/>
        </w:num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包括货物（服务、软件）报价和标准附件、备品备件、专用工具、运输、装卸、检测、验收合格、售后服务、维护所需的各种费用及必要的保险费用和各项税金等一切费用。金额为________________(大写)，￥__________（小写），以人民币作为结算单位。 </w:t>
      </w:r>
    </w:p>
    <w:tbl>
      <w:tblPr>
        <w:tblStyle w:val="16"/>
        <w:tblW w:w="88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3"/>
        <w:gridCol w:w="2186"/>
        <w:gridCol w:w="1587"/>
        <w:gridCol w:w="1693"/>
        <w:gridCol w:w="1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采购内容</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品牌型号（规格）</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注：采购物品详细技术参数及售后服务承诺以附表形式附后。 </w:t>
      </w:r>
    </w:p>
    <w:p>
      <w:pPr>
        <w:numPr>
          <w:ilvl w:val="0"/>
          <w:numId w:val="9"/>
        </w:numPr>
        <w:spacing w:line="360" w:lineRule="auto"/>
        <w:ind w:left="0" w:leftChars="0" w:firstLine="0" w:firstLineChars="0"/>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b/>
          <w:bCs/>
          <w:snapToGrid w:val="0"/>
          <w:color w:val="000000"/>
          <w:spacing w:val="-13"/>
          <w:kern w:val="0"/>
          <w:sz w:val="24"/>
          <w:szCs w:val="24"/>
          <w:lang w:val="en-US" w:eastAsia="zh-CN" w:bidi="ar-SA"/>
        </w:rPr>
        <w:t>质量要求及供货方对质量承诺条件及期限（依据采购内容要求）</w:t>
      </w:r>
      <w:r>
        <w:rPr>
          <w:rFonts w:hint="eastAsia" w:ascii="宋体" w:hAnsi="宋体" w:eastAsia="宋体" w:cs="宋体"/>
          <w:snapToGrid w:val="0"/>
          <w:color w:val="000000"/>
          <w:spacing w:val="-13"/>
          <w:kern w:val="0"/>
          <w:sz w:val="24"/>
          <w:szCs w:val="24"/>
          <w:lang w:val="en-US" w:eastAsia="zh-CN" w:bidi="ar-SA"/>
        </w:rPr>
        <w:t>：</w:t>
      </w:r>
    </w:p>
    <w:p>
      <w:pPr>
        <w:numPr>
          <w:ilvl w:val="0"/>
          <w:numId w:val="0"/>
        </w:numPr>
        <w:spacing w:line="360" w:lineRule="auto"/>
        <w:ind w:leftChars="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1、供货方提供的货物必须是现货、全新的，符合招标要求的规格型号和技</w:t>
      </w:r>
      <w:r>
        <w:rPr>
          <w:rFonts w:hint="eastAsia" w:ascii="宋体" w:hAnsi="宋体" w:cs="宋体"/>
          <w:snapToGrid w:val="0"/>
          <w:color w:val="000000"/>
          <w:spacing w:val="-13"/>
          <w:kern w:val="0"/>
          <w:sz w:val="24"/>
          <w:szCs w:val="24"/>
          <w:lang w:val="en-US" w:eastAsia="zh-CN" w:bidi="ar-SA"/>
        </w:rPr>
        <w:t>术</w:t>
      </w:r>
      <w:r>
        <w:rPr>
          <w:rFonts w:hint="eastAsia" w:ascii="宋体" w:hAnsi="宋体" w:eastAsia="宋体" w:cs="宋体"/>
          <w:snapToGrid w:val="0"/>
          <w:color w:val="000000"/>
          <w:spacing w:val="-13"/>
          <w:kern w:val="0"/>
          <w:sz w:val="24"/>
          <w:szCs w:val="24"/>
          <w:lang w:val="en-US" w:eastAsia="zh-CN" w:bidi="ar-SA"/>
        </w:rPr>
        <w:t xml:space="preserve">指标。在产品质量保修期内非因采购人的人为原因而出现质量问题的，由供货方负责保修、包换或者包退，并承担调换货退货的实际费用。 </w:t>
      </w:r>
    </w:p>
    <w:p>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2、供货方在质保期内接到甲方电话后，在______小时以内到达现场，______ 小时以内解决问题，不能修复的，必须无偿提供备品、备件等措施，以保证甲方正常使用。承诺免费质保______月。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3、供货方应免费负责送货及调试安装，采购人或其委托的第三方机构负责验收工作。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b/>
          <w:bCs/>
          <w:snapToGrid w:val="0"/>
          <w:color w:val="000000"/>
          <w:spacing w:val="-13"/>
          <w:kern w:val="0"/>
          <w:sz w:val="24"/>
          <w:szCs w:val="24"/>
          <w:lang w:val="en-US" w:eastAsia="zh-CN" w:bidi="ar-SA"/>
        </w:rPr>
        <w:t>四、</w:t>
      </w:r>
      <w:r>
        <w:rPr>
          <w:rFonts w:hint="eastAsia" w:ascii="宋体" w:hAnsi="宋体" w:eastAsia="宋体" w:cs="宋体"/>
          <w:snapToGrid w:val="0"/>
          <w:color w:val="000000"/>
          <w:spacing w:val="-13"/>
          <w:kern w:val="0"/>
          <w:sz w:val="24"/>
          <w:szCs w:val="24"/>
          <w:lang w:val="en-US" w:eastAsia="zh-CN" w:bidi="ar-SA"/>
        </w:rPr>
        <w:t xml:space="preserve">乙方承诺于合同签订之日起 </w:t>
      </w:r>
      <w:r>
        <w:rPr>
          <w:rFonts w:hint="eastAsia" w:ascii="宋体" w:hAnsi="宋体" w:cs="宋体"/>
          <w:snapToGrid w:val="0"/>
          <w:color w:val="000000"/>
          <w:spacing w:val="-13"/>
          <w:kern w:val="0"/>
          <w:sz w:val="24"/>
          <w:szCs w:val="24"/>
          <w:u w:val="single"/>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 xml:space="preserve">天内供货完毕。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b/>
          <w:bCs/>
          <w:snapToGrid w:val="0"/>
          <w:color w:val="000000"/>
          <w:spacing w:val="-13"/>
          <w:kern w:val="0"/>
          <w:sz w:val="24"/>
          <w:szCs w:val="24"/>
          <w:lang w:val="en-US" w:eastAsia="zh-CN" w:bidi="ar-SA"/>
        </w:rPr>
        <w:t>五、验收条件</w:t>
      </w:r>
      <w:r>
        <w:rPr>
          <w:rFonts w:hint="eastAsia" w:ascii="宋体" w:hAnsi="宋体" w:eastAsia="宋体" w:cs="宋体"/>
          <w:snapToGrid w:val="0"/>
          <w:color w:val="000000"/>
          <w:spacing w:val="-13"/>
          <w:kern w:val="0"/>
          <w:sz w:val="24"/>
          <w:szCs w:val="24"/>
          <w:lang w:val="en-US" w:eastAsia="zh-CN" w:bidi="ar-SA"/>
        </w:rPr>
        <w:t xml:space="preserve">：乙方按合同要求供货安装调试完毕后，向甲方提出验收申请，由甲方5个工作日内组织验收。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b/>
          <w:bCs/>
          <w:snapToGrid w:val="0"/>
          <w:color w:val="000000"/>
          <w:spacing w:val="-13"/>
          <w:kern w:val="0"/>
          <w:sz w:val="24"/>
          <w:szCs w:val="24"/>
          <w:lang w:val="en-US" w:eastAsia="zh-CN" w:bidi="ar-SA"/>
        </w:rPr>
        <w:t>六、付款方式</w:t>
      </w:r>
      <w:r>
        <w:rPr>
          <w:rFonts w:hint="eastAsia" w:ascii="宋体" w:hAnsi="宋体" w:eastAsia="宋体" w:cs="宋体"/>
          <w:snapToGrid w:val="0"/>
          <w:color w:val="000000"/>
          <w:spacing w:val="-13"/>
          <w:kern w:val="0"/>
          <w:sz w:val="24"/>
          <w:szCs w:val="24"/>
          <w:lang w:val="en-US" w:eastAsia="zh-CN" w:bidi="ar-SA"/>
        </w:rPr>
        <w:t xml:space="preserve">：验收合格后，自供应商开具增值税专用发票且具备付款条件之日起20个工作日内一次性支付合同货款的100%。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b/>
          <w:bCs/>
          <w:snapToGrid w:val="0"/>
          <w:color w:val="000000"/>
          <w:spacing w:val="-13"/>
          <w:kern w:val="0"/>
          <w:sz w:val="24"/>
          <w:szCs w:val="24"/>
          <w:lang w:val="en-US" w:eastAsia="zh-CN" w:bidi="ar-SA"/>
        </w:rPr>
        <w:t>七、违约责任：</w:t>
      </w:r>
      <w:r>
        <w:rPr>
          <w:rFonts w:hint="eastAsia" w:ascii="宋体" w:hAnsi="宋体" w:eastAsia="宋体" w:cs="宋体"/>
          <w:snapToGrid w:val="0"/>
          <w:color w:val="000000"/>
          <w:spacing w:val="-13"/>
          <w:kern w:val="0"/>
          <w:sz w:val="24"/>
          <w:szCs w:val="24"/>
          <w:lang w:val="en-US" w:eastAsia="zh-CN" w:bidi="ar-SA"/>
        </w:rPr>
        <w:t xml:space="preserve">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乙方如因货物质量不合格或不按照规定时间供货等问题被投诉，一经调查属实，没收其交纳的保证金及全部履约保证金、取消其中标投标人资格，并赔偿因此而造成的一切损失，在规定时间内不允许参加任何招投标活动。 </w:t>
      </w:r>
    </w:p>
    <w:p>
      <w:pPr>
        <w:spacing w:line="360" w:lineRule="auto"/>
        <w:rPr>
          <w:rFonts w:hint="eastAsia" w:ascii="宋体" w:hAnsi="宋体" w:eastAsia="宋体" w:cs="宋体"/>
          <w:b/>
          <w:bCs/>
          <w:snapToGrid w:val="0"/>
          <w:color w:val="000000"/>
          <w:spacing w:val="-13"/>
          <w:kern w:val="0"/>
          <w:sz w:val="24"/>
          <w:szCs w:val="24"/>
          <w:lang w:val="en-US" w:eastAsia="en-US" w:bidi="ar-SA"/>
        </w:rPr>
      </w:pPr>
      <w:r>
        <w:rPr>
          <w:rFonts w:hint="eastAsia" w:ascii="宋体" w:hAnsi="宋体" w:eastAsia="宋体" w:cs="宋体"/>
          <w:b/>
          <w:bCs/>
          <w:snapToGrid w:val="0"/>
          <w:color w:val="000000"/>
          <w:spacing w:val="-13"/>
          <w:kern w:val="0"/>
          <w:sz w:val="24"/>
          <w:szCs w:val="24"/>
          <w:lang w:val="en-US" w:eastAsia="zh-CN" w:bidi="ar-SA"/>
        </w:rPr>
        <w:t xml:space="preserve">八、合同的终止 </w:t>
      </w:r>
      <w:r>
        <w:rPr>
          <w:rFonts w:hint="eastAsia" w:ascii="宋体" w:hAnsi="宋体" w:cs="宋体"/>
          <w:b/>
          <w:bCs/>
          <w:snapToGrid w:val="0"/>
          <w:color w:val="000000"/>
          <w:spacing w:val="-13"/>
          <w:kern w:val="0"/>
          <w:sz w:val="24"/>
          <w:szCs w:val="24"/>
          <w:lang w:val="en-US" w:eastAsia="zh-CN" w:bidi="ar-SA"/>
        </w:rPr>
        <w:t>：</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1、如有下列情况之一发生，甲方有权单方面终止合同。合同履约保证金不退还：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（1）乙方不履行合同规定义务的；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（2）破产或无理赔能力的；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（3）擅自更改投标价及服务承诺的；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（4）弄虚作假的；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（5）被甲方就质量等问题投诉经查证属实的。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2、甲方不履行合同义务的，乙方有权要求终止合同，退还履约保证金；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3、任何一方如遇不可抗力事件而丧失履约能力，本合同自行终止。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b/>
          <w:bCs/>
          <w:snapToGrid w:val="0"/>
          <w:color w:val="000000"/>
          <w:spacing w:val="-13"/>
          <w:kern w:val="0"/>
          <w:sz w:val="24"/>
          <w:szCs w:val="24"/>
          <w:lang w:val="en-US" w:eastAsia="zh-CN" w:bidi="ar-SA"/>
        </w:rPr>
        <w:t>九、合同期限：</w:t>
      </w:r>
      <w:r>
        <w:rPr>
          <w:rFonts w:hint="eastAsia" w:ascii="宋体" w:hAnsi="宋体" w:eastAsia="宋体" w:cs="宋体"/>
          <w:snapToGrid w:val="0"/>
          <w:color w:val="000000"/>
          <w:spacing w:val="-13"/>
          <w:kern w:val="0"/>
          <w:sz w:val="24"/>
          <w:szCs w:val="24"/>
          <w:lang w:val="en-US" w:eastAsia="zh-CN" w:bidi="ar-SA"/>
        </w:rPr>
        <w:t xml:space="preserve">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本合同有效期自合同签订生效之日起至本次项目采购完毕，经有关部门验收合格交付使用后自行终止。 </w:t>
      </w:r>
    </w:p>
    <w:p>
      <w:pPr>
        <w:spacing w:line="360" w:lineRule="auto"/>
        <w:rPr>
          <w:rFonts w:hint="eastAsia" w:ascii="宋体" w:hAnsi="宋体" w:eastAsia="宋体" w:cs="宋体"/>
          <w:b/>
          <w:bCs/>
          <w:snapToGrid w:val="0"/>
          <w:color w:val="000000"/>
          <w:spacing w:val="-13"/>
          <w:kern w:val="0"/>
          <w:sz w:val="24"/>
          <w:szCs w:val="24"/>
          <w:lang w:val="en-US" w:eastAsia="en-US" w:bidi="ar-SA"/>
        </w:rPr>
      </w:pPr>
      <w:r>
        <w:rPr>
          <w:rFonts w:hint="eastAsia" w:ascii="宋体" w:hAnsi="宋体" w:eastAsia="宋体" w:cs="宋体"/>
          <w:b/>
          <w:bCs/>
          <w:snapToGrid w:val="0"/>
          <w:color w:val="000000"/>
          <w:spacing w:val="-13"/>
          <w:kern w:val="0"/>
          <w:sz w:val="24"/>
          <w:szCs w:val="24"/>
          <w:lang w:val="en-US" w:eastAsia="zh-CN" w:bidi="ar-SA"/>
        </w:rPr>
        <w:t xml:space="preserve">十、争议的解决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如双方在履行合同时发生纠纷，首先应协商解决；协商不成，任何一方可向有关部门提请协调，或者向项目所在地人民法院提出诉讼。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b/>
          <w:bCs/>
          <w:snapToGrid w:val="0"/>
          <w:color w:val="000000"/>
          <w:spacing w:val="-13"/>
          <w:kern w:val="0"/>
          <w:sz w:val="24"/>
          <w:szCs w:val="24"/>
          <w:lang w:val="en-US" w:eastAsia="zh-CN" w:bidi="ar-SA"/>
        </w:rPr>
        <w:t>十一、其他约定事项：</w:t>
      </w:r>
      <w:r>
        <w:rPr>
          <w:rFonts w:hint="eastAsia" w:ascii="宋体" w:hAnsi="宋体" w:eastAsia="宋体" w:cs="宋体"/>
          <w:snapToGrid w:val="0"/>
          <w:color w:val="000000"/>
          <w:spacing w:val="-13"/>
          <w:kern w:val="0"/>
          <w:sz w:val="24"/>
          <w:szCs w:val="24"/>
          <w:lang w:val="en-US" w:eastAsia="zh-CN" w:bidi="ar-SA"/>
        </w:rPr>
        <w:t xml:space="preserve">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（1）投标产品如涉及招标人网络对接，中标人须免费负责进行网络信息对接。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（2）投标产品如涉及培训，中标人不得收取培训费。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（3）所投产品为进口产品的，须提供本产品的商检信息等手续。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（4）合同履行期间，签订本合同的双方经协商可对本合同条款进行修改或补充。 </w:t>
      </w:r>
    </w:p>
    <w:p>
      <w:pPr>
        <w:spacing w:line="360" w:lineRule="auto"/>
        <w:rPr>
          <w:rFonts w:hint="eastAsia" w:ascii="宋体" w:hAnsi="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十二、</w:t>
      </w:r>
      <w:r>
        <w:rPr>
          <w:rFonts w:hint="eastAsia" w:ascii="宋体" w:hAnsi="宋体" w:cs="宋体"/>
          <w:snapToGrid w:val="0"/>
          <w:color w:val="000000"/>
          <w:spacing w:val="-13"/>
          <w:kern w:val="0"/>
          <w:sz w:val="24"/>
          <w:szCs w:val="24"/>
          <w:lang w:val="en-US" w:eastAsia="zh-CN" w:bidi="ar-SA"/>
        </w:rPr>
        <w:t>合同份数：</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本合同一式肆份，采购人持有贰份，中标投标人持有贰份。本合同经甲乙双方签字盖章后生效。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采购人（公章）： </w:t>
      </w:r>
      <w:r>
        <w:rPr>
          <w:rFonts w:hint="eastAsia" w:ascii="宋体" w:hAnsi="宋体" w:cs="宋体"/>
          <w:snapToGrid w:val="0"/>
          <w:color w:val="000000"/>
          <w:spacing w:val="-13"/>
          <w:kern w:val="0"/>
          <w:sz w:val="24"/>
          <w:szCs w:val="24"/>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 xml:space="preserve">中标投标人（公章）：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联系人: </w:t>
      </w:r>
      <w:r>
        <w:rPr>
          <w:rFonts w:hint="eastAsia" w:ascii="宋体" w:hAnsi="宋体" w:cs="宋体"/>
          <w:snapToGrid w:val="0"/>
          <w:color w:val="000000"/>
          <w:spacing w:val="-13"/>
          <w:kern w:val="0"/>
          <w:sz w:val="24"/>
          <w:szCs w:val="24"/>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 xml:space="preserve">联系人: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手机: </w:t>
      </w:r>
      <w:r>
        <w:rPr>
          <w:rFonts w:hint="eastAsia" w:ascii="宋体" w:hAnsi="宋体" w:cs="宋体"/>
          <w:snapToGrid w:val="0"/>
          <w:color w:val="000000"/>
          <w:spacing w:val="-13"/>
          <w:kern w:val="0"/>
          <w:sz w:val="24"/>
          <w:szCs w:val="24"/>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 xml:space="preserve">手机: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地 址： </w:t>
      </w:r>
      <w:r>
        <w:rPr>
          <w:rFonts w:hint="eastAsia" w:ascii="宋体" w:hAnsi="宋体" w:cs="宋体"/>
          <w:snapToGrid w:val="0"/>
          <w:color w:val="000000"/>
          <w:spacing w:val="-13"/>
          <w:kern w:val="0"/>
          <w:sz w:val="24"/>
          <w:szCs w:val="24"/>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 xml:space="preserve">地 址：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户名: </w:t>
      </w:r>
      <w:r>
        <w:rPr>
          <w:rFonts w:hint="eastAsia" w:ascii="宋体" w:hAnsi="宋体" w:cs="宋体"/>
          <w:snapToGrid w:val="0"/>
          <w:color w:val="000000"/>
          <w:spacing w:val="-13"/>
          <w:kern w:val="0"/>
          <w:sz w:val="24"/>
          <w:szCs w:val="24"/>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 xml:space="preserve">户名: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开户行: </w:t>
      </w:r>
      <w:r>
        <w:rPr>
          <w:rFonts w:hint="eastAsia" w:ascii="宋体" w:hAnsi="宋体" w:cs="宋体"/>
          <w:snapToGrid w:val="0"/>
          <w:color w:val="000000"/>
          <w:spacing w:val="-13"/>
          <w:kern w:val="0"/>
          <w:sz w:val="24"/>
          <w:szCs w:val="24"/>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 xml:space="preserve">开户行: </w:t>
      </w: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账号: </w:t>
      </w:r>
      <w:r>
        <w:rPr>
          <w:rFonts w:hint="eastAsia" w:ascii="宋体" w:hAnsi="宋体" w:cs="宋体"/>
          <w:snapToGrid w:val="0"/>
          <w:color w:val="000000"/>
          <w:spacing w:val="-13"/>
          <w:kern w:val="0"/>
          <w:sz w:val="24"/>
          <w:szCs w:val="24"/>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 xml:space="preserve">账号: </w:t>
      </w:r>
    </w:p>
    <w:p>
      <w:pPr>
        <w:spacing w:line="360" w:lineRule="auto"/>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法定代表人或委托代理人（签字或盖章）：  法定代表人或委托代理人（签字或盖章）：  </w:t>
      </w:r>
    </w:p>
    <w:p>
      <w:pPr>
        <w:spacing w:line="360" w:lineRule="auto"/>
        <w:ind w:firstLine="214" w:firstLineChars="100"/>
        <w:rPr>
          <w:rFonts w:hint="eastAsia" w:ascii="宋体" w:hAnsi="宋体" w:eastAsia="宋体" w:cs="宋体"/>
          <w:snapToGrid w:val="0"/>
          <w:color w:val="000000"/>
          <w:spacing w:val="-13"/>
          <w:kern w:val="0"/>
          <w:sz w:val="24"/>
          <w:szCs w:val="24"/>
          <w:lang w:val="en-US" w:eastAsia="zh-CN" w:bidi="ar-SA"/>
        </w:rPr>
      </w:pPr>
    </w:p>
    <w:p>
      <w:pPr>
        <w:spacing w:line="360" w:lineRule="auto"/>
        <w:ind w:firstLine="214" w:firstLineChars="100"/>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 xml:space="preserve">年 </w:t>
      </w:r>
      <w:r>
        <w:rPr>
          <w:rFonts w:hint="eastAsia" w:ascii="宋体" w:hAnsi="宋体" w:cs="宋体"/>
          <w:snapToGrid w:val="0"/>
          <w:color w:val="000000"/>
          <w:spacing w:val="-13"/>
          <w:kern w:val="0"/>
          <w:sz w:val="24"/>
          <w:szCs w:val="24"/>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月</w:t>
      </w:r>
      <w:r>
        <w:rPr>
          <w:rFonts w:hint="eastAsia" w:ascii="宋体" w:hAnsi="宋体" w:cs="宋体"/>
          <w:snapToGrid w:val="0"/>
          <w:color w:val="000000"/>
          <w:spacing w:val="-13"/>
          <w:kern w:val="0"/>
          <w:sz w:val="24"/>
          <w:szCs w:val="24"/>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 xml:space="preserve"> 日 </w:t>
      </w:r>
      <w:r>
        <w:rPr>
          <w:rFonts w:hint="eastAsia" w:ascii="宋体" w:hAnsi="宋体" w:cs="宋体"/>
          <w:snapToGrid w:val="0"/>
          <w:color w:val="000000"/>
          <w:spacing w:val="-13"/>
          <w:kern w:val="0"/>
          <w:sz w:val="24"/>
          <w:szCs w:val="24"/>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年</w:t>
      </w:r>
      <w:r>
        <w:rPr>
          <w:rFonts w:hint="eastAsia" w:ascii="宋体" w:hAnsi="宋体" w:cs="宋体"/>
          <w:snapToGrid w:val="0"/>
          <w:color w:val="000000"/>
          <w:spacing w:val="-13"/>
          <w:kern w:val="0"/>
          <w:sz w:val="24"/>
          <w:szCs w:val="24"/>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 xml:space="preserve"> 月 </w:t>
      </w:r>
      <w:r>
        <w:rPr>
          <w:rFonts w:hint="eastAsia" w:ascii="宋体" w:hAnsi="宋体" w:cs="宋体"/>
          <w:snapToGrid w:val="0"/>
          <w:color w:val="000000"/>
          <w:spacing w:val="-13"/>
          <w:kern w:val="0"/>
          <w:sz w:val="24"/>
          <w:szCs w:val="24"/>
          <w:lang w:val="en-US" w:eastAsia="zh-CN" w:bidi="ar-SA"/>
        </w:rPr>
        <w:t xml:space="preserve">   </w:t>
      </w:r>
      <w:r>
        <w:rPr>
          <w:rFonts w:hint="eastAsia" w:ascii="宋体" w:hAnsi="宋体" w:eastAsia="宋体" w:cs="宋体"/>
          <w:snapToGrid w:val="0"/>
          <w:color w:val="000000"/>
          <w:spacing w:val="-13"/>
          <w:kern w:val="0"/>
          <w:sz w:val="24"/>
          <w:szCs w:val="24"/>
          <w:lang w:val="en-US" w:eastAsia="zh-CN" w:bidi="ar-SA"/>
        </w:rPr>
        <w:t>日</w:t>
      </w:r>
    </w:p>
    <w:p>
      <w:pPr>
        <w:pStyle w:val="6"/>
        <w:spacing w:before="353" w:line="219" w:lineRule="auto"/>
        <w:ind w:firstLine="2506" w:firstLineChars="700"/>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spacing w:before="353" w:line="219" w:lineRule="auto"/>
        <w:ind w:firstLine="2506" w:firstLineChars="700"/>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spacing w:before="353" w:line="219" w:lineRule="auto"/>
        <w:ind w:firstLine="2506" w:firstLineChars="700"/>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spacing w:before="353" w:line="219" w:lineRule="auto"/>
        <w:ind w:firstLine="2506" w:firstLineChars="700"/>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spacing w:before="353" w:line="219" w:lineRule="auto"/>
        <w:ind w:firstLine="2506" w:firstLineChars="700"/>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spacing w:before="353" w:line="219" w:lineRule="auto"/>
        <w:ind w:firstLine="2506" w:firstLineChars="700"/>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spacing w:before="353" w:line="219" w:lineRule="auto"/>
        <w:ind w:firstLine="2506" w:firstLineChars="700"/>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spacing w:before="353" w:line="219" w:lineRule="auto"/>
        <w:ind w:firstLine="2506" w:firstLineChars="700"/>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6"/>
        <w:spacing w:before="353" w:line="219" w:lineRule="auto"/>
        <w:ind w:firstLine="2506" w:firstLineChars="7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pPr>
        <w:spacing w:line="252" w:lineRule="auto"/>
        <w:rPr>
          <w:rFonts w:hint="eastAsia" w:asciiTheme="minorEastAsia" w:hAnsiTheme="minorEastAsia" w:eastAsiaTheme="minorEastAsia" w:cstheme="minorEastAsia"/>
          <w:sz w:val="21"/>
        </w:rPr>
      </w:pPr>
    </w:p>
    <w:p>
      <w:pPr>
        <w:pStyle w:val="6"/>
        <w:spacing w:before="78" w:line="220" w:lineRule="auto"/>
        <w:ind w:firstLine="3332" w:firstLineChars="1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pPr>
        <w:pStyle w:val="6"/>
        <w:spacing w:before="181" w:line="307" w:lineRule="auto"/>
        <w:ind w:left="150" w:right="11" w:firstLine="18"/>
        <w:jc w:val="both"/>
        <w:rPr>
          <w:rFonts w:hint="eastAsia" w:asciiTheme="minorEastAsia" w:hAnsiTheme="minorEastAsia" w:eastAsiaTheme="minorEastAsia" w:cstheme="minorEastAsia"/>
          <w:spacing w:val="-3"/>
          <w:sz w:val="24"/>
          <w:szCs w:val="24"/>
        </w:rPr>
      </w:pPr>
    </w:p>
    <w:p>
      <w:pPr>
        <w:pStyle w:val="6"/>
        <w:spacing w:before="181" w:line="307" w:lineRule="auto"/>
        <w:ind w:left="150" w:right="11" w:firstLine="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6"/>
        <w:spacing w:before="146" w:line="219" w:lineRule="auto"/>
        <w:ind w:left="1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pPr>
        <w:spacing w:line="219" w:lineRule="auto"/>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519" w:bottom="1440" w:left="1519" w:header="878" w:footer="886" w:gutter="0"/>
          <w:pgNumType w:fmt="decimal"/>
          <w:cols w:space="720" w:num="1"/>
        </w:sectPr>
      </w:pPr>
    </w:p>
    <w:p>
      <w:pPr>
        <w:pStyle w:val="6"/>
        <w:spacing w:before="78" w:line="220" w:lineRule="auto"/>
        <w:ind w:left="13"/>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资格证明文件格式</w:t>
      </w:r>
    </w:p>
    <w:p>
      <w:pPr>
        <w:spacing w:line="267" w:lineRule="auto"/>
        <w:rPr>
          <w:rFonts w:hint="eastAsia" w:asciiTheme="minorEastAsia" w:hAnsiTheme="minorEastAsia" w:eastAsiaTheme="minorEastAsia" w:cstheme="minorEastAsia"/>
          <w:sz w:val="21"/>
        </w:rPr>
      </w:pPr>
    </w:p>
    <w:p>
      <w:pPr>
        <w:numPr>
          <w:ilvl w:val="0"/>
          <w:numId w:val="10"/>
        </w:num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开标一览表（如有包号自行添加行）</w:t>
      </w: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bl>
      <w:tblPr>
        <w:tblStyle w:val="16"/>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 标 人</w:t>
            </w:r>
          </w:p>
        </w:tc>
        <w:tc>
          <w:tcPr>
            <w:tcW w:w="7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7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7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   注</w:t>
            </w:r>
          </w:p>
        </w:tc>
        <w:tc>
          <w:tcPr>
            <w:tcW w:w="7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p>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投  标  人（公章）：     法定代表人（负责人）或授权代表（签字）： </w:t>
      </w:r>
    </w:p>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519" w:bottom="1440" w:left="1519" w:header="851" w:footer="992" w:gutter="0"/>
          <w:pgNumType w:fmt="decimal"/>
          <w:cols w:space="720" w:num="1"/>
        </w:sectPr>
      </w:pP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pPr>
        <w:spacing w:line="360" w:lineRule="auto"/>
        <w:ind w:firstLine="567"/>
        <w:jc w:val="center"/>
        <w:rPr>
          <w:rFonts w:hint="eastAsia" w:asciiTheme="minorEastAsia" w:hAnsiTheme="minorEastAsia" w:eastAsiaTheme="minorEastAsia" w:cstheme="minorEastAsia"/>
          <w:b/>
          <w:sz w:val="24"/>
          <w:szCs w:val="24"/>
          <w:lang w:eastAsia="zh-CN"/>
        </w:rPr>
      </w:pPr>
    </w:p>
    <w:p>
      <w:pPr>
        <w:spacing w:line="360" w:lineRule="auto"/>
        <w:ind w:firstLine="567"/>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spacing w:line="360" w:lineRule="auto"/>
        <w:ind w:firstLine="567"/>
        <w:rPr>
          <w:rFonts w:hint="eastAsia" w:asciiTheme="minorEastAsia" w:hAnsiTheme="minorEastAsia" w:eastAsiaTheme="minorEastAsia" w:cstheme="minorEastAsia"/>
          <w:sz w:val="24"/>
          <w:szCs w:val="24"/>
          <w:lang w:eastAsia="zh-CN"/>
        </w:rPr>
      </w:pP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 </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法定代表人（负责人）：   </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      性别：        出生日期：  年  月  日</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 份 证：   现 住：</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项目事宜，并授权其全权办理以下事宜：</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5"/>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委托单位（公章）： </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法定代表人（负责人）（签字）：   </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授权代表（签字）：   </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ind w:firstLine="567"/>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仿宋_GB2312" w:hAnsi="宋体" w:eastAsia="仿宋_GB2312"/>
          <w:sz w:val="28"/>
          <w:szCs w:val="28"/>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spacing w:line="220" w:lineRule="auto"/>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519" w:bottom="1440" w:left="1519" w:header="878" w:footer="886" w:gutter="0"/>
          <w:pgNumType w:fmt="decimal"/>
          <w:cols w:space="720" w:num="1"/>
        </w:sectPr>
      </w:pPr>
    </w:p>
    <w:p>
      <w:pPr>
        <w:spacing w:line="256" w:lineRule="auto"/>
        <w:rPr>
          <w:rFonts w:hint="eastAsia" w:asciiTheme="minorEastAsia" w:hAnsiTheme="minorEastAsia" w:eastAsiaTheme="minorEastAsia" w:cstheme="minorEastAsia"/>
          <w:sz w:val="21"/>
        </w:rPr>
      </w:pP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pPr>
        <w:spacing w:line="360" w:lineRule="auto"/>
        <w:ind w:firstLine="567"/>
        <w:jc w:val="center"/>
        <w:rPr>
          <w:rFonts w:hint="eastAsia" w:ascii="仿宋_GB2312" w:hAnsi="宋体" w:eastAsia="仿宋_GB2312"/>
          <w:sz w:val="28"/>
          <w:szCs w:val="28"/>
          <w:lang w:eastAsia="zh-CN"/>
        </w:rPr>
      </w:pPr>
    </w:p>
    <w:p>
      <w:pPr>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关于资格的声明函</w:t>
      </w:r>
    </w:p>
    <w:p>
      <w:pPr>
        <w:spacing w:line="360" w:lineRule="auto"/>
        <w:ind w:firstLine="567"/>
        <w:rPr>
          <w:rFonts w:hint="eastAsia" w:ascii="仿宋_GB2312" w:hAnsi="宋体" w:eastAsia="仿宋_GB2312"/>
          <w:sz w:val="28"/>
          <w:szCs w:val="28"/>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lang w:eastAsia="zh-CN"/>
        </w:rPr>
        <w:t>公开招标，本签字人愿意参加投标，提供“采购内容及要求”中规定的服务，并证明提交的下列文件和说明是准确的真实的。</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3"/>
          <w:sz w:val="24"/>
          <w:szCs w:val="24"/>
          <w:lang w:eastAsia="zh-CN"/>
        </w:rPr>
        <w:t>市场监管局签发的我方工商营业执照副本。</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投 标 人（公章）：     法定代表人（负责人）或授权代表（签字）：</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spacing w:val="-96"/>
          <w:sz w:val="24"/>
          <w:szCs w:val="24"/>
        </w:rPr>
        <w:t xml:space="preserve"> </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有关规定予以处理。</w:t>
      </w:r>
    </w:p>
    <w:p>
      <w:pPr>
        <w:spacing w:line="220" w:lineRule="auto"/>
        <w:rPr>
          <w:rFonts w:hint="eastAsia" w:asciiTheme="minorEastAsia" w:hAnsiTheme="minorEastAsia" w:eastAsiaTheme="minorEastAsia" w:cstheme="minorEastAsia"/>
          <w:sz w:val="24"/>
          <w:szCs w:val="24"/>
        </w:rPr>
        <w:sectPr>
          <w:footerReference r:id="rId11" w:type="default"/>
          <w:pgSz w:w="11907" w:h="16840"/>
          <w:pgMar w:top="1440" w:right="1519" w:bottom="1440" w:left="1519" w:header="878" w:footer="886" w:gutter="0"/>
          <w:pgNumType w:fmt="decimal"/>
          <w:cols w:space="720" w:num="1"/>
        </w:sectPr>
      </w:pPr>
    </w:p>
    <w:p>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项目的投标。</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 标 人（公章）：      法定代表人（负责人）或授权代表（签字）：</w:t>
      </w:r>
    </w:p>
    <w:p>
      <w:pPr>
        <w:spacing w:line="360" w:lineRule="auto"/>
        <w:ind w:firstLine="604" w:firstLineChars="252"/>
        <w:rPr>
          <w:rFonts w:hint="eastAsia" w:asciiTheme="minorEastAsia" w:hAnsiTheme="minorEastAsia" w:eastAsiaTheme="minorEastAsia" w:cstheme="minorEastAsia"/>
          <w:sz w:val="24"/>
          <w:szCs w:val="24"/>
          <w:lang w:eastAsia="zh-CN"/>
        </w:rPr>
      </w:pPr>
    </w:p>
    <w:p>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360" w:lineRule="auto"/>
        <w:jc w:val="lef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 (提供近半年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2、投标人提供企业有关财务会计制度。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w:t>
      </w:r>
      <w:r>
        <w:rPr>
          <w:rFonts w:hint="eastAsia" w:asciiTheme="minorEastAsia" w:hAnsiTheme="minorEastAsia" w:eastAsiaTheme="minorEastAsia" w:cstheme="minorEastAsia"/>
          <w:b/>
          <w:bCs/>
          <w:sz w:val="24"/>
          <w:szCs w:val="24"/>
          <w:lang w:val="en-US" w:eastAsia="zh-CN"/>
        </w:rPr>
        <w:t>近三</w:t>
      </w:r>
      <w:r>
        <w:rPr>
          <w:rFonts w:hint="eastAsia" w:asciiTheme="minorEastAsia" w:hAnsiTheme="minorEastAsia" w:eastAsiaTheme="minorEastAsia" w:cstheme="minorEastAsia"/>
          <w:b/>
          <w:bCs/>
          <w:sz w:val="24"/>
          <w:szCs w:val="24"/>
          <w:lang w:eastAsia="zh-CN"/>
        </w:rPr>
        <w:t>年以来在经营活动中没有重大违法记录的书面声明（加盖单位公章）</w:t>
      </w:r>
    </w:p>
    <w:p>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 信 承 诺 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承诺人法定名称（盖章）：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承诺人法定地址：</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授权代表（签字或盖章）：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xml:space="preserve">电话：           </w:t>
      </w:r>
    </w:p>
    <w:p>
      <w:pPr>
        <w:spacing w:line="360" w:lineRule="auto"/>
        <w:ind w:firstLine="604"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numPr>
          <w:ilvl w:val="0"/>
          <w:numId w:val="0"/>
        </w:num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pPr>
        <w:numPr>
          <w:ilvl w:val="0"/>
          <w:numId w:val="0"/>
        </w:num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pPr>
        <w:numPr>
          <w:ilvl w:val="0"/>
          <w:numId w:val="0"/>
        </w:numPr>
        <w:spacing w:line="360" w:lineRule="auto"/>
        <w:jc w:val="left"/>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41" w:firstLineChars="100"/>
        <w:jc w:val="left"/>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zh-CN" w:eastAsia="zh-CN"/>
        </w:rPr>
        <w:t xml:space="preserve"> </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Theme="minorEastAsia" w:hAnsiTheme="minorEastAsia" w:eastAsiaTheme="minorEastAsia" w:cstheme="minorEastAsia"/>
          <w:b/>
          <w:bCs/>
          <w:sz w:val="24"/>
          <w:szCs w:val="24"/>
          <w:lang w:val="zh-CN" w:eastAsia="zh-CN"/>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p>
    <w:p>
      <w:pPr>
        <w:pStyle w:val="6"/>
        <w:spacing w:line="360" w:lineRule="auto"/>
        <w:ind w:firstLine="1928" w:firstLineChars="800"/>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napToGrid w:val="0"/>
          <w:color w:val="000000"/>
          <w:kern w:val="0"/>
          <w:sz w:val="24"/>
          <w:szCs w:val="24"/>
          <w:lang w:val="zh-CN" w:eastAsia="zh-CN" w:bidi="ar-SA"/>
        </w:rPr>
        <w:t>南阳市政府采购供应商信用承诺函（格式）</w:t>
      </w:r>
    </w:p>
    <w:p>
      <w:pPr>
        <w:widowControl w:val="0"/>
        <w:autoSpaceDE w:val="0"/>
        <w:autoSpaceDN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en-US" w:eastAsia="zh-CN" w:bidi="ar-SA"/>
        </w:rPr>
        <w:t xml:space="preserve">                          </w:t>
      </w:r>
    </w:p>
    <w:p>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widowControl w:val="0"/>
        <w:autoSpaceDE w:val="0"/>
        <w:autoSpaceDN w:val="0"/>
        <w:adjustRightInd w:val="0"/>
        <w:spacing w:line="360" w:lineRule="auto"/>
        <w:ind w:firstLine="3600" w:firstLineChars="1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pPr>
        <w:widowControl w:val="0"/>
        <w:autoSpaceDE w:val="0"/>
        <w:autoSpaceDN w:val="0"/>
        <w:adjustRightInd w:val="0"/>
        <w:spacing w:line="360" w:lineRule="auto"/>
        <w:ind w:firstLine="3600" w:firstLineChars="1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widowControl w:val="0"/>
        <w:autoSpaceDE w:val="0"/>
        <w:autoSpaceDN w:val="0"/>
        <w:adjustRightInd w:val="0"/>
        <w:spacing w:line="360" w:lineRule="auto"/>
        <w:ind w:firstLine="64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en-US"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widowControl w:val="0"/>
        <w:autoSpaceDE w:val="0"/>
        <w:autoSpaceDN w:val="0"/>
        <w:adjustRightInd w:val="0"/>
        <w:spacing w:line="360" w:lineRule="auto"/>
        <w:ind w:firstLine="480" w:firstLineChars="200"/>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pPr>
        <w:spacing w:line="256" w:lineRule="auto"/>
        <w:rPr>
          <w:rFonts w:hint="eastAsia" w:asciiTheme="minorEastAsia" w:hAnsiTheme="minorEastAsia" w:eastAsiaTheme="minorEastAsia" w:cstheme="minorEastAsia"/>
          <w:sz w:val="21"/>
        </w:rPr>
      </w:pPr>
    </w:p>
    <w:p>
      <w:pPr>
        <w:pStyle w:val="6"/>
        <w:spacing w:before="78" w:line="220" w:lineRule="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商务技术文件格式</w:t>
      </w:r>
    </w:p>
    <w:p>
      <w:pPr>
        <w:spacing w:line="360" w:lineRule="auto"/>
        <w:jc w:val="left"/>
        <w:rPr>
          <w:rFonts w:hint="eastAsia" w:asciiTheme="minorEastAsia" w:hAnsiTheme="minorEastAsia" w:eastAsiaTheme="minorEastAsia" w:cstheme="minorEastAsia"/>
          <w:b w:val="0"/>
          <w:bCs w:val="0"/>
          <w:sz w:val="24"/>
          <w:szCs w:val="24"/>
          <w:lang w:val="en-US" w:eastAsia="zh-CN"/>
        </w:rPr>
      </w:pPr>
    </w:p>
    <w:p>
      <w:pPr>
        <w:spacing w:line="360" w:lineRule="auto"/>
        <w:jc w:val="left"/>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7" w:firstLineChars="252"/>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  标  书</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的公开招标公告，签字代表</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（全名、职务）经正式授权并代表投标人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（投标人名称、地址）提交电子投标文件一份，并对之负法律责任。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项，商务技术文件第1至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项。</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地址：                          </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电话（传真）：                             </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sectPr>
          <w:headerReference r:id="rId12" w:type="default"/>
          <w:footerReference r:id="rId13" w:type="default"/>
          <w:pgSz w:w="11907" w:h="16840"/>
          <w:pgMar w:top="1440" w:right="1519" w:bottom="1440" w:left="1519"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r>
        <w:rPr>
          <w:rFonts w:hint="eastAsia" w:ascii="宋体" w:hAnsi="宋体"/>
          <w:b/>
          <w:sz w:val="24"/>
          <w:szCs w:val="24"/>
          <w:lang w:val="en-US" w:eastAsia="zh-CN"/>
        </w:rPr>
        <w:t>适用于货物</w:t>
      </w:r>
      <w:r>
        <w:rPr>
          <w:rFonts w:hint="eastAsia" w:ascii="宋体" w:hAnsi="宋体"/>
          <w:b/>
          <w:sz w:val="24"/>
          <w:szCs w:val="24"/>
          <w:lang w:eastAsia="zh-CN"/>
        </w:rPr>
        <w:t>）</w:t>
      </w:r>
    </w:p>
    <w:p>
      <w:pPr>
        <w:jc w:val="center"/>
        <w:rPr>
          <w:rFonts w:hint="eastAsia" w:ascii="宋体" w:hAnsi="宋体"/>
          <w:b/>
          <w:sz w:val="24"/>
          <w:szCs w:val="24"/>
        </w:rPr>
      </w:pPr>
    </w:p>
    <w:p>
      <w:pPr>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6"/>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pPr>
              <w:spacing w:line="360" w:lineRule="auto"/>
              <w:ind w:firstLine="567"/>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pPr>
              <w:spacing w:line="360" w:lineRule="auto"/>
              <w:ind w:firstLine="567"/>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pPr>
              <w:spacing w:line="360" w:lineRule="auto"/>
              <w:ind w:firstLine="567"/>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pPr>
              <w:spacing w:line="360" w:lineRule="auto"/>
              <w:ind w:firstLine="360" w:firstLineChars="1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pPr>
        <w:spacing w:line="360" w:lineRule="auto"/>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                                   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sectPr>
          <w:pgSz w:w="16840" w:h="11907" w:orient="landscape"/>
          <w:pgMar w:top="1803" w:right="1440" w:bottom="1803" w:left="1440" w:header="851" w:footer="992" w:gutter="0"/>
          <w:pgNumType w:fmt="decimal"/>
          <w:cols w:space="720" w:num="1"/>
          <w:docGrid w:linePitch="332" w:charSpace="0"/>
        </w:sectPr>
      </w:pPr>
    </w:p>
    <w:p>
      <w:pPr>
        <w:rPr>
          <w:rFonts w:hint="eastAsia" w:asciiTheme="minorEastAsia" w:hAnsiTheme="minorEastAsia" w:eastAsiaTheme="minorEastAsia" w:cstheme="minorEastAsia"/>
          <w:b/>
          <w:bCs w:val="0"/>
          <w:sz w:val="24"/>
          <w:szCs w:val="24"/>
          <w:lang w:val="en-US" w:eastAsia="zh-CN"/>
        </w:rPr>
      </w:pPr>
    </w:p>
    <w:p>
      <w:pPr>
        <w:spacing w:line="360" w:lineRule="auto"/>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spacing w:line="360" w:lineRule="auto"/>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eastAsia="zh-CN"/>
        </w:rPr>
        <w:t>项目供货方案、培训计划等</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pStyle w:val="6"/>
        <w:rPr>
          <w:rFonts w:hint="eastAsia" w:asciiTheme="minorEastAsia" w:hAnsiTheme="minorEastAsia" w:eastAsiaTheme="minorEastAsia" w:cstheme="minorEastAsia"/>
          <w:sz w:val="24"/>
          <w:szCs w:val="24"/>
          <w:lang w:bidi="en-US"/>
        </w:rPr>
      </w:pPr>
    </w:p>
    <w:p>
      <w:pPr>
        <w:spacing w:line="240" w:lineRule="atLeast"/>
        <w:jc w:val="center"/>
        <w:rPr>
          <w:rFonts w:hint="eastAsia" w:asciiTheme="minorEastAsia" w:hAnsiTheme="minorEastAsia" w:eastAsiaTheme="minorEastAsia" w:cstheme="minorEastAsia"/>
          <w:b/>
          <w:bCs/>
          <w:sz w:val="24"/>
          <w:szCs w:val="24"/>
          <w:lang w:eastAsia="zh-CN"/>
        </w:rPr>
      </w:pPr>
    </w:p>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spacing w:line="240" w:lineRule="atLeast"/>
        <w:ind w:left="1080" w:leftChars="257" w:hanging="540"/>
        <w:rPr>
          <w:rFonts w:hint="eastAsia" w:asciiTheme="minorEastAsia" w:hAnsiTheme="minorEastAsia" w:eastAsiaTheme="minorEastAsia" w:cstheme="minorEastAsia"/>
          <w:sz w:val="24"/>
          <w:szCs w:val="24"/>
          <w:lang w:eastAsia="zh-CN"/>
        </w:rPr>
      </w:pPr>
    </w:p>
    <w:p>
      <w:pPr>
        <w:spacing w:line="240" w:lineRule="atLeast"/>
        <w:ind w:left="1154" w:leftChars="485" w:hanging="136" w:hangingChars="5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bl>
    <w:p>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b/>
          <w:sz w:val="24"/>
          <w:szCs w:val="24"/>
          <w:lang w:eastAsia="zh-CN"/>
        </w:rPr>
      </w:pPr>
    </w:p>
    <w:p>
      <w:pPr>
        <w:spacing w:line="360" w:lineRule="auto"/>
        <w:rPr>
          <w:rFonts w:hint="eastAsia" w:asciiTheme="minorEastAsia" w:hAnsiTheme="minorEastAsia" w:eastAsiaTheme="minorEastAsia" w:cstheme="minorEastAsia"/>
          <w:b/>
          <w:sz w:val="24"/>
          <w:szCs w:val="24"/>
          <w:lang w:val="en-US" w:eastAsia="zh-CN"/>
        </w:rPr>
      </w:pPr>
    </w:p>
    <w:p>
      <w:pPr>
        <w:spacing w:line="360" w:lineRule="auto"/>
        <w:rPr>
          <w:rFonts w:hint="eastAsia" w:asciiTheme="minorEastAsia" w:hAnsiTheme="minorEastAsia" w:eastAsiaTheme="minorEastAsia" w:cstheme="minorEastAsia"/>
          <w:b/>
          <w:sz w:val="24"/>
          <w:szCs w:val="24"/>
          <w:lang w:val="en-US" w:eastAsia="zh-CN"/>
        </w:rPr>
      </w:pP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pPr>
        <w:ind w:firstLine="482"/>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pPr>
        <w:spacing w:line="360" w:lineRule="auto"/>
        <w:jc w:val="both"/>
        <w:rPr>
          <w:rFonts w:hint="eastAsia" w:asciiTheme="minorEastAsia" w:hAnsiTheme="minorEastAsia" w:eastAsiaTheme="minorEastAsia" w:cstheme="minorEastAsia"/>
          <w:sz w:val="24"/>
          <w:szCs w:val="24"/>
          <w:lang w:eastAsia="zh-CN"/>
        </w:rPr>
      </w:pP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280"/>
        <w:gridCol w:w="2146"/>
        <w:gridCol w:w="18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10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228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2146"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5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5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5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5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5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5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5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5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5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5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214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5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bl>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b/>
          <w:sz w:val="24"/>
          <w:szCs w:val="24"/>
          <w:lang w:eastAsia="zh-CN"/>
        </w:rPr>
      </w:pPr>
    </w:p>
    <w:p>
      <w:pPr>
        <w:numPr>
          <w:ilvl w:val="0"/>
          <w:numId w:val="0"/>
        </w:numPr>
        <w:spacing w:line="360" w:lineRule="auto"/>
        <w:rPr>
          <w:rFonts w:hint="eastAsia" w:asciiTheme="minorEastAsia" w:hAnsiTheme="minorEastAsia" w:eastAsiaTheme="minorEastAsia" w:cstheme="minorEastAsia"/>
          <w:b/>
          <w:sz w:val="24"/>
          <w:szCs w:val="24"/>
          <w:lang w:eastAsia="zh-CN"/>
        </w:rPr>
      </w:pPr>
    </w:p>
    <w:p>
      <w:pPr>
        <w:numPr>
          <w:ilvl w:val="0"/>
          <w:numId w:val="0"/>
        </w:numPr>
        <w:spacing w:line="360" w:lineRule="auto"/>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后服务计划</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numPr>
          <w:ilvl w:val="0"/>
          <w:numId w:val="0"/>
        </w:numPr>
        <w:spacing w:line="360" w:lineRule="auto"/>
        <w:rPr>
          <w:rFonts w:hint="default" w:ascii="宋体" w:hAnsi="宋体"/>
          <w:b/>
          <w:sz w:val="24"/>
          <w:szCs w:val="24"/>
          <w:lang w:val="en-US" w:eastAsia="zh-CN"/>
        </w:rPr>
      </w:pPr>
      <w:r>
        <w:rPr>
          <w:rFonts w:hint="eastAsia" w:ascii="宋体" w:hAnsi="宋体"/>
          <w:b/>
          <w:sz w:val="24"/>
          <w:szCs w:val="24"/>
          <w:lang w:val="en-US" w:eastAsia="zh-CN"/>
        </w:rPr>
        <w:t>8.服务方案、服务人员情况等（适用于服务）</w:t>
      </w: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投标人业绩</w:t>
      </w:r>
    </w:p>
    <w:p>
      <w:pPr>
        <w:spacing w:line="360" w:lineRule="auto"/>
        <w:rPr>
          <w:rFonts w:hint="eastAsia" w:asciiTheme="minorEastAsia" w:hAnsiTheme="minorEastAsia" w:eastAsiaTheme="minorEastAsia" w:cstheme="minorEastAsia"/>
          <w:b/>
          <w:sz w:val="24"/>
          <w:szCs w:val="24"/>
          <w:lang w:eastAsia="zh-CN"/>
        </w:rPr>
      </w:pPr>
    </w:p>
    <w:p>
      <w:pPr>
        <w:spacing w:line="360" w:lineRule="auto"/>
        <w:ind w:firstLine="482" w:firstLineChars="200"/>
        <w:jc w:val="center"/>
        <w:rPr>
          <w:rFonts w:hint="eastAsia" w:asciiTheme="minorEastAsia" w:hAnsiTheme="minorEastAsia" w:eastAsiaTheme="minorEastAsia" w:cstheme="minorEastAsia"/>
          <w:b/>
          <w:sz w:val="24"/>
          <w:szCs w:val="24"/>
          <w:lang w:eastAsia="zh-CN"/>
        </w:rPr>
      </w:pPr>
    </w:p>
    <w:p>
      <w:pPr>
        <w:spacing w:after="120" w:line="360" w:lineRule="auto"/>
        <w:rPr>
          <w:rFonts w:hint="eastAsia" w:asciiTheme="minorEastAsia" w:hAnsiTheme="minorEastAsia" w:eastAsiaTheme="minorEastAsia" w:cstheme="minorEastAsia"/>
          <w:b/>
          <w:sz w:val="24"/>
          <w:szCs w:val="24"/>
          <w:lang w:val="en-US" w:eastAsia="zh-CN"/>
        </w:rPr>
      </w:pPr>
    </w:p>
    <w:p>
      <w:pPr>
        <w:spacing w:after="120"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lang w:eastAsia="zh-CN"/>
        </w:rPr>
        <w:t>节能产品、环境标志产品明细表</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pPr>
        <w:spacing w:line="360" w:lineRule="auto"/>
        <w:jc w:val="center"/>
        <w:rPr>
          <w:rFonts w:hint="eastAsia" w:asciiTheme="minorEastAsia" w:hAnsiTheme="minorEastAsia" w:eastAsiaTheme="minorEastAsia" w:cstheme="minorEastAsia"/>
          <w:b/>
          <w:sz w:val="24"/>
          <w:szCs w:val="24"/>
          <w:lang w:eastAsia="zh-CN"/>
        </w:rPr>
      </w:pPr>
    </w:p>
    <w:p>
      <w:pPr>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pPr>
        <w:spacing w:line="360" w:lineRule="auto"/>
        <w:jc w:val="center"/>
        <w:rPr>
          <w:rFonts w:hint="eastAsia" w:asciiTheme="minorEastAsia" w:hAnsiTheme="minorEastAsia" w:eastAsiaTheme="minorEastAsia" w:cstheme="minorEastAsia"/>
          <w:b/>
          <w:sz w:val="24"/>
          <w:szCs w:val="24"/>
          <w:lang w:eastAsia="zh-C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884"/>
        <w:gridCol w:w="907"/>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国家节能产品认证证书有效截止日期 </w:t>
            </w:r>
          </w:p>
        </w:tc>
        <w:tc>
          <w:tcPr>
            <w:tcW w:w="88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1093"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93"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93"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93"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bl>
    <w:p>
      <w:pPr>
        <w:spacing w:line="360" w:lineRule="auto"/>
        <w:rPr>
          <w:rFonts w:hint="eastAsia" w:asciiTheme="minorEastAsia" w:hAnsiTheme="minorEastAsia" w:eastAsiaTheme="minorEastAsia" w:cstheme="minorEastAsia"/>
          <w:bCs/>
          <w:sz w:val="24"/>
          <w:szCs w:val="24"/>
          <w:lang w:eastAsia="zh-CN"/>
        </w:rPr>
      </w:pP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法定代表人（负责人）或被授权人（签字或盖章）：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jc w:val="center"/>
        <w:rPr>
          <w:rFonts w:hint="eastAsia" w:asciiTheme="minorEastAsia" w:hAnsiTheme="minorEastAsia" w:eastAsiaTheme="minorEastAsia" w:cstheme="minorEastAsia"/>
          <w:b/>
          <w:sz w:val="24"/>
          <w:szCs w:val="24"/>
          <w:lang w:eastAsia="zh-CN"/>
        </w:rPr>
      </w:pPr>
    </w:p>
    <w:p>
      <w:pPr>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pPr>
        <w:spacing w:line="360" w:lineRule="auto"/>
        <w:jc w:val="center"/>
        <w:rPr>
          <w:rFonts w:hint="eastAsia" w:asciiTheme="minorEastAsia" w:hAnsiTheme="minorEastAsia" w:eastAsiaTheme="minorEastAsia" w:cstheme="minorEastAsia"/>
          <w:b/>
          <w:sz w:val="24"/>
          <w:szCs w:val="24"/>
          <w:lang w:eastAsia="zh-C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1106"/>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认证证书有效截止日期  </w:t>
            </w: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1106"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06"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06"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06"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val="0"/>
              <w:spacing w:line="360" w:lineRule="auto"/>
              <w:jc w:val="center"/>
              <w:rPr>
                <w:rFonts w:hint="eastAsia" w:asciiTheme="minorEastAsia" w:hAnsiTheme="minorEastAsia" w:eastAsiaTheme="minorEastAsia" w:cstheme="minorEastAsia"/>
                <w:bCs/>
                <w:sz w:val="24"/>
                <w:szCs w:val="24"/>
                <w:lang w:eastAsia="zh-CN"/>
              </w:rPr>
            </w:pPr>
          </w:p>
        </w:tc>
      </w:tr>
    </w:tbl>
    <w:p>
      <w:pPr>
        <w:spacing w:line="360" w:lineRule="auto"/>
        <w:rPr>
          <w:rFonts w:hint="eastAsia" w:asciiTheme="minorEastAsia" w:hAnsiTheme="minorEastAsia" w:eastAsiaTheme="minorEastAsia" w:cstheme="minorEastAsia"/>
          <w:bCs/>
          <w:sz w:val="24"/>
          <w:szCs w:val="24"/>
          <w:lang w:eastAsia="zh-CN"/>
        </w:rPr>
      </w:pP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法定代表人（负责人）或授权代表（签字）：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填报要求：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1. 本表的设备名称、品牌型号、金额应与货物分项报价一览表一致。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2. 节能产品是指财政部和国家发展和改革委员会公布的《节能产品政府采购品目清单》中的产品。投标人须在投标文件中附该产品节能证书，否则评标委员会有权不予认可。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3. 环境标志产品是指财政部、生态环境部发布的《环境标志产品政府采购品目清单》中的产品。投标人须在投标文件中附该产品环保证书，否则评委委员会有权不予认可。 </w:t>
      </w:r>
    </w:p>
    <w:p>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4. 请投标人正确填写本表，所填内容将作为评审的依据。其内容或数据应与对应的证明资料相符。 </w:t>
      </w:r>
    </w:p>
    <w:p>
      <w:pPr>
        <w:spacing w:line="360" w:lineRule="auto"/>
        <w:ind w:firstLine="480" w:firstLineChars="200"/>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 没有相关产品可不提供本表。</w:t>
      </w:r>
    </w:p>
    <w:p>
      <w:pPr>
        <w:pStyle w:val="6"/>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Arial" w:cs="Arial"/>
          <w:b/>
          <w:snapToGrid w:val="0"/>
          <w:color w:val="000000"/>
          <w:kern w:val="0"/>
          <w:sz w:val="24"/>
          <w:szCs w:val="24"/>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Arial" w:cs="Arial"/>
          <w:b/>
          <w:snapToGrid w:val="0"/>
          <w:color w:val="000000"/>
          <w:kern w:val="0"/>
          <w:sz w:val="24"/>
          <w:szCs w:val="24"/>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Arial" w:cs="Arial"/>
          <w:b/>
          <w:snapToGrid w:val="0"/>
          <w:color w:val="000000"/>
          <w:kern w:val="0"/>
          <w:sz w:val="24"/>
          <w:szCs w:val="24"/>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Arial" w:cs="Arial"/>
          <w:b/>
          <w:snapToGrid w:val="0"/>
          <w:color w:val="000000"/>
          <w:kern w:val="0"/>
          <w:sz w:val="24"/>
          <w:szCs w:val="24"/>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Arial" w:cs="Arial"/>
          <w:b/>
          <w:snapToGrid w:val="0"/>
          <w:color w:val="000000"/>
          <w:kern w:val="0"/>
          <w:sz w:val="24"/>
          <w:szCs w:val="24"/>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Arial" w:cs="Arial"/>
          <w:b/>
          <w:snapToGrid w:val="0"/>
          <w:color w:val="000000"/>
          <w:kern w:val="0"/>
          <w:sz w:val="24"/>
          <w:szCs w:val="24"/>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Arial" w:cs="Arial"/>
          <w:b/>
          <w:snapToGrid w:val="0"/>
          <w:color w:val="000000"/>
          <w:kern w:val="0"/>
          <w:sz w:val="24"/>
          <w:szCs w:val="24"/>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Arial" w:cs="Arial"/>
          <w:b/>
          <w:snapToGrid w:val="0"/>
          <w:color w:val="000000"/>
          <w:kern w:val="0"/>
          <w:sz w:val="24"/>
          <w:szCs w:val="24"/>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Arial" w:cs="Arial"/>
          <w:b/>
          <w:snapToGrid w:val="0"/>
          <w:color w:val="000000"/>
          <w:kern w:val="0"/>
          <w:sz w:val="24"/>
          <w:szCs w:val="24"/>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Arial" w:cs="Arial"/>
          <w:b/>
          <w:snapToGrid w:val="0"/>
          <w:color w:val="000000"/>
          <w:kern w:val="0"/>
          <w:sz w:val="24"/>
          <w:szCs w:val="24"/>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Arial" w:cs="Arial"/>
          <w:b/>
          <w:snapToGrid w:val="0"/>
          <w:color w:val="000000"/>
          <w:kern w:val="0"/>
          <w:sz w:val="24"/>
          <w:szCs w:val="24"/>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eastAsia="Arial" w:cs="Arial"/>
          <w:b/>
          <w:snapToGrid w:val="0"/>
          <w:color w:val="000000"/>
          <w:kern w:val="0"/>
          <w:sz w:val="24"/>
          <w:szCs w:val="24"/>
          <w:lang w:val="en-US" w:eastAsia="zh-CN" w:bidi="ar-SA"/>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11</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20"/>
          <w:szCs w:val="28"/>
        </w:rPr>
      </w:pPr>
      <w:r>
        <w:rPr>
          <w:rFonts w:hint="eastAsia" w:asciiTheme="minorEastAsia" w:hAnsiTheme="minorEastAsia" w:eastAsiaTheme="minorEastAsia" w:cstheme="minorEastAsia"/>
          <w:spacing w:val="-3"/>
          <w:sz w:val="32"/>
          <w:szCs w:val="32"/>
          <w14:textOutline w14:w="2306" w14:cap="flat" w14:cmpd="sng">
            <w14:solidFill>
              <w14:srgbClr w14:val="000000"/>
            </w14:solidFill>
            <w14:prstDash w14:val="solid"/>
            <w14:miter w14:val="0"/>
          </w14:textOutline>
        </w:rPr>
        <w:t>中小企业声明函（货物）格式</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8"/>
          <w:sz w:val="24"/>
          <w:szCs w:val="24"/>
        </w:rPr>
        <w:t>的具体情况如下：</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3"/>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3"/>
          <w:sz w:val="24"/>
          <w:szCs w:val="24"/>
        </w:rPr>
        <w:t>万元，资产总额为</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3"/>
          <w:sz w:val="24"/>
          <w:szCs w:val="24"/>
        </w:rPr>
        <w:t>万元</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3"/>
          <w:sz w:val="24"/>
          <w:szCs w:val="24"/>
        </w:rPr>
        <w:t>，属于</w:t>
      </w:r>
    </w:p>
    <w:p>
      <w:pPr>
        <w:pStyle w:val="6"/>
        <w:keepNext w:val="0"/>
        <w:keepLines w:val="0"/>
        <w:pageBreakBefore w:val="0"/>
        <w:widowControl/>
        <w:tabs>
          <w:tab w:val="left" w:pos="243"/>
        </w:tabs>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1"/>
          <w:sz w:val="24"/>
          <w:szCs w:val="24"/>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3434" w:firstLineChars="17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3408" w:firstLineChars="24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9"/>
          <w:sz w:val="24"/>
          <w:szCs w:val="24"/>
        </w:rPr>
        <w:t>日</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49"/>
          <w:sz w:val="24"/>
          <w:szCs w:val="24"/>
        </w:rPr>
        <w:t>期：</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rPr>
        <w:drawing>
          <wp:anchor distT="0" distB="0" distL="0" distR="0" simplePos="0" relativeHeight="251659264" behindDoc="0" locked="0" layoutInCell="0" allowOverlap="1">
            <wp:simplePos x="0" y="0"/>
            <wp:positionH relativeFrom="page">
              <wp:posOffset>1010920</wp:posOffset>
            </wp:positionH>
            <wp:positionV relativeFrom="page">
              <wp:posOffset>7545705</wp:posOffset>
            </wp:positionV>
            <wp:extent cx="5680710" cy="6350"/>
            <wp:effectExtent l="0" t="0" r="0" b="0"/>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9"/>
                    <a:stretch>
                      <a:fillRect/>
                    </a:stretch>
                  </pic:blipFill>
                  <pic:spPr>
                    <a:xfrm>
                      <a:off x="0" y="0"/>
                      <a:ext cx="5680993" cy="6350"/>
                    </a:xfrm>
                    <a:prstGeom prst="rect">
                      <a:avLst/>
                    </a:prstGeom>
                  </pic:spPr>
                </pic:pic>
              </a:graphicData>
            </a:graphic>
          </wp:anchor>
        </w:drawing>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lang w:val="en-US" w:eastAsia="zh-CN"/>
        </w:rPr>
        <w:t xml:space="preserve"> </w:t>
      </w:r>
      <w:r>
        <w:rPr>
          <w:rFonts w:hint="eastAsia" w:asciiTheme="minorEastAsia" w:hAnsiTheme="minorEastAsia" w:eastAsiaTheme="minorEastAsia" w:cstheme="minorEastAsia"/>
          <w:spacing w:val="8"/>
          <w:position w:val="26"/>
          <w:sz w:val="24"/>
          <w:szCs w:val="24"/>
        </w:rPr>
        <w:t>本单位郑重声明，根据《财政部</w:t>
      </w:r>
      <w:r>
        <w:rPr>
          <w:rFonts w:hint="eastAsia" w:asciiTheme="minorEastAsia" w:hAnsiTheme="minorEastAsia" w:eastAsiaTheme="minorEastAsia" w:cstheme="minorEastAsia"/>
          <w:spacing w:val="70"/>
          <w:position w:val="26"/>
          <w:sz w:val="24"/>
          <w:szCs w:val="24"/>
        </w:rPr>
        <w:t xml:space="preserve"> </w:t>
      </w:r>
      <w:r>
        <w:rPr>
          <w:rFonts w:hint="eastAsia" w:asciiTheme="minorEastAsia" w:hAnsiTheme="minorEastAsia" w:eastAsiaTheme="minorEastAsia" w:cstheme="minorEastAsia"/>
          <w:spacing w:val="8"/>
          <w:position w:val="26"/>
          <w:sz w:val="24"/>
          <w:szCs w:val="24"/>
        </w:rPr>
        <w:t>民政部</w:t>
      </w:r>
      <w:r>
        <w:rPr>
          <w:rFonts w:hint="eastAsia" w:asciiTheme="minorEastAsia" w:hAnsiTheme="minorEastAsia" w:eastAsiaTheme="minorEastAsia" w:cstheme="minorEastAsia"/>
          <w:spacing w:val="56"/>
          <w:position w:val="26"/>
          <w:sz w:val="24"/>
          <w:szCs w:val="24"/>
        </w:rPr>
        <w:t xml:space="preserve"> </w:t>
      </w:r>
      <w:r>
        <w:rPr>
          <w:rFonts w:hint="eastAsia" w:asciiTheme="minorEastAsia" w:hAnsiTheme="minorEastAsia" w:eastAsiaTheme="minorEastAsia" w:cstheme="minorEastAsia"/>
          <w:spacing w:val="8"/>
          <w:position w:val="26"/>
          <w:sz w:val="24"/>
          <w:szCs w:val="24"/>
        </w:rPr>
        <w:t>中国残疾人联合会关于促进残疾人就</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textAlignment w:val="baseline"/>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3"/>
          <w:sz w:val="24"/>
          <w:szCs w:val="24"/>
        </w:rPr>
        <w:t>业政府采购政策的通知》（财库〔2017〕141 号）</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3"/>
          <w:sz w:val="24"/>
          <w:szCs w:val="24"/>
        </w:rPr>
        <w:t>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textAlignment w:val="baseline"/>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0" w:firstLineChars="20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5148" w:firstLineChars="2600"/>
        <w:textAlignment w:val="baseline"/>
        <w:rPr>
          <w:rFonts w:hint="eastAsia" w:ascii="宋体" w:hAnsi="宋体"/>
          <w:b/>
          <w:sz w:val="28"/>
          <w:szCs w:val="28"/>
          <w:lang w:eastAsia="zh-CN"/>
        </w:rPr>
      </w:pPr>
      <w:r>
        <w:rPr>
          <w:rFonts w:hint="eastAsia" w:asciiTheme="minorEastAsia" w:hAnsiTheme="minorEastAsia" w:eastAsiaTheme="minorEastAsia" w:cstheme="minorEastAsia"/>
          <w:spacing w:val="-21"/>
          <w:sz w:val="24"/>
          <w:szCs w:val="24"/>
        </w:rPr>
        <w:t>日</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21"/>
          <w:sz w:val="24"/>
          <w:szCs w:val="24"/>
        </w:rPr>
        <w:t>期：</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b/>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5506" w:leftChars="2622" w:right="0" w:firstLine="762" w:firstLineChars="300"/>
        <w:textAlignment w:val="baseline"/>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日  期：</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12.招标文件要求的其它材料及投标人认为有必要提供的材料</w:t>
      </w:r>
    </w:p>
    <w:sectPr>
      <w:headerReference r:id="rId14" w:type="default"/>
      <w:footerReference r:id="rId15" w:type="default"/>
      <w:pgSz w:w="11907" w:h="16840"/>
      <w:pgMar w:top="1440" w:right="1519" w:bottom="1440" w:left="1519"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ˎ̥">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28</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19" w:lineRule="auto"/>
      <w:ind w:left="5770"/>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19" w:lineRule="auto"/>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A63D6"/>
    <w:multiLevelType w:val="singleLevel"/>
    <w:tmpl w:val="B7EA63D6"/>
    <w:lvl w:ilvl="0" w:tentative="0">
      <w:start w:val="1"/>
      <w:numFmt w:val="decimal"/>
      <w:suff w:val="nothing"/>
      <w:lvlText w:val="%1、"/>
      <w:lvlJc w:val="left"/>
    </w:lvl>
  </w:abstractNum>
  <w:abstractNum w:abstractNumId="1">
    <w:nsid w:val="D0141A8E"/>
    <w:multiLevelType w:val="singleLevel"/>
    <w:tmpl w:val="D0141A8E"/>
    <w:lvl w:ilvl="0" w:tentative="0">
      <w:start w:val="8"/>
      <w:numFmt w:val="chineseCounting"/>
      <w:suff w:val="nothing"/>
      <w:lvlText w:val="%1、"/>
      <w:lvlJc w:val="left"/>
      <w:rPr>
        <w:rFonts w:hint="eastAsia"/>
      </w:rPr>
    </w:lvl>
  </w:abstractNum>
  <w:abstractNum w:abstractNumId="2">
    <w:nsid w:val="D9919014"/>
    <w:multiLevelType w:val="singleLevel"/>
    <w:tmpl w:val="D9919014"/>
    <w:lvl w:ilvl="0" w:tentative="0">
      <w:start w:val="1"/>
      <w:numFmt w:val="decimal"/>
      <w:suff w:val="nothing"/>
      <w:lvlText w:val="%1、"/>
      <w:lvlJc w:val="left"/>
    </w:lvl>
  </w:abstractNum>
  <w:abstractNum w:abstractNumId="3">
    <w:nsid w:val="E8A49C17"/>
    <w:multiLevelType w:val="singleLevel"/>
    <w:tmpl w:val="E8A49C17"/>
    <w:lvl w:ilvl="0" w:tentative="0">
      <w:start w:val="2"/>
      <w:numFmt w:val="chineseCounting"/>
      <w:suff w:val="nothing"/>
      <w:lvlText w:val="%1、"/>
      <w:lvlJc w:val="left"/>
      <w:rPr>
        <w:rFonts w:hint="eastAsia"/>
      </w:rPr>
    </w:lvl>
  </w:abstractNum>
  <w:abstractNum w:abstractNumId="4">
    <w:nsid w:val="EF94C990"/>
    <w:multiLevelType w:val="singleLevel"/>
    <w:tmpl w:val="EF94C990"/>
    <w:lvl w:ilvl="0" w:tentative="0">
      <w:start w:val="1"/>
      <w:numFmt w:val="chineseCounting"/>
      <w:suff w:val="nothing"/>
      <w:lvlText w:val="%1、"/>
      <w:lvlJc w:val="left"/>
      <w:rPr>
        <w:rFonts w:hint="eastAsia"/>
      </w:rPr>
    </w:lvl>
  </w:abstractNum>
  <w:abstractNum w:abstractNumId="5">
    <w:nsid w:val="0E29CC5E"/>
    <w:multiLevelType w:val="singleLevel"/>
    <w:tmpl w:val="0E29CC5E"/>
    <w:lvl w:ilvl="0" w:tentative="0">
      <w:start w:val="3"/>
      <w:numFmt w:val="decimal"/>
      <w:suff w:val="nothing"/>
      <w:lvlText w:val="%1、"/>
      <w:lvlJc w:val="left"/>
    </w:lvl>
  </w:abstractNum>
  <w:abstractNum w:abstractNumId="6">
    <w:nsid w:val="10C2CD1D"/>
    <w:multiLevelType w:val="singleLevel"/>
    <w:tmpl w:val="10C2CD1D"/>
    <w:lvl w:ilvl="0" w:tentative="0">
      <w:start w:val="1"/>
      <w:numFmt w:val="decimal"/>
      <w:suff w:val="nothing"/>
      <w:lvlText w:val="%1、"/>
      <w:lvlJc w:val="left"/>
    </w:lvl>
  </w:abstractNum>
  <w:abstractNum w:abstractNumId="7">
    <w:nsid w:val="21EA17C0"/>
    <w:multiLevelType w:val="singleLevel"/>
    <w:tmpl w:val="21EA17C0"/>
    <w:lvl w:ilvl="0" w:tentative="0">
      <w:start w:val="1"/>
      <w:numFmt w:val="decimal"/>
      <w:suff w:val="nothing"/>
      <w:lvlText w:val="%1、"/>
      <w:lvlJc w:val="left"/>
    </w:lvl>
  </w:abstractNum>
  <w:abstractNum w:abstractNumId="8">
    <w:nsid w:val="39302AA0"/>
    <w:multiLevelType w:val="multilevel"/>
    <w:tmpl w:val="39302AA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956AE43"/>
    <w:multiLevelType w:val="singleLevel"/>
    <w:tmpl w:val="5956AE43"/>
    <w:lvl w:ilvl="0" w:tentative="0">
      <w:start w:val="1"/>
      <w:numFmt w:val="decimal"/>
      <w:lvlText w:val="%1."/>
      <w:lvlJc w:val="left"/>
      <w:pPr>
        <w:tabs>
          <w:tab w:val="left" w:pos="312"/>
        </w:tabs>
      </w:pPr>
    </w:lvl>
  </w:abstractNum>
  <w:num w:numId="1">
    <w:abstractNumId w:val="1"/>
  </w:num>
  <w:num w:numId="2">
    <w:abstractNumId w:val="5"/>
  </w:num>
  <w:num w:numId="3">
    <w:abstractNumId w:val="8"/>
  </w:num>
  <w:num w:numId="4">
    <w:abstractNumId w:val="0"/>
  </w:num>
  <w:num w:numId="5">
    <w:abstractNumId w:val="4"/>
  </w:num>
  <w:num w:numId="6">
    <w:abstractNumId w:val="2"/>
  </w:num>
  <w:num w:numId="7">
    <w:abstractNumId w:val="6"/>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DIyNjc0NjliMmIzNmIwMjI2M2VmOGJmMzUzMTkxOWYifQ=="/>
  </w:docVars>
  <w:rsids>
    <w:rsidRoot w:val="00000000"/>
    <w:rsid w:val="014E35A1"/>
    <w:rsid w:val="023D0B8F"/>
    <w:rsid w:val="02FA03F5"/>
    <w:rsid w:val="03192A63"/>
    <w:rsid w:val="03C26B83"/>
    <w:rsid w:val="03F51722"/>
    <w:rsid w:val="046E59EF"/>
    <w:rsid w:val="055748A3"/>
    <w:rsid w:val="058A5E9A"/>
    <w:rsid w:val="064029FC"/>
    <w:rsid w:val="066E57BB"/>
    <w:rsid w:val="07573D64"/>
    <w:rsid w:val="081B102B"/>
    <w:rsid w:val="08CA47FF"/>
    <w:rsid w:val="08E104C7"/>
    <w:rsid w:val="09243724"/>
    <w:rsid w:val="092D385C"/>
    <w:rsid w:val="09903C9B"/>
    <w:rsid w:val="09E3271C"/>
    <w:rsid w:val="0A633B33"/>
    <w:rsid w:val="0AB46C2A"/>
    <w:rsid w:val="0ABE6FC5"/>
    <w:rsid w:val="0AD86A92"/>
    <w:rsid w:val="0B0009AC"/>
    <w:rsid w:val="0B3B7AF5"/>
    <w:rsid w:val="0DF57A20"/>
    <w:rsid w:val="0EE83F9D"/>
    <w:rsid w:val="0F922EF1"/>
    <w:rsid w:val="0FC87CEA"/>
    <w:rsid w:val="10066A65"/>
    <w:rsid w:val="101F18D4"/>
    <w:rsid w:val="102C0845"/>
    <w:rsid w:val="11906D2A"/>
    <w:rsid w:val="11B43A6A"/>
    <w:rsid w:val="12417927"/>
    <w:rsid w:val="125C6E10"/>
    <w:rsid w:val="126E021D"/>
    <w:rsid w:val="12FD5FFB"/>
    <w:rsid w:val="135C487D"/>
    <w:rsid w:val="13674200"/>
    <w:rsid w:val="14C23250"/>
    <w:rsid w:val="1556158D"/>
    <w:rsid w:val="1574621E"/>
    <w:rsid w:val="1609105D"/>
    <w:rsid w:val="16F45CE8"/>
    <w:rsid w:val="16FC049F"/>
    <w:rsid w:val="17E92EF4"/>
    <w:rsid w:val="19E260C0"/>
    <w:rsid w:val="1A464AA0"/>
    <w:rsid w:val="1A5A1E87"/>
    <w:rsid w:val="1AC47924"/>
    <w:rsid w:val="1AF57E02"/>
    <w:rsid w:val="1B4F168F"/>
    <w:rsid w:val="1B5F527B"/>
    <w:rsid w:val="1C961170"/>
    <w:rsid w:val="1D391455"/>
    <w:rsid w:val="1D4B4FE0"/>
    <w:rsid w:val="1D9D7C75"/>
    <w:rsid w:val="1E0754FF"/>
    <w:rsid w:val="1E3B6F5D"/>
    <w:rsid w:val="1EF108E0"/>
    <w:rsid w:val="1F8737CC"/>
    <w:rsid w:val="20984787"/>
    <w:rsid w:val="210939CE"/>
    <w:rsid w:val="212D6A29"/>
    <w:rsid w:val="21AB516B"/>
    <w:rsid w:val="22937C80"/>
    <w:rsid w:val="2412732E"/>
    <w:rsid w:val="24E94D19"/>
    <w:rsid w:val="25180974"/>
    <w:rsid w:val="256253DA"/>
    <w:rsid w:val="25FD5DBC"/>
    <w:rsid w:val="260373D2"/>
    <w:rsid w:val="268A6782"/>
    <w:rsid w:val="272E26D1"/>
    <w:rsid w:val="27F6032D"/>
    <w:rsid w:val="292E4C0A"/>
    <w:rsid w:val="29462E99"/>
    <w:rsid w:val="29B03871"/>
    <w:rsid w:val="2A5266D7"/>
    <w:rsid w:val="2ABA04F6"/>
    <w:rsid w:val="2B32017A"/>
    <w:rsid w:val="2B404781"/>
    <w:rsid w:val="2B7E34FB"/>
    <w:rsid w:val="2BE710A1"/>
    <w:rsid w:val="2C2A71DF"/>
    <w:rsid w:val="2D8E211C"/>
    <w:rsid w:val="2E037ECE"/>
    <w:rsid w:val="2F7E5B21"/>
    <w:rsid w:val="2FA5374C"/>
    <w:rsid w:val="2FCF5B77"/>
    <w:rsid w:val="305F18E8"/>
    <w:rsid w:val="311741D6"/>
    <w:rsid w:val="314825E1"/>
    <w:rsid w:val="319E48F7"/>
    <w:rsid w:val="32454D73"/>
    <w:rsid w:val="337F42B4"/>
    <w:rsid w:val="33CE3A84"/>
    <w:rsid w:val="34050C5E"/>
    <w:rsid w:val="350727B3"/>
    <w:rsid w:val="36BD137C"/>
    <w:rsid w:val="36E92171"/>
    <w:rsid w:val="37403D5B"/>
    <w:rsid w:val="374E72FE"/>
    <w:rsid w:val="39663CA0"/>
    <w:rsid w:val="399745A0"/>
    <w:rsid w:val="3A4F49E1"/>
    <w:rsid w:val="3A8C79E3"/>
    <w:rsid w:val="3AF3660E"/>
    <w:rsid w:val="3BDC4EDA"/>
    <w:rsid w:val="3C37498E"/>
    <w:rsid w:val="3CBC20D5"/>
    <w:rsid w:val="3DDE7B24"/>
    <w:rsid w:val="3E807399"/>
    <w:rsid w:val="3EBC460F"/>
    <w:rsid w:val="3FCE3BC4"/>
    <w:rsid w:val="40E83499"/>
    <w:rsid w:val="423849B8"/>
    <w:rsid w:val="42BD3BD9"/>
    <w:rsid w:val="44E37CE4"/>
    <w:rsid w:val="44F06DC0"/>
    <w:rsid w:val="492F6135"/>
    <w:rsid w:val="49AC2E6D"/>
    <w:rsid w:val="4A3F3154"/>
    <w:rsid w:val="4A4562D3"/>
    <w:rsid w:val="4A52328E"/>
    <w:rsid w:val="4B227F62"/>
    <w:rsid w:val="4B5E4FFC"/>
    <w:rsid w:val="4B6545C2"/>
    <w:rsid w:val="4C6360CA"/>
    <w:rsid w:val="4C8D3147"/>
    <w:rsid w:val="4CBD7ED0"/>
    <w:rsid w:val="4D6B16DA"/>
    <w:rsid w:val="4E7A34EC"/>
    <w:rsid w:val="4EEF1E97"/>
    <w:rsid w:val="519F1DA4"/>
    <w:rsid w:val="52DC3333"/>
    <w:rsid w:val="533B7DA0"/>
    <w:rsid w:val="535E583D"/>
    <w:rsid w:val="541115EF"/>
    <w:rsid w:val="55B47996"/>
    <w:rsid w:val="55D02A22"/>
    <w:rsid w:val="560A5808"/>
    <w:rsid w:val="56682D63"/>
    <w:rsid w:val="568455BA"/>
    <w:rsid w:val="5793746D"/>
    <w:rsid w:val="58AC00F0"/>
    <w:rsid w:val="59272568"/>
    <w:rsid w:val="59820890"/>
    <w:rsid w:val="59C641E6"/>
    <w:rsid w:val="59D65347"/>
    <w:rsid w:val="5C180C7F"/>
    <w:rsid w:val="5C2D5181"/>
    <w:rsid w:val="5CA02E79"/>
    <w:rsid w:val="5CEA5B79"/>
    <w:rsid w:val="5CFF3BED"/>
    <w:rsid w:val="5D3550FB"/>
    <w:rsid w:val="5D692153"/>
    <w:rsid w:val="5D9C143B"/>
    <w:rsid w:val="5DD43765"/>
    <w:rsid w:val="5E3606EF"/>
    <w:rsid w:val="5EDA32DC"/>
    <w:rsid w:val="5F3202A9"/>
    <w:rsid w:val="5F872A8C"/>
    <w:rsid w:val="600E6D7C"/>
    <w:rsid w:val="60597AB8"/>
    <w:rsid w:val="607F1E09"/>
    <w:rsid w:val="61616C24"/>
    <w:rsid w:val="616C7377"/>
    <w:rsid w:val="618C2692"/>
    <w:rsid w:val="61D03DA9"/>
    <w:rsid w:val="61F03BDE"/>
    <w:rsid w:val="62E015B0"/>
    <w:rsid w:val="633A3BD0"/>
    <w:rsid w:val="636B3D8A"/>
    <w:rsid w:val="639C2195"/>
    <w:rsid w:val="642053CC"/>
    <w:rsid w:val="658A75F4"/>
    <w:rsid w:val="662F72F1"/>
    <w:rsid w:val="664A237C"/>
    <w:rsid w:val="668F1B3D"/>
    <w:rsid w:val="672526A7"/>
    <w:rsid w:val="68637725"/>
    <w:rsid w:val="689808C4"/>
    <w:rsid w:val="69413090"/>
    <w:rsid w:val="696B2119"/>
    <w:rsid w:val="69855FCD"/>
    <w:rsid w:val="69A43B52"/>
    <w:rsid w:val="69B31FE7"/>
    <w:rsid w:val="6AE37CE3"/>
    <w:rsid w:val="6B1B1A1F"/>
    <w:rsid w:val="6B527023"/>
    <w:rsid w:val="6B5442BA"/>
    <w:rsid w:val="6C2F45BA"/>
    <w:rsid w:val="6C68544B"/>
    <w:rsid w:val="6CD24E7A"/>
    <w:rsid w:val="6DB77BCC"/>
    <w:rsid w:val="6E0E0C0F"/>
    <w:rsid w:val="6EEB0447"/>
    <w:rsid w:val="70E17439"/>
    <w:rsid w:val="71CD79BE"/>
    <w:rsid w:val="71FC098F"/>
    <w:rsid w:val="72415D05"/>
    <w:rsid w:val="72FC6EDD"/>
    <w:rsid w:val="73803FEB"/>
    <w:rsid w:val="748C5DD6"/>
    <w:rsid w:val="75187AA9"/>
    <w:rsid w:val="75B74C0D"/>
    <w:rsid w:val="76B6461C"/>
    <w:rsid w:val="788C166D"/>
    <w:rsid w:val="78AC0934"/>
    <w:rsid w:val="78E700F4"/>
    <w:rsid w:val="78EE7B24"/>
    <w:rsid w:val="792E7F96"/>
    <w:rsid w:val="79CB6ED9"/>
    <w:rsid w:val="7BAB6FC2"/>
    <w:rsid w:val="7C136915"/>
    <w:rsid w:val="7C865339"/>
    <w:rsid w:val="7E6D055E"/>
    <w:rsid w:val="7F192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nhideWhenUsed="0" w:uiPriority="6"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6"/>
    <w:pPr>
      <w:keepNext/>
      <w:keepLines/>
      <w:spacing w:before="340" w:after="330" w:line="576" w:lineRule="auto"/>
      <w:outlineLvl w:val="0"/>
    </w:pPr>
    <w:rPr>
      <w:b/>
      <w:sz w:val="44"/>
      <w:szCs w:val="44"/>
    </w:rPr>
  </w:style>
  <w:style w:type="paragraph" w:styleId="3">
    <w:name w:val="heading 2"/>
    <w:basedOn w:val="1"/>
    <w:next w:val="1"/>
    <w:qFormat/>
    <w:uiPriority w:val="6"/>
    <w:pPr>
      <w:keepNext/>
      <w:jc w:val="center"/>
      <w:outlineLvl w:val="1"/>
    </w:pPr>
    <w:rPr>
      <w:rFonts w:ascii="宋体" w:hAnsi="宋体" w:cs="宋体"/>
      <w:b/>
      <w:sz w:val="3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semiHidden/>
    <w:qFormat/>
    <w:uiPriority w:val="0"/>
    <w:rPr>
      <w:rFonts w:ascii="宋体" w:hAnsi="宋体" w:eastAsia="宋体" w:cs="宋体"/>
      <w:sz w:val="31"/>
      <w:szCs w:val="31"/>
      <w:lang w:val="en-US" w:eastAsia="en-US" w:bidi="ar-SA"/>
    </w:rPr>
  </w:style>
  <w:style w:type="paragraph" w:customStyle="1" w:styleId="7">
    <w:name w:val="自动更正"/>
    <w:qFormat/>
    <w:uiPriority w:val="99"/>
    <w:pPr>
      <w:widowControl w:val="0"/>
    </w:pPr>
    <w:rPr>
      <w:rFonts w:ascii="Times New Roman" w:hAnsi="Times New Roman" w:eastAsia="宋体" w:cs="Times New Roman"/>
      <w:kern w:val="2"/>
      <w:sz w:val="24"/>
      <w:szCs w:val="24"/>
      <w:lang w:val="en-US" w:eastAsia="zh-CN" w:bidi="ar-SA"/>
    </w:rPr>
  </w:style>
  <w:style w:type="paragraph" w:styleId="8">
    <w:name w:val="Body Text Indent"/>
    <w:basedOn w:val="1"/>
    <w:next w:val="9"/>
    <w:qFormat/>
    <w:uiPriority w:val="99"/>
    <w:pPr>
      <w:spacing w:after="120" w:afterLines="0"/>
      <w:ind w:left="420" w:leftChars="200"/>
    </w:pPr>
    <w:rPr>
      <w:kern w:val="2"/>
      <w:sz w:val="21"/>
      <w:lang w:eastAsia="zh-CN" w:bidi="ar-SA"/>
    </w:rPr>
  </w:style>
  <w:style w:type="paragraph" w:styleId="9">
    <w:name w:val="envelope return"/>
    <w:basedOn w:val="1"/>
    <w:qFormat/>
    <w:uiPriority w:val="0"/>
    <w:pPr>
      <w:snapToGrid w:val="0"/>
    </w:pPr>
    <w:rPr>
      <w:rFonts w:ascii="Arial" w:hAnsi="Arial"/>
    </w:rPr>
  </w:style>
  <w:style w:type="paragraph" w:styleId="10">
    <w:name w:val="Date"/>
    <w:basedOn w:val="1"/>
    <w:next w:val="1"/>
    <w:qFormat/>
    <w:uiPriority w:val="0"/>
    <w:rPr>
      <w:kern w:val="2"/>
      <w:sz w:val="21"/>
      <w:lang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after="120" w:line="480" w:lineRule="auto"/>
    </w:pPr>
    <w:rPr>
      <w:rFonts w:ascii="Tahoma" w:hAnsi="Tahoma"/>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8"/>
    <w:next w:val="1"/>
    <w:qFormat/>
    <w:uiPriority w:val="0"/>
    <w:pPr>
      <w:ind w:firstLine="200" w:firstLineChars="200"/>
    </w:pPr>
    <w:rPr>
      <w:kern w:val="2"/>
      <w:sz w:val="28"/>
      <w:lang w:eastAsia="zh-CN" w:bidi="ar-SA"/>
    </w:rPr>
  </w:style>
  <w:style w:type="character" w:styleId="18">
    <w:name w:val="Hyperlink"/>
    <w:basedOn w:val="17"/>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Arial" w:hAnsi="Arial" w:eastAsia="Arial" w:cs="Arial"/>
      <w:sz w:val="21"/>
      <w:szCs w:val="21"/>
      <w:lang w:val="en-US" w:eastAsia="en-US" w:bidi="ar-SA"/>
    </w:rPr>
  </w:style>
  <w:style w:type="paragraph" w:customStyle="1" w:styleId="21">
    <w:name w:val="Default"/>
    <w:next w:val="22"/>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2">
    <w:name w:val="Char Char10 Char Char Char Char"/>
    <w:basedOn w:val="1"/>
    <w:next w:val="23"/>
    <w:qFormat/>
    <w:uiPriority w:val="99"/>
    <w:pPr>
      <w:autoSpaceDE w:val="0"/>
      <w:autoSpaceDN w:val="0"/>
      <w:jc w:val="left"/>
    </w:pPr>
    <w:rPr>
      <w:rFonts w:ascii="宋体" w:hAnsi="宋体" w:cs="宋体"/>
      <w:lang w:val="zh-CN" w:bidi="zh-CN"/>
    </w:rPr>
  </w:style>
  <w:style w:type="paragraph" w:customStyle="1" w:styleId="23">
    <w:name w:val="xl87"/>
    <w:basedOn w:val="1"/>
    <w:next w:val="24"/>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4">
    <w:name w:val="xl72"/>
    <w:basedOn w:val="1"/>
    <w:next w:val="10"/>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5">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38669</Words>
  <Characters>41996</Characters>
  <TotalTime>62</TotalTime>
  <ScaleCrop>false</ScaleCrop>
  <LinksUpToDate>false</LinksUpToDate>
  <CharactersWithSpaces>44619</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吕莹 在路上</cp:lastModifiedBy>
  <dcterms:modified xsi:type="dcterms:W3CDTF">2024-06-14T08:16:18Z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2052-12.1.0.16929</vt:lpwstr>
  </property>
  <property fmtid="{D5CDD505-2E9C-101B-9397-08002B2CF9AE}" pid="5" name="ICV">
    <vt:lpwstr>F13DA6D6770A4A988F1695AA7679DD81_12</vt:lpwstr>
  </property>
</Properties>
</file>