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wordWrap w:val="0"/>
        <w:spacing w:line="360" w:lineRule="auto"/>
        <w:jc w:val="center"/>
        <w:outlineLvl w:val="0"/>
        <w:rPr>
          <w:rFonts w:hint="eastAsia" w:ascii="宋体" w:hAnsi="宋体" w:eastAsia="宋体" w:cs="宋体"/>
          <w:color w:val="000000" w:themeColor="text1"/>
          <w:spacing w:val="-2"/>
          <w:sz w:val="52"/>
          <w:szCs w:val="52"/>
          <w:lang w:eastAsia="zh-CN"/>
        </w:rPr>
      </w:pPr>
    </w:p>
    <w:p>
      <w:pPr>
        <w:kinsoku/>
        <w:wordWrap w:val="0"/>
        <w:spacing w:line="360" w:lineRule="auto"/>
        <w:jc w:val="center"/>
        <w:outlineLvl w:val="0"/>
        <w:rPr>
          <w:rFonts w:hint="eastAsia" w:ascii="宋体" w:hAnsi="宋体" w:eastAsia="宋体" w:cs="宋体"/>
          <w:color w:val="000000" w:themeColor="text1"/>
          <w:sz w:val="52"/>
          <w:szCs w:val="52"/>
        </w:rPr>
      </w:pPr>
      <w:r>
        <w:rPr>
          <w:rFonts w:hint="eastAsia" w:ascii="宋体" w:hAnsi="宋体" w:eastAsia="宋体" w:cs="宋体"/>
          <w:color w:val="000000" w:themeColor="text1"/>
          <w:spacing w:val="-2"/>
          <w:sz w:val="52"/>
          <w:szCs w:val="52"/>
          <w:lang w:eastAsia="zh-CN"/>
        </w:rPr>
        <w:t>南阳市</w:t>
      </w:r>
      <w:r>
        <w:rPr>
          <w:rFonts w:hint="eastAsia" w:ascii="宋体" w:hAnsi="宋体" w:eastAsia="宋体" w:cs="宋体"/>
          <w:color w:val="000000" w:themeColor="text1"/>
          <w:spacing w:val="-2"/>
          <w:sz w:val="52"/>
          <w:szCs w:val="52"/>
        </w:rPr>
        <w:t>政府采购项目</w:t>
      </w:r>
    </w:p>
    <w:p>
      <w:pPr>
        <w:kinsoku/>
        <w:wordWrap w:val="0"/>
        <w:spacing w:line="317" w:lineRule="auto"/>
        <w:jc w:val="both"/>
        <w:rPr>
          <w:rFonts w:hint="eastAsia" w:ascii="宋体" w:hAnsi="宋体" w:eastAsia="宋体" w:cs="宋体"/>
          <w:color w:val="000000" w:themeColor="text1"/>
        </w:rPr>
      </w:pPr>
    </w:p>
    <w:p>
      <w:pPr>
        <w:kinsoku/>
        <w:wordWrap w:val="0"/>
        <w:spacing w:line="317" w:lineRule="auto"/>
        <w:jc w:val="both"/>
        <w:rPr>
          <w:rFonts w:hint="eastAsia" w:ascii="宋体" w:hAnsi="宋体" w:eastAsia="宋体" w:cs="宋体"/>
          <w:color w:val="000000" w:themeColor="text1"/>
        </w:rPr>
      </w:pPr>
    </w:p>
    <w:p>
      <w:pPr>
        <w:kinsoku/>
        <w:wordWrap w:val="0"/>
        <w:spacing w:line="317" w:lineRule="auto"/>
        <w:jc w:val="both"/>
        <w:rPr>
          <w:rFonts w:hint="eastAsia" w:ascii="宋体" w:hAnsi="宋体" w:eastAsia="宋体" w:cs="宋体"/>
          <w:color w:val="000000" w:themeColor="text1"/>
        </w:rPr>
      </w:pPr>
    </w:p>
    <w:p>
      <w:pPr>
        <w:kinsoku/>
        <w:wordWrap w:val="0"/>
        <w:spacing w:line="360" w:lineRule="auto"/>
        <w:jc w:val="center"/>
        <w:rPr>
          <w:rFonts w:hint="eastAsia" w:ascii="宋体" w:hAnsi="宋体" w:eastAsia="宋体" w:cs="宋体"/>
          <w:b/>
          <w:bCs/>
          <w:color w:val="000000" w:themeColor="text1"/>
          <w:spacing w:val="-17"/>
          <w:sz w:val="36"/>
          <w:szCs w:val="36"/>
        </w:rPr>
      </w:pPr>
    </w:p>
    <w:p>
      <w:pPr>
        <w:pStyle w:val="2"/>
        <w:ind w:left="0" w:leftChars="0" w:firstLine="0" w:firstLineChars="0"/>
        <w:jc w:val="center"/>
        <w:rPr>
          <w:rFonts w:hint="eastAsia" w:ascii="宋体" w:hAnsi="宋体" w:eastAsia="宋体" w:cs="宋体"/>
          <w:b/>
          <w:bCs/>
          <w:color w:val="000000" w:themeColor="text1"/>
          <w:spacing w:val="-17"/>
          <w:sz w:val="96"/>
          <w:szCs w:val="96"/>
          <w:lang w:val="en-US" w:eastAsia="zh-CN"/>
        </w:rPr>
      </w:pPr>
      <w:r>
        <w:rPr>
          <w:rFonts w:hint="eastAsia" w:ascii="宋体" w:hAnsi="宋体" w:eastAsia="宋体" w:cs="宋体"/>
          <w:b/>
          <w:bCs/>
          <w:color w:val="000000" w:themeColor="text1"/>
          <w:spacing w:val="-17"/>
          <w:sz w:val="96"/>
          <w:szCs w:val="96"/>
          <w:lang w:val="en-US" w:eastAsia="zh-CN"/>
        </w:rPr>
        <w:t>招 标 文 件</w:t>
      </w:r>
    </w:p>
    <w:p>
      <w:pPr>
        <w:kinsoku/>
        <w:wordWrap w:val="0"/>
        <w:spacing w:line="360" w:lineRule="auto"/>
        <w:jc w:val="both"/>
        <w:rPr>
          <w:rFonts w:hint="eastAsia" w:ascii="宋体" w:hAnsi="宋体" w:eastAsia="宋体" w:cs="宋体"/>
          <w:b/>
          <w:bCs/>
          <w:color w:val="000000" w:themeColor="text1"/>
          <w:spacing w:val="-17"/>
          <w:sz w:val="36"/>
          <w:szCs w:val="36"/>
        </w:rPr>
      </w:pPr>
    </w:p>
    <w:p>
      <w:pPr>
        <w:pStyle w:val="2"/>
        <w:rPr>
          <w:rFonts w:hint="eastAsia" w:ascii="宋体" w:hAnsi="宋体" w:eastAsia="宋体" w:cs="宋体"/>
          <w:color w:val="000000" w:themeColor="text1"/>
        </w:rPr>
      </w:pPr>
    </w:p>
    <w:p>
      <w:pPr>
        <w:kinsoku/>
        <w:wordWrap w:val="0"/>
        <w:spacing w:line="360" w:lineRule="auto"/>
        <w:ind w:left="2104" w:leftChars="303" w:hanging="1468" w:hangingChars="511"/>
        <w:jc w:val="both"/>
        <w:rPr>
          <w:rFonts w:hint="eastAsia" w:ascii="宋体" w:hAnsi="宋体" w:eastAsia="宋体" w:cs="宋体"/>
          <w:b/>
          <w:bCs/>
          <w:color w:val="000000" w:themeColor="text1"/>
          <w:spacing w:val="-17"/>
          <w:sz w:val="32"/>
          <w:szCs w:val="32"/>
          <w:u w:val="single"/>
          <w:lang w:eastAsia="zh-CN"/>
        </w:rPr>
      </w:pPr>
      <w:r>
        <w:rPr>
          <w:rFonts w:hint="eastAsia" w:ascii="宋体" w:hAnsi="宋体" w:eastAsia="宋体" w:cs="宋体"/>
          <w:b/>
          <w:bCs/>
          <w:color w:val="000000" w:themeColor="text1"/>
          <w:spacing w:val="-17"/>
          <w:sz w:val="32"/>
          <w:szCs w:val="32"/>
        </w:rPr>
        <w:t>项目名称：</w:t>
      </w:r>
      <w:r>
        <w:rPr>
          <w:rFonts w:hint="eastAsia" w:ascii="宋体" w:hAnsi="宋体" w:eastAsia="宋体" w:cs="宋体"/>
          <w:b/>
          <w:bCs/>
          <w:color w:val="000000" w:themeColor="text1"/>
          <w:spacing w:val="-17"/>
          <w:sz w:val="32"/>
          <w:szCs w:val="32"/>
          <w:lang w:eastAsia="zh-CN"/>
        </w:rPr>
        <w:t>淅川县林业局</w:t>
      </w:r>
      <w:r>
        <w:rPr>
          <w:rFonts w:hint="eastAsia" w:ascii="宋体" w:hAnsi="宋体" w:eastAsia="宋体" w:cs="宋体"/>
          <w:b/>
          <w:bCs/>
          <w:color w:val="000000" w:themeColor="text1"/>
          <w:spacing w:val="-17"/>
          <w:sz w:val="32"/>
          <w:szCs w:val="32"/>
          <w:lang w:val="en-US" w:eastAsia="zh-CN"/>
        </w:rPr>
        <w:t>淅川县环城森林公园建设项目（一期）补充配套设施设备采购及安装项目</w:t>
      </w:r>
    </w:p>
    <w:p>
      <w:pPr>
        <w:kinsoku/>
        <w:wordWrap w:val="0"/>
        <w:spacing w:line="360" w:lineRule="auto"/>
        <w:ind w:left="2522" w:leftChars="304" w:hanging="1884" w:hangingChars="656"/>
        <w:jc w:val="both"/>
        <w:rPr>
          <w:rFonts w:hint="eastAsia" w:ascii="宋体" w:hAnsi="宋体" w:eastAsia="宋体" w:cs="宋体"/>
          <w:b/>
          <w:bCs/>
          <w:color w:val="000000" w:themeColor="text1"/>
          <w:spacing w:val="-17"/>
          <w:sz w:val="32"/>
          <w:szCs w:val="32"/>
          <w:lang w:eastAsia="zh-CN"/>
        </w:rPr>
      </w:pPr>
      <w:r>
        <w:rPr>
          <w:rFonts w:hint="eastAsia" w:ascii="宋体" w:hAnsi="宋体" w:eastAsia="宋体" w:cs="宋体"/>
          <w:b/>
          <w:bCs/>
          <w:color w:val="000000" w:themeColor="text1"/>
          <w:spacing w:val="-17"/>
          <w:sz w:val="32"/>
          <w:szCs w:val="32"/>
        </w:rPr>
        <w:t>项目编号</w:t>
      </w:r>
      <w:r>
        <w:rPr>
          <w:rFonts w:hint="eastAsia" w:ascii="宋体" w:hAnsi="宋体" w:eastAsia="宋体" w:cs="宋体"/>
          <w:b/>
          <w:bCs/>
          <w:color w:val="000000" w:themeColor="text1"/>
          <w:spacing w:val="-17"/>
          <w:sz w:val="32"/>
          <w:szCs w:val="32"/>
          <w:lang w:eastAsia="zh-CN"/>
        </w:rPr>
        <w:t>：淅财招标采购-2024-85</w:t>
      </w:r>
    </w:p>
    <w:p>
      <w:pPr>
        <w:kinsoku/>
        <w:wordWrap w:val="0"/>
        <w:spacing w:line="360" w:lineRule="auto"/>
        <w:ind w:left="2522" w:leftChars="304" w:hanging="1884" w:hangingChars="656"/>
        <w:jc w:val="both"/>
        <w:rPr>
          <w:rFonts w:hint="eastAsia" w:ascii="宋体" w:hAnsi="宋体" w:eastAsia="宋体" w:cs="宋体"/>
          <w:b/>
          <w:bCs/>
          <w:color w:val="000000" w:themeColor="text1"/>
          <w:spacing w:val="-17"/>
          <w:sz w:val="32"/>
          <w:szCs w:val="32"/>
        </w:rPr>
      </w:pPr>
      <w:r>
        <w:rPr>
          <w:rFonts w:hint="eastAsia" w:ascii="宋体" w:hAnsi="宋体" w:eastAsia="宋体" w:cs="宋体"/>
          <w:b/>
          <w:bCs/>
          <w:color w:val="000000" w:themeColor="text1"/>
          <w:spacing w:val="-17"/>
          <w:sz w:val="32"/>
          <w:szCs w:val="32"/>
        </w:rPr>
        <w:t>采购人：</w:t>
      </w:r>
      <w:r>
        <w:rPr>
          <w:rFonts w:hint="eastAsia" w:ascii="宋体" w:hAnsi="宋体" w:eastAsia="宋体" w:cs="宋体"/>
          <w:b/>
          <w:bCs/>
          <w:color w:val="000000" w:themeColor="text1"/>
          <w:spacing w:val="-17"/>
          <w:sz w:val="32"/>
          <w:szCs w:val="32"/>
          <w:lang w:eastAsia="zh-CN"/>
        </w:rPr>
        <w:t>淅川县林业局</w:t>
      </w:r>
    </w:p>
    <w:p>
      <w:pPr>
        <w:kinsoku/>
        <w:wordWrap w:val="0"/>
        <w:spacing w:line="360" w:lineRule="auto"/>
        <w:ind w:left="2522" w:leftChars="304" w:hanging="1884" w:hangingChars="656"/>
        <w:jc w:val="both"/>
        <w:rPr>
          <w:rFonts w:hint="eastAsia" w:ascii="宋体" w:hAnsi="宋体" w:eastAsia="宋体" w:cs="宋体"/>
          <w:b/>
          <w:bCs/>
          <w:color w:val="000000" w:themeColor="text1"/>
          <w:spacing w:val="-17"/>
          <w:sz w:val="32"/>
          <w:szCs w:val="32"/>
          <w:u w:val="single"/>
          <w:lang w:eastAsia="zh-CN"/>
        </w:rPr>
      </w:pPr>
      <w:r>
        <w:rPr>
          <w:rFonts w:hint="eastAsia" w:ascii="宋体" w:hAnsi="宋体" w:eastAsia="宋体" w:cs="宋体"/>
          <w:b/>
          <w:bCs/>
          <w:color w:val="000000" w:themeColor="text1"/>
          <w:spacing w:val="-17"/>
          <w:sz w:val="32"/>
          <w:szCs w:val="32"/>
        </w:rPr>
        <w:t>采购代理机构：一嘉工程咨询（河南）有限公司</w:t>
      </w:r>
    </w:p>
    <w:p>
      <w:pPr>
        <w:rPr>
          <w:rFonts w:hint="eastAsia" w:ascii="宋体" w:hAnsi="宋体" w:eastAsia="宋体" w:cs="宋体"/>
          <w:color w:val="000000" w:themeColor="text1"/>
        </w:rPr>
      </w:pPr>
      <w:r>
        <w:rPr>
          <w:rFonts w:hint="eastAsia" w:ascii="宋体" w:hAnsi="宋体" w:eastAsia="宋体" w:cs="宋体"/>
          <w:color w:val="000000" w:themeColor="text1"/>
        </w:rPr>
        <w:br w:type="page"/>
      </w:r>
    </w:p>
    <w:p>
      <w:pPr>
        <w:pStyle w:val="7"/>
        <w:rPr>
          <w:rFonts w:hint="eastAsia" w:ascii="宋体" w:hAnsi="宋体" w:eastAsia="宋体" w:cs="宋体"/>
          <w:color w:val="000000" w:themeColor="text1"/>
        </w:rPr>
      </w:pPr>
    </w:p>
    <w:sdt>
      <w:sdtPr>
        <w:rPr>
          <w:rFonts w:hint="eastAsia" w:ascii="宋体" w:hAnsi="宋体" w:eastAsia="宋体" w:cs="宋体"/>
          <w:color w:val="000000" w:themeColor="text1"/>
          <w:sz w:val="21"/>
          <w:szCs w:val="21"/>
        </w:rPr>
        <w:id w:val="2"/>
        <w:docPartObj>
          <w:docPartGallery w:val="Table of Contents"/>
          <w:docPartUnique/>
        </w:docPartObj>
      </w:sdtPr>
      <w:sdtEndPr>
        <w:rPr>
          <w:rFonts w:hint="eastAsia" w:ascii="宋体" w:hAnsi="宋体" w:eastAsia="宋体" w:cs="宋体"/>
          <w:color w:val="000000" w:themeColor="text1"/>
          <w:sz w:val="28"/>
          <w:szCs w:val="28"/>
        </w:rPr>
      </w:sdtEndPr>
      <w:sdtContent>
        <w:p>
          <w:pPr>
            <w:pStyle w:val="6"/>
            <w:kinsoku/>
            <w:wordWrap w:val="0"/>
            <w:spacing w:before="353" w:line="222" w:lineRule="auto"/>
            <w:ind w:left="3716"/>
            <w:jc w:val="both"/>
            <w:rPr>
              <w:rFonts w:hint="eastAsia" w:ascii="宋体" w:hAnsi="宋体" w:eastAsia="宋体" w:cs="宋体"/>
              <w:color w:val="000000" w:themeColor="text1"/>
              <w:sz w:val="36"/>
              <w:szCs w:val="36"/>
            </w:rPr>
          </w:pPr>
          <w:r>
            <w:rPr>
              <w:rFonts w:hint="eastAsia" w:ascii="宋体" w:hAnsi="宋体" w:eastAsia="宋体" w:cs="宋体"/>
              <w:color w:val="000000" w:themeColor="text1"/>
              <w:spacing w:val="-42"/>
              <w:sz w:val="44"/>
              <w:szCs w:val="44"/>
            </w:rPr>
            <w:t>目录</w:t>
          </w:r>
        </w:p>
        <w:p>
          <w:pPr>
            <w:pStyle w:val="6"/>
            <w:kinsoku/>
            <w:wordWrap w:val="0"/>
            <w:jc w:val="both"/>
            <w:rPr>
              <w:rFonts w:hint="eastAsia" w:ascii="宋体" w:hAnsi="宋体" w:eastAsia="宋体" w:cs="宋体"/>
              <w:color w:val="000000" w:themeColor="text1"/>
              <w:shd w:val="clear" w:color="FFFFFF" w:fill="D9D9D9"/>
            </w:rPr>
          </w:pPr>
        </w:p>
        <w:p>
          <w:pPr>
            <w:pStyle w:val="6"/>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第一章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lang w:eastAsia="zh-CN"/>
            </w:rPr>
            <w:t>招标公告</w:t>
          </w:r>
        </w:p>
        <w:p>
          <w:pPr>
            <w:pStyle w:val="6"/>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二</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rPr>
            <w:t>采购需求</w:t>
          </w:r>
        </w:p>
        <w:p>
          <w:pPr>
            <w:pStyle w:val="6"/>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三</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rPr>
            <w:t>投标人须知</w:t>
          </w:r>
        </w:p>
        <w:p>
          <w:pPr>
            <w:pStyle w:val="6"/>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四</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eastAsia="zh-CN"/>
            </w:rPr>
            <w:t xml:space="preserve"> 开、</w:t>
          </w:r>
          <w:r>
            <w:rPr>
              <w:rFonts w:hint="eastAsia" w:ascii="宋体" w:hAnsi="宋体" w:eastAsia="宋体" w:cs="宋体"/>
              <w:color w:val="000000" w:themeColor="text1"/>
              <w:sz w:val="28"/>
              <w:szCs w:val="28"/>
            </w:rPr>
            <w:t>评标程序、评标方法和评标标准</w:t>
          </w:r>
        </w:p>
        <w:p>
          <w:pPr>
            <w:pStyle w:val="6"/>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五</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lang w:eastAsia="zh-CN"/>
            </w:rPr>
            <w:t>政府采购合同（草案）</w:t>
          </w:r>
        </w:p>
        <w:p>
          <w:pPr>
            <w:pStyle w:val="6"/>
            <w:kinsoku/>
            <w:wordWrap w:val="0"/>
            <w:spacing w:line="360" w:lineRule="auto"/>
            <w:jc w:val="both"/>
            <w:rPr>
              <w:rFonts w:hint="eastAsia" w:ascii="宋体" w:hAnsi="宋体" w:eastAsia="宋体" w:cs="宋体"/>
              <w:color w:val="000000" w:themeColor="text1"/>
              <w:sz w:val="28"/>
              <w:szCs w:val="28"/>
            </w:rPr>
          </w:pPr>
          <w:r>
            <w:rPr>
              <w:rFonts w:hint="eastAsia" w:ascii="宋体" w:hAnsi="宋体" w:eastAsia="宋体" w:cs="宋体"/>
              <w:color w:val="000000" w:themeColor="text1"/>
              <w:sz w:val="28"/>
              <w:szCs w:val="28"/>
            </w:rPr>
            <w:t>第</w:t>
          </w:r>
          <w:r>
            <w:rPr>
              <w:rFonts w:hint="eastAsia" w:ascii="宋体" w:hAnsi="宋体" w:eastAsia="宋体" w:cs="宋体"/>
              <w:color w:val="000000" w:themeColor="text1"/>
              <w:sz w:val="28"/>
              <w:szCs w:val="28"/>
              <w:lang w:eastAsia="zh-CN"/>
            </w:rPr>
            <w:t>六</w:t>
          </w:r>
          <w:r>
            <w:rPr>
              <w:rFonts w:hint="eastAsia" w:ascii="宋体" w:hAnsi="宋体" w:eastAsia="宋体" w:cs="宋体"/>
              <w:color w:val="000000" w:themeColor="text1"/>
              <w:sz w:val="28"/>
              <w:szCs w:val="28"/>
            </w:rPr>
            <w:t>章</w:t>
          </w:r>
          <w:r>
            <w:rPr>
              <w:rFonts w:hint="eastAsia" w:ascii="宋体" w:hAnsi="宋体" w:eastAsia="宋体" w:cs="宋体"/>
              <w:color w:val="000000" w:themeColor="text1"/>
              <w:sz w:val="28"/>
              <w:szCs w:val="28"/>
              <w:lang w:val="en-US" w:eastAsia="zh-CN"/>
            </w:rPr>
            <w:t xml:space="preserve"> </w:t>
          </w:r>
          <w:r>
            <w:rPr>
              <w:rFonts w:hint="eastAsia" w:ascii="宋体" w:hAnsi="宋体" w:eastAsia="宋体" w:cs="宋体"/>
              <w:color w:val="000000" w:themeColor="text1"/>
              <w:sz w:val="28"/>
              <w:szCs w:val="28"/>
            </w:rPr>
            <w:t>投标文件格式</w:t>
          </w:r>
        </w:p>
      </w:sdtContent>
    </w:sdt>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kinsoku/>
        <w:wordWrap w:val="0"/>
        <w:spacing w:line="219" w:lineRule="auto"/>
        <w:jc w:val="both"/>
        <w:rPr>
          <w:rFonts w:hint="eastAsia" w:ascii="宋体" w:hAnsi="宋体" w:eastAsia="宋体" w:cs="宋体"/>
          <w:color w:val="000000" w:themeColor="text1"/>
          <w:sz w:val="24"/>
          <w:szCs w:val="24"/>
        </w:rPr>
      </w:pPr>
    </w:p>
    <w:p>
      <w:pPr>
        <w:pStyle w:val="6"/>
        <w:kinsoku/>
        <w:wordWrap w:val="0"/>
        <w:spacing w:before="353" w:line="360" w:lineRule="auto"/>
        <w:ind w:left="3129"/>
        <w:jc w:val="both"/>
        <w:rPr>
          <w:rFonts w:hint="eastAsia" w:ascii="宋体" w:hAnsi="宋体" w:eastAsia="宋体" w:cs="宋体"/>
          <w:color w:val="000000" w:themeColor="text1"/>
          <w:spacing w:val="-1"/>
          <w:sz w:val="36"/>
          <w:szCs w:val="36"/>
        </w:rPr>
      </w:pPr>
    </w:p>
    <w:p>
      <w:pPr>
        <w:pStyle w:val="6"/>
        <w:kinsoku/>
        <w:wordWrap w:val="0"/>
        <w:spacing w:before="353" w:line="360" w:lineRule="auto"/>
        <w:ind w:left="3129"/>
        <w:jc w:val="both"/>
        <w:rPr>
          <w:rFonts w:hint="eastAsia" w:ascii="宋体" w:hAnsi="宋体" w:eastAsia="宋体" w:cs="宋体"/>
          <w:color w:val="000000" w:themeColor="text1"/>
          <w:spacing w:val="-1"/>
          <w:sz w:val="36"/>
          <w:szCs w:val="36"/>
        </w:rPr>
      </w:pPr>
    </w:p>
    <w:p>
      <w:pPr>
        <w:rPr>
          <w:rFonts w:hint="eastAsia" w:ascii="宋体" w:hAnsi="宋体" w:eastAsia="宋体" w:cs="宋体"/>
          <w:color w:val="000000" w:themeColor="text1"/>
          <w:spacing w:val="-1"/>
          <w:sz w:val="36"/>
          <w:szCs w:val="36"/>
        </w:rPr>
      </w:pPr>
      <w:r>
        <w:rPr>
          <w:rFonts w:hint="eastAsia" w:ascii="宋体" w:hAnsi="宋体" w:eastAsia="宋体" w:cs="宋体"/>
          <w:color w:val="000000" w:themeColor="text1"/>
          <w:spacing w:val="-1"/>
          <w:sz w:val="36"/>
          <w:szCs w:val="36"/>
        </w:rPr>
        <w:br w:type="page"/>
      </w:r>
    </w:p>
    <w:p>
      <w:pPr>
        <w:pStyle w:val="3"/>
        <w:spacing w:line="360" w:lineRule="auto"/>
        <w:jc w:val="center"/>
        <w:rPr>
          <w:rFonts w:hint="eastAsia" w:ascii="宋体" w:hAnsi="宋体" w:eastAsia="宋体" w:cs="宋体"/>
          <w:color w:val="000000" w:themeColor="text1"/>
        </w:rPr>
      </w:pPr>
      <w:bookmarkStart w:id="0" w:name="_Toc344031949"/>
      <w:bookmarkStart w:id="1" w:name="_Toc30325"/>
      <w:r>
        <w:rPr>
          <w:rFonts w:hint="eastAsia" w:ascii="宋体" w:hAnsi="宋体" w:eastAsia="宋体" w:cs="宋体"/>
          <w:color w:val="000000" w:themeColor="text1"/>
        </w:rPr>
        <w:t>第一章</w:t>
      </w:r>
      <w:bookmarkEnd w:id="0"/>
      <w:r>
        <w:rPr>
          <w:rFonts w:hint="eastAsia" w:ascii="宋体" w:hAnsi="宋体" w:eastAsia="宋体" w:cs="宋体"/>
          <w:color w:val="000000" w:themeColor="text1"/>
        </w:rPr>
        <w:t xml:space="preserve"> 招标公告</w:t>
      </w:r>
      <w:bookmarkEnd w:id="1"/>
    </w:p>
    <w:p>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val="en-US" w:eastAsia="zh-CN"/>
        </w:rPr>
        <w:t>淅川县林业局淅川县环城森林公园建设项目（一期）补充配套设施设备采购及安装项目</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招标公告</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项目概况</w:t>
      </w:r>
    </w:p>
    <w:p>
      <w:pPr>
        <w:keepNext w:val="0"/>
        <w:keepLines w:val="0"/>
        <w:pageBreakBefore w:val="0"/>
        <w:kinsoku w:val="0"/>
        <w:wordWrap/>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淅川县林业局</w:t>
      </w:r>
      <w:r>
        <w:rPr>
          <w:rFonts w:hint="eastAsia" w:ascii="宋体" w:hAnsi="宋体" w:eastAsia="宋体" w:cs="宋体"/>
          <w:color w:val="000000" w:themeColor="text1"/>
          <w:sz w:val="24"/>
          <w:szCs w:val="24"/>
        </w:rPr>
        <w:t>淅川县环城森林公园建设项目（一期）配套设施设备采购及安装项目招标项目的潜在投标人应在</w:t>
      </w:r>
      <w:r>
        <w:rPr>
          <w:rFonts w:hint="eastAsia" w:ascii="宋体" w:hAnsi="宋体" w:eastAsia="宋体" w:cs="宋体"/>
          <w:color w:val="000000" w:themeColor="text1"/>
          <w:sz w:val="24"/>
          <w:szCs w:val="24"/>
          <w:lang w:eastAsia="zh-CN"/>
        </w:rPr>
        <w:t>淅川县公共资源交易中心网</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http://ggzyjy.xichuan.gov.cn/</w:t>
      </w:r>
      <w:r>
        <w:rPr>
          <w:rFonts w:hint="eastAsia" w:ascii="宋体" w:hAnsi="宋体" w:eastAsia="宋体" w:cs="宋体"/>
          <w:color w:val="000000" w:themeColor="text1"/>
          <w:sz w:val="24"/>
          <w:szCs w:val="24"/>
        </w:rPr>
        <w:t>）参与招标项目，可直接下载采购文件。获取招标文件，并于202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lang w:val="en-US" w:eastAsia="zh-CN"/>
        </w:rPr>
        <w:t>7</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9</w:t>
      </w:r>
      <w:r>
        <w:rPr>
          <w:rFonts w:hint="eastAsia" w:ascii="宋体" w:hAnsi="宋体" w:eastAsia="宋体" w:cs="宋体"/>
          <w:color w:val="000000" w:themeColor="text1"/>
          <w:sz w:val="24"/>
          <w:szCs w:val="24"/>
        </w:rPr>
        <w:t>日09时</w:t>
      </w: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0分（北京时间）前递交投标文件。</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一、项目基本情况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1、项目编号：</w:t>
      </w:r>
      <w:r>
        <w:rPr>
          <w:rFonts w:hint="eastAsia" w:ascii="宋体" w:hAnsi="宋体" w:eastAsia="宋体" w:cs="宋体"/>
          <w:color w:val="000000" w:themeColor="text1"/>
          <w:sz w:val="24"/>
          <w:szCs w:val="24"/>
          <w:lang w:eastAsia="zh-CN"/>
        </w:rPr>
        <w:t>淅财招标采购-2024-85</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2、项目名称：</w:t>
      </w:r>
      <w:r>
        <w:rPr>
          <w:rFonts w:hint="eastAsia" w:ascii="宋体" w:hAnsi="宋体" w:eastAsia="宋体" w:cs="宋体"/>
          <w:color w:val="000000" w:themeColor="text1"/>
          <w:sz w:val="24"/>
          <w:szCs w:val="24"/>
          <w:lang w:val="en-US" w:eastAsia="zh-CN"/>
        </w:rPr>
        <w:t>淅川县林业局淅川县环城森林公园建设项目（一期）补充配套设施设备采购及安装项目</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3、采购方式：公开招标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4、预算金额：</w:t>
      </w:r>
      <w:r>
        <w:rPr>
          <w:rFonts w:hint="eastAsia" w:ascii="宋体" w:hAnsi="宋体" w:eastAsia="宋体" w:cs="宋体"/>
          <w:color w:val="000000" w:themeColor="text1"/>
          <w:sz w:val="24"/>
          <w:szCs w:val="24"/>
          <w:lang w:val="en-US" w:eastAsia="zh-CN"/>
        </w:rPr>
        <w:t>9398082.76</w:t>
      </w:r>
      <w:r>
        <w:rPr>
          <w:rFonts w:hint="eastAsia" w:ascii="宋体" w:hAnsi="宋体" w:eastAsia="宋体" w:cs="宋体"/>
          <w:color w:val="000000" w:themeColor="text1"/>
          <w:sz w:val="24"/>
          <w:szCs w:val="24"/>
        </w:rPr>
        <w:t xml:space="preserve">元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最高限价：</w:t>
      </w:r>
      <w:r>
        <w:rPr>
          <w:rFonts w:hint="eastAsia" w:ascii="宋体" w:hAnsi="宋体" w:eastAsia="宋体" w:cs="宋体"/>
          <w:color w:val="000000" w:themeColor="text1"/>
          <w:sz w:val="24"/>
          <w:szCs w:val="24"/>
          <w:lang w:val="en-US" w:eastAsia="zh-CN"/>
        </w:rPr>
        <w:t>9398082.76</w:t>
      </w:r>
      <w:r>
        <w:rPr>
          <w:rFonts w:hint="eastAsia" w:ascii="宋体" w:hAnsi="宋体" w:eastAsia="宋体" w:cs="宋体"/>
          <w:color w:val="000000" w:themeColor="text1"/>
          <w:sz w:val="24"/>
          <w:szCs w:val="24"/>
        </w:rPr>
        <w:t>元</w:t>
      </w:r>
    </w:p>
    <w:tbl>
      <w:tblPr>
        <w:tblStyle w:val="18"/>
        <w:tblpPr w:leftFromText="180" w:rightFromText="180" w:vertAnchor="text" w:horzAnchor="page" w:tblpXSpec="center" w:tblpY="231"/>
        <w:tblOverlap w:val="never"/>
        <w:tblW w:w="967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28"/>
        <w:gridCol w:w="1486"/>
        <w:gridCol w:w="3486"/>
        <w:gridCol w:w="1783"/>
        <w:gridCol w:w="22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jc w:val="center"/>
        </w:trPr>
        <w:tc>
          <w:tcPr>
            <w:tcW w:w="628"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序号</w:t>
            </w:r>
          </w:p>
        </w:tc>
        <w:tc>
          <w:tcPr>
            <w:tcW w:w="1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包号</w:t>
            </w:r>
          </w:p>
        </w:tc>
        <w:tc>
          <w:tcPr>
            <w:tcW w:w="3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bidi="zh-CN"/>
              </w:rPr>
            </w:pPr>
            <w:r>
              <w:rPr>
                <w:rFonts w:hint="eastAsia" w:ascii="宋体" w:hAnsi="宋体" w:eastAsia="宋体" w:cs="宋体"/>
                <w:color w:val="000000" w:themeColor="text1"/>
                <w:sz w:val="24"/>
                <w:szCs w:val="24"/>
                <w:lang w:bidi="zh-CN"/>
              </w:rPr>
              <w:t>包名称</w:t>
            </w:r>
          </w:p>
        </w:tc>
        <w:tc>
          <w:tcPr>
            <w:tcW w:w="178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包预算</w:t>
            </w:r>
            <w:r>
              <w:rPr>
                <w:rFonts w:hint="eastAsia" w:ascii="宋体" w:hAnsi="宋体" w:eastAsia="宋体" w:cs="宋体"/>
                <w:color w:val="000000" w:themeColor="text1"/>
                <w:sz w:val="24"/>
                <w:szCs w:val="24"/>
                <w:lang w:val="zh-CN" w:bidi="zh-CN"/>
              </w:rPr>
              <w:t>（元）</w:t>
            </w:r>
          </w:p>
        </w:tc>
        <w:tc>
          <w:tcPr>
            <w:tcW w:w="2294"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包最高限价</w:t>
            </w:r>
            <w:r>
              <w:rPr>
                <w:rFonts w:hint="eastAsia" w:ascii="宋体" w:hAnsi="宋体" w:eastAsia="宋体" w:cs="宋体"/>
                <w:color w:val="000000" w:themeColor="text1"/>
                <w:sz w:val="24"/>
                <w:szCs w:val="24"/>
                <w:lang w:val="zh-CN" w:bidi="zh-CN"/>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30" w:hRule="exact"/>
          <w:jc w:val="center"/>
        </w:trPr>
        <w:tc>
          <w:tcPr>
            <w:tcW w:w="628"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1</w:t>
            </w:r>
          </w:p>
        </w:tc>
        <w:tc>
          <w:tcPr>
            <w:tcW w:w="1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eastAsia="zh-CN"/>
              </w:rPr>
              <w:t>淅财招标采购-2024-85</w:t>
            </w:r>
            <w:r>
              <w:rPr>
                <w:rFonts w:hint="eastAsia" w:ascii="宋体" w:hAnsi="宋体" w:eastAsia="宋体" w:cs="宋体"/>
                <w:color w:val="000000" w:themeColor="text1"/>
                <w:sz w:val="24"/>
                <w:szCs w:val="24"/>
                <w:lang w:bidi="zh-CN"/>
              </w:rPr>
              <w:t>-1</w:t>
            </w:r>
          </w:p>
        </w:tc>
        <w:tc>
          <w:tcPr>
            <w:tcW w:w="3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color w:val="000000" w:themeColor="text1"/>
                <w:sz w:val="24"/>
                <w:szCs w:val="24"/>
                <w:lang w:val="zh-CN"/>
              </w:rPr>
            </w:pPr>
            <w:r>
              <w:rPr>
                <w:rFonts w:hint="eastAsia" w:ascii="宋体" w:hAnsi="宋体" w:eastAsia="宋体" w:cs="宋体"/>
                <w:color w:val="000000" w:themeColor="text1"/>
                <w:sz w:val="24"/>
                <w:szCs w:val="24"/>
                <w:lang w:val="en-US" w:eastAsia="zh-CN"/>
              </w:rPr>
              <w:t>淅川县林业局</w:t>
            </w:r>
            <w:r>
              <w:rPr>
                <w:rFonts w:hint="eastAsia" w:ascii="宋体" w:hAnsi="宋体" w:eastAsia="宋体" w:cs="宋体"/>
                <w:color w:val="000000" w:themeColor="text1"/>
                <w:sz w:val="24"/>
                <w:szCs w:val="24"/>
                <w:lang w:val="zh-CN" w:eastAsia="zh-CN"/>
              </w:rPr>
              <w:t>淅川县环城森林公园建设项目（一期）补充配套设施设备采购及安装项目</w:t>
            </w:r>
            <w:r>
              <w:rPr>
                <w:rFonts w:hint="eastAsia" w:ascii="宋体" w:hAnsi="宋体" w:eastAsia="宋体" w:cs="宋体"/>
                <w:color w:val="000000" w:themeColor="text1"/>
                <w:sz w:val="24"/>
                <w:szCs w:val="24"/>
                <w:lang w:val="zh-CN"/>
              </w:rPr>
              <w:t>第</w:t>
            </w: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val="zh-CN"/>
              </w:rPr>
              <w:t>标段</w:t>
            </w:r>
          </w:p>
        </w:tc>
        <w:tc>
          <w:tcPr>
            <w:tcW w:w="178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en-US" w:eastAsia="zh-CN"/>
              </w:rPr>
              <w:t>888281.01</w:t>
            </w:r>
          </w:p>
        </w:tc>
        <w:tc>
          <w:tcPr>
            <w:tcW w:w="2294"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en-US" w:eastAsia="zh-CN"/>
              </w:rPr>
              <w:t>888281.01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92" w:hRule="exact"/>
          <w:jc w:val="center"/>
        </w:trPr>
        <w:tc>
          <w:tcPr>
            <w:tcW w:w="628"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2</w:t>
            </w:r>
          </w:p>
        </w:tc>
        <w:tc>
          <w:tcPr>
            <w:tcW w:w="1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eastAsia="zh-CN"/>
              </w:rPr>
              <w:t>淅财招标采购-2024-85</w:t>
            </w:r>
            <w:r>
              <w:rPr>
                <w:rFonts w:hint="eastAsia" w:ascii="宋体" w:hAnsi="宋体" w:eastAsia="宋体" w:cs="宋体"/>
                <w:color w:val="000000" w:themeColor="text1"/>
                <w:sz w:val="24"/>
                <w:szCs w:val="24"/>
                <w:lang w:bidi="zh-CN"/>
              </w:rPr>
              <w:t>-</w:t>
            </w:r>
            <w:r>
              <w:rPr>
                <w:rFonts w:hint="eastAsia" w:ascii="宋体" w:hAnsi="宋体" w:eastAsia="宋体" w:cs="宋体"/>
                <w:color w:val="000000" w:themeColor="text1"/>
                <w:sz w:val="24"/>
                <w:szCs w:val="24"/>
                <w:lang w:val="en-US" w:bidi="zh-CN"/>
              </w:rPr>
              <w:t>2</w:t>
            </w:r>
          </w:p>
        </w:tc>
        <w:tc>
          <w:tcPr>
            <w:tcW w:w="3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color w:val="000000" w:themeColor="text1"/>
                <w:sz w:val="24"/>
                <w:szCs w:val="24"/>
                <w:lang w:val="zh-CN"/>
              </w:rPr>
            </w:pPr>
            <w:r>
              <w:rPr>
                <w:rFonts w:hint="eastAsia" w:ascii="宋体" w:hAnsi="宋体" w:eastAsia="宋体" w:cs="宋体"/>
                <w:color w:val="000000" w:themeColor="text1"/>
                <w:sz w:val="24"/>
                <w:szCs w:val="24"/>
                <w:lang w:val="en-US" w:eastAsia="zh-CN"/>
              </w:rPr>
              <w:t>淅川县林业局</w:t>
            </w:r>
            <w:r>
              <w:rPr>
                <w:rFonts w:hint="eastAsia" w:ascii="宋体" w:hAnsi="宋体" w:eastAsia="宋体" w:cs="宋体"/>
                <w:color w:val="000000" w:themeColor="text1"/>
                <w:sz w:val="24"/>
                <w:szCs w:val="24"/>
                <w:lang w:val="zh-CN" w:eastAsia="zh-CN"/>
              </w:rPr>
              <w:t>淅川县环城森林公园建设项目（一期）补充配套设施设备采购及安装项目</w:t>
            </w:r>
            <w:r>
              <w:rPr>
                <w:rFonts w:hint="eastAsia" w:ascii="宋体" w:hAnsi="宋体" w:eastAsia="宋体" w:cs="宋体"/>
                <w:color w:val="000000" w:themeColor="text1"/>
                <w:sz w:val="24"/>
                <w:szCs w:val="24"/>
                <w:lang w:val="zh-CN"/>
              </w:rPr>
              <w:t>第</w:t>
            </w:r>
            <w:r>
              <w:rPr>
                <w:rFonts w:hint="eastAsia" w:ascii="宋体" w:hAnsi="宋体" w:eastAsia="宋体" w:cs="宋体"/>
                <w:color w:val="000000" w:themeColor="text1"/>
                <w:sz w:val="24"/>
                <w:szCs w:val="24"/>
              </w:rPr>
              <w:t>2</w:t>
            </w:r>
            <w:r>
              <w:rPr>
                <w:rFonts w:hint="eastAsia" w:ascii="宋体" w:hAnsi="宋体" w:eastAsia="宋体" w:cs="宋体"/>
                <w:color w:val="000000" w:themeColor="text1"/>
                <w:sz w:val="24"/>
                <w:szCs w:val="24"/>
                <w:lang w:val="zh-CN"/>
              </w:rPr>
              <w:t>标段</w:t>
            </w:r>
          </w:p>
        </w:tc>
        <w:tc>
          <w:tcPr>
            <w:tcW w:w="178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en-US" w:eastAsia="zh-CN"/>
              </w:rPr>
              <w:t>2540422.67</w:t>
            </w:r>
          </w:p>
        </w:tc>
        <w:tc>
          <w:tcPr>
            <w:tcW w:w="2294"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en-US" w:eastAsia="zh-CN"/>
              </w:rPr>
              <w:t>2540422.67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517" w:hRule="exact"/>
          <w:jc w:val="center"/>
        </w:trPr>
        <w:tc>
          <w:tcPr>
            <w:tcW w:w="628"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bidi="zh-CN"/>
              </w:rPr>
              <w:t>3</w:t>
            </w:r>
          </w:p>
        </w:tc>
        <w:tc>
          <w:tcPr>
            <w:tcW w:w="1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bidi="zh-CN"/>
              </w:rPr>
            </w:pPr>
            <w:r>
              <w:rPr>
                <w:rFonts w:hint="eastAsia" w:ascii="宋体" w:hAnsi="宋体" w:eastAsia="宋体" w:cs="宋体"/>
                <w:color w:val="000000" w:themeColor="text1"/>
                <w:sz w:val="24"/>
                <w:szCs w:val="24"/>
                <w:lang w:eastAsia="zh-CN"/>
              </w:rPr>
              <w:t>淅财招标采购-2024-85</w:t>
            </w:r>
            <w:r>
              <w:rPr>
                <w:rFonts w:hint="eastAsia" w:ascii="宋体" w:hAnsi="宋体" w:eastAsia="宋体" w:cs="宋体"/>
                <w:color w:val="000000" w:themeColor="text1"/>
                <w:sz w:val="24"/>
                <w:szCs w:val="24"/>
                <w:lang w:bidi="zh-CN"/>
              </w:rPr>
              <w:t>-</w:t>
            </w:r>
            <w:r>
              <w:rPr>
                <w:rFonts w:hint="eastAsia" w:ascii="宋体" w:hAnsi="宋体" w:eastAsia="宋体" w:cs="宋体"/>
                <w:color w:val="000000" w:themeColor="text1"/>
                <w:sz w:val="24"/>
                <w:szCs w:val="24"/>
                <w:lang w:val="en-US" w:bidi="zh-CN"/>
              </w:rPr>
              <w:t>3</w:t>
            </w:r>
          </w:p>
        </w:tc>
        <w:tc>
          <w:tcPr>
            <w:tcW w:w="3486"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color w:val="000000" w:themeColor="text1"/>
                <w:sz w:val="24"/>
                <w:szCs w:val="24"/>
                <w:lang w:val="zh-CN"/>
              </w:rPr>
            </w:pPr>
            <w:r>
              <w:rPr>
                <w:rFonts w:hint="eastAsia" w:ascii="宋体" w:hAnsi="宋体" w:eastAsia="宋体" w:cs="宋体"/>
                <w:color w:val="000000" w:themeColor="text1"/>
                <w:sz w:val="24"/>
                <w:szCs w:val="24"/>
                <w:lang w:val="en-US" w:eastAsia="zh-CN"/>
              </w:rPr>
              <w:t>淅川县林业局</w:t>
            </w:r>
            <w:r>
              <w:rPr>
                <w:rFonts w:hint="eastAsia" w:ascii="宋体" w:hAnsi="宋体" w:eastAsia="宋体" w:cs="宋体"/>
                <w:color w:val="000000" w:themeColor="text1"/>
                <w:sz w:val="24"/>
                <w:szCs w:val="24"/>
                <w:lang w:val="zh-CN"/>
              </w:rPr>
              <w:t>淅川县环城森林公园建设项目（一期）</w:t>
            </w:r>
            <w:r>
              <w:rPr>
                <w:rFonts w:hint="eastAsia" w:ascii="宋体" w:hAnsi="宋体" w:eastAsia="宋体" w:cs="宋体"/>
                <w:color w:val="000000" w:themeColor="text1"/>
                <w:sz w:val="24"/>
                <w:szCs w:val="24"/>
                <w:lang w:val="zh-CN" w:eastAsia="zh-CN"/>
              </w:rPr>
              <w:t>补充</w:t>
            </w:r>
            <w:r>
              <w:rPr>
                <w:rFonts w:hint="eastAsia" w:ascii="宋体" w:hAnsi="宋体" w:eastAsia="宋体" w:cs="宋体"/>
                <w:color w:val="000000" w:themeColor="text1"/>
                <w:sz w:val="24"/>
                <w:szCs w:val="24"/>
                <w:lang w:val="zh-CN"/>
              </w:rPr>
              <w:t>配套设施设备采购及安装项目第</w:t>
            </w:r>
            <w:r>
              <w:rPr>
                <w:rFonts w:hint="eastAsia" w:ascii="宋体" w:hAnsi="宋体" w:eastAsia="宋体" w:cs="宋体"/>
                <w:color w:val="000000" w:themeColor="text1"/>
                <w:sz w:val="24"/>
                <w:szCs w:val="24"/>
              </w:rPr>
              <w:t>3</w:t>
            </w:r>
            <w:r>
              <w:rPr>
                <w:rFonts w:hint="eastAsia" w:ascii="宋体" w:hAnsi="宋体" w:eastAsia="宋体" w:cs="宋体"/>
                <w:color w:val="000000" w:themeColor="text1"/>
                <w:sz w:val="24"/>
                <w:szCs w:val="24"/>
                <w:lang w:val="zh-CN"/>
              </w:rPr>
              <w:t>标段</w:t>
            </w:r>
          </w:p>
        </w:tc>
        <w:tc>
          <w:tcPr>
            <w:tcW w:w="1783"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en-US" w:eastAsia="zh-CN"/>
              </w:rPr>
              <w:t>5969379.08</w:t>
            </w:r>
          </w:p>
        </w:tc>
        <w:tc>
          <w:tcPr>
            <w:tcW w:w="2294" w:type="dxa"/>
            <w:vAlign w:val="center"/>
          </w:tcPr>
          <w:p>
            <w:pPr>
              <w:keepNext w:val="0"/>
              <w:keepLines w:val="0"/>
              <w:pageBreakBefore w:val="0"/>
              <w:widowControl w:val="0"/>
              <w:kinsoku w:val="0"/>
              <w:wordWrap/>
              <w:overflowPunct/>
              <w:topLinePunct w:val="0"/>
              <w:autoSpaceDE w:val="0"/>
              <w:autoSpaceDN w:val="0"/>
              <w:bidi w:val="0"/>
              <w:adjustRightInd w:val="0"/>
              <w:snapToGrid w:val="0"/>
              <w:spacing w:after="0" w:line="360" w:lineRule="auto"/>
              <w:jc w:val="center"/>
              <w:textAlignment w:val="baseline"/>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en-US" w:eastAsia="zh-CN"/>
              </w:rPr>
              <w:t>5969379.08</w:t>
            </w:r>
          </w:p>
        </w:tc>
      </w:tr>
    </w:tbl>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5、采购需求（包括但不限于标的的名称、数量、简要技术需求或服务要求等）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5.1、招标内容：</w:t>
      </w:r>
      <w:r>
        <w:rPr>
          <w:rFonts w:hint="eastAsia" w:ascii="宋体" w:hAnsi="宋体" w:eastAsia="宋体" w:cs="宋体"/>
          <w:color w:val="000000" w:themeColor="text1"/>
          <w:sz w:val="24"/>
          <w:szCs w:val="24"/>
          <w:lang w:val="en-US" w:eastAsia="zh-CN"/>
        </w:rPr>
        <w:t>淅川县环城森林公园建设项目（一期）补充配套设施设备采购及安装</w:t>
      </w:r>
      <w:r>
        <w:rPr>
          <w:rFonts w:hint="eastAsia" w:ascii="宋体" w:hAnsi="宋体" w:eastAsia="宋体" w:cs="宋体"/>
          <w:color w:val="000000" w:themeColor="text1"/>
          <w:sz w:val="24"/>
          <w:szCs w:val="24"/>
        </w:rPr>
        <w:t>（详见招标文件采购清单）。</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5.2、项目地点：采购人指定地</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5.3、标段划分：本项目共分为3个标段</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第1标段：第一片区，上九路照明工程、荆楚大桥路灯工程</w:t>
      </w:r>
      <w:r>
        <w:rPr>
          <w:rFonts w:hint="eastAsia" w:ascii="宋体" w:hAnsi="宋体" w:eastAsia="宋体" w:cs="宋体"/>
          <w:color w:val="000000" w:themeColor="text1"/>
          <w:sz w:val="24"/>
          <w:szCs w:val="24"/>
          <w:lang w:val="en-US" w:eastAsia="zh-CN"/>
        </w:rPr>
        <w:t>；</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第2标段：第二片区，液压翻板坝、闸门、坐凳、点风景石、垃圾箱</w:t>
      </w:r>
      <w:r>
        <w:rPr>
          <w:rFonts w:hint="eastAsia" w:ascii="宋体" w:hAnsi="宋体" w:eastAsia="宋体" w:cs="宋体"/>
          <w:color w:val="000000" w:themeColor="text1"/>
          <w:sz w:val="24"/>
          <w:szCs w:val="24"/>
          <w:lang w:val="en-US" w:eastAsia="zh-CN"/>
        </w:rPr>
        <w:t>等；</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第3标段：第三片区，王家北路照明工程、王家南路照明工程</w:t>
      </w:r>
      <w:r>
        <w:rPr>
          <w:rFonts w:hint="eastAsia" w:ascii="宋体" w:hAnsi="宋体" w:eastAsia="宋体" w:cs="宋体"/>
          <w:color w:val="000000" w:themeColor="text1"/>
          <w:sz w:val="24"/>
          <w:szCs w:val="24"/>
          <w:lang w:eastAsia="zh-CN"/>
        </w:rPr>
        <w:t>；</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5.4、质量要求：合格，符合国家及行业现行的技术规范和标准</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5.5、供货期：合同签订后30日历天内供货安装调试完毕并申请验收；</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5.6、质保期：</w:t>
      </w:r>
      <w:r>
        <w:rPr>
          <w:rFonts w:hint="eastAsia" w:ascii="宋体" w:hAnsi="宋体" w:eastAsia="宋体" w:cs="宋体"/>
          <w:color w:val="000000" w:themeColor="text1"/>
          <w:sz w:val="24"/>
          <w:szCs w:val="24"/>
          <w:lang w:eastAsia="zh-CN"/>
        </w:rPr>
        <w:t>自验收合格之日起1年</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6、合同履行期限：</w:t>
      </w:r>
      <w:r>
        <w:rPr>
          <w:rFonts w:hint="eastAsia" w:ascii="宋体" w:hAnsi="宋体" w:eastAsia="宋体" w:cs="宋体"/>
          <w:color w:val="000000" w:themeColor="text1"/>
          <w:sz w:val="24"/>
          <w:szCs w:val="24"/>
          <w:lang w:val="en-US" w:eastAsia="zh-CN"/>
        </w:rPr>
        <w:t>/</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7、本项目是否接受联合体投标：否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8、是否接受进口产品：否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9、是否专门面向中小企业：否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二、申请人资格要求：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1、满足《中华人民共和国政府采购法》第二十二条规定；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2、落实政府采购政策满足的资格要求：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本项目执行节能、环保、自主创新政策、政府采购合同融资政策、支持中小企业发展政策（监狱企业、残疾人福利性企业视同小微企业）。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3、本项目的特定资格要求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3.1 具有独立承担民事责任的能力；（提供统一社会信用代码三证合一的营业执照）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3.2 具有良好的商业信誉和健全的财务会计制度；（提供</w:t>
      </w:r>
      <w:r>
        <w:rPr>
          <w:rFonts w:hint="eastAsia" w:ascii="宋体" w:hAnsi="宋体" w:eastAsia="宋体" w:cs="宋体"/>
          <w:color w:val="000000" w:themeColor="text1"/>
          <w:sz w:val="24"/>
          <w:szCs w:val="24"/>
          <w:lang w:val="en-US" w:eastAsia="zh-CN"/>
        </w:rPr>
        <w:t>2023年度</w:t>
      </w:r>
      <w:r>
        <w:rPr>
          <w:rFonts w:hint="eastAsia" w:ascii="宋体" w:hAnsi="宋体" w:eastAsia="宋体" w:cs="宋体"/>
          <w:color w:val="000000" w:themeColor="text1"/>
          <w:sz w:val="24"/>
          <w:szCs w:val="24"/>
        </w:rPr>
        <w:t xml:space="preserve">经审计部门或会计事务所出具的的财务审计报告或财务报表，公司成立年限不足的企业应提供相应的财务报表）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3.3 具有履行合同所必需的设备和专业技术能力；（提供承诺或证明材料，格式自拟。）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3.4 具有依法缴纳税收和社会保障资金的良好记录；（提供企业202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年任意三个月依法缴纳税收和社会保障资金的相关材料（新成立公司以成立时间为准），依法免税或不需要缴纳社会保障资金的</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，应提供能够证明其依法免税或不需要缴纳社会保障资金的证明资料）</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3.5 参加政府采购活动近三年内，在经营活动中没有重大违法记录；</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3.6 法律、行政法规规定的其他条件；</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3.7 根据《关于在政府采购活动中查询及使用信用记录有关问题的通知》 (财库[2016]125 号) 的规定，对列入失信被执行人、重大税收违法失信主体、政府采购严重违法失 信行为记录名单的</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，不得参与本项目采购活动；</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应通过“信用中国”网站（www.creditchina.gov.cn）查询“失信被执行人”、“重大税收违法失信主体”，中国政府采购网（www.ccgp.gov.cn）查询“政府采购严重违法失信行为记录名单”渠道查询自身信用记录，查询时间需在本招标公告发布之后。</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3.8 </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需提供无行贿犯罪记录承诺函（承诺对象包括：</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、法定代表人、授权委托人）,并对其真实性负责，若承诺不实，造成的后果由</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自行负责。经公检法司、纪检监察、行政监督部门查证“以向招标人或者评标委员会成员行贿的手段谋取中标的”投标企业不得参与本项目投标。</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3.9 本项目中标/成交结果公示时，同时公示中标/成交人诚信库信息，接受社会监督。</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三、获取招标文件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1.时间：202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lang w:val="en-US" w:eastAsia="zh-CN"/>
        </w:rPr>
        <w:t>6</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18</w:t>
      </w:r>
      <w:r>
        <w:rPr>
          <w:rFonts w:hint="eastAsia" w:ascii="宋体" w:hAnsi="宋体" w:eastAsia="宋体" w:cs="宋体"/>
          <w:color w:val="000000" w:themeColor="text1"/>
          <w:sz w:val="24"/>
          <w:szCs w:val="24"/>
        </w:rPr>
        <w:t>日至202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lang w:val="en-US" w:eastAsia="zh-CN"/>
        </w:rPr>
        <w:t>7</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8</w:t>
      </w:r>
      <w:r>
        <w:rPr>
          <w:rFonts w:hint="eastAsia" w:ascii="宋体" w:hAnsi="宋体" w:eastAsia="宋体" w:cs="宋体"/>
          <w:color w:val="000000" w:themeColor="text1"/>
          <w:sz w:val="24"/>
          <w:szCs w:val="24"/>
        </w:rPr>
        <w:t xml:space="preserve">日，每天上午09:00至12:00，下午12:00至17:00（北京时间，法定节假日除外。）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2.地点：</w:t>
      </w:r>
      <w:r>
        <w:rPr>
          <w:rFonts w:hint="eastAsia" w:ascii="宋体" w:hAnsi="宋体" w:eastAsia="宋体" w:cs="宋体"/>
          <w:color w:val="000000" w:themeColor="text1"/>
          <w:sz w:val="24"/>
          <w:szCs w:val="24"/>
          <w:lang w:val="en-US" w:eastAsia="zh-CN"/>
        </w:rPr>
        <w:t>全国</w:t>
      </w:r>
      <w:r>
        <w:rPr>
          <w:rFonts w:hint="eastAsia" w:ascii="宋体" w:hAnsi="宋体" w:eastAsia="宋体" w:cs="宋体"/>
          <w:color w:val="000000" w:themeColor="text1"/>
          <w:sz w:val="24"/>
          <w:szCs w:val="24"/>
        </w:rPr>
        <w:t>公共资源交易中心</w:t>
      </w:r>
      <w:r>
        <w:rPr>
          <w:rFonts w:hint="eastAsia" w:ascii="宋体" w:hAnsi="宋体" w:eastAsia="宋体" w:cs="宋体"/>
          <w:color w:val="000000" w:themeColor="text1"/>
          <w:sz w:val="24"/>
          <w:szCs w:val="24"/>
          <w:lang w:eastAsia="zh-CN"/>
        </w:rPr>
        <w:t>（河南省·淅川县)网</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http://ggzyjy.xichuan.gov.cn/</w:t>
      </w:r>
      <w:r>
        <w:rPr>
          <w:rFonts w:hint="eastAsia" w:ascii="宋体" w:hAnsi="宋体" w:eastAsia="宋体" w:cs="宋体"/>
          <w:color w:val="000000" w:themeColor="text1"/>
          <w:sz w:val="24"/>
          <w:szCs w:val="24"/>
        </w:rPr>
        <w:t xml:space="preserve">）参与招标项目，可直接下载采购文件。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3.方式：登录</w:t>
      </w:r>
      <w:r>
        <w:rPr>
          <w:rFonts w:hint="eastAsia" w:ascii="宋体" w:hAnsi="宋体" w:eastAsia="宋体" w:cs="宋体"/>
          <w:color w:val="000000" w:themeColor="text1"/>
          <w:sz w:val="24"/>
          <w:szCs w:val="24"/>
          <w:lang w:val="en-US" w:eastAsia="zh-CN"/>
        </w:rPr>
        <w:t>全国</w:t>
      </w:r>
      <w:r>
        <w:rPr>
          <w:rFonts w:hint="eastAsia" w:ascii="宋体" w:hAnsi="宋体" w:eastAsia="宋体" w:cs="宋体"/>
          <w:color w:val="000000" w:themeColor="text1"/>
          <w:sz w:val="24"/>
          <w:szCs w:val="24"/>
        </w:rPr>
        <w:t>公共资源交易中心</w:t>
      </w:r>
      <w:r>
        <w:rPr>
          <w:rFonts w:hint="eastAsia" w:ascii="宋体" w:hAnsi="宋体" w:eastAsia="宋体" w:cs="宋体"/>
          <w:color w:val="000000" w:themeColor="text1"/>
          <w:sz w:val="24"/>
          <w:szCs w:val="24"/>
          <w:lang w:eastAsia="zh-CN"/>
        </w:rPr>
        <w:t>（河南省·淅川县)网</w:t>
      </w:r>
      <w:r>
        <w:rPr>
          <w:rFonts w:hint="eastAsia" w:ascii="宋体" w:hAnsi="宋体" w:eastAsia="宋体" w:cs="宋体"/>
          <w:color w:val="000000" w:themeColor="text1"/>
          <w:sz w:val="24"/>
          <w:szCs w:val="24"/>
        </w:rPr>
        <w:t>（</w:t>
      </w:r>
      <w:r>
        <w:rPr>
          <w:rFonts w:hint="eastAsia" w:ascii="宋体" w:hAnsi="宋体" w:eastAsia="宋体" w:cs="宋体"/>
          <w:color w:val="000000" w:themeColor="text1"/>
          <w:sz w:val="24"/>
          <w:szCs w:val="24"/>
          <w:lang w:eastAsia="zh-CN"/>
        </w:rPr>
        <w:t>http://ggzyjy.xichuan.gov.cn/</w:t>
      </w:r>
      <w:r>
        <w:rPr>
          <w:rFonts w:hint="eastAsia" w:ascii="宋体" w:hAnsi="宋体" w:eastAsia="宋体" w:cs="宋体"/>
          <w:color w:val="000000" w:themeColor="text1"/>
          <w:sz w:val="24"/>
          <w:szCs w:val="24"/>
        </w:rPr>
        <w:t>），注册后凭办理的企业身份认证锁（CA数字证书）登录会员系统按网上提示下载招标文件(*.nyzf格式)及资料（操作程序详见南阳市公共资源交易中心网站下载专区），电子交易系统技术支持电话：400-998-0000，CA数字证书技术支持电话：15672779650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 xml:space="preserve">4 </w:t>
      </w:r>
      <w:r>
        <w:rPr>
          <w:rFonts w:hint="eastAsia" w:ascii="宋体" w:hAnsi="宋体" w:eastAsia="宋体" w:cs="宋体"/>
          <w:color w:val="000000" w:themeColor="text1"/>
          <w:sz w:val="24"/>
          <w:szCs w:val="24"/>
        </w:rPr>
        <w:t xml:space="preserve">售价：0元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四、投标截止时间及地点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1.截止时间：2024年</w:t>
      </w:r>
      <w:r>
        <w:rPr>
          <w:rFonts w:hint="eastAsia" w:ascii="宋体" w:hAnsi="宋体" w:eastAsia="宋体" w:cs="宋体"/>
          <w:color w:val="000000" w:themeColor="text1"/>
          <w:sz w:val="24"/>
          <w:szCs w:val="24"/>
          <w:lang w:val="en-US" w:eastAsia="zh-CN"/>
        </w:rPr>
        <w:t>7</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9</w:t>
      </w:r>
      <w:r>
        <w:rPr>
          <w:rFonts w:hint="eastAsia" w:ascii="宋体" w:hAnsi="宋体" w:eastAsia="宋体" w:cs="宋体"/>
          <w:color w:val="000000" w:themeColor="text1"/>
          <w:sz w:val="24"/>
          <w:szCs w:val="24"/>
        </w:rPr>
        <w:t>日09时</w:t>
      </w: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 xml:space="preserve">0分（北京时间）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2.地点：</w:t>
      </w:r>
      <w:r>
        <w:rPr>
          <w:rFonts w:hint="eastAsia" w:ascii="宋体" w:hAnsi="宋体" w:eastAsia="宋体" w:cs="宋体"/>
          <w:color w:val="000000" w:themeColor="text1"/>
          <w:sz w:val="24"/>
          <w:szCs w:val="24"/>
          <w:lang w:val="en-US" w:eastAsia="zh-CN"/>
        </w:rPr>
        <w:t>全国</w:t>
      </w:r>
      <w:r>
        <w:rPr>
          <w:rFonts w:hint="eastAsia" w:ascii="宋体" w:hAnsi="宋体" w:eastAsia="宋体" w:cs="宋体"/>
          <w:color w:val="000000" w:themeColor="text1"/>
          <w:sz w:val="24"/>
          <w:szCs w:val="24"/>
        </w:rPr>
        <w:t>公共资源交易中心</w:t>
      </w:r>
      <w:r>
        <w:rPr>
          <w:rFonts w:hint="eastAsia" w:ascii="宋体" w:hAnsi="宋体" w:eastAsia="宋体" w:cs="宋体"/>
          <w:color w:val="000000" w:themeColor="text1"/>
          <w:sz w:val="24"/>
          <w:szCs w:val="24"/>
          <w:lang w:eastAsia="zh-CN"/>
        </w:rPr>
        <w:t>（河南省·淅川县)</w:t>
      </w:r>
      <w:r>
        <w:rPr>
          <w:rFonts w:hint="eastAsia" w:ascii="宋体" w:hAnsi="宋体" w:eastAsia="宋体" w:cs="宋体"/>
          <w:color w:val="000000" w:themeColor="text1"/>
          <w:sz w:val="24"/>
          <w:szCs w:val="24"/>
        </w:rPr>
        <w:t xml:space="preserve">电子交易系统（http://ggzyjy.xichuan.gov.cn/）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五、开标时间及地点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1.时间：202</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年</w:t>
      </w:r>
      <w:r>
        <w:rPr>
          <w:rFonts w:hint="eastAsia" w:ascii="宋体" w:hAnsi="宋体" w:eastAsia="宋体" w:cs="宋体"/>
          <w:color w:val="000000" w:themeColor="text1"/>
          <w:sz w:val="24"/>
          <w:szCs w:val="24"/>
          <w:lang w:val="en-US" w:eastAsia="zh-CN"/>
        </w:rPr>
        <w:t>7</w:t>
      </w:r>
      <w:r>
        <w:rPr>
          <w:rFonts w:hint="eastAsia" w:ascii="宋体" w:hAnsi="宋体" w:eastAsia="宋体" w:cs="宋体"/>
          <w:color w:val="000000" w:themeColor="text1"/>
          <w:sz w:val="24"/>
          <w:szCs w:val="24"/>
        </w:rPr>
        <w:t>月</w:t>
      </w:r>
      <w:r>
        <w:rPr>
          <w:rFonts w:hint="eastAsia" w:ascii="宋体" w:hAnsi="宋体" w:eastAsia="宋体" w:cs="宋体"/>
          <w:color w:val="000000" w:themeColor="text1"/>
          <w:sz w:val="24"/>
          <w:szCs w:val="24"/>
          <w:lang w:val="en-US" w:eastAsia="zh-CN"/>
        </w:rPr>
        <w:t>9</w:t>
      </w:r>
      <w:r>
        <w:rPr>
          <w:rFonts w:hint="eastAsia" w:ascii="宋体" w:hAnsi="宋体" w:eastAsia="宋体" w:cs="宋体"/>
          <w:color w:val="000000" w:themeColor="text1"/>
          <w:sz w:val="24"/>
          <w:szCs w:val="24"/>
        </w:rPr>
        <w:t>日09时</w:t>
      </w: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 xml:space="preserve">0分（北京时间）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2.地点：网上不见面开标大厅</w:t>
      </w:r>
      <w:r>
        <w:rPr>
          <w:rFonts w:hint="eastAsia" w:ascii="宋体" w:hAnsi="宋体" w:eastAsia="宋体" w:cs="宋体"/>
          <w:color w:val="000000" w:themeColor="text1"/>
          <w:sz w:val="24"/>
          <w:szCs w:val="24"/>
          <w:lang w:eastAsia="zh-CN"/>
        </w:rPr>
        <w:t>（https://ggzyjy.nanyang.gov.cn//BidOpening/bidhall/nanyang/login.html）</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六、发布公告的媒介及招标公告期限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本次招标公告在《河南省政府采购网》</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《中国招标投标公共服务平台》、《河南省电子招标投标公共服务平台》和《全国公共资源交易中心（河南省·淅川县)》上发布，招标公告期限为五个工作日。</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七、其他补充事宜 </w:t>
      </w:r>
      <w:bookmarkStart w:id="19" w:name="_GoBack"/>
      <w:bookmarkEnd w:id="19"/>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请各潜在投标人及时关注网站更新信息，若因其他原因未能及时看到网上更新信息而造成的损失，招标人及招标代理机构将不负任何责任。</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1、</w:t>
      </w:r>
      <w:r>
        <w:rPr>
          <w:rFonts w:hint="eastAsia" w:ascii="宋体" w:hAnsi="宋体" w:eastAsia="宋体" w:cs="宋体"/>
          <w:color w:val="000000" w:themeColor="text1"/>
          <w:sz w:val="24"/>
          <w:szCs w:val="24"/>
        </w:rPr>
        <w:t>因</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无需现场参与开标，所有准备工作需要自行到位。开标过程中如遇到紧急事项，可在不见面开标大厅中进行提出异议或文字交流，严重问题可拨打技术支持电话400-998-0000。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、不见面开标过程中，各</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应在解密指令发出后</w:t>
      </w:r>
      <w:r>
        <w:rPr>
          <w:rFonts w:hint="eastAsia" w:ascii="宋体" w:hAnsi="宋体" w:eastAsia="宋体" w:cs="宋体"/>
          <w:color w:val="000000" w:themeColor="text1"/>
          <w:sz w:val="24"/>
          <w:szCs w:val="24"/>
          <w:lang w:val="en-US" w:eastAsia="zh-CN"/>
        </w:rPr>
        <w:t>2</w:t>
      </w:r>
      <w:r>
        <w:rPr>
          <w:rFonts w:hint="eastAsia" w:ascii="宋体" w:hAnsi="宋体" w:eastAsia="宋体" w:cs="宋体"/>
          <w:color w:val="000000" w:themeColor="text1"/>
          <w:sz w:val="24"/>
          <w:szCs w:val="24"/>
        </w:rPr>
        <w:t>0分钟内完成投标文件的解密。如遇特殊情况，解密时间可延迟30分钟。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3</w:t>
      </w:r>
      <w:r>
        <w:rPr>
          <w:rFonts w:hint="eastAsia" w:ascii="宋体" w:hAnsi="宋体" w:eastAsia="宋体" w:cs="宋体"/>
          <w:color w:val="000000" w:themeColor="text1"/>
          <w:sz w:val="24"/>
          <w:szCs w:val="24"/>
        </w:rPr>
        <w:t>、本项目为电子评标项目，</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须提供电子投标文件，电子投标文件需要使用投标文件制作工具制作，制作工具及操作手册可在南阳市公共资源交易中心网站“下载专区”中下载。</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、请各潜在</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在获取文件后及时关注网站更新信息，若因其他原因未能及时看到网上更新信息而造成的损失，采购人及采购代理机构将不负任何责任。</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企业诚信库注册电话：400-998-0000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电子交易系统技术支持电话：400-998-0000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CA数字证书技术支持电话：15672779650</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监督部门：淅川县财政局</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监督部门代码：11411326006042033B</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地 址：淅川县金河镇</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联 系 人：</w:t>
      </w:r>
      <w:r>
        <w:rPr>
          <w:rFonts w:hint="eastAsia" w:ascii="宋体" w:hAnsi="宋体" w:eastAsia="宋体" w:cs="宋体"/>
          <w:color w:val="000000" w:themeColor="text1"/>
          <w:sz w:val="24"/>
          <w:szCs w:val="24"/>
          <w:lang w:val="en-US" w:eastAsia="zh-CN"/>
        </w:rPr>
        <w:t>姚</w:t>
      </w:r>
      <w:r>
        <w:rPr>
          <w:rFonts w:hint="eastAsia" w:ascii="宋体" w:hAnsi="宋体" w:eastAsia="宋体" w:cs="宋体"/>
          <w:color w:val="000000" w:themeColor="text1"/>
          <w:sz w:val="24"/>
          <w:szCs w:val="24"/>
        </w:rPr>
        <w:t>先生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联系电话：0377-60668835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八、凡对本次招标提出询问，请按照以下方式联系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1. 采购人信息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名称：淅川县林业局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地址：淅川县上集镇东环路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联系人：罗先生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联系方式：13949304353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2.采购代理机构信息（如有）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名称：一嘉工程咨询（河南）有限公司</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地址：河南省南阳市城乡一体化示范区白河街道长江路中达宝城天润苑B区20幢1604室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联系人：刘</w:t>
      </w:r>
      <w:r>
        <w:rPr>
          <w:rFonts w:hint="eastAsia" w:ascii="宋体" w:hAnsi="宋体" w:eastAsia="宋体" w:cs="宋体"/>
          <w:color w:val="000000" w:themeColor="text1"/>
          <w:sz w:val="24"/>
          <w:szCs w:val="24"/>
          <w:lang w:eastAsia="zh-CN"/>
        </w:rPr>
        <w:t>先生</w:t>
      </w:r>
      <w:r>
        <w:rPr>
          <w:rFonts w:hint="eastAsia" w:ascii="宋体" w:hAnsi="宋体" w:eastAsia="宋体" w:cs="宋体"/>
          <w:color w:val="000000" w:themeColor="text1"/>
          <w:sz w:val="24"/>
          <w:szCs w:val="24"/>
        </w:rPr>
        <w:t xml:space="preserve">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联系方式：</w:t>
      </w:r>
      <w:r>
        <w:rPr>
          <w:rFonts w:hint="eastAsia" w:ascii="宋体" w:hAnsi="宋体" w:eastAsia="宋体" w:cs="宋体"/>
          <w:color w:val="000000" w:themeColor="text1"/>
          <w:sz w:val="24"/>
          <w:szCs w:val="24"/>
          <w:lang w:val="en-US" w:eastAsia="zh-CN"/>
        </w:rPr>
        <w:t>16638727505</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3.项目联系方式 </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项目联系人：刘</w:t>
      </w:r>
      <w:r>
        <w:rPr>
          <w:rFonts w:hint="eastAsia" w:ascii="宋体" w:hAnsi="宋体" w:eastAsia="宋体" w:cs="宋体"/>
          <w:color w:val="000000" w:themeColor="text1"/>
          <w:sz w:val="24"/>
          <w:szCs w:val="24"/>
          <w:lang w:eastAsia="zh-CN"/>
        </w:rPr>
        <w:t>先生</w:t>
      </w:r>
    </w:p>
    <w:p>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 xml:space="preserve">联系方式： </w:t>
      </w:r>
      <w:r>
        <w:rPr>
          <w:rFonts w:hint="eastAsia" w:ascii="宋体" w:hAnsi="宋体" w:eastAsia="宋体" w:cs="宋体"/>
          <w:color w:val="000000" w:themeColor="text1"/>
          <w:sz w:val="24"/>
          <w:szCs w:val="24"/>
          <w:lang w:val="en-US" w:eastAsia="zh-CN"/>
        </w:rPr>
        <w:t>16638727505</w:t>
      </w:r>
    </w:p>
    <w:p>
      <w:pPr>
        <w:jc w:val="both"/>
        <w:rPr>
          <w:rFonts w:hint="eastAsia" w:ascii="宋体" w:hAnsi="宋体" w:eastAsia="宋体" w:cs="宋体"/>
          <w:color w:val="000000" w:themeColor="text1"/>
          <w:sz w:val="24"/>
          <w:szCs w:val="24"/>
        </w:rPr>
      </w:pPr>
    </w:p>
    <w:p>
      <w:pPr>
        <w:rPr>
          <w:rFonts w:hint="eastAsia" w:ascii="宋体" w:hAnsi="宋体" w:eastAsia="宋体" w:cs="宋体"/>
          <w:color w:val="000000" w:themeColor="text1"/>
          <w:spacing w:val="-1"/>
          <w:sz w:val="36"/>
          <w:szCs w:val="36"/>
        </w:rPr>
      </w:pPr>
      <w:r>
        <w:rPr>
          <w:rFonts w:hint="eastAsia" w:ascii="宋体" w:hAnsi="宋体" w:eastAsia="宋体" w:cs="宋体"/>
          <w:color w:val="000000" w:themeColor="text1"/>
          <w:sz w:val="21"/>
          <w:szCs w:val="21"/>
        </w:rPr>
        <w:br w:type="page"/>
      </w:r>
    </w:p>
    <w:p>
      <w:pPr>
        <w:rPr>
          <w:rFonts w:hint="eastAsia" w:ascii="宋体" w:hAnsi="宋体" w:eastAsia="宋体" w:cs="宋体"/>
          <w:color w:val="000000" w:themeColor="text1"/>
          <w:spacing w:val="-1"/>
          <w:sz w:val="36"/>
          <w:szCs w:val="36"/>
        </w:rPr>
      </w:pPr>
    </w:p>
    <w:p>
      <w:pPr>
        <w:pStyle w:val="6"/>
        <w:kinsoku/>
        <w:wordWrap w:val="0"/>
        <w:spacing w:line="360" w:lineRule="auto"/>
        <w:jc w:val="center"/>
        <w:rPr>
          <w:rFonts w:hint="eastAsia" w:ascii="宋体" w:hAnsi="宋体" w:eastAsia="宋体" w:cs="宋体"/>
          <w:color w:val="000000" w:themeColor="text1"/>
          <w:spacing w:val="-15"/>
          <w:sz w:val="24"/>
          <w:szCs w:val="24"/>
        </w:rPr>
      </w:pPr>
      <w:r>
        <w:rPr>
          <w:rFonts w:hint="eastAsia" w:ascii="宋体" w:hAnsi="宋体" w:eastAsia="宋体" w:cs="宋体"/>
          <w:color w:val="000000" w:themeColor="text1"/>
          <w:spacing w:val="-1"/>
          <w:sz w:val="36"/>
          <w:szCs w:val="36"/>
        </w:rPr>
        <w:t>第二章采购需求</w:t>
      </w:r>
    </w:p>
    <w:p>
      <w:pPr>
        <w:pStyle w:val="6"/>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b/>
          <w:bCs/>
          <w:color w:val="000000" w:themeColor="text1"/>
          <w:spacing w:val="-1"/>
          <w:sz w:val="24"/>
          <w:szCs w:val="24"/>
        </w:rPr>
      </w:pPr>
    </w:p>
    <w:p>
      <w:pPr>
        <w:pStyle w:val="6"/>
        <w:keepNext w:val="0"/>
        <w:keepLines w:val="0"/>
        <w:pageBreakBefore w:val="0"/>
        <w:kinsoku/>
        <w:wordWrap w:val="0"/>
        <w:overflowPunct/>
        <w:topLinePunct w:val="0"/>
        <w:bidi w:val="0"/>
        <w:adjustRightInd w:val="0"/>
        <w:snapToGrid w:val="0"/>
        <w:spacing w:line="360" w:lineRule="auto"/>
        <w:jc w:val="center"/>
        <w:rPr>
          <w:rFonts w:hint="eastAsia" w:ascii="宋体" w:hAnsi="宋体" w:eastAsia="宋体" w:cs="宋体"/>
          <w:b w:val="0"/>
          <w:bCs w:val="0"/>
          <w:color w:val="000000" w:themeColor="text1"/>
          <w:spacing w:val="-1"/>
          <w:sz w:val="32"/>
          <w:szCs w:val="32"/>
          <w:lang w:val="en-US" w:eastAsia="zh-CN"/>
        </w:rPr>
      </w:pPr>
      <w:r>
        <w:rPr>
          <w:rFonts w:hint="eastAsia" w:ascii="宋体" w:hAnsi="宋体" w:eastAsia="宋体" w:cs="宋体"/>
          <w:b w:val="0"/>
          <w:bCs w:val="0"/>
          <w:color w:val="000000" w:themeColor="text1"/>
          <w:spacing w:val="-1"/>
          <w:sz w:val="32"/>
          <w:szCs w:val="32"/>
          <w:lang w:val="en-US" w:eastAsia="zh-CN"/>
        </w:rPr>
        <w:t>请在交易系统内自行下载采购清单</w:t>
      </w:r>
    </w:p>
    <w:p>
      <w:pPr>
        <w:pStyle w:val="6"/>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b/>
          <w:bCs/>
          <w:color w:val="000000" w:themeColor="text1"/>
          <w:spacing w:val="-1"/>
          <w:sz w:val="24"/>
          <w:szCs w:val="24"/>
        </w:rPr>
      </w:pPr>
    </w:p>
    <w:p>
      <w:pPr>
        <w:pStyle w:val="6"/>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b/>
          <w:bCs/>
          <w:color w:val="000000" w:themeColor="text1"/>
          <w:spacing w:val="-1"/>
          <w:sz w:val="24"/>
          <w:szCs w:val="24"/>
        </w:rPr>
      </w:pPr>
      <w:r>
        <w:rPr>
          <w:rFonts w:hint="eastAsia" w:ascii="宋体" w:hAnsi="宋体" w:eastAsia="宋体" w:cs="宋体"/>
          <w:b/>
          <w:bCs/>
          <w:color w:val="000000" w:themeColor="text1"/>
          <w:spacing w:val="-1"/>
          <w:sz w:val="24"/>
          <w:szCs w:val="24"/>
        </w:rPr>
        <w:t>说明：</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1.采购项目的采购需求应按照《南阳市财政局关于规范政府采购需求管理的通知》（宛财购〔2021〕10号）的要求确定，符合《政府采购需求管理办法》的规定。</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2</w:t>
      </w:r>
      <w:r>
        <w:rPr>
          <w:rFonts w:hint="eastAsia" w:ascii="宋体" w:hAnsi="宋体" w:eastAsia="宋体" w:cs="宋体"/>
          <w:color w:val="000000" w:themeColor="text1"/>
          <w:spacing w:val="-1"/>
          <w:sz w:val="24"/>
          <w:szCs w:val="24"/>
        </w:rPr>
        <w:t>.当采购项目涉及数据中心相关设备、运维服务时，采购需求应当符合《绿色数据中心政府采购需求标准（试行）》（财库〔2023〕7号）的有关要求。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3</w:t>
      </w:r>
      <w:r>
        <w:rPr>
          <w:rFonts w:hint="eastAsia" w:ascii="宋体" w:hAnsi="宋体" w:eastAsia="宋体" w:cs="宋体"/>
          <w:color w:val="000000" w:themeColor="text1"/>
          <w:spacing w:val="-1"/>
          <w:sz w:val="24"/>
          <w:szCs w:val="24"/>
        </w:rPr>
        <w:t>.当采购项目涉及政务信息系统时，采购需求应当符合《政务信息系统政府采购管理暂行办法》（财库〔2017〕210号）的相关要求。</w:t>
      </w:r>
    </w:p>
    <w:p>
      <w:pPr>
        <w:pStyle w:val="6"/>
        <w:keepNext w:val="0"/>
        <w:keepLines w:val="0"/>
        <w:pageBreakBefore w:val="0"/>
        <w:kinsoku/>
        <w:wordWrap w:val="0"/>
        <w:overflowPunct/>
        <w:topLinePunct w:val="0"/>
        <w:bidi w:val="0"/>
        <w:adjustRightInd w:val="0"/>
        <w:snapToGrid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一、采购</w:t>
      </w:r>
      <w:r>
        <w:rPr>
          <w:rFonts w:hint="eastAsia" w:ascii="宋体" w:hAnsi="宋体" w:eastAsia="宋体" w:cs="宋体"/>
          <w:color w:val="000000" w:themeColor="text1"/>
          <w:spacing w:val="-1"/>
          <w:sz w:val="24"/>
          <w:szCs w:val="24"/>
          <w:lang w:eastAsia="zh-CN"/>
        </w:rPr>
        <w:t>内容及要求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rPr>
        <w:t>1.采购货物需求一览表或简要服务内容及数量</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（1）</w:t>
      </w:r>
      <w:r>
        <w:rPr>
          <w:rFonts w:hint="eastAsia" w:ascii="宋体" w:hAnsi="宋体" w:eastAsia="宋体" w:cs="宋体"/>
          <w:color w:val="000000" w:themeColor="text1"/>
          <w:spacing w:val="-1"/>
          <w:sz w:val="24"/>
          <w:szCs w:val="24"/>
        </w:rPr>
        <w:t>采购标的需实现的功能或者目标</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（2）</w:t>
      </w:r>
      <w:r>
        <w:rPr>
          <w:rFonts w:hint="eastAsia" w:ascii="宋体" w:hAnsi="宋体" w:eastAsia="宋体" w:cs="宋体"/>
          <w:color w:val="000000" w:themeColor="text1"/>
          <w:spacing w:val="-1"/>
          <w:sz w:val="24"/>
          <w:szCs w:val="24"/>
        </w:rPr>
        <w:t>需执行的国家相关标准、行业标准、地方标准或者其他标准、规范</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rPr>
        <w:t>2.服务内容及要求/货物技术要求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（1）</w:t>
      </w:r>
      <w:r>
        <w:rPr>
          <w:rFonts w:hint="eastAsia" w:ascii="宋体" w:hAnsi="宋体" w:eastAsia="宋体" w:cs="宋体"/>
          <w:color w:val="000000" w:themeColor="text1"/>
          <w:spacing w:val="-1"/>
          <w:sz w:val="24"/>
          <w:szCs w:val="24"/>
        </w:rPr>
        <w:t>采购标的需满足的性能、材料、结构、外观、质量、安全、技术规格、物理特性等要求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（2）</w:t>
      </w:r>
      <w:r>
        <w:rPr>
          <w:rFonts w:hint="eastAsia" w:ascii="宋体" w:hAnsi="宋体" w:eastAsia="宋体" w:cs="宋体"/>
          <w:color w:val="000000" w:themeColor="text1"/>
          <w:spacing w:val="-1"/>
          <w:sz w:val="24"/>
          <w:szCs w:val="24"/>
        </w:rPr>
        <w:t>采购标的需满足的服务标准、期限、效率等要求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（3）</w:t>
      </w:r>
      <w:r>
        <w:rPr>
          <w:rFonts w:hint="eastAsia" w:ascii="宋体" w:hAnsi="宋体" w:eastAsia="宋体" w:cs="宋体"/>
          <w:color w:val="000000" w:themeColor="text1"/>
          <w:spacing w:val="-1"/>
          <w:sz w:val="24"/>
          <w:szCs w:val="24"/>
        </w:rPr>
        <w:t>为落实政府采购政策需满足的要求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采购标的的其他技术、服务等要求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（5）</w:t>
      </w:r>
      <w:r>
        <w:rPr>
          <w:rFonts w:hint="eastAsia" w:ascii="宋体" w:hAnsi="宋体" w:eastAsia="宋体" w:cs="宋体"/>
          <w:color w:val="000000" w:themeColor="text1"/>
          <w:spacing w:val="-1"/>
          <w:sz w:val="24"/>
          <w:szCs w:val="24"/>
        </w:rPr>
        <w:t>需由</w:t>
      </w:r>
      <w:r>
        <w:rPr>
          <w:rFonts w:hint="eastAsia" w:ascii="宋体" w:hAnsi="宋体" w:eastAsia="宋体" w:cs="宋体"/>
          <w:color w:val="000000" w:themeColor="text1"/>
          <w:spacing w:val="-1"/>
          <w:sz w:val="24"/>
          <w:szCs w:val="24"/>
          <w:lang w:eastAsia="zh-CN"/>
        </w:rPr>
        <w:t>投标人提</w:t>
      </w:r>
      <w:r>
        <w:rPr>
          <w:rFonts w:hint="eastAsia" w:ascii="宋体" w:hAnsi="宋体" w:eastAsia="宋体" w:cs="宋体"/>
          <w:color w:val="000000" w:themeColor="text1"/>
          <w:spacing w:val="-1"/>
          <w:sz w:val="24"/>
          <w:szCs w:val="24"/>
        </w:rPr>
        <w:t>供设计方案、解决方案或者组织方案的采购项目，应当说明采购标的的功能、应用场景、目标等基本要求</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3.</w:t>
      </w:r>
      <w:r>
        <w:rPr>
          <w:rFonts w:hint="eastAsia" w:ascii="宋体" w:hAnsi="宋体" w:eastAsia="宋体" w:cs="宋体"/>
          <w:color w:val="000000" w:themeColor="text1"/>
          <w:spacing w:val="-1"/>
          <w:sz w:val="24"/>
          <w:szCs w:val="24"/>
        </w:rPr>
        <w:t>项目背景/项目概述（如有）</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核心产品</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
          <w:sz w:val="24"/>
          <w:szCs w:val="24"/>
        </w:rPr>
        <w:t>关于核心产品本项目/包不适用。</w:t>
      </w:r>
    </w:p>
    <w:p>
      <w:pPr>
        <w:pStyle w:val="6"/>
        <w:keepNext w:val="0"/>
        <w:keepLines w:val="0"/>
        <w:pageBreakBefore w:val="0"/>
        <w:kinsoku/>
        <w:wordWrap w:val="0"/>
        <w:overflowPunct/>
        <w:topLinePunct w:val="0"/>
        <w:bidi w:val="0"/>
        <w:adjustRightInd w:val="0"/>
        <w:snapToGrid w:val="0"/>
        <w:spacing w:line="360" w:lineRule="auto"/>
        <w:ind w:firstLine="1666" w:firstLineChars="7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
          <w:sz w:val="24"/>
          <w:szCs w:val="24"/>
        </w:rPr>
        <w:t>本项目/包为单一产品采购项目。</w:t>
      </w:r>
    </w:p>
    <w:p>
      <w:pPr>
        <w:pStyle w:val="6"/>
        <w:keepNext w:val="0"/>
        <w:keepLines w:val="0"/>
        <w:pageBreakBefore w:val="0"/>
        <w:kinsoku/>
        <w:wordWrap w:val="0"/>
        <w:overflowPunct/>
        <w:topLinePunct w:val="0"/>
        <w:bidi w:val="0"/>
        <w:adjustRightInd w:val="0"/>
        <w:snapToGrid w:val="0"/>
        <w:spacing w:line="360" w:lineRule="auto"/>
        <w:ind w:firstLine="1666" w:firstLineChars="700"/>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□本项目/包为非单一产品采购项目，核心产品为</w:t>
      </w: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
          <w:sz w:val="24"/>
          <w:szCs w:val="24"/>
        </w:rPr>
        <w:t>多家投标人提供的核心产品品牌相同且通过资格审查、符合性审查的，按一家投标人计算，评审后得分最高的同品牌投标人获得中标人推荐</w:t>
      </w:r>
      <w:r>
        <w:rPr>
          <w:rFonts w:hint="eastAsia" w:ascii="宋体" w:hAnsi="宋体" w:eastAsia="宋体" w:cs="宋体"/>
          <w:color w:val="000000" w:themeColor="text1"/>
          <w:spacing w:val="-1"/>
          <w:sz w:val="24"/>
          <w:szCs w:val="24"/>
          <w:lang w:eastAsia="zh-CN"/>
        </w:rPr>
        <w:t>。</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lang w:eastAsia="zh-CN"/>
        </w:rPr>
        <w:t>5.加★项的处理方式（如有）</w:t>
      </w:r>
    </w:p>
    <w:p>
      <w:pPr>
        <w:pStyle w:val="6"/>
        <w:keepNext w:val="0"/>
        <w:keepLines w:val="0"/>
        <w:pageBreakBefore w:val="0"/>
        <w:kinsoku/>
        <w:wordWrap w:val="0"/>
        <w:overflowPunct/>
        <w:topLinePunct w:val="0"/>
        <w:bidi w:val="0"/>
        <w:adjustRightInd w:val="0"/>
        <w:snapToGrid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6.</w:t>
      </w:r>
      <w:r>
        <w:rPr>
          <w:rFonts w:hint="eastAsia" w:ascii="宋体" w:hAnsi="宋体" w:eastAsia="宋体" w:cs="宋体"/>
          <w:color w:val="000000" w:themeColor="text1"/>
          <w:spacing w:val="-1"/>
          <w:sz w:val="24"/>
          <w:szCs w:val="24"/>
        </w:rPr>
        <w:t>对于不允许偏离的实质性要求和条件，以醒目的方式标明。</w:t>
      </w:r>
    </w:p>
    <w:p>
      <w:pPr>
        <w:pStyle w:val="6"/>
        <w:keepNext w:val="0"/>
        <w:keepLines w:val="0"/>
        <w:pageBreakBefore w:val="0"/>
        <w:kinsoku/>
        <w:wordWrap w:val="0"/>
        <w:overflowPunct/>
        <w:topLinePunct w:val="0"/>
        <w:bidi w:val="0"/>
        <w:adjustRightInd w:val="0"/>
        <w:snapToGrid w:val="0"/>
        <w:spacing w:line="360" w:lineRule="auto"/>
        <w:jc w:val="both"/>
        <w:outlineLvl w:val="2"/>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二、</w:t>
      </w:r>
      <w:r>
        <w:rPr>
          <w:rFonts w:hint="eastAsia" w:ascii="宋体" w:hAnsi="宋体" w:eastAsia="宋体" w:cs="宋体"/>
          <w:color w:val="000000" w:themeColor="text1"/>
          <w:spacing w:val="1"/>
          <w:sz w:val="24"/>
          <w:szCs w:val="24"/>
          <w:lang w:eastAsia="zh-CN"/>
        </w:rPr>
        <w:t>项目</w:t>
      </w:r>
      <w:r>
        <w:rPr>
          <w:rFonts w:hint="eastAsia" w:ascii="宋体" w:hAnsi="宋体" w:eastAsia="宋体" w:cs="宋体"/>
          <w:color w:val="000000" w:themeColor="text1"/>
          <w:spacing w:val="1"/>
          <w:sz w:val="24"/>
          <w:szCs w:val="24"/>
        </w:rPr>
        <w:t>商务要求</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6" w:firstLineChars="200"/>
        <w:textAlignment w:val="auto"/>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1.</w:t>
      </w:r>
      <w:r>
        <w:rPr>
          <w:rFonts w:hint="eastAsia" w:ascii="宋体" w:hAnsi="宋体" w:eastAsia="宋体" w:cs="宋体"/>
          <w:color w:val="000000" w:themeColor="text1"/>
          <w:spacing w:val="-1"/>
          <w:sz w:val="24"/>
          <w:szCs w:val="24"/>
          <w:lang w:eastAsia="zh-CN"/>
        </w:rPr>
        <w:t>交货要求</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z w:val="24"/>
          <w:szCs w:val="24"/>
          <w:lang w:eastAsia="zh-CN"/>
        </w:rPr>
        <w:t>1.1交货时间：合同签订后</w:t>
      </w:r>
      <w:r>
        <w:rPr>
          <w:rFonts w:hint="eastAsia" w:ascii="宋体" w:hAnsi="宋体" w:eastAsia="宋体" w:cs="宋体"/>
          <w:color w:val="000000" w:themeColor="text1"/>
          <w:sz w:val="24"/>
          <w:szCs w:val="24"/>
          <w:u w:val="single"/>
          <w:lang w:val="en-US" w:eastAsia="zh-CN"/>
        </w:rPr>
        <w:t>30</w:t>
      </w:r>
      <w:r>
        <w:rPr>
          <w:rFonts w:hint="eastAsia" w:ascii="宋体" w:hAnsi="宋体" w:eastAsia="宋体" w:cs="宋体"/>
          <w:color w:val="000000" w:themeColor="text1"/>
          <w:sz w:val="24"/>
          <w:szCs w:val="24"/>
          <w:u w:val="single"/>
          <w:lang w:eastAsia="zh-CN"/>
        </w:rPr>
        <w:t>日历天内</w:t>
      </w:r>
      <w:r>
        <w:rPr>
          <w:rFonts w:hint="eastAsia" w:ascii="宋体" w:hAnsi="宋体" w:eastAsia="宋体" w:cs="宋体"/>
          <w:color w:val="000000" w:themeColor="text1"/>
          <w:sz w:val="24"/>
          <w:szCs w:val="24"/>
          <w:lang w:eastAsia="zh-CN"/>
        </w:rPr>
        <w:t>供货</w:t>
      </w:r>
      <w:r>
        <w:rPr>
          <w:rFonts w:hint="eastAsia" w:ascii="宋体" w:hAnsi="宋体" w:eastAsia="宋体" w:cs="宋体"/>
          <w:color w:val="000000" w:themeColor="text1"/>
          <w:sz w:val="24"/>
          <w:szCs w:val="24"/>
          <w:lang w:val="en-US" w:eastAsia="zh-CN"/>
        </w:rPr>
        <w:t>安装调试</w:t>
      </w:r>
      <w:r>
        <w:rPr>
          <w:rFonts w:hint="eastAsia" w:ascii="宋体" w:hAnsi="宋体" w:eastAsia="宋体" w:cs="宋体"/>
          <w:color w:val="000000" w:themeColor="text1"/>
          <w:sz w:val="24"/>
          <w:szCs w:val="24"/>
          <w:lang w:eastAsia="zh-CN"/>
        </w:rPr>
        <w:t>完毕并申请验收；</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1.2交货地点：采购人指定地点；</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2.付款方式：</w:t>
      </w:r>
      <w:r>
        <w:rPr>
          <w:rFonts w:hint="eastAsia" w:ascii="宋体" w:hAnsi="宋体" w:eastAsia="宋体" w:cs="宋体"/>
          <w:color w:val="000000" w:themeColor="text1"/>
          <w:sz w:val="24"/>
          <w:szCs w:val="24"/>
          <w:lang w:eastAsia="zh-CN"/>
        </w:rPr>
        <w:t>货物按照采购人指定地点安装调试完毕、验收检测合格后</w:t>
      </w:r>
      <w:r>
        <w:rPr>
          <w:rFonts w:hint="eastAsia" w:ascii="宋体" w:hAnsi="宋体" w:eastAsia="宋体" w:cs="宋体"/>
          <w:color w:val="000000" w:themeColor="text1"/>
          <w:sz w:val="24"/>
          <w:szCs w:val="24"/>
          <w:lang w:val="en-US" w:eastAsia="zh-CN"/>
        </w:rPr>
        <w:t>按合同约定比例支付</w:t>
      </w:r>
      <w:r>
        <w:rPr>
          <w:rFonts w:hint="eastAsia" w:ascii="宋体" w:hAnsi="宋体" w:eastAsia="宋体" w:cs="宋体"/>
          <w:color w:val="000000" w:themeColor="text1"/>
          <w:sz w:val="24"/>
          <w:szCs w:val="24"/>
          <w:lang w:eastAsia="zh-CN"/>
        </w:rPr>
        <w:t>货款。</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3.包装和运输（须满足财政部《关于印发〈商品包装政府采购需求标准（试行）〉、〈快递包装政府采购需求标准（试行）〉的通知》（财办库﹝2020﹞123 号）。</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48" w:firstLineChars="200"/>
        <w:textAlignment w:val="auto"/>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4.质保期</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48" w:firstLineChars="200"/>
        <w:textAlignment w:val="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pacing w:val="-8"/>
          <w:sz w:val="24"/>
          <w:szCs w:val="24"/>
          <w:lang w:eastAsia="zh-CN"/>
        </w:rPr>
        <w:t>4.1</w:t>
      </w:r>
      <w:r>
        <w:rPr>
          <w:rFonts w:hint="eastAsia" w:ascii="宋体" w:hAnsi="宋体" w:eastAsia="宋体" w:cs="宋体"/>
          <w:color w:val="000000" w:themeColor="text1"/>
          <w:sz w:val="24"/>
          <w:szCs w:val="24"/>
          <w:lang w:val="en-US" w:eastAsia="zh-CN"/>
        </w:rPr>
        <w:t xml:space="preserve"> 自验收合格之日起1年 </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60" w:firstLineChars="200"/>
        <w:textAlignment w:val="auto"/>
        <w:rPr>
          <w:rFonts w:hint="eastAsia" w:ascii="宋体" w:hAnsi="宋体" w:eastAsia="宋体" w:cs="宋体"/>
          <w:color w:val="000000" w:themeColor="text1"/>
          <w:spacing w:val="-5"/>
          <w:sz w:val="24"/>
          <w:szCs w:val="24"/>
          <w:lang w:eastAsia="zh-CN"/>
        </w:rPr>
      </w:pPr>
      <w:r>
        <w:rPr>
          <w:rFonts w:hint="eastAsia" w:ascii="宋体" w:hAnsi="宋体" w:eastAsia="宋体" w:cs="宋体"/>
          <w:color w:val="000000" w:themeColor="text1"/>
          <w:spacing w:val="-5"/>
          <w:sz w:val="24"/>
          <w:szCs w:val="24"/>
          <w:lang w:eastAsia="zh-CN"/>
        </w:rPr>
        <w:t>4.2质保期内投标人提供免费售后服务。服务期间，提供7*24小时服务响应热线电话，提供4小时故障响应，24小时解决故障服务；针对特殊故障在24小时内解决不了的，提供备用设备。为保证售后服务良好，投标人所投产品应是国内中高端、高中配备主流产品。</w:t>
      </w:r>
    </w:p>
    <w:p>
      <w:pPr>
        <w:pStyle w:val="6"/>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ind w:firstLine="460" w:firstLineChars="200"/>
        <w:textAlignment w:val="auto"/>
        <w:rPr>
          <w:rFonts w:hint="eastAsia" w:ascii="宋体" w:hAnsi="宋体" w:eastAsia="宋体" w:cs="宋体"/>
          <w:color w:val="000000" w:themeColor="text1"/>
          <w:spacing w:val="-5"/>
          <w:sz w:val="24"/>
          <w:szCs w:val="24"/>
          <w:lang w:val="en-US" w:eastAsia="zh-CN"/>
        </w:rPr>
      </w:pPr>
      <w:r>
        <w:rPr>
          <w:rFonts w:hint="eastAsia" w:ascii="宋体" w:hAnsi="宋体" w:eastAsia="宋体" w:cs="宋体"/>
          <w:color w:val="000000" w:themeColor="text1"/>
          <w:spacing w:val="-5"/>
          <w:sz w:val="24"/>
          <w:szCs w:val="24"/>
          <w:lang w:eastAsia="zh-CN"/>
        </w:rPr>
        <w:t>关于强制节能产品的要求：</w:t>
      </w:r>
      <w:r>
        <w:rPr>
          <w:rFonts w:hint="eastAsia" w:ascii="宋体" w:hAnsi="宋体" w:eastAsia="宋体" w:cs="宋体"/>
          <w:color w:val="000000" w:themeColor="text1"/>
          <w:spacing w:val="-5"/>
          <w:sz w:val="24"/>
          <w:szCs w:val="24"/>
          <w:lang w:val="en-US" w:eastAsia="zh-CN"/>
        </w:rPr>
        <w:t>/</w:t>
      </w:r>
    </w:p>
    <w:p>
      <w:pPr>
        <w:pStyle w:val="6"/>
        <w:keepNext w:val="0"/>
        <w:keepLines w:val="0"/>
        <w:pageBreakBefore w:val="0"/>
        <w:kinsoku/>
        <w:wordWrap w:val="0"/>
        <w:overflowPunct/>
        <w:topLinePunct w:val="0"/>
        <w:bidi w:val="0"/>
        <w:adjustRightInd w:val="0"/>
        <w:snapToGrid w:val="0"/>
        <w:spacing w:line="360" w:lineRule="auto"/>
        <w:ind w:firstLine="460"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5"/>
          <w:sz w:val="24"/>
          <w:szCs w:val="24"/>
          <w:lang w:eastAsia="zh-CN"/>
        </w:rPr>
        <w:t>6.</w:t>
      </w:r>
      <w:r>
        <w:rPr>
          <w:rFonts w:hint="eastAsia" w:ascii="宋体" w:hAnsi="宋体" w:eastAsia="宋体" w:cs="宋体"/>
          <w:color w:val="000000" w:themeColor="text1"/>
          <w:sz w:val="24"/>
          <w:szCs w:val="24"/>
          <w:lang w:eastAsia="zh-CN"/>
        </w:rPr>
        <w:t>验收标准及方式：</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6.1验收小组应由采购人、使用单位、受邀的第三方组成。</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6.2货物验收：</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货物到场后，中标人应向验收小组发出申请，验收小组依招投标文件及国家相关标准为依据，对货物进行验收。中标人应提供货物出厂合格证以及相关的检测报告、产品使用说明书等资料。验收小组对不符合验收条件的货物拒收，并限期提供合格货物。</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6.3安装验收：</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货物及组装材料验收合格后方可进行安装调试，安装调试应以达到采购人正常使用为标准。中标人向验收小组发出全面验收邀请。</w:t>
      </w:r>
    </w:p>
    <w:p>
      <w:pPr>
        <w:pStyle w:val="6"/>
        <w:keepNext w:val="0"/>
        <w:keepLines w:val="0"/>
        <w:pageBreakBefore w:val="0"/>
        <w:widowControl w:val="0"/>
        <w:kinsoku/>
        <w:wordWrap/>
        <w:overflowPunct/>
        <w:topLinePunct w:val="0"/>
        <w:autoSpaceDE/>
        <w:autoSpaceDN/>
        <w:bidi w:val="0"/>
        <w:adjustRightInd w:val="0"/>
        <w:snapToGrid w:val="0"/>
        <w:spacing w:line="360" w:lineRule="auto"/>
        <w:ind w:firstLine="472" w:firstLineChars="200"/>
        <w:textAlignment w:val="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6.4</w:t>
      </w:r>
      <w:r>
        <w:rPr>
          <w:rFonts w:hint="eastAsia" w:ascii="宋体" w:hAnsi="宋体" w:eastAsia="宋体" w:cs="宋体"/>
          <w:color w:val="000000" w:themeColor="text1"/>
          <w:sz w:val="24"/>
          <w:szCs w:val="24"/>
          <w:lang w:eastAsia="zh-CN"/>
        </w:rPr>
        <w:t>中标人在要求期限内不能履行合同的，采购人有权终止合同，由此造成的经济损失及社会负面影响均有中标人承担，并依法报请南阳市政府采购监督管理部门处理。</w:t>
      </w:r>
    </w:p>
    <w:p>
      <w:pPr>
        <w:pStyle w:val="7"/>
        <w:keepNext w:val="0"/>
        <w:keepLines w:val="0"/>
        <w:pageBreakBefore w:val="0"/>
        <w:kinsoku/>
        <w:overflowPunct/>
        <w:topLinePunct w:val="0"/>
        <w:bidi w:val="0"/>
        <w:adjustRightInd w:val="0"/>
        <w:snapToGrid w:val="0"/>
        <w:spacing w:line="360" w:lineRule="auto"/>
        <w:rPr>
          <w:rFonts w:hint="eastAsia" w:ascii="宋体" w:hAnsi="宋体" w:eastAsia="宋体" w:cs="宋体"/>
          <w:color w:val="000000" w:themeColor="text1"/>
        </w:rPr>
      </w:pPr>
    </w:p>
    <w:p>
      <w:pPr>
        <w:pStyle w:val="6"/>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7</w:t>
      </w:r>
      <w:r>
        <w:rPr>
          <w:rFonts w:hint="eastAsia" w:ascii="宋体" w:hAnsi="宋体" w:eastAsia="宋体" w:cs="宋体"/>
          <w:color w:val="000000" w:themeColor="text1"/>
          <w:sz w:val="24"/>
          <w:szCs w:val="24"/>
        </w:rPr>
        <w:t>.验收标准</w:t>
      </w:r>
      <w:r>
        <w:rPr>
          <w:rFonts w:hint="eastAsia" w:ascii="宋体" w:hAnsi="宋体" w:eastAsia="宋体" w:cs="宋体"/>
          <w:color w:val="000000" w:themeColor="text1"/>
          <w:sz w:val="24"/>
          <w:szCs w:val="24"/>
          <w:lang w:eastAsia="zh-CN"/>
        </w:rPr>
        <w:t>及方式</w:t>
      </w:r>
    </w:p>
    <w:p>
      <w:pPr>
        <w:pStyle w:val="6"/>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8.</w:t>
      </w:r>
      <w:r>
        <w:rPr>
          <w:rFonts w:hint="eastAsia" w:ascii="宋体" w:hAnsi="宋体" w:eastAsia="宋体" w:cs="宋体"/>
          <w:color w:val="000000" w:themeColor="text1"/>
          <w:spacing w:val="30"/>
          <w:sz w:val="24"/>
          <w:szCs w:val="24"/>
          <w:lang w:eastAsia="zh-CN"/>
        </w:rPr>
        <w:t>□有</w:t>
      </w:r>
      <w:r>
        <w:rPr>
          <w:rFonts w:hint="eastAsia" w:ascii="宋体" w:hAnsi="宋体" w:eastAsia="宋体" w:cs="宋体"/>
          <w:color w:val="000000" w:themeColor="text1"/>
          <w:sz w:val="24"/>
          <w:szCs w:val="24"/>
          <w:lang w:eastAsia="zh-CN"/>
        </w:rPr>
        <w:t>样品，样品提供要求、方式、摆放时间及地点；</w:t>
      </w:r>
      <w:r>
        <w:rPr>
          <w:rFonts w:hint="eastAsia" w:ascii="宋体" w:hAnsi="宋体" w:eastAsia="宋体" w:cs="宋体"/>
          <w:color w:val="000000" w:themeColor="text1"/>
          <w:spacing w:val="30"/>
          <w:sz w:val="24"/>
          <w:szCs w:val="24"/>
          <w:lang w:eastAsia="zh-CN"/>
        </w:rPr>
        <w:t>☑无</w:t>
      </w:r>
      <w:r>
        <w:rPr>
          <w:rFonts w:hint="eastAsia" w:ascii="宋体" w:hAnsi="宋体" w:eastAsia="宋体" w:cs="宋体"/>
          <w:color w:val="000000" w:themeColor="text1"/>
          <w:sz w:val="24"/>
          <w:szCs w:val="24"/>
          <w:lang w:eastAsia="zh-CN"/>
        </w:rPr>
        <w:t>样品。</w:t>
      </w:r>
    </w:p>
    <w:p>
      <w:pPr>
        <w:pStyle w:val="6"/>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9.</w:t>
      </w:r>
      <w:r>
        <w:rPr>
          <w:rFonts w:hint="eastAsia" w:ascii="宋体" w:hAnsi="宋体" w:eastAsia="宋体" w:cs="宋体"/>
          <w:color w:val="000000" w:themeColor="text1"/>
          <w:spacing w:val="30"/>
          <w:sz w:val="24"/>
          <w:szCs w:val="24"/>
        </w:rPr>
        <w:t>□</w:t>
      </w:r>
      <w:r>
        <w:rPr>
          <w:rFonts w:hint="eastAsia" w:ascii="宋体" w:hAnsi="宋体" w:eastAsia="宋体" w:cs="宋体"/>
          <w:color w:val="000000" w:themeColor="text1"/>
          <w:spacing w:val="30"/>
          <w:sz w:val="24"/>
          <w:szCs w:val="24"/>
          <w:lang w:eastAsia="zh-CN"/>
        </w:rPr>
        <w:t>有</w:t>
      </w:r>
      <w:r>
        <w:rPr>
          <w:rFonts w:hint="eastAsia" w:ascii="宋体" w:hAnsi="宋体" w:eastAsia="宋体" w:cs="宋体"/>
          <w:color w:val="000000" w:themeColor="text1"/>
          <w:sz w:val="24"/>
          <w:szCs w:val="24"/>
          <w:lang w:eastAsia="zh-CN"/>
        </w:rPr>
        <w:t>演示，演示要求、内容、方式及地点。鼓励使用不见面演示；</w:t>
      </w:r>
      <w:r>
        <w:rPr>
          <w:rFonts w:hint="eastAsia" w:ascii="宋体" w:hAnsi="宋体" w:eastAsia="宋体" w:cs="宋体"/>
          <w:color w:val="000000" w:themeColor="text1"/>
          <w:spacing w:val="30"/>
          <w:sz w:val="24"/>
          <w:szCs w:val="24"/>
          <w:lang w:eastAsia="zh-CN"/>
        </w:rPr>
        <w:t>☑无</w:t>
      </w:r>
      <w:r>
        <w:rPr>
          <w:rFonts w:hint="eastAsia" w:ascii="宋体" w:hAnsi="宋体" w:eastAsia="宋体" w:cs="宋体"/>
          <w:color w:val="000000" w:themeColor="text1"/>
          <w:sz w:val="24"/>
          <w:szCs w:val="24"/>
          <w:lang w:eastAsia="zh-CN"/>
        </w:rPr>
        <w:t>演示。</w:t>
      </w:r>
    </w:p>
    <w:p>
      <w:pPr>
        <w:keepNext w:val="0"/>
        <w:keepLines w:val="0"/>
        <w:pageBreakBefore w:val="0"/>
        <w:kinsoku/>
        <w:wordWrap w:val="0"/>
        <w:overflowPunct/>
        <w:topLinePunct w:val="0"/>
        <w:bidi w:val="0"/>
        <w:adjustRightInd w:val="0"/>
        <w:snapToGrid w:val="0"/>
        <w:spacing w:line="360" w:lineRule="auto"/>
        <w:ind w:firstLine="480"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z w:val="24"/>
          <w:szCs w:val="24"/>
          <w:lang w:eastAsia="zh-CN"/>
        </w:rPr>
        <w:t>10.</w:t>
      </w:r>
      <w:r>
        <w:rPr>
          <w:rFonts w:hint="eastAsia" w:ascii="宋体" w:hAnsi="宋体" w:eastAsia="宋体" w:cs="宋体"/>
          <w:color w:val="000000" w:themeColor="text1"/>
          <w:spacing w:val="-1"/>
          <w:sz w:val="24"/>
          <w:szCs w:val="24"/>
        </w:rPr>
        <w:t>其他要求（如有）</w:t>
      </w:r>
    </w:p>
    <w:p>
      <w:pPr>
        <w:rPr>
          <w:rFonts w:hint="eastAsia" w:ascii="宋体" w:hAnsi="宋体" w:eastAsia="宋体" w:cs="宋体"/>
          <w:color w:val="000000" w:themeColor="text1"/>
          <w:spacing w:val="-1"/>
          <w:position w:val="24"/>
          <w:sz w:val="36"/>
          <w:szCs w:val="36"/>
          <w:lang w:eastAsia="zh-CN"/>
        </w:rPr>
      </w:pPr>
      <w:r>
        <w:rPr>
          <w:rFonts w:hint="eastAsia" w:ascii="宋体" w:hAnsi="宋体" w:eastAsia="宋体" w:cs="宋体"/>
          <w:color w:val="000000" w:themeColor="text1"/>
          <w:spacing w:val="-1"/>
          <w:position w:val="24"/>
          <w:sz w:val="36"/>
          <w:szCs w:val="36"/>
          <w:lang w:eastAsia="zh-CN"/>
        </w:rPr>
        <w:br w:type="page"/>
      </w:r>
    </w:p>
    <w:p>
      <w:pPr>
        <w:pStyle w:val="6"/>
        <w:kinsoku/>
        <w:wordWrap w:val="0"/>
        <w:spacing w:before="352" w:line="690" w:lineRule="exact"/>
        <w:jc w:val="center"/>
        <w:rPr>
          <w:rFonts w:hint="eastAsia" w:ascii="宋体" w:hAnsi="宋体" w:eastAsia="宋体" w:cs="宋体"/>
          <w:color w:val="000000" w:themeColor="text1"/>
          <w:spacing w:val="-1"/>
          <w:sz w:val="28"/>
          <w:szCs w:val="28"/>
        </w:rPr>
      </w:pPr>
      <w:r>
        <w:rPr>
          <w:rFonts w:hint="eastAsia" w:ascii="宋体" w:hAnsi="宋体" w:eastAsia="宋体" w:cs="宋体"/>
          <w:color w:val="000000" w:themeColor="text1"/>
          <w:spacing w:val="-1"/>
          <w:position w:val="24"/>
          <w:sz w:val="36"/>
          <w:szCs w:val="36"/>
          <w:lang w:eastAsia="zh-CN"/>
        </w:rPr>
        <w:t xml:space="preserve">第三章 </w:t>
      </w:r>
      <w:r>
        <w:rPr>
          <w:rFonts w:hint="eastAsia" w:ascii="宋体" w:hAnsi="宋体" w:eastAsia="宋体" w:cs="宋体"/>
          <w:color w:val="000000" w:themeColor="text1"/>
          <w:spacing w:val="-1"/>
          <w:position w:val="24"/>
          <w:sz w:val="36"/>
          <w:szCs w:val="36"/>
        </w:rPr>
        <w:t>投标人须知</w:t>
      </w:r>
    </w:p>
    <w:p>
      <w:pPr>
        <w:pStyle w:val="6"/>
        <w:kinsoku/>
        <w:wordWrap w:val="0"/>
        <w:spacing w:line="360" w:lineRule="auto"/>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pacing w:val="-1"/>
          <w:sz w:val="28"/>
          <w:szCs w:val="28"/>
        </w:rPr>
        <w:t>投标人须知表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条款</w:t>
            </w:r>
            <w:r>
              <w:rPr>
                <w:rFonts w:hint="eastAsia" w:ascii="宋体" w:hAnsi="宋体" w:eastAsia="宋体" w:cs="宋体"/>
                <w:color w:val="000000" w:themeColor="text1"/>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kinsoku/>
              <w:wordWrap w:val="0"/>
              <w:spacing w:line="360" w:lineRule="auto"/>
              <w:ind w:left="1080" w:leftChars="257" w:hanging="540"/>
              <w:jc w:val="both"/>
              <w:rPr>
                <w:rFonts w:hint="eastAsia" w:ascii="宋体" w:hAnsi="宋体" w:eastAsia="宋体" w:cs="宋体"/>
                <w:b/>
                <w:color w:val="000000" w:themeColor="text1"/>
                <w:sz w:val="24"/>
                <w:szCs w:val="24"/>
              </w:rPr>
            </w:pPr>
            <w:r>
              <w:rPr>
                <w:rFonts w:hint="eastAsia" w:ascii="宋体" w:hAnsi="宋体" w:eastAsia="宋体" w:cs="宋体"/>
                <w:bCs/>
                <w:color w:val="000000" w:themeColor="text1"/>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1"/>
              <w:kinsoku/>
              <w:wordWrap w:val="0"/>
              <w:spacing w:line="360" w:lineRule="auto"/>
              <w:ind w:left="12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9"/>
                <w:sz w:val="24"/>
                <w:szCs w:val="24"/>
                <w:lang w:eastAsia="zh-CN"/>
              </w:rPr>
              <w:t>□</w:t>
            </w:r>
            <w:r>
              <w:rPr>
                <w:rFonts w:hint="eastAsia" w:ascii="宋体" w:hAnsi="宋体" w:eastAsia="宋体" w:cs="宋体"/>
                <w:color w:val="000000" w:themeColor="text1"/>
                <w:spacing w:val="19"/>
                <w:sz w:val="24"/>
                <w:szCs w:val="24"/>
              </w:rPr>
              <w:t>服务</w:t>
            </w:r>
          </w:p>
          <w:p>
            <w:pPr>
              <w:pStyle w:val="31"/>
              <w:kinsoku/>
              <w:wordWrap w:val="0"/>
              <w:spacing w:before="25"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9"/>
                <w:sz w:val="24"/>
                <w:szCs w:val="24"/>
                <w:lang w:eastAsia="zh-CN"/>
              </w:rPr>
              <w:t>☑</w:t>
            </w:r>
            <w:r>
              <w:rPr>
                <w:rFonts w:hint="eastAsia" w:ascii="宋体" w:hAnsi="宋体" w:eastAsia="宋体" w:cs="宋体"/>
                <w:color w:val="000000" w:themeColor="text1"/>
                <w:spacing w:val="19"/>
                <w:sz w:val="24"/>
                <w:szCs w:val="24"/>
              </w:rPr>
              <w:t>货物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before="78"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37" w:line="360" w:lineRule="auto"/>
              <w:ind w:left="11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5"/>
                <w:sz w:val="24"/>
                <w:szCs w:val="24"/>
              </w:rPr>
              <w:t>是否属于科研仪器设备采购项目：</w:t>
            </w:r>
          </w:p>
          <w:p>
            <w:pPr>
              <w:pStyle w:val="31"/>
              <w:kinsoku/>
              <w:wordWrap w:val="0"/>
              <w:spacing w:line="360" w:lineRule="auto"/>
              <w:ind w:left="12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9"/>
                <w:sz w:val="24"/>
                <w:szCs w:val="24"/>
              </w:rPr>
              <w:t>□是</w:t>
            </w:r>
          </w:p>
          <w:p>
            <w:pPr>
              <w:pStyle w:val="31"/>
              <w:kinsoku/>
              <w:wordWrap w:val="0"/>
              <w:spacing w:before="21"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31"/>
              <w:kinsoku/>
              <w:wordWrap w:val="0"/>
              <w:spacing w:line="360" w:lineRule="auto"/>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31"/>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pacing w:val="14"/>
                <w:sz w:val="24"/>
                <w:szCs w:val="24"/>
              </w:rPr>
              <w:t>不组织</w:t>
            </w:r>
          </w:p>
          <w:p>
            <w:pPr>
              <w:pStyle w:val="31"/>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2"/>
                <w:sz w:val="24"/>
                <w:szCs w:val="24"/>
              </w:rPr>
              <w:t>□组织，考察时间：年月日点分</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5"/>
                <w:sz w:val="24"/>
                <w:szCs w:val="24"/>
              </w:rPr>
              <w:t>考察地点：。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pPr>
              <w:pStyle w:val="31"/>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pacing w:val="14"/>
                <w:sz w:val="24"/>
                <w:szCs w:val="24"/>
              </w:rPr>
              <w:t>不召开</w:t>
            </w:r>
          </w:p>
          <w:p>
            <w:pPr>
              <w:pStyle w:val="31"/>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2"/>
                <w:sz w:val="24"/>
                <w:szCs w:val="24"/>
              </w:rPr>
              <w:t>□召开，召开时间：年月日点分</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6"/>
                <w:sz w:val="24"/>
                <w:szCs w:val="24"/>
              </w:rPr>
              <w:t>召开地点：</w:t>
            </w:r>
            <w:r>
              <w:rPr>
                <w:rFonts w:hint="eastAsia" w:ascii="宋体" w:hAnsi="宋体" w:eastAsia="宋体" w:cs="宋体"/>
                <w:color w:val="000000" w:themeColor="text1"/>
                <w:spacing w:val="-25"/>
                <w:sz w:val="24"/>
                <w:szCs w:val="24"/>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1"/>
              <w:numPr>
                <w:ilvl w:val="0"/>
                <w:numId w:val="2"/>
              </w:numPr>
              <w:kinsoku/>
              <w:wordWrap w:val="0"/>
              <w:spacing w:line="360" w:lineRule="auto"/>
              <w:jc w:val="both"/>
              <w:rPr>
                <w:rFonts w:hint="eastAsia" w:ascii="宋体" w:hAnsi="宋体" w:eastAsia="宋体" w:cs="宋体"/>
                <w:color w:val="000000" w:themeColor="text1"/>
                <w:spacing w:val="14"/>
                <w:sz w:val="24"/>
                <w:szCs w:val="24"/>
                <w:lang w:eastAsia="zh-CN"/>
              </w:rPr>
            </w:pPr>
            <w:r>
              <w:rPr>
                <w:rFonts w:hint="eastAsia" w:ascii="宋体" w:hAnsi="宋体" w:eastAsia="宋体" w:cs="宋体"/>
                <w:color w:val="000000" w:themeColor="text1"/>
                <w:spacing w:val="14"/>
                <w:sz w:val="24"/>
                <w:szCs w:val="24"/>
                <w:lang w:eastAsia="zh-CN"/>
              </w:rPr>
              <w:t>本项目采购标的按照中小企业划分标准属于：工业</w:t>
            </w:r>
          </w:p>
          <w:p>
            <w:pPr>
              <w:pStyle w:val="31"/>
              <w:kinsoku/>
              <w:wordWrap w:val="0"/>
              <w:spacing w:line="360" w:lineRule="auto"/>
              <w:jc w:val="both"/>
              <w:rPr>
                <w:rFonts w:hint="eastAsia" w:ascii="宋体" w:hAnsi="宋体" w:eastAsia="宋体" w:cs="宋体"/>
                <w:color w:val="000000" w:themeColor="text1"/>
                <w:spacing w:val="14"/>
                <w:sz w:val="24"/>
                <w:szCs w:val="24"/>
                <w:lang w:eastAsia="zh-CN"/>
              </w:rPr>
            </w:pPr>
            <w:r>
              <w:rPr>
                <w:rFonts w:hint="eastAsia" w:ascii="宋体" w:hAnsi="宋体" w:eastAsia="宋体" w:cs="宋体"/>
                <w:color w:val="000000" w:themeColor="text1"/>
                <w:spacing w:val="14"/>
                <w:sz w:val="24"/>
                <w:szCs w:val="24"/>
                <w:lang w:eastAsia="zh-CN"/>
              </w:rPr>
              <w:t>□本项目专门面向中小企业采购。</w:t>
            </w:r>
          </w:p>
          <w:p>
            <w:pPr>
              <w:kinsoku/>
              <w:wordWrap w:val="0"/>
              <w:autoSpaceDE/>
              <w:autoSpaceDN/>
              <w:adjustRightInd/>
              <w:snapToGrid/>
              <w:spacing w:line="360" w:lineRule="auto"/>
              <w:jc w:val="both"/>
              <w:textAlignment w:val="auto"/>
              <w:rPr>
                <w:rFonts w:hint="eastAsia" w:ascii="宋体" w:hAnsi="宋体" w:eastAsia="宋体" w:cs="宋体"/>
                <w:color w:val="000000" w:themeColor="text1"/>
                <w:spacing w:val="14"/>
                <w:sz w:val="24"/>
                <w:szCs w:val="24"/>
                <w:lang w:eastAsia="zh-CN"/>
              </w:rPr>
            </w:pPr>
            <w:r>
              <w:rPr>
                <w:rFonts w:hint="eastAsia" w:ascii="宋体" w:hAnsi="宋体" w:eastAsia="宋体" w:cs="宋体"/>
                <w:color w:val="000000" w:themeColor="text1"/>
                <w:spacing w:val="-13"/>
                <w:sz w:val="24"/>
                <w:szCs w:val="24"/>
                <w:lang w:eastAsia="zh-CN"/>
              </w:rPr>
              <w:t>☑</w:t>
            </w:r>
            <w:r>
              <w:rPr>
                <w:rFonts w:hint="eastAsia" w:ascii="宋体" w:hAnsi="宋体" w:eastAsia="宋体" w:cs="宋体"/>
                <w:color w:val="000000" w:themeColor="text1"/>
                <w:spacing w:val="29"/>
                <w:sz w:val="24"/>
                <w:szCs w:val="24"/>
                <w:lang w:eastAsia="zh-CN"/>
              </w:rPr>
              <w:t>本项目小微企业价格折扣比例</w:t>
            </w:r>
            <w:r>
              <w:rPr>
                <w:rFonts w:hint="eastAsia" w:ascii="宋体" w:hAnsi="宋体" w:eastAsia="宋体" w:cs="宋体"/>
                <w:color w:val="000000" w:themeColor="text1"/>
                <w:spacing w:val="29"/>
                <w:sz w:val="24"/>
                <w:szCs w:val="24"/>
                <w:lang w:val="en-US" w:eastAsia="zh-CN"/>
              </w:rPr>
              <w:t>12</w:t>
            </w:r>
            <w:r>
              <w:rPr>
                <w:rFonts w:hint="eastAsia" w:ascii="宋体" w:hAnsi="宋体" w:eastAsia="宋体" w:cs="宋体"/>
                <w:color w:val="000000" w:themeColor="text1"/>
                <w:spacing w:val="29"/>
                <w:sz w:val="24"/>
                <w:szCs w:val="24"/>
                <w:lang w:eastAsia="zh-CN"/>
              </w:rPr>
              <w:t>%。</w:t>
            </w:r>
          </w:p>
          <w:p>
            <w:pPr>
              <w:kinsoku/>
              <w:wordWrap w:val="0"/>
              <w:autoSpaceDE/>
              <w:autoSpaceDN/>
              <w:adjustRightInd/>
              <w:snapToGrid/>
              <w:spacing w:line="360" w:lineRule="auto"/>
              <w:jc w:val="both"/>
              <w:textAlignment w:val="auto"/>
              <w:rPr>
                <w:rFonts w:hint="eastAsia" w:ascii="宋体" w:hAnsi="宋体" w:eastAsia="宋体" w:cs="宋体"/>
                <w:b/>
                <w:color w:val="000000" w:themeColor="text1"/>
                <w:sz w:val="24"/>
                <w:szCs w:val="24"/>
                <w:lang w:eastAsia="zh-CN"/>
              </w:rPr>
            </w:pPr>
            <w:r>
              <w:rPr>
                <w:rFonts w:hint="eastAsia" w:ascii="宋体" w:hAnsi="宋体" w:eastAsia="宋体" w:cs="宋体"/>
                <w:color w:val="000000" w:themeColor="text1"/>
                <w:spacing w:val="14"/>
                <w:sz w:val="24"/>
                <w:szCs w:val="24"/>
                <w:lang w:eastAsia="zh-CN"/>
              </w:rPr>
              <w:t>2、中标投标人享受《政府采购促进中小企业发展管理办法》规定的中小企业扶持政策的，采购人、采购代理机构将随中标结果公开中标投标人的《中小企业声明函》。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31"/>
              <w:kinsoku/>
              <w:wordWrap w:val="0"/>
              <w:spacing w:line="360" w:lineRule="auto"/>
              <w:jc w:val="both"/>
              <w:rPr>
                <w:rFonts w:hint="eastAsia" w:ascii="宋体" w:hAnsi="宋体" w:eastAsia="宋体" w:cs="宋体"/>
                <w:color w:val="000000" w:themeColor="text1"/>
                <w:sz w:val="24"/>
                <w:szCs w:val="24"/>
              </w:rPr>
            </w:pPr>
          </w:p>
          <w:p>
            <w:pPr>
              <w:kinsoku/>
              <w:wordWrap w:val="0"/>
              <w:spacing w:before="78"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pPr>
              <w:kinsoku/>
              <w:wordWrap w:val="0"/>
              <w:spacing w:before="40" w:line="360" w:lineRule="auto"/>
              <w:ind w:left="117"/>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投标报价的特殊规定：</w:t>
            </w:r>
          </w:p>
          <w:p>
            <w:pPr>
              <w:pStyle w:val="31"/>
              <w:kinsoku/>
              <w:wordWrap w:val="0"/>
              <w:spacing w:before="1" w:line="360" w:lineRule="auto"/>
              <w:ind w:left="12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rPr>
              <w:t>无</w:t>
            </w:r>
          </w:p>
          <w:p>
            <w:pPr>
              <w:pStyle w:val="31"/>
              <w:kinsoku/>
              <w:wordWrap w:val="0"/>
              <w:spacing w:before="23"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3"/>
                <w:sz w:val="24"/>
                <w:szCs w:val="24"/>
              </w:rPr>
              <w:t>□有，具体情形：</w:t>
            </w:r>
            <w:r>
              <w:rPr>
                <w:rFonts w:hint="eastAsia" w:ascii="宋体" w:hAnsi="宋体" w:eastAsia="宋体" w:cs="宋体"/>
                <w:color w:val="000000" w:themeColor="text1"/>
                <w:spacing w:val="-11"/>
                <w:position w:val="5"/>
                <w:sz w:val="24"/>
                <w:szCs w:val="24"/>
              </w:rPr>
              <w:t>_____</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val="en-US" w:eastAsia="zh-CN"/>
              </w:rPr>
              <w:t>9398082.76</w:t>
            </w:r>
            <w:r>
              <w:rPr>
                <w:rFonts w:hint="eastAsia" w:ascii="宋体" w:hAnsi="宋体" w:eastAsia="宋体" w:cs="宋体"/>
                <w:color w:val="000000" w:themeColor="text1"/>
                <w:spacing w:val="29"/>
                <w:sz w:val="24"/>
                <w:szCs w:val="24"/>
                <w:lang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开标之日起60</w:t>
            </w:r>
            <w:r>
              <w:rPr>
                <w:rFonts w:hint="eastAsia" w:ascii="宋体" w:hAnsi="宋体" w:eastAsia="宋体" w:cs="宋体"/>
                <w:color w:val="000000" w:themeColor="text1"/>
                <w:sz w:val="24"/>
                <w:szCs w:val="24"/>
              </w:rPr>
              <w:t>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投标文件</w:t>
            </w:r>
            <w:r>
              <w:rPr>
                <w:rFonts w:hint="eastAsia" w:ascii="宋体" w:hAnsi="宋体" w:eastAsia="宋体" w:cs="宋体"/>
                <w:color w:val="000000" w:themeColor="text1"/>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ind w:firstLine="432"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2"/>
                <w:sz w:val="24"/>
                <w:szCs w:val="24"/>
                <w:lang w:val="en-US" w:eastAsia="zh-CN"/>
              </w:rPr>
              <w:t>2024</w:t>
            </w:r>
            <w:r>
              <w:rPr>
                <w:rFonts w:hint="eastAsia" w:ascii="宋体" w:hAnsi="宋体" w:eastAsia="宋体" w:cs="宋体"/>
                <w:color w:val="000000" w:themeColor="text1"/>
                <w:spacing w:val="-12"/>
                <w:sz w:val="24"/>
                <w:szCs w:val="24"/>
              </w:rPr>
              <w:t>年</w:t>
            </w:r>
            <w:r>
              <w:rPr>
                <w:rFonts w:hint="eastAsia" w:ascii="宋体" w:hAnsi="宋体" w:eastAsia="宋体" w:cs="宋体"/>
                <w:color w:val="000000" w:themeColor="text1"/>
                <w:spacing w:val="-12"/>
                <w:sz w:val="24"/>
                <w:szCs w:val="24"/>
                <w:lang w:val="en-US" w:eastAsia="zh-CN"/>
              </w:rPr>
              <w:t>7</w:t>
            </w:r>
            <w:r>
              <w:rPr>
                <w:rFonts w:hint="eastAsia" w:ascii="宋体" w:hAnsi="宋体" w:eastAsia="宋体" w:cs="宋体"/>
                <w:color w:val="000000" w:themeColor="text1"/>
                <w:spacing w:val="-12"/>
                <w:sz w:val="24"/>
                <w:szCs w:val="24"/>
              </w:rPr>
              <w:t>月</w:t>
            </w:r>
            <w:r>
              <w:rPr>
                <w:rFonts w:hint="eastAsia" w:ascii="宋体" w:hAnsi="宋体" w:eastAsia="宋体" w:cs="宋体"/>
                <w:color w:val="000000" w:themeColor="text1"/>
                <w:spacing w:val="-12"/>
                <w:sz w:val="24"/>
                <w:szCs w:val="24"/>
                <w:lang w:val="en-US" w:eastAsia="zh-CN"/>
              </w:rPr>
              <w:t>9</w:t>
            </w:r>
            <w:r>
              <w:rPr>
                <w:rFonts w:hint="eastAsia" w:ascii="宋体" w:hAnsi="宋体" w:eastAsia="宋体" w:cs="宋体"/>
                <w:color w:val="000000" w:themeColor="text1"/>
                <w:spacing w:val="-12"/>
                <w:sz w:val="24"/>
                <w:szCs w:val="24"/>
              </w:rPr>
              <w:t>日</w:t>
            </w:r>
            <w:r>
              <w:rPr>
                <w:rFonts w:hint="eastAsia" w:ascii="宋体" w:hAnsi="宋体" w:eastAsia="宋体" w:cs="宋体"/>
                <w:color w:val="000000" w:themeColor="text1"/>
                <w:spacing w:val="-12"/>
                <w:sz w:val="24"/>
                <w:szCs w:val="24"/>
                <w:lang w:val="en-US" w:eastAsia="zh-CN"/>
              </w:rPr>
              <w:t>9</w:t>
            </w:r>
            <w:r>
              <w:rPr>
                <w:rFonts w:hint="eastAsia" w:ascii="宋体" w:hAnsi="宋体" w:eastAsia="宋体" w:cs="宋体"/>
                <w:color w:val="000000" w:themeColor="text1"/>
                <w:spacing w:val="-12"/>
                <w:sz w:val="24"/>
                <w:szCs w:val="24"/>
              </w:rPr>
              <w:t>点</w:t>
            </w:r>
            <w:r>
              <w:rPr>
                <w:rFonts w:hint="eastAsia" w:ascii="宋体" w:hAnsi="宋体" w:eastAsia="宋体" w:cs="宋体"/>
                <w:color w:val="000000" w:themeColor="text1"/>
                <w:spacing w:val="-12"/>
                <w:sz w:val="24"/>
                <w:szCs w:val="24"/>
                <w:lang w:val="en-US" w:eastAsia="zh-CN"/>
              </w:rPr>
              <w:t>30</w:t>
            </w:r>
            <w:r>
              <w:rPr>
                <w:rFonts w:hint="eastAsia" w:ascii="宋体" w:hAnsi="宋体" w:eastAsia="宋体" w:cs="宋体"/>
                <w:color w:val="000000" w:themeColor="text1"/>
                <w:spacing w:val="-12"/>
                <w:sz w:val="24"/>
                <w:szCs w:val="24"/>
              </w:rPr>
              <w:t>分</w:t>
            </w:r>
            <w:r>
              <w:rPr>
                <w:rFonts w:hint="eastAsia" w:ascii="宋体" w:hAnsi="宋体" w:eastAsia="宋体" w:cs="宋体"/>
                <w:color w:val="000000" w:themeColor="text1"/>
                <w:spacing w:val="14"/>
                <w:sz w:val="24"/>
                <w:szCs w:val="24"/>
                <w:lang w:eastAsia="zh-CN"/>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ind w:firstLine="432" w:firstLineChars="200"/>
              <w:jc w:val="both"/>
              <w:rPr>
                <w:rFonts w:hint="eastAsia" w:ascii="宋体" w:hAnsi="宋体" w:eastAsia="宋体" w:cs="宋体"/>
                <w:color w:val="000000" w:themeColor="text1"/>
                <w:sz w:val="24"/>
                <w:szCs w:val="24"/>
                <w:u w:val="single"/>
                <w:lang w:eastAsia="zh-CN"/>
              </w:rPr>
            </w:pPr>
            <w:r>
              <w:rPr>
                <w:rFonts w:hint="eastAsia" w:ascii="宋体" w:hAnsi="宋体" w:eastAsia="宋体" w:cs="宋体"/>
                <w:color w:val="000000" w:themeColor="text1"/>
                <w:spacing w:val="-12"/>
                <w:sz w:val="24"/>
                <w:szCs w:val="24"/>
                <w:lang w:val="en-US" w:eastAsia="zh-CN"/>
              </w:rPr>
              <w:t>2024</w:t>
            </w:r>
            <w:r>
              <w:rPr>
                <w:rFonts w:hint="eastAsia" w:ascii="宋体" w:hAnsi="宋体" w:eastAsia="宋体" w:cs="宋体"/>
                <w:color w:val="000000" w:themeColor="text1"/>
                <w:spacing w:val="-12"/>
                <w:sz w:val="24"/>
                <w:szCs w:val="24"/>
              </w:rPr>
              <w:t>年</w:t>
            </w:r>
            <w:r>
              <w:rPr>
                <w:rFonts w:hint="eastAsia" w:ascii="宋体" w:hAnsi="宋体" w:eastAsia="宋体" w:cs="宋体"/>
                <w:color w:val="000000" w:themeColor="text1"/>
                <w:spacing w:val="-12"/>
                <w:sz w:val="24"/>
                <w:szCs w:val="24"/>
                <w:lang w:val="en-US" w:eastAsia="zh-CN"/>
              </w:rPr>
              <w:t>7</w:t>
            </w:r>
            <w:r>
              <w:rPr>
                <w:rFonts w:hint="eastAsia" w:ascii="宋体" w:hAnsi="宋体" w:eastAsia="宋体" w:cs="宋体"/>
                <w:color w:val="000000" w:themeColor="text1"/>
                <w:spacing w:val="-12"/>
                <w:sz w:val="24"/>
                <w:szCs w:val="24"/>
              </w:rPr>
              <w:t>月</w:t>
            </w:r>
            <w:r>
              <w:rPr>
                <w:rFonts w:hint="eastAsia" w:ascii="宋体" w:hAnsi="宋体" w:eastAsia="宋体" w:cs="宋体"/>
                <w:color w:val="000000" w:themeColor="text1"/>
                <w:spacing w:val="-12"/>
                <w:sz w:val="24"/>
                <w:szCs w:val="24"/>
                <w:lang w:val="en-US" w:eastAsia="zh-CN"/>
              </w:rPr>
              <w:t>9</w:t>
            </w:r>
            <w:r>
              <w:rPr>
                <w:rFonts w:hint="eastAsia" w:ascii="宋体" w:hAnsi="宋体" w:eastAsia="宋体" w:cs="宋体"/>
                <w:color w:val="000000" w:themeColor="text1"/>
                <w:spacing w:val="-12"/>
                <w:sz w:val="24"/>
                <w:szCs w:val="24"/>
              </w:rPr>
              <w:t>日</w:t>
            </w:r>
            <w:r>
              <w:rPr>
                <w:rFonts w:hint="eastAsia" w:ascii="宋体" w:hAnsi="宋体" w:eastAsia="宋体" w:cs="宋体"/>
                <w:color w:val="000000" w:themeColor="text1"/>
                <w:spacing w:val="-12"/>
                <w:sz w:val="24"/>
                <w:szCs w:val="24"/>
                <w:lang w:val="en-US" w:eastAsia="zh-CN"/>
              </w:rPr>
              <w:t>9</w:t>
            </w:r>
            <w:r>
              <w:rPr>
                <w:rFonts w:hint="eastAsia" w:ascii="宋体" w:hAnsi="宋体" w:eastAsia="宋体" w:cs="宋体"/>
                <w:color w:val="000000" w:themeColor="text1"/>
                <w:spacing w:val="-12"/>
                <w:sz w:val="24"/>
                <w:szCs w:val="24"/>
              </w:rPr>
              <w:t>点</w:t>
            </w:r>
            <w:r>
              <w:rPr>
                <w:rFonts w:hint="eastAsia" w:ascii="宋体" w:hAnsi="宋体" w:eastAsia="宋体" w:cs="宋体"/>
                <w:color w:val="000000" w:themeColor="text1"/>
                <w:spacing w:val="-12"/>
                <w:sz w:val="24"/>
                <w:szCs w:val="24"/>
                <w:lang w:val="en-US" w:eastAsia="zh-CN"/>
              </w:rPr>
              <w:t>30</w:t>
            </w:r>
            <w:r>
              <w:rPr>
                <w:rFonts w:hint="eastAsia" w:ascii="宋体" w:hAnsi="宋体" w:eastAsia="宋体" w:cs="宋体"/>
                <w:color w:val="000000" w:themeColor="text1"/>
                <w:spacing w:val="-12"/>
                <w:sz w:val="24"/>
                <w:szCs w:val="24"/>
              </w:rPr>
              <w:t>分</w:t>
            </w:r>
            <w:r>
              <w:rPr>
                <w:rFonts w:hint="eastAsia" w:ascii="宋体" w:hAnsi="宋体" w:eastAsia="宋体" w:cs="宋体"/>
                <w:color w:val="000000" w:themeColor="text1"/>
                <w:spacing w:val="-15"/>
                <w:sz w:val="24"/>
                <w:szCs w:val="24"/>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核心产品</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i/>
                <w:color w:val="000000" w:themeColor="text1"/>
                <w:sz w:val="24"/>
                <w:szCs w:val="24"/>
                <w:lang w:eastAsia="zh-CN"/>
              </w:rPr>
            </w:pP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z w:val="24"/>
                <w:szCs w:val="24"/>
                <w:lang w:eastAsia="zh-CN"/>
              </w:rPr>
              <w:t>综合评分法</w:t>
            </w: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z w:val="24"/>
                <w:szCs w:val="24"/>
                <w:lang w:eastAsia="zh-CN"/>
              </w:rPr>
              <w:t>最低评标价法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采购人是否委托评标委员会直接确定中标人：</w:t>
            </w:r>
            <w:r>
              <w:rPr>
                <w:rFonts w:hint="eastAsia" w:ascii="宋体" w:hAnsi="宋体" w:eastAsia="宋体" w:cs="宋体"/>
                <w:color w:val="000000" w:themeColor="text1"/>
                <w:spacing w:val="14"/>
                <w:sz w:val="24"/>
                <w:szCs w:val="24"/>
                <w:lang w:eastAsia="zh-CN"/>
              </w:rPr>
              <w:t>□</w:t>
            </w:r>
            <w:r>
              <w:rPr>
                <w:rFonts w:hint="eastAsia" w:ascii="宋体" w:hAnsi="宋体" w:eastAsia="宋体" w:cs="宋体"/>
                <w:color w:val="000000" w:themeColor="text1"/>
                <w:sz w:val="24"/>
                <w:szCs w:val="24"/>
                <w:lang w:eastAsia="zh-CN"/>
              </w:rPr>
              <w:t>是</w:t>
            </w:r>
            <w:r>
              <w:rPr>
                <w:rFonts w:hint="eastAsia" w:ascii="宋体" w:hAnsi="宋体" w:eastAsia="宋体" w:cs="宋体"/>
                <w:color w:val="000000" w:themeColor="text1"/>
                <w:spacing w:val="14"/>
                <w:sz w:val="24"/>
                <w:szCs w:val="24"/>
                <w:lang w:eastAsia="zh-CN"/>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代理费</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31"/>
              <w:kinsoku/>
              <w:wordWrap w:val="0"/>
              <w:spacing w:before="1" w:line="360" w:lineRule="auto"/>
              <w:ind w:left="12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9"/>
                <w:sz w:val="24"/>
                <w:szCs w:val="24"/>
              </w:rPr>
              <w:t>□</w:t>
            </w:r>
            <w:r>
              <w:rPr>
                <w:rFonts w:hint="eastAsia" w:ascii="宋体" w:hAnsi="宋体" w:eastAsia="宋体" w:cs="宋体"/>
                <w:color w:val="000000" w:themeColor="text1"/>
                <w:sz w:val="24"/>
                <w:szCs w:val="24"/>
                <w:lang w:eastAsia="zh-CN"/>
              </w:rPr>
              <w:t>集中采购机构不收费</w:t>
            </w:r>
          </w:p>
          <w:p>
            <w:pPr>
              <w:pStyle w:val="31"/>
              <w:kinsoku/>
              <w:wordWrap w:val="0"/>
              <w:spacing w:before="1" w:line="360" w:lineRule="auto"/>
              <w:ind w:left="126"/>
              <w:jc w:val="both"/>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z w:val="24"/>
                <w:szCs w:val="24"/>
                <w:lang w:eastAsia="zh-CN"/>
              </w:rPr>
              <w:t>收费对象：</w:t>
            </w:r>
            <w:r>
              <w:rPr>
                <w:rFonts w:hint="eastAsia" w:ascii="宋体" w:hAnsi="宋体" w:eastAsia="宋体" w:cs="宋体"/>
                <w:color w:val="000000" w:themeColor="text1"/>
                <w:spacing w:val="29"/>
                <w:sz w:val="24"/>
                <w:szCs w:val="24"/>
              </w:rPr>
              <w:t>□</w:t>
            </w:r>
            <w:r>
              <w:rPr>
                <w:rFonts w:hint="eastAsia" w:ascii="宋体" w:hAnsi="宋体" w:eastAsia="宋体" w:cs="宋体"/>
                <w:color w:val="000000" w:themeColor="text1"/>
                <w:spacing w:val="29"/>
                <w:sz w:val="24"/>
                <w:szCs w:val="24"/>
                <w:lang w:eastAsia="zh-CN"/>
              </w:rPr>
              <w:t>采购人</w:t>
            </w:r>
            <w:r>
              <w:rPr>
                <w:rFonts w:hint="eastAsia" w:ascii="宋体" w:hAnsi="宋体" w:eastAsia="宋体" w:cs="宋体"/>
                <w:color w:val="000000" w:themeColor="text1"/>
                <w:spacing w:val="-13"/>
                <w:sz w:val="24"/>
                <w:szCs w:val="24"/>
                <w:lang w:eastAsia="zh-CN"/>
              </w:rPr>
              <w:t>☑中标人</w:t>
            </w:r>
          </w:p>
          <w:p>
            <w:pPr>
              <w:pStyle w:val="31"/>
              <w:kinsoku/>
              <w:wordWrap w:val="0"/>
              <w:spacing w:before="1" w:line="360" w:lineRule="auto"/>
              <w:ind w:left="126"/>
              <w:jc w:val="both"/>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eastAsia="zh-CN"/>
              </w:rPr>
              <w:t>收费标准：根据河南省招标投标协会发布豫招协【2023】002号文件《河南省招标代理服务收费指导意见》规定计取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投标保证金</w:t>
            </w:r>
          </w:p>
        </w:tc>
        <w:tc>
          <w:tcPr>
            <w:tcW w:w="7305" w:type="dxa"/>
            <w:tcBorders>
              <w:top w:val="single" w:color="auto" w:sz="6" w:space="0"/>
              <w:left w:val="single" w:color="auto" w:sz="6" w:space="0"/>
              <w:bottom w:val="single" w:color="auto" w:sz="6" w:space="0"/>
              <w:right w:val="single" w:color="auto" w:sz="12" w:space="0"/>
            </w:tcBorders>
            <w:noWrap/>
            <w:vAlign w:val="center"/>
          </w:tcPr>
          <w:p>
            <w:pPr>
              <w:spacing w:after="0" w:line="360" w:lineRule="auto"/>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z w:val="24"/>
                <w:szCs w:val="24"/>
              </w:rPr>
              <w:t>本项目不缴纳</w:t>
            </w:r>
            <w:r>
              <w:rPr>
                <w:rFonts w:hint="eastAsia" w:ascii="宋体" w:hAnsi="宋体" w:eastAsia="宋体" w:cs="宋体"/>
                <w:color w:val="000000" w:themeColor="text1"/>
                <w:sz w:val="24"/>
                <w:szCs w:val="24"/>
                <w:lang w:val="en-US" w:eastAsia="zh-CN"/>
              </w:rPr>
              <w:t>投标</w:t>
            </w:r>
            <w:r>
              <w:rPr>
                <w:rFonts w:hint="eastAsia" w:ascii="宋体" w:hAnsi="宋体" w:eastAsia="宋体" w:cs="宋体"/>
                <w:color w:val="000000" w:themeColor="text1"/>
                <w:sz w:val="24"/>
                <w:szCs w:val="24"/>
              </w:rPr>
              <w:t>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招标控制价</w:t>
            </w:r>
          </w:p>
        </w:tc>
        <w:tc>
          <w:tcPr>
            <w:tcW w:w="7305" w:type="dxa"/>
            <w:tcBorders>
              <w:top w:val="single" w:color="auto" w:sz="6" w:space="0"/>
              <w:left w:val="single" w:color="auto" w:sz="6" w:space="0"/>
              <w:bottom w:val="single" w:color="auto" w:sz="6" w:space="0"/>
              <w:right w:val="single" w:color="auto" w:sz="12" w:space="0"/>
            </w:tcBorders>
            <w:noWrap/>
            <w:vAlign w:val="center"/>
          </w:tcPr>
          <w:p>
            <w:pPr>
              <w:spacing w:after="0"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1标段：888281.01元；</w:t>
            </w:r>
          </w:p>
          <w:p>
            <w:pPr>
              <w:spacing w:after="0"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2标段：2540422.67</w:t>
            </w:r>
            <w:r>
              <w:rPr>
                <w:rFonts w:hint="eastAsia" w:ascii="宋体" w:hAnsi="宋体" w:eastAsia="宋体" w:cs="宋体"/>
                <w:color w:val="000000" w:themeColor="text1"/>
                <w:sz w:val="24"/>
                <w:szCs w:val="24"/>
                <w:lang w:val="en-US" w:eastAsia="zh-CN"/>
              </w:rPr>
              <w:t>元</w:t>
            </w:r>
            <w:r>
              <w:rPr>
                <w:rFonts w:hint="eastAsia" w:ascii="宋体" w:hAnsi="宋体" w:eastAsia="宋体" w:cs="宋体"/>
                <w:color w:val="000000" w:themeColor="text1"/>
                <w:sz w:val="24"/>
                <w:szCs w:val="24"/>
              </w:rPr>
              <w:t>；</w:t>
            </w:r>
          </w:p>
          <w:p>
            <w:pPr>
              <w:spacing w:after="0"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3标段：5969379.08</w:t>
            </w:r>
            <w:r>
              <w:rPr>
                <w:rFonts w:hint="eastAsia" w:ascii="宋体" w:hAnsi="宋体" w:eastAsia="宋体" w:cs="宋体"/>
                <w:color w:val="000000" w:themeColor="text1"/>
                <w:sz w:val="24"/>
                <w:szCs w:val="24"/>
                <w:lang w:val="en-US" w:eastAsia="zh-CN"/>
              </w:rPr>
              <w:t>元</w:t>
            </w:r>
            <w:r>
              <w:rPr>
                <w:rFonts w:hint="eastAsia" w:ascii="宋体" w:hAnsi="宋体" w:eastAsia="宋体" w:cs="宋体"/>
                <w:color w:val="000000" w:themeColor="text1"/>
                <w:sz w:val="24"/>
                <w:szCs w:val="24"/>
              </w:rPr>
              <w:t>。</w:t>
            </w:r>
          </w:p>
          <w:p>
            <w:pPr>
              <w:spacing w:after="0" w:line="360" w:lineRule="auto"/>
              <w:rPr>
                <w:rFonts w:hint="eastAsia" w:ascii="宋体" w:hAnsi="宋体" w:eastAsia="宋体" w:cs="宋体"/>
                <w:color w:val="000000" w:themeColor="text1"/>
                <w:sz w:val="24"/>
                <w:szCs w:val="24"/>
              </w:rPr>
            </w:pPr>
            <w:r>
              <w:rPr>
                <w:rFonts w:hint="eastAsia" w:ascii="宋体" w:hAnsi="宋体" w:eastAsia="宋体" w:cs="宋体"/>
                <w:b/>
                <w:bCs/>
                <w:color w:val="000000" w:themeColor="text1"/>
                <w:sz w:val="24"/>
                <w:szCs w:val="24"/>
                <w:lang w:val="en-US" w:eastAsia="zh-CN"/>
              </w:rPr>
              <w:t>投标人</w:t>
            </w:r>
            <w:r>
              <w:rPr>
                <w:rFonts w:hint="eastAsia" w:ascii="宋体" w:hAnsi="宋体" w:eastAsia="宋体" w:cs="宋体"/>
                <w:b/>
                <w:bCs/>
                <w:color w:val="000000" w:themeColor="text1"/>
                <w:sz w:val="24"/>
                <w:szCs w:val="24"/>
              </w:rPr>
              <w:t>的投标报价超出招标控制价的视为无效报价，其投标按无效标处理。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资格审查</w:t>
            </w:r>
          </w:p>
        </w:tc>
        <w:tc>
          <w:tcPr>
            <w:tcW w:w="7305" w:type="dxa"/>
            <w:tcBorders>
              <w:top w:val="single" w:color="auto" w:sz="6" w:space="0"/>
              <w:left w:val="single" w:color="auto" w:sz="6" w:space="0"/>
              <w:bottom w:val="single" w:color="auto" w:sz="6" w:space="0"/>
              <w:right w:val="single" w:color="auto" w:sz="12" w:space="0"/>
            </w:tcBorders>
            <w:noWrap/>
            <w:vAlign w:val="center"/>
          </w:tcPr>
          <w:p>
            <w:pPr>
              <w:spacing w:after="0" w:line="360" w:lineRule="auto"/>
              <w:rPr>
                <w:rFonts w:hint="eastAsia" w:ascii="宋体" w:hAnsi="宋体" w:eastAsia="宋体" w:cs="宋体"/>
                <w:b/>
                <w:bCs/>
                <w:color w:val="000000" w:themeColor="text1"/>
                <w:sz w:val="24"/>
                <w:szCs w:val="24"/>
                <w:lang w:val="en-US" w:eastAsia="zh-CN"/>
              </w:rPr>
            </w:pPr>
            <w:r>
              <w:rPr>
                <w:rFonts w:hint="eastAsia" w:ascii="宋体" w:hAnsi="宋体" w:eastAsia="宋体" w:cs="宋体"/>
                <w:color w:val="000000" w:themeColor="text1"/>
                <w:sz w:val="24"/>
                <w:szCs w:val="24"/>
              </w:rPr>
              <w:t>开标结束后，由招标人委托的业主评委依据投标人资质条件对投标人的资格进行审查，有一项不符合审查标准的，该投标人资格为不合格。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pPr>
              <w:spacing w:after="0" w:line="360" w:lineRule="auto"/>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履约保证金</w:t>
            </w:r>
          </w:p>
        </w:tc>
        <w:tc>
          <w:tcPr>
            <w:tcW w:w="7305" w:type="dxa"/>
            <w:tcBorders>
              <w:top w:val="single" w:color="auto" w:sz="6" w:space="0"/>
              <w:left w:val="single" w:color="auto" w:sz="6" w:space="0"/>
              <w:bottom w:val="single" w:color="auto" w:sz="12" w:space="0"/>
              <w:right w:val="single" w:color="auto" w:sz="12" w:space="0"/>
            </w:tcBorders>
            <w:noWrap/>
            <w:vAlign w:val="center"/>
          </w:tcPr>
          <w:p>
            <w:pPr>
              <w:spacing w:after="0" w:line="360" w:lineRule="auto"/>
              <w:ind w:left="125" w:leftChars="0" w:hanging="125" w:hangingChars="42"/>
              <w:rPr>
                <w:rFonts w:hint="eastAsia" w:ascii="宋体" w:hAnsi="宋体" w:eastAsia="宋体" w:cs="宋体"/>
                <w:color w:val="000000" w:themeColor="text1"/>
                <w:spacing w:val="29"/>
                <w:sz w:val="24"/>
                <w:szCs w:val="24"/>
                <w:lang w:val="en-US" w:eastAsia="zh-CN"/>
              </w:rPr>
            </w:pPr>
            <w:r>
              <w:rPr>
                <w:rFonts w:hint="eastAsia" w:ascii="宋体" w:hAnsi="宋体" w:eastAsia="宋体" w:cs="宋体"/>
                <w:color w:val="000000" w:themeColor="text1"/>
                <w:spacing w:val="29"/>
                <w:sz w:val="24"/>
                <w:szCs w:val="24"/>
                <w:lang w:eastAsia="zh-CN"/>
              </w:rPr>
              <w:t>☑</w:t>
            </w:r>
            <w:r>
              <w:rPr>
                <w:rFonts w:hint="eastAsia" w:ascii="宋体" w:hAnsi="宋体" w:eastAsia="宋体" w:cs="宋体"/>
                <w:color w:val="000000" w:themeColor="text1"/>
                <w:spacing w:val="29"/>
                <w:sz w:val="24"/>
                <w:szCs w:val="24"/>
                <w:lang w:val="en-US" w:eastAsia="zh-CN"/>
              </w:rPr>
              <w:t>不收取。</w:t>
            </w:r>
          </w:p>
          <w:p>
            <w:pPr>
              <w:adjustRightInd w:val="0"/>
              <w:snapToGrid w:val="0"/>
              <w:spacing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9"/>
                <w:sz w:val="24"/>
                <w:szCs w:val="24"/>
              </w:rPr>
              <w:t>□</w:t>
            </w:r>
            <w:r>
              <w:rPr>
                <w:rFonts w:hint="eastAsia" w:ascii="宋体" w:hAnsi="宋体" w:eastAsia="宋体" w:cs="宋体"/>
                <w:color w:val="000000" w:themeColor="text1"/>
                <w:spacing w:val="29"/>
                <w:sz w:val="24"/>
                <w:szCs w:val="24"/>
                <w:lang w:val="en-US" w:eastAsia="zh-CN"/>
              </w:rPr>
              <w:t>收取，</w:t>
            </w:r>
            <w:r>
              <w:rPr>
                <w:rFonts w:hint="eastAsia" w:ascii="宋体" w:hAnsi="宋体" w:eastAsia="宋体" w:cs="宋体"/>
                <w:color w:val="000000" w:themeColor="text1"/>
                <w:sz w:val="24"/>
                <w:szCs w:val="24"/>
              </w:rPr>
              <w:t>为中标价的3%</w:t>
            </w:r>
          </w:p>
          <w:p>
            <w:pPr>
              <w:adjustRightInd w:val="0"/>
              <w:snapToGrid w:val="0"/>
              <w:spacing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提交时间：签订合同后五个工作日内</w:t>
            </w:r>
          </w:p>
          <w:p>
            <w:pPr>
              <w:adjustRightInd w:val="0"/>
              <w:snapToGrid w:val="0"/>
              <w:spacing w:line="360" w:lineRule="auto"/>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缴纳方式：支持转账、电子保函两种方式</w:t>
            </w:r>
          </w:p>
          <w:p>
            <w:pPr>
              <w:pStyle w:val="43"/>
              <w:adjustRightInd w:val="0"/>
              <w:snapToGrid w:val="0"/>
              <w:spacing w:line="360" w:lineRule="auto"/>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退还时间：合同履行完毕后退还(验收合格后退还)。</w:t>
            </w:r>
          </w:p>
        </w:tc>
      </w:tr>
    </w:tbl>
    <w:p>
      <w:pPr>
        <w:pStyle w:val="6"/>
        <w:kinsoku/>
        <w:wordWrap w:val="0"/>
        <w:spacing w:before="91" w:line="221" w:lineRule="auto"/>
        <w:jc w:val="both"/>
        <w:rPr>
          <w:rFonts w:hint="eastAsia" w:ascii="宋体" w:hAnsi="宋体" w:eastAsia="宋体" w:cs="宋体"/>
          <w:color w:val="000000" w:themeColor="text1"/>
          <w:spacing w:val="-2"/>
          <w:sz w:val="28"/>
          <w:szCs w:val="28"/>
        </w:rPr>
      </w:pPr>
    </w:p>
    <w:p>
      <w:pPr>
        <w:pStyle w:val="6"/>
        <w:kinsoku/>
        <w:wordWrap w:val="0"/>
        <w:spacing w:before="91" w:line="221" w:lineRule="auto"/>
        <w:jc w:val="both"/>
        <w:rPr>
          <w:rFonts w:hint="eastAsia" w:ascii="宋体" w:hAnsi="宋体" w:eastAsia="宋体" w:cs="宋体"/>
          <w:color w:val="000000" w:themeColor="text1"/>
          <w:spacing w:val="-2"/>
          <w:sz w:val="28"/>
          <w:szCs w:val="28"/>
        </w:rPr>
      </w:pPr>
    </w:p>
    <w:p>
      <w:pPr>
        <w:rPr>
          <w:rFonts w:hint="eastAsia" w:ascii="宋体" w:hAnsi="宋体" w:eastAsia="宋体" w:cs="宋体"/>
          <w:color w:val="000000" w:themeColor="text1"/>
          <w:spacing w:val="-2"/>
          <w:sz w:val="28"/>
          <w:szCs w:val="28"/>
        </w:rPr>
      </w:pPr>
      <w:r>
        <w:rPr>
          <w:rFonts w:hint="eastAsia" w:ascii="宋体" w:hAnsi="宋体" w:eastAsia="宋体" w:cs="宋体"/>
          <w:color w:val="000000" w:themeColor="text1"/>
          <w:spacing w:val="-2"/>
          <w:sz w:val="28"/>
          <w:szCs w:val="28"/>
        </w:rPr>
        <w:br w:type="page"/>
      </w:r>
    </w:p>
    <w:p>
      <w:pPr>
        <w:pStyle w:val="6"/>
        <w:kinsoku/>
        <w:wordWrap w:val="0"/>
        <w:spacing w:before="91" w:line="221" w:lineRule="auto"/>
        <w:jc w:val="center"/>
        <w:rPr>
          <w:rFonts w:hint="eastAsia" w:ascii="宋体" w:hAnsi="宋体" w:eastAsia="宋体" w:cs="宋体"/>
          <w:color w:val="000000" w:themeColor="text1"/>
          <w:sz w:val="28"/>
          <w:szCs w:val="28"/>
        </w:rPr>
      </w:pPr>
      <w:r>
        <w:rPr>
          <w:rFonts w:hint="eastAsia" w:ascii="宋体" w:hAnsi="宋体" w:eastAsia="宋体" w:cs="宋体"/>
          <w:color w:val="000000" w:themeColor="text1"/>
          <w:spacing w:val="-2"/>
          <w:sz w:val="28"/>
          <w:szCs w:val="28"/>
        </w:rPr>
        <w:t>投标人须知</w:t>
      </w:r>
    </w:p>
    <w:p>
      <w:pPr>
        <w:pStyle w:val="6"/>
        <w:kinsoku/>
        <w:wordWrap w:val="0"/>
        <w:spacing w:before="268" w:line="360" w:lineRule="auto"/>
        <w:jc w:val="both"/>
        <w:rPr>
          <w:rFonts w:hint="eastAsia" w:ascii="宋体" w:hAnsi="宋体" w:eastAsia="宋体" w:cs="宋体"/>
          <w:b/>
          <w:bCs/>
          <w:color w:val="000000" w:themeColor="text1"/>
          <w:spacing w:val="-1"/>
          <w:sz w:val="24"/>
          <w:szCs w:val="24"/>
        </w:rPr>
      </w:pPr>
      <w:r>
        <w:rPr>
          <w:rFonts w:hint="eastAsia" w:ascii="宋体" w:hAnsi="宋体" w:eastAsia="宋体" w:cs="宋体"/>
          <w:color w:val="000000" w:themeColor="text1"/>
          <w:spacing w:val="-10"/>
          <w:sz w:val="24"/>
          <w:szCs w:val="24"/>
        </w:rPr>
        <w:t>一</w:t>
      </w:r>
      <w:r>
        <w:rPr>
          <w:rFonts w:hint="eastAsia" w:ascii="宋体" w:hAnsi="宋体" w:eastAsia="宋体" w:cs="宋体"/>
          <w:color w:val="000000" w:themeColor="text1"/>
          <w:spacing w:val="-10"/>
          <w:sz w:val="24"/>
          <w:szCs w:val="24"/>
          <w:lang w:eastAsia="zh-CN"/>
        </w:rPr>
        <w:t>、</w:t>
      </w:r>
      <w:r>
        <w:rPr>
          <w:rFonts w:hint="eastAsia" w:ascii="宋体" w:hAnsi="宋体" w:eastAsia="宋体" w:cs="宋体"/>
          <w:color w:val="000000" w:themeColor="text1"/>
          <w:spacing w:val="-10"/>
          <w:sz w:val="24"/>
          <w:szCs w:val="24"/>
        </w:rPr>
        <w:t>说明</w:t>
      </w:r>
    </w:p>
    <w:p>
      <w:pPr>
        <w:pStyle w:val="6"/>
        <w:kinsoku/>
        <w:wordWrap w:val="0"/>
        <w:spacing w:line="360" w:lineRule="auto"/>
        <w:ind w:firstLine="478"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sz w:val="24"/>
          <w:szCs w:val="24"/>
        </w:rPr>
        <w:t>1</w:t>
      </w:r>
      <w:r>
        <w:rPr>
          <w:rFonts w:hint="eastAsia" w:ascii="宋体" w:hAnsi="宋体" w:eastAsia="宋体" w:cs="宋体"/>
          <w:b/>
          <w:bCs/>
          <w:color w:val="000000" w:themeColor="text1"/>
          <w:spacing w:val="-1"/>
          <w:sz w:val="24"/>
          <w:szCs w:val="24"/>
          <w:lang w:eastAsia="zh-CN"/>
        </w:rPr>
        <w:t>.</w:t>
      </w:r>
      <w:r>
        <w:rPr>
          <w:rFonts w:hint="eastAsia" w:ascii="宋体" w:hAnsi="宋体" w:eastAsia="宋体" w:cs="宋体"/>
          <w:b/>
          <w:bCs/>
          <w:color w:val="000000" w:themeColor="text1"/>
          <w:spacing w:val="-1"/>
          <w:sz w:val="24"/>
          <w:szCs w:val="24"/>
        </w:rPr>
        <w:t>采购人、采购代理机构、投标人、联合体</w:t>
      </w:r>
    </w:p>
    <w:p>
      <w:pPr>
        <w:pStyle w:val="6"/>
        <w:kinsoku/>
        <w:wordWrap w:val="0"/>
        <w:spacing w:line="360" w:lineRule="auto"/>
        <w:ind w:firstLine="488"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2"/>
          <w:sz w:val="24"/>
          <w:szCs w:val="24"/>
        </w:rPr>
        <w:t>1.1采购人、采购代理机构：指依法进行政府采购的国家机关、事业单位、团体组织及其委托的采购代理机构。本项目采购人、采购代理机构见第一章《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p>
    <w:p>
      <w:pPr>
        <w:pStyle w:val="6"/>
        <w:kinsoku/>
        <w:wordWrap w:val="0"/>
        <w:spacing w:line="360" w:lineRule="auto"/>
        <w:ind w:firstLine="488"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2"/>
          <w:sz w:val="24"/>
          <w:szCs w:val="24"/>
        </w:rPr>
        <w:t>1.2投标人（也称</w:t>
      </w:r>
      <w:r>
        <w:rPr>
          <w:rFonts w:hint="eastAsia" w:ascii="宋体" w:hAnsi="宋体" w:eastAsia="宋体" w:cs="宋体"/>
          <w:color w:val="000000" w:themeColor="text1"/>
          <w:spacing w:val="2"/>
          <w:sz w:val="24"/>
          <w:szCs w:val="24"/>
          <w:lang w:eastAsia="zh-CN"/>
        </w:rPr>
        <w:t>投标人</w:t>
      </w:r>
      <w:r>
        <w:rPr>
          <w:rFonts w:hint="eastAsia" w:ascii="宋体" w:hAnsi="宋体" w:eastAsia="宋体" w:cs="宋体"/>
          <w:color w:val="000000" w:themeColor="text1"/>
          <w:spacing w:val="2"/>
          <w:sz w:val="24"/>
          <w:szCs w:val="24"/>
        </w:rPr>
        <w:t>、申请人）：指向采购人</w:t>
      </w:r>
      <w:r>
        <w:rPr>
          <w:rFonts w:hint="eastAsia" w:ascii="宋体" w:hAnsi="宋体" w:eastAsia="宋体" w:cs="宋体"/>
          <w:color w:val="000000" w:themeColor="text1"/>
          <w:spacing w:val="2"/>
          <w:sz w:val="24"/>
          <w:szCs w:val="24"/>
          <w:lang w:eastAsia="zh-CN"/>
        </w:rPr>
        <w:t>提</w:t>
      </w:r>
      <w:r>
        <w:rPr>
          <w:rFonts w:hint="eastAsia" w:ascii="宋体" w:hAnsi="宋体" w:eastAsia="宋体" w:cs="宋体"/>
          <w:color w:val="000000" w:themeColor="text1"/>
          <w:spacing w:val="2"/>
          <w:sz w:val="24"/>
          <w:szCs w:val="24"/>
        </w:rPr>
        <w:t>供货物、工程或者服务的法人、其他组织或者自然人。</w:t>
      </w:r>
    </w:p>
    <w:p>
      <w:pPr>
        <w:pStyle w:val="6"/>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1.3联合体：指两个以上的自然人、法人或者其他组织组成一个联合体，以一个</w:t>
      </w:r>
      <w:r>
        <w:rPr>
          <w:rFonts w:hint="eastAsia" w:ascii="宋体" w:hAnsi="宋体" w:eastAsia="宋体" w:cs="宋体"/>
          <w:color w:val="000000" w:themeColor="text1"/>
          <w:spacing w:val="2"/>
          <w:sz w:val="24"/>
          <w:szCs w:val="24"/>
          <w:lang w:eastAsia="zh-CN"/>
        </w:rPr>
        <w:t>投标人</w:t>
      </w:r>
      <w:r>
        <w:rPr>
          <w:rFonts w:hint="eastAsia" w:ascii="宋体" w:hAnsi="宋体" w:eastAsia="宋体" w:cs="宋体"/>
          <w:color w:val="000000" w:themeColor="text1"/>
          <w:spacing w:val="2"/>
          <w:sz w:val="24"/>
          <w:szCs w:val="24"/>
        </w:rPr>
        <w:t>的身份共同参加政府采购。</w:t>
      </w:r>
    </w:p>
    <w:p>
      <w:pPr>
        <w:pStyle w:val="6"/>
        <w:kinsoku/>
        <w:wordWrap w:val="0"/>
        <w:spacing w:line="360" w:lineRule="auto"/>
        <w:ind w:firstLine="478" w:firstLineChars="200"/>
        <w:jc w:val="both"/>
        <w:rPr>
          <w:rFonts w:hint="eastAsia" w:ascii="宋体" w:hAnsi="宋体" w:eastAsia="宋体" w:cs="宋体"/>
          <w:b/>
          <w:bCs/>
          <w:color w:val="000000" w:themeColor="text1"/>
          <w:spacing w:val="-1"/>
          <w:sz w:val="24"/>
          <w:szCs w:val="24"/>
        </w:rPr>
      </w:pPr>
      <w:r>
        <w:rPr>
          <w:rFonts w:hint="eastAsia" w:ascii="宋体" w:hAnsi="宋体" w:eastAsia="宋体" w:cs="宋体"/>
          <w:b/>
          <w:bCs/>
          <w:color w:val="000000" w:themeColor="text1"/>
          <w:spacing w:val="-1"/>
          <w:sz w:val="24"/>
          <w:szCs w:val="24"/>
        </w:rPr>
        <w:t>2</w:t>
      </w:r>
      <w:r>
        <w:rPr>
          <w:rFonts w:hint="eastAsia" w:ascii="宋体" w:hAnsi="宋体" w:eastAsia="宋体" w:cs="宋体"/>
          <w:b/>
          <w:bCs/>
          <w:color w:val="000000" w:themeColor="text1"/>
          <w:spacing w:val="-1"/>
          <w:sz w:val="24"/>
          <w:szCs w:val="24"/>
          <w:lang w:eastAsia="zh-CN"/>
        </w:rPr>
        <w:t>.</w:t>
      </w:r>
      <w:r>
        <w:rPr>
          <w:rFonts w:hint="eastAsia" w:ascii="宋体" w:hAnsi="宋体" w:eastAsia="宋体" w:cs="宋体"/>
          <w:b/>
          <w:bCs/>
          <w:color w:val="000000" w:themeColor="text1"/>
          <w:spacing w:val="-1"/>
          <w:sz w:val="24"/>
          <w:szCs w:val="24"/>
        </w:rPr>
        <w:t>资金来源、项目属性、科研仪器设备采购、核心产品</w:t>
      </w:r>
    </w:p>
    <w:p>
      <w:pPr>
        <w:pStyle w:val="6"/>
        <w:kinsoku/>
        <w:wordWrap w:val="0"/>
        <w:spacing w:line="360" w:lineRule="auto"/>
        <w:ind w:firstLine="50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2.1资金来源为</w:t>
      </w:r>
      <w:r>
        <w:rPr>
          <w:rFonts w:hint="eastAsia" w:ascii="宋体" w:hAnsi="宋体" w:eastAsia="宋体" w:cs="宋体"/>
          <w:color w:val="000000" w:themeColor="text1"/>
          <w:spacing w:val="7"/>
          <w:sz w:val="24"/>
          <w:szCs w:val="24"/>
          <w:lang w:val="en-US" w:eastAsia="zh-CN"/>
        </w:rPr>
        <w:t>县财政资金</w:t>
      </w:r>
      <w:r>
        <w:rPr>
          <w:rFonts w:hint="eastAsia" w:ascii="宋体" w:hAnsi="宋体" w:eastAsia="宋体" w:cs="宋体"/>
          <w:color w:val="000000" w:themeColor="text1"/>
          <w:spacing w:val="-9"/>
          <w:sz w:val="24"/>
          <w:szCs w:val="24"/>
        </w:rPr>
        <w:t>。</w:t>
      </w:r>
    </w:p>
    <w:p>
      <w:pPr>
        <w:pStyle w:val="6"/>
        <w:kinsoku/>
        <w:wordWrap w:val="0"/>
        <w:spacing w:line="360" w:lineRule="auto"/>
        <w:ind w:firstLine="508" w:firstLineChars="200"/>
        <w:jc w:val="both"/>
        <w:rPr>
          <w:rFonts w:hint="eastAsia" w:ascii="宋体" w:hAnsi="宋体" w:eastAsia="宋体" w:cs="宋体"/>
          <w:color w:val="000000" w:themeColor="text1"/>
          <w:spacing w:val="7"/>
          <w:sz w:val="24"/>
          <w:szCs w:val="24"/>
        </w:rPr>
      </w:pPr>
      <w:r>
        <w:rPr>
          <w:rFonts w:hint="eastAsia" w:ascii="宋体" w:hAnsi="宋体" w:eastAsia="宋体" w:cs="宋体"/>
          <w:color w:val="000000" w:themeColor="text1"/>
          <w:spacing w:val="7"/>
          <w:sz w:val="24"/>
          <w:szCs w:val="24"/>
        </w:rPr>
        <w:t>2.2项目属性见《</w:t>
      </w:r>
      <w:r>
        <w:rPr>
          <w:rFonts w:hint="eastAsia" w:ascii="宋体" w:hAnsi="宋体" w:eastAsia="宋体" w:cs="宋体"/>
          <w:color w:val="000000" w:themeColor="text1"/>
          <w:spacing w:val="7"/>
          <w:sz w:val="24"/>
          <w:szCs w:val="24"/>
          <w:lang w:eastAsia="zh-CN"/>
        </w:rPr>
        <w:t>投标人须知表</w:t>
      </w:r>
      <w:r>
        <w:rPr>
          <w:rFonts w:hint="eastAsia" w:ascii="宋体" w:hAnsi="宋体" w:eastAsia="宋体" w:cs="宋体"/>
          <w:color w:val="000000" w:themeColor="text1"/>
          <w:spacing w:val="7"/>
          <w:sz w:val="24"/>
          <w:szCs w:val="24"/>
        </w:rPr>
        <w:t>》。</w:t>
      </w:r>
    </w:p>
    <w:p>
      <w:pPr>
        <w:pStyle w:val="6"/>
        <w:kinsoku/>
        <w:wordWrap w:val="0"/>
        <w:spacing w:line="360" w:lineRule="auto"/>
        <w:ind w:firstLine="468"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2.3是否属于科研仪器设备采购见《</w:t>
      </w:r>
      <w:r>
        <w:rPr>
          <w:rFonts w:hint="eastAsia" w:ascii="宋体" w:hAnsi="宋体" w:eastAsia="宋体" w:cs="宋体"/>
          <w:color w:val="000000" w:themeColor="text1"/>
          <w:spacing w:val="-3"/>
          <w:sz w:val="24"/>
          <w:szCs w:val="24"/>
          <w:lang w:eastAsia="zh-CN"/>
        </w:rPr>
        <w:t>投标人须知表</w:t>
      </w:r>
      <w:r>
        <w:rPr>
          <w:rFonts w:hint="eastAsia" w:ascii="宋体" w:hAnsi="宋体" w:eastAsia="宋体" w:cs="宋体"/>
          <w:color w:val="000000" w:themeColor="text1"/>
          <w:spacing w:val="-3"/>
          <w:sz w:val="24"/>
          <w:szCs w:val="24"/>
        </w:rPr>
        <w:t>》。</w:t>
      </w:r>
    </w:p>
    <w:p>
      <w:pPr>
        <w:pStyle w:val="6"/>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position w:val="17"/>
          <w:sz w:val="24"/>
          <w:szCs w:val="24"/>
        </w:rPr>
        <w:t>2.4核心产品见《</w:t>
      </w:r>
      <w:r>
        <w:rPr>
          <w:rFonts w:hint="eastAsia" w:ascii="宋体" w:hAnsi="宋体" w:eastAsia="宋体" w:cs="宋体"/>
          <w:color w:val="000000" w:themeColor="text1"/>
          <w:spacing w:val="-4"/>
          <w:position w:val="17"/>
          <w:sz w:val="24"/>
          <w:szCs w:val="24"/>
          <w:lang w:eastAsia="zh-CN"/>
        </w:rPr>
        <w:t>投标人须知表</w:t>
      </w:r>
      <w:r>
        <w:rPr>
          <w:rFonts w:hint="eastAsia" w:ascii="宋体" w:hAnsi="宋体" w:eastAsia="宋体" w:cs="宋体"/>
          <w:color w:val="000000" w:themeColor="text1"/>
          <w:spacing w:val="-4"/>
          <w:position w:val="17"/>
          <w:sz w:val="24"/>
          <w:szCs w:val="24"/>
        </w:rPr>
        <w:t>》。</w:t>
      </w:r>
    </w:p>
    <w:p>
      <w:pPr>
        <w:pStyle w:val="6"/>
        <w:kinsoku/>
        <w:wordWrap w:val="0"/>
        <w:spacing w:line="360" w:lineRule="auto"/>
        <w:ind w:firstLine="482" w:firstLineChars="200"/>
        <w:jc w:val="both"/>
        <w:rPr>
          <w:rFonts w:hint="eastAsia" w:ascii="宋体" w:hAnsi="宋体" w:eastAsia="宋体" w:cs="宋体"/>
          <w:color w:val="000000" w:themeColor="text1"/>
          <w:sz w:val="24"/>
          <w:szCs w:val="24"/>
        </w:rPr>
      </w:pPr>
      <w:r>
        <w:rPr>
          <w:rFonts w:hint="eastAsia" w:ascii="宋体" w:hAnsi="宋体" w:eastAsia="宋体" w:cs="宋体"/>
          <w:b/>
          <w:bCs/>
          <w:color w:val="000000" w:themeColor="text1"/>
          <w:sz w:val="24"/>
          <w:szCs w:val="24"/>
        </w:rPr>
        <w:t>3</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现场考察、开标前答疑会</w:t>
      </w:r>
    </w:p>
    <w:p>
      <w:pPr>
        <w:pStyle w:val="6"/>
        <w:kinsoku/>
        <w:wordWrap w:val="0"/>
        <w:spacing w:line="360" w:lineRule="auto"/>
        <w:ind w:firstLine="492"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3.1若《</w:t>
      </w:r>
      <w:r>
        <w:rPr>
          <w:rFonts w:hint="eastAsia" w:ascii="宋体" w:hAnsi="宋体" w:eastAsia="宋体" w:cs="宋体"/>
          <w:color w:val="000000" w:themeColor="text1"/>
          <w:spacing w:val="3"/>
          <w:sz w:val="24"/>
          <w:szCs w:val="24"/>
          <w:lang w:eastAsia="zh-CN"/>
        </w:rPr>
        <w:t>投标人须知表</w:t>
      </w:r>
      <w:r>
        <w:rPr>
          <w:rFonts w:hint="eastAsia" w:ascii="宋体" w:hAnsi="宋体" w:eastAsia="宋体" w:cs="宋体"/>
          <w:color w:val="000000" w:themeColor="text1"/>
          <w:spacing w:val="3"/>
          <w:sz w:val="24"/>
          <w:szCs w:val="24"/>
        </w:rPr>
        <w:t>》中规定了组</w:t>
      </w:r>
      <w:r>
        <w:rPr>
          <w:rFonts w:hint="eastAsia" w:ascii="宋体" w:hAnsi="宋体" w:eastAsia="宋体" w:cs="宋体"/>
          <w:color w:val="000000" w:themeColor="text1"/>
          <w:spacing w:val="2"/>
          <w:sz w:val="24"/>
          <w:szCs w:val="24"/>
        </w:rPr>
        <w:t>织现场考察、召开开标前答疑会，则投</w:t>
      </w:r>
      <w:r>
        <w:rPr>
          <w:rFonts w:hint="eastAsia" w:ascii="宋体" w:hAnsi="宋体" w:eastAsia="宋体" w:cs="宋体"/>
          <w:color w:val="000000" w:themeColor="text1"/>
          <w:spacing w:val="-3"/>
          <w:sz w:val="24"/>
          <w:szCs w:val="24"/>
        </w:rPr>
        <w:t>标人应按要求在规定的时间和地点参加。</w:t>
      </w:r>
    </w:p>
    <w:p>
      <w:pPr>
        <w:pStyle w:val="6"/>
        <w:kinsoku/>
        <w:wordWrap w:val="0"/>
        <w:spacing w:line="360" w:lineRule="auto"/>
        <w:ind w:firstLine="488" w:firstLineChars="200"/>
        <w:jc w:val="both"/>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2"/>
          <w:sz w:val="24"/>
          <w:szCs w:val="24"/>
        </w:rPr>
        <w:t>3.2由于未参加现场考察或开标前答疑会而导致对项目实际情况不了解，影响投标文件编制、投标报价准确性、综合因素响应不全面等问题的，由投标人自行承担不利评审后果。</w:t>
      </w:r>
    </w:p>
    <w:p>
      <w:pPr>
        <w:pStyle w:val="6"/>
        <w:kinsoku/>
        <w:wordWrap w:val="0"/>
        <w:spacing w:line="360" w:lineRule="auto"/>
        <w:ind w:firstLine="478"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position w:val="17"/>
          <w:sz w:val="24"/>
          <w:szCs w:val="24"/>
          <w:lang w:eastAsia="zh-CN"/>
        </w:rPr>
        <w:t>4.</w:t>
      </w:r>
      <w:r>
        <w:rPr>
          <w:rFonts w:hint="eastAsia" w:ascii="宋体" w:hAnsi="宋体" w:eastAsia="宋体" w:cs="宋体"/>
          <w:b/>
          <w:bCs/>
          <w:color w:val="000000" w:themeColor="text1"/>
          <w:spacing w:val="-1"/>
          <w:position w:val="17"/>
          <w:sz w:val="24"/>
          <w:szCs w:val="24"/>
        </w:rPr>
        <w:t>政府采购政策（包括但不限于下列具体政策要求）</w:t>
      </w:r>
    </w:p>
    <w:p>
      <w:pPr>
        <w:pStyle w:val="6"/>
        <w:kinsoku/>
        <w:wordWrap w:val="0"/>
        <w:spacing w:line="360" w:lineRule="auto"/>
        <w:ind w:firstLine="48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.1采购本国货物、工程和服务</w:t>
      </w:r>
    </w:p>
    <w:p>
      <w:pPr>
        <w:pStyle w:val="6"/>
        <w:kinsoku/>
        <w:wordWrap w:val="0"/>
        <w:spacing w:line="360" w:lineRule="auto"/>
        <w:ind w:firstLine="476" w:firstLineChars="200"/>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.1.1政府采购应当采购本国货物、工程和服务。但有《中华人民共和国政府采购法》第十条规定情形的除外。</w:t>
      </w:r>
    </w:p>
    <w:p>
      <w:pPr>
        <w:pStyle w:val="6"/>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lang w:eastAsia="zh-CN"/>
        </w:rPr>
        <w:t>4</w:t>
      </w:r>
      <w:r>
        <w:rPr>
          <w:rFonts w:hint="eastAsia" w:ascii="宋体" w:hAnsi="宋体" w:eastAsia="宋体" w:cs="宋体"/>
          <w:color w:val="000000" w:themeColor="text1"/>
          <w:spacing w:val="-4"/>
          <w:sz w:val="24"/>
          <w:szCs w:val="24"/>
        </w:rPr>
        <w:t>.1.2本项目如接受非本国货</w:t>
      </w:r>
      <w:r>
        <w:rPr>
          <w:rFonts w:hint="eastAsia" w:ascii="宋体" w:hAnsi="宋体" w:eastAsia="宋体" w:cs="宋体"/>
          <w:color w:val="000000" w:themeColor="text1"/>
          <w:spacing w:val="-5"/>
          <w:sz w:val="24"/>
          <w:szCs w:val="24"/>
        </w:rPr>
        <w:t>物、工程、服务参与投标，则具体要求见第</w:t>
      </w:r>
      <w:r>
        <w:rPr>
          <w:rFonts w:hint="eastAsia" w:ascii="宋体" w:hAnsi="宋体" w:eastAsia="宋体" w:cs="宋体"/>
          <w:color w:val="000000" w:themeColor="text1"/>
          <w:spacing w:val="-5"/>
          <w:sz w:val="24"/>
          <w:szCs w:val="24"/>
          <w:lang w:eastAsia="zh-CN"/>
        </w:rPr>
        <w:t>二</w:t>
      </w:r>
      <w:r>
        <w:rPr>
          <w:rFonts w:hint="eastAsia" w:ascii="宋体" w:hAnsi="宋体" w:eastAsia="宋体" w:cs="宋体"/>
          <w:color w:val="000000" w:themeColor="text1"/>
          <w:spacing w:val="-19"/>
          <w:sz w:val="24"/>
          <w:szCs w:val="24"/>
        </w:rPr>
        <w:t>章《采购需求》。</w:t>
      </w:r>
    </w:p>
    <w:p>
      <w:pPr>
        <w:pStyle w:val="6"/>
        <w:kinsoku/>
        <w:wordWrap w:val="0"/>
        <w:spacing w:line="360" w:lineRule="auto"/>
        <w:ind w:firstLine="50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lang w:eastAsia="zh-CN"/>
        </w:rPr>
        <w:t>4</w:t>
      </w:r>
      <w:r>
        <w:rPr>
          <w:rFonts w:hint="eastAsia" w:ascii="宋体" w:hAnsi="宋体" w:eastAsia="宋体" w:cs="宋体"/>
          <w:color w:val="000000" w:themeColor="text1"/>
          <w:spacing w:val="6"/>
          <w:sz w:val="24"/>
          <w:szCs w:val="24"/>
        </w:rPr>
        <w:t>.1.3进口产品指通过中国海关</w:t>
      </w:r>
      <w:r>
        <w:rPr>
          <w:rFonts w:hint="eastAsia" w:ascii="宋体" w:hAnsi="宋体" w:eastAsia="宋体" w:cs="宋体"/>
          <w:color w:val="000000" w:themeColor="text1"/>
          <w:spacing w:val="5"/>
          <w:sz w:val="24"/>
          <w:szCs w:val="24"/>
        </w:rPr>
        <w:t>报关验放进入中国境内且产自关境外的产</w:t>
      </w:r>
      <w:r>
        <w:rPr>
          <w:rFonts w:hint="eastAsia" w:ascii="宋体" w:hAnsi="宋体" w:eastAsia="宋体" w:cs="宋体"/>
          <w:color w:val="000000" w:themeColor="text1"/>
          <w:spacing w:val="-5"/>
          <w:sz w:val="24"/>
          <w:szCs w:val="24"/>
        </w:rPr>
        <w:t>品，包括已经进入中国境内的进口产品。关于进口产品的相关规定依据《政府采购进口产品管理办法》（财库〔2007〕119号文）、《关</w:t>
      </w:r>
      <w:r>
        <w:rPr>
          <w:rFonts w:hint="eastAsia" w:ascii="宋体" w:hAnsi="宋体" w:eastAsia="宋体" w:cs="宋体"/>
          <w:color w:val="000000" w:themeColor="text1"/>
          <w:spacing w:val="5"/>
          <w:sz w:val="24"/>
          <w:szCs w:val="24"/>
        </w:rPr>
        <w:t>于政府采购进口产品管理有关问题的通知》（财办库〔</w:t>
      </w:r>
      <w:r>
        <w:rPr>
          <w:rFonts w:hint="eastAsia" w:ascii="宋体" w:hAnsi="宋体" w:eastAsia="宋体" w:cs="宋体"/>
          <w:color w:val="000000" w:themeColor="text1"/>
          <w:spacing w:val="4"/>
          <w:sz w:val="24"/>
          <w:szCs w:val="24"/>
        </w:rPr>
        <w:t>2008〕248</w:t>
      </w:r>
      <w:r>
        <w:rPr>
          <w:rFonts w:hint="eastAsia" w:ascii="宋体" w:hAnsi="宋体" w:eastAsia="宋体" w:cs="宋体"/>
          <w:color w:val="000000" w:themeColor="text1"/>
          <w:spacing w:val="-38"/>
          <w:sz w:val="24"/>
          <w:szCs w:val="24"/>
        </w:rPr>
        <w:t>号文）</w:t>
      </w:r>
      <w:r>
        <w:rPr>
          <w:rFonts w:hint="eastAsia" w:ascii="宋体" w:hAnsi="宋体" w:eastAsia="宋体" w:cs="宋体"/>
          <w:color w:val="000000" w:themeColor="text1"/>
          <w:spacing w:val="-5"/>
          <w:sz w:val="24"/>
          <w:szCs w:val="24"/>
        </w:rPr>
        <w:t>法》（财库〔2007〕119号文）、《关</w:t>
      </w:r>
      <w:r>
        <w:rPr>
          <w:rFonts w:hint="eastAsia" w:ascii="宋体" w:hAnsi="宋体" w:eastAsia="宋体" w:cs="宋体"/>
          <w:color w:val="000000" w:themeColor="text1"/>
          <w:spacing w:val="5"/>
          <w:sz w:val="24"/>
          <w:szCs w:val="24"/>
        </w:rPr>
        <w:t>于政府采购进口产品管理有关问题的通知》（财办库〔</w:t>
      </w:r>
      <w:r>
        <w:rPr>
          <w:rFonts w:hint="eastAsia" w:ascii="宋体" w:hAnsi="宋体" w:eastAsia="宋体" w:cs="宋体"/>
          <w:color w:val="000000" w:themeColor="text1"/>
          <w:spacing w:val="4"/>
          <w:sz w:val="24"/>
          <w:szCs w:val="24"/>
        </w:rPr>
        <w:t>2008〕248</w:t>
      </w:r>
      <w:r>
        <w:rPr>
          <w:rFonts w:hint="eastAsia" w:ascii="宋体" w:hAnsi="宋体" w:eastAsia="宋体" w:cs="宋体"/>
          <w:color w:val="000000" w:themeColor="text1"/>
          <w:spacing w:val="5"/>
          <w:sz w:val="24"/>
          <w:szCs w:val="24"/>
        </w:rPr>
        <w:t>号文）</w:t>
      </w:r>
      <w:r>
        <w:rPr>
          <w:rFonts w:hint="eastAsia" w:ascii="宋体" w:hAnsi="宋体" w:eastAsia="宋体" w:cs="宋体"/>
          <w:color w:val="000000" w:themeColor="text1"/>
          <w:spacing w:val="5"/>
          <w:sz w:val="24"/>
          <w:szCs w:val="24"/>
          <w:lang w:eastAsia="zh-CN"/>
        </w:rPr>
        <w:t>以及南阳市财政局的具体规定</w:t>
      </w:r>
      <w:r>
        <w:rPr>
          <w:rFonts w:hint="eastAsia" w:ascii="宋体" w:hAnsi="宋体" w:eastAsia="宋体" w:cs="宋体"/>
          <w:color w:val="000000" w:themeColor="text1"/>
          <w:spacing w:val="5"/>
          <w:sz w:val="24"/>
          <w:szCs w:val="24"/>
        </w:rPr>
        <w:t>。</w:t>
      </w:r>
    </w:p>
    <w:p>
      <w:pPr>
        <w:pStyle w:val="6"/>
        <w:kinsoku/>
        <w:wordWrap w:val="0"/>
        <w:spacing w:line="360" w:lineRule="auto"/>
        <w:ind w:firstLine="48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.2中小企业、监狱企业及残疾人福利性单位</w:t>
      </w:r>
    </w:p>
    <w:p>
      <w:pPr>
        <w:pStyle w:val="6"/>
        <w:kinsoku/>
        <w:wordWrap w:val="0"/>
        <w:spacing w:line="360" w:lineRule="auto"/>
        <w:ind w:firstLine="472"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4</w:t>
      </w:r>
      <w:r>
        <w:rPr>
          <w:rFonts w:hint="eastAsia" w:ascii="宋体" w:hAnsi="宋体" w:eastAsia="宋体" w:cs="宋体"/>
          <w:color w:val="000000" w:themeColor="text1"/>
          <w:spacing w:val="-2"/>
          <w:sz w:val="24"/>
          <w:szCs w:val="24"/>
        </w:rPr>
        <w:t>.2.1中小企业定义：</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宋体" w:hAnsi="宋体" w:eastAsia="宋体" w:cs="宋体"/>
          <w:color w:val="000000" w:themeColor="text1"/>
          <w:spacing w:val="-4"/>
          <w:sz w:val="24"/>
          <w:szCs w:val="24"/>
          <w:lang w:eastAsia="zh-CN"/>
        </w:rPr>
        <w:t>执行</w:t>
      </w:r>
      <w:r>
        <w:rPr>
          <w:rFonts w:hint="eastAsia" w:ascii="宋体" w:hAnsi="宋体" w:eastAsia="宋体" w:cs="宋体"/>
          <w:color w:val="000000" w:themeColor="text1"/>
          <w:spacing w:val="-4"/>
          <w:sz w:val="24"/>
          <w:szCs w:val="24"/>
        </w:rPr>
        <w:t>。</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lang w:eastAsia="zh-CN"/>
        </w:rPr>
        <w:t>投标人提</w:t>
      </w:r>
      <w:r>
        <w:rPr>
          <w:rFonts w:hint="eastAsia" w:ascii="宋体" w:hAnsi="宋体" w:eastAsia="宋体" w:cs="宋体"/>
          <w:color w:val="000000" w:themeColor="text1"/>
          <w:spacing w:val="-4"/>
          <w:sz w:val="24"/>
          <w:szCs w:val="24"/>
        </w:rPr>
        <w:t>供的货物、工程或者服务符合下列情形的，享受中小企业扶持政策：</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（1）在货物采购项目中，货物由中小企业制造，即货物由中小企业生产且使用该中小企业商号或者注册商标；</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（2）在工程采购项目中，工程由中小企业承建，即工程施工单位为中小企业；</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（3）在服务采购项目中，服务由中小企业承接，即</w:t>
      </w:r>
      <w:r>
        <w:rPr>
          <w:rFonts w:hint="eastAsia" w:ascii="宋体" w:hAnsi="宋体" w:eastAsia="宋体" w:cs="宋体"/>
          <w:color w:val="000000" w:themeColor="text1"/>
          <w:spacing w:val="-4"/>
          <w:sz w:val="24"/>
          <w:szCs w:val="24"/>
          <w:lang w:eastAsia="zh-CN"/>
        </w:rPr>
        <w:t>提</w:t>
      </w:r>
      <w:r>
        <w:rPr>
          <w:rFonts w:hint="eastAsia" w:ascii="宋体" w:hAnsi="宋体" w:eastAsia="宋体" w:cs="宋体"/>
          <w:color w:val="000000" w:themeColor="text1"/>
          <w:spacing w:val="-4"/>
          <w:sz w:val="24"/>
          <w:szCs w:val="24"/>
        </w:rPr>
        <w:t>供服务的人员为中小企业依照《中华人民共和国劳动合同法》订立劳动合同的从业人员。</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在货物采购项目中，</w:t>
      </w:r>
      <w:r>
        <w:rPr>
          <w:rFonts w:hint="eastAsia" w:ascii="宋体" w:hAnsi="宋体" w:eastAsia="宋体" w:cs="宋体"/>
          <w:color w:val="000000" w:themeColor="text1"/>
          <w:spacing w:val="-4"/>
          <w:sz w:val="24"/>
          <w:szCs w:val="24"/>
          <w:lang w:eastAsia="zh-CN"/>
        </w:rPr>
        <w:t>投标人提</w:t>
      </w:r>
      <w:r>
        <w:rPr>
          <w:rFonts w:hint="eastAsia" w:ascii="宋体" w:hAnsi="宋体" w:eastAsia="宋体" w:cs="宋体"/>
          <w:color w:val="000000" w:themeColor="text1"/>
          <w:spacing w:val="-4"/>
          <w:sz w:val="24"/>
          <w:szCs w:val="24"/>
        </w:rPr>
        <w:t>供的货物既有中小企业制造货物，也有大型企业制造货物的，不享受中小企业扶持政策。</w:t>
      </w:r>
    </w:p>
    <w:p>
      <w:pPr>
        <w:pStyle w:val="6"/>
        <w:kinsoku/>
        <w:wordWrap w:val="0"/>
        <w:spacing w:line="360" w:lineRule="auto"/>
        <w:ind w:firstLine="464" w:firstLineChars="200"/>
        <w:jc w:val="both"/>
        <w:rPr>
          <w:rFonts w:hint="eastAsia" w:ascii="宋体" w:hAnsi="宋体" w:eastAsia="宋体" w:cs="宋体"/>
          <w:color w:val="000000" w:themeColor="text1"/>
          <w:spacing w:val="-4"/>
          <w:sz w:val="24"/>
          <w:szCs w:val="24"/>
        </w:rPr>
      </w:pPr>
      <w:r>
        <w:rPr>
          <w:rFonts w:hint="eastAsia" w:ascii="宋体" w:hAnsi="宋体" w:eastAsia="宋体" w:cs="宋体"/>
          <w:color w:val="000000" w:themeColor="text1"/>
          <w:spacing w:val="-4"/>
          <w:sz w:val="24"/>
          <w:szCs w:val="24"/>
        </w:rPr>
        <w:t>以联合体形式参加政府采购活动，联合体各方均为中小企业的，联合体视同中小企业。其中，联合体各方均为小微企业的，联合体视同小微企业。</w:t>
      </w:r>
    </w:p>
    <w:p>
      <w:pPr>
        <w:pStyle w:val="6"/>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lang w:eastAsia="zh-CN"/>
        </w:rPr>
        <w:t>4</w:t>
      </w:r>
      <w:r>
        <w:rPr>
          <w:rFonts w:hint="eastAsia" w:ascii="宋体" w:hAnsi="宋体" w:eastAsia="宋体" w:cs="宋体"/>
          <w:color w:val="000000" w:themeColor="text1"/>
          <w:spacing w:val="-4"/>
          <w:sz w:val="24"/>
          <w:szCs w:val="24"/>
        </w:rPr>
        <w:t>.2.2在政府采购活动中，监狱企业视同小型、微型企业，享受预留份额、评审中价格扣除等政府采购促进中小企业发展的政府采购政策。监狱</w:t>
      </w:r>
      <w:r>
        <w:rPr>
          <w:rFonts w:hint="eastAsia" w:ascii="宋体" w:hAnsi="宋体" w:eastAsia="宋体" w:cs="宋体"/>
          <w:color w:val="000000" w:themeColor="text1"/>
          <w:spacing w:val="-6"/>
          <w:sz w:val="24"/>
          <w:szCs w:val="24"/>
        </w:rPr>
        <w:t>企业定义：是指由司法部认定的为罪犯、戒</w:t>
      </w:r>
      <w:r>
        <w:rPr>
          <w:rFonts w:hint="eastAsia" w:ascii="宋体" w:hAnsi="宋体" w:eastAsia="宋体" w:cs="宋体"/>
          <w:color w:val="000000" w:themeColor="text1"/>
          <w:spacing w:val="-7"/>
          <w:sz w:val="24"/>
          <w:szCs w:val="24"/>
        </w:rPr>
        <w:t>毒人员</w:t>
      </w:r>
      <w:r>
        <w:rPr>
          <w:rFonts w:hint="eastAsia" w:ascii="宋体" w:hAnsi="宋体" w:eastAsia="宋体" w:cs="宋体"/>
          <w:color w:val="000000" w:themeColor="text1"/>
          <w:spacing w:val="-7"/>
          <w:sz w:val="24"/>
          <w:szCs w:val="24"/>
          <w:lang w:eastAsia="zh-CN"/>
        </w:rPr>
        <w:t>提</w:t>
      </w:r>
      <w:r>
        <w:rPr>
          <w:rFonts w:hint="eastAsia" w:ascii="宋体" w:hAnsi="宋体" w:eastAsia="宋体" w:cs="宋体"/>
          <w:color w:val="000000" w:themeColor="text1"/>
          <w:spacing w:val="-7"/>
          <w:sz w:val="24"/>
          <w:szCs w:val="24"/>
        </w:rPr>
        <w:t>供生产项目和劳</w:t>
      </w:r>
      <w:r>
        <w:rPr>
          <w:rFonts w:hint="eastAsia" w:ascii="宋体" w:hAnsi="宋体" w:eastAsia="宋体" w:cs="宋体"/>
          <w:color w:val="000000" w:themeColor="text1"/>
          <w:spacing w:val="-8"/>
          <w:sz w:val="24"/>
          <w:szCs w:val="24"/>
        </w:rPr>
        <w:t>动对象，且全部产权属于司法部监狱管理局、戒毒管理局、直属煤矿</w:t>
      </w:r>
      <w:r>
        <w:rPr>
          <w:rFonts w:hint="eastAsia" w:ascii="宋体" w:hAnsi="宋体" w:eastAsia="宋体" w:cs="宋体"/>
          <w:color w:val="000000" w:themeColor="text1"/>
          <w:spacing w:val="-13"/>
          <w:sz w:val="24"/>
          <w:szCs w:val="24"/>
        </w:rPr>
        <w:t>管理局，各省、自治区、直辖市监狱管理</w:t>
      </w:r>
      <w:r>
        <w:rPr>
          <w:rFonts w:hint="eastAsia" w:ascii="宋体" w:hAnsi="宋体" w:eastAsia="宋体" w:cs="宋体"/>
          <w:color w:val="000000" w:themeColor="text1"/>
          <w:spacing w:val="-14"/>
          <w:sz w:val="24"/>
          <w:szCs w:val="24"/>
        </w:rPr>
        <w:t>局、戒毒管理局，各地（设</w:t>
      </w:r>
      <w:r>
        <w:rPr>
          <w:rFonts w:hint="eastAsia" w:ascii="宋体" w:hAnsi="宋体" w:eastAsia="宋体" w:cs="宋体"/>
          <w:color w:val="000000" w:themeColor="text1"/>
          <w:spacing w:val="-13"/>
          <w:sz w:val="24"/>
          <w:szCs w:val="24"/>
        </w:rPr>
        <w:t>区的市）监狱、强制隔离戒毒所、戒毒康复所，以及新疆生产建设兵</w:t>
      </w:r>
      <w:r>
        <w:rPr>
          <w:rFonts w:hint="eastAsia" w:ascii="宋体" w:hAnsi="宋体" w:eastAsia="宋体" w:cs="宋体"/>
          <w:color w:val="000000" w:themeColor="text1"/>
          <w:spacing w:val="-4"/>
          <w:sz w:val="24"/>
          <w:szCs w:val="24"/>
        </w:rPr>
        <w:t>团监狱管理局、戒毒管理局的企业。</w:t>
      </w:r>
    </w:p>
    <w:p>
      <w:pPr>
        <w:pStyle w:val="6"/>
        <w:kinsoku/>
        <w:wordWrap w:val="0"/>
        <w:spacing w:line="360" w:lineRule="auto"/>
        <w:ind w:firstLine="44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.2.3在政府采购活动中，残疾人福利性单位视同小型、微型企业</w:t>
      </w:r>
      <w:r>
        <w:rPr>
          <w:rFonts w:hint="eastAsia" w:ascii="宋体" w:hAnsi="宋体" w:eastAsia="宋体" w:cs="宋体"/>
          <w:color w:val="000000" w:themeColor="text1"/>
          <w:spacing w:val="-9"/>
          <w:sz w:val="24"/>
          <w:szCs w:val="24"/>
        </w:rPr>
        <w:t>，享受预</w:t>
      </w:r>
      <w:r>
        <w:rPr>
          <w:rFonts w:hint="eastAsia" w:ascii="宋体" w:hAnsi="宋体" w:eastAsia="宋体" w:cs="宋体"/>
          <w:color w:val="000000" w:themeColor="text1"/>
          <w:spacing w:val="-5"/>
          <w:sz w:val="24"/>
          <w:szCs w:val="24"/>
        </w:rPr>
        <w:t>留份额、评审中价格扣除等促进中小企业发展的政府采购政策。残疾</w:t>
      </w:r>
      <w:r>
        <w:rPr>
          <w:rFonts w:hint="eastAsia" w:ascii="宋体" w:hAnsi="宋体" w:eastAsia="宋体" w:cs="宋体"/>
          <w:color w:val="000000" w:themeColor="text1"/>
          <w:spacing w:val="-7"/>
          <w:sz w:val="24"/>
          <w:szCs w:val="24"/>
        </w:rPr>
        <w:t>人福利性单位定义：享受政府采购支持政策的残疾人福利性单位应当</w:t>
      </w:r>
      <w:r>
        <w:rPr>
          <w:rFonts w:hint="eastAsia" w:ascii="宋体" w:hAnsi="宋体" w:eastAsia="宋体" w:cs="宋体"/>
          <w:color w:val="000000" w:themeColor="text1"/>
          <w:spacing w:val="-9"/>
          <w:sz w:val="24"/>
          <w:szCs w:val="24"/>
        </w:rPr>
        <w:t>同时满足以下条件：</w:t>
      </w:r>
    </w:p>
    <w:p>
      <w:pPr>
        <w:pStyle w:val="6"/>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"5.2.3.1"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.2.3.1</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安置的残疾人占本单位在职职工人数的比例不低于25%（含25%），并且安置的残疾人人数不少于10人（含10人）；</w:t>
      </w:r>
    </w:p>
    <w:p>
      <w:pPr>
        <w:pStyle w:val="6"/>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"5.2.3.2"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.2.3.2</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依法与安置的每位残疾人签订了一年以上（含一年）的劳动合同或服务协议；</w:t>
      </w:r>
    </w:p>
    <w:p>
      <w:pPr>
        <w:pStyle w:val="6"/>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"5.2.3.3"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.2.3.3</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为安置的每位残疾人按月足额缴纳了基本养老、医疗、失业</w:t>
      </w:r>
      <w:r>
        <w:rPr>
          <w:rFonts w:hint="eastAsia" w:ascii="宋体" w:hAnsi="宋体" w:eastAsia="宋体" w:cs="宋体"/>
          <w:color w:val="000000" w:themeColor="text1"/>
          <w:spacing w:val="-8"/>
          <w:sz w:val="24"/>
          <w:szCs w:val="24"/>
          <w:lang w:eastAsia="zh-CN"/>
        </w:rPr>
        <w:t>、</w:t>
      </w:r>
      <w:r>
        <w:rPr>
          <w:rFonts w:hint="eastAsia" w:ascii="宋体" w:hAnsi="宋体" w:eastAsia="宋体" w:cs="宋体"/>
          <w:color w:val="000000" w:themeColor="text1"/>
          <w:spacing w:val="-8"/>
          <w:sz w:val="24"/>
          <w:szCs w:val="24"/>
        </w:rPr>
        <w:t>工伤和生育等社会保险费；</w:t>
      </w:r>
    </w:p>
    <w:p>
      <w:pPr>
        <w:pStyle w:val="6"/>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"5.2.3.4"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.2.3.4</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通过银行等金融机构向安置的每位残疾人，按月支付了不低于单位所在区县的月最低工资标准的工资；</w:t>
      </w:r>
    </w:p>
    <w:p>
      <w:pPr>
        <w:pStyle w:val="6"/>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"5.2.3.5"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.2.3.5</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lang w:eastAsia="zh-CN"/>
        </w:rPr>
        <w:t xml:space="preserve"> 提</w:t>
      </w:r>
      <w:r>
        <w:rPr>
          <w:rFonts w:hint="eastAsia" w:ascii="宋体" w:hAnsi="宋体" w:eastAsia="宋体" w:cs="宋体"/>
          <w:color w:val="000000" w:themeColor="text1"/>
          <w:spacing w:val="-8"/>
          <w:sz w:val="24"/>
          <w:szCs w:val="24"/>
        </w:rPr>
        <w:t>供本单位制造的货物、承担的工程或者服务（以下简称产品），或者</w:t>
      </w:r>
      <w:r>
        <w:rPr>
          <w:rFonts w:hint="eastAsia" w:ascii="宋体" w:hAnsi="宋体" w:eastAsia="宋体" w:cs="宋体"/>
          <w:color w:val="000000" w:themeColor="text1"/>
          <w:spacing w:val="-8"/>
          <w:sz w:val="24"/>
          <w:szCs w:val="24"/>
          <w:lang w:eastAsia="zh-CN"/>
        </w:rPr>
        <w:t>提</w:t>
      </w:r>
      <w:r>
        <w:rPr>
          <w:rFonts w:hint="eastAsia" w:ascii="宋体" w:hAnsi="宋体" w:eastAsia="宋体" w:cs="宋体"/>
          <w:color w:val="000000" w:themeColor="text1"/>
          <w:spacing w:val="-8"/>
          <w:sz w:val="24"/>
          <w:szCs w:val="24"/>
        </w:rPr>
        <w:t>供其他残疾人福利性单位制造的货物（不包括使用非残疾人福利性单位注册商标的货物）；</w:t>
      </w:r>
    </w:p>
    <w:p>
      <w:pPr>
        <w:pStyle w:val="6"/>
        <w:spacing w:line="360" w:lineRule="auto"/>
        <w:ind w:firstLine="620" w:firstLineChars="200"/>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"5.2.3.6"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.2.3.6</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.2.4本项目是否专门面向中小企业预留采购份额见第一章《</w:t>
      </w:r>
      <w:r>
        <w:rPr>
          <w:rFonts w:hint="eastAsia" w:ascii="宋体" w:hAnsi="宋体" w:eastAsia="宋体" w:cs="宋体"/>
          <w:color w:val="000000" w:themeColor="text1"/>
          <w:spacing w:val="-8"/>
          <w:sz w:val="24"/>
          <w:szCs w:val="24"/>
          <w:lang w:eastAsia="zh-CN"/>
        </w:rPr>
        <w:t>招标公告</w:t>
      </w:r>
      <w:r>
        <w:rPr>
          <w:rFonts w:hint="eastAsia" w:ascii="宋体" w:hAnsi="宋体" w:eastAsia="宋体" w:cs="宋体"/>
          <w:color w:val="000000" w:themeColor="text1"/>
          <w:spacing w:val="-8"/>
          <w:sz w:val="24"/>
          <w:szCs w:val="24"/>
        </w:rPr>
        <w:t>》。</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.2.5采购标的对应的中小企业划分标准所属行业见《</w:t>
      </w:r>
      <w:r>
        <w:rPr>
          <w:rFonts w:hint="eastAsia" w:ascii="宋体" w:hAnsi="宋体" w:eastAsia="宋体" w:cs="宋体"/>
          <w:color w:val="000000" w:themeColor="text1"/>
          <w:spacing w:val="-8"/>
          <w:sz w:val="24"/>
          <w:szCs w:val="24"/>
          <w:lang w:eastAsia="zh-CN"/>
        </w:rPr>
        <w:t>投标人须知表</w:t>
      </w:r>
      <w:r>
        <w:rPr>
          <w:rFonts w:hint="eastAsia" w:ascii="宋体" w:hAnsi="宋体" w:eastAsia="宋体" w:cs="宋体"/>
          <w:color w:val="000000" w:themeColor="text1"/>
          <w:spacing w:val="-8"/>
          <w:sz w:val="24"/>
          <w:szCs w:val="24"/>
        </w:rPr>
        <w:t>》。</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.2.6小微企业价格评审优惠的政策调整：见第四章《</w:t>
      </w:r>
      <w:r>
        <w:rPr>
          <w:rFonts w:hint="eastAsia" w:ascii="宋体" w:hAnsi="宋体" w:eastAsia="宋体" w:cs="宋体"/>
          <w:color w:val="000000" w:themeColor="text1"/>
          <w:spacing w:val="-8"/>
          <w:sz w:val="24"/>
          <w:szCs w:val="24"/>
          <w:lang w:eastAsia="zh-CN"/>
        </w:rPr>
        <w:t>开、</w:t>
      </w:r>
      <w:r>
        <w:rPr>
          <w:rFonts w:hint="eastAsia" w:ascii="宋体" w:hAnsi="宋体" w:eastAsia="宋体" w:cs="宋体"/>
          <w:color w:val="000000" w:themeColor="text1"/>
          <w:spacing w:val="-8"/>
          <w:sz w:val="24"/>
          <w:szCs w:val="24"/>
        </w:rPr>
        <w:t>评标程序、评标方法和评标标准》。</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.3政府采购节能产品、环境标志产品</w:t>
      </w:r>
    </w:p>
    <w:p>
      <w:pPr>
        <w:pStyle w:val="4"/>
        <w:shd w:val="clear" w:color="auto" w:fill="FFFFFF"/>
        <w:kinsoku/>
        <w:wordWrap w:val="0"/>
        <w:spacing w:beforeAutospacing="0" w:afterAutospacing="0" w:line="360" w:lineRule="auto"/>
        <w:ind w:firstLine="448" w:firstLineChars="200"/>
        <w:jc w:val="both"/>
        <w:rPr>
          <w:rFonts w:hint="eastAsia" w:ascii="宋体" w:hAnsi="宋体" w:eastAsia="宋体" w:cs="宋体"/>
          <w:b w:val="0"/>
          <w:color w:val="000000" w:themeColor="text1"/>
          <w:spacing w:val="-8"/>
          <w:sz w:val="24"/>
          <w:szCs w:val="24"/>
          <w:lang w:eastAsia="en-US"/>
        </w:rPr>
      </w:pPr>
      <w:r>
        <w:rPr>
          <w:rFonts w:hint="eastAsia" w:ascii="宋体" w:hAnsi="宋体" w:eastAsia="宋体" w:cs="宋体"/>
          <w:b w:val="0"/>
          <w:color w:val="000000" w:themeColor="text1"/>
          <w:spacing w:val="-8"/>
          <w:sz w:val="24"/>
          <w:szCs w:val="24"/>
        </w:rPr>
        <w:t>4</w:t>
      </w:r>
      <w:r>
        <w:rPr>
          <w:rFonts w:hint="eastAsia" w:ascii="宋体" w:hAnsi="宋体" w:eastAsia="宋体" w:cs="宋体"/>
          <w:b w:val="0"/>
          <w:color w:val="000000" w:themeColor="text1"/>
          <w:spacing w:val="-8"/>
          <w:sz w:val="24"/>
          <w:szCs w:val="24"/>
          <w:lang w:eastAsia="en-US"/>
        </w:rPr>
        <w:t>.3.1政府采购节能产品、环境标志产品实施品目清单管理。财政部、</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b w:val="0"/>
          <w:color w:val="000000" w:themeColor="text1"/>
          <w:spacing w:val="-8"/>
          <w:sz w:val="24"/>
          <w:szCs w:val="24"/>
          <w:lang w:eastAsia="en-US"/>
        </w:rPr>
        <w:t>中华人民共和国国家发展和改革委员会</w:t>
      </w:r>
      <w:r>
        <w:rPr>
          <w:rFonts w:hint="eastAsia" w:ascii="宋体" w:hAnsi="宋体" w:eastAsia="宋体" w:cs="宋体"/>
          <w:b w:val="0"/>
          <w:color w:val="000000" w:themeColor="text1"/>
          <w:spacing w:val="-8"/>
          <w:sz w:val="24"/>
          <w:szCs w:val="24"/>
          <w:lang w:eastAsia="en-US"/>
        </w:rPr>
        <w:fldChar w:fldCharType="end"/>
      </w:r>
      <w:r>
        <w:rPr>
          <w:rFonts w:hint="eastAsia" w:ascii="宋体" w:hAnsi="宋体" w:eastAsia="宋体" w:cs="宋体"/>
          <w:b w:val="0"/>
          <w:color w:val="000000" w:themeColor="text1"/>
          <w:spacing w:val="-8"/>
          <w:sz w:val="24"/>
          <w:szCs w:val="24"/>
          <w:lang w:eastAsia="en-US"/>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.3.3如本项目采购产品属于实施政府强制采购品目清单范围的节能产品，则投标人所报产品必须获得国家确定的认证机构出具的、处于有效期之内的节能产品认证证书</w:t>
      </w:r>
      <w:r>
        <w:rPr>
          <w:rFonts w:hint="eastAsia" w:ascii="宋体" w:hAnsi="宋体" w:eastAsia="宋体" w:cs="宋体"/>
          <w:color w:val="000000" w:themeColor="text1"/>
          <w:spacing w:val="-8"/>
          <w:sz w:val="24"/>
          <w:szCs w:val="24"/>
          <w:lang w:eastAsia="zh-CN"/>
        </w:rPr>
        <w:t>。</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.3.4非政府强制采购的节能产品或环境标志产品，依据品目清单和认证证书实施政府优先采购。优先采购的具体规定见第四章《</w:t>
      </w:r>
      <w:r>
        <w:rPr>
          <w:rFonts w:hint="eastAsia" w:ascii="宋体" w:hAnsi="宋体" w:eastAsia="宋体" w:cs="宋体"/>
          <w:color w:val="000000" w:themeColor="text1"/>
          <w:spacing w:val="-8"/>
          <w:sz w:val="24"/>
          <w:szCs w:val="24"/>
          <w:lang w:eastAsia="zh-CN"/>
        </w:rPr>
        <w:t>开、</w:t>
      </w:r>
      <w:r>
        <w:rPr>
          <w:rFonts w:hint="eastAsia" w:ascii="宋体" w:hAnsi="宋体" w:eastAsia="宋体" w:cs="宋体"/>
          <w:color w:val="000000" w:themeColor="text1"/>
          <w:spacing w:val="-8"/>
          <w:sz w:val="24"/>
          <w:szCs w:val="24"/>
        </w:rPr>
        <w:t>评标程序、评标方法和评标标准》（如涉及）。</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.4正版软件</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rPr>
      </w:pPr>
      <w:r>
        <w:rPr>
          <w:rFonts w:hint="eastAsia" w:ascii="宋体" w:hAnsi="宋体" w:eastAsia="宋体" w:cs="宋体"/>
          <w:color w:val="000000" w:themeColor="text1"/>
          <w:spacing w:val="-8"/>
          <w:sz w:val="24"/>
          <w:szCs w:val="24"/>
          <w:lang w:eastAsia="zh-CN"/>
        </w:rPr>
        <w:t>4</w:t>
      </w:r>
      <w:r>
        <w:rPr>
          <w:rFonts w:hint="eastAsia" w:ascii="宋体" w:hAnsi="宋体" w:eastAsia="宋体" w:cs="宋体"/>
          <w:color w:val="000000" w:themeColor="text1"/>
          <w:spacing w:val="-8"/>
          <w:sz w:val="24"/>
          <w:szCs w:val="24"/>
        </w:rPr>
        <w:t>.4.1依据《财政部</w:t>
      </w:r>
      <w:r>
        <w:rPr>
          <w:rFonts w:hint="eastAsia" w:ascii="宋体" w:hAnsi="宋体" w:eastAsia="宋体" w:cs="宋体"/>
          <w:color w:val="000000" w:themeColor="text1"/>
          <w:spacing w:val="-8"/>
          <w:sz w:val="24"/>
          <w:szCs w:val="24"/>
          <w:lang w:eastAsia="zh-CN"/>
        </w:rPr>
        <w:t>、</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rPr>
        <w:t>中华人民共和国国家发展和改革委员会</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lang w:eastAsia="zh-CN"/>
        </w:rPr>
        <w:t>、</w:t>
      </w:r>
      <w:r>
        <w:rPr>
          <w:rFonts w:hint="eastAsia" w:ascii="宋体" w:hAnsi="宋体" w:eastAsia="宋体" w:cs="宋体"/>
          <w:color w:val="000000" w:themeColor="text1"/>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rPr>
        <w:t>中华人民共和国国家发展和改革委员会</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eastAsia" w:ascii="宋体" w:hAnsi="宋体" w:eastAsia="宋体" w:cs="宋体"/>
          <w:color w:val="000000" w:themeColor="text1"/>
        </w:rPr>
        <w:fldChar w:fldCharType="begin"/>
      </w:r>
      <w:r>
        <w:rPr>
          <w:rFonts w:hint="eastAsia" w:ascii="宋体" w:hAnsi="宋体" w:eastAsia="宋体" w:cs="宋体"/>
          <w:color w:val="000000" w:themeColor="text1"/>
        </w:rPr>
        <w:instrText xml:space="preserve"> HYPERLINK "https://www.baidu.com/link?url=pV2gqlWQVIfLHb2GO1RMJVp24ETQ1a_TiqQ-2CHpcULsECvXubLhLHJTcTJbIedy&amp;wd=&amp;eqid=88c7d5f9006c2d6b0000000265780e74" \t "https://www.baidu.com/_blank" </w:instrText>
      </w:r>
      <w:r>
        <w:rPr>
          <w:rFonts w:hint="eastAsia" w:ascii="宋体" w:hAnsi="宋体" w:eastAsia="宋体" w:cs="宋体"/>
          <w:color w:val="000000" w:themeColor="text1"/>
        </w:rPr>
        <w:fldChar w:fldCharType="separate"/>
      </w:r>
      <w:r>
        <w:rPr>
          <w:rFonts w:hint="eastAsia" w:ascii="宋体" w:hAnsi="宋体" w:eastAsia="宋体" w:cs="宋体"/>
          <w:color w:val="000000" w:themeColor="text1"/>
          <w:spacing w:val="-8"/>
          <w:sz w:val="24"/>
          <w:szCs w:val="24"/>
        </w:rPr>
        <w:t>中华人民共和国国家发展和改革委员会</w:t>
      </w:r>
      <w:r>
        <w:rPr>
          <w:rFonts w:hint="eastAsia" w:ascii="宋体" w:hAnsi="宋体" w:eastAsia="宋体" w:cs="宋体"/>
          <w:color w:val="000000" w:themeColor="text1"/>
          <w:spacing w:val="-8"/>
          <w:sz w:val="24"/>
          <w:szCs w:val="24"/>
        </w:rPr>
        <w:fldChar w:fldCharType="end"/>
      </w:r>
      <w:r>
        <w:rPr>
          <w:rFonts w:hint="eastAsia" w:ascii="宋体" w:hAnsi="宋体" w:eastAsia="宋体" w:cs="宋体"/>
          <w:color w:val="000000" w:themeColor="text1"/>
          <w:spacing w:val="-8"/>
          <w:sz w:val="24"/>
          <w:szCs w:val="24"/>
        </w:rPr>
        <w:t>、信息产业部以文件形式确定、公布并适时调整。</w:t>
      </w:r>
    </w:p>
    <w:p>
      <w:pPr>
        <w:pStyle w:val="6"/>
        <w:kinsoku/>
        <w:wordWrap w:val="0"/>
        <w:spacing w:line="360" w:lineRule="auto"/>
        <w:ind w:firstLine="46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4</w:t>
      </w:r>
      <w:r>
        <w:rPr>
          <w:rFonts w:hint="eastAsia" w:ascii="宋体" w:hAnsi="宋体" w:eastAsia="宋体" w:cs="宋体"/>
          <w:color w:val="000000" w:themeColor="text1"/>
          <w:spacing w:val="-3"/>
          <w:sz w:val="24"/>
          <w:szCs w:val="24"/>
        </w:rPr>
        <w:t>.4.2各级政府部门在购置计算机办公设备时，必须采购预装正版操作系统</w:t>
      </w:r>
    </w:p>
    <w:p>
      <w:pPr>
        <w:pStyle w:val="6"/>
        <w:kinsoku/>
        <w:wordWrap w:val="0"/>
        <w:spacing w:line="360" w:lineRule="auto"/>
        <w:ind w:firstLine="44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9"/>
          <w:sz w:val="24"/>
          <w:szCs w:val="24"/>
        </w:rPr>
        <w:t>软件的计算机产品，相关规定依据《国家版权局、信息产业</w:t>
      </w:r>
      <w:r>
        <w:rPr>
          <w:rFonts w:hint="eastAsia" w:ascii="宋体" w:hAnsi="宋体" w:eastAsia="宋体" w:cs="宋体"/>
          <w:color w:val="000000" w:themeColor="text1"/>
          <w:spacing w:val="-10"/>
          <w:sz w:val="24"/>
          <w:szCs w:val="24"/>
        </w:rPr>
        <w:t>部、财政</w:t>
      </w:r>
      <w:r>
        <w:rPr>
          <w:rFonts w:hint="eastAsia" w:ascii="宋体" w:hAnsi="宋体" w:eastAsia="宋体" w:cs="宋体"/>
          <w:color w:val="000000" w:themeColor="text1"/>
          <w:spacing w:val="-4"/>
          <w:sz w:val="24"/>
          <w:szCs w:val="24"/>
        </w:rPr>
        <w:t>部、国务院机关事务管理局关于政府部门购置计算机办公设备必须采</w:t>
      </w:r>
      <w:r>
        <w:rPr>
          <w:rFonts w:hint="eastAsia" w:ascii="宋体" w:hAnsi="宋体" w:eastAsia="宋体" w:cs="宋体"/>
          <w:color w:val="000000" w:themeColor="text1"/>
          <w:spacing w:val="-3"/>
          <w:sz w:val="24"/>
          <w:szCs w:val="24"/>
        </w:rPr>
        <w:t>购已预装正版操作系统软件产品的通知》（国权联〔200</w:t>
      </w:r>
      <w:r>
        <w:rPr>
          <w:rFonts w:hint="eastAsia" w:ascii="宋体" w:hAnsi="宋体" w:eastAsia="宋体" w:cs="宋体"/>
          <w:color w:val="000000" w:themeColor="text1"/>
          <w:spacing w:val="-4"/>
          <w:sz w:val="24"/>
          <w:szCs w:val="24"/>
        </w:rPr>
        <w:t>6〕1号）、</w:t>
      </w:r>
      <w:r>
        <w:rPr>
          <w:rFonts w:hint="eastAsia" w:ascii="宋体" w:hAnsi="宋体" w:eastAsia="宋体" w:cs="宋体"/>
          <w:color w:val="000000" w:themeColor="text1"/>
          <w:sz w:val="24"/>
          <w:szCs w:val="24"/>
        </w:rPr>
        <w:t>《国务院办公厅关于进一步做好政府机关使用正版</w:t>
      </w:r>
      <w:r>
        <w:rPr>
          <w:rFonts w:hint="eastAsia" w:ascii="宋体" w:hAnsi="宋体" w:eastAsia="宋体" w:cs="宋体"/>
          <w:color w:val="000000" w:themeColor="text1"/>
          <w:spacing w:val="-1"/>
          <w:sz w:val="24"/>
          <w:szCs w:val="24"/>
        </w:rPr>
        <w:t>软件工作的通知》</w:t>
      </w:r>
      <w:r>
        <w:rPr>
          <w:rFonts w:hint="eastAsia" w:ascii="宋体" w:hAnsi="宋体" w:eastAsia="宋体" w:cs="宋体"/>
          <w:color w:val="000000" w:themeColor="text1"/>
          <w:spacing w:val="-3"/>
          <w:sz w:val="24"/>
          <w:szCs w:val="24"/>
        </w:rPr>
        <w:t>（国办发〔2010〕47号）、《财政部关于进一步做好政府机关使用</w:t>
      </w:r>
      <w:r>
        <w:rPr>
          <w:rFonts w:hint="eastAsia" w:ascii="宋体" w:hAnsi="宋体" w:eastAsia="宋体" w:cs="宋体"/>
          <w:color w:val="000000" w:themeColor="text1"/>
          <w:spacing w:val="-6"/>
          <w:sz w:val="24"/>
          <w:szCs w:val="24"/>
        </w:rPr>
        <w:t>正版软件工作的通知》（财预〔2010〕536号）。</w:t>
      </w:r>
    </w:p>
    <w:p>
      <w:pPr>
        <w:pStyle w:val="6"/>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4</w:t>
      </w:r>
      <w:r>
        <w:rPr>
          <w:rFonts w:hint="eastAsia" w:ascii="宋体" w:hAnsi="宋体" w:eastAsia="宋体" w:cs="宋体"/>
          <w:color w:val="000000" w:themeColor="text1"/>
          <w:sz w:val="24"/>
          <w:szCs w:val="24"/>
        </w:rPr>
        <w:t>.5网络安全专用产品</w:t>
      </w:r>
    </w:p>
    <w:p>
      <w:pPr>
        <w:pStyle w:val="6"/>
        <w:kinsoku/>
        <w:wordWrap w:val="0"/>
        <w:spacing w:line="360" w:lineRule="auto"/>
        <w:ind w:firstLine="476"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4</w:t>
      </w:r>
      <w:r>
        <w:rPr>
          <w:rFonts w:hint="eastAsia" w:ascii="宋体" w:hAnsi="宋体" w:eastAsia="宋体" w:cs="宋体"/>
          <w:color w:val="000000" w:themeColor="text1"/>
          <w:spacing w:val="-1"/>
          <w:sz w:val="24"/>
          <w:szCs w:val="24"/>
        </w:rPr>
        <w:t>.5.1所投产品属于列入《网络关键设备和网络安全专用产品目录》的网络</w:t>
      </w:r>
      <w:r>
        <w:rPr>
          <w:rFonts w:hint="eastAsia" w:ascii="宋体" w:hAnsi="宋体" w:eastAsia="宋体" w:cs="宋体"/>
          <w:color w:val="000000" w:themeColor="text1"/>
          <w:spacing w:val="-2"/>
          <w:sz w:val="24"/>
          <w:szCs w:val="24"/>
        </w:rPr>
        <w:t>安全专用产品，应当在国家互联网信息办公室会同工业和信息化部、</w:t>
      </w:r>
      <w:r>
        <w:rPr>
          <w:rFonts w:hint="eastAsia" w:ascii="宋体" w:hAnsi="宋体" w:eastAsia="宋体" w:cs="宋体"/>
          <w:color w:val="000000" w:themeColor="text1"/>
          <w:spacing w:val="-4"/>
          <w:sz w:val="24"/>
          <w:szCs w:val="24"/>
        </w:rPr>
        <w:t>公安部、国家认证认可监督管理委员会统一公布和更新</w:t>
      </w:r>
      <w:r>
        <w:rPr>
          <w:rFonts w:hint="eastAsia" w:ascii="宋体" w:hAnsi="宋体" w:eastAsia="宋体" w:cs="宋体"/>
          <w:color w:val="000000" w:themeColor="text1"/>
          <w:spacing w:val="-5"/>
          <w:sz w:val="24"/>
          <w:szCs w:val="24"/>
        </w:rPr>
        <w:t>的符合要求的</w:t>
      </w:r>
      <w:r>
        <w:rPr>
          <w:rFonts w:hint="eastAsia" w:ascii="宋体" w:hAnsi="宋体" w:eastAsia="宋体" w:cs="宋体"/>
          <w:color w:val="000000" w:themeColor="text1"/>
          <w:spacing w:val="-4"/>
          <w:sz w:val="24"/>
          <w:szCs w:val="24"/>
        </w:rPr>
        <w:t>网络关键设备和网络安全专用产品清单中。</w:t>
      </w:r>
    </w:p>
    <w:p>
      <w:pPr>
        <w:pStyle w:val="6"/>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4</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lang w:eastAsia="zh-CN"/>
        </w:rPr>
        <w:t xml:space="preserve">6 </w:t>
      </w:r>
      <w:r>
        <w:rPr>
          <w:rFonts w:hint="eastAsia" w:ascii="宋体" w:hAnsi="宋体" w:eastAsia="宋体" w:cs="宋体"/>
          <w:color w:val="000000" w:themeColor="text1"/>
          <w:spacing w:val="2"/>
          <w:sz w:val="24"/>
          <w:szCs w:val="24"/>
        </w:rPr>
        <w:t>采购需求标准</w:t>
      </w:r>
    </w:p>
    <w:p>
      <w:pPr>
        <w:pStyle w:val="6"/>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4</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lang w:eastAsia="zh-CN"/>
        </w:rPr>
        <w:t>6</w:t>
      </w:r>
      <w:r>
        <w:rPr>
          <w:rFonts w:hint="eastAsia" w:ascii="宋体" w:hAnsi="宋体" w:eastAsia="宋体" w:cs="宋体"/>
          <w:color w:val="000000" w:themeColor="text1"/>
          <w:spacing w:val="2"/>
          <w:sz w:val="24"/>
          <w:szCs w:val="24"/>
        </w:rPr>
        <w:t>.1商品包装、快递包装政府采购需求标准（试行）</w:t>
      </w:r>
      <w:r>
        <w:rPr>
          <w:rFonts w:hint="eastAsia" w:ascii="宋体" w:hAnsi="宋体" w:eastAsia="宋体" w:cs="宋体"/>
          <w:color w:val="000000" w:themeColor="text1"/>
          <w:spacing w:val="-12"/>
          <w:sz w:val="24"/>
          <w:szCs w:val="24"/>
        </w:rPr>
        <w:t>为助力打好污染防治攻坚战，推广使用绿色包装，根据财政部关于印发《商品包装政府采购需求标准（试行）》、《快递包装政府采购需求</w:t>
      </w:r>
      <w:r>
        <w:rPr>
          <w:rFonts w:hint="eastAsia" w:ascii="宋体" w:hAnsi="宋体" w:eastAsia="宋体" w:cs="宋体"/>
          <w:color w:val="000000" w:themeColor="text1"/>
          <w:spacing w:val="-3"/>
          <w:sz w:val="24"/>
          <w:szCs w:val="24"/>
        </w:rPr>
        <w:t>标准（试行）》的通知（财办库〔2020〕1</w:t>
      </w:r>
      <w:r>
        <w:rPr>
          <w:rFonts w:hint="eastAsia" w:ascii="宋体" w:hAnsi="宋体" w:eastAsia="宋体" w:cs="宋体"/>
          <w:color w:val="000000" w:themeColor="text1"/>
          <w:spacing w:val="-4"/>
          <w:sz w:val="24"/>
          <w:szCs w:val="24"/>
        </w:rPr>
        <w:t>23号</w:t>
      </w:r>
      <w:r>
        <w:rPr>
          <w:rFonts w:hint="eastAsia" w:ascii="宋体" w:hAnsi="宋体" w:eastAsia="宋体" w:cs="宋体"/>
          <w:color w:val="000000" w:themeColor="text1"/>
          <w:spacing w:val="-28"/>
          <w:sz w:val="24"/>
          <w:szCs w:val="24"/>
        </w:rPr>
        <w:t>），</w:t>
      </w:r>
      <w:r>
        <w:rPr>
          <w:rFonts w:hint="eastAsia" w:ascii="宋体" w:hAnsi="宋体" w:eastAsia="宋体" w:cs="宋体"/>
          <w:color w:val="000000" w:themeColor="text1"/>
          <w:spacing w:val="-4"/>
          <w:sz w:val="24"/>
          <w:szCs w:val="24"/>
        </w:rPr>
        <w:t>本项目如涉及商</w:t>
      </w:r>
      <w:r>
        <w:rPr>
          <w:rFonts w:hint="eastAsia" w:ascii="宋体" w:hAnsi="宋体" w:eastAsia="宋体" w:cs="宋体"/>
          <w:color w:val="000000" w:themeColor="text1"/>
          <w:spacing w:val="-6"/>
          <w:sz w:val="24"/>
          <w:szCs w:val="24"/>
        </w:rPr>
        <w:t>品包装和快递包装的，则其具体要求见第</w:t>
      </w:r>
      <w:r>
        <w:rPr>
          <w:rFonts w:hint="eastAsia" w:ascii="宋体" w:hAnsi="宋体" w:eastAsia="宋体" w:cs="宋体"/>
          <w:color w:val="000000" w:themeColor="text1"/>
          <w:spacing w:val="-6"/>
          <w:sz w:val="24"/>
          <w:szCs w:val="24"/>
          <w:lang w:eastAsia="zh-CN"/>
        </w:rPr>
        <w:t>二</w:t>
      </w:r>
      <w:r>
        <w:rPr>
          <w:rFonts w:hint="eastAsia" w:ascii="宋体" w:hAnsi="宋体" w:eastAsia="宋体" w:cs="宋体"/>
          <w:color w:val="000000" w:themeColor="text1"/>
          <w:spacing w:val="-6"/>
          <w:sz w:val="24"/>
          <w:szCs w:val="24"/>
        </w:rPr>
        <w:t>章《采购需求》。</w:t>
      </w:r>
    </w:p>
    <w:p>
      <w:pPr>
        <w:pStyle w:val="6"/>
        <w:kinsoku/>
        <w:wordWrap w:val="0"/>
        <w:spacing w:line="360" w:lineRule="auto"/>
        <w:ind w:firstLine="432" w:firstLineChars="200"/>
        <w:jc w:val="both"/>
        <w:rPr>
          <w:rFonts w:hint="eastAsia" w:ascii="宋体" w:hAnsi="宋体" w:eastAsia="宋体" w:cs="宋体"/>
          <w:color w:val="000000" w:themeColor="text1"/>
          <w:spacing w:val="-12"/>
          <w:sz w:val="24"/>
          <w:szCs w:val="24"/>
        </w:rPr>
      </w:pPr>
      <w:r>
        <w:rPr>
          <w:rFonts w:hint="eastAsia" w:ascii="宋体" w:hAnsi="宋体" w:eastAsia="宋体" w:cs="宋体"/>
          <w:color w:val="000000" w:themeColor="text1"/>
          <w:spacing w:val="-12"/>
          <w:sz w:val="24"/>
          <w:szCs w:val="24"/>
          <w:lang w:eastAsia="zh-CN"/>
        </w:rPr>
        <w:t>4</w:t>
      </w:r>
      <w:r>
        <w:rPr>
          <w:rFonts w:hint="eastAsia" w:ascii="宋体" w:hAnsi="宋体" w:eastAsia="宋体" w:cs="宋体"/>
          <w:color w:val="000000" w:themeColor="text1"/>
          <w:spacing w:val="-12"/>
          <w:sz w:val="24"/>
          <w:szCs w:val="24"/>
        </w:rPr>
        <w:t>.</w:t>
      </w:r>
      <w:r>
        <w:rPr>
          <w:rFonts w:hint="eastAsia" w:ascii="宋体" w:hAnsi="宋体" w:eastAsia="宋体" w:cs="宋体"/>
          <w:color w:val="000000" w:themeColor="text1"/>
          <w:spacing w:val="-12"/>
          <w:sz w:val="24"/>
          <w:szCs w:val="24"/>
          <w:lang w:eastAsia="zh-CN"/>
        </w:rPr>
        <w:t>6</w:t>
      </w:r>
      <w:r>
        <w:rPr>
          <w:rFonts w:hint="eastAsia" w:ascii="宋体" w:hAnsi="宋体" w:eastAsia="宋体" w:cs="宋体"/>
          <w:color w:val="000000" w:themeColor="text1"/>
          <w:spacing w:val="-12"/>
          <w:sz w:val="24"/>
          <w:szCs w:val="24"/>
        </w:rPr>
        <w:t>.2绿色数据中心政府采购需求标准（试行）</w:t>
      </w:r>
    </w:p>
    <w:p>
      <w:pPr>
        <w:pStyle w:val="6"/>
        <w:kinsoku/>
        <w:wordWrap w:val="0"/>
        <w:spacing w:line="360" w:lineRule="auto"/>
        <w:ind w:firstLine="432" w:firstLineChars="200"/>
        <w:jc w:val="both"/>
        <w:rPr>
          <w:rFonts w:hint="eastAsia" w:ascii="宋体" w:hAnsi="宋体" w:eastAsia="宋体" w:cs="宋体"/>
          <w:color w:val="000000" w:themeColor="text1"/>
          <w:spacing w:val="-12"/>
          <w:sz w:val="24"/>
          <w:szCs w:val="24"/>
        </w:rPr>
      </w:pPr>
      <w:r>
        <w:rPr>
          <w:rFonts w:hint="eastAsia" w:ascii="宋体" w:hAnsi="宋体" w:eastAsia="宋体" w:cs="宋体"/>
          <w:color w:val="000000" w:themeColor="text1"/>
          <w:spacing w:val="-12"/>
          <w:sz w:val="24"/>
          <w:szCs w:val="24"/>
        </w:rPr>
        <w:t>为加快数据中心绿色转型，根据财政部</w:t>
      </w:r>
      <w:r>
        <w:rPr>
          <w:rFonts w:hint="eastAsia" w:ascii="宋体" w:hAnsi="宋体" w:eastAsia="宋体" w:cs="宋体"/>
          <w:color w:val="000000" w:themeColor="text1"/>
          <w:spacing w:val="-12"/>
          <w:sz w:val="24"/>
          <w:szCs w:val="24"/>
          <w:lang w:eastAsia="zh-CN"/>
        </w:rPr>
        <w:t>、</w:t>
      </w:r>
      <w:r>
        <w:rPr>
          <w:rFonts w:hint="eastAsia" w:ascii="宋体" w:hAnsi="宋体" w:eastAsia="宋体" w:cs="宋体"/>
          <w:color w:val="000000" w:themeColor="text1"/>
          <w:spacing w:val="-12"/>
          <w:sz w:val="24"/>
          <w:szCs w:val="24"/>
        </w:rPr>
        <w:t>生态环境部</w:t>
      </w:r>
      <w:r>
        <w:rPr>
          <w:rFonts w:hint="eastAsia" w:ascii="宋体" w:hAnsi="宋体" w:eastAsia="宋体" w:cs="宋体"/>
          <w:color w:val="000000" w:themeColor="text1"/>
          <w:spacing w:val="-12"/>
          <w:sz w:val="24"/>
          <w:szCs w:val="24"/>
          <w:lang w:eastAsia="zh-CN"/>
        </w:rPr>
        <w:t>、</w:t>
      </w:r>
      <w:r>
        <w:rPr>
          <w:rFonts w:hint="eastAsia" w:ascii="宋体" w:hAnsi="宋体" w:eastAsia="宋体" w:cs="宋体"/>
          <w:color w:val="000000" w:themeColor="text1"/>
          <w:spacing w:val="-12"/>
          <w:sz w:val="24"/>
          <w:szCs w:val="24"/>
        </w:rPr>
        <w:t>工业和信息化部关于印发《绿色数据中心政府采购需求标准（试行）》的通知（财库〔2023〕7号），本项目如涉及绿色数据中心，则具体要求见第</w:t>
      </w:r>
      <w:r>
        <w:rPr>
          <w:rFonts w:hint="eastAsia" w:ascii="宋体" w:hAnsi="宋体" w:eastAsia="宋体" w:cs="宋体"/>
          <w:color w:val="000000" w:themeColor="text1"/>
          <w:spacing w:val="-12"/>
          <w:sz w:val="24"/>
          <w:szCs w:val="24"/>
          <w:lang w:eastAsia="zh-CN"/>
        </w:rPr>
        <w:t>二</w:t>
      </w:r>
      <w:r>
        <w:rPr>
          <w:rFonts w:hint="eastAsia" w:ascii="宋体" w:hAnsi="宋体" w:eastAsia="宋体" w:cs="宋体"/>
          <w:color w:val="000000" w:themeColor="text1"/>
          <w:spacing w:val="-12"/>
          <w:sz w:val="24"/>
          <w:szCs w:val="24"/>
        </w:rPr>
        <w:t>章《采购需求》。</w:t>
      </w:r>
    </w:p>
    <w:p>
      <w:pPr>
        <w:pStyle w:val="6"/>
        <w:kinsoku/>
        <w:wordWrap w:val="0"/>
        <w:spacing w:line="360" w:lineRule="auto"/>
        <w:ind w:firstLine="474" w:firstLineChars="200"/>
        <w:jc w:val="both"/>
        <w:rPr>
          <w:rFonts w:hint="eastAsia" w:ascii="宋体" w:hAnsi="宋体" w:eastAsia="宋体" w:cs="宋体"/>
          <w:color w:val="000000" w:themeColor="text1"/>
          <w:sz w:val="24"/>
          <w:szCs w:val="24"/>
        </w:rPr>
      </w:pPr>
      <w:r>
        <w:rPr>
          <w:rFonts w:hint="eastAsia" w:ascii="宋体" w:hAnsi="宋体" w:eastAsia="宋体" w:cs="宋体"/>
          <w:b/>
          <w:bCs/>
          <w:color w:val="000000" w:themeColor="text1"/>
          <w:spacing w:val="-2"/>
          <w:sz w:val="24"/>
          <w:szCs w:val="24"/>
          <w:lang w:eastAsia="zh-CN"/>
        </w:rPr>
        <w:t>5.投标</w:t>
      </w:r>
      <w:r>
        <w:rPr>
          <w:rFonts w:hint="eastAsia" w:ascii="宋体" w:hAnsi="宋体" w:eastAsia="宋体" w:cs="宋体"/>
          <w:b/>
          <w:bCs/>
          <w:color w:val="000000" w:themeColor="text1"/>
          <w:spacing w:val="-2"/>
          <w:sz w:val="24"/>
          <w:szCs w:val="24"/>
        </w:rPr>
        <w:t>费用</w:t>
      </w:r>
    </w:p>
    <w:p>
      <w:pPr>
        <w:pStyle w:val="6"/>
        <w:kinsoku/>
        <w:wordWrap w:val="0"/>
        <w:spacing w:line="360" w:lineRule="auto"/>
        <w:ind w:firstLine="46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lang w:eastAsia="zh-CN"/>
        </w:rPr>
        <w:t>投标人</w:t>
      </w:r>
      <w:r>
        <w:rPr>
          <w:rFonts w:hint="eastAsia" w:ascii="宋体" w:hAnsi="宋体" w:eastAsia="宋体" w:cs="宋体"/>
          <w:color w:val="000000" w:themeColor="text1"/>
          <w:spacing w:val="-4"/>
          <w:sz w:val="24"/>
          <w:szCs w:val="24"/>
        </w:rPr>
        <w:t>应自行承担所有与准备和</w:t>
      </w:r>
      <w:r>
        <w:rPr>
          <w:rFonts w:hint="eastAsia" w:ascii="宋体" w:hAnsi="宋体" w:eastAsia="宋体" w:cs="宋体"/>
          <w:color w:val="000000" w:themeColor="text1"/>
          <w:spacing w:val="-4"/>
          <w:sz w:val="24"/>
          <w:szCs w:val="24"/>
          <w:lang w:eastAsia="zh-CN"/>
        </w:rPr>
        <w:t>招标</w:t>
      </w:r>
      <w:r>
        <w:rPr>
          <w:rFonts w:hint="eastAsia" w:ascii="宋体" w:hAnsi="宋体" w:eastAsia="宋体" w:cs="宋体"/>
          <w:color w:val="000000" w:themeColor="text1"/>
          <w:spacing w:val="-4"/>
          <w:sz w:val="24"/>
          <w:szCs w:val="24"/>
        </w:rPr>
        <w:t>有关的费用</w:t>
      </w:r>
      <w:r>
        <w:rPr>
          <w:rFonts w:hint="eastAsia" w:ascii="宋体" w:hAnsi="宋体" w:eastAsia="宋体" w:cs="宋体"/>
          <w:color w:val="000000" w:themeColor="text1"/>
          <w:spacing w:val="-5"/>
          <w:sz w:val="24"/>
          <w:szCs w:val="24"/>
        </w:rPr>
        <w:t>，无论</w:t>
      </w:r>
      <w:r>
        <w:rPr>
          <w:rFonts w:hint="eastAsia" w:ascii="宋体" w:hAnsi="宋体" w:eastAsia="宋体" w:cs="宋体"/>
          <w:color w:val="000000" w:themeColor="text1"/>
          <w:spacing w:val="-5"/>
          <w:sz w:val="24"/>
          <w:szCs w:val="24"/>
          <w:lang w:eastAsia="zh-CN"/>
        </w:rPr>
        <w:t>招标</w:t>
      </w:r>
      <w:r>
        <w:rPr>
          <w:rFonts w:hint="eastAsia" w:ascii="宋体" w:hAnsi="宋体" w:eastAsia="宋体" w:cs="宋体"/>
          <w:color w:val="000000" w:themeColor="text1"/>
          <w:spacing w:val="-5"/>
          <w:sz w:val="24"/>
          <w:szCs w:val="24"/>
        </w:rPr>
        <w:t>的结果如何，</w:t>
      </w:r>
      <w:r>
        <w:rPr>
          <w:rFonts w:hint="eastAsia" w:ascii="宋体" w:hAnsi="宋体" w:eastAsia="宋体" w:cs="宋体"/>
          <w:color w:val="000000" w:themeColor="text1"/>
          <w:spacing w:val="-1"/>
          <w:sz w:val="24"/>
          <w:szCs w:val="24"/>
        </w:rPr>
        <w:t>采购人或采购代理机构在任何情况下均无承担</w:t>
      </w:r>
      <w:r>
        <w:rPr>
          <w:rFonts w:hint="eastAsia" w:ascii="宋体" w:hAnsi="宋体" w:eastAsia="宋体" w:cs="宋体"/>
          <w:color w:val="000000" w:themeColor="text1"/>
          <w:spacing w:val="-2"/>
          <w:sz w:val="24"/>
          <w:szCs w:val="24"/>
        </w:rPr>
        <w:t>这些费用的义务和责任。</w:t>
      </w:r>
    </w:p>
    <w:p>
      <w:pPr>
        <w:kinsoku/>
        <w:wordWrap w:val="0"/>
        <w:spacing w:line="360" w:lineRule="auto"/>
        <w:ind w:firstLine="466" w:firstLineChars="200"/>
        <w:jc w:val="both"/>
        <w:rPr>
          <w:rFonts w:hint="eastAsia" w:ascii="宋体" w:hAnsi="宋体" w:eastAsia="宋体" w:cs="宋体"/>
          <w:b/>
          <w:bCs/>
          <w:color w:val="000000" w:themeColor="text1"/>
          <w:spacing w:val="-4"/>
          <w:sz w:val="24"/>
          <w:szCs w:val="24"/>
          <w:lang w:eastAsia="zh-CN"/>
        </w:rPr>
      </w:pPr>
      <w:r>
        <w:rPr>
          <w:rFonts w:hint="eastAsia" w:ascii="宋体" w:hAnsi="宋体" w:eastAsia="宋体" w:cs="宋体"/>
          <w:b/>
          <w:bCs/>
          <w:color w:val="000000" w:themeColor="text1"/>
          <w:spacing w:val="-4"/>
          <w:sz w:val="24"/>
          <w:szCs w:val="24"/>
          <w:lang w:eastAsia="zh-CN"/>
        </w:rPr>
        <w:t>6.采购范围及适用法律</w:t>
      </w:r>
    </w:p>
    <w:p>
      <w:pPr>
        <w:kinsoku/>
        <w:wordWrap w:val="0"/>
        <w:spacing w:line="360" w:lineRule="auto"/>
        <w:ind w:firstLine="567"/>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6.1 本次招标适用的法律、法规为《中华人民共和国政府采购法》《中华人民共和国政府采购法实施条例》《政府采购货物和服务招标投标管理办法》《中华人民共和国民法典》以及其他相关政府采购法律法规。</w:t>
      </w:r>
    </w:p>
    <w:p>
      <w:pPr>
        <w:kinsoku/>
        <w:wordWrap w:val="0"/>
        <w:spacing w:line="360" w:lineRule="auto"/>
        <w:ind w:firstLine="567"/>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4"/>
          <w:sz w:val="24"/>
          <w:szCs w:val="24"/>
          <w:lang w:eastAsia="zh-CN"/>
        </w:rPr>
        <w:t>6.2 “监督管理部门”是指</w:t>
      </w:r>
      <w:r>
        <w:rPr>
          <w:rFonts w:hint="eastAsia" w:ascii="宋体" w:hAnsi="宋体" w:eastAsia="宋体" w:cs="宋体"/>
          <w:color w:val="000000" w:themeColor="text1"/>
          <w:spacing w:val="-4"/>
          <w:sz w:val="24"/>
          <w:szCs w:val="24"/>
          <w:lang w:val="en-US" w:eastAsia="zh-CN"/>
        </w:rPr>
        <w:t>淅川县财政局</w:t>
      </w:r>
      <w:r>
        <w:rPr>
          <w:rFonts w:hint="eastAsia" w:ascii="宋体" w:hAnsi="宋体" w:eastAsia="宋体" w:cs="宋体"/>
          <w:color w:val="000000" w:themeColor="text1"/>
          <w:spacing w:val="-2"/>
          <w:sz w:val="24"/>
          <w:szCs w:val="24"/>
          <w:lang w:eastAsia="zh-CN"/>
        </w:rPr>
        <w:t>。</w:t>
      </w:r>
    </w:p>
    <w:p>
      <w:pPr>
        <w:kinsoku/>
        <w:wordWrap w:val="0"/>
        <w:spacing w:line="360" w:lineRule="auto"/>
        <w:ind w:firstLine="567"/>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4"/>
          <w:sz w:val="24"/>
          <w:szCs w:val="24"/>
          <w:lang w:eastAsia="zh-CN"/>
        </w:rPr>
        <w:t>6.3 “货物”指投标人按招标文件规定，须向采购人提供的与本次招标相关的</w:t>
      </w:r>
      <w:r>
        <w:rPr>
          <w:rFonts w:hint="eastAsia" w:ascii="宋体" w:hAnsi="宋体" w:eastAsia="宋体" w:cs="宋体"/>
          <w:color w:val="000000" w:themeColor="text1"/>
          <w:spacing w:val="-2"/>
          <w:sz w:val="24"/>
          <w:szCs w:val="24"/>
          <w:u w:val="single"/>
          <w:lang w:val="en-US" w:eastAsia="zh-CN"/>
        </w:rPr>
        <w:t>设备</w:t>
      </w:r>
      <w:r>
        <w:rPr>
          <w:rFonts w:hint="eastAsia" w:ascii="宋体" w:hAnsi="宋体" w:eastAsia="宋体" w:cs="宋体"/>
          <w:color w:val="000000" w:themeColor="text1"/>
          <w:spacing w:val="-2"/>
          <w:sz w:val="24"/>
          <w:szCs w:val="24"/>
          <w:u w:val="single"/>
          <w:lang w:eastAsia="zh-CN"/>
        </w:rPr>
        <w:t>。</w:t>
      </w:r>
    </w:p>
    <w:p>
      <w:pPr>
        <w:kinsoku/>
        <w:wordWrap w:val="0"/>
        <w:spacing w:line="360" w:lineRule="auto"/>
        <w:ind w:firstLine="567"/>
        <w:jc w:val="both"/>
        <w:rPr>
          <w:rFonts w:hint="eastAsia" w:ascii="宋体" w:hAnsi="宋体" w:eastAsia="宋体" w:cs="宋体"/>
          <w:color w:val="000000" w:themeColor="text1"/>
          <w:spacing w:val="-4"/>
          <w:sz w:val="24"/>
          <w:szCs w:val="24"/>
          <w:lang w:eastAsia="zh-CN"/>
        </w:rPr>
      </w:pPr>
      <w:r>
        <w:rPr>
          <w:rFonts w:hint="eastAsia" w:ascii="宋体" w:hAnsi="宋体" w:eastAsia="宋体" w:cs="宋体"/>
          <w:color w:val="000000" w:themeColor="text1"/>
          <w:spacing w:val="-4"/>
          <w:sz w:val="24"/>
          <w:szCs w:val="24"/>
          <w:lang w:eastAsia="zh-CN"/>
        </w:rPr>
        <w:t>6.4 “服务”指招标文件规定投标人应承担的服务。</w:t>
      </w:r>
    </w:p>
    <w:p>
      <w:pPr>
        <w:pStyle w:val="6"/>
        <w:kinsoku/>
        <w:wordWrap w:val="0"/>
        <w:spacing w:before="92" w:line="360" w:lineRule="auto"/>
        <w:rPr>
          <w:rFonts w:hint="eastAsia" w:ascii="宋体" w:hAnsi="宋体" w:eastAsia="宋体" w:cs="宋体"/>
          <w:color w:val="000000" w:themeColor="text1"/>
          <w:spacing w:val="-5"/>
          <w:sz w:val="28"/>
          <w:szCs w:val="28"/>
        </w:rPr>
      </w:pPr>
    </w:p>
    <w:p>
      <w:pPr>
        <w:pStyle w:val="6"/>
        <w:kinsoku/>
        <w:wordWrap w:val="0"/>
        <w:spacing w:before="92" w:line="360" w:lineRule="auto"/>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5"/>
          <w:sz w:val="28"/>
          <w:szCs w:val="28"/>
        </w:rPr>
        <w:t>二</w:t>
      </w:r>
      <w:r>
        <w:rPr>
          <w:rFonts w:hint="eastAsia" w:ascii="宋体" w:hAnsi="宋体" w:eastAsia="宋体" w:cs="宋体"/>
          <w:color w:val="000000" w:themeColor="text1"/>
          <w:spacing w:val="5"/>
          <w:sz w:val="28"/>
          <w:szCs w:val="28"/>
          <w:lang w:eastAsia="zh-CN"/>
        </w:rPr>
        <w:t>、</w:t>
      </w:r>
      <w:r>
        <w:rPr>
          <w:rFonts w:hint="eastAsia" w:ascii="宋体" w:hAnsi="宋体" w:eastAsia="宋体" w:cs="宋体"/>
          <w:color w:val="000000" w:themeColor="text1"/>
          <w:spacing w:val="-5"/>
          <w:sz w:val="28"/>
          <w:szCs w:val="28"/>
        </w:rPr>
        <w:t>招标文件</w:t>
      </w:r>
    </w:p>
    <w:p>
      <w:pPr>
        <w:pStyle w:val="6"/>
        <w:kinsoku/>
        <w:wordWrap w:val="0"/>
        <w:spacing w:line="360" w:lineRule="auto"/>
        <w:ind w:firstLine="474" w:firstLineChars="200"/>
        <w:jc w:val="both"/>
        <w:rPr>
          <w:rFonts w:hint="eastAsia" w:ascii="宋体" w:hAnsi="宋体" w:eastAsia="宋体" w:cs="宋体"/>
          <w:b/>
          <w:bCs/>
          <w:color w:val="000000" w:themeColor="text1"/>
          <w:spacing w:val="-2"/>
          <w:sz w:val="24"/>
          <w:szCs w:val="24"/>
          <w:lang w:eastAsia="zh-CN"/>
        </w:rPr>
      </w:pPr>
      <w:r>
        <w:rPr>
          <w:rFonts w:hint="eastAsia" w:ascii="宋体" w:hAnsi="宋体" w:eastAsia="宋体" w:cs="宋体"/>
          <w:b/>
          <w:bCs/>
          <w:color w:val="000000" w:themeColor="text1"/>
          <w:spacing w:val="-2"/>
          <w:sz w:val="24"/>
          <w:szCs w:val="24"/>
          <w:lang w:eastAsia="zh-CN"/>
        </w:rPr>
        <w:t>7.招标文件构成</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7.1 招标文件包括以下部分：</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第一章 招标公告</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第二章 采购需求</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第三章 投标人须知</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第四章 开、评标程序、评标方法和评标标准</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第五章 政府采购合同（草案）</w:t>
      </w:r>
    </w:p>
    <w:p>
      <w:pPr>
        <w:kinsoku/>
        <w:wordWrap w:val="0"/>
        <w:spacing w:line="360" w:lineRule="auto"/>
        <w:ind w:firstLine="472" w:firstLineChars="20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第六章 投标文件格式</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7.2 投标人应认真阅读招标文件的全部内容。投标人应按照招标文件要求提交投标文件并保证所提供的全部资料的真实性，并对招标文件做出实质性响应，否则投标无效。</w:t>
      </w:r>
    </w:p>
    <w:p>
      <w:pPr>
        <w:pStyle w:val="6"/>
        <w:kinsoku/>
        <w:wordWrap w:val="0"/>
        <w:spacing w:line="360" w:lineRule="auto"/>
        <w:ind w:firstLine="450"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8.对招标文件的澄清或修改</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8.1 采购人或采购代理机构对已发出的招标文件进行必要澄清或者修改的，将在原公告发布媒体上发布更正公告，不得改变采购标的和资格条件。</w:t>
      </w:r>
    </w:p>
    <w:p>
      <w:pPr>
        <w:pStyle w:val="6"/>
        <w:kinsoku/>
        <w:wordWrap w:val="0"/>
        <w:spacing w:line="360" w:lineRule="auto"/>
        <w:ind w:firstLine="448" w:firstLineChars="200"/>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8.2 澄清或者修改的内容为招标文件的组成部分，并对所有获取招标文件的潜在投标人具有约束力。澄清或者修改的内容可能影响投标文件编制的，将在投标截止时间至少15日前，以书面形式（必须在原公告发布媒体上发布公告）通知所有获取招标文件的潜在投标人；不足15日的，将顺延提交投标文件的截止时间和开标时间。</w:t>
      </w:r>
    </w:p>
    <w:p>
      <w:pPr>
        <w:pStyle w:val="6"/>
        <w:kinsoku/>
        <w:wordWrap w:val="0"/>
        <w:spacing w:line="360" w:lineRule="auto"/>
        <w:ind w:firstLine="450" w:firstLineChars="200"/>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8.3 政府采购项目实行网上受理，开标前所有信息保密。因此，发布的一切公告信息（包括招标公告、更正公告、澄清公告、延期公告等）均在“河南省政府采购网”“全国公共资源交易平台(河南省·淅川县)”发布，请潜在投标投标人随时查询有关公告信息。若因潜在投标投标人没有及时查看到公告信息而造成的投标失误，责任自负。</w:t>
      </w:r>
    </w:p>
    <w:p>
      <w:pPr>
        <w:pStyle w:val="6"/>
        <w:kinsoku/>
        <w:wordWrap w:val="0"/>
        <w:spacing w:line="360" w:lineRule="auto"/>
        <w:ind w:firstLine="450" w:firstLineChars="200"/>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8.4 投标人应关注是否有发布最新的澄清更正公告和更正的最新招标文件（电子答疑文件），如有则需下载最新的招标文件，并在此基础上制作最新的投标文件并上传。</w:t>
      </w:r>
    </w:p>
    <w:p>
      <w:pPr>
        <w:pStyle w:val="6"/>
        <w:kinsoku/>
        <w:wordWrap w:val="0"/>
        <w:spacing w:line="360" w:lineRule="auto"/>
        <w:jc w:val="both"/>
        <w:rPr>
          <w:rFonts w:hint="eastAsia" w:ascii="宋体" w:hAnsi="宋体" w:eastAsia="宋体" w:cs="宋体"/>
          <w:color w:val="000000" w:themeColor="text1"/>
          <w:spacing w:val="-1"/>
          <w:sz w:val="28"/>
          <w:szCs w:val="28"/>
        </w:rPr>
      </w:pPr>
    </w:p>
    <w:p>
      <w:pPr>
        <w:pStyle w:val="6"/>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8"/>
          <w:szCs w:val="28"/>
        </w:rPr>
        <w:t>三</w:t>
      </w:r>
      <w:r>
        <w:rPr>
          <w:rFonts w:hint="eastAsia" w:ascii="宋体" w:hAnsi="宋体" w:eastAsia="宋体" w:cs="宋体"/>
          <w:color w:val="000000" w:themeColor="text1"/>
          <w:spacing w:val="-1"/>
          <w:sz w:val="28"/>
          <w:szCs w:val="28"/>
          <w:lang w:eastAsia="zh-CN"/>
        </w:rPr>
        <w:t>、</w:t>
      </w:r>
      <w:r>
        <w:rPr>
          <w:rFonts w:hint="eastAsia" w:ascii="宋体" w:hAnsi="宋体" w:eastAsia="宋体" w:cs="宋体"/>
          <w:color w:val="000000" w:themeColor="text1"/>
          <w:spacing w:val="-1"/>
          <w:sz w:val="28"/>
          <w:szCs w:val="28"/>
        </w:rPr>
        <w:t>投标文件的编制</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9</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投标范围、投标文件中计量单位的使用及投标语言</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9.1本项目如划分采购包，投标人可以对本项目的其中一个采购包进行投标，也可同时对多个采购包进行投标。投标人应当对所投采购包对应第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章《采购需求》所列的全部内容进行投标，不得将一个采购包中的内容拆分投标，否则其对该采购包的投标将被认定为无效投标。</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9.2除招标文件有特殊要求外，本项目投标所使用的计量单位，应采用中华人民共和国法定计量单位。</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9.3除专用术语外，投标文件及来往函电均应使用中文书写。必要时专用术语应附有中文解释。投标人</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交的支持资料和已印制的文献可以用外文，但相应内容应附有中文翻译本，在解释投标文件时以中文翻译本为准。未附中文翻译本或翻译本中文内容明显与外文内容不一致的，其不利后果由投标人自行承担。</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10</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投标文件构成</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10.1投标人应当按照招标文件的要求编制投标文件。投标文件应由《</w:t>
      </w:r>
      <w:r>
        <w:rPr>
          <w:rFonts w:hint="eastAsia" w:ascii="宋体" w:hAnsi="宋体" w:eastAsia="宋体" w:cs="宋体"/>
          <w:color w:val="000000" w:themeColor="text1"/>
          <w:sz w:val="24"/>
          <w:szCs w:val="24"/>
          <w:lang w:eastAsia="zh-CN"/>
        </w:rPr>
        <w:t>开标一览表及资格证明文件</w:t>
      </w:r>
      <w:r>
        <w:rPr>
          <w:rFonts w:hint="eastAsia" w:ascii="宋体" w:hAnsi="宋体" w:eastAsia="宋体" w:cs="宋体"/>
          <w:color w:val="000000" w:themeColor="text1"/>
          <w:sz w:val="24"/>
          <w:szCs w:val="24"/>
        </w:rPr>
        <w:t>》、《商务技术文件》两部分构成。投标文件的部分格式要求，见第</w:t>
      </w:r>
      <w:r>
        <w:rPr>
          <w:rFonts w:hint="eastAsia" w:ascii="宋体" w:hAnsi="宋体" w:eastAsia="宋体" w:cs="宋体"/>
          <w:color w:val="000000" w:themeColor="text1"/>
          <w:sz w:val="24"/>
          <w:szCs w:val="24"/>
          <w:lang w:eastAsia="zh-CN"/>
        </w:rPr>
        <w:t>六</w:t>
      </w:r>
      <w:r>
        <w:rPr>
          <w:rFonts w:hint="eastAsia" w:ascii="宋体" w:hAnsi="宋体" w:eastAsia="宋体" w:cs="宋体"/>
          <w:color w:val="000000" w:themeColor="text1"/>
          <w:sz w:val="24"/>
          <w:szCs w:val="24"/>
        </w:rPr>
        <w:t>章《投标文件格式》。</w:t>
      </w:r>
      <w:r>
        <w:rPr>
          <w:rFonts w:hint="eastAsia" w:ascii="宋体" w:hAnsi="宋体" w:eastAsia="宋体" w:cs="宋体"/>
          <w:color w:val="000000" w:themeColor="text1"/>
          <w:sz w:val="24"/>
          <w:szCs w:val="24"/>
          <w:lang w:eastAsia="zh-CN"/>
        </w:rPr>
        <w:t>如有漏项或评标委员会认为其投标文件有明显缺陷的，造成的后果由投标人自己承担。</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供格式的内容，可由投标人自行编写。</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10.3</w:t>
      </w:r>
      <w:r>
        <w:rPr>
          <w:rFonts w:hint="eastAsia" w:ascii="宋体" w:hAnsi="宋体" w:eastAsia="宋体" w:cs="宋体"/>
          <w:color w:val="000000" w:themeColor="text1"/>
          <w:sz w:val="24"/>
          <w:szCs w:val="24"/>
          <w:lang w:eastAsia="zh-CN"/>
        </w:rPr>
        <w:t>电子投标文件应使用CA数字证书或企业电子营业执照生成并在截止时间前上传其加密版本，根据招标文件中规定的下载平台要求，具体详见《投标文件制作工具操作手册》或《电子营业执照应用平台系统操作手册-投标单位》。</w:t>
      </w:r>
      <w:r>
        <w:rPr>
          <w:rFonts w:hint="eastAsia" w:ascii="宋体" w:hAnsi="宋体" w:eastAsia="宋体" w:cs="宋体"/>
          <w:b/>
          <w:bCs/>
          <w:color w:val="000000" w:themeColor="text1"/>
          <w:sz w:val="24"/>
          <w:szCs w:val="24"/>
          <w:lang w:eastAsia="zh-CN"/>
        </w:rPr>
        <w:t>否则，被视为无效投标文件，将被平台系统拒绝。</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 xml:space="preserve">10.4 </w:t>
      </w:r>
      <w:r>
        <w:rPr>
          <w:rFonts w:hint="eastAsia" w:ascii="宋体" w:hAnsi="宋体" w:eastAsia="宋体" w:cs="宋体"/>
          <w:color w:val="000000" w:themeColor="text1"/>
          <w:sz w:val="24"/>
          <w:szCs w:val="24"/>
        </w:rPr>
        <w:t>第四章《</w:t>
      </w:r>
      <w:r>
        <w:rPr>
          <w:rFonts w:hint="eastAsia" w:ascii="宋体" w:hAnsi="宋体" w:eastAsia="宋体" w:cs="宋体"/>
          <w:color w:val="000000" w:themeColor="text1"/>
          <w:sz w:val="24"/>
          <w:szCs w:val="24"/>
          <w:lang w:eastAsia="zh-CN"/>
        </w:rPr>
        <w:t>开</w:t>
      </w:r>
      <w:r>
        <w:rPr>
          <w:rFonts w:hint="eastAsia" w:ascii="宋体" w:hAnsi="宋体" w:eastAsia="宋体" w:cs="宋体"/>
          <w:color w:val="000000" w:themeColor="text1"/>
          <w:sz w:val="24"/>
          <w:szCs w:val="24"/>
        </w:rPr>
        <w:t>评标程序、评标方法和评标标准》中涉及的证明文件。</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10.</w:t>
      </w:r>
      <w:r>
        <w:rPr>
          <w:rFonts w:hint="eastAsia" w:ascii="宋体" w:hAnsi="宋体" w:eastAsia="宋体" w:cs="宋体"/>
          <w:color w:val="000000" w:themeColor="text1"/>
          <w:sz w:val="24"/>
          <w:szCs w:val="24"/>
          <w:lang w:eastAsia="zh-CN"/>
        </w:rPr>
        <w:t xml:space="preserve">5 </w:t>
      </w:r>
      <w:r>
        <w:rPr>
          <w:rFonts w:hint="eastAsia" w:ascii="宋体" w:hAnsi="宋体" w:eastAsia="宋体" w:cs="宋体"/>
          <w:color w:val="000000" w:themeColor="text1"/>
          <w:sz w:val="24"/>
          <w:szCs w:val="24"/>
        </w:rPr>
        <w:t>对照第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章《采购需求》，说明所</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供货物和服务已对第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章《采购需求》做出了响应，或申明与第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章《采购需求》的偏差和例外。如第</w:t>
      </w:r>
      <w:r>
        <w:rPr>
          <w:rFonts w:hint="eastAsia" w:ascii="宋体" w:hAnsi="宋体" w:eastAsia="宋体" w:cs="宋体"/>
          <w:color w:val="000000" w:themeColor="text1"/>
          <w:sz w:val="24"/>
          <w:szCs w:val="24"/>
          <w:lang w:eastAsia="zh-CN"/>
        </w:rPr>
        <w:t>二</w:t>
      </w:r>
      <w:r>
        <w:rPr>
          <w:rFonts w:hint="eastAsia" w:ascii="宋体" w:hAnsi="宋体" w:eastAsia="宋体" w:cs="宋体"/>
          <w:color w:val="000000" w:themeColor="text1"/>
          <w:sz w:val="24"/>
          <w:szCs w:val="24"/>
        </w:rPr>
        <w:t>章《采购需求》中要求</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供证明文件的，投标人应当按具体要求</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供证明文件。</w:t>
      </w:r>
    </w:p>
    <w:p>
      <w:pPr>
        <w:kinsoku/>
        <w:wordWrap w:val="0"/>
        <w:spacing w:line="360" w:lineRule="auto"/>
        <w:ind w:firstLine="480" w:firstLineChars="200"/>
        <w:jc w:val="both"/>
        <w:rPr>
          <w:rFonts w:hint="eastAsia" w:ascii="宋体" w:hAnsi="宋体" w:eastAsia="宋体" w:cs="宋体"/>
          <w:b/>
          <w:color w:val="000000" w:themeColor="text1"/>
          <w:sz w:val="28"/>
          <w:szCs w:val="28"/>
          <w:lang w:eastAsia="zh-CN"/>
        </w:rPr>
      </w:pPr>
      <w:r>
        <w:rPr>
          <w:rFonts w:hint="eastAsia" w:ascii="宋体" w:hAnsi="宋体" w:eastAsia="宋体" w:cs="宋体"/>
          <w:color w:val="000000" w:themeColor="text1"/>
          <w:sz w:val="24"/>
          <w:szCs w:val="24"/>
        </w:rPr>
        <w:t>10.</w:t>
      </w:r>
      <w:r>
        <w:rPr>
          <w:rFonts w:hint="eastAsia" w:ascii="宋体" w:hAnsi="宋体" w:eastAsia="宋体" w:cs="宋体"/>
          <w:color w:val="000000" w:themeColor="text1"/>
          <w:sz w:val="24"/>
          <w:szCs w:val="24"/>
          <w:lang w:eastAsia="zh-CN"/>
        </w:rPr>
        <w:t>6 投标人编制投标文件时，涉及营业执照、资质、业绩、财务、社保、纳税及各类证书、报告等内容，必须是原件的扫描件。</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10.7 投标人认为应附的其他材料。</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11</w:t>
      </w:r>
      <w:r>
        <w:rPr>
          <w:rFonts w:hint="eastAsia" w:ascii="宋体" w:hAnsi="宋体" w:eastAsia="宋体" w:cs="宋体"/>
          <w:b/>
          <w:bCs/>
          <w:color w:val="000000" w:themeColor="text1"/>
          <w:sz w:val="24"/>
          <w:szCs w:val="24"/>
          <w:lang w:eastAsia="zh-CN"/>
        </w:rPr>
        <w:t>.</w:t>
      </w:r>
      <w:r>
        <w:rPr>
          <w:rFonts w:hint="eastAsia" w:ascii="宋体" w:hAnsi="宋体" w:eastAsia="宋体" w:cs="宋体"/>
          <w:b/>
          <w:bCs/>
          <w:color w:val="000000" w:themeColor="text1"/>
          <w:sz w:val="24"/>
          <w:szCs w:val="24"/>
        </w:rPr>
        <w:t>投标报价</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11.1所有投标均以人民币报价。</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11.2投标人的报价应包括为完成本项目所发生的一切费用和税费，采购人将不再支付报价以外的任何费用。投标人的报价应包括但不限于下列内容，</w:t>
      </w:r>
      <w:r>
        <w:rPr>
          <w:rFonts w:hint="eastAsia" w:ascii="宋体" w:hAnsi="宋体" w:eastAsia="宋体" w:cs="宋体"/>
          <w:color w:val="000000" w:themeColor="text1"/>
          <w:sz w:val="24"/>
          <w:szCs w:val="24"/>
          <w:lang w:eastAsia="zh-CN"/>
        </w:rPr>
        <w:t>招标文件</w:t>
      </w:r>
      <w:r>
        <w:rPr>
          <w:rFonts w:hint="eastAsia" w:ascii="宋体" w:hAnsi="宋体" w:eastAsia="宋体" w:cs="宋体"/>
          <w:color w:val="000000" w:themeColor="text1"/>
          <w:sz w:val="24"/>
          <w:szCs w:val="24"/>
        </w:rPr>
        <w:t>中有特殊规定的，从其规定。</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（1）</w:t>
      </w:r>
      <w:r>
        <w:rPr>
          <w:rFonts w:hint="eastAsia" w:ascii="宋体" w:hAnsi="宋体" w:eastAsia="宋体" w:cs="宋体"/>
          <w:color w:val="000000" w:themeColor="text1"/>
          <w:sz w:val="24"/>
          <w:szCs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宋体" w:hAnsi="宋体" w:eastAsia="宋体" w:cs="宋体"/>
          <w:color w:val="000000" w:themeColor="text1"/>
          <w:sz w:val="24"/>
          <w:szCs w:val="24"/>
          <w:lang w:eastAsia="zh-CN"/>
        </w:rPr>
        <w:t>报价时应详细列出所投产品的生产厂商、品牌、型号、单价、数量、总价等。</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eastAsia="zh-CN"/>
        </w:rPr>
        <w:t>（2）服务项目</w:t>
      </w:r>
      <w:r>
        <w:rPr>
          <w:rFonts w:hint="eastAsia" w:ascii="宋体" w:hAnsi="宋体" w:eastAsia="宋体" w:cs="宋体"/>
          <w:color w:val="000000" w:themeColor="text1"/>
          <w:sz w:val="24"/>
          <w:szCs w:val="24"/>
        </w:rPr>
        <w:t>按照招标文件要求完成本项目的全部相关费用。</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11.3采购人不得向</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索要或者接受其给予的赠品、回扣或者与采购无关的其他商品、服务。</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11.4投标人不能</w:t>
      </w:r>
      <w:r>
        <w:rPr>
          <w:rFonts w:hint="eastAsia" w:ascii="宋体" w:hAnsi="宋体" w:eastAsia="宋体" w:cs="宋体"/>
          <w:color w:val="000000" w:themeColor="text1"/>
          <w:sz w:val="24"/>
          <w:szCs w:val="24"/>
          <w:lang w:eastAsia="zh-CN"/>
        </w:rPr>
        <w:t>提</w:t>
      </w:r>
      <w:r>
        <w:rPr>
          <w:rFonts w:hint="eastAsia" w:ascii="宋体" w:hAnsi="宋体" w:eastAsia="宋体" w:cs="宋体"/>
          <w:color w:val="000000" w:themeColor="text1"/>
          <w:sz w:val="24"/>
          <w:szCs w:val="24"/>
        </w:rPr>
        <w:t>供任何有选择性或可调整的报价（招标文件另有规定的除外），否则其投标无效。</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11.5 本次招标设有预算，投标人报价超过预算的，评标委员会将不予评议。</w:t>
      </w:r>
    </w:p>
    <w:p>
      <w:pPr>
        <w:kinsoku/>
        <w:wordWrap w:val="0"/>
        <w:spacing w:line="360" w:lineRule="auto"/>
        <w:ind w:firstLine="482"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11.6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1</w:t>
      </w:r>
      <w:r>
        <w:rPr>
          <w:rFonts w:hint="eastAsia" w:ascii="宋体" w:hAnsi="宋体" w:eastAsia="宋体" w:cs="宋体"/>
          <w:b/>
          <w:bCs/>
          <w:color w:val="000000" w:themeColor="text1"/>
          <w:sz w:val="24"/>
          <w:szCs w:val="24"/>
          <w:lang w:eastAsia="zh-CN"/>
        </w:rPr>
        <w:t>2.</w:t>
      </w:r>
      <w:r>
        <w:rPr>
          <w:rFonts w:hint="eastAsia" w:ascii="宋体" w:hAnsi="宋体" w:eastAsia="宋体" w:cs="宋体"/>
          <w:b/>
          <w:bCs/>
          <w:color w:val="000000" w:themeColor="text1"/>
          <w:sz w:val="24"/>
          <w:szCs w:val="24"/>
        </w:rPr>
        <w:t>投标有效期</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2</w:t>
      </w:r>
      <w:r>
        <w:rPr>
          <w:rFonts w:hint="eastAsia" w:ascii="宋体" w:hAnsi="宋体" w:eastAsia="宋体" w:cs="宋体"/>
          <w:color w:val="000000" w:themeColor="text1"/>
          <w:sz w:val="24"/>
          <w:szCs w:val="24"/>
        </w:rPr>
        <w:t>.1投标文件应在本招标文件《</w:t>
      </w:r>
      <w:r>
        <w:rPr>
          <w:rFonts w:hint="eastAsia" w:ascii="宋体" w:hAnsi="宋体" w:eastAsia="宋体" w:cs="宋体"/>
          <w:color w:val="000000" w:themeColor="text1"/>
          <w:sz w:val="24"/>
          <w:szCs w:val="24"/>
          <w:lang w:eastAsia="zh-CN"/>
        </w:rPr>
        <w:t>投标人须知表</w:t>
      </w:r>
      <w:r>
        <w:rPr>
          <w:rFonts w:hint="eastAsia" w:ascii="宋体" w:hAnsi="宋体" w:eastAsia="宋体" w:cs="宋体"/>
          <w:color w:val="000000" w:themeColor="text1"/>
          <w:sz w:val="24"/>
          <w:szCs w:val="24"/>
        </w:rPr>
        <w:t>》中规定的投标有效期内保持有效，投标有效期少于招标文件规定期限的，其投标无效。</w:t>
      </w:r>
      <w:r>
        <w:rPr>
          <w:rFonts w:hint="eastAsia" w:ascii="宋体" w:hAnsi="宋体" w:eastAsia="宋体" w:cs="宋体"/>
          <w:color w:val="000000" w:themeColor="text1"/>
          <w:sz w:val="24"/>
          <w:szCs w:val="24"/>
          <w:lang w:eastAsia="zh-CN"/>
        </w:rPr>
        <w:t>中标人的投标有效期延长至项目验收合格之日。</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12.2特别情况下，采购代理机构、采购人可于投标有效期满之前要求投标人同意延长有效期，要求与答复均为书面形式。投标人可以拒绝上述要求。对于同意该要求的投标人，既不要求也不允许其修改投标文件。</w:t>
      </w:r>
    </w:p>
    <w:p>
      <w:pPr>
        <w:kinsoku/>
        <w:wordWrap w:val="0"/>
        <w:spacing w:line="360" w:lineRule="auto"/>
        <w:ind w:firstLine="482"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lang w:eastAsia="zh-CN"/>
        </w:rPr>
        <w:t>13.</w:t>
      </w:r>
      <w:r>
        <w:rPr>
          <w:rFonts w:hint="eastAsia" w:ascii="宋体" w:hAnsi="宋体" w:eastAsia="宋体" w:cs="宋体"/>
          <w:b/>
          <w:bCs/>
          <w:color w:val="000000" w:themeColor="text1"/>
          <w:sz w:val="24"/>
          <w:szCs w:val="24"/>
        </w:rPr>
        <w:t>投标文件的签署、盖章</w:t>
      </w:r>
    </w:p>
    <w:p>
      <w:pPr>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3</w:t>
      </w: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电子投标文件必须在规定签章处电子签章或手写签字后扫描上传进投标文件。</w:t>
      </w:r>
    </w:p>
    <w:p>
      <w:pPr>
        <w:kinsoku/>
        <w:wordWrap w:val="0"/>
        <w:spacing w:line="360" w:lineRule="auto"/>
        <w:ind w:firstLine="480" w:firstLineChars="200"/>
        <w:jc w:val="both"/>
        <w:rPr>
          <w:rFonts w:hint="eastAsia" w:ascii="宋体" w:hAnsi="宋体" w:eastAsia="宋体" w:cs="宋体"/>
          <w:color w:val="000000" w:themeColor="text1"/>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3</w:t>
      </w:r>
      <w:r>
        <w:rPr>
          <w:rFonts w:hint="eastAsia" w:ascii="宋体" w:hAnsi="宋体" w:eastAsia="宋体" w:cs="宋体"/>
          <w:color w:val="000000" w:themeColor="text1"/>
          <w:sz w:val="24"/>
          <w:szCs w:val="24"/>
        </w:rPr>
        <w:t>.2招标文件要求盖章的内容，一般通过</w:t>
      </w:r>
      <w:r>
        <w:rPr>
          <w:rFonts w:hint="eastAsia" w:ascii="宋体" w:hAnsi="宋体" w:eastAsia="宋体" w:cs="宋体"/>
          <w:color w:val="000000" w:themeColor="text1"/>
          <w:sz w:val="24"/>
          <w:szCs w:val="24"/>
          <w:lang w:eastAsia="zh-CN"/>
        </w:rPr>
        <w:t>CA或电子营业执照</w:t>
      </w:r>
      <w:r>
        <w:rPr>
          <w:rFonts w:hint="eastAsia" w:ascii="宋体" w:hAnsi="宋体" w:eastAsia="宋体" w:cs="宋体"/>
          <w:color w:val="000000" w:themeColor="text1"/>
          <w:sz w:val="24"/>
          <w:szCs w:val="24"/>
        </w:rPr>
        <w:t>加盖电子签章。</w:t>
      </w:r>
    </w:p>
    <w:p>
      <w:pPr>
        <w:kinsoku/>
        <w:wordWrap w:val="0"/>
        <w:spacing w:line="360" w:lineRule="auto"/>
        <w:ind w:firstLine="420" w:firstLineChars="200"/>
        <w:jc w:val="both"/>
        <w:rPr>
          <w:rFonts w:hint="eastAsia" w:ascii="宋体" w:hAnsi="宋体" w:eastAsia="宋体" w:cs="宋体"/>
          <w:color w:val="000000" w:themeColor="text1"/>
        </w:rPr>
      </w:pPr>
    </w:p>
    <w:p>
      <w:pPr>
        <w:pStyle w:val="6"/>
        <w:kinsoku/>
        <w:wordWrap w:val="0"/>
        <w:spacing w:line="360" w:lineRule="auto"/>
        <w:jc w:val="both"/>
        <w:rPr>
          <w:rFonts w:hint="eastAsia" w:ascii="宋体" w:hAnsi="宋体" w:eastAsia="宋体" w:cs="宋体"/>
          <w:b/>
          <w:bCs/>
          <w:color w:val="000000" w:themeColor="text1"/>
          <w:spacing w:val="1"/>
          <w:sz w:val="24"/>
          <w:szCs w:val="24"/>
        </w:rPr>
      </w:pPr>
      <w:r>
        <w:rPr>
          <w:rFonts w:hint="eastAsia" w:ascii="宋体" w:hAnsi="宋体" w:eastAsia="宋体" w:cs="宋体"/>
          <w:color w:val="000000" w:themeColor="text1"/>
          <w:sz w:val="28"/>
          <w:szCs w:val="28"/>
        </w:rPr>
        <w:t>四</w:t>
      </w:r>
      <w:r>
        <w:rPr>
          <w:rFonts w:hint="eastAsia" w:ascii="宋体" w:hAnsi="宋体" w:eastAsia="宋体" w:cs="宋体"/>
          <w:color w:val="000000" w:themeColor="text1"/>
          <w:sz w:val="28"/>
          <w:szCs w:val="28"/>
          <w:lang w:eastAsia="zh-CN"/>
        </w:rPr>
        <w:t>、</w:t>
      </w:r>
      <w:r>
        <w:rPr>
          <w:rFonts w:hint="eastAsia" w:ascii="宋体" w:hAnsi="宋体" w:eastAsia="宋体" w:cs="宋体"/>
          <w:color w:val="000000" w:themeColor="text1"/>
          <w:sz w:val="28"/>
          <w:szCs w:val="28"/>
        </w:rPr>
        <w:t>投标文件的</w:t>
      </w:r>
      <w:r>
        <w:rPr>
          <w:rFonts w:hint="eastAsia" w:ascii="宋体" w:hAnsi="宋体" w:eastAsia="宋体" w:cs="宋体"/>
          <w:color w:val="000000" w:themeColor="text1"/>
          <w:sz w:val="28"/>
          <w:szCs w:val="28"/>
          <w:lang w:eastAsia="zh-CN"/>
        </w:rPr>
        <w:t>提</w:t>
      </w:r>
      <w:r>
        <w:rPr>
          <w:rFonts w:hint="eastAsia" w:ascii="宋体" w:hAnsi="宋体" w:eastAsia="宋体" w:cs="宋体"/>
          <w:color w:val="000000" w:themeColor="text1"/>
          <w:sz w:val="28"/>
          <w:szCs w:val="28"/>
        </w:rPr>
        <w:t>交</w:t>
      </w:r>
    </w:p>
    <w:p>
      <w:pPr>
        <w:kinsoku/>
        <w:wordWrap w:val="0"/>
        <w:spacing w:line="360" w:lineRule="auto"/>
        <w:ind w:firstLine="486"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sz w:val="24"/>
          <w:szCs w:val="24"/>
        </w:rPr>
        <w:t>1</w:t>
      </w:r>
      <w:r>
        <w:rPr>
          <w:rFonts w:hint="eastAsia" w:ascii="宋体" w:hAnsi="宋体" w:eastAsia="宋体" w:cs="宋体"/>
          <w:b/>
          <w:bCs/>
          <w:color w:val="000000" w:themeColor="text1"/>
          <w:spacing w:val="1"/>
          <w:sz w:val="24"/>
          <w:szCs w:val="24"/>
          <w:lang w:eastAsia="zh-CN"/>
        </w:rPr>
        <w:t>4.</w:t>
      </w:r>
      <w:r>
        <w:rPr>
          <w:rFonts w:hint="eastAsia" w:ascii="宋体" w:hAnsi="宋体" w:eastAsia="宋体" w:cs="宋体"/>
          <w:b/>
          <w:bCs/>
          <w:color w:val="000000" w:themeColor="text1"/>
          <w:spacing w:val="1"/>
          <w:sz w:val="24"/>
          <w:szCs w:val="24"/>
        </w:rPr>
        <w:t>投标文件的</w:t>
      </w:r>
      <w:r>
        <w:rPr>
          <w:rFonts w:hint="eastAsia" w:ascii="宋体" w:hAnsi="宋体" w:eastAsia="宋体" w:cs="宋体"/>
          <w:b/>
          <w:bCs/>
          <w:color w:val="000000" w:themeColor="text1"/>
          <w:spacing w:val="1"/>
          <w:sz w:val="24"/>
          <w:szCs w:val="24"/>
          <w:lang w:eastAsia="zh-CN"/>
        </w:rPr>
        <w:t>提</w:t>
      </w:r>
      <w:r>
        <w:rPr>
          <w:rFonts w:hint="eastAsia" w:ascii="宋体" w:hAnsi="宋体" w:eastAsia="宋体" w:cs="宋体"/>
          <w:b/>
          <w:bCs/>
          <w:color w:val="000000" w:themeColor="text1"/>
          <w:spacing w:val="1"/>
          <w:sz w:val="24"/>
          <w:szCs w:val="24"/>
        </w:rPr>
        <w:t>交</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rPr>
        <w:t>1</w:t>
      </w:r>
      <w:r>
        <w:rPr>
          <w:rFonts w:hint="eastAsia" w:ascii="宋体" w:hAnsi="宋体" w:eastAsia="宋体" w:cs="宋体"/>
          <w:color w:val="000000" w:themeColor="text1"/>
          <w:spacing w:val="3"/>
          <w:sz w:val="24"/>
          <w:szCs w:val="24"/>
          <w:lang w:eastAsia="zh-CN"/>
        </w:rPr>
        <w:t>4.</w:t>
      </w:r>
      <w:r>
        <w:rPr>
          <w:rFonts w:hint="eastAsia" w:ascii="宋体" w:hAnsi="宋体" w:eastAsia="宋体" w:cs="宋体"/>
          <w:color w:val="000000" w:themeColor="text1"/>
          <w:spacing w:val="3"/>
          <w:sz w:val="24"/>
          <w:szCs w:val="24"/>
        </w:rPr>
        <w:t>1</w:t>
      </w:r>
      <w:r>
        <w:rPr>
          <w:rFonts w:hint="eastAsia" w:ascii="宋体" w:hAnsi="宋体" w:eastAsia="宋体" w:cs="宋体"/>
          <w:color w:val="000000" w:themeColor="text1"/>
          <w:spacing w:val="3"/>
          <w:sz w:val="24"/>
          <w:szCs w:val="24"/>
          <w:lang w:eastAsia="zh-CN"/>
        </w:rPr>
        <w:t xml:space="preserve"> 电子投标文件的提交是指使用南阳市公共资源交易中心网上交易系统或南阳市公共资源电子营业执照应用平台系统在投标截止时间前完成制作软件生成的加密电子投标文件的上传。未在投标截止时间前完成上传的，视为逾期提交。逾期提交的投标文件，招标人不予受理。</w:t>
      </w:r>
    </w:p>
    <w:p>
      <w:pPr>
        <w:pStyle w:val="6"/>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14.2 采购人及采购代理机构拒绝接受通过电子交易平台以外任何形式提交的投标文件。</w:t>
      </w:r>
    </w:p>
    <w:p>
      <w:pPr>
        <w:pStyle w:val="6"/>
        <w:kinsoku/>
        <w:wordWrap w:val="0"/>
        <w:spacing w:line="360" w:lineRule="auto"/>
        <w:ind w:firstLine="494" w:firstLineChars="200"/>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15.投标截止时间</w:t>
      </w:r>
    </w:p>
    <w:p>
      <w:pPr>
        <w:pStyle w:val="6"/>
        <w:kinsoku/>
        <w:wordWrap w:val="0"/>
        <w:spacing w:line="360" w:lineRule="auto"/>
        <w:ind w:firstLine="492"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投标人应在招标文件要求的投标文件截止时间前，将电子投标文件提交至电</w:t>
      </w:r>
      <w:r>
        <w:rPr>
          <w:rFonts w:hint="eastAsia" w:ascii="宋体" w:hAnsi="宋体" w:eastAsia="宋体" w:cs="宋体"/>
          <w:color w:val="000000" w:themeColor="text1"/>
          <w:spacing w:val="-9"/>
          <w:sz w:val="24"/>
          <w:szCs w:val="24"/>
        </w:rPr>
        <w:t>子交易平台。</w:t>
      </w:r>
    </w:p>
    <w:p>
      <w:pPr>
        <w:pStyle w:val="6"/>
        <w:kinsoku/>
        <w:wordWrap w:val="0"/>
        <w:spacing w:line="360" w:lineRule="auto"/>
        <w:ind w:firstLine="478" w:firstLineChars="200"/>
        <w:jc w:val="both"/>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1"/>
          <w:sz w:val="24"/>
          <w:szCs w:val="24"/>
        </w:rPr>
        <w:t>1</w:t>
      </w:r>
      <w:r>
        <w:rPr>
          <w:rFonts w:hint="eastAsia" w:ascii="宋体" w:hAnsi="宋体" w:eastAsia="宋体" w:cs="宋体"/>
          <w:b/>
          <w:bCs/>
          <w:color w:val="000000" w:themeColor="text1"/>
          <w:spacing w:val="-1"/>
          <w:sz w:val="24"/>
          <w:szCs w:val="24"/>
          <w:lang w:eastAsia="zh-CN"/>
        </w:rPr>
        <w:t>6.</w:t>
      </w:r>
      <w:r>
        <w:rPr>
          <w:rFonts w:hint="eastAsia" w:ascii="宋体" w:hAnsi="宋体" w:eastAsia="宋体" w:cs="宋体"/>
          <w:b/>
          <w:bCs/>
          <w:color w:val="000000" w:themeColor="text1"/>
          <w:spacing w:val="-1"/>
          <w:sz w:val="24"/>
          <w:szCs w:val="24"/>
        </w:rPr>
        <w:t>投标文件的修改与撤回</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6"/>
        <w:kinsoku/>
        <w:wordWrap w:val="0"/>
        <w:spacing w:before="353" w:line="219" w:lineRule="auto"/>
        <w:jc w:val="both"/>
        <w:rPr>
          <w:rFonts w:hint="eastAsia" w:ascii="宋体" w:hAnsi="宋体" w:eastAsia="宋体" w:cs="宋体"/>
          <w:color w:val="000000" w:themeColor="text1"/>
          <w:sz w:val="36"/>
          <w:szCs w:val="36"/>
        </w:rPr>
      </w:pPr>
    </w:p>
    <w:p>
      <w:pPr>
        <w:pStyle w:val="6"/>
        <w:kinsoku/>
        <w:wordWrap w:val="0"/>
        <w:spacing w:line="219" w:lineRule="auto"/>
        <w:jc w:val="center"/>
        <w:rPr>
          <w:rFonts w:hint="eastAsia" w:ascii="宋体" w:hAnsi="宋体" w:eastAsia="宋体" w:cs="宋体"/>
          <w:color w:val="000000" w:themeColor="text1"/>
          <w:sz w:val="36"/>
          <w:szCs w:val="36"/>
        </w:rPr>
      </w:pPr>
    </w:p>
    <w:p>
      <w:pPr>
        <w:pStyle w:val="6"/>
        <w:kinsoku/>
        <w:wordWrap w:val="0"/>
        <w:spacing w:line="219" w:lineRule="auto"/>
        <w:jc w:val="center"/>
        <w:rPr>
          <w:rFonts w:hint="eastAsia" w:ascii="宋体" w:hAnsi="宋体" w:eastAsia="宋体" w:cs="宋体"/>
          <w:color w:val="000000" w:themeColor="text1"/>
          <w:sz w:val="36"/>
          <w:szCs w:val="36"/>
        </w:rPr>
      </w:pPr>
    </w:p>
    <w:p>
      <w:pPr>
        <w:pStyle w:val="6"/>
        <w:kinsoku/>
        <w:wordWrap w:val="0"/>
        <w:spacing w:line="219" w:lineRule="auto"/>
        <w:jc w:val="center"/>
        <w:rPr>
          <w:rFonts w:hint="eastAsia" w:ascii="宋体" w:hAnsi="宋体" w:eastAsia="宋体" w:cs="宋体"/>
          <w:color w:val="000000" w:themeColor="text1"/>
          <w:sz w:val="36"/>
          <w:szCs w:val="36"/>
        </w:rPr>
      </w:pPr>
    </w:p>
    <w:p>
      <w:pPr>
        <w:rPr>
          <w:rFonts w:hint="eastAsia" w:ascii="宋体" w:hAnsi="宋体" w:eastAsia="宋体" w:cs="宋体"/>
          <w:color w:val="000000" w:themeColor="text1"/>
          <w:sz w:val="36"/>
          <w:szCs w:val="36"/>
        </w:rPr>
      </w:pPr>
      <w:r>
        <w:rPr>
          <w:rFonts w:hint="eastAsia" w:ascii="宋体" w:hAnsi="宋体" w:eastAsia="宋体" w:cs="宋体"/>
          <w:color w:val="000000" w:themeColor="text1"/>
          <w:sz w:val="36"/>
          <w:szCs w:val="36"/>
        </w:rPr>
        <w:br w:type="page"/>
      </w:r>
    </w:p>
    <w:p>
      <w:pPr>
        <w:pStyle w:val="6"/>
        <w:kinsoku/>
        <w:wordWrap w:val="0"/>
        <w:spacing w:line="219" w:lineRule="auto"/>
        <w:jc w:val="center"/>
        <w:rPr>
          <w:rFonts w:hint="eastAsia" w:ascii="宋体" w:hAnsi="宋体" w:eastAsia="宋体" w:cs="宋体"/>
          <w:color w:val="000000" w:themeColor="text1"/>
          <w:sz w:val="36"/>
          <w:szCs w:val="36"/>
        </w:rPr>
      </w:pPr>
      <w:r>
        <w:rPr>
          <w:rFonts w:hint="eastAsia" w:ascii="宋体" w:hAnsi="宋体" w:eastAsia="宋体" w:cs="宋体"/>
          <w:color w:val="000000" w:themeColor="text1"/>
          <w:sz w:val="36"/>
          <w:szCs w:val="36"/>
        </w:rPr>
        <w:t>第</w:t>
      </w:r>
      <w:r>
        <w:rPr>
          <w:rFonts w:hint="eastAsia" w:ascii="宋体" w:hAnsi="宋体" w:eastAsia="宋体" w:cs="宋体"/>
          <w:color w:val="000000" w:themeColor="text1"/>
          <w:sz w:val="36"/>
          <w:szCs w:val="36"/>
          <w:lang w:eastAsia="zh-CN"/>
        </w:rPr>
        <w:t>四</w:t>
      </w:r>
      <w:r>
        <w:rPr>
          <w:rFonts w:hint="eastAsia" w:ascii="宋体" w:hAnsi="宋体" w:eastAsia="宋体" w:cs="宋体"/>
          <w:color w:val="000000" w:themeColor="text1"/>
          <w:sz w:val="36"/>
          <w:szCs w:val="36"/>
        </w:rPr>
        <w:t>章</w:t>
      </w:r>
      <w:r>
        <w:rPr>
          <w:rFonts w:hint="eastAsia" w:ascii="宋体" w:hAnsi="宋体" w:eastAsia="宋体" w:cs="宋体"/>
          <w:color w:val="000000" w:themeColor="text1"/>
          <w:sz w:val="36"/>
          <w:szCs w:val="36"/>
          <w:lang w:eastAsia="zh-CN"/>
        </w:rPr>
        <w:t xml:space="preserve"> 开、</w:t>
      </w:r>
      <w:r>
        <w:rPr>
          <w:rFonts w:hint="eastAsia" w:ascii="宋体" w:hAnsi="宋体" w:eastAsia="宋体" w:cs="宋体"/>
          <w:color w:val="000000" w:themeColor="text1"/>
          <w:sz w:val="36"/>
          <w:szCs w:val="36"/>
        </w:rPr>
        <w:t>评标程序、评标方法和评标标准</w:t>
      </w:r>
    </w:p>
    <w:p>
      <w:pPr>
        <w:pStyle w:val="6"/>
        <w:kinsoku/>
        <w:wordWrap w:val="0"/>
        <w:spacing w:before="255" w:line="221" w:lineRule="auto"/>
        <w:ind w:left="3942"/>
        <w:jc w:val="both"/>
        <w:outlineLvl w:val="2"/>
        <w:rPr>
          <w:rFonts w:hint="eastAsia" w:ascii="宋体" w:hAnsi="宋体" w:eastAsia="宋体" w:cs="宋体"/>
          <w:color w:val="000000" w:themeColor="text1"/>
          <w:spacing w:val="-3"/>
          <w:sz w:val="24"/>
          <w:szCs w:val="24"/>
        </w:rPr>
      </w:pPr>
    </w:p>
    <w:p>
      <w:pPr>
        <w:kinsoku/>
        <w:wordWrap w:val="0"/>
        <w:spacing w:line="360" w:lineRule="auto"/>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一、开标</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1.采购人或采购代理机构按招标公告中规定的时间开标，本项目使用不见面开标，投标人无需到开标现场。</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2.开标：</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2.1 投标人解密：投标人制作电子投标文件时，必须使用本单位企业数字证书或电子营业执照进行加密，投标人在开标前须自行检查数字证书或电子营业执照的有效性。在解密时间到达后，系统做出解密提示，请各投标人自行解密即可。开标解密时未在规定时间（30分钟）内进行解密的视为撤销其投标文件（因电子开标系统原因除外）。</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2.3 宣布开标结束。</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p>
    <w:p>
      <w:pPr>
        <w:pStyle w:val="6"/>
        <w:kinsoku/>
        <w:wordWrap w:val="0"/>
        <w:spacing w:line="360" w:lineRule="auto"/>
        <w:jc w:val="both"/>
        <w:outlineLvl w:val="2"/>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二、资格审查</w:t>
      </w:r>
    </w:p>
    <w:p>
      <w:pPr>
        <w:pStyle w:val="6"/>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1.开标结束后，采购人或采购代理机构将根据资格审查要求中的规定，对投标人进行资格审查，并形成资格审查结果。</w:t>
      </w:r>
    </w:p>
    <w:p>
      <w:pPr>
        <w:pStyle w:val="6"/>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2.投标人《资格证明文件》有任何一项不符合《资格审查要求》的，资格审查不合格，其投标无效。</w:t>
      </w:r>
    </w:p>
    <w:p>
      <w:pPr>
        <w:pStyle w:val="6"/>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3.资格审查合格的投标人不足3家的，不进行评标。</w:t>
      </w:r>
    </w:p>
    <w:p>
      <w:pPr>
        <w:pStyle w:val="7"/>
        <w:rPr>
          <w:rFonts w:hint="eastAsia" w:ascii="宋体" w:hAnsi="宋体" w:eastAsia="宋体" w:cs="宋体"/>
          <w:color w:val="000000" w:themeColor="text1"/>
        </w:rPr>
      </w:pPr>
    </w:p>
    <w:p>
      <w:pPr>
        <w:pStyle w:val="6"/>
        <w:kinsoku/>
        <w:wordWrap w:val="0"/>
        <w:spacing w:before="79" w:line="220" w:lineRule="auto"/>
        <w:jc w:val="center"/>
        <w:outlineLvl w:val="2"/>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资格审查要求</w:t>
      </w:r>
    </w:p>
    <w:p>
      <w:pPr>
        <w:kinsoku/>
        <w:wordWrap w:val="0"/>
        <w:spacing w:line="146" w:lineRule="exact"/>
        <w:jc w:val="both"/>
        <w:rPr>
          <w:rFonts w:hint="eastAsia" w:ascii="宋体" w:hAnsi="宋体" w:eastAsia="宋体" w:cs="宋体"/>
          <w:color w:val="000000" w:themeColor="text1"/>
        </w:rPr>
      </w:pPr>
    </w:p>
    <w:tbl>
      <w:tblPr>
        <w:tblStyle w:val="30"/>
        <w:tblW w:w="83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9"/>
        <w:gridCol w:w="1061"/>
        <w:gridCol w:w="3600"/>
        <w:gridCol w:w="29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729" w:type="dxa"/>
          </w:tcPr>
          <w:p>
            <w:pPr>
              <w:kinsoku/>
              <w:wordWrap w:val="0"/>
              <w:spacing w:before="119" w:line="222"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序号</w:t>
            </w:r>
          </w:p>
        </w:tc>
        <w:tc>
          <w:tcPr>
            <w:tcW w:w="1061" w:type="dxa"/>
          </w:tcPr>
          <w:p>
            <w:pPr>
              <w:kinsoku/>
              <w:wordWrap w:val="0"/>
              <w:spacing w:before="119" w:line="22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审查因素</w:t>
            </w:r>
          </w:p>
        </w:tc>
        <w:tc>
          <w:tcPr>
            <w:tcW w:w="3600" w:type="dxa"/>
          </w:tcPr>
          <w:p>
            <w:pPr>
              <w:kinsoku/>
              <w:wordWrap w:val="0"/>
              <w:spacing w:before="119" w:line="220"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审查内容</w:t>
            </w:r>
          </w:p>
        </w:tc>
        <w:tc>
          <w:tcPr>
            <w:tcW w:w="2967" w:type="dxa"/>
          </w:tcPr>
          <w:p>
            <w:pPr>
              <w:kinsoku/>
              <w:wordWrap w:val="0"/>
              <w:spacing w:before="119" w:line="220"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
                <w:sz w:val="24"/>
                <w:szCs w:val="24"/>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29" w:type="dxa"/>
            <w:vAlign w:val="center"/>
          </w:tcPr>
          <w:p>
            <w:pPr>
              <w:pStyle w:val="31"/>
              <w:kinsoku/>
              <w:wordWrap w:val="0"/>
              <w:spacing w:line="454" w:lineRule="auto"/>
              <w:jc w:val="both"/>
              <w:rPr>
                <w:rFonts w:hint="eastAsia" w:ascii="宋体" w:hAnsi="宋体" w:eastAsia="宋体" w:cs="宋体"/>
                <w:color w:val="000000" w:themeColor="text1"/>
              </w:rPr>
            </w:pPr>
          </w:p>
          <w:p>
            <w:pPr>
              <w:pStyle w:val="31"/>
              <w:kinsoku/>
              <w:wordWrap w:val="0"/>
              <w:spacing w:before="69" w:line="199" w:lineRule="auto"/>
              <w:ind w:left="372"/>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061" w:type="dxa"/>
            <w:vAlign w:val="center"/>
          </w:tcPr>
          <w:p>
            <w:pPr>
              <w:kinsoku/>
              <w:wordWrap w:val="0"/>
              <w:spacing w:before="32" w:line="232" w:lineRule="auto"/>
              <w:ind w:left="112" w:right="10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满足第一章《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lang w:eastAsia="zh-CN"/>
              </w:rPr>
              <w:t>投标人具备的</w:t>
            </w:r>
            <w:r>
              <w:rPr>
                <w:rFonts w:hint="eastAsia" w:ascii="宋体" w:hAnsi="宋体" w:eastAsia="宋体" w:cs="宋体"/>
                <w:color w:val="000000" w:themeColor="text1"/>
                <w:spacing w:val="-2"/>
                <w:sz w:val="24"/>
                <w:szCs w:val="24"/>
              </w:rPr>
              <w:t>资格要求</w:t>
            </w:r>
          </w:p>
        </w:tc>
        <w:tc>
          <w:tcPr>
            <w:tcW w:w="3600" w:type="dxa"/>
          </w:tcPr>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14"/>
                <w:sz w:val="24"/>
                <w:szCs w:val="24"/>
                <w:lang w:eastAsia="zh-CN"/>
              </w:rPr>
              <w:t>1.</w:t>
            </w:r>
            <w:r>
              <w:rPr>
                <w:rFonts w:hint="eastAsia" w:ascii="宋体" w:hAnsi="宋体" w:eastAsia="宋体" w:cs="宋体"/>
                <w:color w:val="000000" w:themeColor="text1"/>
                <w:spacing w:val="-2"/>
                <w:sz w:val="24"/>
                <w:szCs w:val="24"/>
                <w:lang w:eastAsia="zh-CN"/>
              </w:rPr>
              <w:t>注册于中华人民共和国境内，具有独立承担民事责任能力；</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2.具有良好的商业信誉和健全的财务会计制度；</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3.具有履行合同所必需的设备和专业技术能力；</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4.有依法缴纳税收和社会保障资金的良好记录；</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5.</w:t>
            </w:r>
            <w:r>
              <w:rPr>
                <w:rFonts w:hint="eastAsia" w:ascii="宋体" w:hAnsi="宋体" w:eastAsia="宋体" w:cs="宋体"/>
                <w:color w:val="000000" w:themeColor="text1"/>
                <w:spacing w:val="-14"/>
                <w:sz w:val="24"/>
                <w:szCs w:val="24"/>
                <w:lang w:eastAsia="zh-CN"/>
              </w:rPr>
              <w:t>参加政府采购活动前三年内，在经营活动中没有重大违法记录；</w:t>
            </w:r>
          </w:p>
          <w:p>
            <w:pPr>
              <w:kinsoku/>
              <w:wordWrap w:val="0"/>
              <w:spacing w:before="32" w:line="232" w:lineRule="auto"/>
              <w:ind w:left="112"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6.根据《关于在政府采购活动中查询及使用信用记录有关问题的通知》(财库</w:t>
            </w:r>
            <w:r>
              <w:rPr>
                <w:rFonts w:hint="eastAsia" w:ascii="宋体" w:hAnsi="宋体" w:eastAsia="宋体" w:cs="宋体"/>
                <w:color w:val="000000" w:themeColor="text1"/>
                <w:spacing w:val="-12"/>
                <w:sz w:val="24"/>
                <w:szCs w:val="24"/>
              </w:rPr>
              <w:t>〔20</w:t>
            </w:r>
            <w:r>
              <w:rPr>
                <w:rFonts w:hint="eastAsia" w:ascii="宋体" w:hAnsi="宋体" w:eastAsia="宋体" w:cs="宋体"/>
                <w:color w:val="000000" w:themeColor="text1"/>
                <w:spacing w:val="-12"/>
                <w:sz w:val="24"/>
                <w:szCs w:val="24"/>
                <w:lang w:eastAsia="zh-CN"/>
              </w:rPr>
              <w:t>16</w:t>
            </w:r>
            <w:r>
              <w:rPr>
                <w:rFonts w:hint="eastAsia" w:ascii="宋体" w:hAnsi="宋体" w:eastAsia="宋体" w:cs="宋体"/>
                <w:color w:val="000000" w:themeColor="text1"/>
                <w:spacing w:val="-12"/>
                <w:sz w:val="24"/>
                <w:szCs w:val="24"/>
              </w:rPr>
              <w:t>〕</w:t>
            </w:r>
            <w:r>
              <w:rPr>
                <w:rFonts w:hint="eastAsia" w:ascii="宋体" w:hAnsi="宋体" w:eastAsia="宋体" w:cs="宋体"/>
                <w:color w:val="000000" w:themeColor="text1"/>
                <w:spacing w:val="-2"/>
                <w:sz w:val="24"/>
                <w:szCs w:val="24"/>
                <w:lang w:eastAsia="zh-CN"/>
              </w:rPr>
              <w:t>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pPr>
              <w:kinsoku/>
              <w:wordWrap w:val="0"/>
              <w:spacing w:before="32" w:line="232" w:lineRule="auto"/>
              <w:ind w:left="112" w:right="10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lang w:eastAsia="zh-CN"/>
              </w:rPr>
              <w:t>7.遵守国家有关法律、法规、规章。</w:t>
            </w:r>
          </w:p>
        </w:tc>
        <w:tc>
          <w:tcPr>
            <w:tcW w:w="2967" w:type="dxa"/>
          </w:tcPr>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投标人为企业（包括合伙企业、个体工商户）的，应提供有效的营业执照；</w:t>
            </w:r>
          </w:p>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投标人为事业单位的，应提供有效的事业单位法人证书；</w:t>
            </w:r>
          </w:p>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投标人是非企业机构的，应提供有效的执业许可证、登记证书等证明文件；</w:t>
            </w:r>
          </w:p>
          <w:p>
            <w:pPr>
              <w:kinsoku/>
              <w:wordWrap w:val="0"/>
              <w:spacing w:before="32" w:line="232" w:lineRule="auto"/>
              <w:ind w:right="105"/>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2"/>
                <w:sz w:val="24"/>
                <w:szCs w:val="24"/>
                <w:lang w:eastAsia="zh-CN"/>
              </w:rPr>
              <w:t>投标人是自然人的，应提供有效的自然人身份证明。</w:t>
            </w:r>
          </w:p>
          <w:p>
            <w:pPr>
              <w:kinsoku/>
              <w:wordWrap w:val="0"/>
              <w:spacing w:before="32" w:line="232" w:lineRule="auto"/>
              <w:ind w:right="105"/>
              <w:jc w:val="both"/>
              <w:rPr>
                <w:rFonts w:hint="eastAsia" w:ascii="宋体" w:hAnsi="宋体" w:eastAsia="宋体" w:cs="宋体"/>
                <w:color w:val="000000" w:themeColor="text1"/>
              </w:rPr>
            </w:pPr>
            <w:r>
              <w:rPr>
                <w:rFonts w:hint="eastAsia" w:ascii="宋体" w:hAnsi="宋体" w:eastAsia="宋体" w:cs="宋体"/>
                <w:color w:val="000000" w:themeColor="text1"/>
                <w:spacing w:val="-2"/>
                <w:sz w:val="24"/>
                <w:szCs w:val="24"/>
                <w:lang w:eastAsia="zh-CN"/>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729" w:type="dxa"/>
          </w:tcPr>
          <w:p>
            <w:pPr>
              <w:pStyle w:val="31"/>
              <w:kinsoku/>
              <w:wordWrap w:val="0"/>
              <w:spacing w:before="137" w:line="201" w:lineRule="auto"/>
              <w:ind w:left="243"/>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8"/>
                <w:sz w:val="24"/>
                <w:szCs w:val="24"/>
                <w:lang w:eastAsia="zh-CN"/>
              </w:rPr>
              <w:t>2</w:t>
            </w:r>
          </w:p>
        </w:tc>
        <w:tc>
          <w:tcPr>
            <w:tcW w:w="1061" w:type="dxa"/>
          </w:tcPr>
          <w:p>
            <w:pPr>
              <w:kinsoku/>
              <w:wordWrap w:val="0"/>
              <w:spacing w:before="116" w:line="221" w:lineRule="auto"/>
              <w:ind w:left="13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rPr>
              <w:t>中小企业政策</w:t>
            </w:r>
          </w:p>
        </w:tc>
        <w:tc>
          <w:tcPr>
            <w:tcW w:w="3600" w:type="dxa"/>
          </w:tcPr>
          <w:p>
            <w:pPr>
              <w:kinsoku/>
              <w:wordWrap w:val="0"/>
              <w:spacing w:before="116" w:line="219" w:lineRule="auto"/>
              <w:ind w:left="11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具体要求见第一章《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p>
        </w:tc>
        <w:tc>
          <w:tcPr>
            <w:tcW w:w="2967" w:type="dxa"/>
          </w:tcPr>
          <w:p>
            <w:pPr>
              <w:pStyle w:val="31"/>
              <w:kinsoku/>
              <w:wordWrap w:val="0"/>
              <w:jc w:val="both"/>
              <w:rPr>
                <w:rFonts w:hint="eastAsia" w:ascii="宋体" w:hAnsi="宋体" w:eastAsia="宋体" w:cs="宋体"/>
                <w:color w:val="000000" w:themeColor="text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9" w:type="dxa"/>
          </w:tcPr>
          <w:p>
            <w:pPr>
              <w:pStyle w:val="31"/>
              <w:kinsoku/>
              <w:wordWrap w:val="0"/>
              <w:spacing w:line="258" w:lineRule="auto"/>
              <w:jc w:val="both"/>
              <w:rPr>
                <w:rFonts w:hint="eastAsia" w:ascii="宋体" w:hAnsi="宋体" w:eastAsia="宋体" w:cs="宋体"/>
                <w:color w:val="000000" w:themeColor="text1"/>
              </w:rPr>
            </w:pPr>
          </w:p>
          <w:p>
            <w:pPr>
              <w:pStyle w:val="31"/>
              <w:kinsoku/>
              <w:wordWrap w:val="0"/>
              <w:spacing w:line="258" w:lineRule="auto"/>
              <w:jc w:val="both"/>
              <w:rPr>
                <w:rFonts w:hint="eastAsia" w:ascii="宋体" w:hAnsi="宋体" w:eastAsia="宋体" w:cs="宋体"/>
                <w:color w:val="000000" w:themeColor="text1"/>
              </w:rPr>
            </w:pPr>
          </w:p>
          <w:p>
            <w:pPr>
              <w:pStyle w:val="31"/>
              <w:kinsoku/>
              <w:wordWrap w:val="0"/>
              <w:spacing w:line="258" w:lineRule="auto"/>
              <w:jc w:val="both"/>
              <w:rPr>
                <w:rFonts w:hint="eastAsia" w:ascii="宋体" w:hAnsi="宋体" w:eastAsia="宋体" w:cs="宋体"/>
                <w:color w:val="000000" w:themeColor="text1"/>
              </w:rPr>
            </w:pPr>
          </w:p>
          <w:p>
            <w:pPr>
              <w:pStyle w:val="31"/>
              <w:kinsoku/>
              <w:wordWrap w:val="0"/>
              <w:spacing w:line="258" w:lineRule="auto"/>
              <w:jc w:val="both"/>
              <w:rPr>
                <w:rFonts w:hint="eastAsia" w:ascii="宋体" w:hAnsi="宋体" w:eastAsia="宋体" w:cs="宋体"/>
                <w:color w:val="000000" w:themeColor="text1"/>
              </w:rPr>
            </w:pPr>
          </w:p>
          <w:p>
            <w:pPr>
              <w:pStyle w:val="31"/>
              <w:kinsoku/>
              <w:wordWrap w:val="0"/>
              <w:spacing w:line="258" w:lineRule="auto"/>
              <w:jc w:val="both"/>
              <w:rPr>
                <w:rFonts w:hint="eastAsia" w:ascii="宋体" w:hAnsi="宋体" w:eastAsia="宋体" w:cs="宋体"/>
                <w:color w:val="000000" w:themeColor="text1"/>
              </w:rPr>
            </w:pPr>
          </w:p>
          <w:p>
            <w:pPr>
              <w:pStyle w:val="31"/>
              <w:kinsoku/>
              <w:wordWrap w:val="0"/>
              <w:spacing w:line="259" w:lineRule="auto"/>
              <w:jc w:val="both"/>
              <w:rPr>
                <w:rFonts w:hint="eastAsia" w:ascii="宋体" w:hAnsi="宋体" w:eastAsia="宋体" w:cs="宋体"/>
                <w:color w:val="000000" w:themeColor="text1"/>
              </w:rPr>
            </w:pPr>
          </w:p>
          <w:p>
            <w:pPr>
              <w:pStyle w:val="31"/>
              <w:kinsoku/>
              <w:wordWrap w:val="0"/>
              <w:spacing w:line="259" w:lineRule="auto"/>
              <w:jc w:val="both"/>
              <w:rPr>
                <w:rFonts w:hint="eastAsia" w:ascii="宋体" w:hAnsi="宋体" w:eastAsia="宋体" w:cs="宋体"/>
                <w:color w:val="000000" w:themeColor="text1"/>
              </w:rPr>
            </w:pPr>
          </w:p>
          <w:p>
            <w:pPr>
              <w:pStyle w:val="31"/>
              <w:kinsoku/>
              <w:wordWrap w:val="0"/>
              <w:spacing w:line="259" w:lineRule="auto"/>
              <w:jc w:val="both"/>
              <w:rPr>
                <w:rFonts w:hint="eastAsia" w:ascii="宋体" w:hAnsi="宋体" w:eastAsia="宋体" w:cs="宋体"/>
                <w:color w:val="000000" w:themeColor="text1"/>
              </w:rPr>
            </w:pPr>
          </w:p>
          <w:p>
            <w:pPr>
              <w:pStyle w:val="31"/>
              <w:kinsoku/>
              <w:wordWrap w:val="0"/>
              <w:spacing w:line="259" w:lineRule="auto"/>
              <w:jc w:val="both"/>
              <w:rPr>
                <w:rFonts w:hint="eastAsia" w:ascii="宋体" w:hAnsi="宋体" w:eastAsia="宋体" w:cs="宋体"/>
                <w:color w:val="000000" w:themeColor="text1"/>
              </w:rPr>
            </w:pPr>
          </w:p>
          <w:p>
            <w:pPr>
              <w:pStyle w:val="31"/>
              <w:kinsoku/>
              <w:wordWrap w:val="0"/>
              <w:spacing w:before="49" w:line="199" w:lineRule="auto"/>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sz w:val="24"/>
                <w:szCs w:val="24"/>
              </w:rPr>
              <w:t>2-1</w:t>
            </w:r>
          </w:p>
        </w:tc>
        <w:tc>
          <w:tcPr>
            <w:tcW w:w="1061" w:type="dxa"/>
          </w:tcPr>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4" w:lineRule="auto"/>
              <w:jc w:val="both"/>
              <w:rPr>
                <w:rFonts w:hint="eastAsia" w:ascii="宋体" w:hAnsi="宋体" w:eastAsia="宋体" w:cs="宋体"/>
                <w:color w:val="000000" w:themeColor="text1"/>
              </w:rPr>
            </w:pPr>
          </w:p>
          <w:p>
            <w:pPr>
              <w:pStyle w:val="31"/>
              <w:kinsoku/>
              <w:wordWrap w:val="0"/>
              <w:spacing w:line="254" w:lineRule="auto"/>
              <w:jc w:val="both"/>
              <w:rPr>
                <w:rFonts w:hint="eastAsia" w:ascii="宋体" w:hAnsi="宋体" w:eastAsia="宋体" w:cs="宋体"/>
                <w:color w:val="000000" w:themeColor="text1"/>
              </w:rPr>
            </w:pPr>
          </w:p>
          <w:p>
            <w:pPr>
              <w:pStyle w:val="31"/>
              <w:kinsoku/>
              <w:wordWrap w:val="0"/>
              <w:spacing w:line="254" w:lineRule="auto"/>
              <w:jc w:val="both"/>
              <w:rPr>
                <w:rFonts w:hint="eastAsia" w:ascii="宋体" w:hAnsi="宋体" w:eastAsia="宋体" w:cs="宋体"/>
                <w:color w:val="000000" w:themeColor="text1"/>
              </w:rPr>
            </w:pPr>
          </w:p>
          <w:p>
            <w:pPr>
              <w:kinsoku/>
              <w:wordWrap w:val="0"/>
              <w:spacing w:before="78" w:line="229" w:lineRule="auto"/>
              <w:ind w:left="112" w:right="105" w:firstLine="2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中小企业证明文</w:t>
            </w:r>
            <w:r>
              <w:rPr>
                <w:rFonts w:hint="eastAsia" w:ascii="宋体" w:hAnsi="宋体" w:eastAsia="宋体" w:cs="宋体"/>
                <w:color w:val="000000" w:themeColor="text1"/>
                <w:sz w:val="24"/>
                <w:szCs w:val="24"/>
              </w:rPr>
              <w:t>件</w:t>
            </w:r>
          </w:p>
        </w:tc>
        <w:tc>
          <w:tcPr>
            <w:tcW w:w="3600" w:type="dxa"/>
          </w:tcPr>
          <w:p>
            <w:pPr>
              <w:kinsoku/>
              <w:wordWrap w:val="0"/>
              <w:spacing w:before="36" w:line="215" w:lineRule="auto"/>
              <w:ind w:left="115" w:right="102" w:firstLine="1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当本项目（包）涉及预留份额专门面向中小企业采购，此时</w:t>
            </w:r>
            <w:r>
              <w:rPr>
                <w:rFonts w:hint="eastAsia" w:ascii="宋体" w:hAnsi="宋体" w:eastAsia="宋体" w:cs="宋体"/>
                <w:color w:val="000000" w:themeColor="text1"/>
                <w:spacing w:val="1"/>
                <w:sz w:val="24"/>
                <w:szCs w:val="24"/>
                <w:lang w:eastAsia="zh-CN"/>
              </w:rPr>
              <w:t>须在</w:t>
            </w:r>
            <w:r>
              <w:rPr>
                <w:rFonts w:hint="eastAsia" w:ascii="宋体" w:hAnsi="宋体" w:eastAsia="宋体" w:cs="宋体"/>
                <w:color w:val="000000" w:themeColor="text1"/>
                <w:spacing w:val="1"/>
                <w:sz w:val="24"/>
                <w:szCs w:val="24"/>
              </w:rPr>
              <w:t>《资格证明文件》中</w:t>
            </w:r>
            <w:r>
              <w:rPr>
                <w:rFonts w:hint="eastAsia" w:ascii="宋体" w:hAnsi="宋体" w:eastAsia="宋体" w:cs="宋体"/>
                <w:color w:val="000000" w:themeColor="text1"/>
                <w:spacing w:val="15"/>
                <w:sz w:val="24"/>
                <w:szCs w:val="24"/>
                <w:lang w:eastAsia="zh-CN"/>
              </w:rPr>
              <w:t>提</w:t>
            </w:r>
            <w:r>
              <w:rPr>
                <w:rFonts w:hint="eastAsia" w:ascii="宋体" w:hAnsi="宋体" w:eastAsia="宋体" w:cs="宋体"/>
                <w:color w:val="000000" w:themeColor="text1"/>
                <w:spacing w:val="-5"/>
                <w:sz w:val="24"/>
                <w:szCs w:val="24"/>
              </w:rPr>
              <w:t>供。</w:t>
            </w:r>
          </w:p>
          <w:p>
            <w:pPr>
              <w:pStyle w:val="31"/>
              <w:kinsoku/>
              <w:wordWrap w:val="0"/>
              <w:spacing w:before="4" w:line="220" w:lineRule="auto"/>
              <w:ind w:left="116" w:right="102" w:firstLine="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5"/>
                <w:sz w:val="24"/>
                <w:szCs w:val="24"/>
              </w:rPr>
              <w:t>1、投标人单独投标的，应</w:t>
            </w:r>
            <w:r>
              <w:rPr>
                <w:rFonts w:hint="eastAsia" w:ascii="宋体" w:hAnsi="宋体" w:eastAsia="宋体" w:cs="宋体"/>
                <w:color w:val="000000" w:themeColor="text1"/>
                <w:spacing w:val="-5"/>
                <w:sz w:val="24"/>
                <w:szCs w:val="24"/>
                <w:lang w:eastAsia="zh-CN"/>
              </w:rPr>
              <w:t>提</w:t>
            </w:r>
            <w:r>
              <w:rPr>
                <w:rFonts w:hint="eastAsia" w:ascii="宋体" w:hAnsi="宋体" w:eastAsia="宋体" w:cs="宋体"/>
                <w:color w:val="000000" w:themeColor="text1"/>
                <w:spacing w:val="-5"/>
                <w:sz w:val="24"/>
                <w:szCs w:val="24"/>
              </w:rPr>
              <w:t>供《中小企业声</w:t>
            </w:r>
            <w:r>
              <w:rPr>
                <w:rFonts w:hint="eastAsia" w:ascii="宋体" w:hAnsi="宋体" w:eastAsia="宋体" w:cs="宋体"/>
                <w:color w:val="000000" w:themeColor="text1"/>
                <w:spacing w:val="1"/>
                <w:sz w:val="24"/>
                <w:szCs w:val="24"/>
              </w:rPr>
              <w:t>明函》或《残疾人福利性单位声明函》或由省级以上监狱管理局、戒毒管理局（含新疆生产建设兵团）出具的属于监狱企业的证明</w:t>
            </w:r>
            <w:r>
              <w:rPr>
                <w:rFonts w:hint="eastAsia" w:ascii="宋体" w:hAnsi="宋体" w:eastAsia="宋体" w:cs="宋体"/>
                <w:color w:val="000000" w:themeColor="text1"/>
                <w:spacing w:val="-11"/>
                <w:sz w:val="24"/>
                <w:szCs w:val="24"/>
              </w:rPr>
              <w:t>文件。</w:t>
            </w:r>
          </w:p>
          <w:p>
            <w:pPr>
              <w:pStyle w:val="31"/>
              <w:kinsoku/>
              <w:wordWrap w:val="0"/>
              <w:spacing w:before="20" w:line="236" w:lineRule="auto"/>
              <w:ind w:left="113" w:right="102" w:firstLine="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2、如招标文件要求以联合体形式参加</w:t>
            </w:r>
            <w:r>
              <w:rPr>
                <w:rFonts w:hint="eastAsia" w:ascii="宋体" w:hAnsi="宋体" w:eastAsia="宋体" w:cs="宋体"/>
                <w:color w:val="000000" w:themeColor="text1"/>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w:t>
            </w:r>
            <w:r>
              <w:rPr>
                <w:rFonts w:hint="eastAsia" w:ascii="宋体" w:hAnsi="宋体" w:eastAsia="宋体" w:cs="宋体"/>
                <w:color w:val="000000" w:themeColor="text1"/>
                <w:spacing w:val="-4"/>
                <w:sz w:val="24"/>
                <w:szCs w:val="24"/>
              </w:rPr>
              <w:t>关于预留份额的要求。</w:t>
            </w:r>
          </w:p>
        </w:tc>
        <w:tc>
          <w:tcPr>
            <w:tcW w:w="2967" w:type="dxa"/>
          </w:tcPr>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3" w:lineRule="auto"/>
              <w:jc w:val="both"/>
              <w:rPr>
                <w:rFonts w:hint="eastAsia" w:ascii="宋体" w:hAnsi="宋体" w:eastAsia="宋体" w:cs="宋体"/>
                <w:color w:val="000000" w:themeColor="text1"/>
              </w:rPr>
            </w:pPr>
          </w:p>
          <w:p>
            <w:pPr>
              <w:pStyle w:val="31"/>
              <w:kinsoku/>
              <w:wordWrap w:val="0"/>
              <w:spacing w:line="254" w:lineRule="auto"/>
              <w:jc w:val="both"/>
              <w:rPr>
                <w:rFonts w:hint="eastAsia" w:ascii="宋体" w:hAnsi="宋体" w:eastAsia="宋体" w:cs="宋体"/>
                <w:color w:val="000000" w:themeColor="text1"/>
              </w:rPr>
            </w:pPr>
          </w:p>
          <w:p>
            <w:pPr>
              <w:pStyle w:val="31"/>
              <w:kinsoku/>
              <w:wordWrap w:val="0"/>
              <w:spacing w:line="254" w:lineRule="auto"/>
              <w:jc w:val="both"/>
              <w:rPr>
                <w:rFonts w:hint="eastAsia" w:ascii="宋体" w:hAnsi="宋体" w:eastAsia="宋体" w:cs="宋体"/>
                <w:color w:val="000000" w:themeColor="text1"/>
              </w:rPr>
            </w:pPr>
          </w:p>
          <w:p>
            <w:pPr>
              <w:pStyle w:val="31"/>
              <w:kinsoku/>
              <w:wordWrap w:val="0"/>
              <w:spacing w:line="254" w:lineRule="auto"/>
              <w:jc w:val="both"/>
              <w:rPr>
                <w:rFonts w:hint="eastAsia" w:ascii="宋体" w:hAnsi="宋体" w:eastAsia="宋体" w:cs="宋体"/>
                <w:color w:val="000000" w:themeColor="text1"/>
              </w:rPr>
            </w:pPr>
          </w:p>
          <w:p>
            <w:pPr>
              <w:kinsoku/>
              <w:wordWrap w:val="0"/>
              <w:spacing w:before="78" w:line="229" w:lineRule="auto"/>
              <w:ind w:left="118" w:right="116" w:hanging="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格式见《投标</w:t>
            </w:r>
            <w:r>
              <w:rPr>
                <w:rFonts w:hint="eastAsia" w:ascii="宋体" w:hAnsi="宋体" w:eastAsia="宋体" w:cs="宋体"/>
                <w:color w:val="000000" w:themeColor="text1"/>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29" w:type="dxa"/>
          </w:tcPr>
          <w:p>
            <w:pPr>
              <w:pStyle w:val="31"/>
              <w:kinsoku/>
              <w:wordWrap w:val="0"/>
              <w:spacing w:before="213" w:line="201" w:lineRule="auto"/>
              <w:ind w:left="36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w:t>
            </w:r>
          </w:p>
        </w:tc>
        <w:tc>
          <w:tcPr>
            <w:tcW w:w="1061" w:type="dxa"/>
          </w:tcPr>
          <w:p>
            <w:pPr>
              <w:kinsoku/>
              <w:wordWrap w:val="0"/>
              <w:spacing w:before="35" w:line="224" w:lineRule="auto"/>
              <w:ind w:left="113" w:right="10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0"/>
                <w:sz w:val="24"/>
                <w:szCs w:val="24"/>
              </w:rPr>
              <w:t>本项目的</w:t>
            </w:r>
            <w:r>
              <w:rPr>
                <w:rFonts w:hint="eastAsia" w:ascii="宋体" w:hAnsi="宋体" w:eastAsia="宋体" w:cs="宋体"/>
                <w:color w:val="000000" w:themeColor="text1"/>
                <w:spacing w:val="10"/>
                <w:sz w:val="24"/>
                <w:szCs w:val="24"/>
                <w:lang w:eastAsia="zh-CN"/>
              </w:rPr>
              <w:t>其他</w:t>
            </w:r>
            <w:r>
              <w:rPr>
                <w:rFonts w:hint="eastAsia" w:ascii="宋体" w:hAnsi="宋体" w:eastAsia="宋体" w:cs="宋体"/>
                <w:color w:val="000000" w:themeColor="text1"/>
                <w:spacing w:val="10"/>
                <w:sz w:val="24"/>
                <w:szCs w:val="24"/>
              </w:rPr>
              <w:t>资</w:t>
            </w:r>
            <w:r>
              <w:rPr>
                <w:rFonts w:hint="eastAsia" w:ascii="宋体" w:hAnsi="宋体" w:eastAsia="宋体" w:cs="宋体"/>
                <w:color w:val="000000" w:themeColor="text1"/>
                <w:spacing w:val="-3"/>
                <w:sz w:val="24"/>
                <w:szCs w:val="24"/>
              </w:rPr>
              <w:t>格要求</w:t>
            </w:r>
          </w:p>
        </w:tc>
        <w:tc>
          <w:tcPr>
            <w:tcW w:w="3600" w:type="dxa"/>
          </w:tcPr>
          <w:p>
            <w:pPr>
              <w:kinsoku/>
              <w:wordWrap w:val="0"/>
              <w:spacing w:before="192" w:line="219" w:lineRule="auto"/>
              <w:ind w:left="11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如有，见第一章《</w:t>
            </w:r>
            <w:r>
              <w:rPr>
                <w:rFonts w:hint="eastAsia" w:ascii="宋体" w:hAnsi="宋体" w:eastAsia="宋体" w:cs="宋体"/>
                <w:color w:val="000000" w:themeColor="text1"/>
                <w:spacing w:val="-2"/>
                <w:sz w:val="24"/>
                <w:szCs w:val="24"/>
                <w:lang w:eastAsia="zh-CN"/>
              </w:rPr>
              <w:t>招标公告</w:t>
            </w:r>
            <w:r>
              <w:rPr>
                <w:rFonts w:hint="eastAsia" w:ascii="宋体" w:hAnsi="宋体" w:eastAsia="宋体" w:cs="宋体"/>
                <w:color w:val="000000" w:themeColor="text1"/>
                <w:spacing w:val="-2"/>
                <w:sz w:val="24"/>
                <w:szCs w:val="24"/>
              </w:rPr>
              <w:t>》</w:t>
            </w:r>
          </w:p>
        </w:tc>
        <w:tc>
          <w:tcPr>
            <w:tcW w:w="2967" w:type="dxa"/>
          </w:tcPr>
          <w:p>
            <w:pPr>
              <w:pStyle w:val="31"/>
              <w:kinsoku/>
              <w:wordWrap w:val="0"/>
              <w:jc w:val="both"/>
              <w:rPr>
                <w:rFonts w:hint="eastAsia" w:ascii="宋体" w:hAnsi="宋体" w:eastAsia="宋体" w:cs="宋体"/>
                <w:color w:val="000000" w:themeColor="text1"/>
              </w:rPr>
            </w:pPr>
          </w:p>
        </w:tc>
      </w:tr>
    </w:tbl>
    <w:p>
      <w:pPr>
        <w:widowControl w:val="0"/>
        <w:kinsoku/>
        <w:wordWrap w:val="0"/>
        <w:snapToGrid/>
        <w:spacing w:line="360" w:lineRule="auto"/>
        <w:ind w:firstLine="482" w:firstLineChars="200"/>
        <w:jc w:val="both"/>
        <w:textAlignment w:val="auto"/>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z w:val="24"/>
          <w:szCs w:val="24"/>
          <w:lang w:eastAsia="zh-CN"/>
        </w:rPr>
        <w:t>说明：按照南阳市财政局《关于在政府采购活动中施行投标人资格信用承诺制的通知》宛财购〔2023〕4号的要求，对于市本级政府采购项目，全部实施投标人资格信用承诺，投标人在投标时，按照规定提供“南阳市政府采购投标人信用承诺函”（详见附件）的，无需再提交序号1中1-5项证明材料”。投标人</w:t>
      </w:r>
      <w:r>
        <w:rPr>
          <w:rFonts w:hint="eastAsia" w:ascii="宋体" w:hAnsi="宋体" w:eastAsia="宋体" w:cs="宋体"/>
          <w:b/>
          <w:bCs/>
          <w:color w:val="000000" w:themeColor="text1"/>
          <w:sz w:val="24"/>
          <w:szCs w:val="24"/>
          <w:lang w:val="zh-CN" w:eastAsia="zh-CN"/>
        </w:rPr>
        <w:t>在中标后，应将上述由信用承诺书替代的证明材料提交采购人或采购代理机构，证明材料将随公告一并公示。</w:t>
      </w:r>
    </w:p>
    <w:p>
      <w:pPr>
        <w:kinsoku/>
        <w:wordWrap w:val="0"/>
        <w:spacing w:line="360" w:lineRule="auto"/>
        <w:jc w:val="both"/>
        <w:rPr>
          <w:rFonts w:hint="eastAsia" w:ascii="宋体" w:hAnsi="宋体" w:eastAsia="宋体" w:cs="宋体"/>
          <w:b/>
          <w:bCs/>
          <w:color w:val="000000" w:themeColor="text1"/>
          <w:spacing w:val="3"/>
          <w:sz w:val="24"/>
          <w:szCs w:val="24"/>
          <w:lang w:eastAsia="zh-CN"/>
        </w:rPr>
      </w:pPr>
    </w:p>
    <w:p>
      <w:pPr>
        <w:kinsoku/>
        <w:wordWrap w:val="0"/>
        <w:spacing w:line="360" w:lineRule="auto"/>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三、评标委员会</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采购人、采购代理机构将根据《中华人民共和国政府采购法》的规定和招标采购项目的特点组建评标委员会，评标委员会由采购人代表和评审专家组成，成员人数应当为5人以上单数，其中评审专家不得少于成员总数的三分之二。采购预算金额在1000万元以上的或者技术复杂或者社会影响较大的采购项目，评标委员会成员人数应当为7人以上单数。</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3.评标委员会应当严格遵守评审纪律，现场签订评审委员会评审承诺书，并按照客观、公正、审慎的原则，根据采购文件规定的评审程序、评审方法和评审标准进行独立评审。</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4.评标委员会应当在评审报告上签字，对自己评审意见承担法律责任。</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5.评审专家未完成评审工作擅自离开评审现场，或者在评审活动中有违法违规行为的，不得获取劳务报酬和报销异地评审差旅费。评审专家以外的其他人员不得获取评审劳务报酬。</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7.评标委员会或者其成员存在下列情形导致评标结果无效的，采购人、采购代理机构可以重新组建评标委员会进行评标，并书面报告本级财政部门，但采购合同已经履行的除外：</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（1）评标委员会组成不符合本办法规定的;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（2）政府采购货物和服务招标投标管理办法（87号令）第六十二条第一至五项情形的;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（3）评标委员会及其成员独立评标受到非法干预的;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（4）有政府采购法实施条例第七十五条规定的违法行为的。</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有违法违规行为的原评标委员会成员不得参加重新组建的评标委员会。</w:t>
      </w:r>
    </w:p>
    <w:p>
      <w:pPr>
        <w:kinsoku/>
        <w:wordWrap w:val="0"/>
        <w:spacing w:line="360" w:lineRule="auto"/>
        <w:ind w:firstLine="492"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8.评审活动结束，按照《河南省政府采购评审专家劳务报酬支付标准》的通知(豫财购〔2017〕9号)的规定，发放劳务报酬。</w:t>
      </w:r>
    </w:p>
    <w:p>
      <w:pPr>
        <w:kinsoku/>
        <w:wordWrap w:val="0"/>
        <w:spacing w:line="360" w:lineRule="auto"/>
        <w:ind w:firstLine="494" w:firstLineChars="200"/>
        <w:jc w:val="both"/>
        <w:rPr>
          <w:rFonts w:hint="eastAsia" w:ascii="宋体" w:hAnsi="宋体" w:eastAsia="宋体" w:cs="宋体"/>
          <w:b/>
          <w:bCs/>
          <w:color w:val="000000" w:themeColor="text1"/>
          <w:spacing w:val="3"/>
          <w:sz w:val="24"/>
          <w:szCs w:val="24"/>
          <w:lang w:eastAsia="zh-CN"/>
        </w:rPr>
      </w:pPr>
    </w:p>
    <w:p>
      <w:pPr>
        <w:kinsoku/>
        <w:wordWrap w:val="0"/>
        <w:spacing w:line="360" w:lineRule="auto"/>
        <w:jc w:val="both"/>
        <w:rPr>
          <w:rFonts w:hint="eastAsia" w:ascii="宋体" w:hAnsi="宋体" w:eastAsia="宋体" w:cs="宋体"/>
          <w:b/>
          <w:bCs/>
          <w:color w:val="000000" w:themeColor="text1"/>
          <w:spacing w:val="3"/>
          <w:sz w:val="24"/>
          <w:szCs w:val="24"/>
          <w:lang w:eastAsia="zh-CN"/>
        </w:rPr>
      </w:pPr>
      <w:r>
        <w:rPr>
          <w:rFonts w:hint="eastAsia" w:ascii="宋体" w:hAnsi="宋体" w:eastAsia="宋体" w:cs="宋体"/>
          <w:b/>
          <w:bCs/>
          <w:color w:val="000000" w:themeColor="text1"/>
          <w:spacing w:val="3"/>
          <w:sz w:val="24"/>
          <w:szCs w:val="24"/>
          <w:lang w:eastAsia="zh-CN"/>
        </w:rPr>
        <w:t>四、投标文件的审查</w:t>
      </w:r>
    </w:p>
    <w:p>
      <w:pPr>
        <w:pStyle w:val="6"/>
        <w:kinsoku/>
        <w:wordWrap w:val="0"/>
        <w:spacing w:line="360" w:lineRule="auto"/>
        <w:ind w:firstLine="480"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eastAsia="zh-CN"/>
        </w:rPr>
        <w:t>.</w:t>
      </w:r>
      <w:r>
        <w:rPr>
          <w:rFonts w:hint="eastAsia" w:ascii="宋体" w:hAnsi="宋体" w:eastAsia="宋体" w:cs="宋体"/>
          <w:color w:val="000000" w:themeColor="text1"/>
          <w:sz w:val="24"/>
          <w:szCs w:val="24"/>
        </w:rPr>
        <w:t>投标文件的符合性审查</w:t>
      </w:r>
    </w:p>
    <w:p>
      <w:pPr>
        <w:pStyle w:val="6"/>
        <w:kinsoku/>
        <w:wordWrap w:val="0"/>
        <w:spacing w:line="360" w:lineRule="auto"/>
        <w:ind w:firstLine="48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position w:val="17"/>
          <w:sz w:val="24"/>
          <w:szCs w:val="24"/>
        </w:rPr>
        <w:t>1.1评标委员会对资格审查合格的投标人的投标文件进行符合性审查，以确定其</w:t>
      </w:r>
    </w:p>
    <w:p>
      <w:pPr>
        <w:pStyle w:val="6"/>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是否满足招标文件的实质性要求。</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6"/>
        <w:kinsoku/>
        <w:wordWrap w:val="0"/>
        <w:spacing w:before="178" w:line="220" w:lineRule="auto"/>
        <w:ind w:left="364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符合性审查要求</w:t>
      </w:r>
    </w:p>
    <w:p>
      <w:pPr>
        <w:kinsoku/>
        <w:wordWrap w:val="0"/>
        <w:spacing w:line="145" w:lineRule="exact"/>
        <w:jc w:val="both"/>
        <w:rPr>
          <w:rFonts w:hint="eastAsia" w:ascii="宋体" w:hAnsi="宋体" w:eastAsia="宋体" w:cs="宋体"/>
          <w:color w:val="000000" w:themeColor="text1"/>
        </w:rPr>
      </w:pPr>
    </w:p>
    <w:tbl>
      <w:tblPr>
        <w:tblStyle w:val="30"/>
        <w:tblW w:w="828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579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pPr>
              <w:kinsoku/>
              <w:wordWrap w:val="0"/>
              <w:spacing w:before="41" w:line="207" w:lineRule="auto"/>
              <w:ind w:left="14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序号</w:t>
            </w:r>
          </w:p>
        </w:tc>
        <w:tc>
          <w:tcPr>
            <w:tcW w:w="1812" w:type="dxa"/>
          </w:tcPr>
          <w:p>
            <w:pPr>
              <w:kinsoku/>
              <w:wordWrap w:val="0"/>
              <w:spacing w:before="41" w:line="207" w:lineRule="auto"/>
              <w:ind w:left="43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审查因素</w:t>
            </w:r>
          </w:p>
        </w:tc>
        <w:tc>
          <w:tcPr>
            <w:tcW w:w="5791" w:type="dxa"/>
          </w:tcPr>
          <w:p>
            <w:pPr>
              <w:kinsoku/>
              <w:wordWrap w:val="0"/>
              <w:spacing w:before="41" w:line="207" w:lineRule="auto"/>
              <w:ind w:left="289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1"/>
              <w:kinsoku/>
              <w:wordWrap w:val="0"/>
              <w:spacing w:before="245" w:line="199" w:lineRule="auto"/>
              <w:ind w:left="32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812" w:type="dxa"/>
          </w:tcPr>
          <w:p>
            <w:pPr>
              <w:kinsoku/>
              <w:wordWrap w:val="0"/>
              <w:spacing w:before="222" w:line="219" w:lineRule="auto"/>
              <w:ind w:left="11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授权委托书</w:t>
            </w:r>
          </w:p>
        </w:tc>
        <w:tc>
          <w:tcPr>
            <w:tcW w:w="5791" w:type="dxa"/>
          </w:tcPr>
          <w:p>
            <w:pPr>
              <w:kinsoku/>
              <w:wordWrap w:val="0"/>
              <w:spacing w:before="222" w:line="184" w:lineRule="auto"/>
              <w:ind w:left="11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按招标文件要求</w:t>
            </w:r>
            <w:r>
              <w:rPr>
                <w:rFonts w:hint="eastAsia" w:ascii="宋体" w:hAnsi="宋体" w:eastAsia="宋体" w:cs="宋体"/>
                <w:color w:val="000000" w:themeColor="text1"/>
                <w:spacing w:val="-3"/>
                <w:sz w:val="24"/>
                <w:szCs w:val="24"/>
                <w:lang w:eastAsia="zh-CN"/>
              </w:rPr>
              <w:t>提</w:t>
            </w:r>
            <w:r>
              <w:rPr>
                <w:rFonts w:hint="eastAsia" w:ascii="宋体" w:hAnsi="宋体" w:eastAsia="宋体" w:cs="宋体"/>
                <w:color w:val="000000" w:themeColor="text1"/>
                <w:spacing w:val="-3"/>
                <w:sz w:val="24"/>
                <w:szCs w:val="24"/>
              </w:rPr>
              <w:t>供授权委托书</w:t>
            </w:r>
            <w:r>
              <w:rPr>
                <w:rFonts w:hint="eastAsia" w:ascii="宋体" w:hAnsi="宋体" w:eastAsia="宋体" w:cs="宋体"/>
                <w:color w:val="000000" w:themeColor="text1"/>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31"/>
              <w:kinsoku/>
              <w:wordWrap w:val="0"/>
              <w:spacing w:before="244" w:line="201" w:lineRule="auto"/>
              <w:ind w:left="3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2</w:t>
            </w:r>
          </w:p>
        </w:tc>
        <w:tc>
          <w:tcPr>
            <w:tcW w:w="1812" w:type="dxa"/>
            <w:vAlign w:val="center"/>
          </w:tcPr>
          <w:p>
            <w:pPr>
              <w:kinsoku/>
              <w:wordWrap w:val="0"/>
              <w:spacing w:before="223" w:line="220" w:lineRule="auto"/>
              <w:ind w:left="1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投标完整性</w:t>
            </w:r>
          </w:p>
        </w:tc>
        <w:tc>
          <w:tcPr>
            <w:tcW w:w="5791" w:type="dxa"/>
            <w:vAlign w:val="center"/>
          </w:tcPr>
          <w:p>
            <w:pPr>
              <w:kinsoku/>
              <w:wordWrap w:val="0"/>
              <w:spacing w:before="222" w:line="184" w:lineRule="auto"/>
              <w:ind w:left="116"/>
              <w:jc w:val="both"/>
              <w:rPr>
                <w:rFonts w:hint="eastAsia" w:ascii="宋体" w:hAnsi="宋体" w:eastAsia="宋体" w:cs="宋体"/>
                <w:color w:val="000000" w:themeColor="text1"/>
                <w:spacing w:val="-3"/>
                <w:sz w:val="24"/>
                <w:szCs w:val="24"/>
              </w:rPr>
            </w:pPr>
            <w:r>
              <w:rPr>
                <w:rFonts w:hint="eastAsia" w:ascii="宋体" w:hAnsi="宋体" w:eastAsia="宋体" w:cs="宋体"/>
                <w:color w:val="000000" w:themeColor="text1"/>
                <w:spacing w:val="-3"/>
                <w:sz w:val="24"/>
                <w:szCs w:val="24"/>
              </w:rPr>
              <w:t>未将一个采购包中的内容拆分投标；</w:t>
            </w:r>
          </w:p>
          <w:p>
            <w:pPr>
              <w:kinsoku/>
              <w:wordWrap w:val="0"/>
              <w:spacing w:before="222" w:line="184" w:lineRule="auto"/>
              <w:ind w:left="11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31"/>
              <w:kinsoku/>
              <w:wordWrap w:val="0"/>
              <w:spacing w:before="245" w:line="201" w:lineRule="auto"/>
              <w:ind w:left="31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3</w:t>
            </w:r>
          </w:p>
        </w:tc>
        <w:tc>
          <w:tcPr>
            <w:tcW w:w="1812" w:type="dxa"/>
          </w:tcPr>
          <w:p>
            <w:pPr>
              <w:kinsoku/>
              <w:wordWrap w:val="0"/>
              <w:spacing w:before="221" w:line="219" w:lineRule="auto"/>
              <w:ind w:left="1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投标报价</w:t>
            </w:r>
          </w:p>
        </w:tc>
        <w:tc>
          <w:tcPr>
            <w:tcW w:w="5791" w:type="dxa"/>
          </w:tcPr>
          <w:p>
            <w:pPr>
              <w:pStyle w:val="31"/>
              <w:kinsoku/>
              <w:wordWrap w:val="0"/>
              <w:spacing w:before="69" w:line="228" w:lineRule="auto"/>
              <w:ind w:left="117" w:right="29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rPr>
              <w:t>投标报价未超过招标文件中规定的项目/采购包预算金额或者</w:t>
            </w:r>
            <w:r>
              <w:rPr>
                <w:rFonts w:hint="eastAsia" w:ascii="宋体" w:hAnsi="宋体" w:eastAsia="宋体" w:cs="宋体"/>
                <w:color w:val="000000" w:themeColor="text1"/>
                <w:spacing w:val="-5"/>
                <w:sz w:val="24"/>
                <w:szCs w:val="24"/>
              </w:rPr>
              <w:t>项目/采购包最高限价</w:t>
            </w:r>
            <w:r>
              <w:rPr>
                <w:rFonts w:hint="eastAsia" w:ascii="宋体" w:hAnsi="宋体" w:eastAsia="宋体" w:cs="宋体"/>
                <w:color w:val="000000" w:themeColor="text1"/>
                <w:spacing w:val="-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1"/>
              <w:kinsoku/>
              <w:wordWrap w:val="0"/>
              <w:spacing w:before="247" w:line="199" w:lineRule="auto"/>
              <w:ind w:left="309"/>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7"/>
                <w:sz w:val="24"/>
                <w:szCs w:val="24"/>
              </w:rPr>
              <w:t>4</w:t>
            </w:r>
          </w:p>
        </w:tc>
        <w:tc>
          <w:tcPr>
            <w:tcW w:w="1812" w:type="dxa"/>
          </w:tcPr>
          <w:p>
            <w:pPr>
              <w:kinsoku/>
              <w:wordWrap w:val="0"/>
              <w:spacing w:before="223" w:line="219" w:lineRule="auto"/>
              <w:ind w:left="11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报价唯一性</w:t>
            </w:r>
          </w:p>
        </w:tc>
        <w:tc>
          <w:tcPr>
            <w:tcW w:w="5791" w:type="dxa"/>
          </w:tcPr>
          <w:p>
            <w:pPr>
              <w:kinsoku/>
              <w:wordWrap w:val="0"/>
              <w:spacing w:before="68" w:line="230" w:lineRule="auto"/>
              <w:ind w:left="133" w:right="136" w:hanging="1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投标文件未出现可选择性或可调整的报价（招标文件另有规定</w:t>
            </w:r>
            <w:r>
              <w:rPr>
                <w:rFonts w:hint="eastAsia" w:ascii="宋体" w:hAnsi="宋体" w:eastAsia="宋体" w:cs="宋体"/>
                <w:color w:val="000000" w:themeColor="text1"/>
                <w:spacing w:val="-17"/>
                <w:sz w:val="24"/>
                <w:szCs w:val="24"/>
              </w:rPr>
              <w:t>的除外</w:t>
            </w:r>
            <w:r>
              <w:rPr>
                <w:rFonts w:hint="eastAsia" w:ascii="宋体" w:hAnsi="宋体" w:eastAsia="宋体" w:cs="宋体"/>
                <w:color w:val="000000" w:themeColor="text1"/>
                <w:spacing w:val="-9"/>
                <w:sz w:val="24"/>
                <w:szCs w:val="24"/>
              </w:rPr>
              <w:t>）</w:t>
            </w:r>
            <w:r>
              <w:rPr>
                <w:rFonts w:hint="eastAsia" w:ascii="宋体" w:hAnsi="宋体" w:eastAsia="宋体" w:cs="宋体"/>
                <w:color w:val="000000" w:themeColor="text1"/>
                <w:spacing w:val="-9"/>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31"/>
              <w:kinsoku/>
              <w:wordWrap w:val="0"/>
              <w:spacing w:before="248" w:line="199" w:lineRule="auto"/>
              <w:ind w:left="316"/>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5</w:t>
            </w:r>
          </w:p>
        </w:tc>
        <w:tc>
          <w:tcPr>
            <w:tcW w:w="1812" w:type="dxa"/>
          </w:tcPr>
          <w:p>
            <w:pPr>
              <w:kinsoku/>
              <w:wordWrap w:val="0"/>
              <w:spacing w:before="222" w:line="221" w:lineRule="auto"/>
              <w:ind w:left="11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投标有效期</w:t>
            </w:r>
          </w:p>
        </w:tc>
        <w:tc>
          <w:tcPr>
            <w:tcW w:w="5791" w:type="dxa"/>
          </w:tcPr>
          <w:p>
            <w:pPr>
              <w:kinsoku/>
              <w:wordWrap w:val="0"/>
              <w:spacing w:before="70" w:line="229" w:lineRule="auto"/>
              <w:ind w:left="117" w:right="13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投标文件中承诺的投标有效期满足招标文件中载明的投标有效</w:t>
            </w:r>
            <w:r>
              <w:rPr>
                <w:rFonts w:hint="eastAsia" w:ascii="宋体" w:hAnsi="宋体" w:eastAsia="宋体" w:cs="宋体"/>
                <w:color w:val="000000" w:themeColor="text1"/>
                <w:spacing w:val="-15"/>
                <w:sz w:val="24"/>
                <w:szCs w:val="24"/>
              </w:rPr>
              <w:t>期的</w:t>
            </w:r>
            <w:r>
              <w:rPr>
                <w:rFonts w:hint="eastAsia" w:ascii="宋体" w:hAnsi="宋体" w:eastAsia="宋体" w:cs="宋体"/>
                <w:color w:val="000000" w:themeColor="text1"/>
                <w:spacing w:val="-15"/>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1"/>
              <w:kinsoku/>
              <w:wordWrap w:val="0"/>
              <w:spacing w:before="244" w:line="202" w:lineRule="auto"/>
              <w:ind w:left="31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6</w:t>
            </w:r>
          </w:p>
        </w:tc>
        <w:tc>
          <w:tcPr>
            <w:tcW w:w="1812" w:type="dxa"/>
          </w:tcPr>
          <w:p>
            <w:pPr>
              <w:kinsoku/>
              <w:wordWrap w:val="0"/>
              <w:spacing w:before="224" w:line="220" w:lineRule="auto"/>
              <w:ind w:left="118"/>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实质性格式</w:t>
            </w:r>
          </w:p>
        </w:tc>
        <w:tc>
          <w:tcPr>
            <w:tcW w:w="5791" w:type="dxa"/>
          </w:tcPr>
          <w:p>
            <w:pPr>
              <w:kinsoku/>
              <w:wordWrap w:val="0"/>
              <w:spacing w:before="69" w:line="196" w:lineRule="auto"/>
              <w:ind w:left="122" w:right="129" w:hanging="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标记为</w:t>
            </w:r>
            <w:r>
              <w:rPr>
                <w:rFonts w:hint="eastAsia" w:ascii="宋体" w:hAnsi="宋体" w:eastAsia="宋体" w:cs="宋体"/>
                <w:color w:val="000000" w:themeColor="text1"/>
                <w:spacing w:val="-1"/>
                <w:sz w:val="24"/>
                <w:szCs w:val="24"/>
              </w:rPr>
              <w:t>实质性格式的文件均按招标文件要求</w:t>
            </w:r>
            <w:r>
              <w:rPr>
                <w:rFonts w:hint="eastAsia" w:ascii="宋体" w:hAnsi="宋体" w:eastAsia="宋体" w:cs="宋体"/>
                <w:color w:val="000000" w:themeColor="text1"/>
                <w:spacing w:val="-1"/>
                <w:sz w:val="24"/>
                <w:szCs w:val="24"/>
                <w:lang w:eastAsia="zh-CN"/>
              </w:rPr>
              <w:t>提</w:t>
            </w:r>
            <w:r>
              <w:rPr>
                <w:rFonts w:hint="eastAsia" w:ascii="宋体" w:hAnsi="宋体" w:eastAsia="宋体" w:cs="宋体"/>
                <w:color w:val="000000" w:themeColor="text1"/>
                <w:spacing w:val="-1"/>
                <w:sz w:val="24"/>
                <w:szCs w:val="24"/>
              </w:rPr>
              <w:t>供且签署、盖</w:t>
            </w:r>
            <w:r>
              <w:rPr>
                <w:rFonts w:hint="eastAsia" w:ascii="宋体" w:hAnsi="宋体" w:eastAsia="宋体" w:cs="宋体"/>
                <w:color w:val="000000" w:themeColor="text1"/>
                <w:spacing w:val="-17"/>
                <w:sz w:val="24"/>
                <w:szCs w:val="24"/>
              </w:rPr>
              <w:t>章的</w:t>
            </w:r>
            <w:r>
              <w:rPr>
                <w:rFonts w:hint="eastAsia" w:ascii="宋体" w:hAnsi="宋体" w:eastAsia="宋体" w:cs="宋体"/>
                <w:color w:val="000000" w:themeColor="text1"/>
                <w:spacing w:val="-17"/>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31"/>
              <w:kinsoku/>
              <w:wordWrap w:val="0"/>
              <w:spacing w:before="247" w:line="202"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7</w:t>
            </w:r>
          </w:p>
        </w:tc>
        <w:tc>
          <w:tcPr>
            <w:tcW w:w="1812" w:type="dxa"/>
          </w:tcPr>
          <w:p>
            <w:pPr>
              <w:kinsoku/>
              <w:wordWrap w:val="0"/>
              <w:spacing w:before="72" w:line="230" w:lineRule="auto"/>
              <w:ind w:left="112" w:right="123" w:hanging="2"/>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6"/>
                <w:sz w:val="24"/>
                <w:szCs w:val="24"/>
              </w:rPr>
              <w:t>报价的修正（如</w:t>
            </w:r>
            <w:r>
              <w:rPr>
                <w:rFonts w:hint="eastAsia" w:ascii="宋体" w:hAnsi="宋体" w:eastAsia="宋体" w:cs="宋体"/>
                <w:color w:val="000000" w:themeColor="text1"/>
                <w:spacing w:val="-7"/>
                <w:sz w:val="24"/>
                <w:szCs w:val="24"/>
              </w:rPr>
              <w:t>有）</w:t>
            </w:r>
          </w:p>
        </w:tc>
        <w:tc>
          <w:tcPr>
            <w:tcW w:w="5791" w:type="dxa"/>
          </w:tcPr>
          <w:p>
            <w:pPr>
              <w:kinsoku/>
              <w:wordWrap w:val="0"/>
              <w:spacing w:before="72" w:line="229" w:lineRule="auto"/>
              <w:ind w:left="114" w:right="136"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不涉及报价修正，或投标文件报价出现前后不一致时，投标人</w:t>
            </w:r>
            <w:r>
              <w:rPr>
                <w:rFonts w:hint="eastAsia" w:ascii="宋体" w:hAnsi="宋体" w:eastAsia="宋体" w:cs="宋体"/>
                <w:color w:val="000000" w:themeColor="text1"/>
                <w:spacing w:val="-2"/>
                <w:sz w:val="24"/>
                <w:szCs w:val="24"/>
              </w:rPr>
              <w:t>对修正后的报价予以确认</w:t>
            </w:r>
            <w:r>
              <w:rPr>
                <w:rFonts w:hint="eastAsia" w:ascii="宋体" w:hAnsi="宋体" w:eastAsia="宋体" w:cs="宋体"/>
                <w:color w:val="000000" w:themeColor="text1"/>
                <w:spacing w:val="2"/>
                <w:sz w:val="24"/>
                <w:szCs w:val="24"/>
                <w:lang w:eastAsia="zh-CN"/>
              </w:rPr>
              <w:t>。</w:t>
            </w:r>
            <w:r>
              <w:rPr>
                <w:rFonts w:hint="eastAsia" w:ascii="宋体" w:hAnsi="宋体" w:eastAsia="宋体" w:cs="宋体"/>
                <w:color w:val="000000" w:themeColor="text1"/>
                <w:spacing w:val="2"/>
                <w:sz w:val="24"/>
                <w:szCs w:val="24"/>
              </w:rPr>
              <w:t>（</w:t>
            </w:r>
            <w:r>
              <w:rPr>
                <w:rFonts w:hint="eastAsia" w:ascii="宋体" w:hAnsi="宋体" w:eastAsia="宋体" w:cs="宋体"/>
                <w:color w:val="000000" w:themeColor="text1"/>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31"/>
              <w:kinsoku/>
              <w:wordWrap w:val="0"/>
              <w:spacing w:line="304" w:lineRule="auto"/>
              <w:jc w:val="center"/>
              <w:rPr>
                <w:rFonts w:hint="eastAsia" w:ascii="宋体" w:hAnsi="宋体" w:eastAsia="宋体" w:cs="宋体"/>
                <w:color w:val="000000" w:themeColor="text1"/>
              </w:rPr>
            </w:pPr>
          </w:p>
          <w:p>
            <w:pPr>
              <w:pStyle w:val="31"/>
              <w:kinsoku/>
              <w:wordWrap w:val="0"/>
              <w:spacing w:before="69"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8</w:t>
            </w:r>
          </w:p>
        </w:tc>
        <w:tc>
          <w:tcPr>
            <w:tcW w:w="1812" w:type="dxa"/>
          </w:tcPr>
          <w:p>
            <w:pPr>
              <w:pStyle w:val="31"/>
              <w:kinsoku/>
              <w:wordWrap w:val="0"/>
              <w:spacing w:line="271" w:lineRule="auto"/>
              <w:jc w:val="both"/>
              <w:rPr>
                <w:rFonts w:hint="eastAsia" w:ascii="宋体" w:hAnsi="宋体" w:eastAsia="宋体" w:cs="宋体"/>
                <w:color w:val="000000" w:themeColor="text1"/>
              </w:rPr>
            </w:pPr>
          </w:p>
          <w:p>
            <w:pPr>
              <w:kinsoku/>
              <w:wordWrap w:val="0"/>
              <w:spacing w:before="78" w:line="219" w:lineRule="auto"/>
              <w:ind w:left="11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报价合理性</w:t>
            </w:r>
          </w:p>
        </w:tc>
        <w:tc>
          <w:tcPr>
            <w:tcW w:w="5791" w:type="dxa"/>
          </w:tcPr>
          <w:p>
            <w:pPr>
              <w:kinsoku/>
              <w:wordWrap w:val="0"/>
              <w:spacing w:before="41" w:line="228" w:lineRule="auto"/>
              <w:ind w:left="113" w:right="136"/>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报价合理，或投标人的报价明显低于其他通过符合性审查投标人的报价，有可能影响产品质量或者不能诚信履约的，能够应</w:t>
            </w:r>
            <w:r>
              <w:rPr>
                <w:rFonts w:hint="eastAsia" w:ascii="宋体" w:hAnsi="宋体" w:eastAsia="宋体" w:cs="宋体"/>
                <w:color w:val="000000" w:themeColor="text1"/>
                <w:spacing w:val="-3"/>
                <w:sz w:val="24"/>
                <w:szCs w:val="24"/>
              </w:rPr>
              <w:t>评标委员会要求在规定时间内证明其报价合理性的</w:t>
            </w:r>
            <w:r>
              <w:rPr>
                <w:rFonts w:hint="eastAsia" w:ascii="宋体" w:hAnsi="宋体" w:eastAsia="宋体" w:cs="宋体"/>
                <w:color w:val="000000" w:themeColor="text1"/>
                <w:spacing w:val="-3"/>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31"/>
              <w:kinsoku/>
              <w:wordWrap w:val="0"/>
              <w:spacing w:before="69" w:line="199" w:lineRule="auto"/>
              <w:jc w:val="center"/>
              <w:rPr>
                <w:rFonts w:hint="eastAsia" w:ascii="宋体" w:hAnsi="宋体" w:eastAsia="宋体" w:cs="宋体"/>
                <w:color w:val="000000" w:themeColor="text1"/>
                <w:spacing w:val="5"/>
                <w:sz w:val="24"/>
                <w:szCs w:val="24"/>
                <w:lang w:eastAsia="zh-CN"/>
              </w:rPr>
            </w:pPr>
            <w:r>
              <w:rPr>
                <w:rFonts w:hint="eastAsia" w:ascii="宋体" w:hAnsi="宋体" w:eastAsia="宋体" w:cs="宋体"/>
                <w:color w:val="000000" w:themeColor="text1"/>
                <w:spacing w:val="5"/>
                <w:sz w:val="24"/>
                <w:szCs w:val="24"/>
                <w:lang w:eastAsia="zh-CN"/>
              </w:rPr>
              <w:t>9</w:t>
            </w:r>
          </w:p>
        </w:tc>
        <w:tc>
          <w:tcPr>
            <w:tcW w:w="1812" w:type="dxa"/>
          </w:tcPr>
          <w:p>
            <w:pPr>
              <w:kinsoku/>
              <w:wordWrap w:val="0"/>
              <w:spacing w:before="69" w:line="196" w:lineRule="auto"/>
              <w:ind w:left="122" w:right="129" w:hanging="7"/>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lang w:eastAsia="zh-CN"/>
              </w:rPr>
              <w:t>☑交货时间</w:t>
            </w:r>
          </w:p>
        </w:tc>
        <w:tc>
          <w:tcPr>
            <w:tcW w:w="5791" w:type="dxa"/>
            <w:vAlign w:val="center"/>
          </w:tcPr>
          <w:p>
            <w:pPr>
              <w:kinsoku/>
              <w:wordWrap w:val="0"/>
              <w:spacing w:before="69" w:line="196" w:lineRule="auto"/>
              <w:ind w:left="122" w:right="129" w:hanging="7"/>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是否符合招标要求</w:t>
            </w:r>
            <w:r>
              <w:rPr>
                <w:rFonts w:hint="eastAsia" w:ascii="宋体" w:hAnsi="宋体" w:eastAsia="宋体" w:cs="宋体"/>
                <w:color w:val="000000" w:themeColor="text1"/>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31"/>
              <w:kinsoku/>
              <w:wordWrap w:val="0"/>
              <w:spacing w:before="69" w:line="199" w:lineRule="auto"/>
              <w:jc w:val="center"/>
              <w:rPr>
                <w:rFonts w:hint="eastAsia" w:ascii="宋体" w:hAnsi="宋体" w:eastAsia="宋体" w:cs="宋体"/>
                <w:color w:val="000000" w:themeColor="text1"/>
                <w:spacing w:val="5"/>
                <w:sz w:val="24"/>
                <w:szCs w:val="24"/>
                <w:lang w:eastAsia="zh-CN"/>
              </w:rPr>
            </w:pPr>
            <w:r>
              <w:rPr>
                <w:rFonts w:hint="eastAsia" w:ascii="宋体" w:hAnsi="宋体" w:eastAsia="宋体" w:cs="宋体"/>
                <w:color w:val="000000" w:themeColor="text1"/>
                <w:spacing w:val="5"/>
                <w:sz w:val="24"/>
                <w:szCs w:val="24"/>
                <w:lang w:eastAsia="zh-CN"/>
              </w:rPr>
              <w:t>10</w:t>
            </w:r>
          </w:p>
        </w:tc>
        <w:tc>
          <w:tcPr>
            <w:tcW w:w="1812" w:type="dxa"/>
            <w:vAlign w:val="center"/>
          </w:tcPr>
          <w:p>
            <w:pPr>
              <w:kinsoku/>
              <w:wordWrap w:val="0"/>
              <w:spacing w:before="78" w:line="219" w:lineRule="auto"/>
              <w:ind w:left="11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2"/>
                <w:sz w:val="24"/>
                <w:szCs w:val="24"/>
                <w:lang w:eastAsia="zh-CN"/>
              </w:rPr>
              <w:t>质保期</w:t>
            </w:r>
          </w:p>
          <w:p>
            <w:pPr>
              <w:kinsoku/>
              <w:wordWrap w:val="0"/>
              <w:spacing w:before="78" w:line="219" w:lineRule="auto"/>
              <w:ind w:left="110"/>
              <w:jc w:val="both"/>
              <w:rPr>
                <w:rFonts w:hint="eastAsia" w:ascii="宋体" w:hAnsi="宋体" w:eastAsia="宋体" w:cs="宋体"/>
                <w:color w:val="000000" w:themeColor="text1"/>
                <w:spacing w:val="-2"/>
                <w:sz w:val="24"/>
                <w:szCs w:val="24"/>
                <w:lang w:eastAsia="zh-CN"/>
              </w:rPr>
            </w:pPr>
            <w:r>
              <w:rPr>
                <w:rFonts w:hint="eastAsia" w:ascii="宋体" w:hAnsi="宋体" w:eastAsia="宋体" w:cs="宋体"/>
                <w:color w:val="000000" w:themeColor="text1"/>
                <w:spacing w:val="-1"/>
                <w:sz w:val="24"/>
                <w:szCs w:val="24"/>
                <w:lang w:eastAsia="zh-CN"/>
              </w:rPr>
              <w:t>☑服务质量</w:t>
            </w:r>
          </w:p>
        </w:tc>
        <w:tc>
          <w:tcPr>
            <w:tcW w:w="5791" w:type="dxa"/>
            <w:vAlign w:val="center"/>
          </w:tcPr>
          <w:p>
            <w:pPr>
              <w:kinsoku/>
              <w:wordWrap w:val="0"/>
              <w:spacing w:before="41" w:line="228" w:lineRule="auto"/>
              <w:ind w:left="113" w:right="136"/>
              <w:jc w:val="both"/>
              <w:rPr>
                <w:rFonts w:hint="eastAsia" w:ascii="宋体" w:hAnsi="宋体" w:eastAsia="宋体" w:cs="宋体"/>
                <w:color w:val="000000" w:themeColor="text1"/>
                <w:spacing w:val="-1"/>
                <w:sz w:val="24"/>
                <w:szCs w:val="24"/>
                <w:lang w:eastAsia="zh-CN"/>
              </w:rPr>
            </w:pPr>
            <w:r>
              <w:rPr>
                <w:rFonts w:hint="eastAsia" w:ascii="宋体" w:hAnsi="宋体" w:eastAsia="宋体" w:cs="宋体"/>
                <w:color w:val="000000" w:themeColor="text1"/>
                <w:spacing w:val="-1"/>
                <w:sz w:val="24"/>
                <w:szCs w:val="24"/>
              </w:rPr>
              <w:t>是否符合招标要求</w:t>
            </w:r>
            <w:r>
              <w:rPr>
                <w:rFonts w:hint="eastAsia" w:ascii="宋体" w:hAnsi="宋体" w:eastAsia="宋体" w:cs="宋体"/>
                <w:color w:val="000000" w:themeColor="text1"/>
                <w:spacing w:val="-1"/>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pPr>
              <w:pStyle w:val="31"/>
              <w:kinsoku/>
              <w:wordWrap w:val="0"/>
              <w:spacing w:line="301" w:lineRule="auto"/>
              <w:jc w:val="center"/>
              <w:rPr>
                <w:rFonts w:hint="eastAsia" w:ascii="宋体" w:hAnsi="宋体" w:eastAsia="宋体" w:cs="宋体"/>
                <w:color w:val="000000" w:themeColor="text1"/>
              </w:rPr>
            </w:pPr>
          </w:p>
          <w:p>
            <w:pPr>
              <w:pStyle w:val="31"/>
              <w:kinsoku/>
              <w:wordWrap w:val="0"/>
              <w:spacing w:before="69"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11</w:t>
            </w:r>
          </w:p>
        </w:tc>
        <w:tc>
          <w:tcPr>
            <w:tcW w:w="1812" w:type="dxa"/>
          </w:tcPr>
          <w:p>
            <w:pPr>
              <w:pStyle w:val="31"/>
              <w:kinsoku/>
              <w:wordWrap w:val="0"/>
              <w:spacing w:line="269" w:lineRule="auto"/>
              <w:jc w:val="both"/>
              <w:rPr>
                <w:rFonts w:hint="eastAsia" w:ascii="宋体" w:hAnsi="宋体" w:eastAsia="宋体" w:cs="宋体"/>
                <w:color w:val="000000" w:themeColor="text1"/>
              </w:rPr>
            </w:pPr>
          </w:p>
          <w:p>
            <w:pPr>
              <w:kinsoku/>
              <w:wordWrap w:val="0"/>
              <w:spacing w:before="78" w:line="220" w:lineRule="auto"/>
              <w:ind w:left="12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4"/>
                <w:sz w:val="24"/>
                <w:szCs w:val="24"/>
              </w:rPr>
              <w:t>公平竞争</w:t>
            </w:r>
          </w:p>
        </w:tc>
        <w:tc>
          <w:tcPr>
            <w:tcW w:w="5791" w:type="dxa"/>
          </w:tcPr>
          <w:p>
            <w:pPr>
              <w:kinsoku/>
              <w:wordWrap w:val="0"/>
              <w:spacing w:before="38" w:line="228" w:lineRule="auto"/>
              <w:ind w:left="113" w:right="136" w:firstLine="4"/>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1"/>
                <w:sz w:val="24"/>
                <w:szCs w:val="24"/>
              </w:rPr>
              <w:t>投标人遵循公平竞争的原则，不存在恶意串通，妨碍其他投标人的竞争行为，不存在损害采购人或者其他投标人的合法权益</w:t>
            </w:r>
            <w:r>
              <w:rPr>
                <w:rFonts w:hint="eastAsia" w:ascii="宋体" w:hAnsi="宋体" w:eastAsia="宋体" w:cs="宋体"/>
                <w:color w:val="000000" w:themeColor="text1"/>
                <w:spacing w:val="-12"/>
                <w:sz w:val="24"/>
                <w:szCs w:val="24"/>
              </w:rPr>
              <w:t>情形的</w:t>
            </w:r>
            <w:r>
              <w:rPr>
                <w:rFonts w:hint="eastAsia" w:ascii="宋体" w:hAnsi="宋体" w:eastAsia="宋体" w:cs="宋体"/>
                <w:color w:val="000000" w:themeColor="text1"/>
                <w:spacing w:val="-12"/>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31"/>
              <w:kinsoku/>
              <w:wordWrap w:val="0"/>
              <w:spacing w:line="307" w:lineRule="auto"/>
              <w:jc w:val="center"/>
              <w:rPr>
                <w:rFonts w:hint="eastAsia" w:ascii="宋体" w:hAnsi="宋体" w:eastAsia="宋体" w:cs="宋体"/>
                <w:color w:val="000000" w:themeColor="text1"/>
              </w:rPr>
            </w:pPr>
          </w:p>
          <w:p>
            <w:pPr>
              <w:pStyle w:val="31"/>
              <w:kinsoku/>
              <w:wordWrap w:val="0"/>
              <w:spacing w:line="307" w:lineRule="auto"/>
              <w:jc w:val="center"/>
              <w:rPr>
                <w:rFonts w:hint="eastAsia" w:ascii="宋体" w:hAnsi="宋体" w:eastAsia="宋体" w:cs="宋体"/>
                <w:color w:val="000000" w:themeColor="text1"/>
              </w:rPr>
            </w:pPr>
          </w:p>
          <w:p>
            <w:pPr>
              <w:pStyle w:val="31"/>
              <w:kinsoku/>
              <w:wordWrap w:val="0"/>
              <w:spacing w:line="307" w:lineRule="auto"/>
              <w:jc w:val="center"/>
              <w:rPr>
                <w:rFonts w:hint="eastAsia" w:ascii="宋体" w:hAnsi="宋体" w:eastAsia="宋体" w:cs="宋体"/>
                <w:color w:val="000000" w:themeColor="text1"/>
              </w:rPr>
            </w:pPr>
          </w:p>
          <w:p>
            <w:pPr>
              <w:pStyle w:val="31"/>
              <w:kinsoku/>
              <w:wordWrap w:val="0"/>
              <w:spacing w:before="69"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lang w:eastAsia="zh-CN"/>
              </w:rPr>
              <w:t>12</w:t>
            </w:r>
          </w:p>
        </w:tc>
        <w:tc>
          <w:tcPr>
            <w:tcW w:w="1812" w:type="dxa"/>
          </w:tcPr>
          <w:p>
            <w:pPr>
              <w:pStyle w:val="31"/>
              <w:kinsoku/>
              <w:wordWrap w:val="0"/>
              <w:spacing w:line="296" w:lineRule="auto"/>
              <w:jc w:val="both"/>
              <w:rPr>
                <w:rFonts w:hint="eastAsia" w:ascii="宋体" w:hAnsi="宋体" w:eastAsia="宋体" w:cs="宋体"/>
                <w:color w:val="000000" w:themeColor="text1"/>
              </w:rPr>
            </w:pPr>
          </w:p>
          <w:p>
            <w:pPr>
              <w:pStyle w:val="31"/>
              <w:kinsoku/>
              <w:wordWrap w:val="0"/>
              <w:spacing w:line="296" w:lineRule="auto"/>
              <w:jc w:val="both"/>
              <w:rPr>
                <w:rFonts w:hint="eastAsia" w:ascii="宋体" w:hAnsi="宋体" w:eastAsia="宋体" w:cs="宋体"/>
                <w:color w:val="000000" w:themeColor="text1"/>
              </w:rPr>
            </w:pPr>
          </w:p>
          <w:p>
            <w:pPr>
              <w:pStyle w:val="31"/>
              <w:kinsoku/>
              <w:wordWrap w:val="0"/>
              <w:spacing w:line="297" w:lineRule="auto"/>
              <w:jc w:val="both"/>
              <w:rPr>
                <w:rFonts w:hint="eastAsia" w:ascii="宋体" w:hAnsi="宋体" w:eastAsia="宋体" w:cs="宋体"/>
                <w:color w:val="000000" w:themeColor="text1"/>
              </w:rPr>
            </w:pPr>
          </w:p>
          <w:p>
            <w:pPr>
              <w:kinsoku/>
              <w:wordWrap w:val="0"/>
              <w:spacing w:before="78" w:line="221" w:lineRule="auto"/>
              <w:ind w:left="13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串通投标</w:t>
            </w:r>
          </w:p>
        </w:tc>
        <w:tc>
          <w:tcPr>
            <w:tcW w:w="5791" w:type="dxa"/>
            <w:vMerge w:val="restart"/>
          </w:tcPr>
          <w:p>
            <w:pPr>
              <w:kinsoku/>
              <w:wordWrap w:val="0"/>
              <w:spacing w:before="42" w:line="234" w:lineRule="auto"/>
              <w:ind w:left="113" w:right="2" w:firstLine="5"/>
              <w:jc w:val="both"/>
              <w:rPr>
                <w:rFonts w:hint="eastAsia" w:ascii="宋体" w:hAnsi="宋体" w:eastAsia="宋体" w:cs="宋体"/>
                <w:color w:val="000000" w:themeColor="text1"/>
                <w:spacing w:val="-19"/>
                <w:sz w:val="24"/>
                <w:szCs w:val="24"/>
              </w:rPr>
            </w:pPr>
            <w:r>
              <w:rPr>
                <w:rFonts w:hint="eastAsia" w:ascii="宋体" w:hAnsi="宋体" w:eastAsia="宋体" w:cs="宋体"/>
                <w:color w:val="000000" w:themeColor="text1"/>
                <w:spacing w:val="-1"/>
                <w:sz w:val="24"/>
                <w:szCs w:val="24"/>
              </w:rPr>
              <w:t>不存在《政府采购货物和服务招标投标管理办法》视为投标人</w:t>
            </w:r>
            <w:r>
              <w:rPr>
                <w:rFonts w:hint="eastAsia" w:ascii="宋体" w:hAnsi="宋体" w:eastAsia="宋体" w:cs="宋体"/>
                <w:color w:val="000000" w:themeColor="text1"/>
                <w:spacing w:val="-7"/>
                <w:sz w:val="24"/>
                <w:szCs w:val="24"/>
              </w:rPr>
              <w:t>串通投标的情形</w:t>
            </w:r>
            <w:r>
              <w:rPr>
                <w:rFonts w:hint="eastAsia" w:ascii="宋体" w:hAnsi="宋体" w:eastAsia="宋体" w:cs="宋体"/>
                <w:color w:val="000000" w:themeColor="text1"/>
                <w:spacing w:val="-19"/>
                <w:sz w:val="24"/>
                <w:szCs w:val="24"/>
              </w:rPr>
              <w:t>：（</w:t>
            </w:r>
            <w:r>
              <w:rPr>
                <w:rFonts w:hint="eastAsia" w:ascii="宋体" w:hAnsi="宋体" w:eastAsia="宋体" w:cs="宋体"/>
                <w:color w:val="000000" w:themeColor="text1"/>
                <w:spacing w:val="-7"/>
                <w:sz w:val="24"/>
                <w:szCs w:val="24"/>
              </w:rPr>
              <w:t>一）不同投标人的投标文件由同一单位或者</w:t>
            </w:r>
            <w:r>
              <w:rPr>
                <w:rFonts w:hint="eastAsia" w:ascii="宋体" w:hAnsi="宋体" w:eastAsia="宋体" w:cs="宋体"/>
                <w:color w:val="000000" w:themeColor="text1"/>
                <w:spacing w:val="-8"/>
                <w:sz w:val="24"/>
                <w:szCs w:val="24"/>
              </w:rPr>
              <w:t>个人编制</w:t>
            </w:r>
            <w:r>
              <w:rPr>
                <w:rFonts w:hint="eastAsia" w:ascii="宋体" w:hAnsi="宋体" w:eastAsia="宋体" w:cs="宋体"/>
                <w:color w:val="000000" w:themeColor="text1"/>
                <w:spacing w:val="-31"/>
                <w:sz w:val="24"/>
                <w:szCs w:val="24"/>
              </w:rPr>
              <w:t>；（</w:t>
            </w:r>
            <w:r>
              <w:rPr>
                <w:rFonts w:hint="eastAsia" w:ascii="宋体" w:hAnsi="宋体" w:eastAsia="宋体" w:cs="宋体"/>
                <w:color w:val="000000" w:themeColor="text1"/>
                <w:spacing w:val="-8"/>
                <w:sz w:val="24"/>
                <w:szCs w:val="24"/>
              </w:rPr>
              <w:t>二）不同投标人委托同一单位或者个人办</w:t>
            </w:r>
            <w:r>
              <w:rPr>
                <w:rFonts w:hint="eastAsia" w:ascii="宋体" w:hAnsi="宋体" w:eastAsia="宋体" w:cs="宋体"/>
                <w:color w:val="000000" w:themeColor="text1"/>
                <w:spacing w:val="-9"/>
                <w:sz w:val="24"/>
                <w:szCs w:val="24"/>
              </w:rPr>
              <w:t>理投标事</w:t>
            </w:r>
            <w:r>
              <w:rPr>
                <w:rFonts w:hint="eastAsia" w:ascii="宋体" w:hAnsi="宋体" w:eastAsia="宋体" w:cs="宋体"/>
                <w:color w:val="000000" w:themeColor="text1"/>
                <w:spacing w:val="-6"/>
                <w:sz w:val="24"/>
                <w:szCs w:val="24"/>
              </w:rPr>
              <w:t>宜</w:t>
            </w:r>
            <w:r>
              <w:rPr>
                <w:rFonts w:hint="eastAsia" w:ascii="宋体" w:hAnsi="宋体" w:eastAsia="宋体" w:cs="宋体"/>
                <w:color w:val="000000" w:themeColor="text1"/>
                <w:spacing w:val="-59"/>
                <w:sz w:val="24"/>
                <w:szCs w:val="24"/>
              </w:rPr>
              <w:t>；（</w:t>
            </w:r>
            <w:r>
              <w:rPr>
                <w:rFonts w:hint="eastAsia" w:ascii="宋体" w:hAnsi="宋体" w:eastAsia="宋体" w:cs="宋体"/>
                <w:color w:val="000000" w:themeColor="text1"/>
                <w:spacing w:val="-6"/>
                <w:sz w:val="24"/>
                <w:szCs w:val="24"/>
              </w:rPr>
              <w:t>三）不同投标人的投标文件载明的项目管理成员或者联系人员为同一人</w:t>
            </w:r>
            <w:r>
              <w:rPr>
                <w:rFonts w:hint="eastAsia" w:ascii="宋体" w:hAnsi="宋体" w:eastAsia="宋体" w:cs="宋体"/>
                <w:color w:val="000000" w:themeColor="text1"/>
                <w:spacing w:val="-57"/>
                <w:sz w:val="24"/>
                <w:szCs w:val="24"/>
              </w:rPr>
              <w:t>；（</w:t>
            </w:r>
            <w:r>
              <w:rPr>
                <w:rFonts w:hint="eastAsia" w:ascii="宋体" w:hAnsi="宋体" w:eastAsia="宋体" w:cs="宋体"/>
                <w:color w:val="000000" w:themeColor="text1"/>
                <w:spacing w:val="-6"/>
                <w:sz w:val="24"/>
                <w:szCs w:val="24"/>
              </w:rPr>
              <w:t>四）不同投标人的投标文件异常一</w:t>
            </w:r>
            <w:r>
              <w:rPr>
                <w:rFonts w:hint="eastAsia" w:ascii="宋体" w:hAnsi="宋体" w:eastAsia="宋体" w:cs="宋体"/>
                <w:color w:val="000000" w:themeColor="text1"/>
                <w:spacing w:val="-7"/>
                <w:sz w:val="24"/>
                <w:szCs w:val="24"/>
              </w:rPr>
              <w:t>致或者投标</w:t>
            </w:r>
            <w:r>
              <w:rPr>
                <w:rFonts w:hint="eastAsia" w:ascii="宋体" w:hAnsi="宋体" w:eastAsia="宋体" w:cs="宋体"/>
                <w:color w:val="000000" w:themeColor="text1"/>
                <w:spacing w:val="-18"/>
                <w:sz w:val="24"/>
                <w:szCs w:val="24"/>
              </w:rPr>
              <w:t>报价呈规律性差异</w:t>
            </w:r>
            <w:r>
              <w:rPr>
                <w:rFonts w:hint="eastAsia" w:ascii="宋体" w:hAnsi="宋体" w:eastAsia="宋体" w:cs="宋体"/>
                <w:color w:val="000000" w:themeColor="text1"/>
                <w:spacing w:val="-32"/>
                <w:sz w:val="24"/>
                <w:szCs w:val="24"/>
              </w:rPr>
              <w:t>；（</w:t>
            </w:r>
            <w:r>
              <w:rPr>
                <w:rFonts w:hint="eastAsia" w:ascii="宋体" w:hAnsi="宋体" w:eastAsia="宋体" w:cs="宋体"/>
                <w:color w:val="000000" w:themeColor="text1"/>
                <w:spacing w:val="-18"/>
                <w:sz w:val="24"/>
                <w:szCs w:val="24"/>
              </w:rPr>
              <w:t>五）不同投标人的投标文件相互混装</w:t>
            </w:r>
            <w:r>
              <w:rPr>
                <w:rFonts w:hint="eastAsia" w:ascii="宋体" w:hAnsi="宋体" w:eastAsia="宋体" w:cs="宋体"/>
                <w:color w:val="000000" w:themeColor="text1"/>
                <w:spacing w:val="-32"/>
                <w:sz w:val="24"/>
                <w:szCs w:val="24"/>
              </w:rPr>
              <w:t>；（</w:t>
            </w:r>
            <w:r>
              <w:rPr>
                <w:rFonts w:hint="eastAsia" w:ascii="宋体" w:hAnsi="宋体" w:eastAsia="宋体" w:cs="宋体"/>
                <w:color w:val="000000" w:themeColor="text1"/>
                <w:spacing w:val="-18"/>
                <w:sz w:val="24"/>
                <w:szCs w:val="24"/>
              </w:rPr>
              <w:t>六）</w:t>
            </w:r>
            <w:r>
              <w:rPr>
                <w:rFonts w:hint="eastAsia" w:ascii="宋体" w:hAnsi="宋体" w:eastAsia="宋体" w:cs="宋体"/>
                <w:color w:val="000000" w:themeColor="text1"/>
                <w:spacing w:val="-1"/>
                <w:sz w:val="24"/>
                <w:szCs w:val="24"/>
              </w:rPr>
              <w:t>不同投标人的投标保证金从同一单位或者个人的账户转出；</w:t>
            </w:r>
            <w:r>
              <w:rPr>
                <w:rFonts w:hint="eastAsia" w:ascii="宋体" w:hAnsi="宋体" w:eastAsia="宋体" w:cs="宋体"/>
                <w:color w:val="000000" w:themeColor="text1"/>
                <w:spacing w:val="-1"/>
                <w:sz w:val="24"/>
                <w:szCs w:val="24"/>
                <w:lang w:eastAsia="zh-CN"/>
              </w:rPr>
              <w:t>不存在</w:t>
            </w:r>
            <w:r>
              <w:rPr>
                <w:rFonts w:hint="eastAsia" w:ascii="宋体" w:hAnsi="宋体" w:eastAsia="宋体" w:cs="宋体"/>
                <w:color w:val="000000" w:themeColor="text1"/>
                <w:spacing w:val="-1"/>
                <w:sz w:val="24"/>
                <w:szCs w:val="24"/>
              </w:rPr>
              <w:t>南阳市财政局关于防范</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串通投标促进政府采购公平竞争的通知（宛财购〔2022〕3号）投标人</w:t>
            </w:r>
            <w:r>
              <w:rPr>
                <w:rFonts w:hint="eastAsia" w:ascii="宋体" w:hAnsi="宋体" w:eastAsia="宋体" w:cs="宋体"/>
                <w:color w:val="000000" w:themeColor="text1"/>
                <w:spacing w:val="-7"/>
                <w:sz w:val="24"/>
                <w:szCs w:val="24"/>
              </w:rPr>
              <w:t>串通投标的情形</w:t>
            </w:r>
            <w:r>
              <w:rPr>
                <w:rFonts w:hint="eastAsia" w:ascii="宋体" w:hAnsi="宋体" w:eastAsia="宋体" w:cs="宋体"/>
                <w:color w:val="000000" w:themeColor="text1"/>
                <w:spacing w:val="-19"/>
                <w:sz w:val="24"/>
                <w:szCs w:val="24"/>
              </w:rPr>
              <w:t>：</w:t>
            </w:r>
          </w:p>
          <w:p>
            <w:pPr>
              <w:kinsoku/>
              <w:wordWrap w:val="0"/>
              <w:spacing w:line="234" w:lineRule="auto"/>
              <w:ind w:firstLine="5"/>
              <w:jc w:val="both"/>
              <w:rPr>
                <w:rFonts w:hint="eastAsia" w:ascii="宋体" w:hAnsi="宋体" w:eastAsia="宋体" w:cs="宋体"/>
                <w:color w:val="000000" w:themeColor="text1"/>
                <w:spacing w:val="-1"/>
                <w:sz w:val="24"/>
                <w:szCs w:val="24"/>
              </w:rPr>
            </w:pP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一</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的电子投标（响应）文件上传的计算机网卡MAC地址、CPU序列号和硬盘序列号等硬件信息相同</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二</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的投标（响应）文件由同一电子设备编制、打印、加密或上传；（</w:t>
            </w:r>
            <w:r>
              <w:rPr>
                <w:rFonts w:hint="eastAsia" w:ascii="宋体" w:hAnsi="宋体" w:eastAsia="宋体" w:cs="宋体"/>
                <w:color w:val="000000" w:themeColor="text1"/>
                <w:spacing w:val="-1"/>
                <w:sz w:val="24"/>
                <w:szCs w:val="24"/>
                <w:lang w:eastAsia="zh-CN"/>
              </w:rPr>
              <w:t>三</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的投标（响应）文件由同一电子设备打印、复印；（</w:t>
            </w:r>
            <w:r>
              <w:rPr>
                <w:rFonts w:hint="eastAsia" w:ascii="宋体" w:hAnsi="宋体" w:eastAsia="宋体" w:cs="宋体"/>
                <w:color w:val="000000" w:themeColor="text1"/>
                <w:spacing w:val="-1"/>
                <w:sz w:val="24"/>
                <w:szCs w:val="24"/>
                <w:lang w:eastAsia="zh-CN"/>
              </w:rPr>
              <w:t>四</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的投标（响应）文件由同一人送达或分发，或</w:t>
            </w:r>
            <w:r>
              <w:rPr>
                <w:rFonts w:hint="eastAsia" w:ascii="宋体" w:hAnsi="宋体" w:eastAsia="宋体" w:cs="宋体"/>
                <w:color w:val="000000" w:themeColor="text1"/>
                <w:spacing w:val="-1"/>
                <w:sz w:val="24"/>
                <w:szCs w:val="24"/>
                <w:lang w:eastAsia="zh-CN"/>
              </w:rPr>
              <w:t>者</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w:t>
            </w:r>
            <w:r>
              <w:rPr>
                <w:rFonts w:hint="eastAsia" w:ascii="宋体" w:hAnsi="宋体" w:eastAsia="宋体" w:cs="宋体"/>
                <w:color w:val="000000" w:themeColor="text1"/>
                <w:spacing w:val="-1"/>
                <w:sz w:val="24"/>
                <w:szCs w:val="24"/>
                <w:lang w:eastAsia="zh-CN"/>
              </w:rPr>
              <w:t>联系人</w:t>
            </w:r>
            <w:r>
              <w:rPr>
                <w:rFonts w:hint="eastAsia" w:ascii="宋体" w:hAnsi="宋体" w:eastAsia="宋体" w:cs="宋体"/>
                <w:color w:val="000000" w:themeColor="text1"/>
                <w:spacing w:val="-1"/>
                <w:sz w:val="24"/>
                <w:szCs w:val="24"/>
              </w:rPr>
              <w:t>为同一人或不同联系人</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联系电话一致</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五</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的投标（响应）文件内容</w:t>
            </w:r>
            <w:r>
              <w:rPr>
                <w:rFonts w:hint="eastAsia" w:ascii="宋体" w:hAnsi="宋体" w:eastAsia="宋体" w:cs="宋体"/>
                <w:color w:val="000000" w:themeColor="text1"/>
                <w:spacing w:val="-1"/>
                <w:sz w:val="24"/>
                <w:szCs w:val="24"/>
                <w:lang w:eastAsia="zh-CN"/>
              </w:rPr>
              <w:t>存在</w:t>
            </w:r>
            <w:r>
              <w:rPr>
                <w:rFonts w:hint="eastAsia" w:ascii="宋体" w:hAnsi="宋体" w:eastAsia="宋体" w:cs="宋体"/>
                <w:color w:val="000000" w:themeColor="text1"/>
                <w:spacing w:val="-1"/>
                <w:sz w:val="24"/>
                <w:szCs w:val="24"/>
              </w:rPr>
              <w:t>两处以上</w:t>
            </w:r>
            <w:r>
              <w:rPr>
                <w:rFonts w:hint="eastAsia" w:ascii="宋体" w:hAnsi="宋体" w:eastAsia="宋体" w:cs="宋体"/>
                <w:color w:val="000000" w:themeColor="text1"/>
                <w:spacing w:val="-1"/>
                <w:sz w:val="24"/>
                <w:szCs w:val="24"/>
                <w:lang w:eastAsia="zh-CN"/>
              </w:rPr>
              <w:t>细节错误</w:t>
            </w:r>
            <w:r>
              <w:rPr>
                <w:rFonts w:hint="eastAsia" w:ascii="宋体" w:hAnsi="宋体" w:eastAsia="宋体" w:cs="宋体"/>
                <w:color w:val="000000" w:themeColor="text1"/>
                <w:spacing w:val="-1"/>
                <w:sz w:val="24"/>
                <w:szCs w:val="24"/>
              </w:rPr>
              <w:t>一致；（</w:t>
            </w:r>
            <w:r>
              <w:rPr>
                <w:rFonts w:hint="eastAsia" w:ascii="宋体" w:hAnsi="宋体" w:eastAsia="宋体" w:cs="宋体"/>
                <w:color w:val="000000" w:themeColor="text1"/>
                <w:spacing w:val="-1"/>
                <w:sz w:val="24"/>
                <w:szCs w:val="24"/>
                <w:lang w:eastAsia="zh-CN"/>
              </w:rPr>
              <w:t>六</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的法定代表人、委托代理人、项目经理、项目负责人</w:t>
            </w:r>
            <w:r>
              <w:rPr>
                <w:rFonts w:hint="eastAsia" w:ascii="宋体" w:hAnsi="宋体" w:eastAsia="宋体" w:cs="宋体"/>
                <w:color w:val="000000" w:themeColor="text1"/>
                <w:spacing w:val="-1"/>
                <w:sz w:val="24"/>
                <w:szCs w:val="24"/>
                <w:lang w:eastAsia="zh-CN"/>
              </w:rPr>
              <w:t>等由</w:t>
            </w:r>
            <w:r>
              <w:rPr>
                <w:rFonts w:hint="eastAsia" w:ascii="宋体" w:hAnsi="宋体" w:eastAsia="宋体" w:cs="宋体"/>
                <w:color w:val="000000" w:themeColor="text1"/>
                <w:spacing w:val="-1"/>
                <w:sz w:val="24"/>
                <w:szCs w:val="24"/>
              </w:rPr>
              <w:t>同一单位缴纳社会保险或</w:t>
            </w:r>
            <w:r>
              <w:rPr>
                <w:rFonts w:hint="eastAsia" w:ascii="宋体" w:hAnsi="宋体" w:eastAsia="宋体" w:cs="宋体"/>
                <w:color w:val="000000" w:themeColor="text1"/>
                <w:spacing w:val="-1"/>
                <w:sz w:val="24"/>
                <w:szCs w:val="24"/>
                <w:lang w:eastAsia="zh-CN"/>
              </w:rPr>
              <w:t>者</w:t>
            </w:r>
            <w:r>
              <w:rPr>
                <w:rFonts w:hint="eastAsia" w:ascii="宋体" w:hAnsi="宋体" w:eastAsia="宋体" w:cs="宋体"/>
                <w:color w:val="000000" w:themeColor="text1"/>
                <w:spacing w:val="-1"/>
                <w:sz w:val="24"/>
                <w:szCs w:val="24"/>
              </w:rPr>
              <w:t>领取报酬</w:t>
            </w:r>
            <w:r>
              <w:rPr>
                <w:rFonts w:hint="eastAsia" w:ascii="宋体" w:hAnsi="宋体" w:eastAsia="宋体" w:cs="宋体"/>
                <w:color w:val="000000" w:themeColor="text1"/>
                <w:spacing w:val="-1"/>
                <w:sz w:val="24"/>
                <w:szCs w:val="24"/>
                <w:lang w:eastAsia="zh-CN"/>
              </w:rPr>
              <w:t>的</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七</w:t>
            </w:r>
            <w:r>
              <w:rPr>
                <w:rFonts w:hint="eastAsia" w:ascii="宋体" w:hAnsi="宋体" w:eastAsia="宋体" w:cs="宋体"/>
                <w:color w:val="000000" w:themeColor="text1"/>
                <w:spacing w:val="-1"/>
                <w:sz w:val="24"/>
                <w:szCs w:val="24"/>
              </w:rPr>
              <w:t>）不同</w:t>
            </w:r>
            <w:r>
              <w:rPr>
                <w:rFonts w:hint="eastAsia" w:ascii="宋体" w:hAnsi="宋体" w:eastAsia="宋体" w:cs="宋体"/>
                <w:color w:val="000000" w:themeColor="text1"/>
                <w:spacing w:val="-1"/>
                <w:sz w:val="24"/>
                <w:szCs w:val="24"/>
                <w:lang w:eastAsia="zh-CN"/>
              </w:rPr>
              <w:t>投标人</w:t>
            </w:r>
            <w:r>
              <w:rPr>
                <w:rFonts w:hint="eastAsia" w:ascii="宋体" w:hAnsi="宋体" w:eastAsia="宋体" w:cs="宋体"/>
                <w:color w:val="000000" w:themeColor="text1"/>
                <w:spacing w:val="-1"/>
                <w:sz w:val="24"/>
                <w:szCs w:val="24"/>
              </w:rPr>
              <w:t>投标</w:t>
            </w:r>
            <w:r>
              <w:rPr>
                <w:rFonts w:hint="eastAsia" w:ascii="宋体" w:hAnsi="宋体" w:eastAsia="宋体" w:cs="宋体"/>
                <w:color w:val="000000" w:themeColor="text1"/>
                <w:spacing w:val="-1"/>
                <w:sz w:val="24"/>
                <w:szCs w:val="24"/>
                <w:lang w:eastAsia="zh-CN"/>
              </w:rPr>
              <w:t>（响应）</w:t>
            </w:r>
            <w:r>
              <w:rPr>
                <w:rFonts w:hint="eastAsia" w:ascii="宋体" w:hAnsi="宋体" w:eastAsia="宋体" w:cs="宋体"/>
                <w:color w:val="000000" w:themeColor="text1"/>
                <w:spacing w:val="-1"/>
                <w:sz w:val="24"/>
                <w:szCs w:val="24"/>
              </w:rPr>
              <w:t>文件中的法定代表人或负责人签名出自同一人</w:t>
            </w:r>
            <w:r>
              <w:rPr>
                <w:rFonts w:hint="eastAsia" w:ascii="宋体" w:hAnsi="宋体" w:eastAsia="宋体" w:cs="宋体"/>
                <w:color w:val="000000" w:themeColor="text1"/>
                <w:spacing w:val="-1"/>
                <w:sz w:val="24"/>
                <w:szCs w:val="24"/>
                <w:lang w:eastAsia="zh-CN"/>
              </w:rPr>
              <w:t>之手</w:t>
            </w:r>
            <w:r>
              <w:rPr>
                <w:rFonts w:hint="eastAsia" w:ascii="宋体" w:hAnsi="宋体" w:eastAsia="宋体" w:cs="宋体"/>
                <w:color w:val="000000" w:themeColor="text1"/>
                <w:spacing w:val="-1"/>
                <w:sz w:val="24"/>
                <w:szCs w:val="24"/>
              </w:rPr>
              <w:t>；（</w:t>
            </w:r>
            <w:r>
              <w:rPr>
                <w:rFonts w:hint="eastAsia" w:ascii="宋体" w:hAnsi="宋体" w:eastAsia="宋体" w:cs="宋体"/>
                <w:color w:val="000000" w:themeColor="text1"/>
                <w:spacing w:val="-1"/>
                <w:sz w:val="24"/>
                <w:szCs w:val="24"/>
                <w:lang w:eastAsia="zh-CN"/>
              </w:rPr>
              <w:t>八</w:t>
            </w:r>
            <w:r>
              <w:rPr>
                <w:rFonts w:hint="eastAsia" w:ascii="宋体" w:hAnsi="宋体" w:eastAsia="宋体" w:cs="宋体"/>
                <w:color w:val="000000" w:themeColor="text1"/>
                <w:spacing w:val="-1"/>
                <w:sz w:val="24"/>
                <w:szCs w:val="24"/>
              </w:rPr>
              <w:t>）其他涉嫌串通的情形。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trPr>
        <w:tc>
          <w:tcPr>
            <w:tcW w:w="685" w:type="dxa"/>
          </w:tcPr>
          <w:p>
            <w:pPr>
              <w:pStyle w:val="31"/>
              <w:kinsoku/>
              <w:wordWrap w:val="0"/>
              <w:spacing w:before="69" w:line="199" w:lineRule="auto"/>
              <w:jc w:val="center"/>
              <w:rPr>
                <w:rFonts w:hint="eastAsia" w:ascii="宋体" w:hAnsi="宋体" w:eastAsia="宋体" w:cs="宋体"/>
                <w:color w:val="000000" w:themeColor="text1"/>
                <w:spacing w:val="5"/>
                <w:sz w:val="24"/>
                <w:szCs w:val="24"/>
                <w:lang w:eastAsia="zh-CN"/>
              </w:rPr>
            </w:pPr>
          </w:p>
        </w:tc>
        <w:tc>
          <w:tcPr>
            <w:tcW w:w="1812" w:type="dxa"/>
          </w:tcPr>
          <w:p>
            <w:pPr>
              <w:kinsoku/>
              <w:wordWrap w:val="0"/>
              <w:spacing w:before="78" w:line="221" w:lineRule="auto"/>
              <w:ind w:left="134"/>
              <w:jc w:val="both"/>
              <w:rPr>
                <w:rFonts w:hint="eastAsia" w:ascii="宋体" w:hAnsi="宋体" w:eastAsia="宋体" w:cs="宋体"/>
                <w:color w:val="000000" w:themeColor="text1"/>
                <w:spacing w:val="-6"/>
                <w:sz w:val="24"/>
                <w:szCs w:val="24"/>
              </w:rPr>
            </w:pPr>
          </w:p>
        </w:tc>
        <w:tc>
          <w:tcPr>
            <w:tcW w:w="5791" w:type="dxa"/>
            <w:vMerge w:val="continue"/>
          </w:tcPr>
          <w:p>
            <w:pPr>
              <w:pStyle w:val="16"/>
              <w:shd w:val="clear" w:color="auto" w:fill="FFFFFF"/>
              <w:kinsoku/>
              <w:wordWrap w:val="0"/>
              <w:spacing w:beforeAutospacing="0" w:afterAutospacing="0"/>
              <w:jc w:val="both"/>
              <w:rPr>
                <w:rFonts w:hint="eastAsia" w:ascii="宋体" w:hAnsi="宋体" w:eastAsia="宋体" w:cs="宋体"/>
                <w:color w:val="000000" w:themeColor="text1"/>
                <w:spacing w:val="-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31"/>
              <w:kinsoku/>
              <w:wordWrap w:val="0"/>
              <w:spacing w:before="248" w:line="202"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rPr>
              <w:t>1</w:t>
            </w:r>
            <w:r>
              <w:rPr>
                <w:rFonts w:hint="eastAsia" w:ascii="宋体" w:hAnsi="宋体" w:eastAsia="宋体" w:cs="宋体"/>
                <w:color w:val="000000" w:themeColor="text1"/>
                <w:spacing w:val="5"/>
                <w:sz w:val="24"/>
                <w:szCs w:val="24"/>
                <w:lang w:eastAsia="zh-CN"/>
              </w:rPr>
              <w:t>3</w:t>
            </w:r>
          </w:p>
        </w:tc>
        <w:tc>
          <w:tcPr>
            <w:tcW w:w="1812" w:type="dxa"/>
          </w:tcPr>
          <w:p>
            <w:pPr>
              <w:kinsoku/>
              <w:wordWrap w:val="0"/>
              <w:spacing w:before="228" w:line="219" w:lineRule="auto"/>
              <w:ind w:left="13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6"/>
                <w:sz w:val="24"/>
                <w:szCs w:val="24"/>
              </w:rPr>
              <w:t>附加条件</w:t>
            </w:r>
          </w:p>
        </w:tc>
        <w:tc>
          <w:tcPr>
            <w:tcW w:w="5791" w:type="dxa"/>
          </w:tcPr>
          <w:p>
            <w:pPr>
              <w:kinsoku/>
              <w:wordWrap w:val="0"/>
              <w:spacing w:before="228" w:line="219" w:lineRule="auto"/>
              <w:ind w:left="11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rPr>
              <w:t>投标文件未含有采购人不能接受的附加条件</w:t>
            </w:r>
            <w:r>
              <w:rPr>
                <w:rFonts w:hint="eastAsia" w:ascii="宋体" w:hAnsi="宋体" w:eastAsia="宋体" w:cs="宋体"/>
                <w:color w:val="000000" w:themeColor="text1"/>
                <w:spacing w:val="-4"/>
                <w:sz w:val="24"/>
                <w:szCs w:val="24"/>
              </w:rPr>
              <w:t>的</w:t>
            </w:r>
            <w:r>
              <w:rPr>
                <w:rFonts w:hint="eastAsia" w:ascii="宋体" w:hAnsi="宋体" w:eastAsia="宋体" w:cs="宋体"/>
                <w:color w:val="000000" w:themeColor="text1"/>
                <w:spacing w:val="-4"/>
                <w:sz w:val="24"/>
                <w:szCs w:val="24"/>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31"/>
              <w:kinsoku/>
              <w:wordWrap w:val="0"/>
              <w:spacing w:before="252" w:line="199"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5"/>
                <w:sz w:val="24"/>
                <w:szCs w:val="24"/>
              </w:rPr>
              <w:t>1</w:t>
            </w:r>
            <w:r>
              <w:rPr>
                <w:rFonts w:hint="eastAsia" w:ascii="宋体" w:hAnsi="宋体" w:eastAsia="宋体" w:cs="宋体"/>
                <w:color w:val="000000" w:themeColor="text1"/>
                <w:spacing w:val="5"/>
                <w:sz w:val="24"/>
                <w:szCs w:val="24"/>
                <w:lang w:eastAsia="zh-CN"/>
              </w:rPr>
              <w:t>4</w:t>
            </w:r>
          </w:p>
        </w:tc>
        <w:tc>
          <w:tcPr>
            <w:tcW w:w="1812" w:type="dxa"/>
          </w:tcPr>
          <w:p>
            <w:pPr>
              <w:kinsoku/>
              <w:wordWrap w:val="0"/>
              <w:spacing w:before="226" w:line="221" w:lineRule="auto"/>
              <w:ind w:left="11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2"/>
                <w:sz w:val="24"/>
                <w:szCs w:val="24"/>
              </w:rPr>
              <w:t>其他无效情形</w:t>
            </w:r>
          </w:p>
        </w:tc>
        <w:tc>
          <w:tcPr>
            <w:tcW w:w="5791" w:type="dxa"/>
          </w:tcPr>
          <w:p>
            <w:pPr>
              <w:kinsoku/>
              <w:wordWrap w:val="0"/>
              <w:spacing w:before="74" w:line="229" w:lineRule="auto"/>
              <w:ind w:left="115" w:right="136" w:firstLine="1"/>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投标人、投标文件不存在不符合法律、法规和招标文件规定的</w:t>
            </w:r>
            <w:r>
              <w:rPr>
                <w:rFonts w:hint="eastAsia" w:ascii="宋体" w:hAnsi="宋体" w:eastAsia="宋体" w:cs="宋体"/>
                <w:color w:val="000000" w:themeColor="text1"/>
                <w:spacing w:val="-6"/>
                <w:sz w:val="24"/>
                <w:szCs w:val="24"/>
              </w:rPr>
              <w:t>其他无效情形。</w:t>
            </w:r>
          </w:p>
        </w:tc>
      </w:tr>
    </w:tbl>
    <w:p>
      <w:pPr>
        <w:pStyle w:val="6"/>
        <w:kinsoku/>
        <w:wordWrap w:val="0"/>
        <w:spacing w:line="360" w:lineRule="auto"/>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2.技术审查</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☑货物类，审查投标设备的技术指标、技术性能或产品技术说明、项目供货方案、培训计划和强制节能产品证明文件等是否符合招标要求。</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□服务类，审查服务方案、人员配备方案及人员基本情况等是否符合招标要求。</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3.评标委员会将通过审查确定每一投标人是否对招标文件做出了实质性响应</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4.投标文件的澄清</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4.2 澄清、说明或补正要求。对投标文件中含义不明确、同类问题表述不一致或者有明显文字和计算错误的内容，评标委员会应当以书面形式要求投标人作出必要的澄清、说明或补正。投标人的澄清、说明或者补正应当采用书面形式，由其法定代表人（负责人）或授权代表签字，并不得超出投标文件的范围或者改变投标文件的实质性内容。</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4.3 投标人的澄清、说明或补正文件是投标文件的组成部分，并取代投标文件中被澄清、说明或补正的部分。</w:t>
      </w: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p>
    <w:p>
      <w:pPr>
        <w:kinsoku/>
        <w:wordWrap w:val="0"/>
        <w:spacing w:line="360" w:lineRule="auto"/>
        <w:jc w:val="both"/>
        <w:rPr>
          <w:rFonts w:hint="eastAsia" w:ascii="宋体" w:hAnsi="宋体" w:eastAsia="宋体" w:cs="宋体"/>
          <w:b/>
          <w:bCs/>
          <w:color w:val="000000" w:themeColor="text1"/>
          <w:spacing w:val="2"/>
          <w:position w:val="17"/>
          <w:sz w:val="24"/>
          <w:szCs w:val="24"/>
        </w:rPr>
      </w:pPr>
      <w:r>
        <w:rPr>
          <w:rFonts w:hint="eastAsia" w:ascii="宋体" w:hAnsi="宋体" w:eastAsia="宋体" w:cs="宋体"/>
          <w:b/>
          <w:bCs/>
          <w:color w:val="000000" w:themeColor="text1"/>
          <w:spacing w:val="2"/>
          <w:position w:val="17"/>
          <w:sz w:val="24"/>
          <w:szCs w:val="24"/>
          <w:lang w:eastAsia="zh-CN"/>
        </w:rPr>
        <w:t>五.</w:t>
      </w:r>
      <w:r>
        <w:rPr>
          <w:rFonts w:hint="eastAsia" w:ascii="宋体" w:hAnsi="宋体" w:eastAsia="宋体" w:cs="宋体"/>
          <w:b/>
          <w:bCs/>
          <w:color w:val="000000" w:themeColor="text1"/>
          <w:spacing w:val="2"/>
          <w:position w:val="17"/>
          <w:sz w:val="24"/>
          <w:szCs w:val="24"/>
        </w:rPr>
        <w:t>评标方法和评标标准</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1.</w:t>
      </w:r>
      <w:r>
        <w:rPr>
          <w:rFonts w:hint="eastAsia" w:ascii="宋体" w:hAnsi="宋体" w:eastAsia="宋体" w:cs="宋体"/>
          <w:color w:val="000000" w:themeColor="text1"/>
          <w:spacing w:val="2"/>
          <w:position w:val="17"/>
          <w:sz w:val="24"/>
          <w:szCs w:val="24"/>
        </w:rPr>
        <w:t>本项目采用的评标方法为：</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w:t>
      </w:r>
      <w:r>
        <w:rPr>
          <w:rFonts w:hint="eastAsia" w:ascii="宋体" w:hAnsi="宋体" w:eastAsia="宋体" w:cs="宋体"/>
          <w:color w:val="000000" w:themeColor="text1"/>
          <w:spacing w:val="2"/>
          <w:position w:val="17"/>
          <w:sz w:val="24"/>
          <w:szCs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rPr>
        <w:t>多家投标人提供的核心产品品牌相同且通过资格审查、符合性审查的，按一家投标人计算，评审后得分最高的同品牌投标人获得中标人推荐</w:t>
      </w:r>
      <w:r>
        <w:rPr>
          <w:rFonts w:hint="eastAsia" w:ascii="宋体" w:hAnsi="宋体" w:eastAsia="宋体" w:cs="宋体"/>
          <w:color w:val="000000" w:themeColor="text1"/>
          <w:spacing w:val="2"/>
          <w:position w:val="17"/>
          <w:sz w:val="24"/>
          <w:szCs w:val="24"/>
          <w:lang w:eastAsia="zh-CN"/>
        </w:rPr>
        <w:t>。</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w:t>
      </w:r>
      <w:r>
        <w:rPr>
          <w:rFonts w:hint="eastAsia" w:ascii="宋体" w:hAnsi="宋体" w:eastAsia="宋体" w:cs="宋体"/>
          <w:color w:val="000000" w:themeColor="text1"/>
          <w:spacing w:val="2"/>
          <w:position w:val="17"/>
          <w:sz w:val="24"/>
          <w:szCs w:val="24"/>
        </w:rPr>
        <w:t>最低评标价法，指投标文件满足招标文件全部实质性要求，且投标报价最低的投标人为中标候选人的评标方法。</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采用最低评标价法时，</w:t>
      </w:r>
      <w:r>
        <w:rPr>
          <w:rFonts w:hint="eastAsia" w:ascii="宋体" w:hAnsi="宋体" w:eastAsia="宋体" w:cs="宋体"/>
          <w:color w:val="000000" w:themeColor="text1"/>
          <w:spacing w:val="2"/>
          <w:position w:val="17"/>
          <w:sz w:val="24"/>
          <w:szCs w:val="24"/>
          <w:lang w:eastAsia="zh-CN"/>
        </w:rPr>
        <w:t>提</w:t>
      </w:r>
      <w:r>
        <w:rPr>
          <w:rFonts w:hint="eastAsia" w:ascii="宋体" w:hAnsi="宋体" w:eastAsia="宋体" w:cs="宋体"/>
          <w:color w:val="000000" w:themeColor="text1"/>
          <w:spacing w:val="2"/>
          <w:position w:val="17"/>
          <w:sz w:val="24"/>
          <w:szCs w:val="24"/>
        </w:rPr>
        <w:t>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投标无效。</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□其他方式，具体要求：</w:t>
      </w:r>
      <w:r>
        <w:rPr>
          <w:rFonts w:hint="eastAsia" w:ascii="宋体" w:hAnsi="宋体" w:eastAsia="宋体" w:cs="宋体"/>
          <w:color w:val="000000" w:themeColor="text1"/>
          <w:spacing w:val="2"/>
          <w:position w:val="17"/>
          <w:sz w:val="24"/>
          <w:szCs w:val="24"/>
          <w:u w:val="single"/>
          <w:lang w:eastAsia="zh-CN"/>
        </w:rPr>
        <w:t xml:space="preserve">           </w:t>
      </w:r>
      <w:r>
        <w:rPr>
          <w:rFonts w:hint="eastAsia" w:ascii="宋体" w:hAnsi="宋体" w:eastAsia="宋体" w:cs="宋体"/>
          <w:color w:val="000000" w:themeColor="text1"/>
          <w:spacing w:val="2"/>
          <w:position w:val="17"/>
          <w:sz w:val="24"/>
          <w:szCs w:val="24"/>
          <w:u w:val="single"/>
          <w:lang w:val="en-US" w:eastAsia="zh-CN"/>
        </w:rPr>
        <w:t>/</w:t>
      </w:r>
      <w:r>
        <w:rPr>
          <w:rFonts w:hint="eastAsia" w:ascii="宋体" w:hAnsi="宋体" w:eastAsia="宋体" w:cs="宋体"/>
          <w:color w:val="000000" w:themeColor="text1"/>
          <w:spacing w:val="2"/>
          <w:position w:val="17"/>
          <w:sz w:val="24"/>
          <w:szCs w:val="24"/>
          <w:u w:val="single"/>
          <w:lang w:eastAsia="zh-CN"/>
        </w:rPr>
        <w:t xml:space="preserve">          。</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2.非政府强制采购的节能产品或环境标志产品，依据品目清单和认证证书实施政府优先采购。优先采购的具体规定（如涉及）。</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3.</w:t>
      </w:r>
      <w:r>
        <w:rPr>
          <w:rFonts w:hint="eastAsia" w:ascii="宋体" w:hAnsi="宋体" w:eastAsia="宋体" w:cs="宋体"/>
          <w:color w:val="000000" w:themeColor="text1"/>
          <w:spacing w:val="2"/>
          <w:position w:val="17"/>
          <w:sz w:val="24"/>
          <w:szCs w:val="24"/>
        </w:rPr>
        <w:t>关于无线局域网认证产品政府采购清单中的产品，优先采购的具体规定（如涉及）</w:t>
      </w:r>
      <w:r>
        <w:rPr>
          <w:rFonts w:hint="eastAsia" w:ascii="宋体" w:hAnsi="宋体" w:eastAsia="宋体" w:cs="宋体"/>
          <w:color w:val="000000" w:themeColor="text1"/>
          <w:spacing w:val="2"/>
          <w:position w:val="17"/>
          <w:sz w:val="24"/>
          <w:szCs w:val="24"/>
          <w:lang w:eastAsia="zh-CN"/>
        </w:rPr>
        <w:t>。</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确定中标候选人名单</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.1采用综合评分法时，</w:t>
      </w:r>
      <w:r>
        <w:rPr>
          <w:rFonts w:hint="eastAsia" w:ascii="宋体" w:hAnsi="宋体" w:eastAsia="宋体" w:cs="宋体"/>
          <w:color w:val="000000" w:themeColor="text1"/>
          <w:spacing w:val="2"/>
          <w:position w:val="17"/>
          <w:sz w:val="24"/>
          <w:szCs w:val="24"/>
          <w:lang w:eastAsia="zh-CN"/>
        </w:rPr>
        <w:t>提</w:t>
      </w:r>
      <w:r>
        <w:rPr>
          <w:rFonts w:hint="eastAsia" w:ascii="宋体" w:hAnsi="宋体" w:eastAsia="宋体" w:cs="宋体"/>
          <w:color w:val="000000" w:themeColor="text1"/>
          <w:spacing w:val="2"/>
          <w:position w:val="17"/>
          <w:sz w:val="24"/>
          <w:szCs w:val="24"/>
        </w:rPr>
        <w:t>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w:t>
      </w:r>
      <w:r>
        <w:rPr>
          <w:rFonts w:hint="eastAsia" w:ascii="宋体" w:hAnsi="宋体" w:eastAsia="宋体" w:cs="宋体"/>
          <w:color w:val="000000" w:themeColor="text1"/>
          <w:spacing w:val="2"/>
          <w:position w:val="17"/>
          <w:sz w:val="24"/>
          <w:szCs w:val="24"/>
        </w:rPr>
        <w:t>随机抽取</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rPr>
        <w:t>□其他方式，具体要求：</w:t>
      </w:r>
      <w:r>
        <w:rPr>
          <w:rFonts w:hint="eastAsia" w:ascii="宋体" w:hAnsi="宋体" w:eastAsia="宋体" w:cs="宋体"/>
          <w:color w:val="000000" w:themeColor="text1"/>
          <w:spacing w:val="2"/>
          <w:position w:val="17"/>
          <w:sz w:val="24"/>
          <w:szCs w:val="24"/>
          <w:u w:val="single"/>
          <w:lang w:eastAsia="zh-CN"/>
        </w:rPr>
        <w:t xml:space="preserve">     </w:t>
      </w:r>
      <w:r>
        <w:rPr>
          <w:rFonts w:hint="eastAsia" w:ascii="宋体" w:hAnsi="宋体" w:eastAsia="宋体" w:cs="宋体"/>
          <w:color w:val="000000" w:themeColor="text1"/>
          <w:spacing w:val="2"/>
          <w:position w:val="17"/>
          <w:sz w:val="24"/>
          <w:szCs w:val="24"/>
          <w:u w:val="single"/>
          <w:lang w:val="en-US" w:eastAsia="zh-CN"/>
        </w:rPr>
        <w:t>/</w:t>
      </w:r>
      <w:r>
        <w:rPr>
          <w:rFonts w:hint="eastAsia" w:ascii="宋体" w:hAnsi="宋体" w:eastAsia="宋体" w:cs="宋体"/>
          <w:color w:val="000000" w:themeColor="text1"/>
          <w:spacing w:val="2"/>
          <w:position w:val="17"/>
          <w:sz w:val="24"/>
          <w:szCs w:val="24"/>
          <w:u w:val="single"/>
          <w:lang w:eastAsia="zh-CN"/>
        </w:rPr>
        <w:t xml:space="preserve">      。</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.2采用综合评分法时，</w:t>
      </w:r>
      <w:r>
        <w:rPr>
          <w:rFonts w:hint="eastAsia" w:ascii="宋体" w:hAnsi="宋体" w:eastAsia="宋体" w:cs="宋体"/>
          <w:color w:val="000000" w:themeColor="text1"/>
          <w:spacing w:val="2"/>
          <w:position w:val="17"/>
          <w:sz w:val="24"/>
          <w:szCs w:val="24"/>
          <w:lang w:eastAsia="zh-CN"/>
        </w:rPr>
        <w:t>投标人的排名按得分顺序从高到低排列；得分相同的，按投标报价由低到高顺序排列；得分且投标报价相同的，按技术指标优劣顺序排列。</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w:t>
      </w:r>
      <w:r>
        <w:rPr>
          <w:rFonts w:hint="eastAsia" w:ascii="宋体" w:hAnsi="宋体" w:eastAsia="宋体" w:cs="宋体"/>
          <w:color w:val="000000" w:themeColor="text1"/>
          <w:spacing w:val="2"/>
          <w:position w:val="17"/>
          <w:sz w:val="24"/>
          <w:szCs w:val="24"/>
          <w:lang w:eastAsia="zh-CN"/>
        </w:rPr>
        <w:t xml:space="preserve">3 </w:t>
      </w:r>
      <w:r>
        <w:rPr>
          <w:rFonts w:hint="eastAsia" w:ascii="宋体" w:hAnsi="宋体" w:eastAsia="宋体" w:cs="宋体"/>
          <w:color w:val="000000" w:themeColor="text1"/>
          <w:spacing w:val="2"/>
          <w:position w:val="17"/>
          <w:sz w:val="24"/>
          <w:szCs w:val="24"/>
        </w:rPr>
        <w:t>采用最低评标价法时，评标结果</w:t>
      </w:r>
      <w:r>
        <w:rPr>
          <w:rFonts w:hint="eastAsia" w:ascii="宋体" w:hAnsi="宋体" w:eastAsia="宋体" w:cs="宋体"/>
          <w:color w:val="000000" w:themeColor="text1"/>
          <w:spacing w:val="2"/>
          <w:position w:val="17"/>
          <w:sz w:val="24"/>
          <w:szCs w:val="24"/>
          <w:lang w:eastAsia="zh-CN"/>
        </w:rPr>
        <w:t>按照</w:t>
      </w:r>
      <w:r>
        <w:rPr>
          <w:rFonts w:hint="eastAsia" w:ascii="宋体" w:hAnsi="宋体" w:eastAsia="宋体" w:cs="宋体"/>
          <w:color w:val="000000" w:themeColor="text1"/>
          <w:spacing w:val="2"/>
          <w:position w:val="17"/>
          <w:sz w:val="24"/>
          <w:szCs w:val="24"/>
        </w:rPr>
        <w:t>投标报价由低到高顺序排列。投标报价相同的并列。投标文件满足招标文件全部实质性要求且投标报价最低的投标人为排名第一的中标候选人。</w:t>
      </w:r>
    </w:p>
    <w:p>
      <w:pPr>
        <w:pStyle w:val="6"/>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rPr>
      </w:pPr>
      <w:r>
        <w:rPr>
          <w:rFonts w:hint="eastAsia" w:ascii="宋体" w:hAnsi="宋体" w:eastAsia="宋体" w:cs="宋体"/>
          <w:b/>
          <w:bCs/>
          <w:color w:val="000000" w:themeColor="text1"/>
          <w:spacing w:val="2"/>
          <w:position w:val="17"/>
          <w:sz w:val="24"/>
          <w:szCs w:val="24"/>
          <w:lang w:eastAsia="zh-CN"/>
        </w:rPr>
        <w:t xml:space="preserve">4.4 </w:t>
      </w:r>
      <w:r>
        <w:rPr>
          <w:rFonts w:hint="eastAsia" w:ascii="宋体" w:hAnsi="宋体" w:eastAsia="宋体" w:cs="宋体"/>
          <w:b/>
          <w:bCs/>
          <w:color w:val="000000" w:themeColor="text1"/>
          <w:spacing w:val="2"/>
          <w:position w:val="17"/>
          <w:sz w:val="24"/>
          <w:szCs w:val="24"/>
        </w:rPr>
        <w:t>评标委员会要对评分汇总情况进行复核，特别是对排名第一的、报价最低的、投标文件被认定为无效的情形进行重点复核。</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4</w:t>
      </w:r>
      <w:r>
        <w:rPr>
          <w:rFonts w:hint="eastAsia" w:ascii="宋体" w:hAnsi="宋体" w:eastAsia="宋体" w:cs="宋体"/>
          <w:color w:val="000000" w:themeColor="text1"/>
          <w:spacing w:val="2"/>
          <w:position w:val="17"/>
          <w:sz w:val="24"/>
          <w:szCs w:val="24"/>
        </w:rPr>
        <w:t>.</w:t>
      </w:r>
      <w:r>
        <w:rPr>
          <w:rFonts w:hint="eastAsia" w:ascii="宋体" w:hAnsi="宋体" w:eastAsia="宋体" w:cs="宋体"/>
          <w:color w:val="000000" w:themeColor="text1"/>
          <w:spacing w:val="2"/>
          <w:position w:val="17"/>
          <w:sz w:val="24"/>
          <w:szCs w:val="24"/>
          <w:lang w:eastAsia="zh-CN"/>
        </w:rPr>
        <w:t xml:space="preserve">5 </w:t>
      </w:r>
      <w:r>
        <w:rPr>
          <w:rFonts w:hint="eastAsia" w:ascii="宋体" w:hAnsi="宋体" w:eastAsia="宋体" w:cs="宋体"/>
          <w:color w:val="000000" w:themeColor="text1"/>
          <w:spacing w:val="2"/>
          <w:position w:val="17"/>
          <w:sz w:val="24"/>
          <w:szCs w:val="24"/>
        </w:rPr>
        <w:t>评标委员会将根据各投标人的评标排序，依次推荐本项目（各采购包）的中标候选人，起草并签署评标报告。本项目（采购包）评标委员会共推荐名中标候选人。</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lang w:eastAsia="zh-CN"/>
        </w:rPr>
        <w:t>5.</w:t>
      </w:r>
      <w:r>
        <w:rPr>
          <w:rFonts w:hint="eastAsia" w:ascii="宋体" w:hAnsi="宋体" w:eastAsia="宋体" w:cs="宋体"/>
          <w:color w:val="000000" w:themeColor="text1"/>
          <w:spacing w:val="2"/>
          <w:position w:val="17"/>
          <w:sz w:val="24"/>
          <w:szCs w:val="24"/>
        </w:rPr>
        <w:t>报告违法行为</w:t>
      </w:r>
    </w:p>
    <w:p>
      <w:pPr>
        <w:pStyle w:val="6"/>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rPr>
      </w:pPr>
      <w:r>
        <w:rPr>
          <w:rFonts w:hint="eastAsia" w:ascii="宋体" w:hAnsi="宋体" w:eastAsia="宋体" w:cs="宋体"/>
          <w:color w:val="000000" w:themeColor="text1"/>
          <w:spacing w:val="2"/>
          <w:position w:val="17"/>
          <w:sz w:val="24"/>
          <w:szCs w:val="24"/>
        </w:rPr>
        <w:t>评标委员会在评标过程中发现投标人有行贿、</w:t>
      </w:r>
      <w:r>
        <w:rPr>
          <w:rFonts w:hint="eastAsia" w:ascii="宋体" w:hAnsi="宋体" w:eastAsia="宋体" w:cs="宋体"/>
          <w:color w:val="000000" w:themeColor="text1"/>
          <w:spacing w:val="2"/>
          <w:position w:val="17"/>
          <w:sz w:val="24"/>
          <w:szCs w:val="24"/>
          <w:lang w:eastAsia="zh-CN"/>
        </w:rPr>
        <w:t>提</w:t>
      </w:r>
      <w:r>
        <w:rPr>
          <w:rFonts w:hint="eastAsia" w:ascii="宋体" w:hAnsi="宋体" w:eastAsia="宋体" w:cs="宋体"/>
          <w:color w:val="000000" w:themeColor="text1"/>
          <w:spacing w:val="2"/>
          <w:position w:val="17"/>
          <w:sz w:val="24"/>
          <w:szCs w:val="24"/>
        </w:rPr>
        <w:t>供虚假材料或者串通等违法行为时，有向采购人、采购代理机构或者有关部门报告的职责。</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6.确定中标人</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□根据采购人授权，评委会根据排名顺序直接确定排名第一的中标候选人为中标人。</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☑采购人应当在收到评标报告之日起5个工作日内，在评标报告确定的中标候选人名单中按顺序确定中标人。</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7.投标人存在下列情况之一的，投标无效：</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（1）投标文件未按招标文件要求签署、盖章的；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（2）不具备招标文件中规定的资格要求的；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（3）报价超过招标文件中规定的预算金额或者最高限价的；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（4）投标文件含有采购人不能接受的附加条件的；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（5）不符合应提交投标文件资料数量要求的；</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（6）开标解密时未在规定时间（30分钟）内进行解密成功的视为撤销其投标文件（因电子开标系统原因除外）；</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（7）电子投标文件未使用</w:t>
      </w:r>
      <w:r>
        <w:rPr>
          <w:rFonts w:hint="eastAsia" w:ascii="宋体" w:hAnsi="宋体" w:eastAsia="宋体" w:cs="宋体"/>
          <w:b/>
          <w:bCs/>
          <w:color w:val="000000" w:themeColor="text1"/>
          <w:spacing w:val="2"/>
          <w:position w:val="17"/>
          <w:sz w:val="24"/>
          <w:szCs w:val="24"/>
          <w:lang w:val="en-US" w:eastAsia="zh-CN"/>
        </w:rPr>
        <w:t>CA证书或</w:t>
      </w:r>
      <w:r>
        <w:rPr>
          <w:rFonts w:hint="eastAsia" w:ascii="宋体" w:hAnsi="宋体" w:eastAsia="宋体" w:cs="宋体"/>
          <w:b/>
          <w:bCs/>
          <w:color w:val="000000" w:themeColor="text1"/>
          <w:spacing w:val="2"/>
          <w:position w:val="17"/>
          <w:sz w:val="24"/>
          <w:szCs w:val="24"/>
        </w:rPr>
        <w:t>电子营业执照认证并加密的</w:t>
      </w:r>
      <w:r>
        <w:rPr>
          <w:rFonts w:hint="eastAsia" w:ascii="宋体" w:hAnsi="宋体" w:eastAsia="宋体" w:cs="宋体"/>
          <w:b/>
          <w:bCs/>
          <w:color w:val="000000" w:themeColor="text1"/>
          <w:spacing w:val="2"/>
          <w:position w:val="17"/>
          <w:sz w:val="24"/>
          <w:szCs w:val="24"/>
          <w:lang w:eastAsia="zh-CN"/>
        </w:rPr>
        <w:t>；</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（8）未在投标截止时间前完成上传的；</w:t>
      </w:r>
    </w:p>
    <w:p>
      <w:pPr>
        <w:widowControl w:val="0"/>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（9）法律、法规和招标文件规定的其他无效情形。</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8.在招标采购中，出现下列情形之一的，应予废标：</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（1）符合专业条件的投标人或者对招标文件作实质性响应的投标人不足三家的；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（2）出现影响采购公正的违法、违规行为的；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（3）投标人的报价均超过了预算金额，采购人不能支付的；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（4）因重大变故，采购任务取消的。</w:t>
      </w:r>
    </w:p>
    <w:p>
      <w:pPr>
        <w:kinsoku/>
        <w:wordWrap w:val="0"/>
        <w:spacing w:line="360" w:lineRule="auto"/>
        <w:ind w:firstLine="490" w:firstLineChars="200"/>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废标后，应当在指定媒体发布公告，将废标理由通知所有投标人。</w:t>
      </w:r>
    </w:p>
    <w:p>
      <w:pPr>
        <w:kinsoku/>
        <w:wordWrap w:val="0"/>
        <w:spacing w:line="256" w:lineRule="auto"/>
        <w:jc w:val="both"/>
        <w:rPr>
          <w:rFonts w:hint="eastAsia" w:ascii="宋体" w:hAnsi="宋体" w:eastAsia="宋体" w:cs="宋体"/>
          <w:color w:val="000000" w:themeColor="text1"/>
        </w:rPr>
      </w:pPr>
    </w:p>
    <w:p>
      <w:pPr>
        <w:pStyle w:val="6"/>
        <w:kinsoku/>
        <w:wordWrap w:val="0"/>
        <w:spacing w:before="78" w:line="221" w:lineRule="auto"/>
        <w:jc w:val="center"/>
        <w:outlineLvl w:val="2"/>
        <w:rPr>
          <w:rFonts w:hint="eastAsia" w:ascii="宋体" w:hAnsi="宋体" w:eastAsia="宋体" w:cs="宋体"/>
          <w:color w:val="000000" w:themeColor="text1"/>
        </w:rPr>
      </w:pPr>
      <w:r>
        <w:rPr>
          <w:rFonts w:hint="eastAsia" w:ascii="宋体" w:hAnsi="宋体" w:eastAsia="宋体" w:cs="宋体"/>
          <w:color w:val="000000" w:themeColor="text1"/>
          <w:spacing w:val="-2"/>
          <w:sz w:val="24"/>
          <w:szCs w:val="24"/>
        </w:rPr>
        <w:t>评</w:t>
      </w:r>
      <w:r>
        <w:rPr>
          <w:rFonts w:hint="eastAsia" w:ascii="宋体" w:hAnsi="宋体" w:eastAsia="宋体" w:cs="宋体"/>
          <w:color w:val="000000" w:themeColor="text1"/>
          <w:spacing w:val="-2"/>
          <w:sz w:val="24"/>
          <w:szCs w:val="24"/>
          <w:lang w:eastAsia="zh-CN"/>
        </w:rPr>
        <w:t>分</w:t>
      </w:r>
      <w:r>
        <w:rPr>
          <w:rFonts w:hint="eastAsia" w:ascii="宋体" w:hAnsi="宋体" w:eastAsia="宋体" w:cs="宋体"/>
          <w:color w:val="000000" w:themeColor="text1"/>
          <w:spacing w:val="-2"/>
          <w:sz w:val="24"/>
          <w:szCs w:val="24"/>
        </w:rPr>
        <w:t>标准</w:t>
      </w:r>
    </w:p>
    <w:p>
      <w:pPr>
        <w:kinsoku/>
        <w:wordWrap w:val="0"/>
        <w:spacing w:before="39"/>
        <w:jc w:val="center"/>
        <w:rPr>
          <w:rFonts w:hint="eastAsia" w:ascii="宋体" w:hAnsi="宋体" w:eastAsia="宋体" w:cs="宋体"/>
          <w:color w:val="000000" w:themeColor="text1"/>
        </w:rPr>
      </w:pPr>
    </w:p>
    <w:tbl>
      <w:tblPr>
        <w:tblStyle w:val="30"/>
        <w:tblW w:w="833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26"/>
        <w:gridCol w:w="1100"/>
        <w:gridCol w:w="750"/>
        <w:gridCol w:w="1667"/>
        <w:gridCol w:w="42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3" w:hRule="atLeast"/>
          <w:jc w:val="center"/>
        </w:trPr>
        <w:tc>
          <w:tcPr>
            <w:tcW w:w="526"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3"/>
                <w:sz w:val="24"/>
                <w:szCs w:val="24"/>
              </w:rPr>
              <w:t>序号</w:t>
            </w:r>
          </w:p>
        </w:tc>
        <w:tc>
          <w:tcPr>
            <w:tcW w:w="1100"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2"/>
                <w:sz w:val="24"/>
                <w:szCs w:val="24"/>
              </w:rPr>
              <w:t>评分因素</w:t>
            </w:r>
          </w:p>
        </w:tc>
        <w:tc>
          <w:tcPr>
            <w:tcW w:w="750"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4"/>
                <w:sz w:val="24"/>
                <w:szCs w:val="24"/>
              </w:rPr>
              <w:t>分值</w:t>
            </w:r>
          </w:p>
        </w:tc>
        <w:tc>
          <w:tcPr>
            <w:tcW w:w="1667"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2"/>
                <w:sz w:val="24"/>
                <w:szCs w:val="24"/>
              </w:rPr>
              <w:t>评分标准</w:t>
            </w:r>
          </w:p>
        </w:tc>
        <w:tc>
          <w:tcPr>
            <w:tcW w:w="4292" w:type="dxa"/>
            <w:vAlign w:val="center"/>
          </w:tcPr>
          <w:p>
            <w:pPr>
              <w:kinsoku/>
              <w:wordWrap w:val="0"/>
              <w:spacing w:before="40" w:line="208" w:lineRule="auto"/>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pacing w:val="-4"/>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jc w:val="center"/>
        </w:trPr>
        <w:tc>
          <w:tcPr>
            <w:tcW w:w="526" w:type="dxa"/>
            <w:vAlign w:val="center"/>
          </w:tcPr>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w:t>
            </w: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p>
            <w:pPr>
              <w:pStyle w:val="31"/>
              <w:kinsoku/>
              <w:wordWrap w:val="0"/>
              <w:jc w:val="center"/>
              <w:rPr>
                <w:rFonts w:hint="eastAsia" w:ascii="宋体" w:hAnsi="宋体" w:eastAsia="宋体" w:cs="宋体"/>
                <w:color w:val="000000" w:themeColor="text1"/>
                <w:sz w:val="24"/>
                <w:szCs w:val="24"/>
                <w:lang w:eastAsia="zh-CN"/>
              </w:rPr>
            </w:pPr>
          </w:p>
        </w:tc>
        <w:tc>
          <w:tcPr>
            <w:tcW w:w="1100" w:type="dxa"/>
            <w:vAlign w:val="center"/>
          </w:tcPr>
          <w:p>
            <w:pPr>
              <w:pStyle w:val="31"/>
              <w:kinsoku/>
              <w:wordWrap w:val="0"/>
              <w:spacing w:line="295" w:lineRule="auto"/>
              <w:jc w:val="center"/>
              <w:rPr>
                <w:rFonts w:hint="eastAsia" w:ascii="宋体" w:hAnsi="宋体" w:eastAsia="宋体" w:cs="宋体"/>
                <w:color w:val="000000" w:themeColor="text1"/>
                <w:sz w:val="24"/>
                <w:szCs w:val="24"/>
              </w:rPr>
            </w:pPr>
          </w:p>
          <w:p>
            <w:pPr>
              <w:pStyle w:val="31"/>
              <w:kinsoku/>
              <w:wordWrap w:val="0"/>
              <w:spacing w:line="296" w:lineRule="auto"/>
              <w:jc w:val="center"/>
              <w:rPr>
                <w:rFonts w:hint="eastAsia" w:ascii="宋体" w:hAnsi="宋体" w:eastAsia="宋体" w:cs="宋体"/>
                <w:color w:val="000000" w:themeColor="text1"/>
                <w:sz w:val="24"/>
                <w:szCs w:val="24"/>
              </w:rPr>
            </w:pPr>
          </w:p>
          <w:p>
            <w:pPr>
              <w:pStyle w:val="31"/>
              <w:kinsoku/>
              <w:wordWrap w:val="0"/>
              <w:spacing w:line="296" w:lineRule="auto"/>
              <w:jc w:val="center"/>
              <w:rPr>
                <w:rFonts w:hint="eastAsia" w:ascii="宋体" w:hAnsi="宋体" w:eastAsia="宋体" w:cs="宋体"/>
                <w:color w:val="000000" w:themeColor="text1"/>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jc w:val="center"/>
              <w:rPr>
                <w:rFonts w:hint="eastAsia" w:ascii="宋体" w:hAnsi="宋体" w:eastAsia="宋体" w:cs="宋体"/>
                <w:color w:val="000000" w:themeColor="text1"/>
                <w:spacing w:val="-3"/>
                <w:sz w:val="24"/>
                <w:szCs w:val="24"/>
              </w:rPr>
            </w:pPr>
            <w:r>
              <w:rPr>
                <w:rFonts w:hint="eastAsia" w:ascii="宋体" w:hAnsi="宋体" w:eastAsia="宋体" w:cs="宋体"/>
                <w:color w:val="000000" w:themeColor="text1"/>
                <w:spacing w:val="-3"/>
                <w:sz w:val="24"/>
                <w:szCs w:val="24"/>
              </w:rPr>
              <w:t>投标报价</w:t>
            </w:r>
          </w:p>
          <w:p>
            <w:pPr>
              <w:pStyle w:val="2"/>
              <w:ind w:left="0" w:leftChars="0" w:firstLine="0" w:firstLineChars="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3"/>
                <w:sz w:val="24"/>
                <w:szCs w:val="24"/>
                <w:lang w:eastAsia="zh-CN"/>
              </w:rPr>
              <w:t>（</w:t>
            </w:r>
            <w:r>
              <w:rPr>
                <w:rFonts w:hint="eastAsia" w:ascii="宋体" w:hAnsi="宋体" w:eastAsia="宋体" w:cs="宋体"/>
                <w:color w:val="000000" w:themeColor="text1"/>
                <w:spacing w:val="-3"/>
                <w:sz w:val="24"/>
                <w:szCs w:val="24"/>
                <w:lang w:val="en-US" w:eastAsia="zh-CN"/>
              </w:rPr>
              <w:t>30分</w:t>
            </w:r>
            <w:r>
              <w:rPr>
                <w:rFonts w:hint="eastAsia" w:ascii="宋体" w:hAnsi="宋体" w:eastAsia="宋体" w:cs="宋体"/>
                <w:color w:val="000000" w:themeColor="text1"/>
                <w:spacing w:val="-3"/>
                <w:sz w:val="24"/>
                <w:szCs w:val="24"/>
                <w:lang w:eastAsia="zh-CN"/>
              </w:rPr>
              <w:t>）</w:t>
            </w: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left="272"/>
              <w:jc w:val="center"/>
              <w:rPr>
                <w:rFonts w:hint="eastAsia" w:ascii="宋体" w:hAnsi="宋体" w:eastAsia="宋体" w:cs="宋体"/>
                <w:color w:val="000000" w:themeColor="text1"/>
                <w:spacing w:val="-3"/>
                <w:sz w:val="24"/>
                <w:szCs w:val="24"/>
              </w:rPr>
            </w:pPr>
          </w:p>
          <w:p>
            <w:pPr>
              <w:kinsoku/>
              <w:wordWrap w:val="0"/>
              <w:spacing w:before="78" w:line="219" w:lineRule="auto"/>
              <w:ind w:firstLine="234" w:firstLineChars="100"/>
              <w:jc w:val="center"/>
              <w:rPr>
                <w:rFonts w:hint="eastAsia" w:ascii="宋体" w:hAnsi="宋体" w:eastAsia="宋体" w:cs="宋体"/>
                <w:color w:val="000000" w:themeColor="text1"/>
                <w:spacing w:val="-3"/>
                <w:sz w:val="24"/>
                <w:szCs w:val="24"/>
              </w:rPr>
            </w:pPr>
          </w:p>
          <w:p>
            <w:pPr>
              <w:kinsoku/>
              <w:wordWrap w:val="0"/>
              <w:spacing w:before="78" w:line="219" w:lineRule="auto"/>
              <w:ind w:firstLine="240" w:firstLineChars="100"/>
              <w:jc w:val="center"/>
              <w:rPr>
                <w:rFonts w:hint="eastAsia" w:ascii="宋体" w:hAnsi="宋体" w:eastAsia="宋体" w:cs="宋体"/>
                <w:color w:val="000000" w:themeColor="text1"/>
                <w:sz w:val="24"/>
                <w:szCs w:val="24"/>
              </w:rPr>
            </w:pPr>
          </w:p>
        </w:tc>
        <w:tc>
          <w:tcPr>
            <w:tcW w:w="750" w:type="dxa"/>
            <w:vAlign w:val="center"/>
          </w:tcPr>
          <w:p>
            <w:pPr>
              <w:pStyle w:val="31"/>
              <w:kinsoku/>
              <w:wordWrap w:val="0"/>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30分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价格分采用低价优先法计算，即满足采购文件要求且投标价格最低的投标报价为评标基准价，其价格分为满分30分；</w:t>
            </w:r>
          </w:p>
          <w:p>
            <w:pPr>
              <w:pStyle w:val="31"/>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最后报价得分=（评标基准价/投标报价）×30</w:t>
            </w:r>
          </w:p>
          <w:p>
            <w:pPr>
              <w:pStyle w:val="31"/>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1、评标委员会认为</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的报价明显低于其他通过符合性审查</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的报价，有可能影响产品质量或者不能诚信履约的，应当要求其在评标现场合理的时间内提供书面说明，必要时提交相关证明材料；</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不能证明其报价合理性的，评标委员会应当将其作为无效投标处理。</w:t>
            </w:r>
          </w:p>
          <w:p>
            <w:pPr>
              <w:pStyle w:val="31"/>
              <w:kinsoku/>
              <w:wordWrap w:val="0"/>
              <w:spacing w:before="26" w:line="228" w:lineRule="auto"/>
              <w:ind w:left="111" w:right="103" w:firstLine="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2、有效</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是指实质上响应招标文件要求并通过实质性审核未被废标的所有</w:t>
            </w: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w:t>
            </w:r>
          </w:p>
        </w:tc>
        <w:tc>
          <w:tcPr>
            <w:tcW w:w="4292" w:type="dxa"/>
            <w:vAlign w:val="center"/>
          </w:tcPr>
          <w:p>
            <w:pPr>
              <w:kinsoku/>
              <w:wordWrap w:val="0"/>
              <w:spacing w:before="191" w:line="360" w:lineRule="auto"/>
              <w:ind w:left="113" w:right="103"/>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3"/>
                <w:sz w:val="24"/>
                <w:szCs w:val="24"/>
                <w:lang w:eastAsia="zh-CN"/>
              </w:rPr>
              <w:t>注：根据《政府采购促进中小企业发展管理办法》（财库﹝2020﹞46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投标文件中提交了《投标人企业类型声明函》或《残疾人福利性单位声明函》或省级以上监狱管理局、戒毒管理局（含新疆生产建设兵团）出具的属于监狱企业的证明文件的投标人，其投标报价扣除</w:t>
            </w:r>
            <w:r>
              <w:rPr>
                <w:rFonts w:hint="eastAsia" w:ascii="宋体" w:hAnsi="宋体" w:eastAsia="宋体" w:cs="宋体"/>
                <w:color w:val="000000" w:themeColor="text1"/>
                <w:spacing w:val="-13"/>
                <w:sz w:val="24"/>
                <w:szCs w:val="24"/>
                <w:lang w:val="en-US" w:eastAsia="zh-CN"/>
              </w:rPr>
              <w:t>12</w:t>
            </w:r>
            <w:r>
              <w:rPr>
                <w:rFonts w:hint="eastAsia" w:ascii="宋体" w:hAnsi="宋体" w:eastAsia="宋体" w:cs="宋体"/>
                <w:color w:val="000000" w:themeColor="text1"/>
                <w:spacing w:val="-13"/>
                <w:sz w:val="24"/>
                <w:szCs w:val="24"/>
                <w:lang w:eastAsia="zh-CN"/>
              </w:rPr>
              <w:t>%后参与评审。对于同时属于小微企业、监狱企业或残疾人福利性单位的，不重复进行投标报价扣除。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restart"/>
            <w:vAlign w:val="center"/>
          </w:tcPr>
          <w:p>
            <w:pPr>
              <w:pStyle w:val="31"/>
              <w:kinsoku/>
              <w:wordWrap w:val="0"/>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2</w:t>
            </w:r>
          </w:p>
        </w:tc>
        <w:tc>
          <w:tcPr>
            <w:tcW w:w="1100" w:type="dxa"/>
            <w:vMerge w:val="restart"/>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eastAsia="zh-CN"/>
              </w:rPr>
              <w:t>技术部分</w:t>
            </w:r>
          </w:p>
          <w:p>
            <w:pPr>
              <w:kinsoku/>
              <w:wordWrap w:val="0"/>
              <w:spacing w:before="78" w:line="219" w:lineRule="auto"/>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50分</w:t>
            </w:r>
          </w:p>
        </w:tc>
        <w:tc>
          <w:tcPr>
            <w:tcW w:w="750" w:type="dxa"/>
            <w:vAlign w:val="center"/>
          </w:tcPr>
          <w:p>
            <w:pPr>
              <w:pStyle w:val="31"/>
              <w:kinsoku/>
              <w:wordWrap w:val="0"/>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10分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实施方案及技术措施</w:t>
            </w:r>
          </w:p>
        </w:tc>
        <w:tc>
          <w:tcPr>
            <w:tcW w:w="4292" w:type="dxa"/>
            <w:vAlign w:val="center"/>
          </w:tcPr>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根据方案的完整性、合理性、可实施性等方面进行对比，</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第一档：方案完整、逻辑清晰、全面，合理、规范，可行性强，完全满足采购人需求，得10分；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第二档：服务方案基本完整、逻辑基本清晰、基本全面，合理、较为规范，基本完全满足采购人需求，得7分；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第三档：服务方案基本完整、逻辑基本清晰、基本全面，合理、较为规范，方案不存在严重缺项得4分；</w:t>
            </w:r>
          </w:p>
          <w:p>
            <w:pPr>
              <w:wordWrap w:val="0"/>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第四档：服务方案存在严重缺项或不提供，得0分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continue"/>
            <w:vAlign w:val="center"/>
          </w:tcPr>
          <w:p>
            <w:pPr>
              <w:pStyle w:val="31"/>
              <w:kinsoku/>
              <w:wordWrap w:val="0"/>
              <w:jc w:val="center"/>
              <w:rPr>
                <w:rFonts w:hint="eastAsia" w:ascii="宋体" w:hAnsi="宋体" w:eastAsia="宋体" w:cs="宋体"/>
                <w:color w:val="000000" w:themeColor="text1"/>
                <w:spacing w:val="-13"/>
                <w:sz w:val="24"/>
                <w:szCs w:val="24"/>
                <w:lang w:eastAsia="zh-CN"/>
              </w:rPr>
            </w:pPr>
          </w:p>
        </w:tc>
        <w:tc>
          <w:tcPr>
            <w:tcW w:w="1100" w:type="dxa"/>
            <w:vMerge w:val="continue"/>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p>
        </w:tc>
        <w:tc>
          <w:tcPr>
            <w:tcW w:w="750" w:type="dxa"/>
            <w:vAlign w:val="center"/>
          </w:tcPr>
          <w:p>
            <w:pPr>
              <w:pStyle w:val="31"/>
              <w:kinsoku/>
              <w:wordWrap w:val="0"/>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8分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质量管理体系与措施</w:t>
            </w:r>
          </w:p>
        </w:tc>
        <w:tc>
          <w:tcPr>
            <w:tcW w:w="4292" w:type="dxa"/>
            <w:vAlign w:val="center"/>
          </w:tcPr>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根据质量管理体系和措施是否明确、合理可行、满足采购人需求等方面进行对比</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第一档：措施方案完整、逻辑清晰、全面，合理、规范，可行性强，完全满足采购人需求，得8分；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第二档：措施方案基本完整、逻辑基本清晰、基本全面，合理、较为规范，基本满足采购人需求，得5分；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第三档：措施方案基本完整、逻辑基本清晰、基本全面，合理、较为规范，方案不存在严重缺项得3分</w:t>
            </w:r>
          </w:p>
          <w:p>
            <w:pPr>
              <w:wordWrap w:val="0"/>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第四档：措施方案存在严重缺项或不提供，得0分。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continue"/>
            <w:vAlign w:val="center"/>
          </w:tcPr>
          <w:p>
            <w:pPr>
              <w:pStyle w:val="31"/>
              <w:kinsoku/>
              <w:wordWrap w:val="0"/>
              <w:jc w:val="center"/>
              <w:rPr>
                <w:rFonts w:hint="eastAsia" w:ascii="宋体" w:hAnsi="宋体" w:eastAsia="宋体" w:cs="宋体"/>
                <w:color w:val="000000" w:themeColor="text1"/>
                <w:spacing w:val="-13"/>
                <w:sz w:val="24"/>
                <w:szCs w:val="24"/>
                <w:lang w:eastAsia="zh-CN"/>
              </w:rPr>
            </w:pPr>
          </w:p>
        </w:tc>
        <w:tc>
          <w:tcPr>
            <w:tcW w:w="1100" w:type="dxa"/>
            <w:vMerge w:val="continue"/>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p>
        </w:tc>
        <w:tc>
          <w:tcPr>
            <w:tcW w:w="750" w:type="dxa"/>
            <w:vAlign w:val="center"/>
          </w:tcPr>
          <w:p>
            <w:pPr>
              <w:pStyle w:val="31"/>
              <w:kinsoku/>
              <w:wordWrap w:val="0"/>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8分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安全管理体系与措施</w:t>
            </w:r>
          </w:p>
        </w:tc>
        <w:tc>
          <w:tcPr>
            <w:tcW w:w="4292" w:type="dxa"/>
            <w:vAlign w:val="center"/>
          </w:tcPr>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根据安全管理体系和措施的合理、科学性等方面进行对比，</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第一档：措施方案完整、逻辑清晰、全面，合理、规范，可行性强，完全满足采购人需求，得8分；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第二档：措施方案基本完整、逻辑基本清晰、基本全面，合理、较为规范，基本满足采购人需求，得5分；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第三档：措施方案基本完整、逻辑基本清晰、基本全面，合理、较为规范，方案不存在严重缺项得3分</w:t>
            </w:r>
          </w:p>
          <w:p>
            <w:pPr>
              <w:wordWrap w:val="0"/>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第四档：措施方案存在严重缺项或不提供，得0分。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continue"/>
            <w:vAlign w:val="center"/>
          </w:tcPr>
          <w:p>
            <w:pPr>
              <w:pStyle w:val="31"/>
              <w:kinsoku/>
              <w:wordWrap w:val="0"/>
              <w:jc w:val="center"/>
              <w:rPr>
                <w:rFonts w:hint="eastAsia" w:ascii="宋体" w:hAnsi="宋体" w:eastAsia="宋体" w:cs="宋体"/>
                <w:color w:val="000000" w:themeColor="text1"/>
                <w:spacing w:val="-13"/>
                <w:sz w:val="24"/>
                <w:szCs w:val="24"/>
                <w:lang w:eastAsia="zh-CN"/>
              </w:rPr>
            </w:pPr>
          </w:p>
        </w:tc>
        <w:tc>
          <w:tcPr>
            <w:tcW w:w="1100" w:type="dxa"/>
            <w:vMerge w:val="continue"/>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p>
        </w:tc>
        <w:tc>
          <w:tcPr>
            <w:tcW w:w="750" w:type="dxa"/>
            <w:vAlign w:val="center"/>
          </w:tcPr>
          <w:p>
            <w:pPr>
              <w:pStyle w:val="31"/>
              <w:kinsoku/>
              <w:wordWrap w:val="0"/>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8分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产品质量保证措施</w:t>
            </w:r>
          </w:p>
        </w:tc>
        <w:tc>
          <w:tcPr>
            <w:tcW w:w="4292" w:type="dxa"/>
            <w:vAlign w:val="center"/>
          </w:tcPr>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产品质量保证措施。评委根据措施是否合理、可行等方面进行对比</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第一档：措施方案完整、逻辑清晰、全面，合理、规范，可行性强，完全满足采购人需求，得8分；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第二档：措施方案基本完整、逻辑基本清晰、基本全面，合理、较为规范，基本满足采购人需求，得5分；</w:t>
            </w:r>
          </w:p>
          <w:p>
            <w:pPr>
              <w:wordWrap w:val="0"/>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第三档：措施方案基本完整、逻辑基本清晰、基本全面，合理、较为规范，方案不存在严重缺项得3分</w:t>
            </w:r>
          </w:p>
          <w:p>
            <w:pPr>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第四档：措施方案存在严重缺项或不提供，得0分。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continue"/>
            <w:vAlign w:val="center"/>
          </w:tcPr>
          <w:p>
            <w:pPr>
              <w:pStyle w:val="31"/>
              <w:kinsoku/>
              <w:wordWrap w:val="0"/>
              <w:jc w:val="center"/>
              <w:rPr>
                <w:rFonts w:hint="eastAsia" w:ascii="宋体" w:hAnsi="宋体" w:eastAsia="宋体" w:cs="宋体"/>
                <w:color w:val="000000" w:themeColor="text1"/>
                <w:spacing w:val="-13"/>
                <w:sz w:val="24"/>
                <w:szCs w:val="24"/>
                <w:lang w:eastAsia="zh-CN"/>
              </w:rPr>
            </w:pPr>
          </w:p>
        </w:tc>
        <w:tc>
          <w:tcPr>
            <w:tcW w:w="1100" w:type="dxa"/>
            <w:vMerge w:val="continue"/>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p>
        </w:tc>
        <w:tc>
          <w:tcPr>
            <w:tcW w:w="750" w:type="dxa"/>
            <w:vAlign w:val="center"/>
          </w:tcPr>
          <w:p>
            <w:pPr>
              <w:pStyle w:val="31"/>
              <w:kinsoku/>
              <w:wordWrap w:val="0"/>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8分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应急方案及保障措施</w:t>
            </w:r>
          </w:p>
        </w:tc>
        <w:tc>
          <w:tcPr>
            <w:tcW w:w="4292" w:type="dxa"/>
            <w:vAlign w:val="center"/>
          </w:tcPr>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根据应急方案的完整、可行性强且适用于本项目实际情况等方面进行对比</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第一档：应急措施方案完整、逻辑清晰、全面，合理、规范，可行性强，完全满足采购人需求，得8分；</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第二档：应急措施方案基本完整、逻辑基本清晰、基本全面，合理、较为规范，基本满足采购人需求，得5分；</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第三档：方案基本完整、逻辑基本清晰、基本全面，合理、较为规范，方案不存在严重缺项得3分</w:t>
            </w:r>
          </w:p>
          <w:p>
            <w:pPr>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第四档：应急方案存在严重缺项或不提供，得0分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continue"/>
            <w:vAlign w:val="center"/>
          </w:tcPr>
          <w:p>
            <w:pPr>
              <w:pStyle w:val="31"/>
              <w:kinsoku/>
              <w:wordWrap w:val="0"/>
              <w:jc w:val="center"/>
              <w:rPr>
                <w:rFonts w:hint="eastAsia" w:ascii="宋体" w:hAnsi="宋体" w:eastAsia="宋体" w:cs="宋体"/>
                <w:color w:val="000000" w:themeColor="text1"/>
                <w:spacing w:val="-13"/>
                <w:sz w:val="24"/>
                <w:szCs w:val="24"/>
                <w:lang w:eastAsia="zh-CN"/>
              </w:rPr>
            </w:pPr>
          </w:p>
        </w:tc>
        <w:tc>
          <w:tcPr>
            <w:tcW w:w="1100" w:type="dxa"/>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p>
        </w:tc>
        <w:tc>
          <w:tcPr>
            <w:tcW w:w="750" w:type="dxa"/>
            <w:vAlign w:val="center"/>
          </w:tcPr>
          <w:p>
            <w:pPr>
              <w:pStyle w:val="31"/>
              <w:kinsoku/>
              <w:wordWrap w:val="0"/>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8分</w:t>
            </w:r>
          </w:p>
        </w:tc>
        <w:tc>
          <w:tcPr>
            <w:tcW w:w="1667" w:type="dxa"/>
            <w:vAlign w:val="center"/>
          </w:tcPr>
          <w:p>
            <w:pPr>
              <w:pStyle w:val="31"/>
              <w:kinsoku/>
              <w:wordWrap w:val="0"/>
              <w:spacing w:before="26" w:line="228" w:lineRule="auto"/>
              <w:ind w:left="111" w:right="103" w:firstLine="4"/>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项目进度计划与措施</w:t>
            </w:r>
          </w:p>
        </w:tc>
        <w:tc>
          <w:tcPr>
            <w:tcW w:w="4292" w:type="dxa"/>
            <w:vAlign w:val="center"/>
          </w:tcPr>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根据计划与措施是否合理、科学等方面进行对比，</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第一档：项目进度计划与措施方案完整、逻辑清晰、全面，合理、规范，可行性强，完全满足采购人需求，得8分；</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第二档：项目进度计划与措施方案基本完整、逻辑基本清晰、基本全面，合理、较为规范，基本满足采购人需求，得5分；</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第三档：项目进度计划与措施方案基本完整、逻辑基本清晰、基本全面，合理、较为规范，方案不存在严重缺项得3分</w:t>
            </w:r>
          </w:p>
          <w:p>
            <w:pPr>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第四档：项目进度计划与措施方案存在严重缺项或不提供，得0分。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restart"/>
            <w:vAlign w:val="center"/>
          </w:tcPr>
          <w:p>
            <w:pPr>
              <w:pStyle w:val="31"/>
              <w:kinsoku/>
              <w:wordWrap w:val="0"/>
              <w:jc w:val="center"/>
              <w:rPr>
                <w:rFonts w:hint="eastAsia" w:ascii="宋体" w:hAnsi="宋体" w:eastAsia="宋体" w:cs="宋体"/>
                <w:color w:val="000000" w:themeColor="text1"/>
                <w:spacing w:val="-13"/>
                <w:sz w:val="24"/>
                <w:szCs w:val="24"/>
                <w:lang w:eastAsia="zh-CN"/>
              </w:rPr>
            </w:pPr>
            <w:r>
              <w:rPr>
                <w:rFonts w:hint="eastAsia" w:ascii="宋体" w:hAnsi="宋体" w:eastAsia="宋体" w:cs="宋体"/>
                <w:color w:val="000000" w:themeColor="text1"/>
                <w:spacing w:val="-13"/>
                <w:sz w:val="24"/>
                <w:szCs w:val="24"/>
                <w:lang w:val="en-US" w:eastAsia="zh-CN"/>
              </w:rPr>
              <w:t>3</w:t>
            </w:r>
          </w:p>
        </w:tc>
        <w:tc>
          <w:tcPr>
            <w:tcW w:w="1100" w:type="dxa"/>
            <w:vMerge w:val="restart"/>
            <w:vAlign w:val="center"/>
          </w:tcPr>
          <w:p>
            <w:pPr>
              <w:kinsoku/>
              <w:wordWrap w:val="0"/>
              <w:spacing w:before="78" w:line="219" w:lineRule="auto"/>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商务部分</w:t>
            </w:r>
          </w:p>
          <w:p>
            <w:pPr>
              <w:kinsoku/>
              <w:wordWrap w:val="0"/>
              <w:spacing w:before="78" w:line="219" w:lineRule="auto"/>
              <w:jc w:val="center"/>
              <w:rPr>
                <w:rFonts w:hint="eastAsia" w:ascii="宋体" w:hAnsi="宋体" w:eastAsia="宋体" w:cs="宋体"/>
                <w:color w:val="000000" w:themeColor="text1"/>
                <w:spacing w:val="-13"/>
                <w:sz w:val="24"/>
                <w:szCs w:val="24"/>
                <w:lang w:val="en-US" w:eastAsia="zh-CN"/>
              </w:rPr>
            </w:pPr>
            <w:r>
              <w:rPr>
                <w:rFonts w:hint="eastAsia" w:ascii="宋体" w:hAnsi="宋体" w:eastAsia="宋体" w:cs="宋体"/>
                <w:color w:val="000000" w:themeColor="text1"/>
                <w:spacing w:val="-13"/>
                <w:sz w:val="24"/>
                <w:szCs w:val="24"/>
                <w:lang w:val="en-US" w:eastAsia="zh-CN"/>
              </w:rPr>
              <w:t>20分</w:t>
            </w:r>
          </w:p>
        </w:tc>
        <w:tc>
          <w:tcPr>
            <w:tcW w:w="750" w:type="dxa"/>
            <w:vAlign w:val="center"/>
          </w:tcPr>
          <w:p>
            <w:pPr>
              <w:spacing w:after="0" w:line="460" w:lineRule="exact"/>
              <w:jc w:val="center"/>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6分</w:t>
            </w:r>
          </w:p>
        </w:tc>
        <w:tc>
          <w:tcPr>
            <w:tcW w:w="1667" w:type="dxa"/>
            <w:vAlign w:val="center"/>
          </w:tcPr>
          <w:p>
            <w:pPr>
              <w:adjustRightInd/>
              <w:snapToGrid/>
              <w:spacing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业绩</w:t>
            </w:r>
          </w:p>
        </w:tc>
        <w:tc>
          <w:tcPr>
            <w:tcW w:w="4292" w:type="dxa"/>
            <w:vAlign w:val="center"/>
          </w:tcPr>
          <w:p>
            <w:pPr>
              <w:adjustRightInd/>
              <w:snapToGrid/>
              <w:spacing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lang w:eastAsia="zh-CN"/>
              </w:rPr>
              <w:t>投标人</w:t>
            </w:r>
            <w:r>
              <w:rPr>
                <w:rFonts w:hint="eastAsia" w:ascii="宋体" w:hAnsi="宋体" w:eastAsia="宋体" w:cs="宋体"/>
                <w:color w:val="000000" w:themeColor="text1"/>
                <w:sz w:val="24"/>
                <w:szCs w:val="24"/>
              </w:rPr>
              <w:t>2020年1月1日以来有类似项目业绩的，每有一份得2分，本项最多得6分。注：</w:t>
            </w:r>
            <w:r>
              <w:rPr>
                <w:rFonts w:hint="eastAsia" w:ascii="宋体" w:hAnsi="宋体" w:eastAsia="宋体" w:cs="宋体"/>
                <w:color w:val="000000" w:themeColor="text1"/>
                <w:sz w:val="24"/>
                <w:szCs w:val="24"/>
                <w:highlight w:val="none"/>
              </w:rPr>
              <w:t>诚信库需上传合同和中标通知书，二者缺一不可，否则不得分。（以合同签订时间为准）。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526" w:type="dxa"/>
            <w:vMerge w:val="continue"/>
            <w:vAlign w:val="center"/>
          </w:tcPr>
          <w:p>
            <w:pPr>
              <w:pStyle w:val="31"/>
              <w:kinsoku/>
              <w:wordWrap w:val="0"/>
              <w:jc w:val="center"/>
              <w:rPr>
                <w:rFonts w:hint="eastAsia" w:ascii="宋体" w:hAnsi="宋体" w:eastAsia="宋体" w:cs="宋体"/>
                <w:color w:val="000000" w:themeColor="text1"/>
                <w:spacing w:val="-13"/>
                <w:sz w:val="24"/>
                <w:szCs w:val="24"/>
                <w:lang w:eastAsia="zh-CN"/>
              </w:rPr>
            </w:pPr>
          </w:p>
        </w:tc>
        <w:tc>
          <w:tcPr>
            <w:tcW w:w="1100" w:type="dxa"/>
            <w:vMerge w:val="continue"/>
            <w:vAlign w:val="center"/>
          </w:tcPr>
          <w:p>
            <w:pPr>
              <w:kinsoku/>
              <w:wordWrap w:val="0"/>
              <w:spacing w:before="78" w:line="219" w:lineRule="auto"/>
              <w:jc w:val="center"/>
              <w:rPr>
                <w:rFonts w:hint="eastAsia" w:ascii="宋体" w:hAnsi="宋体" w:eastAsia="宋体" w:cs="宋体"/>
                <w:color w:val="000000" w:themeColor="text1"/>
                <w:spacing w:val="-13"/>
                <w:sz w:val="24"/>
                <w:szCs w:val="24"/>
                <w:lang w:eastAsia="zh-CN"/>
              </w:rPr>
            </w:pPr>
          </w:p>
        </w:tc>
        <w:tc>
          <w:tcPr>
            <w:tcW w:w="750" w:type="dxa"/>
            <w:vAlign w:val="center"/>
          </w:tcPr>
          <w:p>
            <w:pPr>
              <w:spacing w:after="0" w:line="460" w:lineRule="exact"/>
              <w:jc w:val="center"/>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rPr>
              <w:t>分</w:t>
            </w:r>
          </w:p>
        </w:tc>
        <w:tc>
          <w:tcPr>
            <w:tcW w:w="1667" w:type="dxa"/>
            <w:vAlign w:val="center"/>
          </w:tcPr>
          <w:p>
            <w:pPr>
              <w:spacing w:after="0" w:line="460" w:lineRule="exact"/>
              <w:jc w:val="both"/>
              <w:textAlignment w:val="center"/>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shd w:val="clear" w:color="auto" w:fill="FFFFFF"/>
              </w:rPr>
              <w:t>售后服务及承诺</w:t>
            </w:r>
          </w:p>
        </w:tc>
        <w:tc>
          <w:tcPr>
            <w:tcW w:w="4292" w:type="dxa"/>
            <w:vAlign w:val="center"/>
          </w:tcPr>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shd w:val="clear" w:color="auto" w:fill="FFFFFF"/>
              </w:rPr>
              <w:t>1、</w:t>
            </w:r>
            <w:r>
              <w:rPr>
                <w:rFonts w:hint="eastAsia" w:ascii="宋体" w:hAnsi="宋体" w:eastAsia="宋体" w:cs="宋体"/>
                <w:color w:val="000000" w:themeColor="text1"/>
                <w:sz w:val="24"/>
                <w:szCs w:val="24"/>
              </w:rPr>
              <w:t>投标人就如何做好后续服务保障工作提供一套优秀的服务方案，评委根据方案的优劣进行对比</w:t>
            </w:r>
            <w:r>
              <w:rPr>
                <w:rFonts w:hint="eastAsia" w:ascii="宋体" w:hAnsi="宋体" w:eastAsia="宋体" w:cs="宋体"/>
                <w:color w:val="000000" w:themeColor="text1"/>
                <w:sz w:val="24"/>
                <w:szCs w:val="24"/>
                <w:shd w:val="clear" w:color="auto" w:fill="FFFFFF"/>
              </w:rPr>
              <w:t>,优得</w:t>
            </w:r>
            <w:r>
              <w:rPr>
                <w:rFonts w:hint="eastAsia" w:ascii="宋体" w:hAnsi="宋体" w:eastAsia="宋体" w:cs="宋体"/>
                <w:color w:val="000000" w:themeColor="text1"/>
                <w:sz w:val="24"/>
                <w:szCs w:val="24"/>
                <w:shd w:val="clear" w:color="auto" w:fill="FFFFFF"/>
                <w:lang w:val="en-US" w:eastAsia="zh-CN"/>
              </w:rPr>
              <w:t>5</w:t>
            </w:r>
            <w:r>
              <w:rPr>
                <w:rFonts w:hint="eastAsia" w:ascii="宋体" w:hAnsi="宋体" w:eastAsia="宋体" w:cs="宋体"/>
                <w:color w:val="000000" w:themeColor="text1"/>
                <w:sz w:val="24"/>
                <w:szCs w:val="24"/>
                <w:shd w:val="clear" w:color="auto" w:fill="FFFFFF"/>
              </w:rPr>
              <w:t>分，良得2分，差得1分，缺项为0分。</w:t>
            </w:r>
          </w:p>
          <w:p>
            <w:pPr>
              <w:spacing w:after="0" w:line="460" w:lineRule="exact"/>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shd w:val="clear" w:color="auto" w:fill="FFFFFF"/>
              </w:rPr>
              <w:t>2、</w:t>
            </w:r>
            <w:r>
              <w:rPr>
                <w:rFonts w:hint="eastAsia" w:ascii="宋体" w:hAnsi="宋体" w:eastAsia="宋体" w:cs="宋体"/>
                <w:color w:val="000000" w:themeColor="text1"/>
                <w:sz w:val="24"/>
                <w:szCs w:val="24"/>
              </w:rPr>
              <w:t>投标人在项目实施完成后所承诺的责任、服务内容是否合理完整，评委根据承诺内容进行对比</w:t>
            </w:r>
            <w:r>
              <w:rPr>
                <w:rFonts w:hint="eastAsia" w:ascii="宋体" w:hAnsi="宋体" w:eastAsia="宋体" w:cs="宋体"/>
                <w:color w:val="000000" w:themeColor="text1"/>
                <w:sz w:val="24"/>
                <w:szCs w:val="24"/>
                <w:shd w:val="clear" w:color="auto" w:fill="FFFFFF"/>
              </w:rPr>
              <w:t>,优得</w:t>
            </w:r>
            <w:r>
              <w:rPr>
                <w:rFonts w:hint="eastAsia" w:ascii="宋体" w:hAnsi="宋体" w:eastAsia="宋体" w:cs="宋体"/>
                <w:color w:val="000000" w:themeColor="text1"/>
                <w:sz w:val="24"/>
                <w:szCs w:val="24"/>
                <w:shd w:val="clear" w:color="auto" w:fill="FFFFFF"/>
                <w:lang w:val="en-US" w:eastAsia="zh-CN"/>
              </w:rPr>
              <w:t>5</w:t>
            </w:r>
            <w:r>
              <w:rPr>
                <w:rFonts w:hint="eastAsia" w:ascii="宋体" w:hAnsi="宋体" w:eastAsia="宋体" w:cs="宋体"/>
                <w:color w:val="000000" w:themeColor="text1"/>
                <w:sz w:val="24"/>
                <w:szCs w:val="24"/>
                <w:shd w:val="clear" w:color="auto" w:fill="FFFFFF"/>
              </w:rPr>
              <w:t>分，良得2分，差得1分，缺项为0分。</w:t>
            </w:r>
          </w:p>
          <w:p>
            <w:pPr>
              <w:wordWrap w:val="0"/>
              <w:spacing w:after="0" w:line="460" w:lineRule="exact"/>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z w:val="24"/>
                <w:szCs w:val="24"/>
              </w:rPr>
              <w:t>3、根据承诺内容及针对采购人排忧解难情况及其他承诺情况等进行对比</w:t>
            </w:r>
            <w:r>
              <w:rPr>
                <w:rFonts w:hint="eastAsia" w:ascii="宋体" w:hAnsi="宋体" w:eastAsia="宋体" w:cs="宋体"/>
                <w:color w:val="000000" w:themeColor="text1"/>
                <w:sz w:val="24"/>
                <w:szCs w:val="24"/>
                <w:shd w:val="clear" w:color="auto" w:fill="FFFFFF"/>
              </w:rPr>
              <w:t>,优得4分，良得2分，差得1分，缺项为0分。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1626" w:type="dxa"/>
            <w:gridSpan w:val="2"/>
            <w:vAlign w:val="center"/>
          </w:tcPr>
          <w:p>
            <w:pPr>
              <w:kinsoku/>
              <w:wordWrap w:val="0"/>
              <w:spacing w:before="42" w:line="206" w:lineRule="auto"/>
              <w:ind w:left="932"/>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合计</w:t>
            </w:r>
          </w:p>
        </w:tc>
        <w:tc>
          <w:tcPr>
            <w:tcW w:w="750" w:type="dxa"/>
            <w:vAlign w:val="center"/>
          </w:tcPr>
          <w:p>
            <w:pPr>
              <w:pStyle w:val="31"/>
              <w:kinsoku/>
              <w:wordWrap w:val="0"/>
              <w:spacing w:before="59" w:line="202"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9"/>
                <w:sz w:val="24"/>
                <w:szCs w:val="24"/>
              </w:rPr>
              <w:t>100</w:t>
            </w:r>
            <w:r>
              <w:rPr>
                <w:rFonts w:hint="eastAsia" w:ascii="宋体" w:hAnsi="宋体" w:eastAsia="宋体" w:cs="宋体"/>
                <w:color w:val="000000" w:themeColor="text1"/>
                <w:spacing w:val="9"/>
                <w:sz w:val="24"/>
                <w:szCs w:val="24"/>
                <w:lang w:eastAsia="zh-CN"/>
              </w:rPr>
              <w:t>分</w:t>
            </w:r>
          </w:p>
        </w:tc>
        <w:tc>
          <w:tcPr>
            <w:tcW w:w="5959" w:type="dxa"/>
            <w:gridSpan w:val="2"/>
            <w:vAlign w:val="center"/>
          </w:tcPr>
          <w:p>
            <w:pPr>
              <w:pStyle w:val="31"/>
              <w:kinsoku/>
              <w:wordWrap w:val="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评标办法采用综合评分法,满分 100 分</w:t>
            </w:r>
          </w:p>
        </w:tc>
      </w:tr>
    </w:tbl>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备注：严格执行《南阳市政府采购负面清单》，根据实际项目需要设置科学合理的评分因素及分值。</w:t>
      </w:r>
    </w:p>
    <w:p>
      <w:pPr>
        <w:kinsoku/>
        <w:wordWrap w:val="0"/>
        <w:spacing w:line="360" w:lineRule="auto"/>
        <w:ind w:firstLine="420" w:firstLineChars="200"/>
        <w:jc w:val="both"/>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六.中标通知及签订合同</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1.中标通知</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1.1 中标人被正式确定后，将在“河南省政府采购网”和“全国公共资源交易平台(河南省·淅川县)”上公告中标结果，同时向中标人发出《中标通知书》。</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1.2 《中标通知书》将作为签订合同的依据之一。</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1.3 《中标通知书》发放办法：政府采购项目通过“南阳市公共资源交易中心公共服务平台或电子营业执照应用平台”向中标人发出电子《中标通知书》后，中标投标人可登录南阳市公共资源交易平台会员系统或电子营业执照应用平台，自行打印加盖电子签章的《中标通知书》。</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2.签订合同</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2.1中标投标人打印《中标通知书》后及时与采购人签订政府采购合同。合同签订后，采购人应通过“河南省电子化政府采购系统”(http://www.ccgp-henan.gov.cn/)合同管理栏目上传合同原件扫描件完成备案。</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2.2招标文件、投标文件、答疑及澄清文件，均为签订合同的依据。</w:t>
      </w: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七.质疑与答复</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根据《政府采购质疑和投诉办法》（中华人民共和国财政部第94号令）的有关规定，投标人认为采购文件、采购过程、中标或者成交结果使自己的权益受到损害的，可以在知道或者应知其权益受到损害之日起7个工作日内，以线上或以书面形式向采购人、采购代理机构提出质疑。</w:t>
      </w:r>
      <w:r>
        <w:rPr>
          <w:rFonts w:hint="eastAsia" w:ascii="宋体" w:hAnsi="宋体" w:eastAsia="宋体" w:cs="宋体"/>
          <w:b/>
          <w:bCs/>
          <w:color w:val="000000" w:themeColor="text1"/>
          <w:spacing w:val="2"/>
          <w:position w:val="17"/>
          <w:sz w:val="24"/>
          <w:szCs w:val="24"/>
          <w:lang w:eastAsia="zh-CN"/>
        </w:rPr>
        <w:t>投标人须在法定质疑期内一次性提出针对同一采购程序环节的质疑。</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2.质疑函须按照财政部门发布的质疑函范本格式编制，质疑事项应具体、明确，并有必要的事实依据和法律依据。</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3.接收质疑的方式：</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3.1 在线接收，请质疑人上传质疑函原件扫描件到南阳市公共资源交易系统或南阳市公共资源电子营业执照应用平台并电话通知到项目负责人。</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3.2 书面提交，请质疑人将质疑函原件送达或邮寄至采购单位联系人和采购代理机构项目负责人，联系方式及地址详见采购公告。</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4.超出法定质疑期的、重复提出的、分次提出的或内容、形式不符合《政府采购质疑和投诉办法》的，采购人和采购代理机构可以拒收，质疑投标人将依法承担不利后果。</w:t>
      </w:r>
    </w:p>
    <w:p>
      <w:pPr>
        <w:pStyle w:val="5"/>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5.采购人和采购代理机构在收到质疑函后7个工作日内作出答复，并以书面形式通知质疑投标人和其他有关投标人。</w:t>
      </w:r>
    </w:p>
    <w:p>
      <w:pPr>
        <w:kinsoku/>
        <w:wordWrap w:val="0"/>
        <w:spacing w:line="360" w:lineRule="auto"/>
        <w:jc w:val="both"/>
        <w:rPr>
          <w:rFonts w:hint="eastAsia" w:ascii="宋体" w:hAnsi="宋体" w:eastAsia="宋体" w:cs="宋体"/>
          <w:b/>
          <w:bCs/>
          <w:color w:val="000000" w:themeColor="text1"/>
          <w:spacing w:val="2"/>
          <w:position w:val="17"/>
          <w:sz w:val="24"/>
          <w:szCs w:val="24"/>
          <w:lang w:eastAsia="zh-CN"/>
        </w:rPr>
      </w:pPr>
      <w:r>
        <w:rPr>
          <w:rFonts w:hint="eastAsia" w:ascii="宋体" w:hAnsi="宋体" w:eastAsia="宋体" w:cs="宋体"/>
          <w:b/>
          <w:bCs/>
          <w:color w:val="000000" w:themeColor="text1"/>
          <w:spacing w:val="2"/>
          <w:position w:val="17"/>
          <w:sz w:val="24"/>
          <w:szCs w:val="24"/>
          <w:lang w:eastAsia="zh-CN"/>
        </w:rPr>
        <w:t>八、相关注意事项</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1.开标及询标时，投标人法定代表人（负责人）或授权代表务必携带有效的身份证明，否则产生的不利后果由投标人自行承担。</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2.各投标人应保证：投标文件中涉及到的所有内容，不会出现因第三方提出侵权而引发法律及经济纠纷，不论何种情况下若发生此类情况，其相应责任由投标人自行承担。</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3.3开标、评标期间，投标人不得向评委询问评标情况，不得进行旨在影响评标结果的活动。</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4.为了保证评标的公正性，除询标外，评委不得与投标人交换意见。无论评标工作结束与否，参与评标的任何人均不得私下向外透露评标中的任何情况。</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5.投标人应本着公平竞争的原则参与投标，不得用任何方式对其它投标人恶意攻击。</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6.投标人如有违反上述要求或违反国家法律、法规的行为，无论评标结果如何，其投标资格将被取消。</w:t>
      </w:r>
    </w:p>
    <w:p>
      <w:pPr>
        <w:rPr>
          <w:rFonts w:hint="eastAsia" w:ascii="宋体" w:hAnsi="宋体" w:eastAsia="宋体" w:cs="宋体"/>
          <w:b/>
          <w:bCs/>
          <w:color w:val="000000" w:themeColor="text1"/>
          <w:spacing w:val="2"/>
          <w:position w:val="17"/>
          <w:sz w:val="32"/>
          <w:szCs w:val="32"/>
          <w:lang w:eastAsia="zh-CN"/>
        </w:rPr>
      </w:pPr>
      <w:r>
        <w:rPr>
          <w:rFonts w:hint="eastAsia" w:ascii="宋体" w:hAnsi="宋体" w:eastAsia="宋体" w:cs="宋体"/>
          <w:b/>
          <w:bCs/>
          <w:color w:val="000000" w:themeColor="text1"/>
          <w:spacing w:val="2"/>
          <w:position w:val="17"/>
          <w:sz w:val="32"/>
          <w:szCs w:val="32"/>
          <w:lang w:eastAsia="zh-CN"/>
        </w:rPr>
        <w:br w:type="page"/>
      </w:r>
    </w:p>
    <w:p>
      <w:pPr>
        <w:pStyle w:val="2"/>
        <w:rPr>
          <w:rFonts w:hint="eastAsia"/>
          <w:lang w:eastAsia="zh-CN"/>
        </w:rPr>
      </w:pPr>
    </w:p>
    <w:p>
      <w:pPr>
        <w:kinsoku/>
        <w:wordWrap w:val="0"/>
        <w:spacing w:line="360" w:lineRule="auto"/>
        <w:jc w:val="both"/>
        <w:rPr>
          <w:rFonts w:hint="eastAsia" w:ascii="宋体" w:hAnsi="宋体" w:eastAsia="宋体" w:cs="宋体"/>
          <w:b/>
          <w:bCs/>
          <w:color w:val="000000" w:themeColor="text1"/>
          <w:spacing w:val="2"/>
          <w:position w:val="17"/>
          <w:sz w:val="32"/>
          <w:szCs w:val="32"/>
          <w:lang w:eastAsia="zh-CN"/>
        </w:rPr>
      </w:pPr>
    </w:p>
    <w:p>
      <w:pPr>
        <w:kinsoku/>
        <w:wordWrap w:val="0"/>
        <w:spacing w:line="360" w:lineRule="auto"/>
        <w:jc w:val="center"/>
        <w:rPr>
          <w:rFonts w:hint="eastAsia" w:ascii="宋体" w:hAnsi="宋体" w:eastAsia="宋体" w:cs="宋体"/>
          <w:color w:val="000000" w:themeColor="text1"/>
          <w:spacing w:val="2"/>
          <w:position w:val="17"/>
          <w:sz w:val="32"/>
          <w:szCs w:val="32"/>
          <w:lang w:eastAsia="zh-CN"/>
        </w:rPr>
      </w:pPr>
      <w:r>
        <w:rPr>
          <w:rFonts w:hint="eastAsia" w:ascii="宋体" w:hAnsi="宋体" w:eastAsia="宋体" w:cs="宋体"/>
          <w:b/>
          <w:bCs/>
          <w:color w:val="000000" w:themeColor="text1"/>
          <w:spacing w:val="2"/>
          <w:position w:val="17"/>
          <w:sz w:val="32"/>
          <w:szCs w:val="32"/>
          <w:lang w:eastAsia="zh-CN"/>
        </w:rPr>
        <w:t>河南省政府采购合同融资政策告知函</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各投标人：</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欢迎贵公司参与河南省政府采购活动!</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政府采购合同融资是河南省财政厅支持中小微企业发展，针对参与政府采购活动的投标人融资难、融资贵问题推出的一项融资政策。贵公司若成为本次政府采购项目的中标成交投标人，可持政府采购合同向金融机构申请贷款，无需抵押、担保，融资机构将根据《河南省政府采购合同融资工作技术方案》(豫财购﹝2017﹞10号)，按照双方自愿的原则提供便捷、优惠的贷款服务。</w:t>
      </w:r>
    </w:p>
    <w:p>
      <w:pPr>
        <w:kinsoku/>
        <w:wordWrap w:val="0"/>
        <w:spacing w:line="360" w:lineRule="auto"/>
        <w:ind w:firstLine="488" w:firstLineChars="200"/>
        <w:jc w:val="both"/>
        <w:rPr>
          <w:rFonts w:hint="eastAsia" w:ascii="宋体" w:hAnsi="宋体" w:eastAsia="宋体" w:cs="宋体"/>
          <w:color w:val="000000" w:themeColor="text1"/>
          <w:spacing w:val="2"/>
          <w:position w:val="17"/>
          <w:sz w:val="24"/>
          <w:szCs w:val="24"/>
          <w:lang w:eastAsia="zh-CN"/>
        </w:rPr>
      </w:pPr>
      <w:r>
        <w:rPr>
          <w:rFonts w:hint="eastAsia" w:ascii="宋体" w:hAnsi="宋体" w:eastAsia="宋体" w:cs="宋体"/>
          <w:color w:val="000000" w:themeColor="text1"/>
          <w:spacing w:val="2"/>
          <w:position w:val="17"/>
          <w:sz w:val="24"/>
          <w:szCs w:val="24"/>
          <w:lang w:eastAsia="zh-CN"/>
        </w:rPr>
        <w:t>贷款渠道和提供贷款的金融机构，可在河南省政府采购网“河南省政府采购合同融资平台”查询联系。</w:t>
      </w:r>
    </w:p>
    <w:p>
      <w:pPr>
        <w:pStyle w:val="6"/>
        <w:kinsoku/>
        <w:wordWrap w:val="0"/>
        <w:spacing w:line="360" w:lineRule="auto"/>
        <w:ind w:firstLine="430" w:firstLineChars="200"/>
        <w:jc w:val="both"/>
        <w:rPr>
          <w:rFonts w:hint="eastAsia" w:ascii="宋体" w:hAnsi="宋体" w:eastAsia="宋体" w:cs="宋体"/>
          <w:b/>
          <w:bCs/>
          <w:color w:val="000000" w:themeColor="text1"/>
          <w:spacing w:val="-13"/>
          <w:sz w:val="24"/>
          <w:szCs w:val="24"/>
        </w:rPr>
      </w:pPr>
      <w:r>
        <w:rPr>
          <w:rFonts w:hint="eastAsia" w:ascii="宋体" w:hAnsi="宋体" w:eastAsia="宋体" w:cs="宋体"/>
          <w:b/>
          <w:bCs/>
          <w:color w:val="000000" w:themeColor="text1"/>
          <w:spacing w:val="-13"/>
          <w:sz w:val="24"/>
          <w:szCs w:val="24"/>
        </w:rPr>
        <w:t>为更大力度激发市场活力和社会创造力，增强发展动力</w:t>
      </w:r>
      <w:r>
        <w:rPr>
          <w:rFonts w:hint="eastAsia" w:ascii="宋体" w:hAnsi="宋体" w:eastAsia="宋体" w:cs="宋体"/>
          <w:b/>
          <w:bCs/>
          <w:color w:val="000000" w:themeColor="text1"/>
          <w:spacing w:val="-13"/>
          <w:sz w:val="24"/>
          <w:szCs w:val="24"/>
          <w:lang w:eastAsia="zh-CN"/>
        </w:rPr>
        <w:t>，</w:t>
      </w:r>
      <w:r>
        <w:rPr>
          <w:rFonts w:hint="eastAsia" w:ascii="宋体" w:hAnsi="宋体" w:eastAsia="宋体" w:cs="宋体"/>
          <w:b/>
          <w:bCs/>
          <w:color w:val="000000" w:themeColor="text1"/>
          <w:spacing w:val="-13"/>
          <w:sz w:val="24"/>
          <w:szCs w:val="24"/>
        </w:rPr>
        <w:t>进一步加强政府采购合同线上融资一站式服务（简称</w:t>
      </w:r>
      <w:r>
        <w:rPr>
          <w:rFonts w:hint="eastAsia" w:ascii="宋体" w:hAnsi="宋体" w:eastAsia="宋体" w:cs="宋体"/>
          <w:b/>
          <w:bCs/>
          <w:color w:val="000000" w:themeColor="text1"/>
          <w:spacing w:val="-13"/>
          <w:sz w:val="24"/>
          <w:szCs w:val="24"/>
          <w:lang w:eastAsia="zh-CN"/>
        </w:rPr>
        <w:t>“</w:t>
      </w:r>
      <w:r>
        <w:rPr>
          <w:rFonts w:hint="eastAsia" w:ascii="宋体" w:hAnsi="宋体" w:eastAsia="宋体" w:cs="宋体"/>
          <w:b/>
          <w:bCs/>
          <w:color w:val="000000" w:themeColor="text1"/>
          <w:spacing w:val="-13"/>
          <w:sz w:val="24"/>
          <w:szCs w:val="24"/>
        </w:rPr>
        <w:t>政采贷</w:t>
      </w:r>
      <w:r>
        <w:rPr>
          <w:rFonts w:hint="eastAsia" w:ascii="宋体" w:hAnsi="宋体" w:eastAsia="宋体" w:cs="宋体"/>
          <w:b/>
          <w:bCs/>
          <w:color w:val="000000" w:themeColor="text1"/>
          <w:spacing w:val="-13"/>
          <w:sz w:val="24"/>
          <w:szCs w:val="24"/>
          <w:lang w:eastAsia="zh-CN"/>
        </w:rPr>
        <w:t>”</w:t>
      </w:r>
      <w:r>
        <w:rPr>
          <w:rFonts w:hint="eastAsia" w:ascii="宋体" w:hAnsi="宋体" w:eastAsia="宋体" w:cs="宋体"/>
          <w:b/>
          <w:bCs/>
          <w:color w:val="000000" w:themeColor="text1"/>
          <w:spacing w:val="-13"/>
          <w:sz w:val="24"/>
          <w:szCs w:val="24"/>
        </w:rPr>
        <w:t>），有需求的</w:t>
      </w:r>
      <w:r>
        <w:rPr>
          <w:rFonts w:hint="eastAsia" w:ascii="宋体" w:hAnsi="宋体" w:eastAsia="宋体" w:cs="宋体"/>
          <w:b/>
          <w:bCs/>
          <w:color w:val="000000" w:themeColor="text1"/>
          <w:spacing w:val="-13"/>
          <w:sz w:val="24"/>
          <w:szCs w:val="24"/>
          <w:lang w:eastAsia="zh-CN"/>
        </w:rPr>
        <w:t>投标人</w:t>
      </w:r>
      <w:r>
        <w:rPr>
          <w:rFonts w:hint="eastAsia" w:ascii="宋体" w:hAnsi="宋体" w:eastAsia="宋体" w:cs="宋体"/>
          <w:b/>
          <w:bCs/>
          <w:color w:val="000000" w:themeColor="text1"/>
          <w:spacing w:val="-13"/>
          <w:sz w:val="24"/>
          <w:szCs w:val="24"/>
        </w:rPr>
        <w:t>，可按上述通知要求办理政采贷。</w:t>
      </w:r>
    </w:p>
    <w:p>
      <w:pPr>
        <w:pStyle w:val="7"/>
        <w:wordWrap w:val="0"/>
        <w:jc w:val="both"/>
        <w:rPr>
          <w:rFonts w:hint="eastAsia" w:ascii="宋体" w:hAnsi="宋体" w:eastAsia="宋体" w:cs="宋体"/>
          <w:color w:val="000000" w:themeColor="text1"/>
        </w:rPr>
        <w:sectPr>
          <w:footerReference r:id="rId3" w:type="default"/>
          <w:pgSz w:w="11907" w:h="16840"/>
          <w:pgMar w:top="1440" w:right="1800" w:bottom="1440" w:left="1800" w:header="878" w:footer="886" w:gutter="0"/>
          <w:pgNumType w:start="1"/>
          <w:cols w:space="720" w:num="1"/>
        </w:sectPr>
      </w:pPr>
    </w:p>
    <w:p>
      <w:pPr>
        <w:pStyle w:val="6"/>
        <w:kinsoku/>
        <w:wordWrap w:val="0"/>
        <w:spacing w:before="353" w:line="219" w:lineRule="auto"/>
        <w:ind w:left="2294"/>
        <w:jc w:val="both"/>
        <w:rPr>
          <w:rFonts w:hint="eastAsia" w:ascii="宋体" w:hAnsi="宋体" w:eastAsia="宋体" w:cs="宋体"/>
          <w:color w:val="000000" w:themeColor="text1"/>
          <w:spacing w:val="-1"/>
          <w:sz w:val="36"/>
          <w:szCs w:val="36"/>
          <w:lang w:eastAsia="zh-CN"/>
        </w:rPr>
      </w:pPr>
      <w:r>
        <w:rPr>
          <w:rFonts w:hint="eastAsia" w:ascii="宋体" w:hAnsi="宋体" w:eastAsia="宋体" w:cs="宋体"/>
          <w:color w:val="000000" w:themeColor="text1"/>
          <w:spacing w:val="-1"/>
          <w:sz w:val="36"/>
          <w:szCs w:val="36"/>
        </w:rPr>
        <w:t>第</w:t>
      </w:r>
      <w:r>
        <w:rPr>
          <w:rFonts w:hint="eastAsia" w:ascii="宋体" w:hAnsi="宋体" w:eastAsia="宋体" w:cs="宋体"/>
          <w:color w:val="000000" w:themeColor="text1"/>
          <w:spacing w:val="-1"/>
          <w:sz w:val="36"/>
          <w:szCs w:val="36"/>
          <w:lang w:eastAsia="zh-CN"/>
        </w:rPr>
        <w:t>五</w:t>
      </w:r>
      <w:r>
        <w:rPr>
          <w:rFonts w:hint="eastAsia" w:ascii="宋体" w:hAnsi="宋体" w:eastAsia="宋体" w:cs="宋体"/>
          <w:color w:val="000000" w:themeColor="text1"/>
          <w:spacing w:val="-1"/>
          <w:sz w:val="36"/>
          <w:szCs w:val="36"/>
        </w:rPr>
        <w:t>章</w:t>
      </w:r>
      <w:r>
        <w:rPr>
          <w:rFonts w:hint="eastAsia" w:ascii="宋体" w:hAnsi="宋体" w:eastAsia="宋体" w:cs="宋体"/>
          <w:color w:val="000000" w:themeColor="text1"/>
          <w:spacing w:val="-1"/>
          <w:sz w:val="36"/>
          <w:szCs w:val="36"/>
          <w:lang w:eastAsia="zh-CN"/>
        </w:rPr>
        <w:t>政府采购合同（草案）</w:t>
      </w:r>
    </w:p>
    <w:p>
      <w:pPr>
        <w:pStyle w:val="7"/>
        <w:jc w:val="both"/>
        <w:rPr>
          <w:rFonts w:hint="eastAsia" w:ascii="宋体" w:hAnsi="宋体" w:eastAsia="宋体" w:cs="宋体"/>
          <w:color w:val="000000" w:themeColor="text1"/>
        </w:rPr>
      </w:pPr>
    </w:p>
    <w:p>
      <w:pPr>
        <w:wordWrap w:val="0"/>
        <w:jc w:val="center"/>
        <w:outlineLvl w:val="0"/>
        <w:rPr>
          <w:rFonts w:hint="eastAsia" w:ascii="宋体" w:hAnsi="宋体" w:eastAsia="宋体" w:cs="宋体"/>
          <w:b/>
          <w:bCs/>
          <w:color w:val="000000" w:themeColor="text1"/>
        </w:rPr>
      </w:pPr>
      <w:bookmarkStart w:id="2" w:name="_Toc8691"/>
      <w:r>
        <w:rPr>
          <w:rFonts w:hint="eastAsia" w:ascii="宋体" w:hAnsi="宋体" w:eastAsia="宋体" w:cs="宋体"/>
          <w:b/>
          <w:bCs/>
          <w:color w:val="000000" w:themeColor="text1"/>
        </w:rPr>
        <w:t>（此合同仅供参考。以最终采购人与中标人签定的合同条款为准进行公示，</w:t>
      </w:r>
      <w:bookmarkEnd w:id="2"/>
    </w:p>
    <w:p>
      <w:pPr>
        <w:wordWrap w:val="0"/>
        <w:jc w:val="center"/>
        <w:outlineLvl w:val="0"/>
        <w:rPr>
          <w:rFonts w:hint="eastAsia" w:ascii="宋体" w:hAnsi="宋体" w:eastAsia="宋体" w:cs="宋体"/>
          <w:b/>
          <w:bCs/>
          <w:color w:val="000000" w:themeColor="text1"/>
        </w:rPr>
      </w:pPr>
      <w:bookmarkStart w:id="3" w:name="_Toc772"/>
      <w:r>
        <w:rPr>
          <w:rFonts w:hint="eastAsia" w:ascii="宋体" w:hAnsi="宋体" w:eastAsia="宋体" w:cs="宋体"/>
          <w:b/>
          <w:bCs/>
          <w:color w:val="000000" w:themeColor="text1"/>
        </w:rPr>
        <w:t>最终签定合同的主要条款不能与招标文件有冲突）</w:t>
      </w:r>
      <w:bookmarkEnd w:id="3"/>
    </w:p>
    <w:p>
      <w:pPr>
        <w:wordWrap w:val="0"/>
        <w:spacing w:after="0" w:line="460" w:lineRule="exact"/>
        <w:rPr>
          <w:rFonts w:hint="eastAsia" w:ascii="宋体" w:hAnsi="宋体" w:eastAsia="宋体" w:cs="宋体"/>
          <w:color w:val="000000" w:themeColor="text1"/>
        </w:rPr>
      </w:pPr>
      <w:r>
        <w:rPr>
          <w:rFonts w:hint="eastAsia" w:ascii="宋体" w:hAnsi="宋体" w:eastAsia="宋体" w:cs="宋体"/>
          <w:color w:val="000000" w:themeColor="text1"/>
        </w:rPr>
        <w:t>甲方：</w:t>
      </w:r>
      <w:r>
        <w:rPr>
          <w:rFonts w:hint="eastAsia" w:ascii="宋体" w:hAnsi="宋体" w:eastAsia="宋体" w:cs="宋体"/>
          <w:color w:val="000000" w:themeColor="text1"/>
          <w:u w:val="single"/>
        </w:rPr>
        <w:t>（采购人全称）</w:t>
      </w:r>
    </w:p>
    <w:p>
      <w:pPr>
        <w:wordWrap w:val="0"/>
        <w:spacing w:after="0" w:line="460" w:lineRule="exact"/>
        <w:rPr>
          <w:rFonts w:hint="eastAsia" w:ascii="宋体" w:hAnsi="宋体" w:eastAsia="宋体" w:cs="宋体"/>
          <w:color w:val="000000" w:themeColor="text1"/>
        </w:rPr>
      </w:pPr>
      <w:r>
        <w:rPr>
          <w:rFonts w:hint="eastAsia" w:ascii="宋体" w:hAnsi="宋体" w:eastAsia="宋体" w:cs="宋体"/>
          <w:color w:val="000000" w:themeColor="text1"/>
        </w:rPr>
        <w:t>乙方：</w:t>
      </w:r>
      <w:r>
        <w:rPr>
          <w:rFonts w:hint="eastAsia" w:ascii="宋体" w:hAnsi="宋体" w:eastAsia="宋体" w:cs="宋体"/>
          <w:color w:val="000000" w:themeColor="text1"/>
          <w:u w:val="single"/>
        </w:rPr>
        <w:t>（中标人全称）</w:t>
      </w:r>
    </w:p>
    <w:p>
      <w:pPr>
        <w:wordWrap w:val="0"/>
        <w:spacing w:after="0" w:line="460" w:lineRule="exact"/>
        <w:rPr>
          <w:rFonts w:hint="eastAsia" w:ascii="宋体" w:hAnsi="宋体" w:eastAsia="宋体" w:cs="宋体"/>
          <w:color w:val="000000" w:themeColor="text1"/>
        </w:rPr>
      </w:pP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根据招标编号为的</w:t>
      </w:r>
      <w:r>
        <w:rPr>
          <w:rFonts w:hint="eastAsia" w:ascii="宋体" w:hAnsi="宋体" w:eastAsia="宋体" w:cs="宋体"/>
          <w:color w:val="000000" w:themeColor="text1"/>
          <w:u w:val="single"/>
        </w:rPr>
        <w:t>（填写“项目名称”）</w:t>
      </w:r>
      <w:r>
        <w:rPr>
          <w:rFonts w:hint="eastAsia" w:ascii="宋体" w:hAnsi="宋体" w:eastAsia="宋体" w:cs="宋体"/>
          <w:color w:val="000000" w:themeColor="text1"/>
        </w:rPr>
        <w:t>项目（以下简称：“本项目”）</w:t>
      </w:r>
      <w:r>
        <w:rPr>
          <w:rFonts w:hint="eastAsia" w:ascii="宋体" w:hAnsi="宋体" w:eastAsia="宋体" w:cs="宋体"/>
          <w:color w:val="000000" w:themeColor="text1"/>
          <w:lang w:val="en-US" w:eastAsia="zh-CN"/>
        </w:rPr>
        <w:t>第</w:t>
      </w:r>
      <w:r>
        <w:rPr>
          <w:rFonts w:hint="eastAsia" w:ascii="宋体" w:hAnsi="宋体" w:eastAsia="宋体" w:cs="宋体"/>
          <w:color w:val="000000" w:themeColor="text1"/>
          <w:u w:val="single"/>
          <w:lang w:val="en-US" w:eastAsia="zh-CN"/>
        </w:rPr>
        <w:t xml:space="preserve">  </w:t>
      </w:r>
      <w:r>
        <w:rPr>
          <w:rFonts w:hint="eastAsia" w:ascii="宋体" w:hAnsi="宋体" w:eastAsia="宋体" w:cs="宋体"/>
          <w:color w:val="000000" w:themeColor="text1"/>
          <w:lang w:val="en-US" w:eastAsia="zh-CN"/>
        </w:rPr>
        <w:t>标段</w:t>
      </w:r>
      <w:r>
        <w:rPr>
          <w:rFonts w:hint="eastAsia" w:ascii="宋体" w:hAnsi="宋体" w:eastAsia="宋体" w:cs="宋体"/>
          <w:color w:val="000000" w:themeColor="text1"/>
        </w:rPr>
        <w:t>的招标结果，乙方为中标人。现经甲乙双方友好协商，就以下事项达成一致并签订本合同：</w:t>
      </w:r>
    </w:p>
    <w:p>
      <w:pPr>
        <w:wordWrap w:val="0"/>
        <w:spacing w:after="0" w:line="460" w:lineRule="exact"/>
        <w:ind w:firstLine="482"/>
        <w:outlineLvl w:val="0"/>
        <w:rPr>
          <w:rFonts w:hint="eastAsia" w:ascii="宋体" w:hAnsi="宋体" w:eastAsia="宋体" w:cs="宋体"/>
          <w:color w:val="000000" w:themeColor="text1"/>
        </w:rPr>
      </w:pPr>
      <w:bookmarkStart w:id="4" w:name="_Toc499"/>
      <w:r>
        <w:rPr>
          <w:rFonts w:hint="eastAsia" w:ascii="宋体" w:hAnsi="宋体" w:eastAsia="宋体" w:cs="宋体"/>
          <w:color w:val="000000" w:themeColor="text1"/>
        </w:rPr>
        <w:t>1、下列合同文件是构成本合同不可分割的部分：</w:t>
      </w:r>
      <w:bookmarkEnd w:id="4"/>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1.1合同条款；</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1.2招标文件、乙方的投标文件；</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1.3其他文件或材料：□无。□</w:t>
      </w:r>
      <w:r>
        <w:rPr>
          <w:rFonts w:hint="eastAsia" w:ascii="宋体" w:hAnsi="宋体" w:eastAsia="宋体" w:cs="宋体"/>
          <w:color w:val="000000" w:themeColor="text1"/>
          <w:u w:val="single"/>
        </w:rPr>
        <w:t>（按照实际情况编制填写需要增加的内容）</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5" w:name="_Toc11948"/>
      <w:r>
        <w:rPr>
          <w:rFonts w:hint="eastAsia" w:ascii="宋体" w:hAnsi="宋体" w:eastAsia="宋体" w:cs="宋体"/>
          <w:color w:val="000000" w:themeColor="text1"/>
        </w:rPr>
        <w:t>2、合同标的</w:t>
      </w:r>
      <w:bookmarkEnd w:id="5"/>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6" w:name="_Toc15391"/>
      <w:r>
        <w:rPr>
          <w:rFonts w:hint="eastAsia" w:ascii="宋体" w:hAnsi="宋体" w:eastAsia="宋体" w:cs="宋体"/>
          <w:color w:val="000000" w:themeColor="text1"/>
        </w:rPr>
        <w:t>3、合同总金额</w:t>
      </w:r>
      <w:bookmarkEnd w:id="6"/>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3.1合同总金额为人民币大写：</w:t>
      </w:r>
      <w:r>
        <w:rPr>
          <w:rFonts w:hint="eastAsia" w:ascii="宋体" w:hAnsi="宋体" w:eastAsia="宋体" w:cs="宋体"/>
          <w:color w:val="000000" w:themeColor="text1"/>
          <w:u w:val="single"/>
        </w:rPr>
        <w:t xml:space="preserve">      </w:t>
      </w:r>
      <w:r>
        <w:rPr>
          <w:rFonts w:hint="eastAsia" w:ascii="宋体" w:hAnsi="宋体" w:eastAsia="宋体" w:cs="宋体"/>
          <w:color w:val="000000" w:themeColor="text1"/>
        </w:rPr>
        <w:t>元（￥</w:t>
      </w:r>
      <w:r>
        <w:rPr>
          <w:rFonts w:hint="eastAsia" w:ascii="宋体" w:hAnsi="宋体" w:eastAsia="宋体" w:cs="宋体"/>
          <w:color w:val="000000" w:themeColor="text1"/>
          <w:u w:val="single"/>
        </w:rPr>
        <w:t xml:space="preserve">     </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7" w:name="_Toc26719"/>
      <w:r>
        <w:rPr>
          <w:rFonts w:hint="eastAsia" w:ascii="宋体" w:hAnsi="宋体" w:eastAsia="宋体" w:cs="宋体"/>
          <w:color w:val="000000" w:themeColor="text1"/>
        </w:rPr>
        <w:t>4、合同标的交付时间、地点和条件</w:t>
      </w:r>
      <w:bookmarkEnd w:id="7"/>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4.1交付时间：；</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4.2交付地点：；</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4.3交付条件：。</w:t>
      </w:r>
    </w:p>
    <w:p>
      <w:pPr>
        <w:wordWrap w:val="0"/>
        <w:spacing w:after="0" w:line="460" w:lineRule="exact"/>
        <w:ind w:firstLine="482"/>
        <w:outlineLvl w:val="0"/>
        <w:rPr>
          <w:rFonts w:hint="eastAsia" w:ascii="宋体" w:hAnsi="宋体" w:eastAsia="宋体" w:cs="宋体"/>
          <w:color w:val="000000" w:themeColor="text1"/>
        </w:rPr>
      </w:pPr>
      <w:bookmarkStart w:id="8" w:name="_Toc30598"/>
      <w:r>
        <w:rPr>
          <w:rFonts w:hint="eastAsia" w:ascii="宋体" w:hAnsi="宋体" w:eastAsia="宋体" w:cs="宋体"/>
          <w:color w:val="000000" w:themeColor="text1"/>
        </w:rPr>
        <w:t>5、合同标的应符合招标文件、乙方投标文件的规定或约定，具体如下：</w:t>
      </w:r>
      <w:bookmarkEnd w:id="8"/>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9" w:name="_Toc6477"/>
      <w:r>
        <w:rPr>
          <w:rFonts w:hint="eastAsia" w:ascii="宋体" w:hAnsi="宋体" w:eastAsia="宋体" w:cs="宋体"/>
          <w:color w:val="000000" w:themeColor="text1"/>
        </w:rPr>
        <w:t>6、验收</w:t>
      </w:r>
      <w:bookmarkEnd w:id="9"/>
    </w:p>
    <w:p>
      <w:pPr>
        <w:wordWrap w:val="0"/>
        <w:spacing w:after="0" w:line="460" w:lineRule="exact"/>
        <w:ind w:firstLine="482"/>
        <w:outlineLvl w:val="1"/>
        <w:rPr>
          <w:rFonts w:hint="eastAsia" w:ascii="宋体" w:hAnsi="宋体" w:eastAsia="宋体" w:cs="宋体"/>
          <w:color w:val="000000" w:themeColor="text1"/>
        </w:rPr>
      </w:pPr>
      <w:r>
        <w:rPr>
          <w:rFonts w:hint="eastAsia" w:ascii="宋体" w:hAnsi="宋体" w:eastAsia="宋体" w:cs="宋体"/>
          <w:color w:val="000000" w:themeColor="text1"/>
        </w:rPr>
        <w:t>6.1验收应按照招标文件、乙方投标文件的规定或约定进行，具体如下：</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1"/>
        <w:rPr>
          <w:rFonts w:hint="eastAsia" w:ascii="宋体" w:hAnsi="宋体" w:eastAsia="宋体" w:cs="宋体"/>
          <w:color w:val="000000" w:themeColor="text1"/>
        </w:rPr>
      </w:pPr>
      <w:r>
        <w:rPr>
          <w:rFonts w:hint="eastAsia" w:ascii="宋体" w:hAnsi="宋体" w:eastAsia="宋体" w:cs="宋体"/>
          <w:color w:val="000000" w:themeColor="text1"/>
        </w:rPr>
        <w:t>6.2本项目是否邀请其他投标人参与验收：</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□不邀请。□邀请，具体如下：</w:t>
      </w:r>
      <w:r>
        <w:rPr>
          <w:rFonts w:hint="eastAsia" w:ascii="宋体" w:hAnsi="宋体" w:eastAsia="宋体" w:cs="宋体"/>
          <w:color w:val="000000" w:themeColor="text1"/>
          <w:u w:val="single"/>
        </w:rPr>
        <w:t>（按照招标文件规定填写）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0" w:name="_Toc25967"/>
      <w:r>
        <w:rPr>
          <w:rFonts w:hint="eastAsia" w:ascii="宋体" w:hAnsi="宋体" w:eastAsia="宋体" w:cs="宋体"/>
          <w:color w:val="000000" w:themeColor="text1"/>
        </w:rPr>
        <w:t>7、合同款项的支付应按照招标文件的规定进行，具体如下：</w:t>
      </w:r>
      <w:bookmarkEnd w:id="10"/>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（按照实际情况编制填写，可以是表格或文字描述，包括一次性支付或分期支付等）</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1" w:name="_Toc20249"/>
      <w:r>
        <w:rPr>
          <w:rFonts w:hint="eastAsia" w:ascii="宋体" w:hAnsi="宋体" w:eastAsia="宋体" w:cs="宋体"/>
          <w:color w:val="000000" w:themeColor="text1"/>
        </w:rPr>
        <w:t>8、履约保证金</w:t>
      </w:r>
      <w:bookmarkEnd w:id="11"/>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□无。□有，具体如下：</w:t>
      </w:r>
      <w:r>
        <w:rPr>
          <w:rFonts w:hint="eastAsia" w:ascii="宋体" w:hAnsi="宋体" w:eastAsia="宋体" w:cs="宋体"/>
          <w:color w:val="000000" w:themeColor="text1"/>
          <w:u w:val="single"/>
        </w:rPr>
        <w:t>（按照招标文件规定填写）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2" w:name="_Toc16543"/>
      <w:r>
        <w:rPr>
          <w:rFonts w:hint="eastAsia" w:ascii="宋体" w:hAnsi="宋体" w:eastAsia="宋体" w:cs="宋体"/>
          <w:color w:val="000000" w:themeColor="text1"/>
        </w:rPr>
        <w:t>9、合同有效期</w:t>
      </w:r>
      <w:bookmarkEnd w:id="12"/>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3" w:name="_Toc22125"/>
      <w:r>
        <w:rPr>
          <w:rFonts w:hint="eastAsia" w:ascii="宋体" w:hAnsi="宋体" w:eastAsia="宋体" w:cs="宋体"/>
          <w:color w:val="000000" w:themeColor="text1"/>
        </w:rPr>
        <w:t>10、违约责任</w:t>
      </w:r>
      <w:bookmarkEnd w:id="13"/>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（按照实际情况编制填写，可以是表格或文字描述）</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4" w:name="_Toc13327"/>
      <w:r>
        <w:rPr>
          <w:rFonts w:hint="eastAsia" w:ascii="宋体" w:hAnsi="宋体" w:eastAsia="宋体" w:cs="宋体"/>
          <w:color w:val="000000" w:themeColor="text1"/>
        </w:rPr>
        <w:t>11、知识产权</w:t>
      </w:r>
      <w:bookmarkEnd w:id="14"/>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11.2若乙方提供的采购标的不符合国家知识产权法律、法规的规定或被有关主管机关认定为假冒伪劣品，则乙方中标资格将被取消；甲方还将按照有关法律、法规和规章的规定进行处理，具体如下：</w:t>
      </w:r>
      <w:r>
        <w:rPr>
          <w:rFonts w:hint="eastAsia" w:ascii="宋体" w:hAnsi="宋体" w:eastAsia="宋体" w:cs="宋体"/>
          <w:color w:val="000000" w:themeColor="text1"/>
          <w:u w:val="single"/>
        </w:rPr>
        <w:t>（按照实际情况编制填写）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5" w:name="_Toc25466"/>
      <w:r>
        <w:rPr>
          <w:rFonts w:hint="eastAsia" w:ascii="宋体" w:hAnsi="宋体" w:eastAsia="宋体" w:cs="宋体"/>
          <w:color w:val="000000" w:themeColor="text1"/>
        </w:rPr>
        <w:t>12、解决争议的方法</w:t>
      </w:r>
      <w:bookmarkEnd w:id="15"/>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12.1甲、乙双方协商解决。</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12.2若协商解决不成，则通过下列途径之一解决：</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□提交仲裁委员会仲裁，具体如下：</w:t>
      </w:r>
      <w:r>
        <w:rPr>
          <w:rFonts w:hint="eastAsia" w:ascii="宋体" w:hAnsi="宋体" w:eastAsia="宋体" w:cs="宋体"/>
          <w:color w:val="000000" w:themeColor="text1"/>
          <w:u w:val="single"/>
        </w:rPr>
        <w:t>（按照实际情况编制填写）</w:t>
      </w:r>
      <w:r>
        <w:rPr>
          <w:rFonts w:hint="eastAsia" w:ascii="宋体" w:hAnsi="宋体" w:eastAsia="宋体" w:cs="宋体"/>
          <w:color w:val="000000" w:themeColor="text1"/>
        </w:rPr>
        <w:t>。</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□向人民法院提起诉讼，具体如下：</w:t>
      </w:r>
      <w:r>
        <w:rPr>
          <w:rFonts w:hint="eastAsia" w:ascii="宋体" w:hAnsi="宋体" w:eastAsia="宋体" w:cs="宋体"/>
          <w:color w:val="000000" w:themeColor="text1"/>
          <w:u w:val="single"/>
        </w:rPr>
        <w:t>（按照实际情况编制填写）</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6" w:name="_Toc19448"/>
      <w:r>
        <w:rPr>
          <w:rFonts w:hint="eastAsia" w:ascii="宋体" w:hAnsi="宋体" w:eastAsia="宋体" w:cs="宋体"/>
          <w:color w:val="000000" w:themeColor="text1"/>
        </w:rPr>
        <w:t>13、不可抗力</w:t>
      </w:r>
      <w:bookmarkEnd w:id="16"/>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13.1因不可抗力造成违约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13.2本合同中的不可抗力指不能预见、不能避免、不能克服的客观情况，包括但不限于：自然灾害如地震、台风、洪水、火灾及政府行为、法律规定或其适用的变化或其他任何无法预见、避免或控制的事件。</w:t>
      </w:r>
    </w:p>
    <w:p>
      <w:pPr>
        <w:wordWrap w:val="0"/>
        <w:spacing w:after="0" w:line="460" w:lineRule="exact"/>
        <w:ind w:firstLine="482"/>
        <w:outlineLvl w:val="0"/>
        <w:rPr>
          <w:rFonts w:hint="eastAsia" w:ascii="宋体" w:hAnsi="宋体" w:eastAsia="宋体" w:cs="宋体"/>
          <w:color w:val="000000" w:themeColor="text1"/>
        </w:rPr>
      </w:pPr>
      <w:bookmarkStart w:id="17" w:name="_Toc32560"/>
      <w:r>
        <w:rPr>
          <w:rFonts w:hint="eastAsia" w:ascii="宋体" w:hAnsi="宋体" w:eastAsia="宋体" w:cs="宋体"/>
          <w:color w:val="000000" w:themeColor="text1"/>
        </w:rPr>
        <w:t>14、合同条款</w:t>
      </w:r>
      <w:bookmarkEnd w:id="17"/>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u w:val="single"/>
        </w:rPr>
        <w:t>（按照实际情况编制填写。招标文件已有规定的，双方均不得变更或调整；招标文件未作规定的，双方可通过友好协商进行约定）</w:t>
      </w:r>
      <w:r>
        <w:rPr>
          <w:rFonts w:hint="eastAsia" w:ascii="宋体" w:hAnsi="宋体" w:eastAsia="宋体" w:cs="宋体"/>
          <w:color w:val="000000" w:themeColor="text1"/>
        </w:rPr>
        <w:t>。</w:t>
      </w:r>
    </w:p>
    <w:p>
      <w:pPr>
        <w:wordWrap w:val="0"/>
        <w:spacing w:after="0" w:line="460" w:lineRule="exact"/>
        <w:ind w:firstLine="482"/>
        <w:outlineLvl w:val="0"/>
        <w:rPr>
          <w:rFonts w:hint="eastAsia" w:ascii="宋体" w:hAnsi="宋体" w:eastAsia="宋体" w:cs="宋体"/>
          <w:color w:val="000000" w:themeColor="text1"/>
        </w:rPr>
      </w:pPr>
      <w:bookmarkStart w:id="18" w:name="_Toc27809"/>
      <w:r>
        <w:rPr>
          <w:rFonts w:hint="eastAsia" w:ascii="宋体" w:hAnsi="宋体" w:eastAsia="宋体" w:cs="宋体"/>
          <w:color w:val="000000" w:themeColor="text1"/>
        </w:rPr>
        <w:t>15、其他约定</w:t>
      </w:r>
      <w:bookmarkEnd w:id="18"/>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15.1合同文件与本合同具有同等法律效力。</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15.2本合同未尽事宜，双方可另行补充。</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15.3合同生效：自签订之日起生效。</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15.4本合同一式</w:t>
      </w:r>
      <w:r>
        <w:rPr>
          <w:rFonts w:hint="eastAsia" w:ascii="宋体" w:hAnsi="宋体" w:eastAsia="宋体" w:cs="宋体"/>
          <w:color w:val="000000" w:themeColor="text1"/>
          <w:u w:val="single"/>
        </w:rPr>
        <w:t>（填写具体份数）</w:t>
      </w:r>
      <w:r>
        <w:rPr>
          <w:rFonts w:hint="eastAsia" w:ascii="宋体" w:hAnsi="宋体" w:eastAsia="宋体" w:cs="宋体"/>
          <w:color w:val="000000" w:themeColor="text1"/>
        </w:rPr>
        <w:t>份，经双方授权代表签字并盖章后生效。甲方、乙方各执</w:t>
      </w:r>
      <w:r>
        <w:rPr>
          <w:rFonts w:hint="eastAsia" w:ascii="宋体" w:hAnsi="宋体" w:eastAsia="宋体" w:cs="宋体"/>
          <w:color w:val="000000" w:themeColor="text1"/>
          <w:u w:val="single"/>
        </w:rPr>
        <w:t>（填写具体份数）</w:t>
      </w:r>
      <w:r>
        <w:rPr>
          <w:rFonts w:hint="eastAsia" w:ascii="宋体" w:hAnsi="宋体" w:eastAsia="宋体" w:cs="宋体"/>
          <w:color w:val="000000" w:themeColor="text1"/>
        </w:rPr>
        <w:t>份，送</w:t>
      </w:r>
      <w:r>
        <w:rPr>
          <w:rFonts w:hint="eastAsia" w:ascii="宋体" w:hAnsi="宋体" w:eastAsia="宋体" w:cs="宋体"/>
          <w:color w:val="000000" w:themeColor="text1"/>
          <w:u w:val="single"/>
        </w:rPr>
        <w:t>（填写需要备案的监管部门的全称）</w:t>
      </w:r>
      <w:r>
        <w:rPr>
          <w:rFonts w:hint="eastAsia" w:ascii="宋体" w:hAnsi="宋体" w:eastAsia="宋体" w:cs="宋体"/>
          <w:color w:val="000000" w:themeColor="text1"/>
        </w:rPr>
        <w:t>备案</w:t>
      </w:r>
      <w:r>
        <w:rPr>
          <w:rFonts w:hint="eastAsia" w:ascii="宋体" w:hAnsi="宋体" w:eastAsia="宋体" w:cs="宋体"/>
          <w:color w:val="000000" w:themeColor="text1"/>
          <w:u w:val="single"/>
        </w:rPr>
        <w:t>（填写具体份数）</w:t>
      </w:r>
      <w:r>
        <w:rPr>
          <w:rFonts w:hint="eastAsia" w:ascii="宋体" w:hAnsi="宋体" w:eastAsia="宋体" w:cs="宋体"/>
          <w:color w:val="000000" w:themeColor="text1"/>
        </w:rPr>
        <w:t>份，具有同等效力。</w:t>
      </w:r>
    </w:p>
    <w:p>
      <w:pPr>
        <w:wordWrap w:val="0"/>
        <w:spacing w:after="0" w:line="460" w:lineRule="exact"/>
        <w:ind w:firstLine="482"/>
        <w:rPr>
          <w:rFonts w:hint="eastAsia" w:ascii="宋体" w:hAnsi="宋体" w:eastAsia="宋体" w:cs="宋体"/>
          <w:color w:val="000000" w:themeColor="text1"/>
        </w:rPr>
      </w:pPr>
      <w:r>
        <w:rPr>
          <w:rFonts w:hint="eastAsia" w:ascii="宋体" w:hAnsi="宋体" w:eastAsia="宋体" w:cs="宋体"/>
          <w:color w:val="000000" w:themeColor="text1"/>
        </w:rPr>
        <w:t>15.5其他：□无。□</w:t>
      </w:r>
      <w:r>
        <w:rPr>
          <w:rFonts w:hint="eastAsia" w:ascii="宋体" w:hAnsi="宋体" w:eastAsia="宋体" w:cs="宋体"/>
          <w:color w:val="000000" w:themeColor="text1"/>
          <w:u w:val="single"/>
        </w:rPr>
        <w:t>（按照实际情况编制填写需要增加的内容）</w:t>
      </w:r>
      <w:r>
        <w:rPr>
          <w:rFonts w:hint="eastAsia" w:ascii="宋体" w:hAnsi="宋体" w:eastAsia="宋体" w:cs="宋体"/>
          <w:color w:val="000000" w:themeColor="text1"/>
        </w:rPr>
        <w:t>。</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甲方：                         乙方：</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住所：                         住所：</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法定代表人（单位负责人）：     法定代表人（单位负责人）：</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联系方法：                     联系方法：</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开户银行：                     开户银行：</w:t>
      </w:r>
    </w:p>
    <w:p>
      <w:pPr>
        <w:wordWrap w:val="0"/>
        <w:spacing w:after="0" w:line="460" w:lineRule="exact"/>
        <w:ind w:firstLine="840" w:firstLineChars="400"/>
        <w:rPr>
          <w:rFonts w:hint="eastAsia" w:ascii="宋体" w:hAnsi="宋体" w:eastAsia="宋体" w:cs="宋体"/>
          <w:color w:val="000000" w:themeColor="text1"/>
        </w:rPr>
      </w:pPr>
      <w:r>
        <w:rPr>
          <w:rFonts w:hint="eastAsia" w:ascii="宋体" w:hAnsi="宋体" w:eastAsia="宋体" w:cs="宋体"/>
          <w:color w:val="000000" w:themeColor="text1"/>
        </w:rPr>
        <w:t>账号：                         账号：</w:t>
      </w:r>
    </w:p>
    <w:p>
      <w:pPr>
        <w:wordWrap w:val="0"/>
        <w:spacing w:after="0" w:line="460" w:lineRule="exact"/>
        <w:ind w:firstLine="6510" w:firstLineChars="3100"/>
        <w:rPr>
          <w:rFonts w:hint="eastAsia" w:ascii="宋体" w:hAnsi="宋体" w:eastAsia="宋体" w:cs="宋体"/>
          <w:color w:val="000000" w:themeColor="text1"/>
        </w:rPr>
      </w:pPr>
      <w:r>
        <w:rPr>
          <w:rFonts w:hint="eastAsia" w:ascii="宋体" w:hAnsi="宋体" w:eastAsia="宋体" w:cs="宋体"/>
          <w:color w:val="000000" w:themeColor="text1"/>
        </w:rPr>
        <w:t>签订地点：</w:t>
      </w:r>
    </w:p>
    <w:p>
      <w:pPr>
        <w:wordWrap w:val="0"/>
        <w:spacing w:after="0" w:line="460" w:lineRule="exact"/>
        <w:ind w:firstLine="6510" w:firstLineChars="3100"/>
        <w:rPr>
          <w:rFonts w:hint="eastAsia" w:ascii="宋体" w:hAnsi="宋体" w:eastAsia="宋体" w:cs="宋体"/>
          <w:color w:val="000000" w:themeColor="text1"/>
        </w:rPr>
      </w:pPr>
      <w:r>
        <w:rPr>
          <w:rFonts w:hint="eastAsia" w:ascii="宋体" w:hAnsi="宋体" w:eastAsia="宋体" w:cs="宋体"/>
          <w:color w:val="000000" w:themeColor="text1"/>
        </w:rPr>
        <w:t>签订日期：年月日</w:t>
      </w:r>
    </w:p>
    <w:p>
      <w:pPr>
        <w:pStyle w:val="7"/>
        <w:jc w:val="both"/>
        <w:rPr>
          <w:rFonts w:hint="eastAsia" w:ascii="宋体" w:hAnsi="宋体" w:eastAsia="宋体" w:cs="宋体"/>
          <w:color w:val="000000" w:themeColor="text1"/>
        </w:rPr>
      </w:pPr>
    </w:p>
    <w:p>
      <w:pPr>
        <w:pStyle w:val="6"/>
        <w:kinsoku/>
        <w:wordWrap w:val="0"/>
        <w:spacing w:line="360" w:lineRule="auto"/>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rPr>
        <w:t>说明：</w:t>
      </w:r>
    </w:p>
    <w:p>
      <w:pPr>
        <w:pStyle w:val="6"/>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rPr>
        <w:t>1.合同类型按照</w:t>
      </w:r>
      <w:r>
        <w:rPr>
          <w:rFonts w:hint="eastAsia" w:ascii="宋体" w:hAnsi="宋体" w:eastAsia="宋体" w:cs="宋体"/>
          <w:color w:val="000000" w:themeColor="text1"/>
          <w:spacing w:val="-13"/>
          <w:sz w:val="24"/>
          <w:szCs w:val="24"/>
          <w:lang w:eastAsia="zh-CN"/>
        </w:rPr>
        <w:t>中华人民共和国</w:t>
      </w:r>
      <w:r>
        <w:rPr>
          <w:rFonts w:hint="eastAsia" w:ascii="宋体" w:hAnsi="宋体" w:eastAsia="宋体" w:cs="宋体"/>
          <w:color w:val="000000" w:themeColor="text1"/>
          <w:spacing w:val="-13"/>
          <w:sz w:val="24"/>
          <w:szCs w:val="24"/>
        </w:rPr>
        <w:t>民法典规定的典型合同类别，结合采购标的的实际情况确定。合同文本应当符合</w:t>
      </w:r>
      <w:r>
        <w:rPr>
          <w:rFonts w:hint="eastAsia" w:ascii="宋体" w:hAnsi="宋体" w:eastAsia="宋体" w:cs="宋体"/>
          <w:color w:val="000000" w:themeColor="text1"/>
          <w:spacing w:val="-13"/>
          <w:sz w:val="24"/>
          <w:szCs w:val="24"/>
          <w:lang w:eastAsia="zh-CN"/>
        </w:rPr>
        <w:t>中华人民共和国</w:t>
      </w:r>
      <w:r>
        <w:rPr>
          <w:rFonts w:hint="eastAsia" w:ascii="宋体" w:hAnsi="宋体" w:eastAsia="宋体" w:cs="宋体"/>
          <w:color w:val="000000" w:themeColor="text1"/>
          <w:spacing w:val="-13"/>
          <w:sz w:val="24"/>
          <w:szCs w:val="24"/>
        </w:rPr>
        <w:t>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pStyle w:val="6"/>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2</w:t>
      </w:r>
      <w:r>
        <w:rPr>
          <w:rFonts w:hint="eastAsia" w:ascii="宋体" w:hAnsi="宋体" w:eastAsia="宋体" w:cs="宋体"/>
          <w:color w:val="000000" w:themeColor="text1"/>
          <w:spacing w:val="-13"/>
          <w:sz w:val="24"/>
          <w:szCs w:val="24"/>
        </w:rPr>
        <w:t>.合同条款中应规定，乙方完全遵守《中华人民共和国妇女权益保障法》中关于劳动和社会保障权益的有关要求。</w:t>
      </w:r>
    </w:p>
    <w:p>
      <w:pPr>
        <w:pStyle w:val="6"/>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3</w:t>
      </w:r>
      <w:r>
        <w:rPr>
          <w:rFonts w:hint="eastAsia" w:ascii="宋体" w:hAnsi="宋体" w:eastAsia="宋体" w:cs="宋体"/>
          <w:color w:val="000000" w:themeColor="text1"/>
          <w:spacing w:val="-13"/>
          <w:sz w:val="24"/>
          <w:szCs w:val="24"/>
        </w:rPr>
        <w:t>.对于通过预留采购项目、预留专门采购包等措施签订的采购合同，应当明确标注本合同为中小企业预留合同。</w:t>
      </w:r>
    </w:p>
    <w:p>
      <w:pPr>
        <w:pStyle w:val="6"/>
        <w:kinsoku/>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4</w:t>
      </w:r>
      <w:r>
        <w:rPr>
          <w:rFonts w:hint="eastAsia" w:ascii="宋体" w:hAnsi="宋体" w:eastAsia="宋体" w:cs="宋体"/>
          <w:color w:val="000000" w:themeColor="text1"/>
          <w:spacing w:val="-13"/>
          <w:sz w:val="24"/>
          <w:szCs w:val="24"/>
        </w:rPr>
        <w:t>.政府采购合同设定</w:t>
      </w:r>
      <w:r>
        <w:rPr>
          <w:rFonts w:hint="eastAsia" w:ascii="宋体" w:hAnsi="宋体" w:eastAsia="宋体" w:cs="宋体"/>
          <w:color w:val="000000" w:themeColor="text1"/>
          <w:spacing w:val="-13"/>
          <w:sz w:val="24"/>
          <w:szCs w:val="24"/>
          <w:lang w:eastAsia="zh-CN"/>
        </w:rPr>
        <w:t>预</w:t>
      </w:r>
      <w:r>
        <w:rPr>
          <w:rFonts w:hint="eastAsia" w:ascii="宋体" w:hAnsi="宋体" w:eastAsia="宋体" w:cs="宋体"/>
          <w:color w:val="000000" w:themeColor="text1"/>
          <w:spacing w:val="-13"/>
          <w:sz w:val="24"/>
          <w:szCs w:val="24"/>
        </w:rPr>
        <w:t>付款支付方式的，</w:t>
      </w:r>
      <w:r>
        <w:rPr>
          <w:rFonts w:hint="eastAsia" w:ascii="宋体" w:hAnsi="宋体" w:eastAsia="宋体" w:cs="宋体"/>
          <w:color w:val="000000" w:themeColor="text1"/>
          <w:spacing w:val="-13"/>
          <w:sz w:val="24"/>
          <w:szCs w:val="24"/>
          <w:lang w:eastAsia="zh-CN"/>
        </w:rPr>
        <w:t>预</w:t>
      </w:r>
      <w:r>
        <w:rPr>
          <w:rFonts w:hint="eastAsia" w:ascii="宋体" w:hAnsi="宋体" w:eastAsia="宋体" w:cs="宋体"/>
          <w:color w:val="000000" w:themeColor="text1"/>
          <w:spacing w:val="-13"/>
          <w:sz w:val="24"/>
          <w:szCs w:val="24"/>
        </w:rPr>
        <w:t>付款支付比例原则上不低于合同金额的</w:t>
      </w:r>
      <w:r>
        <w:rPr>
          <w:rFonts w:hint="eastAsia" w:ascii="宋体" w:hAnsi="宋体" w:eastAsia="宋体" w:cs="宋体"/>
          <w:color w:val="000000" w:themeColor="text1"/>
          <w:spacing w:val="-13"/>
          <w:sz w:val="24"/>
          <w:szCs w:val="24"/>
          <w:lang w:eastAsia="zh-CN"/>
        </w:rPr>
        <w:t>5</w:t>
      </w:r>
      <w:r>
        <w:rPr>
          <w:rFonts w:hint="eastAsia" w:ascii="宋体" w:hAnsi="宋体" w:eastAsia="宋体" w:cs="宋体"/>
          <w:color w:val="000000" w:themeColor="text1"/>
          <w:spacing w:val="-13"/>
          <w:sz w:val="24"/>
          <w:szCs w:val="24"/>
        </w:rPr>
        <w:t>0%；对于中小企业，</w:t>
      </w:r>
      <w:r>
        <w:rPr>
          <w:rFonts w:hint="eastAsia" w:ascii="宋体" w:hAnsi="宋体" w:eastAsia="宋体" w:cs="宋体"/>
          <w:color w:val="000000" w:themeColor="text1"/>
          <w:spacing w:val="-13"/>
          <w:sz w:val="24"/>
          <w:szCs w:val="24"/>
          <w:lang w:eastAsia="zh-CN"/>
        </w:rPr>
        <w:t>预</w:t>
      </w:r>
      <w:r>
        <w:rPr>
          <w:rFonts w:hint="eastAsia" w:ascii="宋体" w:hAnsi="宋体" w:eastAsia="宋体" w:cs="宋体"/>
          <w:color w:val="000000" w:themeColor="text1"/>
          <w:spacing w:val="-13"/>
          <w:sz w:val="24"/>
          <w:szCs w:val="24"/>
        </w:rPr>
        <w:t>付款支付比例原则上不低于合同金额的</w:t>
      </w:r>
      <w:r>
        <w:rPr>
          <w:rFonts w:hint="eastAsia" w:ascii="宋体" w:hAnsi="宋体" w:eastAsia="宋体" w:cs="宋体"/>
          <w:color w:val="000000" w:themeColor="text1"/>
          <w:spacing w:val="-13"/>
          <w:sz w:val="24"/>
          <w:szCs w:val="24"/>
          <w:lang w:eastAsia="zh-CN"/>
        </w:rPr>
        <w:t>7</w:t>
      </w:r>
      <w:r>
        <w:rPr>
          <w:rFonts w:hint="eastAsia" w:ascii="宋体" w:hAnsi="宋体" w:eastAsia="宋体" w:cs="宋体"/>
          <w:color w:val="000000" w:themeColor="text1"/>
          <w:spacing w:val="-13"/>
          <w:sz w:val="24"/>
          <w:szCs w:val="24"/>
        </w:rPr>
        <w:t>0%。</w:t>
      </w:r>
    </w:p>
    <w:p>
      <w:pPr>
        <w:pStyle w:val="6"/>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5</w:t>
      </w:r>
      <w:r>
        <w:rPr>
          <w:rFonts w:hint="eastAsia" w:ascii="宋体" w:hAnsi="宋体" w:eastAsia="宋体" w:cs="宋体"/>
          <w:color w:val="000000" w:themeColor="text1"/>
          <w:spacing w:val="-13"/>
          <w:sz w:val="24"/>
          <w:szCs w:val="24"/>
        </w:rPr>
        <w:t>.政府采购合同应当约定资金支付的方式、时间和条件，明确逾期支付资金的违约责任。对于满足合同约定支付条件的，采购人应当自收到发票后</w:t>
      </w:r>
      <w:r>
        <w:rPr>
          <w:rFonts w:hint="eastAsia" w:ascii="宋体" w:hAnsi="宋体" w:eastAsia="宋体" w:cs="宋体"/>
          <w:color w:val="000000" w:themeColor="text1"/>
          <w:spacing w:val="-13"/>
          <w:sz w:val="24"/>
          <w:szCs w:val="24"/>
          <w:lang w:eastAsia="zh-CN"/>
        </w:rPr>
        <w:t>1</w:t>
      </w:r>
      <w:r>
        <w:rPr>
          <w:rFonts w:hint="eastAsia" w:ascii="宋体" w:hAnsi="宋体" w:eastAsia="宋体" w:cs="宋体"/>
          <w:color w:val="000000" w:themeColor="text1"/>
          <w:spacing w:val="-13"/>
          <w:sz w:val="24"/>
          <w:szCs w:val="24"/>
        </w:rPr>
        <w:t>日内将资金支付到合同约定的</w:t>
      </w:r>
      <w:r>
        <w:rPr>
          <w:rFonts w:hint="eastAsia" w:ascii="宋体" w:hAnsi="宋体" w:eastAsia="宋体" w:cs="宋体"/>
          <w:color w:val="000000" w:themeColor="text1"/>
          <w:spacing w:val="-13"/>
          <w:sz w:val="24"/>
          <w:szCs w:val="24"/>
          <w:lang w:eastAsia="zh-CN"/>
        </w:rPr>
        <w:t>投标人</w:t>
      </w:r>
      <w:r>
        <w:rPr>
          <w:rFonts w:hint="eastAsia" w:ascii="宋体" w:hAnsi="宋体" w:eastAsia="宋体" w:cs="宋体"/>
          <w:color w:val="000000" w:themeColor="text1"/>
          <w:spacing w:val="-13"/>
          <w:sz w:val="24"/>
          <w:szCs w:val="24"/>
        </w:rPr>
        <w:t>账户，不得以机构变动、人员更替、政策调整等为由延迟付款，不得将采购文件和合同中未规定的义务作为向</w:t>
      </w:r>
      <w:r>
        <w:rPr>
          <w:rFonts w:hint="eastAsia" w:ascii="宋体" w:hAnsi="宋体" w:eastAsia="宋体" w:cs="宋体"/>
          <w:color w:val="000000" w:themeColor="text1"/>
          <w:spacing w:val="-13"/>
          <w:sz w:val="24"/>
          <w:szCs w:val="24"/>
          <w:lang w:eastAsia="zh-CN"/>
        </w:rPr>
        <w:t>投标人</w:t>
      </w:r>
      <w:r>
        <w:rPr>
          <w:rFonts w:hint="eastAsia" w:ascii="宋体" w:hAnsi="宋体" w:eastAsia="宋体" w:cs="宋体"/>
          <w:color w:val="000000" w:themeColor="text1"/>
          <w:spacing w:val="-13"/>
          <w:sz w:val="24"/>
          <w:szCs w:val="24"/>
        </w:rPr>
        <w:t>付款的条件。</w:t>
      </w:r>
    </w:p>
    <w:p>
      <w:pPr>
        <w:pStyle w:val="6"/>
        <w:kinsoku/>
        <w:wordWrap w:val="0"/>
        <w:spacing w:line="360" w:lineRule="auto"/>
        <w:ind w:firstLine="428" w:firstLineChars="200"/>
        <w:jc w:val="both"/>
        <w:rPr>
          <w:rFonts w:hint="eastAsia" w:ascii="宋体" w:hAnsi="宋体" w:eastAsia="宋体" w:cs="宋体"/>
          <w:color w:val="000000" w:themeColor="text1"/>
          <w:spacing w:val="-13"/>
          <w:sz w:val="24"/>
          <w:szCs w:val="24"/>
        </w:rPr>
      </w:pPr>
      <w:r>
        <w:rPr>
          <w:rFonts w:hint="eastAsia" w:ascii="宋体" w:hAnsi="宋体" w:eastAsia="宋体" w:cs="宋体"/>
          <w:color w:val="000000" w:themeColor="text1"/>
          <w:spacing w:val="-13"/>
          <w:sz w:val="24"/>
          <w:szCs w:val="24"/>
          <w:lang w:eastAsia="zh-CN"/>
        </w:rPr>
        <w:t>6</w:t>
      </w:r>
      <w:r>
        <w:rPr>
          <w:rFonts w:hint="eastAsia" w:ascii="宋体" w:hAnsi="宋体" w:eastAsia="宋体" w:cs="宋体"/>
          <w:color w:val="000000" w:themeColor="text1"/>
          <w:spacing w:val="-13"/>
          <w:sz w:val="24"/>
          <w:szCs w:val="24"/>
        </w:rPr>
        <w:t>.采购文件对商品包装和快递包装</w:t>
      </w:r>
      <w:r>
        <w:rPr>
          <w:rFonts w:hint="eastAsia" w:ascii="宋体" w:hAnsi="宋体" w:eastAsia="宋体" w:cs="宋体"/>
          <w:color w:val="000000" w:themeColor="text1"/>
          <w:spacing w:val="-13"/>
          <w:sz w:val="24"/>
          <w:szCs w:val="24"/>
          <w:lang w:eastAsia="zh-CN"/>
        </w:rPr>
        <w:t>提</w:t>
      </w:r>
      <w:r>
        <w:rPr>
          <w:rFonts w:hint="eastAsia" w:ascii="宋体" w:hAnsi="宋体" w:eastAsia="宋体" w:cs="宋体"/>
          <w:color w:val="000000" w:themeColor="text1"/>
          <w:spacing w:val="-13"/>
          <w:sz w:val="24"/>
          <w:szCs w:val="24"/>
        </w:rPr>
        <w:t>出具体要求的，政府采购合同应当载明对政府采购</w:t>
      </w:r>
      <w:r>
        <w:rPr>
          <w:rFonts w:hint="eastAsia" w:ascii="宋体" w:hAnsi="宋体" w:eastAsia="宋体" w:cs="宋体"/>
          <w:color w:val="000000" w:themeColor="text1"/>
          <w:spacing w:val="-13"/>
          <w:sz w:val="24"/>
          <w:szCs w:val="24"/>
          <w:lang w:eastAsia="zh-CN"/>
        </w:rPr>
        <w:t>投标人提</w:t>
      </w:r>
      <w:r>
        <w:rPr>
          <w:rFonts w:hint="eastAsia" w:ascii="宋体" w:hAnsi="宋体" w:eastAsia="宋体" w:cs="宋体"/>
          <w:color w:val="000000" w:themeColor="text1"/>
          <w:spacing w:val="-13"/>
          <w:sz w:val="24"/>
          <w:szCs w:val="24"/>
        </w:rPr>
        <w:t>供产品及相关快递服务的具体包装要求和履约验收相关条款，必要时要求中标、成交</w:t>
      </w:r>
      <w:r>
        <w:rPr>
          <w:rFonts w:hint="eastAsia" w:ascii="宋体" w:hAnsi="宋体" w:eastAsia="宋体" w:cs="宋体"/>
          <w:color w:val="000000" w:themeColor="text1"/>
          <w:spacing w:val="-13"/>
          <w:sz w:val="24"/>
          <w:szCs w:val="24"/>
          <w:lang w:eastAsia="zh-CN"/>
        </w:rPr>
        <w:t>投标人</w:t>
      </w:r>
      <w:r>
        <w:rPr>
          <w:rFonts w:hint="eastAsia" w:ascii="宋体" w:hAnsi="宋体" w:eastAsia="宋体" w:cs="宋体"/>
          <w:color w:val="000000" w:themeColor="text1"/>
          <w:spacing w:val="-13"/>
          <w:sz w:val="24"/>
          <w:szCs w:val="24"/>
        </w:rPr>
        <w:t>在履约验收环节出具检测报告。</w:t>
      </w:r>
    </w:p>
    <w:p>
      <w:pPr>
        <w:pStyle w:val="6"/>
        <w:kinsoku/>
        <w:wordWrap w:val="0"/>
        <w:spacing w:line="360" w:lineRule="auto"/>
        <w:ind w:firstLine="428"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3"/>
          <w:sz w:val="24"/>
          <w:szCs w:val="24"/>
          <w:lang w:eastAsia="zh-CN"/>
        </w:rPr>
        <w:t>7</w:t>
      </w:r>
      <w:r>
        <w:rPr>
          <w:rFonts w:hint="eastAsia" w:ascii="宋体" w:hAnsi="宋体" w:eastAsia="宋体" w:cs="宋体"/>
          <w:color w:val="000000" w:themeColor="text1"/>
          <w:spacing w:val="-13"/>
          <w:sz w:val="24"/>
          <w:szCs w:val="24"/>
        </w:rPr>
        <w:t>.当采购项目涉及数据中心相关设备、运维服务时，采购需求应当符合《绿色数据中心政府采购需求标准（试行）》（财库〔2023〕7号）的有关要求，并在合同中明确对相关指标的验收方式和违约责任。</w:t>
      </w:r>
    </w:p>
    <w:p>
      <w:pPr>
        <w:kinsoku/>
        <w:wordWrap w:val="0"/>
        <w:spacing w:line="220" w:lineRule="auto"/>
        <w:jc w:val="both"/>
        <w:rPr>
          <w:rFonts w:hint="eastAsia" w:ascii="宋体" w:hAnsi="宋体" w:eastAsia="宋体" w:cs="宋体"/>
          <w:color w:val="000000" w:themeColor="text1"/>
          <w:sz w:val="24"/>
          <w:szCs w:val="24"/>
        </w:rPr>
        <w:sectPr>
          <w:headerReference r:id="rId4" w:type="default"/>
          <w:footerReference r:id="rId5" w:type="default"/>
          <w:pgSz w:w="11907" w:h="16840"/>
          <w:pgMar w:top="1440" w:right="1800" w:bottom="1440" w:left="1800" w:header="878" w:footer="886" w:gutter="0"/>
          <w:cols w:space="720" w:num="1"/>
        </w:sectPr>
      </w:pPr>
    </w:p>
    <w:p>
      <w:pPr>
        <w:pStyle w:val="6"/>
        <w:kinsoku/>
        <w:wordWrap w:val="0"/>
        <w:spacing w:before="353" w:line="219" w:lineRule="auto"/>
        <w:ind w:left="2654"/>
        <w:jc w:val="both"/>
        <w:rPr>
          <w:rFonts w:hint="eastAsia" w:ascii="宋体" w:hAnsi="宋体" w:eastAsia="宋体" w:cs="宋体"/>
          <w:color w:val="000000" w:themeColor="text1"/>
          <w:sz w:val="36"/>
          <w:szCs w:val="36"/>
        </w:rPr>
      </w:pPr>
      <w:r>
        <w:rPr>
          <w:rFonts w:hint="eastAsia" w:ascii="宋体" w:hAnsi="宋体" w:eastAsia="宋体" w:cs="宋体"/>
          <w:color w:val="000000" w:themeColor="text1"/>
          <w:spacing w:val="-1"/>
          <w:sz w:val="36"/>
          <w:szCs w:val="36"/>
        </w:rPr>
        <w:t>第</w:t>
      </w:r>
      <w:r>
        <w:rPr>
          <w:rFonts w:hint="eastAsia" w:ascii="宋体" w:hAnsi="宋体" w:eastAsia="宋体" w:cs="宋体"/>
          <w:color w:val="000000" w:themeColor="text1"/>
          <w:spacing w:val="-1"/>
          <w:sz w:val="36"/>
          <w:szCs w:val="36"/>
          <w:lang w:eastAsia="zh-CN"/>
        </w:rPr>
        <w:t>六</w:t>
      </w:r>
      <w:r>
        <w:rPr>
          <w:rFonts w:hint="eastAsia" w:ascii="宋体" w:hAnsi="宋体" w:eastAsia="宋体" w:cs="宋体"/>
          <w:color w:val="000000" w:themeColor="text1"/>
          <w:spacing w:val="-1"/>
          <w:sz w:val="36"/>
          <w:szCs w:val="36"/>
        </w:rPr>
        <w:t>章投标文件格式</w:t>
      </w:r>
    </w:p>
    <w:p>
      <w:pPr>
        <w:kinsoku/>
        <w:wordWrap w:val="0"/>
        <w:spacing w:line="253" w:lineRule="auto"/>
        <w:jc w:val="both"/>
        <w:rPr>
          <w:rFonts w:hint="eastAsia" w:ascii="宋体" w:hAnsi="宋体" w:eastAsia="宋体" w:cs="宋体"/>
          <w:color w:val="000000" w:themeColor="text1"/>
        </w:rPr>
      </w:pPr>
    </w:p>
    <w:p>
      <w:pPr>
        <w:pStyle w:val="6"/>
        <w:kinsoku/>
        <w:wordWrap w:val="0"/>
        <w:spacing w:before="78" w:line="360" w:lineRule="auto"/>
        <w:ind w:left="154"/>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rPr>
        <w:t>投标人编制文件须知</w:t>
      </w:r>
    </w:p>
    <w:p>
      <w:pPr>
        <w:pStyle w:val="6"/>
        <w:kinsoku/>
        <w:wordWrap w:val="0"/>
        <w:spacing w:line="360" w:lineRule="auto"/>
        <w:ind w:firstLine="468"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lang w:eastAsia="zh-CN"/>
        </w:rPr>
        <w:t>1.</w:t>
      </w:r>
      <w:r>
        <w:rPr>
          <w:rFonts w:hint="eastAsia" w:ascii="宋体" w:hAnsi="宋体" w:eastAsia="宋体" w:cs="宋体"/>
          <w:color w:val="000000" w:themeColor="text1"/>
          <w:spacing w:val="-3"/>
          <w:sz w:val="24"/>
          <w:szCs w:val="24"/>
        </w:rPr>
        <w:t>投标人按照本部分的顺序编制投标文件（资格证明文件）、投标</w:t>
      </w:r>
      <w:r>
        <w:rPr>
          <w:rFonts w:hint="eastAsia" w:ascii="宋体" w:hAnsi="宋体" w:eastAsia="宋体" w:cs="宋体"/>
          <w:color w:val="000000" w:themeColor="text1"/>
          <w:spacing w:val="-4"/>
          <w:sz w:val="24"/>
          <w:szCs w:val="24"/>
        </w:rPr>
        <w:t>文件（商务技术文</w:t>
      </w:r>
      <w:r>
        <w:rPr>
          <w:rFonts w:hint="eastAsia" w:ascii="宋体" w:hAnsi="宋体" w:eastAsia="宋体" w:cs="宋体"/>
          <w:color w:val="000000" w:themeColor="text1"/>
          <w:spacing w:val="-8"/>
          <w:sz w:val="24"/>
          <w:szCs w:val="24"/>
        </w:rPr>
        <w:t>件</w:t>
      </w:r>
      <w:r>
        <w:rPr>
          <w:rFonts w:hint="eastAsia" w:ascii="宋体" w:hAnsi="宋体" w:eastAsia="宋体" w:cs="宋体"/>
          <w:color w:val="000000" w:themeColor="text1"/>
          <w:spacing w:val="-29"/>
          <w:sz w:val="24"/>
          <w:szCs w:val="24"/>
        </w:rPr>
        <w:t>），</w:t>
      </w:r>
      <w:r>
        <w:rPr>
          <w:rFonts w:hint="eastAsia" w:ascii="宋体" w:hAnsi="宋体" w:eastAsia="宋体" w:cs="宋体"/>
          <w:color w:val="000000" w:themeColor="text1"/>
          <w:spacing w:val="-8"/>
          <w:sz w:val="24"/>
          <w:szCs w:val="24"/>
        </w:rPr>
        <w:t>编制中涉及格式资料的，应按照本部分</w:t>
      </w:r>
      <w:r>
        <w:rPr>
          <w:rFonts w:hint="eastAsia" w:ascii="宋体" w:hAnsi="宋体" w:eastAsia="宋体" w:cs="宋体"/>
          <w:color w:val="000000" w:themeColor="text1"/>
          <w:spacing w:val="-8"/>
          <w:sz w:val="24"/>
          <w:szCs w:val="24"/>
          <w:lang w:eastAsia="zh-CN"/>
        </w:rPr>
        <w:t>提</w:t>
      </w:r>
      <w:r>
        <w:rPr>
          <w:rFonts w:hint="eastAsia" w:ascii="宋体" w:hAnsi="宋体" w:eastAsia="宋体" w:cs="宋体"/>
          <w:color w:val="000000" w:themeColor="text1"/>
          <w:spacing w:val="-8"/>
          <w:sz w:val="24"/>
          <w:szCs w:val="24"/>
        </w:rPr>
        <w:t>供的内容和格式（所有表格的格式可扩</w:t>
      </w:r>
      <w:r>
        <w:rPr>
          <w:rFonts w:hint="eastAsia" w:ascii="宋体" w:hAnsi="宋体" w:eastAsia="宋体" w:cs="宋体"/>
          <w:color w:val="000000" w:themeColor="text1"/>
          <w:spacing w:val="-3"/>
          <w:sz w:val="24"/>
          <w:szCs w:val="24"/>
        </w:rPr>
        <w:t>展）填写</w:t>
      </w:r>
      <w:r>
        <w:rPr>
          <w:rFonts w:hint="eastAsia" w:ascii="宋体" w:hAnsi="宋体" w:eastAsia="宋体" w:cs="宋体"/>
          <w:color w:val="000000" w:themeColor="text1"/>
          <w:spacing w:val="-3"/>
          <w:sz w:val="24"/>
          <w:szCs w:val="24"/>
          <w:lang w:eastAsia="zh-CN"/>
        </w:rPr>
        <w:t>提</w:t>
      </w:r>
      <w:r>
        <w:rPr>
          <w:rFonts w:hint="eastAsia" w:ascii="宋体" w:hAnsi="宋体" w:eastAsia="宋体" w:cs="宋体"/>
          <w:color w:val="000000" w:themeColor="text1"/>
          <w:spacing w:val="-3"/>
          <w:sz w:val="24"/>
          <w:szCs w:val="24"/>
        </w:rPr>
        <w:t>交。</w:t>
      </w:r>
    </w:p>
    <w:p>
      <w:pPr>
        <w:pStyle w:val="6"/>
        <w:numPr>
          <w:ilvl w:val="0"/>
          <w:numId w:val="3"/>
        </w:numPr>
        <w:kinsoku/>
        <w:wordWrap w:val="0"/>
        <w:spacing w:line="360" w:lineRule="auto"/>
        <w:ind w:firstLine="476" w:firstLineChars="200"/>
        <w:rPr>
          <w:rFonts w:hint="eastAsia" w:ascii="宋体" w:hAnsi="宋体" w:eastAsia="宋体" w:cs="宋体"/>
          <w:color w:val="000000" w:themeColor="text1"/>
          <w:spacing w:val="-2"/>
          <w:sz w:val="24"/>
          <w:szCs w:val="24"/>
        </w:rPr>
      </w:pPr>
      <w:r>
        <w:rPr>
          <w:rFonts w:hint="eastAsia" w:ascii="宋体" w:hAnsi="宋体" w:eastAsia="宋体" w:cs="宋体"/>
          <w:color w:val="000000" w:themeColor="text1"/>
          <w:spacing w:val="-1"/>
          <w:sz w:val="24"/>
          <w:szCs w:val="24"/>
        </w:rPr>
        <w:t>全部声明和问题的回答及所附材料必须是真实的、准确的和完整</w:t>
      </w:r>
      <w:r>
        <w:rPr>
          <w:rFonts w:hint="eastAsia" w:ascii="宋体" w:hAnsi="宋体" w:eastAsia="宋体" w:cs="宋体"/>
          <w:color w:val="000000" w:themeColor="text1"/>
          <w:spacing w:val="-2"/>
          <w:sz w:val="24"/>
          <w:szCs w:val="24"/>
        </w:rPr>
        <w:t>的。</w:t>
      </w:r>
    </w:p>
    <w:p>
      <w:pPr>
        <w:pStyle w:val="6"/>
        <w:kinsoku/>
        <w:wordWrap w:val="0"/>
        <w:spacing w:line="360" w:lineRule="auto"/>
        <w:ind w:firstLine="468" w:firstLineChars="200"/>
        <w:rPr>
          <w:rFonts w:hint="eastAsia" w:ascii="宋体" w:hAnsi="宋体" w:eastAsia="宋体" w:cs="宋体"/>
          <w:color w:val="000000" w:themeColor="text1"/>
          <w:spacing w:val="-3"/>
          <w:sz w:val="24"/>
          <w:szCs w:val="24"/>
        </w:rPr>
      </w:pPr>
      <w:r>
        <w:rPr>
          <w:rFonts w:hint="eastAsia" w:ascii="宋体" w:hAnsi="宋体" w:eastAsia="宋体" w:cs="宋体"/>
          <w:color w:val="000000" w:themeColor="text1"/>
          <w:spacing w:val="-3"/>
          <w:sz w:val="24"/>
          <w:szCs w:val="24"/>
          <w:lang w:val="en-US" w:eastAsia="zh-CN"/>
        </w:rPr>
        <w:t>3.封面格式自拟。</w:t>
      </w:r>
    </w:p>
    <w:p>
      <w:pPr>
        <w:kinsoku/>
        <w:wordWrap w:val="0"/>
        <w:spacing w:line="219" w:lineRule="auto"/>
        <w:jc w:val="both"/>
        <w:rPr>
          <w:rFonts w:hint="eastAsia" w:ascii="宋体" w:hAnsi="宋体" w:eastAsia="宋体" w:cs="宋体"/>
          <w:color w:val="000000" w:themeColor="text1"/>
          <w:sz w:val="24"/>
          <w:szCs w:val="24"/>
        </w:rPr>
        <w:sectPr>
          <w:headerReference r:id="rId6" w:type="default"/>
          <w:footerReference r:id="rId7" w:type="default"/>
          <w:pgSz w:w="11907" w:h="16840"/>
          <w:pgMar w:top="1440" w:right="1800" w:bottom="1440" w:left="1800" w:header="878" w:footer="886" w:gutter="0"/>
          <w:cols w:space="720" w:num="1"/>
        </w:sectPr>
      </w:pPr>
    </w:p>
    <w:p>
      <w:pPr>
        <w:pStyle w:val="6"/>
        <w:kinsoku/>
        <w:wordWrap w:val="0"/>
        <w:spacing w:before="78" w:line="360" w:lineRule="auto"/>
        <w:ind w:left="13"/>
        <w:jc w:val="both"/>
        <w:outlineLvl w:val="2"/>
        <w:rPr>
          <w:rFonts w:hint="eastAsia" w:ascii="宋体" w:hAnsi="宋体" w:eastAsia="宋体" w:cs="宋体"/>
          <w:color w:val="000000" w:themeColor="text1"/>
          <w:sz w:val="21"/>
        </w:rPr>
      </w:pPr>
      <w:r>
        <w:rPr>
          <w:rFonts w:hint="eastAsia" w:ascii="宋体" w:hAnsi="宋体" w:eastAsia="宋体" w:cs="宋体"/>
          <w:color w:val="000000" w:themeColor="text1"/>
          <w:spacing w:val="24"/>
          <w:sz w:val="24"/>
          <w:szCs w:val="24"/>
        </w:rPr>
        <w:t>一、资格证明文件格式</w:t>
      </w:r>
    </w:p>
    <w:p>
      <w:pPr>
        <w:kinsoku/>
        <w:wordWrap w:val="0"/>
        <w:spacing w:line="360" w:lineRule="auto"/>
        <w:jc w:val="both"/>
        <w:rPr>
          <w:rFonts w:hint="eastAsia" w:ascii="宋体" w:hAnsi="宋体" w:eastAsia="宋体" w:cs="宋体"/>
          <w:color w:val="000000" w:themeColor="text1"/>
          <w:spacing w:val="24"/>
          <w:sz w:val="24"/>
          <w:szCs w:val="24"/>
          <w:lang w:eastAsia="zh-CN"/>
        </w:rPr>
      </w:pPr>
      <w:r>
        <w:rPr>
          <w:rFonts w:hint="eastAsia" w:ascii="宋体" w:hAnsi="宋体" w:eastAsia="宋体" w:cs="宋体"/>
          <w:color w:val="000000" w:themeColor="text1"/>
          <w:spacing w:val="24"/>
          <w:sz w:val="24"/>
          <w:szCs w:val="24"/>
          <w:lang w:eastAsia="zh-CN"/>
        </w:rPr>
        <w:t>1.开标一览表（如有包号自行添加行）</w:t>
      </w:r>
    </w:p>
    <w:p>
      <w:pPr>
        <w:kinsoku/>
        <w:wordWrap w:val="0"/>
        <w:spacing w:line="360" w:lineRule="auto"/>
        <w:jc w:val="both"/>
        <w:rPr>
          <w:rFonts w:hint="eastAsia" w:ascii="宋体" w:hAnsi="宋体" w:eastAsia="宋体" w:cs="宋体"/>
          <w:color w:val="000000" w:themeColor="text1"/>
          <w:spacing w:val="24"/>
          <w:sz w:val="24"/>
          <w:szCs w:val="24"/>
          <w:lang w:eastAsia="zh-CN"/>
        </w:rPr>
      </w:pPr>
      <w:r>
        <w:rPr>
          <w:rFonts w:hint="eastAsia" w:ascii="宋体" w:hAnsi="宋体" w:eastAsia="宋体" w:cs="宋体"/>
          <w:color w:val="000000" w:themeColor="text1"/>
          <w:spacing w:val="24"/>
          <w:sz w:val="24"/>
          <w:szCs w:val="24"/>
          <w:lang w:eastAsia="zh-CN"/>
        </w:rPr>
        <w:t>1.1货物类开标一览表格式</w:t>
      </w:r>
    </w:p>
    <w:p>
      <w:pPr>
        <w:kinsoku/>
        <w:wordWrap w:val="0"/>
        <w:spacing w:line="360" w:lineRule="auto"/>
        <w:jc w:val="center"/>
        <w:rPr>
          <w:rFonts w:hint="eastAsia" w:ascii="宋体" w:hAnsi="宋体" w:eastAsia="宋体" w:cs="宋体"/>
          <w:color w:val="000000" w:themeColor="text1"/>
          <w:spacing w:val="24"/>
          <w:sz w:val="24"/>
          <w:szCs w:val="24"/>
          <w:lang w:eastAsia="zh-CN"/>
        </w:rPr>
      </w:pPr>
    </w:p>
    <w:p>
      <w:pPr>
        <w:kinsoku/>
        <w:wordWrap w:val="0"/>
        <w:spacing w:line="360" w:lineRule="auto"/>
        <w:jc w:val="center"/>
        <w:rPr>
          <w:rFonts w:hint="eastAsia" w:ascii="宋体" w:hAnsi="宋体" w:eastAsia="宋体" w:cs="宋体"/>
          <w:color w:val="000000" w:themeColor="text1"/>
          <w:spacing w:val="24"/>
          <w:sz w:val="24"/>
          <w:szCs w:val="24"/>
          <w:lang w:eastAsia="zh-CN"/>
        </w:rPr>
      </w:pPr>
      <w:r>
        <w:rPr>
          <w:rFonts w:hint="eastAsia" w:ascii="宋体" w:hAnsi="宋体" w:eastAsia="宋体" w:cs="宋体"/>
          <w:color w:val="000000" w:themeColor="text1"/>
          <w:spacing w:val="24"/>
          <w:sz w:val="24"/>
          <w:szCs w:val="24"/>
          <w:lang w:eastAsia="zh-CN"/>
        </w:rPr>
        <w:t>开标一览表</w:t>
      </w:r>
    </w:p>
    <w:tbl>
      <w:tblPr>
        <w:tblStyle w:val="18"/>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项目名称</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项目编号</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val="en-US" w:eastAsia="zh-CN"/>
              </w:rPr>
            </w:pPr>
            <w:r>
              <w:rPr>
                <w:rFonts w:hint="eastAsia" w:ascii="宋体" w:hAnsi="宋体" w:eastAsia="宋体" w:cs="宋体"/>
                <w:b/>
                <w:bCs/>
                <w:color w:val="000000" w:themeColor="text1"/>
                <w:spacing w:val="-8"/>
                <w:sz w:val="24"/>
                <w:szCs w:val="24"/>
                <w:lang w:val="en-US" w:eastAsia="zh-CN"/>
              </w:rPr>
              <w:t>标段</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投标人</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投标报价</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r>
              <w:rPr>
                <w:rFonts w:hint="eastAsia" w:ascii="宋体" w:hAnsi="宋体" w:eastAsia="宋体" w:cs="宋体"/>
                <w:color w:val="000000" w:themeColor="text1"/>
                <w:spacing w:val="-8"/>
                <w:sz w:val="24"/>
                <w:szCs w:val="24"/>
                <w:lang w:eastAsia="zh-CN"/>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交货安装时间</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免费质保期</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val="en-US" w:eastAsia="zh-CN"/>
              </w:rPr>
            </w:pPr>
            <w:r>
              <w:rPr>
                <w:rFonts w:hint="eastAsia" w:ascii="宋体" w:hAnsi="宋体" w:eastAsia="宋体" w:cs="宋体"/>
                <w:b/>
                <w:bCs/>
                <w:color w:val="000000" w:themeColor="text1"/>
                <w:spacing w:val="-8"/>
                <w:sz w:val="24"/>
                <w:szCs w:val="24"/>
                <w:lang w:val="en-US" w:eastAsia="zh-CN"/>
              </w:rPr>
              <w:t>投标质量</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备注</w:t>
            </w:r>
          </w:p>
        </w:tc>
        <w:tc>
          <w:tcPr>
            <w:tcW w:w="692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pacing w:val="-8"/>
                <w:sz w:val="24"/>
                <w:szCs w:val="24"/>
                <w:lang w:eastAsia="zh-CN"/>
              </w:rPr>
            </w:pPr>
          </w:p>
          <w:p>
            <w:pPr>
              <w:kinsoku/>
              <w:wordWrap w:val="0"/>
              <w:spacing w:line="360" w:lineRule="auto"/>
              <w:jc w:val="both"/>
              <w:rPr>
                <w:rFonts w:hint="eastAsia" w:ascii="宋体" w:hAnsi="宋体" w:eastAsia="宋体" w:cs="宋体"/>
                <w:color w:val="000000" w:themeColor="text1"/>
                <w:spacing w:val="-8"/>
                <w:sz w:val="24"/>
                <w:szCs w:val="24"/>
                <w:lang w:eastAsia="zh-CN"/>
              </w:rPr>
            </w:pPr>
          </w:p>
        </w:tc>
      </w:tr>
    </w:tbl>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注：“开标一览表”报总价。</w:t>
      </w:r>
    </w:p>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投标人（公章）：法定代表人（负责人）或授权代表（签字）：</w:t>
      </w:r>
    </w:p>
    <w:p>
      <w:pPr>
        <w:kinsoku/>
        <w:wordWrap w:val="0"/>
        <w:spacing w:line="360" w:lineRule="auto"/>
        <w:jc w:val="both"/>
        <w:rPr>
          <w:rFonts w:hint="eastAsia" w:ascii="宋体" w:hAnsi="宋体" w:eastAsia="宋体" w:cs="宋体"/>
          <w:b/>
          <w:bCs/>
          <w:color w:val="000000" w:themeColor="text1"/>
          <w:spacing w:val="-8"/>
          <w:sz w:val="24"/>
          <w:szCs w:val="24"/>
          <w:lang w:eastAsia="zh-CN"/>
        </w:rPr>
      </w:pPr>
      <w:r>
        <w:rPr>
          <w:rFonts w:hint="eastAsia" w:ascii="宋体" w:hAnsi="宋体" w:eastAsia="宋体" w:cs="宋体"/>
          <w:b/>
          <w:bCs/>
          <w:color w:val="000000" w:themeColor="text1"/>
          <w:spacing w:val="-8"/>
          <w:sz w:val="24"/>
          <w:szCs w:val="24"/>
          <w:lang w:eastAsia="zh-CN"/>
        </w:rPr>
        <w:t>日期：年月日</w:t>
      </w:r>
    </w:p>
    <w:p>
      <w:pPr>
        <w:kinsoku/>
        <w:wordWrap w:val="0"/>
        <w:spacing w:line="360" w:lineRule="auto"/>
        <w:jc w:val="both"/>
        <w:rPr>
          <w:rFonts w:hint="eastAsia" w:ascii="宋体" w:hAnsi="宋体" w:eastAsia="宋体" w:cs="宋体"/>
          <w:b/>
          <w:bCs/>
          <w:color w:val="000000" w:themeColor="text1"/>
          <w:spacing w:val="-8"/>
          <w:sz w:val="24"/>
          <w:szCs w:val="24"/>
          <w:lang w:eastAsia="zh-CN"/>
        </w:rPr>
        <w:sectPr>
          <w:pgSz w:w="11907" w:h="16840"/>
          <w:pgMar w:top="1440" w:right="1800" w:bottom="1440" w:left="1800" w:header="851" w:footer="992" w:gutter="0"/>
          <w:cols w:space="720" w:num="1"/>
        </w:sect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2.授权书格式</w:t>
      </w:r>
    </w:p>
    <w:p>
      <w:pPr>
        <w:kinsoku/>
        <w:wordWrap w:val="0"/>
        <w:spacing w:line="360" w:lineRule="auto"/>
        <w:ind w:firstLine="567"/>
        <w:jc w:val="center"/>
        <w:rPr>
          <w:rFonts w:hint="eastAsia" w:ascii="宋体" w:hAnsi="宋体" w:eastAsia="宋体" w:cs="宋体"/>
          <w:b/>
          <w:color w:val="000000" w:themeColor="text1"/>
          <w:sz w:val="24"/>
          <w:szCs w:val="24"/>
          <w:lang w:eastAsia="zh-CN"/>
        </w:rPr>
      </w:pPr>
    </w:p>
    <w:p>
      <w:pPr>
        <w:kinsoku/>
        <w:wordWrap w:val="0"/>
        <w:spacing w:line="360" w:lineRule="auto"/>
        <w:ind w:firstLine="567"/>
        <w:jc w:val="center"/>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z w:val="24"/>
          <w:szCs w:val="24"/>
          <w:lang w:eastAsia="zh-CN"/>
        </w:rPr>
        <w:t>法定代表人（负责人）授权委托书</w:t>
      </w:r>
    </w:p>
    <w:p>
      <w:pPr>
        <w:kinsoku/>
        <w:wordWrap w:val="0"/>
        <w:spacing w:line="360" w:lineRule="auto"/>
        <w:ind w:firstLine="567"/>
        <w:jc w:val="both"/>
        <w:rPr>
          <w:rFonts w:hint="eastAsia" w:ascii="宋体" w:hAnsi="宋体" w:eastAsia="宋体" w:cs="宋体"/>
          <w:color w:val="000000" w:themeColor="text1"/>
          <w:sz w:val="24"/>
          <w:szCs w:val="24"/>
          <w:lang w:eastAsia="zh-CN"/>
        </w:rPr>
      </w:pP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委托单位：</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地址：法定代表人（负责人）：</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授权代表姓名：性别：出生日期：年月日</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所在单位：职务：</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身份证：现住：</w:t>
      </w:r>
    </w:p>
    <w:p>
      <w:pPr>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兹委托参加项目事宜，并授权其全权办理以下事宜：</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1、参加投标活动；</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2、签订与中标事宜有关的合同。</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授权代表在办理上述事宜过程中以其自己的名义所签署的所有文件我均予以承认。</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授权代表无转委权。</w:t>
      </w:r>
    </w:p>
    <w:p>
      <w:pPr>
        <w:kinsoku/>
        <w:wordWrap w:val="0"/>
        <w:spacing w:line="360" w:lineRule="auto"/>
        <w:ind w:firstLine="56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委托期限：至上述事宜处理完毕止。</w:t>
      </w:r>
    </w:p>
    <w:p>
      <w:pPr>
        <w:pStyle w:val="17"/>
        <w:kinsoku/>
        <w:wordWrap w:val="0"/>
        <w:ind w:firstLine="480"/>
        <w:jc w:val="both"/>
        <w:rPr>
          <w:rFonts w:hint="eastAsia" w:ascii="宋体" w:hAnsi="宋体" w:eastAsia="宋体" w:cs="宋体"/>
          <w:color w:val="000000" w:themeColor="text1"/>
          <w:sz w:val="24"/>
          <w:szCs w:val="24"/>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委托单位（公章）：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法定代表人（负责人）（签字）：</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授权代表（签字）：</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ind w:firstLine="567"/>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附：法定代表人（负责人）的身份证及授权代表的身份证</w:t>
      </w:r>
    </w:p>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p>
    <w:p>
      <w:pP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br w:type="page"/>
      </w:r>
    </w:p>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b/>
          <w:color w:val="000000" w:themeColor="text1"/>
          <w:sz w:val="24"/>
          <w:szCs w:val="24"/>
          <w:lang w:eastAsia="zh-CN"/>
        </w:rPr>
        <w:t>3.资格声明函格式</w:t>
      </w:r>
    </w:p>
    <w:p>
      <w:pPr>
        <w:kinsoku/>
        <w:wordWrap w:val="0"/>
        <w:spacing w:line="360" w:lineRule="auto"/>
        <w:jc w:val="center"/>
        <w:rPr>
          <w:rFonts w:hint="eastAsia" w:ascii="宋体" w:hAnsi="宋体" w:eastAsia="宋体" w:cs="宋体"/>
          <w:b/>
          <w:color w:val="000000" w:themeColor="text1"/>
          <w:sz w:val="24"/>
          <w:szCs w:val="24"/>
          <w:lang w:eastAsia="zh-CN"/>
        </w:rPr>
      </w:pPr>
    </w:p>
    <w:p>
      <w:pPr>
        <w:kinsoku/>
        <w:wordWrap w:val="0"/>
        <w:spacing w:line="360" w:lineRule="auto"/>
        <w:jc w:val="center"/>
        <w:rPr>
          <w:rFonts w:hint="eastAsia" w:ascii="宋体" w:hAnsi="宋体" w:eastAsia="宋体" w:cs="宋体"/>
          <w:color w:val="000000" w:themeColor="text1"/>
          <w:sz w:val="28"/>
          <w:szCs w:val="28"/>
          <w:lang w:eastAsia="zh-CN"/>
        </w:rPr>
      </w:pPr>
      <w:r>
        <w:rPr>
          <w:rFonts w:hint="eastAsia" w:ascii="宋体" w:hAnsi="宋体" w:eastAsia="宋体" w:cs="宋体"/>
          <w:b/>
          <w:color w:val="000000" w:themeColor="text1"/>
          <w:sz w:val="24"/>
          <w:szCs w:val="24"/>
          <w:lang w:eastAsia="zh-CN"/>
        </w:rPr>
        <w:t>关于资格的声明函</w:t>
      </w:r>
    </w:p>
    <w:p>
      <w:pPr>
        <w:pStyle w:val="6"/>
        <w:kinsoku/>
        <w:wordWrap w:val="0"/>
        <w:spacing w:line="360" w:lineRule="auto"/>
        <w:jc w:val="both"/>
        <w:rPr>
          <w:rFonts w:hint="eastAsia" w:ascii="宋体" w:hAnsi="宋体" w:eastAsia="宋体" w:cs="宋体"/>
          <w:color w:val="000000" w:themeColor="text1"/>
          <w:spacing w:val="-3"/>
          <w:sz w:val="24"/>
          <w:szCs w:val="24"/>
          <w:lang w:eastAsia="zh-CN"/>
        </w:rPr>
      </w:pPr>
    </w:p>
    <w:p>
      <w:pPr>
        <w:pStyle w:val="6"/>
        <w:kinsoku/>
        <w:wordWrap w:val="0"/>
        <w:spacing w:line="360" w:lineRule="auto"/>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采购人或代理机构名称：</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关于贵方编号为公开招标，本签字人愿意参加投标，提供“采购内容及要求”中规定的服务，并证明提交的下列文件和说明是准确的真实的。</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1、由市场监管局签发的我方工商营业执照副本。</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2、法定代表人（负责人）授权书。</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3、法定代表人（负责人）或授权代表身份证（答疑时出示原件）。</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4、公司地址、联系电话、传真等。</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5、法定代表人（负责人）或授权代表的联系电话。</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6、招标项目要求的其他文件。</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7、本签字人确认资格文件中的说明是真实的、准确的。</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投标人（公章）：法定代表人（负责人）或授权代表（签字）：</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日期：</w:t>
      </w:r>
      <w:r>
        <w:rPr>
          <w:rFonts w:hint="eastAsia" w:ascii="宋体" w:hAnsi="宋体" w:eastAsia="宋体" w:cs="宋体"/>
          <w:color w:val="000000" w:themeColor="text1"/>
          <w:spacing w:val="-8"/>
          <w:sz w:val="24"/>
          <w:szCs w:val="24"/>
          <w:lang w:eastAsia="zh-CN"/>
        </w:rPr>
        <w:t>年月日</w:t>
      </w:r>
    </w:p>
    <w:p>
      <w:pPr>
        <w:pStyle w:val="6"/>
        <w:kinsoku/>
        <w:wordWrap w:val="0"/>
        <w:spacing w:line="360" w:lineRule="auto"/>
        <w:ind w:firstLine="468" w:firstLineChars="200"/>
        <w:jc w:val="both"/>
        <w:rPr>
          <w:rFonts w:hint="eastAsia" w:ascii="宋体" w:hAnsi="宋体" w:eastAsia="宋体" w:cs="宋体"/>
          <w:color w:val="000000" w:themeColor="text1"/>
          <w:spacing w:val="-3"/>
          <w:sz w:val="24"/>
          <w:szCs w:val="24"/>
        </w:rPr>
      </w:pPr>
    </w:p>
    <w:p>
      <w:pPr>
        <w:pStyle w:val="6"/>
        <w:kinsoku/>
        <w:wordWrap w:val="0"/>
        <w:spacing w:line="360" w:lineRule="auto"/>
        <w:ind w:firstLine="470" w:firstLineChars="200"/>
        <w:jc w:val="both"/>
        <w:rPr>
          <w:rFonts w:hint="eastAsia" w:ascii="宋体" w:hAnsi="宋体" w:eastAsia="宋体" w:cs="宋体"/>
          <w:color w:val="000000" w:themeColor="text1"/>
          <w:sz w:val="24"/>
          <w:szCs w:val="24"/>
          <w:lang w:eastAsia="zh-CN"/>
        </w:rPr>
        <w:sectPr>
          <w:headerReference r:id="rId8" w:type="default"/>
          <w:footerReference r:id="rId9" w:type="default"/>
          <w:pgSz w:w="11907" w:h="16840"/>
          <w:pgMar w:top="1440" w:right="1800" w:bottom="1440" w:left="1800" w:header="878" w:footer="886" w:gutter="0"/>
          <w:cols w:space="720" w:num="1"/>
        </w:sectPr>
      </w:pPr>
      <w:r>
        <w:rPr>
          <w:rFonts w:hint="eastAsia" w:ascii="宋体" w:hAnsi="宋体" w:eastAsia="宋体" w:cs="宋体"/>
          <w:b/>
          <w:bCs/>
          <w:color w:val="000000" w:themeColor="text1"/>
          <w:spacing w:val="-3"/>
          <w:sz w:val="24"/>
          <w:szCs w:val="24"/>
        </w:rPr>
        <w:t>说明：</w:t>
      </w:r>
      <w:r>
        <w:rPr>
          <w:rFonts w:hint="eastAsia" w:ascii="宋体" w:hAnsi="宋体" w:eastAsia="宋体" w:cs="宋体"/>
          <w:b/>
          <w:bCs/>
          <w:color w:val="000000" w:themeColor="text1"/>
          <w:spacing w:val="-3"/>
          <w:sz w:val="24"/>
          <w:szCs w:val="24"/>
          <w:lang w:eastAsia="zh-CN"/>
        </w:rPr>
        <w:t>投标人</w:t>
      </w:r>
      <w:r>
        <w:rPr>
          <w:rFonts w:hint="eastAsia" w:ascii="宋体" w:hAnsi="宋体" w:eastAsia="宋体" w:cs="宋体"/>
          <w:b/>
          <w:bCs/>
          <w:color w:val="000000" w:themeColor="text1"/>
          <w:spacing w:val="-3"/>
          <w:sz w:val="24"/>
          <w:szCs w:val="24"/>
        </w:rPr>
        <w:t>承诺不实的，依据《</w:t>
      </w:r>
      <w:r>
        <w:rPr>
          <w:rFonts w:hint="eastAsia" w:ascii="宋体" w:hAnsi="宋体" w:eastAsia="宋体" w:cs="宋体"/>
          <w:b/>
          <w:bCs/>
          <w:color w:val="000000" w:themeColor="text1"/>
          <w:spacing w:val="-3"/>
          <w:sz w:val="24"/>
          <w:szCs w:val="24"/>
          <w:lang w:eastAsia="zh-CN"/>
        </w:rPr>
        <w:t>中华人民共和国</w:t>
      </w:r>
      <w:r>
        <w:rPr>
          <w:rFonts w:hint="eastAsia" w:ascii="宋体" w:hAnsi="宋体" w:eastAsia="宋体" w:cs="宋体"/>
          <w:b/>
          <w:bCs/>
          <w:color w:val="000000" w:themeColor="text1"/>
          <w:spacing w:val="-3"/>
          <w:sz w:val="24"/>
          <w:szCs w:val="24"/>
        </w:rPr>
        <w:t>政府采购法》第七十七条</w:t>
      </w:r>
      <w:r>
        <w:rPr>
          <w:rFonts w:hint="eastAsia" w:ascii="宋体" w:hAnsi="宋体" w:eastAsia="宋体" w:cs="宋体"/>
          <w:b/>
          <w:bCs/>
          <w:color w:val="000000" w:themeColor="text1"/>
          <w:spacing w:val="8"/>
          <w:sz w:val="24"/>
          <w:szCs w:val="24"/>
        </w:rPr>
        <w:t>供虚假材料谋取中标、</w:t>
      </w:r>
      <w:r>
        <w:rPr>
          <w:rFonts w:hint="eastAsia" w:ascii="宋体" w:hAnsi="宋体" w:eastAsia="宋体" w:cs="宋体"/>
          <w:b/>
          <w:bCs/>
          <w:color w:val="000000" w:themeColor="text1"/>
          <w:spacing w:val="-4"/>
          <w:sz w:val="24"/>
          <w:szCs w:val="24"/>
        </w:rPr>
        <w:t>成交的</w:t>
      </w:r>
      <w:r>
        <w:rPr>
          <w:rFonts w:hint="eastAsia" w:ascii="宋体" w:hAnsi="宋体" w:eastAsia="宋体" w:cs="宋体"/>
          <w:b/>
          <w:bCs/>
          <w:color w:val="000000" w:themeColor="text1"/>
          <w:position w:val="11"/>
          <w:sz w:val="24"/>
          <w:szCs w:val="24"/>
          <w:lang w:eastAsia="zh-CN"/>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5"/>
                    <a:stretch>
                      <a:fillRect/>
                    </a:stretch>
                  </pic:blipFill>
                  <pic:spPr>
                    <a:xfrm>
                      <a:off x="0" y="0"/>
                      <a:ext cx="65992" cy="38254"/>
                    </a:xfrm>
                    <a:prstGeom prst="rect">
                      <a:avLst/>
                    </a:prstGeom>
                  </pic:spPr>
                </pic:pic>
              </a:graphicData>
            </a:graphic>
          </wp:inline>
        </w:drawing>
      </w:r>
      <w:r>
        <w:rPr>
          <w:rFonts w:hint="eastAsia" w:ascii="宋体" w:hAnsi="宋体" w:eastAsia="宋体" w:cs="宋体"/>
          <w:b/>
          <w:bCs/>
          <w:color w:val="000000" w:themeColor="text1"/>
          <w:spacing w:val="-4"/>
          <w:sz w:val="24"/>
          <w:szCs w:val="24"/>
        </w:rPr>
        <w:t>有关规定予以</w:t>
      </w:r>
      <w:r>
        <w:rPr>
          <w:rFonts w:hint="eastAsia" w:ascii="宋体" w:hAnsi="宋体" w:eastAsia="宋体" w:cs="宋体"/>
          <w:b/>
          <w:bCs/>
          <w:color w:val="000000" w:themeColor="text1"/>
          <w:spacing w:val="-4"/>
          <w:sz w:val="24"/>
          <w:szCs w:val="24"/>
          <w:lang w:eastAsia="zh-CN"/>
        </w:rPr>
        <w:t>处理。</w:t>
      </w:r>
    </w:p>
    <w:p>
      <w:pPr>
        <w:kinsoku/>
        <w:wordWrap w:val="0"/>
        <w:spacing w:line="256" w:lineRule="auto"/>
        <w:jc w:val="both"/>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4.承诺函格式</w:t>
      </w:r>
    </w:p>
    <w:p>
      <w:pPr>
        <w:kinsoku/>
        <w:wordWrap w:val="0"/>
        <w:spacing w:line="360" w:lineRule="auto"/>
        <w:jc w:val="center"/>
        <w:rPr>
          <w:rFonts w:hint="eastAsia" w:ascii="宋体" w:hAnsi="宋体" w:eastAsia="宋体" w:cs="宋体"/>
          <w:b/>
          <w:bCs/>
          <w:color w:val="000000" w:themeColor="text1"/>
          <w:sz w:val="24"/>
          <w:szCs w:val="24"/>
          <w:lang w:eastAsia="zh-CN"/>
        </w:rPr>
      </w:pPr>
    </w:p>
    <w:p>
      <w:pPr>
        <w:kinsoku/>
        <w:wordWrap w:val="0"/>
        <w:spacing w:line="360" w:lineRule="auto"/>
        <w:jc w:val="center"/>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投标人承诺函</w:t>
      </w:r>
    </w:p>
    <w:p>
      <w:pPr>
        <w:pStyle w:val="6"/>
        <w:kinsoku/>
        <w:wordWrap w:val="0"/>
        <w:spacing w:line="360" w:lineRule="auto"/>
        <w:jc w:val="both"/>
        <w:rPr>
          <w:rFonts w:hint="eastAsia" w:ascii="宋体" w:hAnsi="宋体" w:eastAsia="宋体" w:cs="宋体"/>
          <w:color w:val="000000" w:themeColor="text1"/>
          <w:spacing w:val="-3"/>
          <w:sz w:val="24"/>
          <w:szCs w:val="24"/>
          <w:lang w:eastAsia="zh-CN"/>
        </w:rPr>
      </w:pPr>
    </w:p>
    <w:p>
      <w:pPr>
        <w:pStyle w:val="6"/>
        <w:kinsoku/>
        <w:wordWrap w:val="0"/>
        <w:spacing w:line="360" w:lineRule="auto"/>
        <w:jc w:val="both"/>
        <w:rPr>
          <w:rFonts w:hint="eastAsia" w:ascii="宋体" w:hAnsi="宋体" w:eastAsia="宋体" w:cs="宋体"/>
          <w:color w:val="000000" w:themeColor="text1"/>
          <w:spacing w:val="-3"/>
          <w:sz w:val="24"/>
          <w:szCs w:val="24"/>
          <w:lang w:eastAsia="zh-CN"/>
        </w:rPr>
      </w:pPr>
      <w:r>
        <w:rPr>
          <w:rFonts w:hint="eastAsia" w:ascii="宋体" w:hAnsi="宋体" w:eastAsia="宋体" w:cs="宋体"/>
          <w:color w:val="000000" w:themeColor="text1"/>
          <w:spacing w:val="-3"/>
          <w:sz w:val="24"/>
          <w:szCs w:val="24"/>
          <w:lang w:eastAsia="zh-CN"/>
        </w:rPr>
        <w:t>采购人或代理机构名称：</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很荣幸能参与项目编号为项目的投标。</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我代表（投标人名称），在此作如下承诺：</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1、完全理解和接受本项目招标文件的一切规定和要求；</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2、我方递交的投标文件中所有的资料均为真实的、准确的，无任何虚假内容。若存在有虚假内容，我方愿意承担法律责任。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4、若中标，本承诺将成为合同不可分割的一部分，与合同具有同等的法律效力。</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5、我方同意招标文件所附的合同文本作为与采购方签约的合同文本，非经双方一致同意，不得改变原合同文本的条款。</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投标人（公章）：法定代表人（负责人）或授权代表（签字）：</w:t>
      </w:r>
    </w:p>
    <w:p>
      <w:pPr>
        <w:kinsoku/>
        <w:wordWrap w:val="0"/>
        <w:spacing w:line="360" w:lineRule="auto"/>
        <w:ind w:firstLine="720"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br w:type="page"/>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5.营业执照副本或其他资格证明文件</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6.具有履行合同所必需的设备和专业技术能力的承诺</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7.依法缴纳税收和社会保障资金的缴费凭证(提供近半年内任意三个月的有效凭证)</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8.良好的商业信誉和健全的财务会计制度的证明文件</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9.投标人出具参加政府采购活动前三年内，在经营活动中没有重大违法记录的书面声明（加盖单位公章）</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br w:type="page"/>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10.投标人诚信承诺书</w:t>
      </w:r>
    </w:p>
    <w:p>
      <w:pPr>
        <w:kinsoku/>
        <w:wordWrap w:val="0"/>
        <w:spacing w:line="360" w:lineRule="auto"/>
        <w:jc w:val="center"/>
        <w:rPr>
          <w:rFonts w:hint="eastAsia" w:ascii="宋体" w:hAnsi="宋体" w:eastAsia="宋体" w:cs="宋体"/>
          <w:b/>
          <w:bCs/>
          <w:color w:val="000000" w:themeColor="text1"/>
          <w:sz w:val="24"/>
          <w:szCs w:val="24"/>
          <w:lang w:eastAsia="zh-CN"/>
        </w:rPr>
      </w:pPr>
    </w:p>
    <w:p>
      <w:pPr>
        <w:kinsoku/>
        <w:wordWrap w:val="0"/>
        <w:spacing w:line="360" w:lineRule="auto"/>
        <w:jc w:val="cente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诚信承诺书</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为维护市场公平竞争，营造诚实守信的公共资源交易环境，本公司郑重承诺：</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2、本公司在参加本项目过程中严格遵守各项诚信廉洁规定，如有违反，自愿按规定接受处罚。</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承诺人法定名称（盖章）：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承诺人法定地址：</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授权代表（签字或盖章）：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电话：</w:t>
      </w:r>
    </w:p>
    <w:p>
      <w:pPr>
        <w:kinsoku/>
        <w:wordWrap w:val="0"/>
        <w:spacing w:line="360" w:lineRule="auto"/>
        <w:ind w:firstLine="672" w:firstLineChars="3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8"/>
          <w:sz w:val="24"/>
          <w:szCs w:val="24"/>
          <w:lang w:eastAsia="zh-CN"/>
        </w:rPr>
        <w:t>日期：年月日</w:t>
      </w:r>
    </w:p>
    <w:p>
      <w:pPr>
        <w:kinsoku/>
        <w:wordWrap w:val="0"/>
        <w:spacing w:line="360" w:lineRule="auto"/>
        <w:ind w:firstLine="607" w:firstLineChars="252"/>
        <w:jc w:val="both"/>
        <w:rPr>
          <w:rFonts w:hint="eastAsia" w:ascii="宋体" w:hAnsi="宋体" w:eastAsia="宋体" w:cs="宋体"/>
          <w:b/>
          <w:bCs/>
          <w:color w:val="000000" w:themeColor="text1"/>
          <w:sz w:val="24"/>
          <w:szCs w:val="24"/>
          <w:lang w:eastAsia="zh-CN"/>
        </w:rPr>
      </w:pPr>
    </w:p>
    <w:p>
      <w:pPr>
        <w:kinsoku/>
        <w:wordWrap w:val="0"/>
        <w:spacing w:line="360" w:lineRule="auto"/>
        <w:ind w:firstLine="607" w:firstLineChars="252"/>
        <w:jc w:val="both"/>
        <w:rPr>
          <w:rFonts w:hint="eastAsia" w:ascii="宋体" w:hAnsi="宋体" w:eastAsia="宋体" w:cs="宋体"/>
          <w:b/>
          <w:bCs/>
          <w:color w:val="000000" w:themeColor="text1"/>
          <w:sz w:val="24"/>
          <w:szCs w:val="24"/>
          <w:lang w:eastAsia="zh-CN"/>
        </w:rPr>
      </w:pPr>
    </w:p>
    <w:p>
      <w:pPr>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br w:type="page"/>
      </w: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11.投标人出具信用记录查询结果网页截图</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jc w:val="both"/>
        <w:rPr>
          <w:rFonts w:hint="eastAsia" w:ascii="宋体" w:hAnsi="宋体" w:eastAsia="宋体" w:cs="宋体"/>
          <w:b/>
          <w:bCs/>
          <w:color w:val="000000" w:themeColor="text1"/>
          <w:sz w:val="24"/>
          <w:szCs w:val="24"/>
          <w:lang w:eastAsia="zh-CN"/>
        </w:rPr>
      </w:pPr>
      <w:r>
        <w:rPr>
          <w:rFonts w:hint="eastAsia" w:ascii="宋体" w:hAnsi="宋体" w:eastAsia="宋体" w:cs="宋体"/>
          <w:b/>
          <w:bCs/>
          <w:color w:val="000000" w:themeColor="text1"/>
          <w:sz w:val="24"/>
          <w:szCs w:val="24"/>
          <w:lang w:eastAsia="zh-CN"/>
        </w:rPr>
        <w:t>12.其他资格证明</w:t>
      </w:r>
    </w:p>
    <w:p>
      <w:pPr>
        <w:kinsoku/>
        <w:wordWrap w:val="0"/>
        <w:spacing w:line="360" w:lineRule="auto"/>
        <w:jc w:val="both"/>
        <w:rPr>
          <w:rFonts w:hint="eastAsia" w:ascii="宋体" w:hAnsi="宋体" w:eastAsia="宋体" w:cs="宋体"/>
          <w:b/>
          <w:bCs/>
          <w:color w:val="000000" w:themeColor="text1"/>
          <w:sz w:val="24"/>
          <w:szCs w:val="24"/>
          <w:lang w:eastAsia="zh-CN"/>
        </w:rPr>
      </w:pPr>
    </w:p>
    <w:p>
      <w:pPr>
        <w:kinsoku/>
        <w:wordWrap w:val="0"/>
        <w:spacing w:line="360" w:lineRule="auto"/>
        <w:ind w:firstLine="482" w:firstLineChars="200"/>
        <w:jc w:val="both"/>
        <w:rPr>
          <w:rFonts w:hint="eastAsia" w:ascii="宋体" w:hAnsi="宋体" w:eastAsia="宋体" w:cs="宋体"/>
          <w:b/>
          <w:bCs/>
          <w:color w:val="000000" w:themeColor="text1"/>
          <w:sz w:val="24"/>
          <w:szCs w:val="24"/>
          <w:lang w:val="zh-CN" w:eastAsia="zh-CN"/>
        </w:rPr>
      </w:pPr>
      <w:r>
        <w:rPr>
          <w:rFonts w:hint="eastAsia" w:ascii="宋体" w:hAnsi="宋体" w:eastAsia="宋体" w:cs="宋体"/>
          <w:b/>
          <w:bCs/>
          <w:color w:val="000000" w:themeColor="text1"/>
          <w:sz w:val="24"/>
          <w:szCs w:val="24"/>
          <w:lang w:eastAsia="zh-CN"/>
        </w:rPr>
        <w:t>按照南阳市财政局《关于在政府采购活动中施行投标人资格信用承诺制的通知》宛财购〔2023〕4号的要求，对于市本级政府采购项目，全部实施投标人资格信用承诺，投标人在投标时，按照规定提供“南阳市政府采购投标人信用承诺函”（详见附件）的，无需再提交上述5-9项证明材料”。投标人</w:t>
      </w:r>
      <w:r>
        <w:rPr>
          <w:rFonts w:hint="eastAsia" w:ascii="宋体" w:hAnsi="宋体" w:eastAsia="宋体" w:cs="宋体"/>
          <w:b/>
          <w:bCs/>
          <w:color w:val="000000" w:themeColor="text1"/>
          <w:sz w:val="24"/>
          <w:szCs w:val="24"/>
          <w:lang w:val="zh-CN" w:eastAsia="zh-CN"/>
        </w:rPr>
        <w:t>在中标后，应将上述由信用承诺书替代的证明材料提交采购人或采购代理机构，证明材料将随公告一并公示。</w:t>
      </w:r>
    </w:p>
    <w:p>
      <w:pPr>
        <w:pStyle w:val="6"/>
        <w:kinsoku/>
        <w:wordWrap w:val="0"/>
        <w:spacing w:line="360" w:lineRule="auto"/>
        <w:jc w:val="center"/>
        <w:rPr>
          <w:rFonts w:hint="eastAsia" w:ascii="宋体" w:hAnsi="宋体" w:eastAsia="宋体" w:cs="宋体"/>
          <w:b/>
          <w:bCs/>
          <w:color w:val="000000" w:themeColor="text1"/>
          <w:sz w:val="32"/>
          <w:szCs w:val="32"/>
          <w:lang w:val="zh-CN" w:eastAsia="zh-CN"/>
        </w:rPr>
      </w:pPr>
      <w:r>
        <w:rPr>
          <w:rFonts w:hint="eastAsia" w:ascii="宋体" w:hAnsi="宋体" w:eastAsia="宋体" w:cs="宋体"/>
          <w:b/>
          <w:bCs/>
          <w:color w:val="000000" w:themeColor="text1"/>
          <w:sz w:val="32"/>
          <w:szCs w:val="32"/>
          <w:lang w:val="zh-CN" w:eastAsia="zh-CN"/>
        </w:rPr>
        <w:t>南阳市政府采购投标人信用承诺函</w:t>
      </w:r>
    </w:p>
    <w:p>
      <w:pPr>
        <w:widowControl w:val="0"/>
        <w:kinsoku/>
        <w:wordWrap w:val="0"/>
        <w:spacing w:line="360" w:lineRule="auto"/>
        <w:jc w:val="both"/>
        <w:rPr>
          <w:rFonts w:hint="eastAsia" w:ascii="宋体" w:hAnsi="宋体" w:eastAsia="宋体" w:cs="宋体"/>
          <w:b/>
          <w:bCs/>
          <w:color w:val="000000" w:themeColor="text1"/>
          <w:sz w:val="24"/>
          <w:szCs w:val="24"/>
          <w:lang w:val="zh-CN" w:eastAsia="zh-CN"/>
        </w:rPr>
      </w:pP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val="zh-CN" w:eastAsia="zh-CN"/>
        </w:rPr>
        <w:t>致（采购人或</w:t>
      </w:r>
      <w:r>
        <w:rPr>
          <w:rFonts w:hint="eastAsia" w:ascii="宋体" w:hAnsi="宋体" w:eastAsia="宋体" w:cs="宋体"/>
          <w:color w:val="000000" w:themeColor="text1"/>
          <w:sz w:val="24"/>
          <w:szCs w:val="24"/>
          <w:lang w:eastAsia="zh-CN"/>
        </w:rPr>
        <w:t>采购代理机构</w:t>
      </w:r>
      <w:r>
        <w:rPr>
          <w:rFonts w:hint="eastAsia" w:ascii="宋体" w:hAnsi="宋体" w:eastAsia="宋体" w:cs="宋体"/>
          <w:color w:val="000000" w:themeColor="text1"/>
          <w:sz w:val="24"/>
          <w:szCs w:val="24"/>
          <w:lang w:val="zh-CN" w:eastAsia="zh-CN"/>
        </w:rPr>
        <w:t>）：</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单位名称：</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统一社会信用代码：</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法定代表人：</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联系地址和电话：</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（一）具有独立承担民事责任的能力；</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（二）具有良好的商业信誉和健全的财务会计制度；</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（三）具有履行合同所必需的设备和专业技术能力；</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（四）有依法缴纳税收和社会保障资金的良好记录；</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（五）参加政府采购活动前三年内，在经营活动中没有重大违法记录；</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（六）法律、行政法规规定的其他条件。</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我单位保证上述承诺事项的真实性，如有弄虚作假或其他违法违规行为，愿意承担一切法律责任，并承担因此所造成的一切损失。</w:t>
      </w:r>
    </w:p>
    <w:p>
      <w:pPr>
        <w:widowControl w:val="0"/>
        <w:kinsoku/>
        <w:wordWrap w:val="0"/>
        <w:spacing w:line="360" w:lineRule="auto"/>
        <w:jc w:val="both"/>
        <w:rPr>
          <w:rFonts w:hint="eastAsia" w:ascii="宋体" w:hAnsi="宋体" w:eastAsia="宋体" w:cs="宋体"/>
          <w:color w:val="000000" w:themeColor="text1"/>
          <w:sz w:val="24"/>
          <w:szCs w:val="24"/>
          <w:lang w:eastAsia="zh-CN"/>
        </w:rPr>
      </w:pPr>
    </w:p>
    <w:p>
      <w:pPr>
        <w:widowControl w:val="0"/>
        <w:kinsoku/>
        <w:wordWrap w:val="0"/>
        <w:spacing w:line="360" w:lineRule="auto"/>
        <w:jc w:val="both"/>
        <w:rPr>
          <w:rFonts w:hint="eastAsia" w:ascii="宋体" w:hAnsi="宋体" w:eastAsia="宋体" w:cs="宋体"/>
          <w:color w:val="000000" w:themeColor="text1"/>
          <w:sz w:val="24"/>
          <w:szCs w:val="24"/>
          <w:lang w:eastAsia="zh-CN"/>
        </w:rPr>
      </w:pPr>
    </w:p>
    <w:p>
      <w:pPr>
        <w:widowControl w:val="0"/>
        <w:kinsoku/>
        <w:wordWrap w:val="0"/>
        <w:spacing w:line="360" w:lineRule="auto"/>
        <w:ind w:firstLine="2160" w:firstLineChars="9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投标人（企业电子章）：</w:t>
      </w:r>
    </w:p>
    <w:p>
      <w:pPr>
        <w:widowControl w:val="0"/>
        <w:kinsoku/>
        <w:wordWrap w:val="0"/>
        <w:spacing w:line="360" w:lineRule="auto"/>
        <w:ind w:firstLine="2160" w:firstLineChars="9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法定代表人或授权代表（签字或电子印章）：</w:t>
      </w:r>
    </w:p>
    <w:p>
      <w:pPr>
        <w:widowControl w:val="0"/>
        <w:kinsoku/>
        <w:wordWrap w:val="0"/>
        <w:spacing w:line="360" w:lineRule="auto"/>
        <w:ind w:firstLine="2160" w:firstLineChars="9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日期：</w:t>
      </w:r>
      <w:r>
        <w:rPr>
          <w:rFonts w:hint="eastAsia" w:ascii="宋体" w:hAnsi="宋体" w:eastAsia="宋体" w:cs="宋体"/>
          <w:color w:val="000000" w:themeColor="text1"/>
          <w:spacing w:val="-8"/>
          <w:sz w:val="24"/>
          <w:szCs w:val="24"/>
          <w:lang w:eastAsia="zh-CN"/>
        </w:rPr>
        <w:t>年月日</w:t>
      </w:r>
    </w:p>
    <w:p>
      <w:pPr>
        <w:widowControl w:val="0"/>
        <w:kinsoku/>
        <w:wordWrap w:val="0"/>
        <w:spacing w:line="360" w:lineRule="auto"/>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注：</w:t>
      </w:r>
    </w:p>
    <w:p>
      <w:pPr>
        <w:widowControl w:val="0"/>
        <w:kinsoku/>
        <w:wordWrap w:val="0"/>
        <w:spacing w:line="360" w:lineRule="auto"/>
        <w:ind w:firstLine="480" w:firstLineChars="200"/>
        <w:jc w:val="both"/>
        <w:rPr>
          <w:rFonts w:hint="eastAsia" w:ascii="宋体" w:hAnsi="宋体" w:eastAsia="宋体" w:cs="宋体"/>
          <w:color w:val="000000" w:themeColor="text1"/>
          <w:sz w:val="24"/>
          <w:szCs w:val="24"/>
          <w:lang w:val="zh-CN" w:eastAsia="zh-CN"/>
        </w:rPr>
      </w:pPr>
      <w:r>
        <w:rPr>
          <w:rFonts w:hint="eastAsia" w:ascii="宋体" w:hAnsi="宋体" w:eastAsia="宋体" w:cs="宋体"/>
          <w:color w:val="000000" w:themeColor="text1"/>
          <w:sz w:val="24"/>
          <w:szCs w:val="24"/>
          <w:lang w:val="zh-CN" w:eastAsia="zh-CN"/>
        </w:rPr>
        <w:t>1、投标人须在投标文件中按此模板提供承诺函，未提供视为未实质性响应招标文件要求，按无效投标处理。</w:t>
      </w:r>
    </w:p>
    <w:p>
      <w:pPr>
        <w:kinsoku/>
        <w:wordWrap w:val="0"/>
        <w:spacing w:line="360" w:lineRule="auto"/>
        <w:ind w:firstLine="480" w:firstLineChars="200"/>
        <w:jc w:val="both"/>
        <w:rPr>
          <w:rFonts w:hint="eastAsia" w:ascii="宋体" w:hAnsi="宋体" w:eastAsia="宋体" w:cs="宋体"/>
          <w:color w:val="000000" w:themeColor="text1"/>
          <w:spacing w:val="24"/>
          <w:sz w:val="24"/>
          <w:szCs w:val="24"/>
        </w:rPr>
      </w:pPr>
      <w:r>
        <w:rPr>
          <w:rFonts w:hint="eastAsia" w:ascii="宋体" w:hAnsi="宋体" w:eastAsia="宋体" w:cs="宋体"/>
          <w:color w:val="000000" w:themeColor="text1"/>
          <w:sz w:val="24"/>
          <w:szCs w:val="24"/>
          <w:lang w:val="zh-CN" w:eastAsia="zh-CN"/>
        </w:rPr>
        <w:t>2、投标人的法定代表人或者授权代表的签字或盖章应真实、有效，如由授权代表签字或盖章的，应提供“法定代表人授权书”。</w:t>
      </w:r>
    </w:p>
    <w:p>
      <w:pPr>
        <w:rPr>
          <w:rFonts w:hint="eastAsia" w:ascii="宋体" w:hAnsi="宋体" w:eastAsia="宋体" w:cs="宋体"/>
          <w:color w:val="000000" w:themeColor="text1"/>
          <w:spacing w:val="24"/>
          <w:sz w:val="24"/>
          <w:szCs w:val="24"/>
        </w:rPr>
      </w:pPr>
      <w:r>
        <w:rPr>
          <w:rFonts w:hint="eastAsia" w:ascii="宋体" w:hAnsi="宋体" w:eastAsia="宋体" w:cs="宋体"/>
          <w:color w:val="000000" w:themeColor="text1"/>
          <w:spacing w:val="24"/>
          <w:sz w:val="24"/>
          <w:szCs w:val="24"/>
        </w:rPr>
        <w:br w:type="page"/>
      </w:r>
    </w:p>
    <w:p>
      <w:pPr>
        <w:pStyle w:val="6"/>
        <w:kinsoku/>
        <w:wordWrap w:val="0"/>
        <w:spacing w:before="78" w:line="360" w:lineRule="auto"/>
        <w:jc w:val="both"/>
        <w:outlineLvl w:val="2"/>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4"/>
          <w:sz w:val="24"/>
          <w:szCs w:val="24"/>
        </w:rPr>
        <w:t>二、商务技术文件格式</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pacing w:val="24"/>
          <w:sz w:val="24"/>
          <w:szCs w:val="24"/>
          <w:lang w:eastAsia="zh-CN"/>
        </w:rPr>
        <w:t>1.投标书格式</w:t>
      </w:r>
    </w:p>
    <w:p>
      <w:pPr>
        <w:kinsoku/>
        <w:wordWrap w:val="0"/>
        <w:spacing w:line="360" w:lineRule="auto"/>
        <w:ind w:firstLine="607" w:firstLineChars="252"/>
        <w:jc w:val="center"/>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投标书</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致：采购人或采购代理机构</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根据贵方招标编号为（）的招标公告，签字代表（全名、职务）经正式授权并代表投标人（投标人名称、地址）提交电子投标文件一份，并对之负法律责任。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投标文件组成资格证明文件第1至</w:t>
      </w:r>
      <w:r>
        <w:rPr>
          <w:rFonts w:hint="eastAsia" w:ascii="宋体" w:hAnsi="宋体" w:eastAsia="宋体" w:cs="宋体"/>
          <w:color w:val="000000" w:themeColor="text1"/>
          <w:sz w:val="24"/>
          <w:szCs w:val="24"/>
          <w:u w:val="single"/>
          <w:lang w:val="en-US" w:eastAsia="zh-CN"/>
        </w:rPr>
        <w:t xml:space="preserve">  </w:t>
      </w:r>
      <w:r>
        <w:rPr>
          <w:rFonts w:hint="eastAsia" w:ascii="宋体" w:hAnsi="宋体" w:eastAsia="宋体" w:cs="宋体"/>
          <w:color w:val="000000" w:themeColor="text1"/>
          <w:sz w:val="24"/>
          <w:szCs w:val="24"/>
          <w:lang w:eastAsia="zh-CN"/>
        </w:rPr>
        <w:t>项，商务技术文件第1至</w:t>
      </w:r>
      <w:r>
        <w:rPr>
          <w:rFonts w:hint="eastAsia" w:ascii="宋体" w:hAnsi="宋体" w:eastAsia="宋体" w:cs="宋体"/>
          <w:color w:val="000000" w:themeColor="text1"/>
          <w:sz w:val="24"/>
          <w:szCs w:val="24"/>
          <w:u w:val="single"/>
          <w:lang w:val="en-US" w:eastAsia="zh-CN"/>
        </w:rPr>
        <w:t xml:space="preserve">  </w:t>
      </w:r>
      <w:r>
        <w:rPr>
          <w:rFonts w:hint="eastAsia" w:ascii="宋体" w:hAnsi="宋体" w:eastAsia="宋体" w:cs="宋体"/>
          <w:color w:val="000000" w:themeColor="text1"/>
          <w:sz w:val="24"/>
          <w:szCs w:val="24"/>
          <w:lang w:eastAsia="zh-CN"/>
        </w:rPr>
        <w:t>项。</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据此函，签字代表宣布同意如下：</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1、所附服务报价为以开标一览表为准。</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2、如果我们的投标书被接受，我们将履行招标文件中规定的每一项要求，按期、按质、按量履行合同。</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3、我方愿按《中华人民共和国政府采购法》和《中华人民共和国民法典》履行我方的全部责任。</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4、我方已详细审查全部招标文件，包括修改文件以及全部参考资料和有关附件。我们完全理解并同意放弃对这方面有不明白及误解的权力。</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5、本投标自开标之日起有效期为60天。</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地址：</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电话（传真）：</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法定代表人（负责人）或授权代表（签字）：</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投标人名称（公章）：</w:t>
      </w:r>
    </w:p>
    <w:p>
      <w:pPr>
        <w:kinsoku/>
        <w:wordWrap w:val="0"/>
        <w:spacing w:line="360" w:lineRule="auto"/>
        <w:ind w:firstLine="604" w:firstLineChars="252"/>
        <w:jc w:val="both"/>
        <w:rPr>
          <w:rFonts w:hint="eastAsia" w:ascii="宋体" w:hAnsi="宋体" w:eastAsia="宋体" w:cs="宋体"/>
          <w:color w:val="000000" w:themeColor="text1"/>
          <w:sz w:val="24"/>
          <w:szCs w:val="24"/>
          <w:lang w:eastAsia="zh-CN"/>
        </w:rPr>
        <w:sectPr>
          <w:headerReference r:id="rId10" w:type="default"/>
          <w:footerReference r:id="rId11" w:type="default"/>
          <w:pgSz w:w="11907" w:h="16840"/>
          <w:pgMar w:top="1440" w:right="1800" w:bottom="1440" w:left="1800" w:header="878" w:footer="886" w:gutter="0"/>
          <w:cols w:space="720" w:num="1"/>
        </w:sectPr>
      </w:pPr>
      <w:r>
        <w:rPr>
          <w:rFonts w:hint="eastAsia" w:ascii="宋体" w:hAnsi="宋体" w:eastAsia="宋体" w:cs="宋体"/>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2、投标分项报价一览表</w:t>
      </w:r>
    </w:p>
    <w:p>
      <w:pPr>
        <w:kinsoku/>
        <w:wordWrap w:val="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w:t>
      </w:r>
      <w:r>
        <w:rPr>
          <w:rFonts w:hint="eastAsia" w:ascii="宋体" w:hAnsi="宋体" w:eastAsia="宋体" w:cs="宋体"/>
          <w:b/>
          <w:color w:val="000000" w:themeColor="text1"/>
          <w:sz w:val="24"/>
          <w:szCs w:val="24"/>
          <w:lang w:val="en-US" w:eastAsia="zh-CN"/>
        </w:rPr>
        <w:t>格式供参考，投标人可根据投标内容自行调整表格</w:t>
      </w:r>
      <w:r>
        <w:rPr>
          <w:rFonts w:hint="eastAsia" w:ascii="宋体" w:hAnsi="宋体" w:eastAsia="宋体" w:cs="宋体"/>
          <w:b/>
          <w:color w:val="000000" w:themeColor="text1"/>
          <w:sz w:val="24"/>
          <w:szCs w:val="24"/>
          <w:lang w:eastAsia="zh-CN"/>
        </w:rPr>
        <w:t>）</w:t>
      </w:r>
    </w:p>
    <w:p>
      <w:pPr>
        <w:kinsoku/>
        <w:wordWrap w:val="0"/>
        <w:jc w:val="center"/>
        <w:rPr>
          <w:rFonts w:hint="eastAsia" w:ascii="宋体" w:hAnsi="宋体" w:eastAsia="宋体" w:cs="宋体"/>
          <w:b/>
          <w:color w:val="000000" w:themeColor="text1"/>
          <w:sz w:val="24"/>
          <w:szCs w:val="24"/>
        </w:rPr>
      </w:pPr>
    </w:p>
    <w:p>
      <w:pPr>
        <w:kinsoku/>
        <w:wordWrap w:val="0"/>
        <w:jc w:val="center"/>
        <w:rPr>
          <w:rFonts w:hint="eastAsia" w:ascii="宋体" w:hAnsi="宋体" w:eastAsia="宋体" w:cs="宋体"/>
          <w:b/>
          <w:color w:val="000000" w:themeColor="text1"/>
          <w:sz w:val="28"/>
          <w:szCs w:val="28"/>
          <w:lang w:eastAsia="zh-CN"/>
        </w:rPr>
      </w:pPr>
      <w:r>
        <w:rPr>
          <w:rFonts w:hint="eastAsia" w:ascii="宋体" w:hAnsi="宋体" w:eastAsia="宋体" w:cs="宋体"/>
          <w:b/>
          <w:color w:val="000000" w:themeColor="text1"/>
          <w:sz w:val="24"/>
          <w:szCs w:val="24"/>
        </w:rPr>
        <w:t>投标</w:t>
      </w:r>
      <w:r>
        <w:rPr>
          <w:rFonts w:hint="eastAsia" w:ascii="宋体" w:hAnsi="宋体" w:eastAsia="宋体" w:cs="宋体"/>
          <w:b/>
          <w:color w:val="000000" w:themeColor="text1"/>
          <w:sz w:val="24"/>
          <w:szCs w:val="24"/>
          <w:lang w:eastAsia="zh-CN"/>
        </w:rPr>
        <w:t>分项</w:t>
      </w:r>
      <w:r>
        <w:rPr>
          <w:rFonts w:hint="eastAsia" w:ascii="宋体" w:hAnsi="宋体" w:eastAsia="宋体" w:cs="宋体"/>
          <w:b/>
          <w:color w:val="000000" w:themeColor="text1"/>
          <w:sz w:val="24"/>
          <w:szCs w:val="24"/>
        </w:rPr>
        <w:t>报价一览表</w:t>
      </w:r>
    </w:p>
    <w:tbl>
      <w:tblPr>
        <w:tblStyle w:val="18"/>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投标人名称（公章）：</w:t>
            </w:r>
          </w:p>
        </w:tc>
        <w:tc>
          <w:tcPr>
            <w:tcW w:w="4536" w:type="dxa"/>
            <w:gridSpan w:val="2"/>
            <w:tcBorders>
              <w:top w:val="nil"/>
              <w:left w:val="nil"/>
              <w:bottom w:val="single" w:color="auto" w:sz="4" w:space="0"/>
              <w:right w:val="nil"/>
            </w:tcBorders>
            <w:noWrap/>
            <w:vAlign w:val="center"/>
          </w:tcPr>
          <w:p>
            <w:pPr>
              <w:kinsoku/>
              <w:wordWrap w:val="0"/>
              <w:spacing w:line="360" w:lineRule="auto"/>
              <w:ind w:firstLine="567"/>
              <w:jc w:val="both"/>
              <w:rPr>
                <w:rFonts w:hint="eastAsia" w:ascii="宋体" w:hAnsi="宋体" w:eastAsia="宋体" w:cs="宋体"/>
                <w:color w:val="000000" w:themeColor="text1"/>
                <w:sz w:val="24"/>
                <w:szCs w:val="24"/>
                <w:lang w:eastAsia="zh-CN"/>
              </w:rPr>
            </w:pPr>
          </w:p>
        </w:tc>
        <w:tc>
          <w:tcPr>
            <w:tcW w:w="850" w:type="dxa"/>
            <w:tcBorders>
              <w:top w:val="nil"/>
              <w:left w:val="nil"/>
              <w:bottom w:val="single" w:color="auto" w:sz="4" w:space="0"/>
              <w:right w:val="nil"/>
            </w:tcBorders>
            <w:noWrap/>
            <w:vAlign w:val="center"/>
          </w:tcPr>
          <w:p>
            <w:pPr>
              <w:kinsoku/>
              <w:wordWrap w:val="0"/>
              <w:spacing w:line="360" w:lineRule="auto"/>
              <w:ind w:firstLine="567"/>
              <w:jc w:val="both"/>
              <w:rPr>
                <w:rFonts w:hint="eastAsia" w:ascii="宋体" w:hAnsi="宋体" w:eastAsia="宋体" w:cs="宋体"/>
                <w:color w:val="000000" w:themeColor="text1"/>
                <w:sz w:val="24"/>
                <w:szCs w:val="24"/>
                <w:lang w:eastAsia="zh-CN"/>
              </w:rPr>
            </w:pPr>
          </w:p>
        </w:tc>
        <w:tc>
          <w:tcPr>
            <w:tcW w:w="993" w:type="dxa"/>
            <w:tcBorders>
              <w:top w:val="nil"/>
              <w:left w:val="nil"/>
              <w:bottom w:val="single" w:color="auto" w:sz="4" w:space="0"/>
              <w:right w:val="nil"/>
            </w:tcBorders>
            <w:noWrap/>
            <w:vAlign w:val="center"/>
          </w:tcPr>
          <w:p>
            <w:pPr>
              <w:kinsoku/>
              <w:wordWrap w:val="0"/>
              <w:spacing w:line="360" w:lineRule="auto"/>
              <w:ind w:firstLine="567"/>
              <w:jc w:val="both"/>
              <w:rPr>
                <w:rFonts w:hint="eastAsia" w:ascii="宋体" w:hAnsi="宋体" w:eastAsia="宋体" w:cs="宋体"/>
                <w:color w:val="000000" w:themeColor="text1"/>
                <w:sz w:val="24"/>
                <w:szCs w:val="24"/>
                <w:lang w:eastAsia="zh-CN"/>
              </w:rPr>
            </w:pPr>
          </w:p>
        </w:tc>
        <w:tc>
          <w:tcPr>
            <w:tcW w:w="2693" w:type="dxa"/>
            <w:gridSpan w:val="2"/>
            <w:tcBorders>
              <w:top w:val="nil"/>
              <w:left w:val="nil"/>
              <w:bottom w:val="single" w:color="auto" w:sz="4" w:space="0"/>
              <w:right w:val="nil"/>
            </w:tcBorders>
            <w:noWrap/>
            <w:vAlign w:val="center"/>
          </w:tcPr>
          <w:p>
            <w:pPr>
              <w:kinsoku/>
              <w:wordWrap w:val="0"/>
              <w:spacing w:line="360" w:lineRule="auto"/>
              <w:ind w:firstLine="360" w:firstLineChars="15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项目编号：</w:t>
            </w:r>
          </w:p>
        </w:tc>
        <w:tc>
          <w:tcPr>
            <w:tcW w:w="1843" w:type="dxa"/>
            <w:tcBorders>
              <w:top w:val="nil"/>
              <w:left w:val="nil"/>
              <w:bottom w:val="single" w:color="auto" w:sz="4" w:space="0"/>
              <w:right w:val="nil"/>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序号</w:t>
            </w:r>
          </w:p>
        </w:tc>
        <w:tc>
          <w:tcPr>
            <w:tcW w:w="1241"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单位</w:t>
            </w:r>
          </w:p>
        </w:tc>
        <w:tc>
          <w:tcPr>
            <w:tcW w:w="993"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数量</w:t>
            </w:r>
          </w:p>
        </w:tc>
        <w:tc>
          <w:tcPr>
            <w:tcW w:w="1275"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投标单价</w:t>
            </w:r>
          </w:p>
        </w:tc>
        <w:tc>
          <w:tcPr>
            <w:tcW w:w="1418"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lang w:eastAsia="zh-CN"/>
              </w:rPr>
            </w:pPr>
            <w:r>
              <w:rPr>
                <w:rFonts w:hint="eastAsia" w:ascii="宋体" w:hAnsi="宋体" w:eastAsia="宋体" w:cs="宋体"/>
                <w:color w:val="000000" w:themeColor="text1"/>
                <w:lang w:eastAsia="zh-CN"/>
              </w:rPr>
              <w:t>交货安装时间</w:t>
            </w: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8"/>
                <w:szCs w:val="28"/>
                <w:lang w:eastAsia="zh-CN"/>
              </w:rPr>
            </w:pPr>
            <w:r>
              <w:rPr>
                <w:rFonts w:hint="eastAsia" w:ascii="宋体" w:hAnsi="宋体" w:eastAsia="宋体" w:cs="宋体"/>
                <w:color w:val="000000" w:themeColor="text1"/>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ind w:firstLine="567"/>
              <w:jc w:val="both"/>
              <w:rPr>
                <w:rFonts w:hint="eastAsia" w:ascii="宋体" w:hAnsi="宋体" w:eastAsia="宋体" w:cs="宋体"/>
                <w:color w:val="000000" w:themeColor="text1"/>
                <w:sz w:val="28"/>
                <w:szCs w:val="28"/>
                <w:lang w:eastAsia="zh-CN"/>
              </w:rPr>
            </w:pPr>
          </w:p>
        </w:tc>
      </w:tr>
      <w:tr>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投标报价金额合计（大写）：</w:t>
            </w:r>
          </w:p>
        </w:tc>
      </w:tr>
    </w:tbl>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法定代表人（负责人）或授权代表（签字）：日期：</w:t>
      </w:r>
      <w:r>
        <w:rPr>
          <w:rFonts w:hint="eastAsia" w:ascii="宋体" w:hAnsi="宋体" w:eastAsia="宋体" w:cs="宋体"/>
          <w:color w:val="000000" w:themeColor="text1"/>
          <w:spacing w:val="-8"/>
          <w:sz w:val="24"/>
          <w:szCs w:val="24"/>
          <w:lang w:eastAsia="zh-CN"/>
        </w:rPr>
        <w:t>年月日</w:t>
      </w:r>
    </w:p>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pPr>
    </w:p>
    <w:p>
      <w:pPr>
        <w:kinsoku/>
        <w:wordWrap w:val="0"/>
        <w:spacing w:line="360" w:lineRule="auto"/>
        <w:ind w:firstLine="240" w:firstLineChars="100"/>
        <w:jc w:val="both"/>
        <w:rPr>
          <w:rFonts w:hint="eastAsia" w:ascii="宋体" w:hAnsi="宋体" w:eastAsia="宋体" w:cs="宋体"/>
          <w:color w:val="000000" w:themeColor="text1"/>
          <w:sz w:val="24"/>
          <w:szCs w:val="24"/>
          <w:lang w:eastAsia="zh-CN"/>
        </w:rPr>
        <w:sectPr>
          <w:pgSz w:w="16840" w:h="11907" w:orient="landscape"/>
          <w:pgMar w:top="1440" w:right="1800" w:bottom="1440" w:left="1800" w:header="851" w:footer="992" w:gutter="0"/>
          <w:cols w:space="720" w:num="1"/>
          <w:docGrid w:linePitch="332" w:charSpace="0"/>
        </w:sectPr>
      </w:pPr>
    </w:p>
    <w:p>
      <w:pPr>
        <w:kinsoku/>
        <w:wordWrap w:val="0"/>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3.主要设备技术指标及技术性能说明</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4.项目供货方案、培训计划等</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z w:val="24"/>
          <w:szCs w:val="24"/>
          <w:lang w:eastAsia="zh-CN"/>
        </w:rPr>
        <w:t>5.技术偏差情况</w:t>
      </w:r>
    </w:p>
    <w:p>
      <w:pPr>
        <w:pStyle w:val="6"/>
        <w:kinsoku/>
        <w:wordWrap w:val="0"/>
        <w:jc w:val="both"/>
        <w:rPr>
          <w:rFonts w:hint="eastAsia" w:ascii="宋体" w:hAnsi="宋体" w:eastAsia="宋体" w:cs="宋体"/>
          <w:color w:val="000000" w:themeColor="text1"/>
          <w:sz w:val="24"/>
          <w:szCs w:val="24"/>
          <w:lang w:bidi="en-US"/>
        </w:rPr>
      </w:pPr>
    </w:p>
    <w:p>
      <w:pPr>
        <w:kinsoku/>
        <w:wordWrap w:val="0"/>
        <w:spacing w:line="240" w:lineRule="atLeast"/>
        <w:jc w:val="both"/>
        <w:rPr>
          <w:rFonts w:hint="eastAsia" w:ascii="宋体" w:hAnsi="宋体" w:eastAsia="宋体" w:cs="宋体"/>
          <w:b/>
          <w:bCs/>
          <w:color w:val="000000" w:themeColor="text1"/>
          <w:sz w:val="24"/>
          <w:szCs w:val="24"/>
          <w:lang w:eastAsia="zh-CN"/>
        </w:rPr>
      </w:pPr>
    </w:p>
    <w:p>
      <w:pPr>
        <w:kinsoku/>
        <w:wordWrap w:val="0"/>
        <w:spacing w:line="240" w:lineRule="atLeast"/>
        <w:jc w:val="center"/>
        <w:rPr>
          <w:rFonts w:hint="eastAsia" w:ascii="宋体" w:hAnsi="宋体" w:eastAsia="宋体" w:cs="宋体"/>
          <w:color w:val="000000" w:themeColor="text1"/>
          <w:sz w:val="24"/>
          <w:szCs w:val="24"/>
          <w:lang w:eastAsia="zh-CN"/>
        </w:rPr>
      </w:pPr>
      <w:r>
        <w:rPr>
          <w:rFonts w:hint="eastAsia" w:ascii="宋体" w:hAnsi="宋体" w:eastAsia="宋体" w:cs="宋体"/>
          <w:b/>
          <w:bCs/>
          <w:color w:val="000000" w:themeColor="text1"/>
          <w:sz w:val="24"/>
          <w:szCs w:val="24"/>
          <w:lang w:eastAsia="zh-CN"/>
        </w:rPr>
        <w:t>技术规格偏离表</w:t>
      </w:r>
    </w:p>
    <w:p>
      <w:pPr>
        <w:kinsoku/>
        <w:wordWrap w:val="0"/>
        <w:spacing w:line="240" w:lineRule="atLeast"/>
        <w:ind w:left="1154" w:leftChars="485" w:hanging="136" w:hangingChars="57"/>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项目名称:项目编号:</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招标规格</w:t>
            </w:r>
          </w:p>
        </w:tc>
        <w:tc>
          <w:tcPr>
            <w:tcW w:w="1337"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投标规格</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ign w:val="center"/>
          </w:tcPr>
          <w:p>
            <w:pPr>
              <w:kinsoku/>
              <w:wordWrap w:val="0"/>
              <w:spacing w:line="240" w:lineRule="atLeast"/>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tcPr>
          <w:p>
            <w:pPr>
              <w:kinsoku/>
              <w:wordWrap w:val="0"/>
              <w:spacing w:line="240" w:lineRule="atLeast"/>
              <w:ind w:left="1080" w:leftChars="257" w:hanging="540"/>
              <w:jc w:val="both"/>
              <w:rPr>
                <w:rFonts w:hint="eastAsia" w:ascii="宋体" w:hAnsi="宋体" w:eastAsia="宋体" w:cs="宋体"/>
                <w:color w:val="000000" w:themeColor="text1"/>
                <w:sz w:val="24"/>
                <w:szCs w:val="24"/>
                <w:lang w:eastAsia="zh-CN"/>
              </w:rPr>
            </w:pPr>
          </w:p>
        </w:tc>
      </w:tr>
    </w:tbl>
    <w:p>
      <w:pPr>
        <w:kinsoku/>
        <w:wordWrap w:val="0"/>
        <w:spacing w:line="360" w:lineRule="auto"/>
        <w:ind w:firstLine="482" w:firstLineChars="200"/>
        <w:jc w:val="both"/>
        <w:rPr>
          <w:rFonts w:hint="eastAsia" w:ascii="宋体" w:hAnsi="宋体" w:eastAsia="宋体" w:cs="宋体"/>
          <w:b/>
          <w:color w:val="000000" w:themeColor="text1"/>
          <w:sz w:val="24"/>
          <w:szCs w:val="24"/>
          <w:lang w:val="en-US" w:eastAsia="zh-CN"/>
        </w:rPr>
      </w:pPr>
      <w:r>
        <w:rPr>
          <w:rFonts w:hint="eastAsia" w:ascii="宋体" w:hAnsi="宋体" w:eastAsia="宋体" w:cs="宋体"/>
          <w:b/>
          <w:color w:val="000000" w:themeColor="text1"/>
          <w:sz w:val="24"/>
          <w:szCs w:val="24"/>
          <w:lang w:val="en-US" w:eastAsia="zh-CN"/>
        </w:rPr>
        <w:t>注：若未填写此表则视为默认响应招标文件各项技术条款无偏离，真实性由投标人自行负责。</w:t>
      </w:r>
    </w:p>
    <w:p>
      <w:pPr>
        <w:kinsoku/>
        <w:wordWrap w:val="0"/>
        <w:spacing w:line="360" w:lineRule="auto"/>
        <w:ind w:firstLine="482" w:firstLineChars="20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投标人（公章）：法定代表人（负责人）或授权代表（签字）：</w:t>
      </w:r>
    </w:p>
    <w:p>
      <w:pPr>
        <w:kinsoku/>
        <w:wordWrap w:val="0"/>
        <w:spacing w:line="360" w:lineRule="auto"/>
        <w:ind w:firstLine="482" w:firstLineChars="200"/>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日期：</w:t>
      </w:r>
      <w:r>
        <w:rPr>
          <w:rFonts w:hint="eastAsia" w:ascii="宋体" w:hAnsi="宋体" w:eastAsia="宋体" w:cs="宋体"/>
          <w:b/>
          <w:bCs/>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6.商务偏差表格式</w:t>
      </w:r>
    </w:p>
    <w:p>
      <w:pPr>
        <w:kinsoku/>
        <w:wordWrap w:val="0"/>
        <w:ind w:firstLine="482"/>
        <w:jc w:val="both"/>
        <w:rPr>
          <w:rFonts w:hint="eastAsia" w:ascii="宋体" w:hAnsi="宋体" w:eastAsia="宋体" w:cs="宋体"/>
          <w:b/>
          <w:color w:val="000000" w:themeColor="text1"/>
          <w:sz w:val="24"/>
          <w:szCs w:val="24"/>
          <w:lang w:eastAsia="zh-CN"/>
        </w:rPr>
      </w:pPr>
    </w:p>
    <w:p>
      <w:pPr>
        <w:kinsoku/>
        <w:wordWrap w:val="0"/>
        <w:jc w:val="center"/>
        <w:rPr>
          <w:rFonts w:hint="eastAsia" w:ascii="宋体" w:hAnsi="宋体" w:eastAsia="宋体" w:cs="宋体"/>
          <w:color w:val="000000" w:themeColor="text1"/>
          <w:sz w:val="24"/>
          <w:szCs w:val="24"/>
          <w:lang w:eastAsia="zh-CN"/>
        </w:rPr>
      </w:pPr>
      <w:r>
        <w:rPr>
          <w:rFonts w:hint="eastAsia" w:ascii="宋体" w:hAnsi="宋体" w:eastAsia="宋体" w:cs="宋体"/>
          <w:b/>
          <w:color w:val="000000" w:themeColor="text1"/>
          <w:sz w:val="24"/>
          <w:szCs w:val="24"/>
          <w:lang w:eastAsia="zh-CN"/>
        </w:rPr>
        <w:t>商务偏差表</w:t>
      </w:r>
    </w:p>
    <w:p>
      <w:pPr>
        <w:kinsoku/>
        <w:wordWrap w:val="0"/>
        <w:spacing w:line="360" w:lineRule="auto"/>
        <w:jc w:val="both"/>
        <w:rPr>
          <w:rFonts w:hint="eastAsia" w:ascii="宋体" w:hAnsi="宋体" w:eastAsia="宋体" w:cs="宋体"/>
          <w:color w:val="000000" w:themeColor="text1"/>
          <w:sz w:val="24"/>
          <w:szCs w:val="24"/>
          <w:lang w:eastAsia="zh-CN"/>
        </w:rPr>
      </w:pP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项目名称：项目编号：</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招标文件</w:t>
            </w:r>
          </w:p>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ign w:val="bottom"/>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投标文件商务条款</w:t>
            </w:r>
          </w:p>
        </w:tc>
        <w:tc>
          <w:tcPr>
            <w:tcW w:w="1690"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ign w:val="center"/>
          </w:tcPr>
          <w:p>
            <w:pPr>
              <w:kinsoku/>
              <w:wordWrap w:val="0"/>
              <w:spacing w:line="360" w:lineRule="auto"/>
              <w:jc w:val="both"/>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974"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853"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690"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c>
          <w:tcPr>
            <w:tcW w:w="1276" w:type="dxa"/>
            <w:tcBorders>
              <w:top w:val="single" w:color="auto" w:sz="4" w:space="0"/>
              <w:left w:val="single" w:color="auto" w:sz="4" w:space="0"/>
              <w:bottom w:val="single" w:color="auto" w:sz="4" w:space="0"/>
              <w:right w:val="single" w:color="auto" w:sz="4" w:space="0"/>
            </w:tcBorders>
            <w:noWrap/>
          </w:tcPr>
          <w:p>
            <w:pPr>
              <w:kinsoku/>
              <w:wordWrap w:val="0"/>
              <w:jc w:val="both"/>
              <w:rPr>
                <w:rFonts w:hint="eastAsia" w:ascii="宋体" w:hAnsi="宋体" w:eastAsia="宋体" w:cs="宋体"/>
                <w:color w:val="000000" w:themeColor="text1"/>
                <w:sz w:val="24"/>
                <w:szCs w:val="24"/>
              </w:rPr>
            </w:pPr>
          </w:p>
        </w:tc>
      </w:tr>
    </w:tbl>
    <w:p>
      <w:pPr>
        <w:kinsoku/>
        <w:wordWrap w:val="0"/>
        <w:spacing w:line="360" w:lineRule="auto"/>
        <w:jc w:val="both"/>
        <w:rPr>
          <w:rFonts w:hint="eastAsia" w:ascii="宋体" w:hAnsi="宋体" w:eastAsia="宋体" w:cs="宋体"/>
          <w:b/>
          <w:color w:val="000000" w:themeColor="text1"/>
          <w:sz w:val="24"/>
          <w:szCs w:val="24"/>
          <w:lang w:val="en-US" w:eastAsia="zh-CN"/>
        </w:rPr>
      </w:pPr>
      <w:r>
        <w:rPr>
          <w:rFonts w:hint="eastAsia" w:ascii="宋体" w:hAnsi="宋体" w:eastAsia="宋体" w:cs="宋体"/>
          <w:b/>
          <w:color w:val="000000" w:themeColor="text1"/>
          <w:sz w:val="24"/>
          <w:szCs w:val="24"/>
          <w:lang w:val="en-US" w:eastAsia="zh-CN"/>
        </w:rPr>
        <w:t>注：若未填写此表则视为默认响应招标文件各项商务条款无偏离，真实性由投标人自行负责。</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投标人（公章）：法定代表人（负责人）或授权代表（签字）：</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日期：</w:t>
      </w:r>
      <w:r>
        <w:rPr>
          <w:rFonts w:hint="eastAsia" w:ascii="宋体" w:hAnsi="宋体" w:eastAsia="宋体" w:cs="宋体"/>
          <w:b/>
          <w:bCs/>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7.售后服务计划</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8.</w:t>
      </w:r>
      <w:r>
        <w:rPr>
          <w:rFonts w:hint="eastAsia" w:ascii="宋体" w:hAnsi="宋体" w:eastAsia="宋体" w:cs="宋体"/>
          <w:b/>
          <w:color w:val="000000" w:themeColor="text1"/>
          <w:sz w:val="24"/>
          <w:szCs w:val="24"/>
          <w:lang w:val="en-US" w:eastAsia="zh-CN"/>
        </w:rPr>
        <w:t>各类保障措施</w:t>
      </w:r>
      <w:r>
        <w:rPr>
          <w:rFonts w:hint="eastAsia" w:ascii="宋体" w:hAnsi="宋体" w:eastAsia="宋体" w:cs="宋体"/>
          <w:b/>
          <w:color w:val="000000" w:themeColor="text1"/>
          <w:sz w:val="24"/>
          <w:szCs w:val="24"/>
          <w:lang w:eastAsia="zh-CN"/>
        </w:rPr>
        <w:t>等</w:t>
      </w:r>
    </w:p>
    <w:p>
      <w:pPr>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9.投标人业绩</w:t>
      </w:r>
    </w:p>
    <w:p>
      <w:pPr>
        <w:kinsoku/>
        <w:wordWrap w:val="0"/>
        <w:spacing w:after="120" w:line="360" w:lineRule="auto"/>
        <w:jc w:val="both"/>
        <w:rPr>
          <w:rFonts w:hint="eastAsia" w:ascii="宋体" w:hAnsi="宋体" w:eastAsia="宋体" w:cs="宋体"/>
          <w:b/>
          <w:color w:val="000000" w:themeColor="text1"/>
          <w:sz w:val="24"/>
          <w:szCs w:val="24"/>
          <w:lang w:eastAsia="zh-CN"/>
        </w:rPr>
      </w:pPr>
    </w:p>
    <w:p>
      <w:pPr>
        <w:kinsoku/>
        <w:wordWrap w:val="0"/>
        <w:spacing w:after="120" w:line="360" w:lineRule="auto"/>
        <w:jc w:val="both"/>
        <w:rPr>
          <w:rFonts w:hint="eastAsia" w:ascii="宋体" w:hAnsi="宋体" w:eastAsia="宋体" w:cs="宋体"/>
          <w:b/>
          <w:color w:val="000000" w:themeColor="text1"/>
          <w:sz w:val="24"/>
          <w:szCs w:val="24"/>
          <w:lang w:eastAsia="zh-CN"/>
        </w:rPr>
      </w:pPr>
    </w:p>
    <w:p>
      <w:pPr>
        <w:kinsoku/>
        <w:wordWrap w:val="0"/>
        <w:spacing w:after="120"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10.节能产品、环境标志产品明细表</w:t>
      </w:r>
    </w:p>
    <w:p>
      <w:pPr>
        <w:kinsoku/>
        <w:wordWrap w:val="0"/>
        <w:spacing w:line="360" w:lineRule="auto"/>
        <w:jc w:val="cente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节能产品明细表</w:t>
      </w:r>
    </w:p>
    <w:p>
      <w:pPr>
        <w:kinsoku/>
        <w:wordWrap w:val="0"/>
        <w:spacing w:line="360" w:lineRule="auto"/>
        <w:jc w:val="both"/>
        <w:rPr>
          <w:rFonts w:hint="eastAsia" w:ascii="宋体" w:hAnsi="宋体" w:eastAsia="宋体" w:cs="宋体"/>
          <w:b/>
          <w:color w:val="000000" w:themeColor="text1"/>
          <w:sz w:val="24"/>
          <w:szCs w:val="24"/>
          <w:lang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810"/>
        <w:gridCol w:w="1125"/>
        <w:gridCol w:w="1050"/>
        <w:gridCol w:w="1110"/>
        <w:gridCol w:w="1380"/>
        <w:gridCol w:w="78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序号</w:t>
            </w: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设备名称</w:t>
            </w: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品牌</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型号</w:t>
            </w: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制造商</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名称</w:t>
            </w: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节字标</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志认证</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证书号</w:t>
            </w: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国家节能产品认证证书有效截止日期</w:t>
            </w: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8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bl>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法定代表人（负责人）或被授权人（签字或盖章）：</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投标人（盖章）：</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color w:val="000000" w:themeColor="text1"/>
          <w:sz w:val="24"/>
          <w:szCs w:val="24"/>
          <w:lang w:eastAsia="zh-CN"/>
        </w:rPr>
      </w:pPr>
    </w:p>
    <w:p>
      <w:pPr>
        <w:kinsoku/>
        <w:wordWrap w:val="0"/>
        <w:spacing w:line="360" w:lineRule="auto"/>
        <w:jc w:val="center"/>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环境标志产品明细表</w:t>
      </w:r>
    </w:p>
    <w:p>
      <w:pPr>
        <w:kinsoku/>
        <w:wordWrap w:val="0"/>
        <w:spacing w:line="360" w:lineRule="auto"/>
        <w:jc w:val="both"/>
        <w:rPr>
          <w:rFonts w:hint="eastAsia" w:ascii="宋体" w:hAnsi="宋体" w:eastAsia="宋体" w:cs="宋体"/>
          <w:b/>
          <w:color w:val="000000" w:themeColor="text1"/>
          <w:sz w:val="24"/>
          <w:szCs w:val="24"/>
          <w:lang w:eastAsia="zh-CN"/>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780"/>
        <w:gridCol w:w="1110"/>
        <w:gridCol w:w="1065"/>
        <w:gridCol w:w="1125"/>
        <w:gridCol w:w="1380"/>
        <w:gridCol w:w="750"/>
        <w:gridCol w:w="720"/>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序号</w:t>
            </w: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设备名称</w:t>
            </w: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品牌</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型号</w:t>
            </w: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制造商</w:t>
            </w:r>
          </w:p>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名称</w:t>
            </w: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中国环境标志认证证书编号</w:t>
            </w: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认证证书有效截止日期</w:t>
            </w: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数量</w:t>
            </w: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单价</w:t>
            </w: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4"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1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06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12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138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5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20"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c>
          <w:tcPr>
            <w:tcW w:w="705" w:type="dxa"/>
            <w:tcBorders>
              <w:top w:val="single" w:color="auto" w:sz="4" w:space="0"/>
              <w:left w:val="single" w:color="auto" w:sz="4" w:space="0"/>
              <w:bottom w:val="single" w:color="auto" w:sz="4" w:space="0"/>
              <w:right w:val="single" w:color="auto" w:sz="4" w:space="0"/>
            </w:tcBorders>
            <w:noWrap/>
          </w:tcPr>
          <w:p>
            <w:pPr>
              <w:widowControl w:val="0"/>
              <w:kinsoku/>
              <w:wordWrap w:val="0"/>
              <w:spacing w:line="360" w:lineRule="auto"/>
              <w:jc w:val="both"/>
              <w:rPr>
                <w:rFonts w:hint="eastAsia" w:ascii="宋体" w:hAnsi="宋体" w:eastAsia="宋体" w:cs="宋体"/>
                <w:bCs/>
                <w:color w:val="000000" w:themeColor="text1"/>
                <w:sz w:val="24"/>
                <w:szCs w:val="24"/>
                <w:lang w:eastAsia="zh-CN"/>
              </w:rPr>
            </w:pPr>
          </w:p>
        </w:tc>
      </w:tr>
    </w:tbl>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法定代表人（负责人）或授权代表（签字）：</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投标人（盖章）：</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填报要求：</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1.本表的设备名称、品牌型号、金额应与货物分项报价一览表一致。</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2.节能产品是指财政部和国家发展和改革委员会公布的《节能产品政府采购品目清单》中的产品。投标人须在投标文件中附该产品节能证书，否则评标委员会有权不予认可。</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3.环境标志产品是指财政部、生态环境部发布的《环境标志产品政府采购品目清单》中的产品。投标人须在投标文件中附该产品环保证书，否则评委委员会有权不予认可。</w:t>
      </w:r>
    </w:p>
    <w:p>
      <w:pPr>
        <w:kinsoku/>
        <w:wordWrap w:val="0"/>
        <w:spacing w:line="360" w:lineRule="auto"/>
        <w:ind w:firstLine="480" w:firstLineChars="2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4.请投标人正确填写本表，所填内容将作为评审的依据。其内容或数据应与对应的证明资料相符。</w:t>
      </w:r>
    </w:p>
    <w:p>
      <w:pPr>
        <w:kinsoku/>
        <w:wordWrap w:val="0"/>
        <w:spacing w:line="360" w:lineRule="auto"/>
        <w:ind w:firstLine="480" w:firstLineChars="200"/>
        <w:jc w:val="both"/>
        <w:rPr>
          <w:rFonts w:hint="eastAsia" w:ascii="宋体" w:hAnsi="宋体" w:eastAsia="宋体" w:cs="宋体"/>
          <w:color w:val="000000" w:themeColor="text1"/>
          <w:spacing w:val="-3"/>
          <w:sz w:val="36"/>
          <w:szCs w:val="36"/>
        </w:rPr>
      </w:pPr>
      <w:r>
        <w:rPr>
          <w:rFonts w:hint="eastAsia" w:ascii="宋体" w:hAnsi="宋体" w:eastAsia="宋体" w:cs="宋体"/>
          <w:bCs/>
          <w:color w:val="000000" w:themeColor="text1"/>
          <w:sz w:val="24"/>
          <w:szCs w:val="24"/>
          <w:lang w:eastAsia="zh-CN"/>
        </w:rPr>
        <w:t>5.没有相关产品可不提供本表。</w:t>
      </w:r>
    </w:p>
    <w:p>
      <w:pPr>
        <w:pStyle w:val="6"/>
        <w:kinsoku/>
        <w:wordWrap w:val="0"/>
        <w:spacing w:before="333" w:line="219" w:lineRule="auto"/>
        <w:jc w:val="both"/>
        <w:rPr>
          <w:rFonts w:hint="eastAsia" w:ascii="宋体" w:hAnsi="宋体" w:eastAsia="宋体" w:cs="宋体"/>
          <w:color w:val="000000" w:themeColor="text1"/>
          <w:spacing w:val="-3"/>
          <w:sz w:val="36"/>
          <w:szCs w:val="36"/>
        </w:rPr>
      </w:pPr>
    </w:p>
    <w:p>
      <w:pPr>
        <w:pStyle w:val="6"/>
        <w:kinsoku/>
        <w:wordWrap w:val="0"/>
        <w:spacing w:line="360" w:lineRule="auto"/>
        <w:jc w:val="both"/>
        <w:rPr>
          <w:rFonts w:hint="eastAsia" w:ascii="宋体" w:hAnsi="宋体" w:eastAsia="宋体" w:cs="宋体"/>
          <w:b/>
          <w:color w:val="000000" w:themeColor="text1"/>
          <w:sz w:val="24"/>
          <w:szCs w:val="24"/>
          <w:lang w:eastAsia="zh-CN"/>
        </w:rPr>
      </w:pPr>
      <w:r>
        <w:rPr>
          <w:rFonts w:hint="eastAsia" w:ascii="宋体" w:hAnsi="宋体" w:eastAsia="宋体" w:cs="宋体"/>
          <w:b/>
          <w:color w:val="000000" w:themeColor="text1"/>
          <w:sz w:val="24"/>
          <w:szCs w:val="24"/>
          <w:lang w:eastAsia="zh-CN"/>
        </w:rPr>
        <w:t>11.中小企业、监狱企业或残疾人福利性单位声明函（对于专门面向中小企业采购的项目必须提供，不专门面向的项目可选择提供）</w:t>
      </w:r>
    </w:p>
    <w:p>
      <w:pPr>
        <w:pStyle w:val="6"/>
        <w:kinsoku/>
        <w:wordWrap w:val="0"/>
        <w:spacing w:line="360" w:lineRule="auto"/>
        <w:jc w:val="center"/>
        <w:rPr>
          <w:rFonts w:hint="eastAsia" w:ascii="宋体" w:hAnsi="宋体" w:eastAsia="宋体" w:cs="宋体"/>
          <w:color w:val="000000" w:themeColor="text1"/>
          <w:spacing w:val="-3"/>
          <w:sz w:val="36"/>
          <w:szCs w:val="36"/>
        </w:rPr>
      </w:pPr>
    </w:p>
    <w:p>
      <w:pPr>
        <w:pStyle w:val="6"/>
        <w:kinsoku/>
        <w:wordWrap w:val="0"/>
        <w:spacing w:line="360" w:lineRule="auto"/>
        <w:jc w:val="center"/>
        <w:rPr>
          <w:rFonts w:hint="eastAsia" w:ascii="宋体" w:hAnsi="宋体" w:eastAsia="宋体" w:cs="宋体"/>
          <w:color w:val="000000" w:themeColor="text1"/>
          <w:sz w:val="36"/>
          <w:szCs w:val="36"/>
        </w:rPr>
      </w:pPr>
      <w:r>
        <w:rPr>
          <w:rFonts w:hint="eastAsia" w:ascii="宋体" w:hAnsi="宋体" w:eastAsia="宋体" w:cs="宋体"/>
          <w:color w:val="000000" w:themeColor="text1"/>
          <w:spacing w:val="-3"/>
          <w:sz w:val="36"/>
          <w:szCs w:val="36"/>
        </w:rPr>
        <w:t>中小企业声明函格式</w:t>
      </w:r>
    </w:p>
    <w:p>
      <w:pPr>
        <w:kinsoku/>
        <w:wordWrap w:val="0"/>
        <w:spacing w:line="360" w:lineRule="auto"/>
        <w:jc w:val="both"/>
        <w:rPr>
          <w:rFonts w:hint="eastAsia" w:ascii="宋体" w:hAnsi="宋体" w:eastAsia="宋体" w:cs="宋体"/>
          <w:color w:val="000000" w:themeColor="text1"/>
        </w:rPr>
      </w:pPr>
    </w:p>
    <w:p>
      <w:pPr>
        <w:pStyle w:val="6"/>
        <w:kinsoku/>
        <w:wordWrap w:val="0"/>
        <w:spacing w:line="360" w:lineRule="auto"/>
        <w:ind w:firstLine="505"/>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本公司（联合体）郑重声明，根据《政府采购促进中小企业发展管理办法》（财库﹝2020﹞46号）的规定，本公司（联合体）参加（单位名称）的（项目名称）采购活动，</w:t>
      </w:r>
      <w:r>
        <w:rPr>
          <w:rFonts w:hint="eastAsia" w:ascii="宋体" w:hAnsi="宋体" w:eastAsia="宋体" w:cs="宋体"/>
          <w:color w:val="000000" w:themeColor="text1"/>
          <w:spacing w:val="0"/>
          <w:w w:val="100"/>
          <w:position w:val="0"/>
          <w:sz w:val="24"/>
          <w:szCs w:val="24"/>
          <w:lang w:eastAsia="zh-CN"/>
        </w:rPr>
        <w:t>提</w:t>
      </w:r>
      <w:r>
        <w:rPr>
          <w:rFonts w:hint="eastAsia" w:ascii="宋体" w:hAnsi="宋体" w:eastAsia="宋体" w:cs="宋体"/>
          <w:color w:val="000000" w:themeColor="text1"/>
          <w:spacing w:val="0"/>
          <w:w w:val="100"/>
          <w:position w:val="0"/>
          <w:sz w:val="24"/>
          <w:szCs w:val="24"/>
        </w:rPr>
        <w:t>供的货物全部由符合政策要求的中小企业制造。相关企业（含联合体中的中小企业、签订分包意向协议的中小企业）的具体情况如下：</w:t>
      </w:r>
    </w:p>
    <w:p>
      <w:pPr>
        <w:pStyle w:val="6"/>
        <w:kinsoku/>
        <w:wordWrap w:val="0"/>
        <w:spacing w:line="360" w:lineRule="auto"/>
        <w:ind w:firstLine="518"/>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1.</w:t>
      </w:r>
      <w:r>
        <w:rPr>
          <w:rFonts w:hint="eastAsia" w:ascii="宋体" w:hAnsi="宋体" w:eastAsia="宋体" w:cs="宋体"/>
          <w:color w:val="000000" w:themeColor="text1"/>
          <w:spacing w:val="0"/>
          <w:w w:val="100"/>
          <w:position w:val="0"/>
          <w:sz w:val="24"/>
          <w:szCs w:val="24"/>
          <w:u w:val="single"/>
        </w:rPr>
        <w:t>（标的名称）</w:t>
      </w:r>
      <w:r>
        <w:rPr>
          <w:rFonts w:hint="eastAsia" w:ascii="宋体" w:hAnsi="宋体" w:eastAsia="宋体" w:cs="宋体"/>
          <w:color w:val="000000" w:themeColor="text1"/>
          <w:spacing w:val="0"/>
          <w:w w:val="100"/>
          <w:position w:val="0"/>
          <w:sz w:val="24"/>
          <w:szCs w:val="24"/>
        </w:rPr>
        <w:t>，属于</w:t>
      </w:r>
      <w:r>
        <w:rPr>
          <w:rFonts w:hint="eastAsia" w:ascii="宋体" w:hAnsi="宋体" w:eastAsia="宋体" w:cs="宋体"/>
          <w:color w:val="000000" w:themeColor="text1"/>
          <w:spacing w:val="0"/>
          <w:w w:val="100"/>
          <w:position w:val="0"/>
          <w:sz w:val="24"/>
          <w:szCs w:val="24"/>
          <w:u w:val="single"/>
        </w:rPr>
        <w:t>（采购文件中明确的所属行业）</w:t>
      </w:r>
      <w:r>
        <w:rPr>
          <w:rFonts w:hint="eastAsia" w:ascii="宋体" w:hAnsi="宋体" w:eastAsia="宋体" w:cs="宋体"/>
          <w:color w:val="000000" w:themeColor="text1"/>
          <w:spacing w:val="0"/>
          <w:w w:val="100"/>
          <w:position w:val="0"/>
          <w:sz w:val="24"/>
          <w:szCs w:val="24"/>
        </w:rPr>
        <w:t>行业；制造商为</w:t>
      </w:r>
      <w:r>
        <w:rPr>
          <w:rFonts w:hint="eastAsia" w:ascii="宋体" w:hAnsi="宋体" w:eastAsia="宋体" w:cs="宋体"/>
          <w:color w:val="000000" w:themeColor="text1"/>
          <w:spacing w:val="0"/>
          <w:w w:val="100"/>
          <w:position w:val="0"/>
          <w:sz w:val="24"/>
          <w:szCs w:val="24"/>
          <w:u w:val="single"/>
        </w:rPr>
        <w:t>（企业名称）</w:t>
      </w:r>
      <w:r>
        <w:rPr>
          <w:rFonts w:hint="eastAsia" w:ascii="宋体" w:hAnsi="宋体" w:eastAsia="宋体" w:cs="宋体"/>
          <w:color w:val="000000" w:themeColor="text1"/>
          <w:spacing w:val="0"/>
          <w:w w:val="100"/>
          <w:position w:val="0"/>
          <w:sz w:val="24"/>
          <w:szCs w:val="24"/>
        </w:rPr>
        <w:t>，从业人员人，营业收入为万元，资产总额为，属于</w:t>
      </w:r>
      <w:r>
        <w:rPr>
          <w:rFonts w:hint="eastAsia" w:ascii="宋体" w:hAnsi="宋体" w:eastAsia="宋体" w:cs="宋体"/>
          <w:color w:val="000000" w:themeColor="text1"/>
          <w:spacing w:val="0"/>
          <w:w w:val="100"/>
          <w:position w:val="0"/>
          <w:sz w:val="24"/>
          <w:szCs w:val="24"/>
          <w:u w:val="single"/>
        </w:rPr>
        <w:t>（中型企业、小型企业、微型企业）</w:t>
      </w:r>
      <w:r>
        <w:rPr>
          <w:rFonts w:hint="eastAsia" w:ascii="宋体" w:hAnsi="宋体" w:eastAsia="宋体" w:cs="宋体"/>
          <w:color w:val="000000" w:themeColor="text1"/>
          <w:spacing w:val="0"/>
          <w:w w:val="100"/>
          <w:position w:val="0"/>
          <w:sz w:val="24"/>
          <w:szCs w:val="24"/>
        </w:rPr>
        <w:t>；</w:t>
      </w:r>
    </w:p>
    <w:p>
      <w:pPr>
        <w:pStyle w:val="6"/>
        <w:kinsoku/>
        <w:wordWrap w:val="0"/>
        <w:spacing w:line="360" w:lineRule="auto"/>
        <w:ind w:firstLine="513"/>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2.</w:t>
      </w:r>
      <w:r>
        <w:rPr>
          <w:rFonts w:hint="eastAsia" w:ascii="宋体" w:hAnsi="宋体" w:eastAsia="宋体" w:cs="宋体"/>
          <w:color w:val="000000" w:themeColor="text1"/>
          <w:spacing w:val="0"/>
          <w:w w:val="100"/>
          <w:position w:val="0"/>
          <w:sz w:val="24"/>
          <w:szCs w:val="24"/>
          <w:u w:val="single"/>
        </w:rPr>
        <w:t>（标的名称）</w:t>
      </w:r>
      <w:r>
        <w:rPr>
          <w:rFonts w:hint="eastAsia" w:ascii="宋体" w:hAnsi="宋体" w:eastAsia="宋体" w:cs="宋体"/>
          <w:color w:val="000000" w:themeColor="text1"/>
          <w:spacing w:val="0"/>
          <w:w w:val="100"/>
          <w:position w:val="0"/>
          <w:sz w:val="24"/>
          <w:szCs w:val="24"/>
        </w:rPr>
        <w:t>，属于</w:t>
      </w:r>
      <w:r>
        <w:rPr>
          <w:rFonts w:hint="eastAsia" w:ascii="宋体" w:hAnsi="宋体" w:eastAsia="宋体" w:cs="宋体"/>
          <w:color w:val="000000" w:themeColor="text1"/>
          <w:spacing w:val="0"/>
          <w:w w:val="100"/>
          <w:position w:val="0"/>
          <w:sz w:val="24"/>
          <w:szCs w:val="24"/>
          <w:u w:val="single"/>
        </w:rPr>
        <w:t>（采购文件中明确的所属行业）</w:t>
      </w:r>
      <w:r>
        <w:rPr>
          <w:rFonts w:hint="eastAsia" w:ascii="宋体" w:hAnsi="宋体" w:eastAsia="宋体" w:cs="宋体"/>
          <w:color w:val="000000" w:themeColor="text1"/>
          <w:spacing w:val="0"/>
          <w:w w:val="100"/>
          <w:position w:val="0"/>
          <w:sz w:val="24"/>
          <w:szCs w:val="24"/>
        </w:rPr>
        <w:t>行业；制造商为</w:t>
      </w:r>
      <w:r>
        <w:rPr>
          <w:rFonts w:hint="eastAsia" w:ascii="宋体" w:hAnsi="宋体" w:eastAsia="宋体" w:cs="宋体"/>
          <w:color w:val="000000" w:themeColor="text1"/>
          <w:spacing w:val="0"/>
          <w:w w:val="100"/>
          <w:position w:val="0"/>
          <w:sz w:val="24"/>
          <w:szCs w:val="24"/>
          <w:u w:val="single"/>
        </w:rPr>
        <w:t>（企业名称）</w:t>
      </w:r>
      <w:r>
        <w:rPr>
          <w:rFonts w:hint="eastAsia" w:ascii="宋体" w:hAnsi="宋体" w:eastAsia="宋体" w:cs="宋体"/>
          <w:color w:val="000000" w:themeColor="text1"/>
          <w:spacing w:val="0"/>
          <w:w w:val="100"/>
          <w:position w:val="0"/>
          <w:sz w:val="24"/>
          <w:szCs w:val="24"/>
        </w:rPr>
        <w:t>，从业人员人，营业收入为万元，资产总额为万元，属于</w:t>
      </w:r>
      <w:r>
        <w:rPr>
          <w:rFonts w:hint="eastAsia" w:ascii="宋体" w:hAnsi="宋体" w:eastAsia="宋体" w:cs="宋体"/>
          <w:color w:val="000000" w:themeColor="text1"/>
          <w:spacing w:val="0"/>
          <w:w w:val="100"/>
          <w:position w:val="0"/>
          <w:sz w:val="24"/>
          <w:szCs w:val="24"/>
          <w:u w:val="single"/>
        </w:rPr>
        <w:t>（中型企业、小型企业、微型企业）</w:t>
      </w:r>
      <w:r>
        <w:rPr>
          <w:rFonts w:hint="eastAsia" w:ascii="宋体" w:hAnsi="宋体" w:eastAsia="宋体" w:cs="宋体"/>
          <w:color w:val="000000" w:themeColor="text1"/>
          <w:spacing w:val="0"/>
          <w:w w:val="100"/>
          <w:position w:val="0"/>
          <w:sz w:val="24"/>
          <w:szCs w:val="24"/>
        </w:rPr>
        <w:t>；</w:t>
      </w:r>
    </w:p>
    <w:p>
      <w:pPr>
        <w:kinsoku/>
        <w:wordWrap w:val="0"/>
        <w:spacing w:line="360" w:lineRule="auto"/>
        <w:jc w:val="both"/>
        <w:rPr>
          <w:rFonts w:hint="eastAsia" w:ascii="宋体" w:hAnsi="宋体" w:eastAsia="宋体" w:cs="宋体"/>
          <w:color w:val="000000" w:themeColor="text1"/>
          <w:spacing w:val="0"/>
          <w:w w:val="100"/>
          <w:position w:val="0"/>
        </w:rPr>
      </w:pPr>
    </w:p>
    <w:p>
      <w:pPr>
        <w:kinsoku/>
        <w:wordWrap w:val="0"/>
        <w:spacing w:line="360" w:lineRule="auto"/>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w:t>
      </w:r>
    </w:p>
    <w:p>
      <w:pPr>
        <w:pStyle w:val="6"/>
        <w:kinsoku/>
        <w:wordWrap w:val="0"/>
        <w:spacing w:line="360" w:lineRule="auto"/>
        <w:ind w:firstLine="480" w:firstLineChars="200"/>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以上企业，不属于大企业的分支机构，不存在控股股东为大企业的情形，也不存在与大企业的负责人为同一人的情形。</w:t>
      </w:r>
    </w:p>
    <w:p>
      <w:pPr>
        <w:pStyle w:val="6"/>
        <w:kinsoku/>
        <w:wordWrap w:val="0"/>
        <w:spacing w:line="360" w:lineRule="auto"/>
        <w:ind w:firstLine="480" w:firstLineChars="200"/>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本企业对上述声明内容的真实性负责。如有虚假，将依法承担相应责任。</w:t>
      </w:r>
    </w:p>
    <w:p>
      <w:pPr>
        <w:pStyle w:val="6"/>
        <w:kinsoku/>
        <w:wordWrap w:val="0"/>
        <w:spacing w:line="360" w:lineRule="auto"/>
        <w:ind w:firstLine="480" w:firstLineChars="200"/>
        <w:jc w:val="both"/>
        <w:rPr>
          <w:rFonts w:hint="eastAsia" w:ascii="宋体" w:hAnsi="宋体" w:eastAsia="宋体" w:cs="宋体"/>
          <w:color w:val="000000" w:themeColor="text1"/>
          <w:spacing w:val="0"/>
          <w:w w:val="100"/>
          <w:position w:val="0"/>
          <w:sz w:val="24"/>
          <w:szCs w:val="24"/>
        </w:rPr>
      </w:pPr>
    </w:p>
    <w:p>
      <w:pPr>
        <w:kinsoku/>
        <w:wordWrap w:val="0"/>
        <w:spacing w:line="360" w:lineRule="auto"/>
        <w:jc w:val="both"/>
        <w:rPr>
          <w:rFonts w:hint="eastAsia" w:ascii="宋体" w:hAnsi="宋体" w:eastAsia="宋体" w:cs="宋体"/>
          <w:color w:val="000000" w:themeColor="text1"/>
          <w:spacing w:val="0"/>
          <w:w w:val="100"/>
          <w:position w:val="0"/>
        </w:rPr>
      </w:pPr>
    </w:p>
    <w:p>
      <w:pPr>
        <w:pStyle w:val="6"/>
        <w:kinsoku/>
        <w:wordWrap w:val="0"/>
        <w:spacing w:line="360" w:lineRule="auto"/>
        <w:ind w:firstLine="4560" w:firstLineChars="1900"/>
        <w:jc w:val="both"/>
        <w:rPr>
          <w:rFonts w:hint="eastAsia" w:ascii="宋体" w:hAnsi="宋体" w:eastAsia="宋体" w:cs="宋体"/>
          <w:color w:val="000000" w:themeColor="text1"/>
          <w:spacing w:val="0"/>
          <w:w w:val="100"/>
          <w:position w:val="0"/>
          <w:sz w:val="24"/>
          <w:szCs w:val="24"/>
        </w:rPr>
      </w:pPr>
      <w:r>
        <w:rPr>
          <w:rFonts w:hint="eastAsia" w:ascii="宋体" w:hAnsi="宋体" w:eastAsia="宋体" w:cs="宋体"/>
          <w:color w:val="000000" w:themeColor="text1"/>
          <w:spacing w:val="0"/>
          <w:w w:val="100"/>
          <w:position w:val="0"/>
          <w:sz w:val="24"/>
          <w:szCs w:val="24"/>
        </w:rPr>
        <w:t>企业名称（盖章）：</w:t>
      </w:r>
    </w:p>
    <w:p>
      <w:pPr>
        <w:kinsoku/>
        <w:wordWrap w:val="0"/>
        <w:spacing w:line="360" w:lineRule="auto"/>
        <w:ind w:firstLine="3600" w:firstLineChars="1500"/>
        <w:jc w:val="both"/>
        <w:rPr>
          <w:rFonts w:hint="eastAsia" w:ascii="宋体" w:hAnsi="宋体" w:eastAsia="宋体" w:cs="宋体"/>
          <w:bCs/>
          <w:color w:val="000000" w:themeColor="text1"/>
          <w:spacing w:val="0"/>
          <w:w w:val="100"/>
          <w:position w:val="0"/>
          <w:sz w:val="24"/>
          <w:szCs w:val="24"/>
          <w:lang w:eastAsia="zh-CN"/>
        </w:rPr>
      </w:pPr>
      <w:r>
        <w:rPr>
          <w:rFonts w:hint="eastAsia" w:ascii="宋体" w:hAnsi="宋体" w:eastAsia="宋体" w:cs="宋体"/>
          <w:bCs/>
          <w:color w:val="000000" w:themeColor="text1"/>
          <w:spacing w:val="0"/>
          <w:w w:val="100"/>
          <w:position w:val="0"/>
          <w:sz w:val="24"/>
          <w:szCs w:val="24"/>
          <w:lang w:eastAsia="zh-CN"/>
        </w:rPr>
        <w:t>日期：</w:t>
      </w:r>
      <w:r>
        <w:rPr>
          <w:rFonts w:hint="eastAsia" w:ascii="宋体" w:hAnsi="宋体" w:eastAsia="宋体" w:cs="宋体"/>
          <w:color w:val="000000" w:themeColor="text1"/>
          <w:spacing w:val="0"/>
          <w:w w:val="100"/>
          <w:position w:val="0"/>
          <w:sz w:val="24"/>
          <w:szCs w:val="24"/>
          <w:lang w:eastAsia="zh-CN"/>
        </w:rPr>
        <w:t>年月日</w:t>
      </w:r>
    </w:p>
    <w:p>
      <w:pPr>
        <w:pStyle w:val="6"/>
        <w:kinsoku/>
        <w:wordWrap w:val="0"/>
        <w:spacing w:line="360" w:lineRule="auto"/>
        <w:ind w:firstLine="10080" w:firstLineChars="4200"/>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rPr>
      </w:pPr>
    </w:p>
    <w:p>
      <w:pPr>
        <w:pStyle w:val="6"/>
        <w:kinsoku/>
        <w:wordWrap w:val="0"/>
        <w:spacing w:line="360" w:lineRule="auto"/>
        <w:jc w:val="both"/>
        <w:rPr>
          <w:rFonts w:hint="eastAsia" w:ascii="宋体" w:hAnsi="宋体" w:eastAsia="宋体" w:cs="宋体"/>
          <w:color w:val="000000" w:themeColor="text1"/>
          <w:spacing w:val="9"/>
          <w:sz w:val="24"/>
          <w:szCs w:val="24"/>
          <w:lang w:eastAsia="zh-CN"/>
        </w:rPr>
      </w:pPr>
      <w:r>
        <w:rPr>
          <w:rFonts w:hint="eastAsia" w:ascii="宋体" w:hAnsi="宋体" w:eastAsia="宋体" w:cs="宋体"/>
          <w:color w:val="000000" w:themeColor="text1"/>
          <w:spacing w:val="9"/>
          <w:sz w:val="24"/>
          <w:szCs w:val="24"/>
          <w:lang w:eastAsia="zh-CN"/>
        </w:rPr>
        <w:t>备注：</w:t>
      </w:r>
      <w:r>
        <w:rPr>
          <w:rFonts w:hint="eastAsia" w:ascii="宋体" w:hAnsi="宋体" w:eastAsia="宋体" w:cs="宋体"/>
          <w:color w:val="000000" w:themeColor="text1"/>
          <w:spacing w:val="9"/>
          <w:sz w:val="24"/>
          <w:szCs w:val="24"/>
        </w:rPr>
        <w:t>从业人员、营业收入、资产总额填报上一年度数据，无上一年度数据的新成立企业可不填报</w:t>
      </w:r>
      <w:r>
        <w:rPr>
          <w:rFonts w:hint="eastAsia" w:ascii="宋体" w:hAnsi="宋体" w:eastAsia="宋体" w:cs="宋体"/>
          <w:color w:val="000000" w:themeColor="text1"/>
          <w:spacing w:val="9"/>
          <w:sz w:val="24"/>
          <w:szCs w:val="24"/>
          <w:lang w:eastAsia="zh-CN"/>
        </w:rPr>
        <w:t>。</w:t>
      </w:r>
    </w:p>
    <w:p>
      <w:pPr>
        <w:pStyle w:val="7"/>
        <w:rPr>
          <w:rFonts w:hint="eastAsia" w:ascii="宋体" w:hAnsi="宋体" w:eastAsia="宋体" w:cs="宋体"/>
          <w:color w:val="000000" w:themeColor="text1"/>
          <w:spacing w:val="9"/>
        </w:rPr>
        <w:sectPr>
          <w:pgSz w:w="11907" w:h="16840"/>
          <w:pgMar w:top="1440" w:right="1800" w:bottom="1440" w:left="1800" w:header="878" w:footer="886" w:gutter="0"/>
          <w:cols w:space="720" w:num="1"/>
        </w:sectPr>
      </w:pPr>
    </w:p>
    <w:p>
      <w:pPr>
        <w:kinsoku/>
        <w:wordWrap w:val="0"/>
        <w:spacing w:line="360" w:lineRule="auto"/>
        <w:jc w:val="both"/>
        <w:rPr>
          <w:rFonts w:hint="eastAsia" w:ascii="宋体" w:hAnsi="宋体" w:eastAsia="宋体" w:cs="宋体"/>
          <w:color w:val="000000" w:themeColor="text1"/>
        </w:rPr>
      </w:pPr>
    </w:p>
    <w:p>
      <w:pPr>
        <w:pStyle w:val="6"/>
        <w:kinsoku/>
        <w:wordWrap w:val="0"/>
        <w:spacing w:line="360" w:lineRule="auto"/>
        <w:jc w:val="center"/>
        <w:rPr>
          <w:rFonts w:hint="eastAsia" w:ascii="宋体" w:hAnsi="宋体" w:eastAsia="宋体" w:cs="宋体"/>
          <w:color w:val="000000" w:themeColor="text1"/>
          <w:sz w:val="32"/>
          <w:szCs w:val="32"/>
        </w:rPr>
      </w:pPr>
    </w:p>
    <w:p>
      <w:pPr>
        <w:pStyle w:val="6"/>
        <w:kinsoku/>
        <w:wordWrap w:val="0"/>
        <w:spacing w:line="360" w:lineRule="auto"/>
        <w:jc w:val="center"/>
        <w:rPr>
          <w:rFonts w:hint="eastAsia" w:ascii="宋体" w:hAnsi="宋体" w:eastAsia="宋体" w:cs="宋体"/>
          <w:color w:val="000000" w:themeColor="text1"/>
          <w:sz w:val="32"/>
          <w:szCs w:val="32"/>
        </w:rPr>
      </w:pPr>
      <w:r>
        <w:rPr>
          <w:rFonts w:hint="eastAsia" w:ascii="宋体" w:hAnsi="宋体" w:eastAsia="宋体" w:cs="宋体"/>
          <w:color w:val="000000" w:themeColor="text1"/>
          <w:sz w:val="32"/>
          <w:szCs w:val="32"/>
        </w:rPr>
        <w:t>残疾人福利性单位声明函格式</w:t>
      </w:r>
    </w:p>
    <w:p>
      <w:pPr>
        <w:kinsoku/>
        <w:wordWrap w:val="0"/>
        <w:spacing w:line="360" w:lineRule="auto"/>
        <w:jc w:val="both"/>
        <w:rPr>
          <w:rFonts w:hint="eastAsia" w:ascii="宋体" w:hAnsi="宋体" w:eastAsia="宋体" w:cs="宋体"/>
          <w:color w:val="000000" w:themeColor="text1"/>
        </w:rPr>
      </w:pPr>
    </w:p>
    <w:p>
      <w:pPr>
        <w:pStyle w:val="6"/>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position w:val="26"/>
          <w:sz w:val="24"/>
          <w:szCs w:val="24"/>
        </w:rPr>
        <w:t>本单位郑重声明，根据《财政部民政部中国残疾人联合会关于促进残疾人就</w:t>
      </w:r>
    </w:p>
    <w:p>
      <w:pPr>
        <w:pStyle w:val="6"/>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3"/>
          <w:sz w:val="24"/>
          <w:szCs w:val="24"/>
        </w:rPr>
        <w:t>业政府采购政策的通知》（财库〔2017〕141号）的规定，本单位（请进行选择</w:t>
      </w:r>
      <w:r>
        <w:rPr>
          <w:rFonts w:hint="eastAsia" w:ascii="宋体" w:hAnsi="宋体" w:eastAsia="宋体" w:cs="宋体"/>
          <w:color w:val="000000" w:themeColor="text1"/>
          <w:spacing w:val="-46"/>
          <w:sz w:val="24"/>
          <w:szCs w:val="24"/>
        </w:rPr>
        <w:t>）：</w:t>
      </w:r>
    </w:p>
    <w:p>
      <w:pPr>
        <w:pStyle w:val="6"/>
        <w:kinsoku/>
        <w:wordWrap w:val="0"/>
        <w:spacing w:line="360" w:lineRule="auto"/>
        <w:ind w:firstLine="484" w:firstLineChars="2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8"/>
          <w:sz w:val="24"/>
          <w:szCs w:val="24"/>
        </w:rPr>
        <w:t>不属于符合条件的残疾人福利性单位。</w:t>
      </w:r>
    </w:p>
    <w:p>
      <w:pPr>
        <w:pStyle w:val="6"/>
        <w:kinsoku/>
        <w:wordWrap w:val="0"/>
        <w:spacing w:line="360" w:lineRule="auto"/>
        <w:ind w:firstLine="495"/>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
          <w:sz w:val="24"/>
          <w:szCs w:val="24"/>
          <w:lang w:eastAsia="zh-CN"/>
        </w:rPr>
        <w:t>□</w:t>
      </w:r>
      <w:r>
        <w:rPr>
          <w:rFonts w:hint="eastAsia" w:ascii="宋体" w:hAnsi="宋体" w:eastAsia="宋体" w:cs="宋体"/>
          <w:color w:val="000000" w:themeColor="text1"/>
          <w:spacing w:val="10"/>
          <w:sz w:val="24"/>
          <w:szCs w:val="24"/>
        </w:rPr>
        <w:t>属于符合条件的残疾人福利性单位，且本单位参加单位的项目</w:t>
      </w:r>
      <w:r>
        <w:rPr>
          <w:rFonts w:hint="eastAsia" w:ascii="宋体" w:hAnsi="宋体" w:eastAsia="宋体" w:cs="宋体"/>
          <w:color w:val="000000" w:themeColor="text1"/>
          <w:spacing w:val="21"/>
          <w:sz w:val="24"/>
          <w:szCs w:val="24"/>
        </w:rPr>
        <w:t>采购活动</w:t>
      </w:r>
      <w:r>
        <w:rPr>
          <w:rFonts w:hint="eastAsia" w:ascii="宋体" w:hAnsi="宋体" w:eastAsia="宋体" w:cs="宋体"/>
          <w:color w:val="000000" w:themeColor="text1"/>
          <w:spacing w:val="21"/>
          <w:sz w:val="24"/>
          <w:szCs w:val="24"/>
          <w:lang w:eastAsia="zh-CN"/>
        </w:rPr>
        <w:t>提</w:t>
      </w:r>
      <w:r>
        <w:rPr>
          <w:rFonts w:hint="eastAsia" w:ascii="宋体" w:hAnsi="宋体" w:eastAsia="宋体" w:cs="宋体"/>
          <w:color w:val="000000" w:themeColor="text1"/>
          <w:spacing w:val="21"/>
          <w:sz w:val="24"/>
          <w:szCs w:val="24"/>
        </w:rPr>
        <w:t>供本单位制造的货物（由本单位承担工程/</w:t>
      </w:r>
      <w:r>
        <w:rPr>
          <w:rFonts w:hint="eastAsia" w:ascii="宋体" w:hAnsi="宋体" w:eastAsia="宋体" w:cs="宋体"/>
          <w:color w:val="000000" w:themeColor="text1"/>
          <w:spacing w:val="21"/>
          <w:sz w:val="24"/>
          <w:szCs w:val="24"/>
          <w:lang w:eastAsia="zh-CN"/>
        </w:rPr>
        <w:t>提</w:t>
      </w:r>
      <w:r>
        <w:rPr>
          <w:rFonts w:hint="eastAsia" w:ascii="宋体" w:hAnsi="宋体" w:eastAsia="宋体" w:cs="宋体"/>
          <w:color w:val="000000" w:themeColor="text1"/>
          <w:spacing w:val="21"/>
          <w:sz w:val="24"/>
          <w:szCs w:val="24"/>
        </w:rPr>
        <w:t>供服务</w:t>
      </w:r>
      <w:r>
        <w:rPr>
          <w:rFonts w:hint="eastAsia" w:ascii="宋体" w:hAnsi="宋体" w:eastAsia="宋体" w:cs="宋体"/>
          <w:color w:val="000000" w:themeColor="text1"/>
          <w:spacing w:val="-62"/>
          <w:sz w:val="24"/>
          <w:szCs w:val="24"/>
        </w:rPr>
        <w:t>），</w:t>
      </w:r>
      <w:r>
        <w:rPr>
          <w:rFonts w:hint="eastAsia" w:ascii="宋体" w:hAnsi="宋体" w:eastAsia="宋体" w:cs="宋体"/>
          <w:color w:val="000000" w:themeColor="text1"/>
          <w:spacing w:val="21"/>
          <w:sz w:val="24"/>
          <w:szCs w:val="24"/>
        </w:rPr>
        <w:t>或者</w:t>
      </w:r>
      <w:r>
        <w:rPr>
          <w:rFonts w:hint="eastAsia" w:ascii="宋体" w:hAnsi="宋体" w:eastAsia="宋体" w:cs="宋体"/>
          <w:color w:val="000000" w:themeColor="text1"/>
          <w:spacing w:val="21"/>
          <w:sz w:val="24"/>
          <w:szCs w:val="24"/>
          <w:lang w:eastAsia="zh-CN"/>
        </w:rPr>
        <w:t>提</w:t>
      </w:r>
      <w:r>
        <w:rPr>
          <w:rFonts w:hint="eastAsia" w:ascii="宋体" w:hAnsi="宋体" w:eastAsia="宋体" w:cs="宋体"/>
          <w:color w:val="000000" w:themeColor="text1"/>
          <w:spacing w:val="21"/>
          <w:sz w:val="24"/>
          <w:szCs w:val="24"/>
        </w:rPr>
        <w:t>供其他残</w:t>
      </w:r>
      <w:r>
        <w:rPr>
          <w:rFonts w:hint="eastAsia" w:ascii="宋体" w:hAnsi="宋体" w:eastAsia="宋体" w:cs="宋体"/>
          <w:color w:val="000000" w:themeColor="text1"/>
          <w:spacing w:val="7"/>
          <w:sz w:val="24"/>
          <w:szCs w:val="24"/>
        </w:rPr>
        <w:t>疾人福利性单位制造的货物（不包括使用非残疾人福利性单位注册商标的货物）。</w:t>
      </w:r>
    </w:p>
    <w:p>
      <w:pPr>
        <w:pStyle w:val="6"/>
        <w:kinsoku/>
        <w:wordWrap w:val="0"/>
        <w:spacing w:line="360" w:lineRule="auto"/>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12"/>
          <w:sz w:val="24"/>
          <w:szCs w:val="24"/>
        </w:rPr>
        <w:t>本单位对上述声明的真实性负责。如有虚假，将依法</w:t>
      </w:r>
      <w:r>
        <w:rPr>
          <w:rFonts w:hint="eastAsia" w:ascii="宋体" w:hAnsi="宋体" w:eastAsia="宋体" w:cs="宋体"/>
          <w:color w:val="000000" w:themeColor="text1"/>
          <w:spacing w:val="11"/>
          <w:sz w:val="24"/>
          <w:szCs w:val="24"/>
        </w:rPr>
        <w:t>承担相应责任。</w:t>
      </w:r>
    </w:p>
    <w:p>
      <w:pPr>
        <w:kinsoku/>
        <w:wordWrap w:val="0"/>
        <w:spacing w:line="360" w:lineRule="auto"/>
        <w:jc w:val="both"/>
        <w:rPr>
          <w:rFonts w:hint="eastAsia" w:ascii="宋体" w:hAnsi="宋体" w:eastAsia="宋体" w:cs="宋体"/>
          <w:color w:val="000000" w:themeColor="text1"/>
        </w:rPr>
      </w:pPr>
    </w:p>
    <w:p>
      <w:pPr>
        <w:kinsoku/>
        <w:wordWrap w:val="0"/>
        <w:spacing w:line="360" w:lineRule="auto"/>
        <w:jc w:val="both"/>
        <w:rPr>
          <w:rFonts w:hint="eastAsia" w:ascii="宋体" w:hAnsi="宋体" w:eastAsia="宋体" w:cs="宋体"/>
          <w:color w:val="000000" w:themeColor="text1"/>
        </w:rPr>
      </w:pPr>
    </w:p>
    <w:p>
      <w:pPr>
        <w:pStyle w:val="6"/>
        <w:kinsoku/>
        <w:wordWrap w:val="0"/>
        <w:spacing w:line="360" w:lineRule="auto"/>
        <w:ind w:firstLine="5120" w:firstLineChars="2000"/>
        <w:jc w:val="both"/>
        <w:rPr>
          <w:rFonts w:hint="eastAsia" w:ascii="宋体" w:hAnsi="宋体" w:eastAsia="宋体" w:cs="宋体"/>
          <w:color w:val="000000" w:themeColor="text1"/>
          <w:sz w:val="24"/>
          <w:szCs w:val="24"/>
        </w:rPr>
      </w:pPr>
      <w:r>
        <w:rPr>
          <w:rFonts w:hint="eastAsia" w:ascii="宋体" w:hAnsi="宋体" w:eastAsia="宋体" w:cs="宋体"/>
          <w:color w:val="000000" w:themeColor="text1"/>
          <w:spacing w:val="8"/>
          <w:position w:val="26"/>
          <w:sz w:val="24"/>
          <w:szCs w:val="24"/>
        </w:rPr>
        <w:t>单位名称（盖章</w:t>
      </w:r>
      <w:r>
        <w:rPr>
          <w:rFonts w:hint="eastAsia" w:ascii="宋体" w:hAnsi="宋体" w:eastAsia="宋体" w:cs="宋体"/>
          <w:color w:val="000000" w:themeColor="text1"/>
          <w:spacing w:val="-60"/>
          <w:position w:val="26"/>
          <w:sz w:val="24"/>
          <w:szCs w:val="24"/>
        </w:rPr>
        <w:t>）：</w:t>
      </w:r>
    </w:p>
    <w:p>
      <w:pPr>
        <w:widowControl w:val="0"/>
        <w:kinsoku/>
        <w:wordWrap w:val="0"/>
        <w:spacing w:line="360" w:lineRule="auto"/>
        <w:ind w:firstLine="5152" w:firstLineChars="2300"/>
        <w:jc w:val="both"/>
        <w:rPr>
          <w:rFonts w:hint="eastAsia" w:ascii="宋体" w:hAnsi="宋体" w:eastAsia="宋体" w:cs="宋体"/>
          <w:color w:val="000000" w:themeColor="text1"/>
          <w:spacing w:val="-8"/>
          <w:sz w:val="24"/>
          <w:szCs w:val="24"/>
          <w:lang w:val="zh-CN" w:eastAsia="zh-CN"/>
        </w:rPr>
      </w:pPr>
      <w:r>
        <w:rPr>
          <w:rFonts w:hint="eastAsia" w:ascii="宋体" w:hAnsi="宋体" w:eastAsia="宋体" w:cs="宋体"/>
          <w:color w:val="000000" w:themeColor="text1"/>
          <w:spacing w:val="-8"/>
          <w:sz w:val="24"/>
          <w:szCs w:val="24"/>
          <w:lang w:eastAsia="zh-CN"/>
        </w:rPr>
        <w:t>日期：年月日</w:t>
      </w:r>
    </w:p>
    <w:p>
      <w:pPr>
        <w:kinsoku/>
        <w:wordWrap w:val="0"/>
        <w:spacing w:line="360" w:lineRule="auto"/>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sz w:val="24"/>
          <w:szCs w:val="24"/>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both"/>
        <w:rPr>
          <w:rFonts w:hint="eastAsia" w:ascii="宋体" w:hAnsi="宋体" w:eastAsia="宋体" w:cs="宋体"/>
          <w:color w:val="000000" w:themeColor="text1"/>
          <w:sz w:val="36"/>
          <w:szCs w:val="36"/>
          <w:lang w:eastAsia="zh-CN"/>
        </w:rPr>
      </w:pPr>
    </w:p>
    <w:p>
      <w:pPr>
        <w:kinsoku/>
        <w:wordWrap w:val="0"/>
        <w:spacing w:line="360" w:lineRule="auto"/>
        <w:jc w:val="center"/>
        <w:rPr>
          <w:rFonts w:hint="eastAsia" w:ascii="宋体" w:hAnsi="宋体" w:eastAsia="宋体" w:cs="宋体"/>
          <w:b/>
          <w:color w:val="000000" w:themeColor="text1"/>
          <w:sz w:val="28"/>
          <w:szCs w:val="28"/>
          <w:lang w:eastAsia="zh-CN"/>
        </w:rPr>
      </w:pPr>
      <w:r>
        <w:rPr>
          <w:rFonts w:hint="eastAsia" w:ascii="宋体" w:hAnsi="宋体" w:eastAsia="宋体" w:cs="宋体"/>
          <w:color w:val="000000" w:themeColor="text1"/>
          <w:sz w:val="36"/>
          <w:szCs w:val="36"/>
          <w:lang w:eastAsia="zh-CN"/>
        </w:rPr>
        <w:t>监狱企业声明函格式</w:t>
      </w:r>
    </w:p>
    <w:p>
      <w:pPr>
        <w:kinsoku/>
        <w:wordWrap w:val="0"/>
        <w:spacing w:line="360" w:lineRule="auto"/>
        <w:jc w:val="both"/>
        <w:rPr>
          <w:rFonts w:hint="eastAsia" w:ascii="宋体" w:hAnsi="宋体" w:eastAsia="宋体" w:cs="宋体"/>
          <w:b/>
          <w:color w:val="000000" w:themeColor="text1"/>
          <w:sz w:val="28"/>
          <w:szCs w:val="28"/>
          <w:lang w:eastAsia="zh-CN"/>
        </w:rPr>
      </w:pPr>
    </w:p>
    <w:p>
      <w:pPr>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r>
        <w:rPr>
          <w:rFonts w:hint="eastAsia" w:ascii="宋体" w:hAnsi="宋体" w:eastAsia="宋体" w:cs="宋体"/>
          <w:color w:val="000000" w:themeColor="text1"/>
          <w:spacing w:val="7"/>
          <w:sz w:val="24"/>
          <w:szCs w:val="24"/>
          <w:lang w:eastAsia="zh-CN"/>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r>
        <w:rPr>
          <w:rFonts w:hint="eastAsia" w:ascii="宋体" w:hAnsi="宋体" w:eastAsia="宋体" w:cs="宋体"/>
          <w:color w:val="000000" w:themeColor="text1"/>
          <w:spacing w:val="7"/>
          <w:sz w:val="24"/>
          <w:szCs w:val="24"/>
          <w:lang w:eastAsia="zh-CN"/>
        </w:rPr>
        <w:t>本企业对上述声明的真实性负责。如有虚假，将依法承担相应责任。</w:t>
      </w:r>
    </w:p>
    <w:p>
      <w:pPr>
        <w:tabs>
          <w:tab w:val="left" w:pos="4860"/>
        </w:tabs>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p>
    <w:p>
      <w:pPr>
        <w:tabs>
          <w:tab w:val="left" w:pos="4860"/>
        </w:tabs>
        <w:kinsoku/>
        <w:wordWrap w:val="0"/>
        <w:spacing w:line="360" w:lineRule="auto"/>
        <w:ind w:firstLine="508" w:firstLineChars="200"/>
        <w:jc w:val="both"/>
        <w:rPr>
          <w:rFonts w:hint="eastAsia" w:ascii="宋体" w:hAnsi="宋体" w:eastAsia="宋体" w:cs="宋体"/>
          <w:color w:val="000000" w:themeColor="text1"/>
          <w:spacing w:val="7"/>
          <w:sz w:val="24"/>
          <w:szCs w:val="24"/>
          <w:lang w:eastAsia="zh-CN"/>
        </w:rPr>
      </w:pPr>
      <w:r>
        <w:rPr>
          <w:rFonts w:hint="eastAsia" w:ascii="宋体" w:hAnsi="宋体" w:eastAsia="宋体" w:cs="宋体"/>
          <w:color w:val="000000" w:themeColor="text1"/>
          <w:spacing w:val="7"/>
          <w:sz w:val="24"/>
          <w:szCs w:val="24"/>
          <w:lang w:eastAsia="zh-CN"/>
        </w:rPr>
        <w:t xml:space="preserve">                             企业名称（盖章）： </w:t>
      </w:r>
    </w:p>
    <w:p>
      <w:pPr>
        <w:kinsoku/>
        <w:wordWrap w:val="0"/>
        <w:spacing w:line="360" w:lineRule="auto"/>
        <w:ind w:firstLine="4320" w:firstLineChars="1800"/>
        <w:jc w:val="both"/>
        <w:rPr>
          <w:rFonts w:hint="eastAsia" w:ascii="宋体" w:hAnsi="宋体" w:eastAsia="宋体" w:cs="宋体"/>
          <w:bCs/>
          <w:color w:val="000000" w:themeColor="text1"/>
          <w:sz w:val="24"/>
          <w:szCs w:val="24"/>
          <w:lang w:eastAsia="zh-CN"/>
        </w:rPr>
      </w:pPr>
      <w:r>
        <w:rPr>
          <w:rFonts w:hint="eastAsia" w:ascii="宋体" w:hAnsi="宋体" w:eastAsia="宋体" w:cs="宋体"/>
          <w:bCs/>
          <w:color w:val="000000" w:themeColor="text1"/>
          <w:sz w:val="24"/>
          <w:szCs w:val="24"/>
          <w:lang w:eastAsia="zh-CN"/>
        </w:rPr>
        <w:t>日期：</w:t>
      </w:r>
      <w:r>
        <w:rPr>
          <w:rFonts w:hint="eastAsia" w:ascii="宋体" w:hAnsi="宋体" w:eastAsia="宋体" w:cs="宋体"/>
          <w:color w:val="000000" w:themeColor="text1"/>
          <w:spacing w:val="-8"/>
          <w:sz w:val="24"/>
          <w:szCs w:val="24"/>
          <w:lang w:eastAsia="zh-CN"/>
        </w:rPr>
        <w:t>年月日</w:t>
      </w:r>
    </w:p>
    <w:p>
      <w:pPr>
        <w:kinsoku/>
        <w:wordWrap w:val="0"/>
        <w:spacing w:line="360" w:lineRule="auto"/>
        <w:jc w:val="both"/>
        <w:rPr>
          <w:rFonts w:hint="eastAsia" w:ascii="宋体" w:hAnsi="宋体" w:eastAsia="宋体" w:cs="宋体"/>
          <w:b/>
          <w:bCs/>
          <w:color w:val="000000" w:themeColor="text1"/>
          <w:spacing w:val="8"/>
          <w:position w:val="26"/>
          <w:sz w:val="24"/>
          <w:szCs w:val="24"/>
          <w:lang w:eastAsia="zh-CN"/>
        </w:rPr>
      </w:pPr>
    </w:p>
    <w:p>
      <w:pPr>
        <w:kinsoku/>
        <w:wordWrap w:val="0"/>
        <w:spacing w:line="360" w:lineRule="auto"/>
        <w:jc w:val="both"/>
        <w:rPr>
          <w:rFonts w:hint="eastAsia" w:ascii="宋体" w:hAnsi="宋体" w:eastAsia="宋体" w:cs="宋体"/>
          <w:b/>
          <w:bCs/>
          <w:color w:val="000000" w:themeColor="text1"/>
          <w:spacing w:val="8"/>
          <w:position w:val="26"/>
          <w:sz w:val="24"/>
          <w:szCs w:val="24"/>
          <w:lang w:eastAsia="zh-CN"/>
        </w:rPr>
      </w:pPr>
    </w:p>
    <w:p>
      <w:pPr>
        <w:kinsoku/>
        <w:wordWrap w:val="0"/>
        <w:spacing w:line="360" w:lineRule="auto"/>
        <w:jc w:val="both"/>
        <w:rPr>
          <w:rFonts w:hint="eastAsia" w:ascii="宋体" w:hAnsi="宋体" w:eastAsia="宋体" w:cs="宋体"/>
          <w:b/>
          <w:bCs/>
          <w:color w:val="000000" w:themeColor="text1"/>
          <w:spacing w:val="8"/>
          <w:position w:val="26"/>
          <w:sz w:val="24"/>
          <w:szCs w:val="24"/>
          <w:lang w:eastAsia="zh-CN"/>
        </w:rPr>
      </w:pPr>
    </w:p>
    <w:p>
      <w:pPr>
        <w:kinsoku/>
        <w:wordWrap w:val="0"/>
        <w:spacing w:line="360" w:lineRule="auto"/>
        <w:jc w:val="both"/>
        <w:rPr>
          <w:rFonts w:hint="eastAsia" w:ascii="宋体" w:hAnsi="宋体" w:eastAsia="宋体" w:cs="宋体"/>
          <w:b/>
          <w:bCs/>
          <w:color w:val="000000" w:themeColor="text1"/>
          <w:spacing w:val="8"/>
          <w:position w:val="26"/>
          <w:sz w:val="24"/>
          <w:szCs w:val="24"/>
        </w:rPr>
      </w:pPr>
      <w:r>
        <w:rPr>
          <w:rFonts w:hint="eastAsia" w:ascii="宋体" w:hAnsi="宋体" w:eastAsia="宋体" w:cs="宋体"/>
          <w:b/>
          <w:bCs/>
          <w:color w:val="000000" w:themeColor="text1"/>
          <w:spacing w:val="8"/>
          <w:position w:val="26"/>
          <w:sz w:val="24"/>
          <w:szCs w:val="24"/>
          <w:lang w:eastAsia="zh-CN"/>
        </w:rPr>
        <w:t>12.招标文件要求的其它材料及投标人认为有必要提供的材料</w:t>
      </w:r>
    </w:p>
    <w:sectPr>
      <w:headerReference r:id="rId12" w:type="default"/>
      <w:footerReference r:id="rId13" w:type="default"/>
      <w:pgSz w:w="11907" w:h="16840"/>
      <w:pgMar w:top="1440" w:right="1800" w:bottom="1440" w:left="1800" w:header="878" w:footer="88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ˎ̥">
    <w:altName w:val="微软雅黑"/>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sz w:val="18"/>
        <w:szCs w:val="18"/>
      </w:rPr>
    </w:pPr>
    <w:r>
      <w:rPr>
        <w:sz w:val="18"/>
      </w:rPr>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11</w:t>
                </w:r>
                <w:r>
                  <w:rPr>
                    <w:rFonts w:hint="eastAsia" w:eastAsia="宋体"/>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1" o:spid="_x0000_s1031"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32</w:t>
                </w:r>
                <w:r>
                  <w:rPr>
                    <w:rFonts w:hint="eastAsia" w:eastAsia="宋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30" o:spid="_x0000_s1030"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34</w:t>
                </w:r>
                <w:r>
                  <w:rPr>
                    <w:rFonts w:hint="eastAsia" w:eastAsia="宋体"/>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38</w:t>
                </w:r>
                <w:r>
                  <w:rPr>
                    <w:rFonts w:hint="eastAsia" w:eastAsia="宋体"/>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sz w:val="18"/>
        <w:szCs w:val="18"/>
      </w:rPr>
    </w:pPr>
    <w:r>
      <w:rPr>
        <w:sz w:val="18"/>
      </w:rPr>
      <w:pict>
        <v:shape id="_x0000_s1028" o:spid="_x0000_s1028"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49</w:t>
                </w:r>
                <w:r>
                  <w:rPr>
                    <w:rFonts w:hint="eastAsia" w:eastAsia="宋体"/>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3"/>
      <w:rPr>
        <w:sz w:val="18"/>
        <w:szCs w:val="18"/>
      </w:rPr>
    </w:pPr>
    <w:r>
      <w:rPr>
        <w:sz w:val="18"/>
      </w:rPr>
      <w:pict>
        <v:shape id="_x0000_s1027" o:spid="_x0000_s1027"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path/>
          <v:fill on="f" focussize="0,0"/>
          <v:stroke on="f" weight="0.5pt" joinstyle="miter"/>
          <v:imagedata o:title=""/>
          <o:lock v:ext="edit"/>
          <v:textbox inset="0mm,0mm,0mm,0mm" style="mso-fit-shape-to-text:t;">
            <w:txbxContent>
              <w:p>
                <w:pPr>
                  <w:pStyle w:val="12"/>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52</w:t>
                </w:r>
                <w:r>
                  <w:rPr>
                    <w:rFonts w:hint="eastAsia" w:eastAsia="宋体"/>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7BE5FA"/>
    <w:multiLevelType w:val="singleLevel"/>
    <w:tmpl w:val="5D7BE5FA"/>
    <w:lvl w:ilvl="0" w:tentative="0">
      <w:start w:val="1"/>
      <w:numFmt w:val="decimal"/>
      <w:suff w:val="nothing"/>
      <w:lvlText w:val="%1、"/>
      <w:lvlJc w:val="left"/>
    </w:lvl>
  </w:abstractNum>
  <w:abstractNum w:abstractNumId="1">
    <w:nsid w:val="6FDD3B7A"/>
    <w:multiLevelType w:val="singleLevel"/>
    <w:tmpl w:val="6FDD3B7A"/>
    <w:lvl w:ilvl="0" w:tentative="0">
      <w:start w:val="2"/>
      <w:numFmt w:val="decimal"/>
      <w:lvlText w:val="%1."/>
      <w:lvlJc w:val="left"/>
      <w:pPr>
        <w:tabs>
          <w:tab w:val="left" w:pos="312"/>
        </w:tabs>
      </w:pPr>
    </w:lvl>
  </w:abstractNum>
  <w:abstractNum w:abstractNumId="2">
    <w:nsid w:val="789F5F22"/>
    <w:multiLevelType w:val="singleLevel"/>
    <w:tmpl w:val="789F5F22"/>
    <w:lvl w:ilvl="0" w:tentative="0">
      <w:start w:val="5"/>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1"/>
    </o:shapelayout>
  </w:hdrShapeDefaults>
  <w:compat>
    <w:spaceForUL/>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jM0YzE2OTAzZTQzZjY5Mjc3Y2QwZTU5ZWMwNTgxZDAifQ=="/>
  </w:docVars>
  <w:rsids>
    <w:rsidRoot w:val="00DF56AD"/>
    <w:rsid w:val="000E3FC3"/>
    <w:rsid w:val="0029519A"/>
    <w:rsid w:val="007C2CDB"/>
    <w:rsid w:val="008B77A7"/>
    <w:rsid w:val="0096273C"/>
    <w:rsid w:val="00C319C6"/>
    <w:rsid w:val="00D24FF0"/>
    <w:rsid w:val="00DF56AD"/>
    <w:rsid w:val="014E35A1"/>
    <w:rsid w:val="01675739"/>
    <w:rsid w:val="023E759B"/>
    <w:rsid w:val="027730B6"/>
    <w:rsid w:val="02E64D83"/>
    <w:rsid w:val="02FA03F5"/>
    <w:rsid w:val="03217B69"/>
    <w:rsid w:val="03C26B83"/>
    <w:rsid w:val="03CC315E"/>
    <w:rsid w:val="03DF5A69"/>
    <w:rsid w:val="044921B6"/>
    <w:rsid w:val="046E59EF"/>
    <w:rsid w:val="049D3B67"/>
    <w:rsid w:val="04B944C7"/>
    <w:rsid w:val="050D556D"/>
    <w:rsid w:val="05234F67"/>
    <w:rsid w:val="05545C1C"/>
    <w:rsid w:val="055748A3"/>
    <w:rsid w:val="059A3EA8"/>
    <w:rsid w:val="05CA273A"/>
    <w:rsid w:val="06593C39"/>
    <w:rsid w:val="06787E06"/>
    <w:rsid w:val="06AF4861"/>
    <w:rsid w:val="06B0495B"/>
    <w:rsid w:val="06C93A28"/>
    <w:rsid w:val="06E37C8B"/>
    <w:rsid w:val="076721B4"/>
    <w:rsid w:val="083640B7"/>
    <w:rsid w:val="08CB596A"/>
    <w:rsid w:val="092D385C"/>
    <w:rsid w:val="09684744"/>
    <w:rsid w:val="09A129E2"/>
    <w:rsid w:val="09CC6764"/>
    <w:rsid w:val="09E3271C"/>
    <w:rsid w:val="0A29644D"/>
    <w:rsid w:val="0A437032"/>
    <w:rsid w:val="0A633B33"/>
    <w:rsid w:val="0A785F42"/>
    <w:rsid w:val="0AB46C2A"/>
    <w:rsid w:val="0ABC7CF1"/>
    <w:rsid w:val="0ABE6FC5"/>
    <w:rsid w:val="0AD86A92"/>
    <w:rsid w:val="0B3B7AF5"/>
    <w:rsid w:val="0B3C24F6"/>
    <w:rsid w:val="0BC76E66"/>
    <w:rsid w:val="0BF0521B"/>
    <w:rsid w:val="0C6A1100"/>
    <w:rsid w:val="0CAE6912"/>
    <w:rsid w:val="0CB101B0"/>
    <w:rsid w:val="0CBD4DA7"/>
    <w:rsid w:val="0CCE1B87"/>
    <w:rsid w:val="0CE20369"/>
    <w:rsid w:val="0CF63B88"/>
    <w:rsid w:val="0CF900A3"/>
    <w:rsid w:val="0DA859D3"/>
    <w:rsid w:val="0DD30B7C"/>
    <w:rsid w:val="0E2277F9"/>
    <w:rsid w:val="0E26697C"/>
    <w:rsid w:val="0E2C06C7"/>
    <w:rsid w:val="0E307EEE"/>
    <w:rsid w:val="0E682AF0"/>
    <w:rsid w:val="0EE83F9D"/>
    <w:rsid w:val="0F0D035A"/>
    <w:rsid w:val="0F580DB7"/>
    <w:rsid w:val="0F6211F6"/>
    <w:rsid w:val="0FA43FFC"/>
    <w:rsid w:val="0FB87AA7"/>
    <w:rsid w:val="0FE34B24"/>
    <w:rsid w:val="100D394F"/>
    <w:rsid w:val="102C0845"/>
    <w:rsid w:val="104F3F68"/>
    <w:rsid w:val="10B145AD"/>
    <w:rsid w:val="115A7068"/>
    <w:rsid w:val="116003F7"/>
    <w:rsid w:val="11645B48"/>
    <w:rsid w:val="117D2D56"/>
    <w:rsid w:val="11844ECA"/>
    <w:rsid w:val="11B43A6A"/>
    <w:rsid w:val="11B5429E"/>
    <w:rsid w:val="12192729"/>
    <w:rsid w:val="122675E2"/>
    <w:rsid w:val="12417927"/>
    <w:rsid w:val="126E021D"/>
    <w:rsid w:val="127F43F2"/>
    <w:rsid w:val="12C549DA"/>
    <w:rsid w:val="12C66037"/>
    <w:rsid w:val="12D9220E"/>
    <w:rsid w:val="12FD5FFB"/>
    <w:rsid w:val="132A0CBC"/>
    <w:rsid w:val="1380268A"/>
    <w:rsid w:val="13C5707D"/>
    <w:rsid w:val="13F07810"/>
    <w:rsid w:val="14382F65"/>
    <w:rsid w:val="1446371A"/>
    <w:rsid w:val="146A5814"/>
    <w:rsid w:val="14EC3DCF"/>
    <w:rsid w:val="15037E2D"/>
    <w:rsid w:val="156B2323"/>
    <w:rsid w:val="15753978"/>
    <w:rsid w:val="15AC3C0A"/>
    <w:rsid w:val="15B05882"/>
    <w:rsid w:val="15E04F64"/>
    <w:rsid w:val="16025AFC"/>
    <w:rsid w:val="164A7458"/>
    <w:rsid w:val="16F45CE8"/>
    <w:rsid w:val="16F72C63"/>
    <w:rsid w:val="16FC049F"/>
    <w:rsid w:val="174C193E"/>
    <w:rsid w:val="175B58E8"/>
    <w:rsid w:val="179B0D80"/>
    <w:rsid w:val="17A50911"/>
    <w:rsid w:val="17B27393"/>
    <w:rsid w:val="182A0E16"/>
    <w:rsid w:val="18366AB4"/>
    <w:rsid w:val="183D23CB"/>
    <w:rsid w:val="18510AEB"/>
    <w:rsid w:val="18585984"/>
    <w:rsid w:val="18610CDC"/>
    <w:rsid w:val="19161B44"/>
    <w:rsid w:val="19D46BD3"/>
    <w:rsid w:val="19E260C0"/>
    <w:rsid w:val="1A464AA0"/>
    <w:rsid w:val="1A6B22E0"/>
    <w:rsid w:val="1AAC0209"/>
    <w:rsid w:val="1AC47924"/>
    <w:rsid w:val="1AF57E02"/>
    <w:rsid w:val="1B4D379A"/>
    <w:rsid w:val="1B4F168F"/>
    <w:rsid w:val="1B6F0841"/>
    <w:rsid w:val="1C197B20"/>
    <w:rsid w:val="1CF8338B"/>
    <w:rsid w:val="1D391455"/>
    <w:rsid w:val="1D3C526B"/>
    <w:rsid w:val="1D72498F"/>
    <w:rsid w:val="1D9D7C75"/>
    <w:rsid w:val="1E0754FF"/>
    <w:rsid w:val="1E2712E1"/>
    <w:rsid w:val="1E7249AF"/>
    <w:rsid w:val="1EBB6E63"/>
    <w:rsid w:val="1F170346"/>
    <w:rsid w:val="1F3233D2"/>
    <w:rsid w:val="1F8737CC"/>
    <w:rsid w:val="1F9F20EA"/>
    <w:rsid w:val="1FE61854"/>
    <w:rsid w:val="1FF31541"/>
    <w:rsid w:val="20472ECD"/>
    <w:rsid w:val="20EB786C"/>
    <w:rsid w:val="20F10837"/>
    <w:rsid w:val="210939CE"/>
    <w:rsid w:val="212D6A29"/>
    <w:rsid w:val="217E2260"/>
    <w:rsid w:val="21DC7625"/>
    <w:rsid w:val="21E33D7D"/>
    <w:rsid w:val="22937C80"/>
    <w:rsid w:val="22AF0896"/>
    <w:rsid w:val="22E737AC"/>
    <w:rsid w:val="23C6058D"/>
    <w:rsid w:val="23D34A58"/>
    <w:rsid w:val="24BC729A"/>
    <w:rsid w:val="24C8734D"/>
    <w:rsid w:val="24E94D19"/>
    <w:rsid w:val="25052271"/>
    <w:rsid w:val="255045B2"/>
    <w:rsid w:val="256253DA"/>
    <w:rsid w:val="25722260"/>
    <w:rsid w:val="257A4289"/>
    <w:rsid w:val="257B0F03"/>
    <w:rsid w:val="25A83616"/>
    <w:rsid w:val="25D07317"/>
    <w:rsid w:val="25F01308"/>
    <w:rsid w:val="260373D2"/>
    <w:rsid w:val="263A5FE5"/>
    <w:rsid w:val="265713EE"/>
    <w:rsid w:val="266177F8"/>
    <w:rsid w:val="26734FA1"/>
    <w:rsid w:val="26FC7E22"/>
    <w:rsid w:val="27194E78"/>
    <w:rsid w:val="27B16E5E"/>
    <w:rsid w:val="27C13545"/>
    <w:rsid w:val="27D35027"/>
    <w:rsid w:val="27D52B4D"/>
    <w:rsid w:val="27EF7E63"/>
    <w:rsid w:val="27F6032D"/>
    <w:rsid w:val="2944096C"/>
    <w:rsid w:val="29462E99"/>
    <w:rsid w:val="29C94933"/>
    <w:rsid w:val="29EF5E58"/>
    <w:rsid w:val="2A5E573D"/>
    <w:rsid w:val="2A870159"/>
    <w:rsid w:val="2AA178F5"/>
    <w:rsid w:val="2AA23D04"/>
    <w:rsid w:val="2ABA04F6"/>
    <w:rsid w:val="2ACB3597"/>
    <w:rsid w:val="2AD7512C"/>
    <w:rsid w:val="2B296C36"/>
    <w:rsid w:val="2B32017A"/>
    <w:rsid w:val="2B4C1378"/>
    <w:rsid w:val="2BD35370"/>
    <w:rsid w:val="2BDA2757"/>
    <w:rsid w:val="2CB154D2"/>
    <w:rsid w:val="2CB368C6"/>
    <w:rsid w:val="2CE542E8"/>
    <w:rsid w:val="2D2E0044"/>
    <w:rsid w:val="2D4C797B"/>
    <w:rsid w:val="2D854259"/>
    <w:rsid w:val="2DD5743D"/>
    <w:rsid w:val="2DF6291A"/>
    <w:rsid w:val="2E037ECE"/>
    <w:rsid w:val="2E123636"/>
    <w:rsid w:val="2EDE4089"/>
    <w:rsid w:val="2F574CF1"/>
    <w:rsid w:val="2F795793"/>
    <w:rsid w:val="2F7E5B21"/>
    <w:rsid w:val="2F853F72"/>
    <w:rsid w:val="2FAF3423"/>
    <w:rsid w:val="304E5F9D"/>
    <w:rsid w:val="305F18E8"/>
    <w:rsid w:val="311741D6"/>
    <w:rsid w:val="3119309A"/>
    <w:rsid w:val="312A5594"/>
    <w:rsid w:val="312C625F"/>
    <w:rsid w:val="31413001"/>
    <w:rsid w:val="315A40C3"/>
    <w:rsid w:val="318E3C80"/>
    <w:rsid w:val="31B163D9"/>
    <w:rsid w:val="31C81974"/>
    <w:rsid w:val="31DB3455"/>
    <w:rsid w:val="32230959"/>
    <w:rsid w:val="32A97FCE"/>
    <w:rsid w:val="3322495F"/>
    <w:rsid w:val="33557238"/>
    <w:rsid w:val="337450B5"/>
    <w:rsid w:val="344C700B"/>
    <w:rsid w:val="34C22FEC"/>
    <w:rsid w:val="34EB0670"/>
    <w:rsid w:val="34F86C33"/>
    <w:rsid w:val="357D65D2"/>
    <w:rsid w:val="36266C69"/>
    <w:rsid w:val="36B765C5"/>
    <w:rsid w:val="3730572B"/>
    <w:rsid w:val="374E72FE"/>
    <w:rsid w:val="37512649"/>
    <w:rsid w:val="377D2043"/>
    <w:rsid w:val="37C036A0"/>
    <w:rsid w:val="37D664EB"/>
    <w:rsid w:val="37E776C2"/>
    <w:rsid w:val="37F4272E"/>
    <w:rsid w:val="383C09C6"/>
    <w:rsid w:val="38704382"/>
    <w:rsid w:val="388B2F38"/>
    <w:rsid w:val="39851E58"/>
    <w:rsid w:val="399D1B1E"/>
    <w:rsid w:val="39B747A8"/>
    <w:rsid w:val="39F03816"/>
    <w:rsid w:val="3A046503"/>
    <w:rsid w:val="3A9B02F5"/>
    <w:rsid w:val="3B1D74B8"/>
    <w:rsid w:val="3B35724B"/>
    <w:rsid w:val="3B9E12E3"/>
    <w:rsid w:val="3BB35239"/>
    <w:rsid w:val="3BB63ADA"/>
    <w:rsid w:val="3BDC4EDA"/>
    <w:rsid w:val="3C37498E"/>
    <w:rsid w:val="3C860462"/>
    <w:rsid w:val="3C94450B"/>
    <w:rsid w:val="3CCE60FB"/>
    <w:rsid w:val="3CD6391E"/>
    <w:rsid w:val="3CD83A9C"/>
    <w:rsid w:val="3D051AB3"/>
    <w:rsid w:val="3D13022E"/>
    <w:rsid w:val="3D9C0E9C"/>
    <w:rsid w:val="3DDE7B24"/>
    <w:rsid w:val="3E275316"/>
    <w:rsid w:val="3E353902"/>
    <w:rsid w:val="3E60285C"/>
    <w:rsid w:val="3E7A6E5F"/>
    <w:rsid w:val="3E807399"/>
    <w:rsid w:val="3E860BED"/>
    <w:rsid w:val="3E923BF9"/>
    <w:rsid w:val="3ECA0ADA"/>
    <w:rsid w:val="3ED454B4"/>
    <w:rsid w:val="3EFE2B8F"/>
    <w:rsid w:val="3F0A4EA1"/>
    <w:rsid w:val="3F487C50"/>
    <w:rsid w:val="3F814E1B"/>
    <w:rsid w:val="3FC65745"/>
    <w:rsid w:val="3FCE3BC4"/>
    <w:rsid w:val="3FE94F8F"/>
    <w:rsid w:val="40274071"/>
    <w:rsid w:val="405D1A2A"/>
    <w:rsid w:val="406D3E12"/>
    <w:rsid w:val="407F405E"/>
    <w:rsid w:val="408B4299"/>
    <w:rsid w:val="409370B0"/>
    <w:rsid w:val="40D41902"/>
    <w:rsid w:val="41884B35"/>
    <w:rsid w:val="418A12E4"/>
    <w:rsid w:val="41CA2B9F"/>
    <w:rsid w:val="423849B8"/>
    <w:rsid w:val="424B1F31"/>
    <w:rsid w:val="42862F6A"/>
    <w:rsid w:val="42C91C7A"/>
    <w:rsid w:val="435F746A"/>
    <w:rsid w:val="4372309F"/>
    <w:rsid w:val="44093E52"/>
    <w:rsid w:val="444E5D13"/>
    <w:rsid w:val="446F3136"/>
    <w:rsid w:val="44790C24"/>
    <w:rsid w:val="44A616A1"/>
    <w:rsid w:val="44E163E6"/>
    <w:rsid w:val="453A628D"/>
    <w:rsid w:val="45CF0C25"/>
    <w:rsid w:val="45DD7715"/>
    <w:rsid w:val="474B6530"/>
    <w:rsid w:val="47503B46"/>
    <w:rsid w:val="47C562E2"/>
    <w:rsid w:val="47C81344"/>
    <w:rsid w:val="483B0352"/>
    <w:rsid w:val="48827660"/>
    <w:rsid w:val="488A3088"/>
    <w:rsid w:val="48DF1625"/>
    <w:rsid w:val="48F078C5"/>
    <w:rsid w:val="49320965"/>
    <w:rsid w:val="49A87D57"/>
    <w:rsid w:val="49AC2E6D"/>
    <w:rsid w:val="49BE748D"/>
    <w:rsid w:val="49C87918"/>
    <w:rsid w:val="4A3F3154"/>
    <w:rsid w:val="4A4562D3"/>
    <w:rsid w:val="4A52328E"/>
    <w:rsid w:val="4B050440"/>
    <w:rsid w:val="4B227F62"/>
    <w:rsid w:val="4B6545C2"/>
    <w:rsid w:val="4B9B022D"/>
    <w:rsid w:val="4B9E1324"/>
    <w:rsid w:val="4BB70638"/>
    <w:rsid w:val="4BBC369E"/>
    <w:rsid w:val="4C9A48EF"/>
    <w:rsid w:val="4CEC4659"/>
    <w:rsid w:val="4D493511"/>
    <w:rsid w:val="4DF21FC2"/>
    <w:rsid w:val="4DF932EA"/>
    <w:rsid w:val="4E201C1D"/>
    <w:rsid w:val="4E6D3230"/>
    <w:rsid w:val="4E7A34EC"/>
    <w:rsid w:val="4E861641"/>
    <w:rsid w:val="4EC372F3"/>
    <w:rsid w:val="4EF43951"/>
    <w:rsid w:val="4FAB04B3"/>
    <w:rsid w:val="4FB426AD"/>
    <w:rsid w:val="4FEE2DC9"/>
    <w:rsid w:val="4FF27E90"/>
    <w:rsid w:val="50387A8A"/>
    <w:rsid w:val="50A85B9E"/>
    <w:rsid w:val="50D41344"/>
    <w:rsid w:val="51346287"/>
    <w:rsid w:val="51850890"/>
    <w:rsid w:val="519F1DA4"/>
    <w:rsid w:val="523802F2"/>
    <w:rsid w:val="525210BA"/>
    <w:rsid w:val="529945F3"/>
    <w:rsid w:val="52A90328"/>
    <w:rsid w:val="52DC3333"/>
    <w:rsid w:val="53036690"/>
    <w:rsid w:val="53376A7B"/>
    <w:rsid w:val="53654E1D"/>
    <w:rsid w:val="537441A1"/>
    <w:rsid w:val="53B1020C"/>
    <w:rsid w:val="54065481"/>
    <w:rsid w:val="54E10A00"/>
    <w:rsid w:val="556D1D67"/>
    <w:rsid w:val="557169CF"/>
    <w:rsid w:val="557D5D2A"/>
    <w:rsid w:val="55805F3E"/>
    <w:rsid w:val="55A41C2D"/>
    <w:rsid w:val="56073311"/>
    <w:rsid w:val="56682D63"/>
    <w:rsid w:val="56905D0D"/>
    <w:rsid w:val="56953D3C"/>
    <w:rsid w:val="56B55774"/>
    <w:rsid w:val="56FB4C08"/>
    <w:rsid w:val="574153BB"/>
    <w:rsid w:val="579B0E0D"/>
    <w:rsid w:val="57D936E4"/>
    <w:rsid w:val="58433968"/>
    <w:rsid w:val="58845D45"/>
    <w:rsid w:val="589A668A"/>
    <w:rsid w:val="58AC00F0"/>
    <w:rsid w:val="58AD704A"/>
    <w:rsid w:val="58C46E3D"/>
    <w:rsid w:val="58D971B2"/>
    <w:rsid w:val="59042C0B"/>
    <w:rsid w:val="59272568"/>
    <w:rsid w:val="59576FB6"/>
    <w:rsid w:val="59BC1D1A"/>
    <w:rsid w:val="59C142A0"/>
    <w:rsid w:val="59C641E6"/>
    <w:rsid w:val="59D65347"/>
    <w:rsid w:val="5A1F5D26"/>
    <w:rsid w:val="5A2E3043"/>
    <w:rsid w:val="5A405C9C"/>
    <w:rsid w:val="5A845B89"/>
    <w:rsid w:val="5A9763C3"/>
    <w:rsid w:val="5A9920D7"/>
    <w:rsid w:val="5AEA63E6"/>
    <w:rsid w:val="5B2C7B17"/>
    <w:rsid w:val="5B412892"/>
    <w:rsid w:val="5BC00E43"/>
    <w:rsid w:val="5BCB0AF4"/>
    <w:rsid w:val="5C2D5181"/>
    <w:rsid w:val="5C475CF4"/>
    <w:rsid w:val="5C9B1B86"/>
    <w:rsid w:val="5CA02E79"/>
    <w:rsid w:val="5CE57EB7"/>
    <w:rsid w:val="5CEA5B79"/>
    <w:rsid w:val="5D150553"/>
    <w:rsid w:val="5D3550FB"/>
    <w:rsid w:val="5D414205"/>
    <w:rsid w:val="5D902A97"/>
    <w:rsid w:val="5E3606EF"/>
    <w:rsid w:val="5E435D5B"/>
    <w:rsid w:val="5E9C5AD4"/>
    <w:rsid w:val="5EDA32DC"/>
    <w:rsid w:val="5F053010"/>
    <w:rsid w:val="5F321771"/>
    <w:rsid w:val="5F3A0F0C"/>
    <w:rsid w:val="5F412CC2"/>
    <w:rsid w:val="5F443B39"/>
    <w:rsid w:val="5FE2771E"/>
    <w:rsid w:val="600E6D7C"/>
    <w:rsid w:val="607F1E09"/>
    <w:rsid w:val="60BD2923"/>
    <w:rsid w:val="610A7F16"/>
    <w:rsid w:val="614C3307"/>
    <w:rsid w:val="618C2692"/>
    <w:rsid w:val="622D31D4"/>
    <w:rsid w:val="628A21AA"/>
    <w:rsid w:val="62A74B0A"/>
    <w:rsid w:val="62E015B0"/>
    <w:rsid w:val="63272615"/>
    <w:rsid w:val="632E6FDA"/>
    <w:rsid w:val="63510510"/>
    <w:rsid w:val="635F3A3C"/>
    <w:rsid w:val="639D4CC6"/>
    <w:rsid w:val="640D6BEF"/>
    <w:rsid w:val="642053CC"/>
    <w:rsid w:val="643C2D29"/>
    <w:rsid w:val="646A5DEF"/>
    <w:rsid w:val="646F5EF6"/>
    <w:rsid w:val="646F78AA"/>
    <w:rsid w:val="65770C65"/>
    <w:rsid w:val="65785E0F"/>
    <w:rsid w:val="658A75F4"/>
    <w:rsid w:val="65CF7A95"/>
    <w:rsid w:val="66A23F66"/>
    <w:rsid w:val="672526A7"/>
    <w:rsid w:val="67C24194"/>
    <w:rsid w:val="680D3662"/>
    <w:rsid w:val="68222C97"/>
    <w:rsid w:val="68333F9A"/>
    <w:rsid w:val="683858D3"/>
    <w:rsid w:val="68645FE7"/>
    <w:rsid w:val="68CB0E27"/>
    <w:rsid w:val="68FD790D"/>
    <w:rsid w:val="69112CDD"/>
    <w:rsid w:val="693572C2"/>
    <w:rsid w:val="69413090"/>
    <w:rsid w:val="69855FCD"/>
    <w:rsid w:val="698F05F6"/>
    <w:rsid w:val="69BC17E8"/>
    <w:rsid w:val="69DD77FF"/>
    <w:rsid w:val="6A3D1402"/>
    <w:rsid w:val="6AE37CE3"/>
    <w:rsid w:val="6B0625EA"/>
    <w:rsid w:val="6B1123D8"/>
    <w:rsid w:val="6B5442BA"/>
    <w:rsid w:val="6BF32B7E"/>
    <w:rsid w:val="6C593408"/>
    <w:rsid w:val="6C68544B"/>
    <w:rsid w:val="6C686B9A"/>
    <w:rsid w:val="6C785167"/>
    <w:rsid w:val="6D0715D4"/>
    <w:rsid w:val="6D6F26C8"/>
    <w:rsid w:val="6DDB2C74"/>
    <w:rsid w:val="6E0E0C0F"/>
    <w:rsid w:val="6E492F1A"/>
    <w:rsid w:val="6E8E7670"/>
    <w:rsid w:val="6EE113A4"/>
    <w:rsid w:val="6EEB0447"/>
    <w:rsid w:val="6F963F3C"/>
    <w:rsid w:val="6FAF3250"/>
    <w:rsid w:val="6FC71762"/>
    <w:rsid w:val="70057314"/>
    <w:rsid w:val="70312E6C"/>
    <w:rsid w:val="703F6560"/>
    <w:rsid w:val="706978A3"/>
    <w:rsid w:val="70725ED5"/>
    <w:rsid w:val="70B362F9"/>
    <w:rsid w:val="71653340"/>
    <w:rsid w:val="71F347D3"/>
    <w:rsid w:val="71FC098F"/>
    <w:rsid w:val="72062ED0"/>
    <w:rsid w:val="72415D05"/>
    <w:rsid w:val="7296241B"/>
    <w:rsid w:val="72D57472"/>
    <w:rsid w:val="732A300A"/>
    <w:rsid w:val="73803FEB"/>
    <w:rsid w:val="73CE2CA8"/>
    <w:rsid w:val="743A4414"/>
    <w:rsid w:val="747F7695"/>
    <w:rsid w:val="748C590E"/>
    <w:rsid w:val="748C5DD6"/>
    <w:rsid w:val="754A398B"/>
    <w:rsid w:val="75857AA3"/>
    <w:rsid w:val="758D5DE2"/>
    <w:rsid w:val="75943299"/>
    <w:rsid w:val="76017BAF"/>
    <w:rsid w:val="767A5F36"/>
    <w:rsid w:val="76837B47"/>
    <w:rsid w:val="76A71125"/>
    <w:rsid w:val="76B97261"/>
    <w:rsid w:val="772D4414"/>
    <w:rsid w:val="7744228A"/>
    <w:rsid w:val="77635147"/>
    <w:rsid w:val="781E668F"/>
    <w:rsid w:val="788C166D"/>
    <w:rsid w:val="78AC0934"/>
    <w:rsid w:val="78BD4DDD"/>
    <w:rsid w:val="78E24696"/>
    <w:rsid w:val="78E700F4"/>
    <w:rsid w:val="78EE7B24"/>
    <w:rsid w:val="7907377A"/>
    <w:rsid w:val="792E7F96"/>
    <w:rsid w:val="793B1352"/>
    <w:rsid w:val="79AB21E7"/>
    <w:rsid w:val="79CC501C"/>
    <w:rsid w:val="79F12DE4"/>
    <w:rsid w:val="7A247DBD"/>
    <w:rsid w:val="7B0E17E2"/>
    <w:rsid w:val="7B3E48AE"/>
    <w:rsid w:val="7C6203C7"/>
    <w:rsid w:val="7C817D22"/>
    <w:rsid w:val="7C9C2DAE"/>
    <w:rsid w:val="7CB47DAA"/>
    <w:rsid w:val="7D031B82"/>
    <w:rsid w:val="7D076A17"/>
    <w:rsid w:val="7D462131"/>
    <w:rsid w:val="7DC974CD"/>
    <w:rsid w:val="7E4B00B1"/>
    <w:rsid w:val="7EA62275"/>
    <w:rsid w:val="7EE41F32"/>
    <w:rsid w:val="7F034C8E"/>
    <w:rsid w:val="7F235328"/>
    <w:rsid w:val="7F640382"/>
    <w:rsid w:val="7FB30C7B"/>
    <w:rsid w:val="7FB346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autoRedefine/>
    <w:qFormat/>
    <w:uiPriority w:val="0"/>
    <w:pPr>
      <w:outlineLvl w:val="0"/>
    </w:pPr>
    <w:rPr>
      <w:rFonts w:hint="eastAsia" w:ascii="宋体" w:hAnsi="宋体" w:eastAsia="宋体" w:cs="Times New Roman"/>
      <w:b/>
      <w:bCs/>
      <w:kern w:val="44"/>
      <w:sz w:val="33"/>
      <w:szCs w:val="33"/>
      <w:lang w:eastAsia="zh-CN"/>
    </w:rPr>
  </w:style>
  <w:style w:type="paragraph" w:styleId="4">
    <w:name w:val="heading 3"/>
    <w:basedOn w:val="1"/>
    <w:next w:val="1"/>
    <w:autoRedefine/>
    <w:semiHidden/>
    <w:unhideWhenUsed/>
    <w:qFormat/>
    <w:uiPriority w:val="0"/>
    <w:pPr>
      <w:spacing w:beforeAutospacing="1" w:afterAutospacing="1"/>
      <w:outlineLvl w:val="2"/>
    </w:pPr>
    <w:rPr>
      <w:rFonts w:hint="eastAsia" w:ascii="宋体" w:hAnsi="宋体" w:eastAsia="宋体" w:cs="Times New Roman"/>
      <w:b/>
      <w:sz w:val="27"/>
      <w:szCs w:val="27"/>
      <w:lang w:eastAsia="zh-CN"/>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widowControl w:val="0"/>
      <w:adjustRightInd/>
      <w:snapToGrid/>
      <w:spacing w:after="120" w:line="480" w:lineRule="auto"/>
      <w:ind w:left="420" w:leftChars="200"/>
      <w:jc w:val="both"/>
    </w:pPr>
    <w:rPr>
      <w:rFonts w:ascii="Times New Roman" w:hAnsi="Times New Roman" w:eastAsia="宋体" w:cs="Times New Roman"/>
      <w:sz w:val="20"/>
      <w:szCs w:val="20"/>
    </w:rPr>
  </w:style>
  <w:style w:type="paragraph" w:styleId="5">
    <w:name w:val="annotation text"/>
    <w:basedOn w:val="1"/>
    <w:autoRedefine/>
    <w:qFormat/>
    <w:uiPriority w:val="0"/>
  </w:style>
  <w:style w:type="paragraph" w:styleId="6">
    <w:name w:val="Body Text"/>
    <w:basedOn w:val="1"/>
    <w:next w:val="7"/>
    <w:autoRedefine/>
    <w:qFormat/>
    <w:uiPriority w:val="0"/>
    <w:rPr>
      <w:rFonts w:ascii="宋体" w:hAnsi="宋体" w:eastAsia="宋体" w:cs="宋体"/>
      <w:sz w:val="31"/>
      <w:szCs w:val="31"/>
    </w:rPr>
  </w:style>
  <w:style w:type="paragraph" w:customStyle="1" w:styleId="7">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8">
    <w:name w:val="Body Text Indent"/>
    <w:basedOn w:val="1"/>
    <w:next w:val="9"/>
    <w:autoRedefine/>
    <w:qFormat/>
    <w:uiPriority w:val="99"/>
    <w:pPr>
      <w:ind w:left="420" w:leftChars="200"/>
    </w:pPr>
    <w:rPr>
      <w:kern w:val="2"/>
      <w:lang w:eastAsia="zh-CN"/>
    </w:rPr>
  </w:style>
  <w:style w:type="paragraph" w:styleId="9">
    <w:name w:val="envelope return"/>
    <w:basedOn w:val="1"/>
    <w:autoRedefine/>
    <w:qFormat/>
    <w:uiPriority w:val="0"/>
  </w:style>
  <w:style w:type="paragraph" w:styleId="10">
    <w:name w:val="Date"/>
    <w:basedOn w:val="1"/>
    <w:next w:val="1"/>
    <w:autoRedefine/>
    <w:qFormat/>
    <w:uiPriority w:val="0"/>
    <w:rPr>
      <w:kern w:val="2"/>
      <w:lang w:eastAsia="zh-CN"/>
    </w:rPr>
  </w:style>
  <w:style w:type="paragraph" w:styleId="11">
    <w:name w:val="Balloon Text"/>
    <w:basedOn w:val="1"/>
    <w:link w:val="38"/>
    <w:qFormat/>
    <w:uiPriority w:val="0"/>
    <w:rPr>
      <w:sz w:val="18"/>
      <w:szCs w:val="18"/>
    </w:rPr>
  </w:style>
  <w:style w:type="paragraph" w:styleId="12">
    <w:name w:val="footer"/>
    <w:basedOn w:val="1"/>
    <w:autoRedefine/>
    <w:qFormat/>
    <w:uiPriority w:val="0"/>
    <w:pPr>
      <w:tabs>
        <w:tab w:val="center" w:pos="4153"/>
        <w:tab w:val="right" w:pos="8306"/>
      </w:tabs>
    </w:pPr>
    <w:rPr>
      <w:sz w:val="18"/>
    </w:rPr>
  </w:style>
  <w:style w:type="paragraph" w:styleId="1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4">
    <w:name w:val="Body Text 2"/>
    <w:basedOn w:val="1"/>
    <w:autoRedefine/>
    <w:qFormat/>
    <w:uiPriority w:val="0"/>
    <w:pPr>
      <w:spacing w:after="120" w:line="480" w:lineRule="auto"/>
    </w:pPr>
    <w:rPr>
      <w:rFonts w:ascii="Tahoma" w:hAnsi="Tahoma"/>
    </w:rPr>
  </w:style>
  <w:style w:type="paragraph" w:styleId="15">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6">
    <w:name w:val="Normal (Web)"/>
    <w:basedOn w:val="1"/>
    <w:autoRedefine/>
    <w:qFormat/>
    <w:uiPriority w:val="0"/>
    <w:pPr>
      <w:spacing w:beforeAutospacing="1" w:afterAutospacing="1"/>
    </w:pPr>
    <w:rPr>
      <w:rFonts w:cs="Times New Roman"/>
      <w:sz w:val="24"/>
      <w:lang w:eastAsia="zh-CN"/>
    </w:rPr>
  </w:style>
  <w:style w:type="paragraph" w:styleId="17">
    <w:name w:val="Body Text First Indent 2"/>
    <w:basedOn w:val="8"/>
    <w:next w:val="1"/>
    <w:autoRedefine/>
    <w:qFormat/>
    <w:uiPriority w:val="0"/>
    <w:pPr>
      <w:ind w:firstLine="200" w:firstLineChars="200"/>
    </w:pPr>
    <w:rPr>
      <w:sz w:val="28"/>
    </w:rPr>
  </w:style>
  <w:style w:type="character" w:styleId="20">
    <w:name w:val="FollowedHyperlink"/>
    <w:basedOn w:val="19"/>
    <w:autoRedefine/>
    <w:qFormat/>
    <w:uiPriority w:val="0"/>
    <w:rPr>
      <w:color w:val="444444"/>
      <w:sz w:val="16"/>
      <w:szCs w:val="16"/>
      <w:u w:val="none"/>
    </w:rPr>
  </w:style>
  <w:style w:type="character" w:styleId="21">
    <w:name w:val="HTML Definition"/>
    <w:basedOn w:val="19"/>
    <w:qFormat/>
    <w:uiPriority w:val="0"/>
  </w:style>
  <w:style w:type="character" w:styleId="22">
    <w:name w:val="HTML Typewriter"/>
    <w:basedOn w:val="19"/>
    <w:qFormat/>
    <w:uiPriority w:val="0"/>
    <w:rPr>
      <w:rFonts w:hint="default"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autoRedefine/>
    <w:qFormat/>
    <w:uiPriority w:val="0"/>
    <w:rPr>
      <w:color w:val="0000FF"/>
      <w:u w:val="none"/>
    </w:rPr>
  </w:style>
  <w:style w:type="character" w:styleId="26">
    <w:name w:val="HTML Code"/>
    <w:basedOn w:val="19"/>
    <w:qFormat/>
    <w:uiPriority w:val="0"/>
    <w:rPr>
      <w:rFonts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table" w:customStyle="1" w:styleId="30">
    <w:name w:val="Table Normal"/>
    <w:autoRedefine/>
    <w:semiHidden/>
    <w:unhideWhenUsed/>
    <w:qFormat/>
    <w:uiPriority w:val="0"/>
    <w:tblPr>
      <w:tblCellMar>
        <w:top w:w="0" w:type="dxa"/>
        <w:left w:w="0" w:type="dxa"/>
        <w:bottom w:w="0" w:type="dxa"/>
        <w:right w:w="0" w:type="dxa"/>
      </w:tblCellMar>
    </w:tblPr>
  </w:style>
  <w:style w:type="paragraph" w:customStyle="1" w:styleId="31">
    <w:name w:val="Table Text"/>
    <w:basedOn w:val="1"/>
    <w:autoRedefine/>
    <w:semiHidden/>
    <w:qFormat/>
    <w:uiPriority w:val="0"/>
  </w:style>
  <w:style w:type="paragraph" w:customStyle="1" w:styleId="32">
    <w:name w:val="Default"/>
    <w:next w:val="1"/>
    <w:autoRedefine/>
    <w:qFormat/>
    <w:uiPriority w:val="0"/>
    <w:pPr>
      <w:widowControl w:val="0"/>
      <w:autoSpaceDE w:val="0"/>
      <w:autoSpaceDN w:val="0"/>
      <w:adjustRightInd w:val="0"/>
      <w:spacing w:after="200" w:line="276" w:lineRule="auto"/>
    </w:pPr>
    <w:rPr>
      <w:rFonts w:ascii="宋体" w:hAnsi="Times New Roman" w:eastAsia="宋体" w:cs="Times New Roman"/>
      <w:color w:val="000000"/>
      <w:sz w:val="24"/>
      <w:szCs w:val="24"/>
      <w:lang w:val="en-US" w:eastAsia="zh-CN" w:bidi="ar-SA"/>
    </w:rPr>
  </w:style>
  <w:style w:type="paragraph" w:customStyle="1" w:styleId="33">
    <w:name w:val="Char Char10 Char Char Char Char"/>
    <w:basedOn w:val="1"/>
    <w:next w:val="34"/>
    <w:autoRedefine/>
    <w:qFormat/>
    <w:uiPriority w:val="99"/>
    <w:rPr>
      <w:rFonts w:ascii="宋体" w:hAnsi="宋体" w:cs="宋体"/>
      <w:lang w:val="zh-CN" w:bidi="zh-CN"/>
    </w:rPr>
  </w:style>
  <w:style w:type="paragraph" w:customStyle="1" w:styleId="34">
    <w:name w:val="xl87"/>
    <w:basedOn w:val="1"/>
    <w:next w:val="35"/>
    <w:autoRedefine/>
    <w:qFormat/>
    <w:uiPriority w:val="0"/>
    <w:pPr>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ˎ̥" w:hAnsi="ˎ̥" w:cs="宋体"/>
      <w:sz w:val="18"/>
      <w:szCs w:val="18"/>
      <w:lang w:eastAsia="zh-CN"/>
    </w:rPr>
  </w:style>
  <w:style w:type="paragraph" w:customStyle="1" w:styleId="35">
    <w:name w:val="xl72"/>
    <w:basedOn w:val="1"/>
    <w:next w:val="10"/>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 w:val="22"/>
      <w:szCs w:val="22"/>
      <w:lang w:eastAsia="zh-CN"/>
    </w:rPr>
  </w:style>
  <w:style w:type="paragraph" w:customStyle="1" w:styleId="36">
    <w:name w:val="MessageHeader"/>
    <w:basedOn w:val="1"/>
    <w:autoRedefine/>
    <w:qFormat/>
    <w:uiPriority w:val="0"/>
    <w:pPr>
      <w:pBdr>
        <w:top w:val="single" w:color="000000" w:sz="6" w:space="1"/>
        <w:left w:val="single" w:color="000000" w:sz="6" w:space="1"/>
        <w:bottom w:val="single" w:color="000000" w:sz="6" w:space="1"/>
        <w:right w:val="single" w:color="000000" w:sz="6" w:space="1"/>
      </w:pBdr>
      <w:ind w:left="1080" w:leftChars="500" w:hanging="1080" w:hangingChars="500"/>
      <w:jc w:val="both"/>
    </w:pPr>
    <w:rPr>
      <w:rFonts w:ascii="Calibri Light" w:hAnsi="Calibri Light" w:eastAsia="宋体"/>
      <w:kern w:val="2"/>
      <w:szCs w:val="24"/>
      <w:lang w:eastAsia="zh-CN"/>
    </w:rPr>
  </w:style>
  <w:style w:type="character" w:customStyle="1" w:styleId="37">
    <w:name w:val="hover18"/>
    <w:basedOn w:val="19"/>
    <w:autoRedefine/>
    <w:qFormat/>
    <w:uiPriority w:val="0"/>
  </w:style>
  <w:style w:type="character" w:customStyle="1" w:styleId="38">
    <w:name w:val="批注框文本 Char"/>
    <w:basedOn w:val="19"/>
    <w:link w:val="11"/>
    <w:qFormat/>
    <w:uiPriority w:val="0"/>
    <w:rPr>
      <w:rFonts w:ascii="Arial" w:hAnsi="Arial" w:eastAsia="Arial" w:cs="Arial"/>
      <w:snapToGrid w:val="0"/>
      <w:color w:val="000000"/>
      <w:sz w:val="18"/>
      <w:szCs w:val="18"/>
      <w:lang w:eastAsia="en-US"/>
    </w:rPr>
  </w:style>
  <w:style w:type="character" w:customStyle="1" w:styleId="39">
    <w:name w:val="nth-child(n+2)"/>
    <w:basedOn w:val="19"/>
    <w:qFormat/>
    <w:uiPriority w:val="0"/>
  </w:style>
  <w:style w:type="character" w:customStyle="1" w:styleId="40">
    <w:name w:val="first-child"/>
    <w:basedOn w:val="19"/>
    <w:qFormat/>
    <w:uiPriority w:val="0"/>
  </w:style>
  <w:style w:type="character" w:customStyle="1" w:styleId="41">
    <w:name w:val="first-child1"/>
    <w:basedOn w:val="19"/>
    <w:qFormat/>
    <w:uiPriority w:val="0"/>
  </w:style>
  <w:style w:type="character" w:customStyle="1" w:styleId="42">
    <w:name w:val="layui-layer-tabnow"/>
    <w:basedOn w:val="19"/>
    <w:qFormat/>
    <w:uiPriority w:val="0"/>
    <w:rPr>
      <w:bdr w:val="single" w:color="CCCCCC" w:sz="6" w:space="0"/>
      <w:shd w:val="clear" w:fill="FFFFFF"/>
    </w:rPr>
  </w:style>
  <w:style w:type="paragraph" w:customStyle="1" w:styleId="43">
    <w:name w:val="无间隔1"/>
    <w:basedOn w:val="1"/>
    <w:qFormat/>
    <w:uiPriority w:val="1"/>
    <w:pPr>
      <w:spacing w:line="400" w:lineRule="exact"/>
    </w:pPr>
    <w:rPr>
      <w:sz w:val="24"/>
    </w:rPr>
  </w:style>
  <w:style w:type="character" w:customStyle="1" w:styleId="44">
    <w:name w:val="icon_ds"/>
    <w:basedOn w:val="19"/>
    <w:uiPriority w:val="0"/>
    <w:rPr>
      <w:sz w:val="21"/>
      <w:szCs w:val="21"/>
      <w:bdr w:val="none" w:color="auto" w:sz="0" w:space="0"/>
    </w:rPr>
  </w:style>
  <w:style w:type="character" w:customStyle="1" w:styleId="45">
    <w:name w:val="icon_ds1"/>
    <w:basedOn w:val="19"/>
    <w:uiPriority w:val="0"/>
  </w:style>
  <w:style w:type="character" w:customStyle="1" w:styleId="46">
    <w:name w:val="icon_gys"/>
    <w:basedOn w:val="19"/>
    <w:uiPriority w:val="0"/>
    <w:rPr>
      <w:sz w:val="21"/>
      <w:szCs w:val="21"/>
      <w:bdr w:val="none" w:color="auto" w:sz="0" w:space="0"/>
    </w:rPr>
  </w:style>
  <w:style w:type="character" w:customStyle="1" w:styleId="47">
    <w:name w:val="xiadan"/>
    <w:basedOn w:val="19"/>
    <w:uiPriority w:val="0"/>
    <w:rPr>
      <w:shd w:val="clear" w:fill="E4393C"/>
    </w:rPr>
  </w:style>
  <w:style w:type="character" w:customStyle="1" w:styleId="48">
    <w:name w:val="fr"/>
    <w:basedOn w:val="19"/>
    <w:uiPriority w:val="0"/>
  </w:style>
  <w:style w:type="character" w:customStyle="1" w:styleId="49">
    <w:name w:val="first-child2"/>
    <w:basedOn w:val="19"/>
    <w:uiPriority w:val="0"/>
    <w:rPr>
      <w:color w:val="1F3149"/>
      <w:sz w:val="24"/>
      <w:szCs w:val="24"/>
      <w:bdr w:val="none" w:color="auto" w:sz="0" w:space="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Info spid="_x0000_s1031"/>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60</Pages>
  <Words>27521</Words>
  <Characters>28883</Characters>
  <Lines>201</Lines>
  <Paragraphs>56</Paragraphs>
  <TotalTime>13</TotalTime>
  <ScaleCrop>false</ScaleCrop>
  <LinksUpToDate>false</LinksUpToDate>
  <CharactersWithSpaces>29198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2024-04-17T07:27:00Z</dcterms:created>
  <dc:creator>尹皓</dc:creator>
  <cp:lastModifiedBy>A-</cp:lastModifiedBy>
  <cp:lastPrinted>2024-04-07T03:01:00Z</cp:lastPrinted>
  <dcterms:modified xsi:type="dcterms:W3CDTF">2024-06-17T07:50:41Z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2052-12.1.0.16929</vt:lpwstr>
  </property>
  <property fmtid="{D5CDD505-2E9C-101B-9397-08002B2CF9AE}" pid="5" name="ICV">
    <vt:lpwstr>F13DA6D6770A4A988F1695AA7679DD81_12</vt:lpwstr>
  </property>
</Properties>
</file>