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color w:val="auto"/>
          <w:spacing w:val="-1"/>
          <w:sz w:val="52"/>
          <w:szCs w:val="52"/>
          <w:lang w:eastAsia="zh-CN"/>
          <w14:textOutline w14:w="3844" w14:cap="flat" w14:cmpd="sng">
            <w14:solidFill>
              <w14:srgbClr w14:val="000000"/>
            </w14:solidFill>
            <w14:prstDash w14:val="solid"/>
            <w14:miter w14:val="0"/>
          </w14:textOutline>
        </w:rPr>
      </w:pPr>
      <w:r>
        <w:rPr>
          <w:rFonts w:hint="eastAsia" w:ascii="宋体" w:hAnsi="宋体" w:eastAsia="宋体" w:cs="宋体"/>
          <w:color w:val="auto"/>
          <w:spacing w:val="-1"/>
          <w:sz w:val="52"/>
          <w:szCs w:val="52"/>
          <w:lang w:eastAsia="zh-CN"/>
          <w14:textOutline w14:w="3844" w14:cap="flat" w14:cmpd="sng">
            <w14:solidFill>
              <w14:srgbClr w14:val="000000"/>
            </w14:solidFill>
            <w14:prstDash w14:val="solid"/>
            <w14:miter w14:val="0"/>
          </w14:textOutline>
        </w:rPr>
        <w:drawing>
          <wp:inline distT="0" distB="0" distL="114300" distR="114300">
            <wp:extent cx="5273040" cy="7458075"/>
            <wp:effectExtent l="0" t="0" r="3810" b="9525"/>
            <wp:docPr id="3" name="图片 3" descr="745c3843602c5164f76c1d04878a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45c3843602c5164f76c1d04878a372"/>
                    <pic:cNvPicPr>
                      <a:picLocks noChangeAspect="1"/>
                    </pic:cNvPicPr>
                  </pic:nvPicPr>
                  <pic:blipFill>
                    <a:blip r:embed="rId21"/>
                    <a:stretch>
                      <a:fillRect/>
                    </a:stretch>
                  </pic:blipFill>
                  <pic:spPr>
                    <a:xfrm>
                      <a:off x="0" y="0"/>
                      <a:ext cx="5273040" cy="7458075"/>
                    </a:xfrm>
                    <a:prstGeom prst="rect">
                      <a:avLst/>
                    </a:prstGeom>
                  </pic:spPr>
                </pic:pic>
              </a:graphicData>
            </a:graphic>
          </wp:inline>
        </w:drawing>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color w:val="auto"/>
          <w:spacing w:val="-1"/>
          <w:sz w:val="52"/>
          <w:szCs w:val="52"/>
          <w:lang w:eastAsia="zh-CN"/>
          <w14:textOutline w14:w="3844" w14:cap="flat" w14:cmpd="sng">
            <w14:solidFill>
              <w14:srgbClr w14:val="000000"/>
            </w14:solidFill>
            <w14:prstDash w14:val="solid"/>
            <w14:miter w14:val="0"/>
          </w14:textOutli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color w:val="auto"/>
          <w:spacing w:val="-1"/>
          <w:sz w:val="52"/>
          <w:szCs w:val="52"/>
          <w14:textOutline w14:w="3844" w14:cap="flat" w14:cmpd="sng">
            <w14:solidFill>
              <w14:srgbClr w14:val="000000"/>
            </w14:solidFill>
            <w14:prstDash w14:val="solid"/>
            <w14:miter w14:val="0"/>
          </w14:textOutline>
        </w:rPr>
      </w:pPr>
      <w:r>
        <w:rPr>
          <w:rFonts w:hint="eastAsia" w:ascii="宋体" w:hAnsi="宋体" w:eastAsia="宋体" w:cs="宋体"/>
          <w:color w:val="auto"/>
          <w:spacing w:val="-1"/>
          <w:sz w:val="52"/>
          <w:szCs w:val="52"/>
          <w:lang w:eastAsia="zh-CN"/>
          <w14:textOutline w14:w="3844" w14:cap="flat" w14:cmpd="sng">
            <w14:solidFill>
              <w14:srgbClr w14:val="000000"/>
            </w14:solidFill>
            <w14:prstDash w14:val="solid"/>
            <w14:miter w14:val="0"/>
          </w14:textOutline>
        </w:rPr>
        <w:t>南阳市第二完全学校高级中学教师公寓住房改造工程项目</w:t>
      </w:r>
      <w:r>
        <w:rPr>
          <w:rFonts w:hint="eastAsia" w:ascii="宋体" w:hAnsi="宋体" w:eastAsia="宋体" w:cs="宋体"/>
          <w:color w:val="auto"/>
          <w:spacing w:val="-1"/>
          <w:sz w:val="52"/>
          <w:szCs w:val="52"/>
          <w14:textOutline w14:w="3844" w14:cap="flat" w14:cmpd="sng">
            <w14:solidFill>
              <w14:srgbClr w14:val="000000"/>
            </w14:solidFill>
            <w14:prstDash w14:val="solid"/>
            <w14:miter w14:val="0"/>
          </w14:textOutline>
        </w:rPr>
        <w:t xml:space="preserve"> </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color w:val="auto"/>
          <w:sz w:val="52"/>
          <w:szCs w:val="52"/>
        </w:rPr>
      </w:pPr>
      <w:r>
        <w:rPr>
          <w:rFonts w:hint="eastAsia" w:ascii="宋体" w:hAnsi="宋体" w:eastAsia="宋体" w:cs="宋体"/>
          <w:color w:val="auto"/>
          <w:spacing w:val="-1"/>
          <w:sz w:val="52"/>
          <w:szCs w:val="52"/>
          <w14:textOutline w14:w="3844" w14:cap="flat" w14:cmpd="sng">
            <w14:solidFill>
              <w14:srgbClr w14:val="000000"/>
            </w14:solidFill>
            <w14:prstDash w14:val="solid"/>
            <w14:miter w14:val="0"/>
          </w14:textOutline>
        </w:rPr>
        <w:t>竞争性磋商文件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color w:val="auto"/>
          <w:sz w:val="52"/>
          <w:szCs w:val="52"/>
        </w:rPr>
      </w:pPr>
      <w:r>
        <w:rPr>
          <w:rFonts w:hint="eastAsia" w:ascii="宋体" w:hAnsi="宋体" w:eastAsia="宋体" w:cs="宋体"/>
          <w:color w:val="auto"/>
          <w:spacing w:val="31"/>
          <w:sz w:val="52"/>
          <w:szCs w:val="52"/>
          <w14:textOutline w14:w="3844" w14:cap="flat" w14:cmpd="sng">
            <w14:solidFill>
              <w14:srgbClr w14:val="000000"/>
            </w14:solidFill>
            <w14:prstDash w14:val="solid"/>
            <w14:miter w14:val="0"/>
          </w14:textOutline>
        </w:rPr>
        <w:t>（</w:t>
      </w:r>
      <w:r>
        <w:rPr>
          <w:rFonts w:hint="eastAsia" w:ascii="宋体" w:hAnsi="宋体" w:eastAsia="宋体" w:cs="宋体"/>
          <w:b/>
          <w:bCs/>
          <w:color w:val="auto"/>
          <w:spacing w:val="31"/>
          <w:sz w:val="52"/>
          <w:szCs w:val="52"/>
        </w:rPr>
        <w:t>202</w:t>
      </w:r>
      <w:r>
        <w:rPr>
          <w:rFonts w:hint="eastAsia" w:ascii="宋体" w:hAnsi="宋体" w:eastAsia="宋体" w:cs="宋体"/>
          <w:b/>
          <w:bCs/>
          <w:color w:val="auto"/>
          <w:spacing w:val="31"/>
          <w:sz w:val="52"/>
          <w:szCs w:val="52"/>
          <w:lang w:val="en-US" w:eastAsia="zh-CN"/>
        </w:rPr>
        <w:t>4</w:t>
      </w:r>
      <w:r>
        <w:rPr>
          <w:rFonts w:hint="eastAsia" w:ascii="宋体" w:hAnsi="宋体" w:eastAsia="宋体" w:cs="宋体"/>
          <w:color w:val="auto"/>
          <w:spacing w:val="31"/>
          <w:sz w:val="52"/>
          <w:szCs w:val="52"/>
          <w14:textOutline w14:w="3844" w14:cap="flat" w14:cmpd="sng">
            <w14:solidFill>
              <w14:srgbClr w14:val="000000"/>
            </w14:solidFill>
            <w14:prstDash w14:val="solid"/>
            <w14:miter w14:val="0"/>
          </w14:textOutline>
        </w:rPr>
        <w:t>年版）</w:t>
      </w:r>
    </w:p>
    <w:p>
      <w:pPr>
        <w:keepNext w:val="0"/>
        <w:keepLines w:val="0"/>
        <w:pageBreakBefore w:val="0"/>
        <w:kinsoku/>
        <w:wordWrap w:val="0"/>
        <w:overflowPunct/>
        <w:topLinePunct w:val="0"/>
        <w:bidi w:val="0"/>
        <w:spacing w:line="248" w:lineRule="auto"/>
        <w:jc w:val="both"/>
        <w:rPr>
          <w:rFonts w:ascii="Arial"/>
          <w:color w:val="auto"/>
          <w:sz w:val="21"/>
        </w:rPr>
      </w:pPr>
    </w:p>
    <w:p>
      <w:pPr>
        <w:keepNext w:val="0"/>
        <w:keepLines w:val="0"/>
        <w:pageBreakBefore w:val="0"/>
        <w:kinsoku/>
        <w:wordWrap w:val="0"/>
        <w:overflowPunct/>
        <w:topLinePunct w:val="0"/>
        <w:bidi w:val="0"/>
        <w:spacing w:line="249" w:lineRule="auto"/>
        <w:jc w:val="both"/>
        <w:rPr>
          <w:rFonts w:ascii="Arial"/>
          <w:color w:val="auto"/>
          <w:sz w:val="21"/>
        </w:rPr>
      </w:pPr>
      <w:r>
        <w:rPr>
          <w:rFonts w:ascii="微软雅黑" w:hAnsi="微软雅黑" w:eastAsia="微软雅黑" w:cs="微软雅黑"/>
          <w:b/>
          <w:color w:val="auto"/>
          <w:kern w:val="2"/>
          <w:sz w:val="44"/>
          <w:szCs w:val="44"/>
          <w:highlight w:val="none"/>
          <w:lang w:val="en-US" w:eastAsia="zh-CN" w:bidi="ar-SA"/>
        </w:rPr>
        <w:drawing>
          <wp:anchor distT="0" distB="0" distL="114300" distR="114300" simplePos="0" relativeHeight="251659264" behindDoc="0" locked="0" layoutInCell="1" allowOverlap="1">
            <wp:simplePos x="0" y="0"/>
            <wp:positionH relativeFrom="column">
              <wp:posOffset>1583690</wp:posOffset>
            </wp:positionH>
            <wp:positionV relativeFrom="paragraph">
              <wp:posOffset>158115</wp:posOffset>
            </wp:positionV>
            <wp:extent cx="1609090" cy="2284095"/>
            <wp:effectExtent l="0" t="0" r="6350" b="1905"/>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2">
                      <a:lum/>
                    </a:blip>
                    <a:stretch>
                      <a:fillRect/>
                    </a:stretch>
                  </pic:blipFill>
                  <pic:spPr>
                    <a:xfrm>
                      <a:off x="0" y="0"/>
                      <a:ext cx="1609090" cy="2284095"/>
                    </a:xfrm>
                    <a:prstGeom prst="rect">
                      <a:avLst/>
                    </a:prstGeom>
                    <a:noFill/>
                    <a:ln>
                      <a:noFill/>
                    </a:ln>
                  </pic:spPr>
                </pic:pic>
              </a:graphicData>
            </a:graphic>
          </wp:anchor>
        </w:drawing>
      </w:r>
    </w:p>
    <w:p>
      <w:pPr>
        <w:keepNext w:val="0"/>
        <w:keepLines w:val="0"/>
        <w:pageBreakBefore w:val="0"/>
        <w:kinsoku/>
        <w:wordWrap w:val="0"/>
        <w:overflowPunct/>
        <w:topLinePunct w:val="0"/>
        <w:bidi w:val="0"/>
        <w:spacing w:line="249" w:lineRule="auto"/>
        <w:jc w:val="both"/>
        <w:rPr>
          <w:rFonts w:ascii="Arial"/>
          <w:color w:val="auto"/>
          <w:sz w:val="21"/>
        </w:rPr>
      </w:pPr>
    </w:p>
    <w:p>
      <w:pPr>
        <w:keepNext w:val="0"/>
        <w:keepLines w:val="0"/>
        <w:pageBreakBefore w:val="0"/>
        <w:kinsoku/>
        <w:wordWrap w:val="0"/>
        <w:overflowPunct/>
        <w:topLinePunct w:val="0"/>
        <w:bidi w:val="0"/>
        <w:spacing w:line="249" w:lineRule="auto"/>
        <w:jc w:val="both"/>
        <w:rPr>
          <w:rFonts w:ascii="Arial"/>
          <w:color w:val="auto"/>
          <w:sz w:val="21"/>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default" w:asciiTheme="minorEastAsia" w:hAnsiTheme="minorEastAsia" w:eastAsiaTheme="minorEastAsia" w:cstheme="minorEastAsia"/>
          <w:b/>
          <w:bCs/>
          <w:color w:val="auto"/>
          <w:spacing w:val="-17"/>
          <w:sz w:val="32"/>
          <w:szCs w:val="32"/>
          <w:u w:val="single"/>
          <w:lang w:val="en-US" w:eastAsia="zh-CN"/>
        </w:rPr>
      </w:pPr>
      <w:r>
        <w:rPr>
          <w:rFonts w:hint="eastAsia" w:asciiTheme="minorEastAsia" w:hAnsiTheme="minorEastAsia" w:eastAsiaTheme="minorEastAsia" w:cstheme="minorEastAsia"/>
          <w:b/>
          <w:bCs/>
          <w:color w:val="auto"/>
          <w:spacing w:val="-17"/>
          <w:sz w:val="32"/>
          <w:szCs w:val="32"/>
        </w:rPr>
        <w:t>项目名称：</w:t>
      </w:r>
      <w:r>
        <w:rPr>
          <w:rFonts w:hint="eastAsia" w:asciiTheme="minorEastAsia" w:hAnsiTheme="minorEastAsia" w:eastAsiaTheme="minorEastAsia" w:cstheme="minorEastAsia"/>
          <w:b/>
          <w:bCs/>
          <w:color w:val="auto"/>
          <w:spacing w:val="-17"/>
          <w:sz w:val="32"/>
          <w:szCs w:val="32"/>
          <w:u w:val="single"/>
          <w:lang w:val="en-US" w:eastAsia="zh-CN"/>
        </w:rPr>
        <w:t xml:space="preserve"> 南阳市第二完全学校高级中学教师公寓住房改造工程项目 </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default" w:asciiTheme="minorEastAsia" w:hAnsiTheme="minorEastAsia" w:eastAsiaTheme="minorEastAsia" w:cstheme="minorEastAsia"/>
          <w:b/>
          <w:bCs/>
          <w:color w:val="auto"/>
          <w:spacing w:val="-17"/>
          <w:sz w:val="32"/>
          <w:szCs w:val="32"/>
          <w:u w:val="single"/>
          <w:lang w:val="en-US" w:eastAsia="zh-CN"/>
        </w:rPr>
      </w:pPr>
      <w:r>
        <w:rPr>
          <w:rFonts w:hint="eastAsia" w:asciiTheme="minorEastAsia" w:hAnsiTheme="minorEastAsia" w:eastAsiaTheme="minorEastAsia" w:cstheme="minorEastAsia"/>
          <w:b/>
          <w:bCs/>
          <w:color w:val="auto"/>
          <w:spacing w:val="-17"/>
          <w:sz w:val="32"/>
          <w:szCs w:val="32"/>
        </w:rPr>
        <w:t>项目编号</w:t>
      </w:r>
      <w:r>
        <w:rPr>
          <w:rFonts w:hint="eastAsia" w:asciiTheme="minorEastAsia" w:hAnsiTheme="minorEastAsia" w:eastAsiaTheme="minorEastAsia" w:cstheme="minorEastAsia"/>
          <w:b/>
          <w:bCs/>
          <w:color w:val="auto"/>
          <w:spacing w:val="-17"/>
          <w:sz w:val="32"/>
          <w:szCs w:val="32"/>
          <w:lang w:eastAsia="zh-CN"/>
        </w:rPr>
        <w:t>：</w:t>
      </w:r>
      <w:r>
        <w:rPr>
          <w:rFonts w:hint="eastAsia" w:asciiTheme="minorEastAsia" w:hAnsiTheme="minorEastAsia" w:eastAsiaTheme="minorEastAsia" w:cstheme="minorEastAsia"/>
          <w:b/>
          <w:bCs/>
          <w:color w:val="auto"/>
          <w:spacing w:val="-17"/>
          <w:sz w:val="32"/>
          <w:szCs w:val="32"/>
          <w:u w:val="single"/>
          <w:lang w:val="en-US" w:eastAsia="zh-CN"/>
        </w:rPr>
        <w:t xml:space="preserve"> 宛城政采磋商-2024-14      </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eastAsia" w:asciiTheme="minorEastAsia" w:hAnsiTheme="minorEastAsia" w:eastAsiaTheme="minorEastAsia" w:cstheme="minorEastAsia"/>
          <w:b/>
          <w:bCs/>
          <w:color w:val="auto"/>
          <w:spacing w:val="-17"/>
          <w:sz w:val="32"/>
          <w:szCs w:val="32"/>
          <w:lang w:val="en-US" w:eastAsia="zh-CN"/>
        </w:rPr>
      </w:pPr>
      <w:r>
        <w:rPr>
          <w:rFonts w:hint="eastAsia" w:asciiTheme="minorEastAsia" w:hAnsiTheme="minorEastAsia" w:eastAsiaTheme="minorEastAsia" w:cstheme="minorEastAsia"/>
          <w:b/>
          <w:bCs/>
          <w:color w:val="auto"/>
          <w:spacing w:val="-17"/>
          <w:sz w:val="32"/>
          <w:szCs w:val="32"/>
          <w:lang w:val="en-US" w:eastAsia="zh-CN"/>
        </w:rPr>
        <w:t>标段编号</w:t>
      </w:r>
      <w:r>
        <w:rPr>
          <w:rFonts w:hint="eastAsia" w:asciiTheme="minorEastAsia" w:hAnsiTheme="minorEastAsia" w:eastAsiaTheme="minorEastAsia" w:cstheme="minorEastAsia"/>
          <w:b/>
          <w:bCs/>
          <w:color w:val="auto"/>
          <w:spacing w:val="-17"/>
          <w:sz w:val="32"/>
          <w:szCs w:val="32"/>
        </w:rPr>
        <w:t>：</w:t>
      </w:r>
      <w:r>
        <w:rPr>
          <w:rFonts w:hint="eastAsia" w:asciiTheme="minorEastAsia" w:hAnsiTheme="minorEastAsia" w:eastAsiaTheme="minorEastAsia" w:cstheme="minorEastAsia"/>
          <w:b/>
          <w:bCs/>
          <w:color w:val="auto"/>
          <w:spacing w:val="-17"/>
          <w:sz w:val="32"/>
          <w:szCs w:val="32"/>
          <w:u w:val="single"/>
          <w:lang w:val="en-US" w:eastAsia="zh-CN"/>
        </w:rPr>
        <w:t>宛城政采磋商-2024-14</w:t>
      </w:r>
      <w:r>
        <w:rPr>
          <w:rFonts w:hint="eastAsia" w:asciiTheme="minorEastAsia" w:hAnsiTheme="minorEastAsia" w:eastAsiaTheme="minorEastAsia" w:cstheme="minorEastAsia"/>
          <w:b/>
          <w:bCs/>
          <w:color w:val="auto"/>
          <w:spacing w:val="-17"/>
          <w:sz w:val="32"/>
          <w:szCs w:val="32"/>
          <w:u w:val="single"/>
        </w:rPr>
        <w:t>-1</w:t>
      </w:r>
      <w:r>
        <w:rPr>
          <w:rFonts w:hint="eastAsia" w:asciiTheme="minorEastAsia" w:hAnsiTheme="minorEastAsia" w:eastAsiaTheme="minorEastAsia" w:cstheme="minorEastAsia"/>
          <w:b/>
          <w:bCs/>
          <w:color w:val="auto"/>
          <w:spacing w:val="-17"/>
          <w:sz w:val="32"/>
          <w:szCs w:val="32"/>
          <w:u w:val="single"/>
          <w:lang w:val="en-US" w:eastAsia="zh-CN"/>
        </w:rPr>
        <w:t xml:space="preserve">      </w:t>
      </w:r>
      <w:r>
        <w:rPr>
          <w:rFonts w:hint="eastAsia" w:asciiTheme="minorEastAsia" w:hAnsiTheme="minorEastAsia" w:eastAsiaTheme="minorEastAsia" w:cstheme="minorEastAsia"/>
          <w:b/>
          <w:bCs/>
          <w:color w:val="auto"/>
          <w:spacing w:val="-17"/>
          <w:sz w:val="32"/>
          <w:szCs w:val="32"/>
        </w:rPr>
        <w:t xml:space="preserve"> </w:t>
      </w:r>
      <w:r>
        <w:rPr>
          <w:rFonts w:hint="eastAsia" w:asciiTheme="minorEastAsia" w:hAnsiTheme="minorEastAsia" w:eastAsiaTheme="minorEastAsia" w:cstheme="minorEastAsia"/>
          <w:b/>
          <w:bCs/>
          <w:color w:val="auto"/>
          <w:spacing w:val="-17"/>
          <w:sz w:val="32"/>
          <w:szCs w:val="32"/>
          <w:lang w:val="en-US" w:eastAsia="zh-CN"/>
        </w:rPr>
        <w:t xml:space="preserve"> </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default" w:asciiTheme="minorEastAsia" w:hAnsiTheme="minorEastAsia" w:eastAsiaTheme="minorEastAsia" w:cstheme="minorEastAsia"/>
          <w:b/>
          <w:bCs/>
          <w:color w:val="auto"/>
          <w:spacing w:val="-17"/>
          <w:sz w:val="32"/>
          <w:szCs w:val="32"/>
          <w:lang w:val="en-US"/>
        </w:rPr>
      </w:pPr>
      <w:r>
        <w:rPr>
          <w:rFonts w:hint="eastAsia" w:asciiTheme="minorEastAsia" w:hAnsiTheme="minorEastAsia" w:eastAsiaTheme="minorEastAsia" w:cstheme="minorEastAsia"/>
          <w:b/>
          <w:bCs/>
          <w:color w:val="auto"/>
          <w:spacing w:val="-17"/>
          <w:sz w:val="32"/>
          <w:szCs w:val="32"/>
        </w:rPr>
        <w:t>采购人：</w:t>
      </w:r>
      <w:r>
        <w:rPr>
          <w:rFonts w:hint="eastAsia" w:asciiTheme="minorEastAsia" w:hAnsiTheme="minorEastAsia" w:eastAsiaTheme="minorEastAsia" w:cstheme="minorEastAsia"/>
          <w:b/>
          <w:bCs/>
          <w:color w:val="auto"/>
          <w:spacing w:val="-17"/>
          <w:sz w:val="32"/>
          <w:szCs w:val="32"/>
          <w:u w:val="single"/>
          <w:lang w:val="en-US" w:eastAsia="zh-CN"/>
        </w:rPr>
        <w:t xml:space="preserve">  南阳市第二完全学校高级中学  </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default" w:asciiTheme="minorEastAsia" w:hAnsiTheme="minorEastAsia" w:eastAsiaTheme="minorEastAsia" w:cstheme="minorEastAsia"/>
          <w:b/>
          <w:bCs/>
          <w:color w:val="auto"/>
          <w:spacing w:val="-17"/>
          <w:sz w:val="32"/>
          <w:szCs w:val="32"/>
          <w:u w:val="single"/>
          <w:lang w:val="en-US" w:eastAsia="zh-CN"/>
        </w:rPr>
      </w:pPr>
      <w:r>
        <w:rPr>
          <w:rFonts w:hint="eastAsia" w:asciiTheme="minorEastAsia" w:hAnsiTheme="minorEastAsia" w:eastAsiaTheme="minorEastAsia" w:cstheme="minorEastAsia"/>
          <w:b/>
          <w:bCs/>
          <w:color w:val="auto"/>
          <w:spacing w:val="-17"/>
          <w:sz w:val="32"/>
          <w:szCs w:val="32"/>
        </w:rPr>
        <w:t>采购代理机构：</w:t>
      </w:r>
      <w:r>
        <w:rPr>
          <w:rFonts w:hint="eastAsia" w:asciiTheme="minorEastAsia" w:hAnsiTheme="minorEastAsia" w:eastAsiaTheme="minorEastAsia" w:cstheme="minorEastAsia"/>
          <w:b/>
          <w:bCs/>
          <w:color w:val="auto"/>
          <w:spacing w:val="-17"/>
          <w:sz w:val="32"/>
          <w:szCs w:val="32"/>
          <w:u w:val="single"/>
          <w:lang w:val="en-US" w:eastAsia="zh-CN"/>
        </w:rPr>
        <w:t xml:space="preserve"> 河南盛中工程咨询有限公司  </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1149" w:firstLineChars="400"/>
        <w:jc w:val="both"/>
        <w:textAlignment w:val="baseline"/>
        <w:rPr>
          <w:rFonts w:hint="default" w:asciiTheme="minorEastAsia" w:hAnsiTheme="minorEastAsia" w:eastAsiaTheme="minorEastAsia" w:cstheme="minorEastAsia"/>
          <w:b/>
          <w:bCs/>
          <w:color w:val="auto"/>
          <w:spacing w:val="-17"/>
          <w:sz w:val="32"/>
          <w:szCs w:val="32"/>
          <w:u w:val="single"/>
          <w:lang w:val="en-US" w:eastAsia="zh-CN"/>
        </w:rPr>
      </w:pPr>
      <w:r>
        <w:rPr>
          <w:rFonts w:hint="eastAsia" w:asciiTheme="minorEastAsia" w:hAnsiTheme="minorEastAsia" w:eastAsiaTheme="minorEastAsia" w:cstheme="minorEastAsia"/>
          <w:b/>
          <w:bCs/>
          <w:color w:val="auto"/>
          <w:spacing w:val="-17"/>
          <w:sz w:val="32"/>
          <w:szCs w:val="32"/>
          <w:lang w:val="en-US" w:eastAsia="zh-CN"/>
        </w:rPr>
        <w:t>日  期：</w:t>
      </w:r>
      <w:r>
        <w:rPr>
          <w:rFonts w:hint="eastAsia" w:asciiTheme="minorEastAsia" w:hAnsiTheme="minorEastAsia" w:eastAsiaTheme="minorEastAsia" w:cstheme="minorEastAsia"/>
          <w:b/>
          <w:bCs/>
          <w:color w:val="auto"/>
          <w:spacing w:val="-17"/>
          <w:sz w:val="32"/>
          <w:szCs w:val="32"/>
          <w:u w:val="single"/>
          <w:lang w:val="en-US" w:eastAsia="zh-CN"/>
        </w:rPr>
        <w:t>2024 年 6 月</w:t>
      </w:r>
    </w:p>
    <w:p>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color w:val="auto"/>
          <w:spacing w:val="-17"/>
          <w:sz w:val="32"/>
          <w:szCs w:val="32"/>
          <w:u w:val="single"/>
          <w:lang w:val="en-US" w:eastAsia="zh-CN"/>
        </w:rPr>
      </w:pPr>
    </w:p>
    <w:p>
      <w:pPr>
        <w:pStyle w:val="5"/>
        <w:keepNext w:val="0"/>
        <w:keepLines w:val="0"/>
        <w:pageBreakBefore w:val="0"/>
        <w:kinsoku/>
        <w:wordWrap w:val="0"/>
        <w:overflowPunct/>
        <w:topLinePunct w:val="0"/>
        <w:bidi w:val="0"/>
        <w:spacing w:before="117" w:line="360" w:lineRule="auto"/>
        <w:jc w:val="center"/>
        <w:rPr>
          <w:rFonts w:ascii="Arial"/>
          <w:color w:val="auto"/>
          <w:sz w:val="21"/>
        </w:rPr>
      </w:pPr>
      <w:r>
        <w:rPr>
          <w:color w:val="auto"/>
          <w:spacing w:val="-3"/>
          <w:sz w:val="44"/>
          <w:szCs w:val="44"/>
          <w14:textOutline w14:w="2306" w14:cap="flat" w14:cmpd="sng">
            <w14:solidFill>
              <w14:srgbClr w14:val="000000"/>
            </w14:solidFill>
            <w14:prstDash w14:val="solid"/>
            <w14:miter w14:val="0"/>
          </w14:textOutline>
        </w:rPr>
        <w:t>使用说明</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92" w:firstLineChars="200"/>
        <w:jc w:val="both"/>
        <w:textAlignment w:val="baseline"/>
        <w:rPr>
          <w:rFonts w:hint="eastAsia" w:ascii="宋体" w:hAnsi="宋体" w:eastAsia="宋体" w:cs="宋体"/>
          <w:color w:val="auto"/>
          <w:sz w:val="28"/>
          <w:szCs w:val="28"/>
        </w:rPr>
      </w:pPr>
      <w:r>
        <w:rPr>
          <w:rFonts w:hint="eastAsia" w:ascii="宋体" w:hAnsi="宋体" w:eastAsia="宋体" w:cs="宋体"/>
          <w:color w:val="auto"/>
          <w:spacing w:val="8"/>
          <w:sz w:val="28"/>
          <w:szCs w:val="28"/>
        </w:rPr>
        <w:t>为规范我市政府采购文件编制，加强政府采购监督管理，保证政府采购活动公平、公正，持续优化营商环境，依据新的</w:t>
      </w:r>
      <w:r>
        <w:rPr>
          <w:rFonts w:hint="eastAsia" w:cs="宋体"/>
          <w:color w:val="auto"/>
          <w:spacing w:val="8"/>
          <w:sz w:val="28"/>
          <w:szCs w:val="28"/>
          <w:lang w:val="en-US" w:eastAsia="zh-CN"/>
        </w:rPr>
        <w:t>法律</w:t>
      </w:r>
      <w:r>
        <w:rPr>
          <w:rFonts w:hint="eastAsia" w:ascii="宋体" w:hAnsi="宋体" w:eastAsia="宋体" w:cs="宋体"/>
          <w:color w:val="auto"/>
          <w:spacing w:val="8"/>
          <w:sz w:val="28"/>
          <w:szCs w:val="28"/>
        </w:rPr>
        <w:t>法规和</w:t>
      </w:r>
      <w:r>
        <w:rPr>
          <w:rFonts w:hint="eastAsia" w:cs="宋体"/>
          <w:color w:val="auto"/>
          <w:spacing w:val="8"/>
          <w:sz w:val="28"/>
          <w:szCs w:val="28"/>
          <w:lang w:val="en-US" w:eastAsia="zh-CN"/>
        </w:rPr>
        <w:t>政策要求</w:t>
      </w:r>
      <w:r>
        <w:rPr>
          <w:rFonts w:hint="eastAsia" w:ascii="宋体" w:hAnsi="宋体" w:eastAsia="宋体" w:cs="宋体"/>
          <w:color w:val="auto"/>
          <w:spacing w:val="8"/>
          <w:sz w:val="28"/>
          <w:szCs w:val="28"/>
        </w:rPr>
        <w:t>，结合政府采购参与主体意见建议，修订形成了《南阳市政府采购文件示范文本(2024年版）》，使用说明如下：</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84" w:firstLineChars="200"/>
        <w:jc w:val="both"/>
        <w:textAlignment w:val="baseline"/>
        <w:outlineLvl w:val="0"/>
        <w:rPr>
          <w:rFonts w:hint="eastAsia" w:ascii="宋体" w:hAnsi="宋体" w:eastAsia="宋体" w:cs="宋体"/>
          <w:color w:val="auto"/>
          <w:sz w:val="28"/>
          <w:szCs w:val="28"/>
          <w:highlight w:val="none"/>
        </w:rPr>
      </w:pPr>
      <w:r>
        <w:rPr>
          <w:rFonts w:hint="eastAsia" w:ascii="宋体" w:hAnsi="宋体" w:eastAsia="宋体" w:cs="宋体"/>
          <w:color w:val="auto"/>
          <w:spacing w:val="6"/>
          <w:sz w:val="28"/>
          <w:szCs w:val="28"/>
          <w:highlight w:val="none"/>
          <w14:textOutline w14:w="2043" w14:cap="flat" w14:cmpd="sng">
            <w14:solidFill>
              <w14:srgbClr w14:val="000000"/>
            </w14:solidFill>
            <w14:prstDash w14:val="solid"/>
            <w14:miter w14:val="0"/>
          </w14:textOutline>
        </w:rPr>
        <w:t>一、适用范围</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92" w:firstLineChars="200"/>
        <w:jc w:val="both"/>
        <w:textAlignment w:val="baseline"/>
        <w:rPr>
          <w:rFonts w:hint="eastAsia" w:ascii="宋体" w:hAnsi="宋体" w:eastAsia="宋体" w:cs="宋体"/>
          <w:color w:val="auto"/>
          <w:spacing w:val="8"/>
          <w:sz w:val="28"/>
          <w:szCs w:val="28"/>
          <w:highlight w:val="none"/>
        </w:rPr>
      </w:pPr>
      <w:r>
        <w:rPr>
          <w:rFonts w:hint="eastAsia" w:ascii="宋体" w:hAnsi="宋体" w:eastAsia="宋体" w:cs="宋体"/>
          <w:color w:val="auto"/>
          <w:spacing w:val="8"/>
          <w:sz w:val="28"/>
          <w:szCs w:val="28"/>
          <w:highlight w:val="none"/>
        </w:rPr>
        <w:t>《示范文本》适用于我市采用竞争性磋商方式采购的政府采购项目。</w:t>
      </w:r>
    </w:p>
    <w:p>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92" w:firstLineChars="200"/>
        <w:jc w:val="left"/>
        <w:textAlignment w:val="baseline"/>
        <w:outlineLvl w:val="9"/>
        <w:rPr>
          <w:rFonts w:hint="eastAsia" w:asciiTheme="minorEastAsia" w:hAnsiTheme="minorEastAsia" w:eastAsiaTheme="minorEastAsia" w:cstheme="minorEastAsia"/>
          <w:color w:val="auto"/>
          <w:spacing w:val="11"/>
          <w:sz w:val="28"/>
          <w:szCs w:val="28"/>
          <w:highlight w:val="none"/>
        </w:rPr>
      </w:pPr>
      <w:r>
        <w:rPr>
          <w:rFonts w:hint="eastAsia" w:asciiTheme="minorEastAsia" w:hAnsiTheme="minorEastAsia" w:eastAsiaTheme="minorEastAsia" w:cstheme="minorEastAsia"/>
          <w:color w:val="auto"/>
          <w:spacing w:val="8"/>
          <w:sz w:val="28"/>
          <w:szCs w:val="28"/>
          <w:highlight w:val="none"/>
          <w14:textOutline w14:w="2043" w14:cap="flat" w14:cmpd="sng">
            <w14:solidFill>
              <w14:srgbClr w14:val="000000"/>
            </w14:solidFill>
            <w14:prstDash w14:val="solid"/>
            <w14:miter w14:val="0"/>
          </w14:textOutline>
        </w:rPr>
        <w:t>二、填写规则</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604" w:firstLineChars="200"/>
        <w:jc w:val="both"/>
        <w:textAlignment w:val="baseline"/>
        <w:outlineLvl w:val="9"/>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pacing w:val="11"/>
          <w:sz w:val="28"/>
          <w:szCs w:val="28"/>
          <w:highlight w:val="none"/>
        </w:rPr>
        <w:t>条款中以空格和下划横线</w:t>
      </w:r>
      <w:r>
        <w:rPr>
          <w:rFonts w:hint="eastAsia" w:asciiTheme="minorEastAsia" w:hAnsiTheme="minorEastAsia" w:eastAsiaTheme="minorEastAsia" w:cstheme="minorEastAsia"/>
          <w:color w:val="auto"/>
          <w:spacing w:val="11"/>
          <w:sz w:val="28"/>
          <w:szCs w:val="28"/>
          <w:highlight w:val="none"/>
          <w:lang w:eastAsia="zh-CN"/>
        </w:rPr>
        <w:t>“</w:t>
      </w:r>
      <w:r>
        <w:rPr>
          <w:rFonts w:hint="eastAsia" w:asciiTheme="minorEastAsia" w:hAnsiTheme="minorEastAsia" w:eastAsiaTheme="minorEastAsia" w:cstheme="minorEastAsia"/>
          <w:color w:val="auto"/>
          <w:spacing w:val="-5"/>
          <w:sz w:val="28"/>
          <w:szCs w:val="28"/>
          <w:highlight w:val="none"/>
        </w:rPr>
        <w:t>__</w:t>
      </w:r>
      <w:r>
        <w:rPr>
          <w:rFonts w:hint="eastAsia" w:asciiTheme="minorEastAsia" w:hAnsiTheme="minorEastAsia" w:eastAsiaTheme="minorEastAsia" w:cstheme="minorEastAsia"/>
          <w:color w:val="auto"/>
          <w:spacing w:val="11"/>
          <w:sz w:val="28"/>
          <w:szCs w:val="28"/>
          <w:highlight w:val="none"/>
          <w:lang w:eastAsia="zh-CN"/>
        </w:rPr>
        <w:t>”</w:t>
      </w:r>
      <w:r>
        <w:rPr>
          <w:rFonts w:hint="eastAsia" w:asciiTheme="minorEastAsia" w:hAnsiTheme="minorEastAsia" w:eastAsiaTheme="minorEastAsia" w:cstheme="minorEastAsia"/>
          <w:color w:val="auto"/>
          <w:spacing w:val="-5"/>
          <w:sz w:val="28"/>
          <w:szCs w:val="28"/>
          <w:highlight w:val="none"/>
        </w:rPr>
        <w:t>形式标记的部分，为采购人或</w:t>
      </w:r>
      <w:r>
        <w:rPr>
          <w:rFonts w:hint="eastAsia" w:asciiTheme="minorEastAsia" w:hAnsiTheme="minorEastAsia" w:eastAsiaTheme="minorEastAsia" w:cstheme="minorEastAsia"/>
          <w:color w:val="auto"/>
          <w:spacing w:val="9"/>
          <w:sz w:val="28"/>
          <w:szCs w:val="28"/>
          <w:highlight w:val="none"/>
        </w:rPr>
        <w:t>采购代理机构需要填写的内容。采购人或采购代理机构应根据采</w:t>
      </w:r>
      <w:r>
        <w:rPr>
          <w:rFonts w:hint="eastAsia" w:asciiTheme="minorEastAsia" w:hAnsiTheme="minorEastAsia" w:eastAsiaTheme="minorEastAsia" w:cstheme="minorEastAsia"/>
          <w:color w:val="auto"/>
          <w:spacing w:val="4"/>
          <w:sz w:val="28"/>
          <w:szCs w:val="28"/>
          <w:highlight w:val="none"/>
        </w:rPr>
        <w:t>购项目具体特点和实际需要进行具体化填写，确实没有</w:t>
      </w:r>
      <w:r>
        <w:rPr>
          <w:rFonts w:hint="eastAsia" w:asciiTheme="minorEastAsia" w:hAnsiTheme="minorEastAsia" w:eastAsiaTheme="minorEastAsia" w:cstheme="minorEastAsia"/>
          <w:color w:val="auto"/>
          <w:spacing w:val="3"/>
          <w:sz w:val="28"/>
          <w:szCs w:val="28"/>
          <w:highlight w:val="none"/>
        </w:rPr>
        <w:t>需要填写</w:t>
      </w:r>
      <w:r>
        <w:rPr>
          <w:rFonts w:hint="eastAsia" w:asciiTheme="minorEastAsia" w:hAnsiTheme="minorEastAsia" w:eastAsiaTheme="minorEastAsia" w:cstheme="minorEastAsia"/>
          <w:color w:val="auto"/>
          <w:spacing w:val="8"/>
          <w:sz w:val="28"/>
          <w:szCs w:val="28"/>
          <w:highlight w:val="none"/>
        </w:rPr>
        <w:t>的，在空格或下划横线</w:t>
      </w:r>
      <w:r>
        <w:rPr>
          <w:rFonts w:hint="eastAsia" w:asciiTheme="minorEastAsia" w:hAnsiTheme="minorEastAsia" w:eastAsiaTheme="minorEastAsia" w:cstheme="minorEastAsia"/>
          <w:color w:val="auto"/>
          <w:spacing w:val="8"/>
          <w:sz w:val="28"/>
          <w:szCs w:val="28"/>
          <w:highlight w:val="none"/>
          <w:lang w:eastAsia="zh-CN"/>
        </w:rPr>
        <w:t>“</w:t>
      </w:r>
      <w:r>
        <w:rPr>
          <w:rFonts w:hint="eastAsia" w:asciiTheme="minorEastAsia" w:hAnsiTheme="minorEastAsia" w:eastAsiaTheme="minorEastAsia" w:cstheme="minorEastAsia"/>
          <w:color w:val="auto"/>
          <w:spacing w:val="-12"/>
          <w:sz w:val="28"/>
          <w:szCs w:val="28"/>
          <w:highlight w:val="none"/>
        </w:rPr>
        <w:t>__</w:t>
      </w:r>
      <w:r>
        <w:rPr>
          <w:rFonts w:hint="eastAsia" w:asciiTheme="minorEastAsia" w:hAnsiTheme="minorEastAsia" w:eastAsiaTheme="minorEastAsia" w:cstheme="minorEastAsia"/>
          <w:color w:val="auto"/>
          <w:spacing w:val="8"/>
          <w:sz w:val="28"/>
          <w:szCs w:val="28"/>
          <w:highlight w:val="none"/>
          <w:lang w:eastAsia="zh-CN"/>
        </w:rPr>
        <w:t>”</w:t>
      </w:r>
      <w:r>
        <w:rPr>
          <w:rFonts w:hint="eastAsia" w:asciiTheme="minorEastAsia" w:hAnsiTheme="minorEastAsia" w:eastAsiaTheme="minorEastAsia" w:cstheme="minorEastAsia"/>
          <w:color w:val="auto"/>
          <w:spacing w:val="-12"/>
          <w:sz w:val="28"/>
          <w:szCs w:val="28"/>
          <w:highlight w:val="none"/>
        </w:rPr>
        <w:t>中用</w:t>
      </w:r>
      <w:r>
        <w:rPr>
          <w:rFonts w:hint="eastAsia" w:asciiTheme="minorEastAsia" w:hAnsiTheme="minorEastAsia" w:eastAsiaTheme="minorEastAsia" w:cstheme="minorEastAsia"/>
          <w:color w:val="auto"/>
          <w:spacing w:val="-12"/>
          <w:sz w:val="28"/>
          <w:szCs w:val="28"/>
          <w:highlight w:val="none"/>
          <w:lang w:eastAsia="zh-CN"/>
        </w:rPr>
        <w:t>“</w:t>
      </w:r>
      <w:r>
        <w:rPr>
          <w:rFonts w:hint="eastAsia" w:asciiTheme="minorEastAsia" w:hAnsiTheme="minorEastAsia" w:eastAsiaTheme="minorEastAsia" w:cstheme="minorEastAsia"/>
          <w:color w:val="auto"/>
          <w:spacing w:val="9"/>
          <w:sz w:val="28"/>
          <w:szCs w:val="28"/>
          <w:highlight w:val="none"/>
        </w:rPr>
        <w:t>/</w:t>
      </w:r>
      <w:r>
        <w:rPr>
          <w:rFonts w:hint="eastAsia" w:asciiTheme="minorEastAsia" w:hAnsiTheme="minorEastAsia" w:eastAsiaTheme="minorEastAsia" w:cstheme="minorEastAsia"/>
          <w:color w:val="auto"/>
          <w:spacing w:val="-12"/>
          <w:sz w:val="28"/>
          <w:szCs w:val="28"/>
          <w:highlight w:val="none"/>
          <w:lang w:eastAsia="zh-CN"/>
        </w:rPr>
        <w:t>”</w:t>
      </w:r>
      <w:r>
        <w:rPr>
          <w:rFonts w:hint="eastAsia" w:asciiTheme="minorEastAsia" w:hAnsiTheme="minorEastAsia" w:eastAsiaTheme="minorEastAsia" w:cstheme="minorEastAsia"/>
          <w:color w:val="auto"/>
          <w:spacing w:val="9"/>
          <w:sz w:val="28"/>
          <w:szCs w:val="28"/>
          <w:highlight w:val="none"/>
        </w:rPr>
        <w:t>标记。</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80" w:firstLineChars="200"/>
        <w:jc w:val="both"/>
        <w:textAlignment w:val="baseline"/>
        <w:outlineLvl w:val="9"/>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pacing w:val="5"/>
          <w:sz w:val="28"/>
          <w:szCs w:val="28"/>
          <w:highlight w:val="none"/>
        </w:rPr>
        <w:t>条款中以</w:t>
      </w:r>
      <w:r>
        <w:rPr>
          <w:rFonts w:hint="eastAsia" w:asciiTheme="minorEastAsia" w:hAnsiTheme="minorEastAsia" w:eastAsiaTheme="minorEastAsia" w:cstheme="minorEastAsia"/>
          <w:color w:val="auto"/>
          <w:spacing w:val="5"/>
          <w:sz w:val="28"/>
          <w:szCs w:val="28"/>
          <w:highlight w:val="none"/>
          <w:lang w:eastAsia="zh-CN"/>
        </w:rPr>
        <w:t>“</w:t>
      </w:r>
      <w:r>
        <w:rPr>
          <w:rFonts w:hint="eastAsia" w:asciiTheme="minorEastAsia" w:hAnsiTheme="minorEastAsia" w:eastAsiaTheme="minorEastAsia" w:cstheme="minorEastAsia"/>
          <w:color w:val="auto"/>
          <w:spacing w:val="7"/>
          <w:sz w:val="28"/>
          <w:szCs w:val="28"/>
          <w:highlight w:val="none"/>
          <w:lang w:eastAsia="zh-CN"/>
        </w:rPr>
        <w:t>□</w:t>
      </w:r>
      <w:r>
        <w:rPr>
          <w:rFonts w:hint="eastAsia" w:asciiTheme="minorEastAsia" w:hAnsiTheme="minorEastAsia" w:eastAsiaTheme="minorEastAsia" w:cstheme="minorEastAsia"/>
          <w:color w:val="auto"/>
          <w:spacing w:val="5"/>
          <w:sz w:val="28"/>
          <w:szCs w:val="28"/>
          <w:highlight w:val="none"/>
          <w:lang w:eastAsia="zh-CN"/>
        </w:rPr>
        <w:t>”</w:t>
      </w:r>
      <w:r>
        <w:rPr>
          <w:rFonts w:hint="eastAsia" w:asciiTheme="minorEastAsia" w:hAnsiTheme="minorEastAsia" w:eastAsiaTheme="minorEastAsia" w:cstheme="minorEastAsia"/>
          <w:color w:val="auto"/>
          <w:spacing w:val="7"/>
          <w:sz w:val="28"/>
          <w:szCs w:val="28"/>
          <w:highlight w:val="none"/>
        </w:rPr>
        <w:t>形式标记的内容，为采购人或采购代理机</w:t>
      </w:r>
      <w:r>
        <w:rPr>
          <w:rFonts w:hint="eastAsia" w:asciiTheme="minorEastAsia" w:hAnsiTheme="minorEastAsia" w:eastAsiaTheme="minorEastAsia" w:cstheme="minorEastAsia"/>
          <w:color w:val="auto"/>
          <w:spacing w:val="6"/>
          <w:sz w:val="28"/>
          <w:szCs w:val="28"/>
          <w:highlight w:val="none"/>
        </w:rPr>
        <w:t>构需</w:t>
      </w:r>
      <w:r>
        <w:rPr>
          <w:rFonts w:hint="eastAsia" w:asciiTheme="minorEastAsia" w:hAnsiTheme="minorEastAsia" w:eastAsiaTheme="minorEastAsia" w:cstheme="minorEastAsia"/>
          <w:color w:val="auto"/>
          <w:spacing w:val="-1"/>
          <w:sz w:val="28"/>
          <w:szCs w:val="28"/>
          <w:highlight w:val="none"/>
        </w:rPr>
        <w:t>要确定的选项。编制</w:t>
      </w:r>
      <w:r>
        <w:rPr>
          <w:rFonts w:hint="eastAsia" w:asciiTheme="minorEastAsia" w:hAnsiTheme="minorEastAsia" w:eastAsiaTheme="minorEastAsia" w:cstheme="minorEastAsia"/>
          <w:color w:val="auto"/>
          <w:spacing w:val="-1"/>
          <w:sz w:val="28"/>
          <w:szCs w:val="28"/>
          <w:highlight w:val="none"/>
          <w:lang w:val="en-US" w:eastAsia="zh-CN"/>
        </w:rPr>
        <w:t>竞争性磋商</w:t>
      </w:r>
      <w:r>
        <w:rPr>
          <w:rFonts w:hint="eastAsia" w:asciiTheme="minorEastAsia" w:hAnsiTheme="minorEastAsia" w:eastAsiaTheme="minorEastAsia" w:cstheme="minorEastAsia"/>
          <w:color w:val="auto"/>
          <w:spacing w:val="-1"/>
          <w:sz w:val="28"/>
          <w:szCs w:val="28"/>
          <w:highlight w:val="none"/>
        </w:rPr>
        <w:t>文件时，适用于本项目的选项标记为</w:t>
      </w:r>
      <w:r>
        <w:rPr>
          <w:rFonts w:hint="eastAsia" w:asciiTheme="minorEastAsia" w:hAnsiTheme="minorEastAsia" w:eastAsiaTheme="minorEastAsia" w:cstheme="minorEastAsia"/>
          <w:color w:val="auto"/>
          <w:spacing w:val="8"/>
          <w:sz w:val="28"/>
          <w:szCs w:val="28"/>
          <w:highlight w:val="none"/>
          <w:lang w:eastAsia="zh-CN"/>
        </w:rPr>
        <w:t>“</w:t>
      </w:r>
      <w:r>
        <w:rPr>
          <w:rFonts w:hint="eastAsia" w:asciiTheme="minorEastAsia" w:hAnsiTheme="minorEastAsia" w:eastAsiaTheme="minorEastAsia" w:cstheme="minorEastAsia"/>
          <w:color w:val="auto"/>
          <w:spacing w:val="57"/>
          <w:sz w:val="28"/>
          <w:szCs w:val="28"/>
          <w:highlight w:val="none"/>
          <w:lang w:eastAsia="zh-CN"/>
        </w:rPr>
        <w:t>☑</w:t>
      </w:r>
      <w:r>
        <w:rPr>
          <w:rFonts w:hint="eastAsia" w:asciiTheme="minorEastAsia" w:hAnsiTheme="minorEastAsia" w:eastAsiaTheme="minorEastAsia" w:cstheme="minorEastAsia"/>
          <w:color w:val="auto"/>
          <w:spacing w:val="8"/>
          <w:sz w:val="28"/>
          <w:szCs w:val="28"/>
          <w:highlight w:val="none"/>
          <w:lang w:eastAsia="zh-CN"/>
        </w:rPr>
        <w:t>”，</w:t>
      </w:r>
      <w:r>
        <w:rPr>
          <w:rFonts w:hint="eastAsia" w:asciiTheme="minorEastAsia" w:hAnsiTheme="minorEastAsia" w:eastAsiaTheme="minorEastAsia" w:cstheme="minorEastAsia"/>
          <w:color w:val="auto"/>
          <w:spacing w:val="8"/>
          <w:sz w:val="28"/>
          <w:szCs w:val="28"/>
          <w:highlight w:val="none"/>
        </w:rPr>
        <w:t>不适用于本项目的选项标记为</w:t>
      </w:r>
      <w:r>
        <w:rPr>
          <w:rFonts w:hint="eastAsia" w:asciiTheme="minorEastAsia" w:hAnsiTheme="minorEastAsia" w:eastAsiaTheme="minorEastAsia" w:cstheme="minorEastAsia"/>
          <w:color w:val="auto"/>
          <w:spacing w:val="8"/>
          <w:sz w:val="28"/>
          <w:szCs w:val="28"/>
          <w:highlight w:val="none"/>
          <w:lang w:eastAsia="zh-CN"/>
        </w:rPr>
        <w:t>“</w:t>
      </w:r>
      <w:r>
        <w:rPr>
          <w:rFonts w:hint="eastAsia" w:asciiTheme="minorEastAsia" w:hAnsiTheme="minorEastAsia" w:eastAsiaTheme="minorEastAsia" w:cstheme="minorEastAsia"/>
          <w:color w:val="auto"/>
          <w:spacing w:val="57"/>
          <w:sz w:val="28"/>
          <w:szCs w:val="28"/>
          <w:highlight w:val="none"/>
          <w:lang w:eastAsia="zh-CN"/>
        </w:rPr>
        <w:t>□</w:t>
      </w:r>
      <w:r>
        <w:rPr>
          <w:rFonts w:hint="eastAsia" w:asciiTheme="minorEastAsia" w:hAnsiTheme="minorEastAsia" w:eastAsiaTheme="minorEastAsia" w:cstheme="minorEastAsia"/>
          <w:color w:val="auto"/>
          <w:spacing w:val="8"/>
          <w:sz w:val="28"/>
          <w:szCs w:val="28"/>
          <w:highlight w:val="none"/>
          <w:lang w:eastAsia="zh-CN"/>
        </w:rPr>
        <w:t>”</w:t>
      </w:r>
      <w:r>
        <w:rPr>
          <w:rFonts w:hint="eastAsia" w:asciiTheme="minorEastAsia" w:hAnsiTheme="minorEastAsia" w:eastAsiaTheme="minorEastAsia" w:cstheme="minorEastAsia"/>
          <w:color w:val="auto"/>
          <w:spacing w:val="57"/>
          <w:sz w:val="28"/>
          <w:szCs w:val="28"/>
          <w:highlight w:val="none"/>
        </w:rPr>
        <w:t>。</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92" w:firstLineChars="200"/>
        <w:jc w:val="both"/>
        <w:textAlignment w:val="baseline"/>
        <w:outlineLvl w:val="0"/>
        <w:rPr>
          <w:rFonts w:hint="eastAsia" w:ascii="宋体" w:hAnsi="宋体" w:eastAsia="宋体" w:cs="宋体"/>
          <w:color w:val="auto"/>
          <w:sz w:val="28"/>
          <w:szCs w:val="28"/>
          <w:highlight w:val="none"/>
        </w:rPr>
      </w:pPr>
      <w:r>
        <w:rPr>
          <w:rFonts w:hint="eastAsia" w:asciiTheme="minorEastAsia" w:hAnsiTheme="minorEastAsia" w:eastAsiaTheme="minorEastAsia" w:cstheme="minorEastAsia"/>
          <w:color w:val="auto"/>
          <w:spacing w:val="8"/>
          <w:sz w:val="28"/>
          <w:szCs w:val="28"/>
          <w:highlight w:val="none"/>
          <w14:textOutline w14:w="2043" w14:cap="flat" w14:cmpd="sng">
            <w14:solidFill>
              <w14:srgbClr w14:val="000000"/>
            </w14:solidFill>
            <w14:prstDash w14:val="solid"/>
            <w14:miter w14:val="0"/>
          </w14:textOutline>
        </w:rPr>
        <w:t>三、</w:t>
      </w:r>
      <w:r>
        <w:rPr>
          <w:rFonts w:hint="eastAsia" w:ascii="宋体" w:hAnsi="宋体" w:eastAsia="宋体" w:cs="宋体"/>
          <w:color w:val="auto"/>
          <w:spacing w:val="5"/>
          <w:sz w:val="28"/>
          <w:szCs w:val="28"/>
          <w:highlight w:val="none"/>
          <w14:textOutline w14:w="2043" w14:cap="flat" w14:cmpd="sng">
            <w14:solidFill>
              <w14:srgbClr w14:val="000000"/>
            </w14:solidFill>
            <w14:prstDash w14:val="solid"/>
            <w14:miter w14:val="0"/>
          </w14:textOutline>
        </w:rPr>
        <w:t>资料表的运用</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88" w:firstLineChars="200"/>
        <w:jc w:val="both"/>
        <w:textAlignment w:val="baseline"/>
        <w:rPr>
          <w:rFonts w:hint="eastAsia" w:ascii="宋体" w:hAnsi="宋体" w:eastAsia="宋体" w:cs="宋体"/>
          <w:color w:val="auto"/>
          <w:sz w:val="28"/>
          <w:szCs w:val="28"/>
        </w:rPr>
      </w:pPr>
      <w:r>
        <w:rPr>
          <w:rFonts w:hint="eastAsia" w:asciiTheme="minorEastAsia" w:hAnsiTheme="minorEastAsia" w:eastAsiaTheme="minorEastAsia" w:cstheme="minorEastAsia"/>
          <w:color w:val="auto"/>
          <w:spacing w:val="7"/>
          <w:sz w:val="28"/>
          <w:szCs w:val="28"/>
        </w:rPr>
        <w:t>为了便于供应商高效阅览、避免遗漏重点内容，《示范文本》对第</w:t>
      </w:r>
      <w:r>
        <w:rPr>
          <w:rFonts w:hint="eastAsia" w:asciiTheme="minorEastAsia" w:hAnsiTheme="minorEastAsia" w:eastAsiaTheme="minorEastAsia" w:cstheme="minorEastAsia"/>
          <w:color w:val="auto"/>
          <w:spacing w:val="7"/>
          <w:sz w:val="28"/>
          <w:szCs w:val="28"/>
          <w:lang w:val="en-US" w:eastAsia="zh-CN"/>
        </w:rPr>
        <w:t>三</w:t>
      </w:r>
      <w:r>
        <w:rPr>
          <w:rFonts w:hint="eastAsia" w:asciiTheme="minorEastAsia" w:hAnsiTheme="minorEastAsia" w:eastAsiaTheme="minorEastAsia" w:cstheme="minorEastAsia"/>
          <w:color w:val="auto"/>
          <w:spacing w:val="7"/>
          <w:sz w:val="28"/>
          <w:szCs w:val="28"/>
        </w:rPr>
        <w:t>章“</w:t>
      </w:r>
      <w:r>
        <w:rPr>
          <w:rFonts w:hint="eastAsia" w:asciiTheme="minorEastAsia" w:hAnsiTheme="minorEastAsia" w:eastAsiaTheme="minorEastAsia" w:cstheme="minorEastAsia"/>
          <w:color w:val="auto"/>
          <w:spacing w:val="7"/>
          <w:sz w:val="28"/>
          <w:szCs w:val="28"/>
          <w:lang w:val="en-US" w:eastAsia="zh-CN"/>
        </w:rPr>
        <w:t>供应商</w:t>
      </w:r>
      <w:r>
        <w:rPr>
          <w:rFonts w:hint="eastAsia" w:asciiTheme="minorEastAsia" w:hAnsiTheme="minorEastAsia" w:eastAsiaTheme="minorEastAsia" w:cstheme="minorEastAsia"/>
          <w:color w:val="auto"/>
          <w:spacing w:val="7"/>
          <w:sz w:val="28"/>
          <w:szCs w:val="28"/>
        </w:rPr>
        <w:t>须知”设置了“</w:t>
      </w:r>
      <w:r>
        <w:rPr>
          <w:rFonts w:hint="eastAsia" w:asciiTheme="minorEastAsia" w:hAnsiTheme="minorEastAsia" w:eastAsiaTheme="minorEastAsia" w:cstheme="minorEastAsia"/>
          <w:color w:val="auto"/>
          <w:spacing w:val="7"/>
          <w:sz w:val="28"/>
          <w:szCs w:val="28"/>
          <w:lang w:val="en-US" w:eastAsia="zh-CN"/>
        </w:rPr>
        <w:t>供应商</w:t>
      </w:r>
      <w:r>
        <w:rPr>
          <w:rFonts w:hint="eastAsia" w:asciiTheme="minorEastAsia" w:hAnsiTheme="minorEastAsia" w:eastAsiaTheme="minorEastAsia" w:cstheme="minorEastAsia"/>
          <w:color w:val="auto"/>
          <w:spacing w:val="7"/>
          <w:sz w:val="28"/>
          <w:szCs w:val="28"/>
          <w:lang w:eastAsia="zh-CN"/>
        </w:rPr>
        <w:t>须知表</w:t>
      </w:r>
      <w:r>
        <w:rPr>
          <w:rFonts w:hint="eastAsia" w:asciiTheme="minorEastAsia" w:hAnsiTheme="minorEastAsia" w:eastAsiaTheme="minorEastAsia" w:cstheme="minorEastAsia"/>
          <w:color w:val="auto"/>
          <w:spacing w:val="7"/>
          <w:sz w:val="28"/>
          <w:szCs w:val="28"/>
        </w:rPr>
        <w:t>”</w:t>
      </w:r>
      <w:r>
        <w:rPr>
          <w:rFonts w:hint="eastAsia" w:asciiTheme="minorEastAsia" w:hAnsiTheme="minorEastAsia" w:eastAsiaTheme="minorEastAsia" w:cstheme="minorEastAsia"/>
          <w:color w:val="auto"/>
          <w:spacing w:val="7"/>
          <w:sz w:val="28"/>
          <w:szCs w:val="28"/>
          <w:lang w:eastAsia="zh-CN"/>
        </w:rPr>
        <w:t>，</w:t>
      </w:r>
      <w:r>
        <w:rPr>
          <w:rFonts w:hint="eastAsia" w:asciiTheme="minorEastAsia" w:hAnsiTheme="minorEastAsia" w:eastAsiaTheme="minorEastAsia" w:cstheme="minorEastAsia"/>
          <w:color w:val="auto"/>
          <w:spacing w:val="7"/>
          <w:sz w:val="28"/>
          <w:szCs w:val="28"/>
        </w:rPr>
        <w:t>采购人或采购代理机构在编</w:t>
      </w:r>
      <w:r>
        <w:rPr>
          <w:rFonts w:hint="eastAsia" w:asciiTheme="minorEastAsia" w:hAnsiTheme="minorEastAsia" w:eastAsiaTheme="minorEastAsia" w:cstheme="minorEastAsia"/>
          <w:color w:val="auto"/>
          <w:spacing w:val="7"/>
          <w:sz w:val="28"/>
          <w:szCs w:val="28"/>
          <w:lang w:eastAsia="zh-CN"/>
        </w:rPr>
        <w:t>制</w:t>
      </w:r>
      <w:r>
        <w:rPr>
          <w:rFonts w:hint="eastAsia" w:asciiTheme="minorEastAsia" w:hAnsiTheme="minorEastAsia" w:eastAsiaTheme="minorEastAsia" w:cstheme="minorEastAsia"/>
          <w:color w:val="auto"/>
          <w:spacing w:val="7"/>
          <w:sz w:val="28"/>
          <w:szCs w:val="28"/>
          <w:lang w:val="en-US" w:eastAsia="zh-CN"/>
        </w:rPr>
        <w:t>竞争性磋商</w:t>
      </w:r>
      <w:r>
        <w:rPr>
          <w:rFonts w:hint="eastAsia" w:asciiTheme="minorEastAsia" w:hAnsiTheme="minorEastAsia" w:eastAsiaTheme="minorEastAsia" w:cstheme="minorEastAsia"/>
          <w:color w:val="auto"/>
          <w:spacing w:val="7"/>
          <w:sz w:val="28"/>
          <w:szCs w:val="28"/>
          <w:lang w:eastAsia="zh-CN"/>
        </w:rPr>
        <w:t>文件</w:t>
      </w:r>
      <w:r>
        <w:rPr>
          <w:rFonts w:hint="eastAsia" w:asciiTheme="minorEastAsia" w:hAnsiTheme="minorEastAsia" w:eastAsiaTheme="minorEastAsia" w:cstheme="minorEastAsia"/>
          <w:color w:val="auto"/>
          <w:spacing w:val="7"/>
          <w:sz w:val="28"/>
          <w:szCs w:val="28"/>
        </w:rPr>
        <w:t>时，应根据采购项目实际需要，对于需要修改和补充的内容在资料表中选择和补充列明。“</w:t>
      </w:r>
      <w:r>
        <w:rPr>
          <w:rFonts w:hint="eastAsia" w:asciiTheme="minorEastAsia" w:hAnsiTheme="minorEastAsia" w:eastAsiaTheme="minorEastAsia" w:cstheme="minorEastAsia"/>
          <w:color w:val="auto"/>
          <w:spacing w:val="7"/>
          <w:sz w:val="28"/>
          <w:szCs w:val="28"/>
          <w:lang w:val="en-US" w:eastAsia="zh-CN"/>
        </w:rPr>
        <w:t>供应商</w:t>
      </w:r>
      <w:r>
        <w:rPr>
          <w:rFonts w:hint="eastAsia" w:asciiTheme="minorEastAsia" w:hAnsiTheme="minorEastAsia" w:eastAsiaTheme="minorEastAsia" w:cstheme="minorEastAsia"/>
          <w:color w:val="auto"/>
          <w:spacing w:val="7"/>
          <w:sz w:val="28"/>
          <w:szCs w:val="28"/>
        </w:rPr>
        <w:t>须知表”与“</w:t>
      </w:r>
      <w:r>
        <w:rPr>
          <w:rFonts w:hint="eastAsia" w:asciiTheme="minorEastAsia" w:hAnsiTheme="minorEastAsia" w:eastAsiaTheme="minorEastAsia" w:cstheme="minorEastAsia"/>
          <w:color w:val="auto"/>
          <w:spacing w:val="7"/>
          <w:sz w:val="28"/>
          <w:szCs w:val="28"/>
          <w:lang w:val="en-US" w:eastAsia="zh-CN"/>
        </w:rPr>
        <w:t>供应商</w:t>
      </w:r>
      <w:r>
        <w:rPr>
          <w:rFonts w:hint="eastAsia" w:asciiTheme="minorEastAsia" w:hAnsiTheme="minorEastAsia" w:eastAsiaTheme="minorEastAsia" w:cstheme="minorEastAsia"/>
          <w:color w:val="auto"/>
          <w:spacing w:val="7"/>
          <w:sz w:val="28"/>
          <w:szCs w:val="28"/>
        </w:rPr>
        <w:t>人须知”正文内容不一致的，以“</w:t>
      </w:r>
      <w:r>
        <w:rPr>
          <w:rFonts w:hint="eastAsia" w:asciiTheme="minorEastAsia" w:hAnsiTheme="minorEastAsia" w:eastAsiaTheme="minorEastAsia" w:cstheme="minorEastAsia"/>
          <w:color w:val="auto"/>
          <w:spacing w:val="7"/>
          <w:sz w:val="28"/>
          <w:szCs w:val="28"/>
          <w:lang w:val="en-US" w:eastAsia="zh-CN"/>
        </w:rPr>
        <w:t>供应商</w:t>
      </w:r>
      <w:r>
        <w:rPr>
          <w:rFonts w:hint="eastAsia" w:asciiTheme="minorEastAsia" w:hAnsiTheme="minorEastAsia" w:eastAsiaTheme="minorEastAsia" w:cstheme="minorEastAsia"/>
          <w:color w:val="auto"/>
          <w:spacing w:val="7"/>
          <w:sz w:val="28"/>
          <w:szCs w:val="28"/>
          <w:lang w:eastAsia="zh-CN"/>
        </w:rPr>
        <w:t>须知表</w:t>
      </w:r>
      <w:r>
        <w:rPr>
          <w:rFonts w:hint="eastAsia" w:asciiTheme="minorEastAsia" w:hAnsiTheme="minorEastAsia" w:eastAsiaTheme="minorEastAsia" w:cstheme="minorEastAsia"/>
          <w:color w:val="auto"/>
          <w:spacing w:val="7"/>
          <w:sz w:val="28"/>
          <w:szCs w:val="28"/>
        </w:rPr>
        <w:t>”为准。</w:t>
      </w:r>
    </w:p>
    <w:p>
      <w:pPr>
        <w:pStyle w:val="5"/>
        <w:bidi w:val="0"/>
        <w:spacing w:line="360" w:lineRule="auto"/>
        <w:ind w:firstLine="562" w:firstLineChars="200"/>
        <w:rPr>
          <w:rFonts w:hint="eastAsia"/>
          <w:b/>
          <w:bCs/>
          <w:color w:val="auto"/>
          <w:sz w:val="28"/>
          <w:szCs w:val="28"/>
        </w:rPr>
      </w:pPr>
      <w:r>
        <w:rPr>
          <w:rFonts w:hint="eastAsia"/>
          <w:b/>
          <w:bCs/>
          <w:color w:val="auto"/>
          <w:sz w:val="28"/>
          <w:szCs w:val="28"/>
          <w:lang w:val="en-US" w:eastAsia="zh-CN"/>
        </w:rPr>
        <w:t>四</w:t>
      </w:r>
      <w:r>
        <w:rPr>
          <w:rFonts w:hint="eastAsia"/>
          <w:b/>
          <w:bCs/>
          <w:color w:val="auto"/>
          <w:sz w:val="28"/>
          <w:szCs w:val="28"/>
        </w:rPr>
        <w:t>、采购需求与合同文本</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80" w:firstLineChars="200"/>
        <w:jc w:val="both"/>
        <w:textAlignment w:val="baseline"/>
        <w:outlineLvl w:val="9"/>
        <w:rPr>
          <w:rFonts w:hint="eastAsia" w:asciiTheme="minorEastAsia" w:hAnsiTheme="minorEastAsia" w:eastAsiaTheme="minorEastAsia" w:cstheme="minorEastAsia"/>
          <w:color w:val="auto"/>
          <w:spacing w:val="5"/>
          <w:sz w:val="28"/>
          <w:szCs w:val="28"/>
        </w:rPr>
        <w:sectPr>
          <w:headerReference r:id="rId5" w:type="default"/>
          <w:footerReference r:id="rId6" w:type="default"/>
          <w:pgSz w:w="11907" w:h="16840"/>
          <w:pgMar w:top="1440" w:right="1800" w:bottom="1440" w:left="1800" w:header="878" w:footer="0" w:gutter="0"/>
          <w:pgNumType w:fmt="decimal" w:start="1"/>
          <w:cols w:space="720" w:num="1"/>
        </w:sect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80" w:firstLineChars="200"/>
        <w:jc w:val="both"/>
        <w:textAlignment w:val="baseline"/>
        <w:outlineLvl w:val="9"/>
        <w:rPr>
          <w:rFonts w:hint="eastAsia" w:asciiTheme="minorEastAsia" w:hAnsiTheme="minorEastAsia" w:eastAsiaTheme="minorEastAsia" w:cstheme="minorEastAsia"/>
          <w:color w:val="auto"/>
          <w:spacing w:val="5"/>
          <w:sz w:val="28"/>
          <w:szCs w:val="28"/>
        </w:rPr>
      </w:pPr>
      <w:r>
        <w:rPr>
          <w:rFonts w:hint="eastAsia" w:asciiTheme="minorEastAsia" w:hAnsiTheme="minorEastAsia" w:eastAsiaTheme="minorEastAsia" w:cstheme="minorEastAsia"/>
          <w:color w:val="auto"/>
          <w:spacing w:val="5"/>
          <w:sz w:val="28"/>
          <w:szCs w:val="28"/>
        </w:rPr>
        <w:t>《示范文本》在第</w:t>
      </w:r>
      <w:r>
        <w:rPr>
          <w:rFonts w:hint="eastAsia" w:asciiTheme="minorEastAsia" w:hAnsiTheme="minorEastAsia" w:eastAsiaTheme="minorEastAsia" w:cstheme="minorEastAsia"/>
          <w:color w:val="auto"/>
          <w:spacing w:val="5"/>
          <w:sz w:val="28"/>
          <w:szCs w:val="28"/>
          <w:lang w:val="en-US" w:eastAsia="zh-CN"/>
        </w:rPr>
        <w:t>二</w:t>
      </w:r>
      <w:r>
        <w:rPr>
          <w:rFonts w:hint="eastAsia" w:asciiTheme="minorEastAsia" w:hAnsiTheme="minorEastAsia" w:eastAsiaTheme="minorEastAsia" w:cstheme="minorEastAsia"/>
          <w:color w:val="auto"/>
          <w:spacing w:val="5"/>
          <w:sz w:val="28"/>
          <w:szCs w:val="28"/>
        </w:rPr>
        <w:t>章“采购需求”部分列出了需求大纲供采购人或采购代理机构参考。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600" w:firstLineChars="200"/>
        <w:jc w:val="both"/>
        <w:textAlignment w:val="baseline"/>
        <w:outlineLvl w:val="0"/>
        <w:rPr>
          <w:rFonts w:hint="eastAsia" w:ascii="宋体" w:hAnsi="宋体" w:eastAsia="宋体" w:cs="宋体"/>
          <w:color w:val="auto"/>
          <w:sz w:val="28"/>
          <w:szCs w:val="28"/>
        </w:rPr>
      </w:pPr>
      <w:r>
        <w:rPr>
          <w:rFonts w:hint="eastAsia" w:cs="宋体"/>
          <w:color w:val="auto"/>
          <w:spacing w:val="10"/>
          <w:sz w:val="28"/>
          <w:szCs w:val="28"/>
          <w:lang w:val="en-US" w:eastAsia="zh-CN"/>
          <w14:textOutline w14:w="2043" w14:cap="flat" w14:cmpd="sng">
            <w14:solidFill>
              <w14:srgbClr w14:val="000000"/>
            </w14:solidFill>
            <w14:prstDash w14:val="solid"/>
            <w14:miter w14:val="0"/>
          </w14:textOutline>
        </w:rPr>
        <w:t>五</w:t>
      </w:r>
      <w:r>
        <w:rPr>
          <w:rFonts w:hint="eastAsia" w:ascii="宋体" w:hAnsi="宋体" w:eastAsia="宋体" w:cs="宋体"/>
          <w:color w:val="auto"/>
          <w:spacing w:val="10"/>
          <w:sz w:val="28"/>
          <w:szCs w:val="28"/>
          <w14:textOutline w14:w="2043" w14:cap="flat" w14:cmpd="sng">
            <w14:solidFill>
              <w14:srgbClr w14:val="000000"/>
            </w14:solidFill>
            <w14:prstDash w14:val="solid"/>
            <w14:miter w14:val="0"/>
          </w14:textOutline>
        </w:rPr>
        <w:t>、响应文件格式的统一与简化</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64" w:firstLineChars="200"/>
        <w:jc w:val="both"/>
        <w:textAlignment w:val="baseline"/>
        <w:rPr>
          <w:rFonts w:hint="eastAsia" w:ascii="宋体" w:hAnsi="宋体" w:eastAsia="宋体" w:cs="宋体"/>
          <w:color w:val="auto"/>
          <w:sz w:val="28"/>
          <w:szCs w:val="28"/>
        </w:rPr>
      </w:pPr>
      <w:r>
        <w:rPr>
          <w:rFonts w:hint="eastAsia" w:ascii="宋体" w:hAnsi="宋体" w:eastAsia="宋体" w:cs="宋体"/>
          <w:color w:val="auto"/>
          <w:spacing w:val="1"/>
          <w:sz w:val="28"/>
          <w:szCs w:val="28"/>
        </w:rPr>
        <w:t>为便于供应商制作响应文件，便于磋商小组评审时统一标准，</w:t>
      </w:r>
      <w:r>
        <w:rPr>
          <w:rFonts w:hint="eastAsia" w:ascii="宋体" w:hAnsi="宋体" w:eastAsia="宋体" w:cs="宋体"/>
          <w:color w:val="auto"/>
          <w:spacing w:val="10"/>
          <w:sz w:val="28"/>
          <w:szCs w:val="28"/>
        </w:rPr>
        <w:t>《示范文本》对适宜的内容</w:t>
      </w:r>
      <w:r>
        <w:rPr>
          <w:rFonts w:hint="eastAsia" w:cs="宋体"/>
          <w:color w:val="auto"/>
          <w:spacing w:val="10"/>
          <w:sz w:val="28"/>
          <w:szCs w:val="28"/>
          <w:lang w:val="en-US" w:eastAsia="zh-CN"/>
        </w:rPr>
        <w:t>提</w:t>
      </w:r>
      <w:r>
        <w:rPr>
          <w:rFonts w:hint="eastAsia" w:ascii="宋体" w:hAnsi="宋体" w:eastAsia="宋体" w:cs="宋体"/>
          <w:color w:val="auto"/>
          <w:spacing w:val="10"/>
          <w:sz w:val="28"/>
          <w:szCs w:val="28"/>
        </w:rPr>
        <w:t>供了统一的响应文</w:t>
      </w:r>
      <w:r>
        <w:rPr>
          <w:rFonts w:hint="eastAsia" w:ascii="宋体" w:hAnsi="宋体" w:eastAsia="宋体" w:cs="宋体"/>
          <w:color w:val="auto"/>
          <w:spacing w:val="9"/>
          <w:sz w:val="28"/>
          <w:szCs w:val="28"/>
        </w:rPr>
        <w:t>件参考格式</w:t>
      </w:r>
      <w:r>
        <w:rPr>
          <w:rFonts w:hint="eastAsia" w:ascii="宋体" w:hAnsi="宋体" w:eastAsia="宋体" w:cs="宋体"/>
          <w:color w:val="auto"/>
          <w:spacing w:val="3"/>
          <w:sz w:val="28"/>
          <w:szCs w:val="28"/>
        </w:rPr>
        <w:t>。</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96" w:firstLineChars="200"/>
        <w:jc w:val="both"/>
        <w:textAlignment w:val="baseline"/>
        <w:outlineLvl w:val="0"/>
        <w:rPr>
          <w:rFonts w:hint="eastAsia" w:ascii="宋体" w:hAnsi="宋体" w:eastAsia="宋体" w:cs="宋体"/>
          <w:color w:val="auto"/>
          <w:sz w:val="28"/>
          <w:szCs w:val="28"/>
        </w:rPr>
      </w:pPr>
      <w:r>
        <w:rPr>
          <w:rFonts w:hint="eastAsia" w:cs="宋体"/>
          <w:color w:val="auto"/>
          <w:spacing w:val="9"/>
          <w:sz w:val="28"/>
          <w:szCs w:val="28"/>
          <w:lang w:val="en-US" w:eastAsia="zh-CN"/>
          <w14:textOutline w14:w="2043" w14:cap="flat" w14:cmpd="sng">
            <w14:solidFill>
              <w14:srgbClr w14:val="000000"/>
            </w14:solidFill>
            <w14:prstDash w14:val="solid"/>
            <w14:miter w14:val="0"/>
          </w14:textOutline>
        </w:rPr>
        <w:t>六</w:t>
      </w:r>
      <w:r>
        <w:rPr>
          <w:rFonts w:hint="eastAsia" w:ascii="宋体" w:hAnsi="宋体" w:eastAsia="宋体" w:cs="宋体"/>
          <w:color w:val="auto"/>
          <w:spacing w:val="9"/>
          <w:sz w:val="28"/>
          <w:szCs w:val="28"/>
          <w14:textOutline w14:w="2043" w14:cap="flat" w14:cmpd="sng">
            <w14:solidFill>
              <w14:srgbClr w14:val="000000"/>
            </w14:solidFill>
            <w14:prstDash w14:val="solid"/>
            <w14:miter w14:val="0"/>
          </w14:textOutline>
        </w:rPr>
        <w:t>、实施及修改</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96" w:firstLineChars="200"/>
        <w:jc w:val="both"/>
        <w:textAlignment w:val="baseline"/>
        <w:outlineLvl w:val="9"/>
        <w:rPr>
          <w:color w:val="auto"/>
        </w:rPr>
        <w:sectPr>
          <w:footerReference r:id="rId7" w:type="default"/>
          <w:pgSz w:w="11907" w:h="16840"/>
          <w:pgMar w:top="1440" w:right="1800" w:bottom="1440" w:left="1800" w:header="878" w:footer="0" w:gutter="0"/>
          <w:pgNumType w:fmt="decimal"/>
          <w:cols w:space="720" w:num="1"/>
        </w:sectPr>
      </w:pPr>
      <w:r>
        <w:rPr>
          <w:rFonts w:hint="eastAsia" w:asciiTheme="minorEastAsia" w:hAnsiTheme="minorEastAsia" w:eastAsiaTheme="minorEastAsia" w:cstheme="minorEastAsia"/>
          <w:color w:val="auto"/>
          <w:spacing w:val="9"/>
          <w:sz w:val="28"/>
          <w:szCs w:val="28"/>
        </w:rPr>
        <w:t>各级预算单位、采购代理机构认真组织好《示范文</w:t>
      </w:r>
      <w:r>
        <w:rPr>
          <w:rFonts w:hint="eastAsia" w:asciiTheme="minorEastAsia" w:hAnsiTheme="minorEastAsia" w:eastAsiaTheme="minorEastAsia" w:cstheme="minorEastAsia"/>
          <w:color w:val="auto"/>
          <w:spacing w:val="4"/>
          <w:sz w:val="28"/>
          <w:szCs w:val="28"/>
        </w:rPr>
        <w:t>本》的推广使用，使用中有任何意见建议，请</w:t>
      </w:r>
      <w:r>
        <w:rPr>
          <w:rFonts w:hint="eastAsia" w:asciiTheme="minorEastAsia" w:hAnsiTheme="minorEastAsia" w:eastAsiaTheme="minorEastAsia" w:cstheme="minorEastAsia"/>
          <w:color w:val="auto"/>
          <w:spacing w:val="3"/>
          <w:sz w:val="28"/>
          <w:szCs w:val="28"/>
        </w:rPr>
        <w:t>及时与</w:t>
      </w:r>
      <w:r>
        <w:rPr>
          <w:rFonts w:hint="eastAsia" w:asciiTheme="minorEastAsia" w:hAnsiTheme="minorEastAsia" w:eastAsiaTheme="minorEastAsia" w:cstheme="minorEastAsia"/>
          <w:color w:val="auto"/>
          <w:spacing w:val="3"/>
          <w:sz w:val="28"/>
          <w:szCs w:val="28"/>
          <w:lang w:eastAsia="zh-CN"/>
        </w:rPr>
        <w:t>市</w:t>
      </w:r>
      <w:r>
        <w:rPr>
          <w:rFonts w:hint="eastAsia" w:asciiTheme="minorEastAsia" w:hAnsiTheme="minorEastAsia" w:eastAsiaTheme="minorEastAsia" w:cstheme="minorEastAsia"/>
          <w:color w:val="auto"/>
          <w:spacing w:val="3"/>
          <w:sz w:val="28"/>
          <w:szCs w:val="28"/>
        </w:rPr>
        <w:t>财政</w:t>
      </w:r>
      <w:r>
        <w:rPr>
          <w:rFonts w:hint="eastAsia" w:asciiTheme="minorEastAsia" w:hAnsiTheme="minorEastAsia" w:eastAsiaTheme="minorEastAsia" w:cstheme="minorEastAsia"/>
          <w:color w:val="auto"/>
          <w:spacing w:val="9"/>
          <w:sz w:val="28"/>
          <w:szCs w:val="28"/>
        </w:rPr>
        <w:t>局政府采购</w:t>
      </w:r>
      <w:r>
        <w:rPr>
          <w:rFonts w:hint="eastAsia" w:asciiTheme="minorEastAsia" w:hAnsiTheme="minorEastAsia" w:eastAsiaTheme="minorEastAsia" w:cstheme="minorEastAsia"/>
          <w:color w:val="auto"/>
          <w:spacing w:val="9"/>
          <w:sz w:val="28"/>
          <w:szCs w:val="28"/>
          <w:lang w:val="en-US" w:eastAsia="zh-CN"/>
        </w:rPr>
        <w:t>科</w:t>
      </w:r>
      <w:r>
        <w:rPr>
          <w:rFonts w:hint="eastAsia" w:asciiTheme="minorEastAsia" w:hAnsiTheme="minorEastAsia" w:eastAsiaTheme="minorEastAsia" w:cstheme="minorEastAsia"/>
          <w:color w:val="auto"/>
          <w:spacing w:val="9"/>
          <w:sz w:val="28"/>
          <w:szCs w:val="28"/>
        </w:rPr>
        <w:t>联系。我们将及时总结经验，以进一步修订完善《示范文本》并协同推进其规范运用。采购人或采购代理机构可根据法律法规、政府采购政策文件等更新情况或项目具体特点，对示范文本适当进行更新或调整。</w:t>
      </w:r>
    </w:p>
    <w:p>
      <w:pPr>
        <w:keepNext w:val="0"/>
        <w:keepLines w:val="0"/>
        <w:pageBreakBefore w:val="0"/>
        <w:kinsoku/>
        <w:wordWrap w:val="0"/>
        <w:overflowPunct/>
        <w:topLinePunct w:val="0"/>
        <w:bidi w:val="0"/>
        <w:spacing w:line="326" w:lineRule="auto"/>
        <w:jc w:val="both"/>
        <w:rPr>
          <w:rFonts w:ascii="Arial"/>
          <w:color w:val="auto"/>
          <w:sz w:val="21"/>
        </w:rPr>
      </w:pPr>
    </w:p>
    <w:sdt>
      <w:sdtPr>
        <w:rPr>
          <w:rFonts w:ascii="宋体" w:hAnsi="宋体" w:eastAsia="宋体" w:cs="宋体"/>
          <w:color w:val="auto"/>
          <w:sz w:val="36"/>
          <w:szCs w:val="36"/>
        </w:rPr>
        <w:id w:val="1"/>
        <w:docPartObj>
          <w:docPartGallery w:val="Table of Contents"/>
          <w:docPartUnique/>
        </w:docPartObj>
      </w:sdtPr>
      <w:sdtEndPr>
        <w:rPr>
          <w:rFonts w:hint="eastAsia" w:ascii="宋体" w:hAnsi="宋体" w:eastAsia="宋体" w:cs="宋体"/>
          <w:color w:val="auto"/>
          <w:sz w:val="28"/>
          <w:szCs w:val="28"/>
        </w:rPr>
      </w:sdtEndPr>
      <w:sdtContent>
        <w:p>
          <w:pPr>
            <w:pStyle w:val="5"/>
            <w:keepNext w:val="0"/>
            <w:keepLines w:val="0"/>
            <w:pageBreakBefore w:val="0"/>
            <w:kinsoku/>
            <w:wordWrap w:val="0"/>
            <w:overflowPunct/>
            <w:topLinePunct w:val="0"/>
            <w:bidi w:val="0"/>
            <w:spacing w:before="117" w:line="222" w:lineRule="auto"/>
            <w:ind w:left="3716"/>
            <w:jc w:val="both"/>
            <w:rPr>
              <w:color w:val="auto"/>
              <w:sz w:val="36"/>
              <w:szCs w:val="36"/>
            </w:rPr>
          </w:pPr>
          <w:bookmarkStart w:id="0" w:name="bookmark1"/>
          <w:bookmarkEnd w:id="0"/>
          <w:r>
            <w:rPr>
              <w:rFonts w:hint="eastAsia" w:ascii="宋体" w:hAnsi="宋体" w:eastAsia="宋体" w:cs="宋体"/>
              <w:color w:val="auto"/>
              <w:spacing w:val="-42"/>
              <w:sz w:val="36"/>
              <w:szCs w:val="36"/>
              <w14:textOutline w14:w="2306" w14:cap="flat" w14:cmpd="sng">
                <w14:solidFill>
                  <w14:srgbClr w14:val="000000"/>
                </w14:solidFill>
                <w14:prstDash w14:val="solid"/>
                <w14:miter w14:val="0"/>
              </w14:textOutline>
            </w:rPr>
            <w:t>目</w:t>
          </w:r>
          <w:r>
            <w:rPr>
              <w:rFonts w:hint="eastAsia" w:ascii="宋体" w:hAnsi="宋体" w:eastAsia="宋体" w:cs="宋体"/>
              <w:color w:val="auto"/>
              <w:spacing w:val="-42"/>
              <w:sz w:val="36"/>
              <w:szCs w:val="36"/>
              <w:lang w:val="en-US" w:eastAsia="zh-CN"/>
              <w14:textOutline w14:w="2306" w14:cap="flat" w14:cmpd="sng">
                <w14:solidFill>
                  <w14:srgbClr w14:val="000000"/>
                </w14:solidFill>
                <w14:prstDash w14:val="solid"/>
                <w14:miter w14:val="0"/>
              </w14:textOutline>
            </w:rPr>
            <w:t xml:space="preserve">  </w:t>
          </w:r>
          <w:r>
            <w:rPr>
              <w:rFonts w:hint="eastAsia" w:ascii="宋体" w:hAnsi="宋体" w:eastAsia="宋体" w:cs="宋体"/>
              <w:color w:val="auto"/>
              <w:spacing w:val="-42"/>
              <w:sz w:val="36"/>
              <w:szCs w:val="36"/>
              <w14:textOutline w14:w="2306" w14:cap="flat" w14:cmpd="sng">
                <w14:solidFill>
                  <w14:srgbClr w14:val="000000"/>
                </w14:solidFill>
                <w14:prstDash w14:val="solid"/>
                <w14:miter w14:val="0"/>
              </w14:textOutline>
            </w:rPr>
            <w:t>录</w:t>
          </w:r>
        </w:p>
        <w:p>
          <w:pPr>
            <w:keepNext w:val="0"/>
            <w:keepLines w:val="0"/>
            <w:pageBreakBefore w:val="0"/>
            <w:kinsoku/>
            <w:wordWrap w:val="0"/>
            <w:overflowPunct/>
            <w:topLinePunct w:val="0"/>
            <w:bidi w:val="0"/>
            <w:spacing w:line="286" w:lineRule="auto"/>
            <w:jc w:val="both"/>
            <w:rPr>
              <w:rFonts w:ascii="Arial"/>
              <w:color w:val="auto"/>
              <w:sz w:val="21"/>
            </w:rPr>
          </w:pPr>
        </w:p>
        <w:p>
          <w:pPr>
            <w:pStyle w:val="5"/>
            <w:bidi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HYPERLINK\l"bookmark1"</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第一章</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竞争性磋商公告</w:t>
          </w:r>
          <w:r>
            <w:rPr>
              <w:rFonts w:hint="eastAsia" w:ascii="宋体" w:hAnsi="宋体" w:eastAsia="宋体" w:cs="宋体"/>
              <w:color w:val="auto"/>
              <w:sz w:val="28"/>
              <w:szCs w:val="28"/>
            </w:rPr>
            <w:fldChar w:fldCharType="end"/>
          </w:r>
        </w:p>
        <w:p>
          <w:pPr>
            <w:pStyle w:val="5"/>
            <w:bidi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第二章</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采购需求</w:t>
          </w:r>
        </w:p>
        <w:p>
          <w:pPr>
            <w:pStyle w:val="5"/>
            <w:bidi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第三章</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供应商须知</w:t>
          </w:r>
        </w:p>
        <w:p>
          <w:pPr>
            <w:pStyle w:val="5"/>
            <w:bidi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第四章</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评</w:t>
          </w:r>
          <w:r>
            <w:rPr>
              <w:rFonts w:hint="eastAsia" w:ascii="宋体" w:hAnsi="宋体" w:eastAsia="宋体" w:cs="宋体"/>
              <w:color w:val="auto"/>
              <w:sz w:val="28"/>
              <w:szCs w:val="28"/>
              <w:lang w:val="en-US" w:eastAsia="zh-CN"/>
            </w:rPr>
            <w:t>审</w:t>
          </w:r>
          <w:r>
            <w:rPr>
              <w:rFonts w:hint="eastAsia" w:ascii="宋体" w:hAnsi="宋体" w:eastAsia="宋体" w:cs="宋体"/>
              <w:color w:val="auto"/>
              <w:sz w:val="28"/>
              <w:szCs w:val="28"/>
            </w:rPr>
            <w:t>程序、评审方法和评审标准</w:t>
          </w:r>
        </w:p>
        <w:p>
          <w:pPr>
            <w:pStyle w:val="5"/>
            <w:bidi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第五章</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政府采购合同（草案）</w:t>
          </w:r>
        </w:p>
        <w:p>
          <w:pPr>
            <w:pStyle w:val="5"/>
            <w:bidi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第六章</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响应文件格式</w:t>
          </w:r>
        </w:p>
      </w:sdtContent>
    </w:sdt>
    <w:p>
      <w:pPr>
        <w:keepNext w:val="0"/>
        <w:keepLines w:val="0"/>
        <w:pageBreakBefore w:val="0"/>
        <w:kinsoku/>
        <w:wordWrap w:val="0"/>
        <w:overflowPunct/>
        <w:topLinePunct w:val="0"/>
        <w:bidi w:val="0"/>
        <w:spacing w:line="219" w:lineRule="auto"/>
        <w:jc w:val="both"/>
        <w:rPr>
          <w:rFonts w:ascii="Arial" w:hAnsi="Arial" w:eastAsia="Arial" w:cs="Arial"/>
          <w:color w:val="auto"/>
          <w:sz w:val="24"/>
          <w:szCs w:val="24"/>
        </w:rPr>
      </w:pPr>
    </w:p>
    <w:p>
      <w:pPr>
        <w:bidi w:val="0"/>
        <w:rPr>
          <w:rFonts w:ascii="Arial" w:hAnsi="Arial" w:eastAsia="Arial" w:cs="Arial"/>
          <w:snapToGrid w:val="0"/>
          <w:color w:val="auto"/>
          <w:kern w:val="0"/>
          <w:sz w:val="21"/>
          <w:szCs w:val="21"/>
          <w:lang w:val="en-US" w:eastAsia="en-US" w:bidi="ar-SA"/>
        </w:rPr>
      </w:pPr>
    </w:p>
    <w:p>
      <w:pPr>
        <w:bidi w:val="0"/>
        <w:rPr>
          <w:color w:val="auto"/>
          <w:lang w:val="en-US" w:eastAsia="en-US"/>
        </w:rPr>
      </w:pPr>
    </w:p>
    <w:p>
      <w:pPr>
        <w:bidi w:val="0"/>
        <w:rPr>
          <w:color w:val="auto"/>
          <w:lang w:val="en-US" w:eastAsia="en-US"/>
        </w:rPr>
      </w:pPr>
    </w:p>
    <w:p>
      <w:pPr>
        <w:bidi w:val="0"/>
        <w:rPr>
          <w:color w:val="auto"/>
          <w:lang w:val="en-US" w:eastAsia="en-US"/>
        </w:rPr>
      </w:pPr>
    </w:p>
    <w:p>
      <w:pPr>
        <w:pStyle w:val="5"/>
        <w:keepNext w:val="0"/>
        <w:keepLines w:val="0"/>
        <w:pageBreakBefore w:val="0"/>
        <w:kinsoku/>
        <w:wordWrap w:val="0"/>
        <w:overflowPunct/>
        <w:topLinePunct w:val="0"/>
        <w:bidi w:val="0"/>
        <w:spacing w:before="358" w:line="360" w:lineRule="auto"/>
        <w:jc w:val="center"/>
        <w:rPr>
          <w:color w:val="auto"/>
          <w:spacing w:val="-1"/>
          <w:sz w:val="36"/>
          <w:szCs w:val="36"/>
          <w14:textOutline w14:w="2306" w14:cap="flat" w14:cmpd="sng">
            <w14:solidFill>
              <w14:srgbClr w14:val="000000"/>
            </w14:solidFill>
            <w14:prstDash w14:val="solid"/>
            <w14:miter w14:val="0"/>
          </w14:textOutline>
        </w:rPr>
      </w:pPr>
    </w:p>
    <w:p>
      <w:pPr>
        <w:pStyle w:val="5"/>
        <w:keepNext w:val="0"/>
        <w:keepLines w:val="0"/>
        <w:pageBreakBefore w:val="0"/>
        <w:kinsoku/>
        <w:wordWrap w:val="0"/>
        <w:overflowPunct/>
        <w:topLinePunct w:val="0"/>
        <w:bidi w:val="0"/>
        <w:spacing w:before="358" w:line="360" w:lineRule="auto"/>
        <w:jc w:val="center"/>
        <w:rPr>
          <w:color w:val="auto"/>
          <w:spacing w:val="-1"/>
          <w:sz w:val="36"/>
          <w:szCs w:val="36"/>
          <w14:textOutline w14:w="2306" w14:cap="flat" w14:cmpd="sng">
            <w14:solidFill>
              <w14:srgbClr w14:val="000000"/>
            </w14:solidFill>
            <w14:prstDash w14:val="solid"/>
            <w14:miter w14:val="0"/>
          </w14:textOutline>
        </w:rPr>
      </w:pPr>
    </w:p>
    <w:p>
      <w:pPr>
        <w:pStyle w:val="5"/>
        <w:keepNext w:val="0"/>
        <w:keepLines w:val="0"/>
        <w:pageBreakBefore w:val="0"/>
        <w:kinsoku/>
        <w:wordWrap w:val="0"/>
        <w:overflowPunct/>
        <w:topLinePunct w:val="0"/>
        <w:bidi w:val="0"/>
        <w:spacing w:before="358" w:line="360" w:lineRule="auto"/>
        <w:jc w:val="center"/>
        <w:rPr>
          <w:color w:val="auto"/>
          <w:spacing w:val="-1"/>
          <w:sz w:val="36"/>
          <w:szCs w:val="36"/>
          <w14:textOutline w14:w="2306" w14:cap="flat" w14:cmpd="sng">
            <w14:solidFill>
              <w14:srgbClr w14:val="000000"/>
            </w14:solidFill>
            <w14:prstDash w14:val="solid"/>
            <w14:miter w14:val="0"/>
          </w14:textOutline>
        </w:rPr>
      </w:pPr>
    </w:p>
    <w:p>
      <w:pPr>
        <w:pStyle w:val="5"/>
        <w:keepNext w:val="0"/>
        <w:keepLines w:val="0"/>
        <w:pageBreakBefore w:val="0"/>
        <w:kinsoku/>
        <w:wordWrap w:val="0"/>
        <w:overflowPunct/>
        <w:topLinePunct w:val="0"/>
        <w:bidi w:val="0"/>
        <w:spacing w:before="358" w:line="360" w:lineRule="auto"/>
        <w:jc w:val="center"/>
        <w:rPr>
          <w:color w:val="auto"/>
          <w:spacing w:val="-1"/>
          <w:sz w:val="36"/>
          <w:szCs w:val="36"/>
          <w14:textOutline w14:w="2306" w14:cap="flat" w14:cmpd="sng">
            <w14:solidFill>
              <w14:srgbClr w14:val="000000"/>
            </w14:solidFill>
            <w14:prstDash w14:val="solid"/>
            <w14:miter w14:val="0"/>
          </w14:textOutline>
        </w:rPr>
      </w:pPr>
    </w:p>
    <w:p>
      <w:pPr>
        <w:pStyle w:val="5"/>
        <w:keepNext w:val="0"/>
        <w:keepLines w:val="0"/>
        <w:pageBreakBefore w:val="0"/>
        <w:kinsoku/>
        <w:wordWrap w:val="0"/>
        <w:overflowPunct/>
        <w:topLinePunct w:val="0"/>
        <w:bidi w:val="0"/>
        <w:spacing w:before="358" w:line="360" w:lineRule="auto"/>
        <w:jc w:val="center"/>
        <w:rPr>
          <w:color w:val="auto"/>
          <w:spacing w:val="-1"/>
          <w:sz w:val="36"/>
          <w:szCs w:val="36"/>
          <w14:textOutline w14:w="2306" w14:cap="flat" w14:cmpd="sng">
            <w14:solidFill>
              <w14:srgbClr w14:val="000000"/>
            </w14:solidFill>
            <w14:prstDash w14:val="solid"/>
            <w14:miter w14:val="0"/>
          </w14:textOutline>
        </w:rPr>
      </w:pPr>
    </w:p>
    <w:p>
      <w:pPr>
        <w:pStyle w:val="5"/>
        <w:keepNext w:val="0"/>
        <w:keepLines w:val="0"/>
        <w:pageBreakBefore w:val="0"/>
        <w:kinsoku/>
        <w:wordWrap w:val="0"/>
        <w:overflowPunct/>
        <w:topLinePunct w:val="0"/>
        <w:bidi w:val="0"/>
        <w:spacing w:before="358" w:line="360" w:lineRule="auto"/>
        <w:jc w:val="center"/>
        <w:rPr>
          <w:color w:val="auto"/>
          <w:spacing w:val="-1"/>
          <w:sz w:val="36"/>
          <w:szCs w:val="36"/>
          <w14:textOutline w14:w="2306" w14:cap="flat" w14:cmpd="sng">
            <w14:solidFill>
              <w14:srgbClr w14:val="000000"/>
            </w14:solidFill>
            <w14:prstDash w14:val="solid"/>
            <w14:miter w14:val="0"/>
          </w14:textOutline>
        </w:rPr>
      </w:pPr>
    </w:p>
    <w:p>
      <w:pPr>
        <w:pStyle w:val="5"/>
        <w:keepNext w:val="0"/>
        <w:keepLines w:val="0"/>
        <w:pageBreakBefore w:val="0"/>
        <w:kinsoku/>
        <w:wordWrap w:val="0"/>
        <w:overflowPunct/>
        <w:topLinePunct w:val="0"/>
        <w:bidi w:val="0"/>
        <w:spacing w:before="358" w:line="360" w:lineRule="auto"/>
        <w:jc w:val="center"/>
        <w:rPr>
          <w:color w:val="auto"/>
          <w:spacing w:val="-1"/>
          <w:sz w:val="36"/>
          <w:szCs w:val="36"/>
          <w14:textOutline w14:w="2306" w14:cap="flat" w14:cmpd="sng">
            <w14:solidFill>
              <w14:srgbClr w14:val="000000"/>
            </w14:solidFill>
            <w14:prstDash w14:val="solid"/>
            <w14:miter w14:val="0"/>
          </w14:textOutline>
        </w:rPr>
      </w:pPr>
    </w:p>
    <w:p>
      <w:pPr>
        <w:pStyle w:val="5"/>
        <w:keepNext w:val="0"/>
        <w:keepLines w:val="0"/>
        <w:pageBreakBefore w:val="0"/>
        <w:kinsoku/>
        <w:wordWrap w:val="0"/>
        <w:overflowPunct/>
        <w:topLinePunct w:val="0"/>
        <w:bidi w:val="0"/>
        <w:spacing w:before="358" w:line="360" w:lineRule="auto"/>
        <w:jc w:val="both"/>
        <w:rPr>
          <w:color w:val="auto"/>
          <w:spacing w:val="-1"/>
          <w:sz w:val="36"/>
          <w:szCs w:val="36"/>
          <w14:textOutline w14:w="2306" w14:cap="flat" w14:cmpd="sng">
            <w14:solidFill>
              <w14:srgbClr w14:val="000000"/>
            </w14:solidFill>
            <w14:prstDash w14:val="solid"/>
            <w14:miter w14:val="0"/>
          </w14:textOutline>
        </w:rPr>
      </w:pPr>
    </w:p>
    <w:p>
      <w:pPr>
        <w:pStyle w:val="5"/>
        <w:keepNext w:val="0"/>
        <w:keepLines w:val="0"/>
        <w:pageBreakBefore w:val="0"/>
        <w:kinsoku/>
        <w:wordWrap w:val="0"/>
        <w:overflowPunct/>
        <w:topLinePunct w:val="0"/>
        <w:bidi w:val="0"/>
        <w:spacing w:before="358" w:line="360" w:lineRule="auto"/>
        <w:jc w:val="center"/>
        <w:rPr>
          <w:rFonts w:ascii="Arial"/>
          <w:color w:val="auto"/>
          <w:sz w:val="21"/>
        </w:rPr>
      </w:pPr>
      <w:r>
        <w:rPr>
          <w:color w:val="auto"/>
          <w:spacing w:val="-1"/>
          <w:sz w:val="36"/>
          <w:szCs w:val="36"/>
          <w14:textOutline w14:w="2306" w14:cap="flat" w14:cmpd="sng">
            <w14:solidFill>
              <w14:srgbClr w14:val="000000"/>
            </w14:solidFill>
            <w14:prstDash w14:val="solid"/>
            <w14:miter w14:val="0"/>
          </w14:textOutline>
        </w:rPr>
        <w:t>第一章</w:t>
      </w:r>
      <w:r>
        <w:rPr>
          <w:rFonts w:hint="eastAsia"/>
          <w:color w:val="auto"/>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color w:val="auto"/>
          <w:spacing w:val="-1"/>
          <w:sz w:val="36"/>
          <w:szCs w:val="36"/>
          <w:lang w:eastAsia="zh-CN"/>
          <w14:textOutline w14:w="2306" w14:cap="flat" w14:cmpd="sng">
            <w14:solidFill>
              <w14:srgbClr w14:val="000000"/>
            </w14:solidFill>
            <w14:prstDash w14:val="solid"/>
            <w14:miter w14:val="0"/>
          </w14:textOutline>
        </w:rPr>
        <w:t>竞争性磋商公告</w:t>
      </w:r>
    </w:p>
    <w:p>
      <w:pPr>
        <w:pStyle w:val="5"/>
        <w:keepNext w:val="0"/>
        <w:keepLines w:val="0"/>
        <w:pageBreakBefore w:val="0"/>
        <w:kinsoku/>
        <w:wordWrap w:val="0"/>
        <w:overflowPunct/>
        <w:topLinePunct w:val="0"/>
        <w:bidi w:val="0"/>
        <w:spacing w:before="358" w:line="460" w:lineRule="exact"/>
        <w:jc w:val="center"/>
        <w:rPr>
          <w:rFonts w:ascii="Arial"/>
          <w:color w:val="auto"/>
          <w:sz w:val="22"/>
          <w:szCs w:val="32"/>
        </w:rPr>
      </w:pPr>
      <w:r>
        <w:rPr>
          <w:rFonts w:hint="eastAsia"/>
          <w:color w:val="auto"/>
          <w:spacing w:val="-1"/>
          <w:sz w:val="40"/>
          <w:szCs w:val="40"/>
          <w:lang w:eastAsia="zh-CN"/>
          <w14:textOutline w14:w="2306" w14:cap="flat" w14:cmpd="sng">
            <w14:solidFill>
              <w14:srgbClr w14:val="000000"/>
            </w14:solidFill>
            <w14:prstDash w14:val="solid"/>
            <w14:miter w14:val="0"/>
          </w14:textOutline>
        </w:rPr>
        <w:t>南阳市第二完全学校高级中学教师公寓住房改造工程项目竞争性磋商公告</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0" w:firstLine="536" w:firstLineChars="200"/>
        <w:jc w:val="both"/>
        <w:textAlignment w:val="baseline"/>
        <w:outlineLvl w:val="1"/>
        <w:rPr>
          <w:color w:val="auto"/>
          <w:spacing w:val="-6"/>
          <w:sz w:val="28"/>
          <w:szCs w:val="28"/>
        </w:rPr>
      </w:pPr>
      <w:r>
        <w:rPr>
          <w:color w:val="auto"/>
          <w:spacing w:val="-6"/>
          <w:sz w:val="28"/>
          <w:szCs w:val="28"/>
        </w:rPr>
        <w:t>采购人拟就下述项目以</w:t>
      </w:r>
      <w:r>
        <w:rPr>
          <w:rFonts w:hint="eastAsia"/>
          <w:color w:val="auto"/>
          <w:spacing w:val="-6"/>
          <w:sz w:val="28"/>
          <w:szCs w:val="28"/>
          <w:lang w:val="en-US" w:eastAsia="zh-CN"/>
        </w:rPr>
        <w:t>竞争性磋商</w:t>
      </w:r>
      <w:r>
        <w:rPr>
          <w:color w:val="auto"/>
          <w:spacing w:val="-6"/>
          <w:sz w:val="28"/>
          <w:szCs w:val="28"/>
        </w:rPr>
        <w:t>方式组织采购活动，</w:t>
      </w:r>
      <w:r>
        <w:rPr>
          <w:rFonts w:hint="eastAsia"/>
          <w:color w:val="auto"/>
          <w:spacing w:val="-6"/>
          <w:sz w:val="28"/>
          <w:szCs w:val="28"/>
          <w:lang w:val="en-US" w:eastAsia="zh-CN"/>
        </w:rPr>
        <w:t>欢迎潜在供应商</w:t>
      </w:r>
      <w:r>
        <w:rPr>
          <w:color w:val="auto"/>
          <w:spacing w:val="-6"/>
          <w:sz w:val="28"/>
          <w:szCs w:val="28"/>
        </w:rPr>
        <w:t>参与本项目</w:t>
      </w:r>
      <w:r>
        <w:rPr>
          <w:rFonts w:hint="eastAsia"/>
          <w:color w:val="auto"/>
          <w:spacing w:val="-6"/>
          <w:sz w:val="28"/>
          <w:szCs w:val="28"/>
          <w:lang w:val="en-US" w:eastAsia="zh-CN"/>
        </w:rPr>
        <w:t>磋商</w:t>
      </w:r>
      <w:r>
        <w:rPr>
          <w:color w:val="auto"/>
          <w:spacing w:val="-6"/>
          <w:sz w:val="28"/>
          <w:szCs w:val="28"/>
        </w:rPr>
        <w:t>。</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jc w:val="both"/>
        <w:textAlignment w:val="baseline"/>
        <w:outlineLvl w:val="1"/>
        <w:rPr>
          <w:color w:val="auto"/>
          <w:sz w:val="28"/>
          <w:szCs w:val="28"/>
        </w:rPr>
      </w:pPr>
      <w:r>
        <w:rPr>
          <w:color w:val="auto"/>
          <w:spacing w:val="-2"/>
          <w:sz w:val="28"/>
          <w:szCs w:val="28"/>
          <w14:textOutline w14:w="1537" w14:cap="flat" w14:cmpd="sng">
            <w14:solidFill>
              <w14:srgbClr w14:val="000000"/>
            </w14:solidFill>
            <w14:prstDash w14:val="solid"/>
            <w14:miter w14:val="0"/>
          </w14:textOutline>
        </w:rPr>
        <w:t>一、项目基本情况</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Chars="200" w:right="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25"/>
          <w:sz w:val="28"/>
          <w:szCs w:val="28"/>
        </w:rPr>
        <w:t>1.项目编号：</w:t>
      </w:r>
      <w:r>
        <w:rPr>
          <w:rFonts w:hint="eastAsia" w:asciiTheme="minorEastAsia" w:hAnsiTheme="minorEastAsia" w:eastAsiaTheme="minorEastAsia" w:cstheme="minorEastAsia"/>
          <w:color w:val="auto"/>
          <w:spacing w:val="-25"/>
          <w:sz w:val="28"/>
          <w:szCs w:val="28"/>
          <w:lang w:val="en-US" w:eastAsia="zh-CN"/>
        </w:rPr>
        <w:t>宛城政采磋商-2024-14</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Chars="200" w:right="0"/>
        <w:jc w:val="both"/>
        <w:textAlignment w:val="baseline"/>
        <w:rPr>
          <w:rFonts w:hint="eastAsia" w:asciiTheme="minorEastAsia" w:hAnsiTheme="minorEastAsia" w:eastAsiaTheme="minorEastAsia" w:cstheme="minorEastAsia"/>
          <w:color w:val="auto"/>
          <w:spacing w:val="-14"/>
          <w:sz w:val="28"/>
          <w:szCs w:val="28"/>
        </w:rPr>
      </w:pPr>
      <w:r>
        <w:rPr>
          <w:rFonts w:hint="eastAsia" w:asciiTheme="minorEastAsia" w:hAnsiTheme="minorEastAsia" w:eastAsiaTheme="minorEastAsia" w:cstheme="minorEastAsia"/>
          <w:color w:val="auto"/>
          <w:spacing w:val="-24"/>
          <w:sz w:val="28"/>
          <w:szCs w:val="28"/>
        </w:rPr>
        <w:t>2.项目名称：</w:t>
      </w:r>
      <w:r>
        <w:rPr>
          <w:rFonts w:hint="eastAsia" w:asciiTheme="minorEastAsia" w:hAnsiTheme="minorEastAsia" w:eastAsiaTheme="minorEastAsia" w:cstheme="minorEastAsia"/>
          <w:color w:val="auto"/>
          <w:spacing w:val="-14"/>
          <w:sz w:val="28"/>
          <w:szCs w:val="28"/>
          <w:lang w:eastAsia="zh-CN"/>
        </w:rPr>
        <w:t>南阳市第二完全学校高级中学教师公寓住房改造工程项目</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Chars="200" w:right="0"/>
        <w:jc w:val="both"/>
        <w:textAlignment w:val="baseline"/>
        <w:rPr>
          <w:rFonts w:hint="eastAsia" w:asciiTheme="minorEastAsia" w:hAnsiTheme="minorEastAsia" w:eastAsiaTheme="minorEastAsia" w:cstheme="minorEastAsia"/>
          <w:color w:val="auto"/>
          <w:spacing w:val="-14"/>
          <w:sz w:val="28"/>
          <w:szCs w:val="28"/>
        </w:rPr>
      </w:pPr>
      <w:r>
        <w:rPr>
          <w:rFonts w:hint="eastAsia" w:asciiTheme="minorEastAsia" w:hAnsiTheme="minorEastAsia" w:eastAsiaTheme="minorEastAsia" w:cstheme="minorEastAsia"/>
          <w:color w:val="auto"/>
          <w:spacing w:val="-14"/>
          <w:sz w:val="28"/>
          <w:szCs w:val="28"/>
        </w:rPr>
        <w:t>3.项目预算金额：</w:t>
      </w:r>
      <w:r>
        <w:rPr>
          <w:rFonts w:hint="eastAsia" w:asciiTheme="minorEastAsia" w:hAnsiTheme="minorEastAsia" w:eastAsiaTheme="minorEastAsia" w:cstheme="minorEastAsia"/>
          <w:color w:val="auto"/>
          <w:spacing w:val="-14"/>
          <w:sz w:val="28"/>
          <w:szCs w:val="28"/>
          <w:u w:val="single"/>
          <w:lang w:val="en-US" w:eastAsia="zh-CN"/>
        </w:rPr>
        <w:t xml:space="preserve"> 327.10518</w:t>
      </w:r>
      <w:r>
        <w:rPr>
          <w:rFonts w:hint="eastAsia" w:asciiTheme="minorEastAsia" w:hAnsiTheme="minorEastAsia" w:eastAsiaTheme="minorEastAsia" w:cstheme="minorEastAsia"/>
          <w:color w:val="auto"/>
          <w:spacing w:val="-14"/>
          <w:sz w:val="28"/>
          <w:szCs w:val="28"/>
        </w:rPr>
        <w:t>万元</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Chars="200" w:right="0" w:firstLine="252" w:firstLineChars="1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4"/>
          <w:sz w:val="28"/>
          <w:szCs w:val="28"/>
        </w:rPr>
        <w:t>项目最高限价（如有</w:t>
      </w:r>
      <w:r>
        <w:rPr>
          <w:rFonts w:hint="eastAsia" w:asciiTheme="minorEastAsia" w:hAnsiTheme="minorEastAsia" w:eastAsiaTheme="minorEastAsia" w:cstheme="minorEastAsia"/>
          <w:color w:val="auto"/>
          <w:spacing w:val="5"/>
          <w:sz w:val="28"/>
          <w:szCs w:val="28"/>
        </w:rPr>
        <w:t>）：</w:t>
      </w:r>
      <w:r>
        <w:rPr>
          <w:rFonts w:hint="eastAsia" w:asciiTheme="minorEastAsia" w:hAnsiTheme="minorEastAsia" w:eastAsiaTheme="minorEastAsia" w:cstheme="minorEastAsia"/>
          <w:color w:val="auto"/>
          <w:spacing w:val="5"/>
          <w:sz w:val="28"/>
          <w:szCs w:val="28"/>
          <w:u w:val="single"/>
          <w:lang w:val="en-US" w:eastAsia="zh-CN"/>
        </w:rPr>
        <w:t xml:space="preserve"> </w:t>
      </w:r>
      <w:r>
        <w:rPr>
          <w:rFonts w:hint="eastAsia" w:asciiTheme="minorEastAsia" w:hAnsiTheme="minorEastAsia" w:eastAsiaTheme="minorEastAsia" w:cstheme="minorEastAsia"/>
          <w:color w:val="auto"/>
          <w:spacing w:val="-14"/>
          <w:sz w:val="28"/>
          <w:szCs w:val="28"/>
          <w:u w:val="single"/>
          <w:lang w:val="en-US" w:eastAsia="zh-CN"/>
        </w:rPr>
        <w:t>327.10518</w:t>
      </w:r>
      <w:r>
        <w:rPr>
          <w:rFonts w:hint="eastAsia" w:asciiTheme="minorEastAsia" w:hAnsiTheme="minorEastAsia" w:eastAsiaTheme="minorEastAsia" w:cstheme="minorEastAsia"/>
          <w:color w:val="auto"/>
          <w:spacing w:val="-14"/>
          <w:sz w:val="28"/>
          <w:szCs w:val="28"/>
        </w:rPr>
        <w:t>万元</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Chars="200" w:right="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5"/>
          <w:sz w:val="28"/>
          <w:szCs w:val="28"/>
        </w:rPr>
        <w:t>4.采购需求：</w:t>
      </w:r>
    </w:p>
    <w:tbl>
      <w:tblPr>
        <w:tblStyle w:val="27"/>
        <w:tblW w:w="81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35"/>
        <w:gridCol w:w="4215"/>
        <w:gridCol w:w="232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jc w:val="center"/>
        </w:trPr>
        <w:tc>
          <w:tcPr>
            <w:tcW w:w="1635" w:type="dxa"/>
            <w:vAlign w:val="center"/>
          </w:tcPr>
          <w:p>
            <w:pPr>
              <w:keepNext w:val="0"/>
              <w:keepLines w:val="0"/>
              <w:pageBreakBefore w:val="0"/>
              <w:widowControl/>
              <w:kinsoku/>
              <w:wordWrap w:val="0"/>
              <w:overflowPunct/>
              <w:topLinePunct w:val="0"/>
              <w:autoSpaceDE w:val="0"/>
              <w:autoSpaceDN w:val="0"/>
              <w:bidi w:val="0"/>
              <w:adjustRightInd w:val="0"/>
              <w:snapToGrid w:val="0"/>
              <w:spacing w:line="460" w:lineRule="exact"/>
              <w:ind w:left="0" w:right="0" w:firstLine="576"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4"/>
                <w:sz w:val="28"/>
                <w:szCs w:val="28"/>
              </w:rPr>
              <w:t>包号</w:t>
            </w:r>
          </w:p>
        </w:tc>
        <w:tc>
          <w:tcPr>
            <w:tcW w:w="4215" w:type="dxa"/>
            <w:vAlign w:val="center"/>
          </w:tcPr>
          <w:p>
            <w:pPr>
              <w:keepNext w:val="0"/>
              <w:keepLines w:val="0"/>
              <w:pageBreakBefore w:val="0"/>
              <w:widowControl/>
              <w:kinsoku/>
              <w:wordWrap w:val="0"/>
              <w:overflowPunct/>
              <w:topLinePunct w:val="0"/>
              <w:autoSpaceDE w:val="0"/>
              <w:autoSpaceDN w:val="0"/>
              <w:bidi w:val="0"/>
              <w:adjustRightInd w:val="0"/>
              <w:snapToGrid w:val="0"/>
              <w:spacing w:line="460" w:lineRule="exact"/>
              <w:ind w:left="0" w:right="0" w:firstLine="588"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7"/>
                <w:sz w:val="28"/>
                <w:szCs w:val="28"/>
                <w:lang w:val="en-US" w:eastAsia="zh-CN"/>
              </w:rPr>
              <w:t>包</w:t>
            </w:r>
            <w:r>
              <w:rPr>
                <w:rFonts w:hint="eastAsia" w:asciiTheme="minorEastAsia" w:hAnsiTheme="minorEastAsia" w:eastAsiaTheme="minorEastAsia" w:cstheme="minorEastAsia"/>
                <w:color w:val="auto"/>
                <w:spacing w:val="7"/>
                <w:sz w:val="28"/>
                <w:szCs w:val="28"/>
              </w:rPr>
              <w:t>名称</w:t>
            </w:r>
          </w:p>
        </w:tc>
        <w:tc>
          <w:tcPr>
            <w:tcW w:w="2321" w:type="dxa"/>
            <w:vAlign w:val="center"/>
          </w:tcPr>
          <w:p>
            <w:pPr>
              <w:keepNext w:val="0"/>
              <w:keepLines w:val="0"/>
              <w:pageBreakBefore w:val="0"/>
              <w:widowControl/>
              <w:kinsoku/>
              <w:wordWrap w:val="0"/>
              <w:overflowPunct/>
              <w:topLinePunct w:val="0"/>
              <w:autoSpaceDE w:val="0"/>
              <w:autoSpaceDN w:val="0"/>
              <w:bidi w:val="0"/>
              <w:adjustRightInd w:val="0"/>
              <w:snapToGrid w:val="0"/>
              <w:spacing w:line="460" w:lineRule="exact"/>
              <w:ind w:left="0" w:right="0" w:firstLine="592"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8"/>
                <w:sz w:val="28"/>
                <w:szCs w:val="28"/>
              </w:rPr>
              <w:t>包预算</w:t>
            </w:r>
            <w:r>
              <w:rPr>
                <w:rFonts w:hint="eastAsia" w:asciiTheme="minorEastAsia" w:hAnsiTheme="minorEastAsia" w:eastAsiaTheme="minorEastAsia" w:cstheme="minorEastAsia"/>
                <w:color w:val="auto"/>
                <w:sz w:val="28"/>
                <w:szCs w:val="28"/>
              </w:rPr>
              <w:t>（元）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1635" w:type="dxa"/>
            <w:vAlign w:val="center"/>
          </w:tcPr>
          <w:p>
            <w:pPr>
              <w:pStyle w:val="28"/>
              <w:keepNext w:val="0"/>
              <w:keepLines w:val="0"/>
              <w:pageBreakBefore w:val="0"/>
              <w:widowControl/>
              <w:kinsoku/>
              <w:wordWrap w:val="0"/>
              <w:overflowPunct/>
              <w:topLinePunct w:val="0"/>
              <w:autoSpaceDE w:val="0"/>
              <w:autoSpaceDN w:val="0"/>
              <w:bidi w:val="0"/>
              <w:adjustRightInd w:val="0"/>
              <w:snapToGrid w:val="0"/>
              <w:spacing w:line="460" w:lineRule="exact"/>
              <w:ind w:right="0"/>
              <w:jc w:val="both"/>
              <w:textAlignment w:val="baseline"/>
              <w:rPr>
                <w:rFonts w:hint="default" w:asciiTheme="minorEastAsia" w:hAnsiTheme="minorEastAsia" w:eastAsiaTheme="minorEastAsia" w:cstheme="minorEastAsia"/>
                <w:color w:val="auto"/>
                <w:spacing w:val="-5"/>
                <w:sz w:val="28"/>
                <w:szCs w:val="28"/>
                <w:lang w:val="en-US" w:eastAsia="zh-CN"/>
              </w:rPr>
            </w:pPr>
            <w:r>
              <w:rPr>
                <w:rFonts w:hint="eastAsia" w:asciiTheme="minorEastAsia" w:hAnsiTheme="minorEastAsia" w:eastAsiaTheme="minorEastAsia" w:cstheme="minorEastAsia"/>
                <w:color w:val="auto"/>
                <w:spacing w:val="-5"/>
                <w:sz w:val="28"/>
                <w:szCs w:val="28"/>
                <w:lang w:val="en-US" w:eastAsia="zh-CN"/>
              </w:rPr>
              <w:t>宛城政采磋商-2024-14-1</w:t>
            </w:r>
          </w:p>
        </w:tc>
        <w:tc>
          <w:tcPr>
            <w:tcW w:w="4215" w:type="dxa"/>
            <w:vAlign w:val="center"/>
          </w:tcPr>
          <w:p>
            <w:pPr>
              <w:pStyle w:val="28"/>
              <w:keepNext w:val="0"/>
              <w:keepLines w:val="0"/>
              <w:pageBreakBefore w:val="0"/>
              <w:widowControl/>
              <w:kinsoku/>
              <w:wordWrap w:val="0"/>
              <w:overflowPunct/>
              <w:topLinePunct w:val="0"/>
              <w:autoSpaceDE w:val="0"/>
              <w:autoSpaceDN w:val="0"/>
              <w:bidi w:val="0"/>
              <w:adjustRightInd w:val="0"/>
              <w:snapToGrid w:val="0"/>
              <w:spacing w:line="460" w:lineRule="exact"/>
              <w:ind w:right="0"/>
              <w:jc w:val="both"/>
              <w:textAlignment w:val="baseline"/>
              <w:rPr>
                <w:rFonts w:hint="eastAsia" w:asciiTheme="minorEastAsia" w:hAnsiTheme="minorEastAsia" w:eastAsiaTheme="minorEastAsia" w:cstheme="minorEastAsia"/>
                <w:color w:val="auto"/>
                <w:spacing w:val="-5"/>
                <w:sz w:val="28"/>
                <w:szCs w:val="28"/>
                <w:lang w:eastAsia="zh-CN"/>
              </w:rPr>
            </w:pPr>
            <w:r>
              <w:rPr>
                <w:rFonts w:hint="eastAsia" w:asciiTheme="minorEastAsia" w:hAnsiTheme="minorEastAsia" w:eastAsiaTheme="minorEastAsia" w:cstheme="minorEastAsia"/>
                <w:color w:val="auto"/>
                <w:spacing w:val="-5"/>
                <w:sz w:val="28"/>
                <w:szCs w:val="28"/>
                <w:lang w:eastAsia="zh-CN"/>
              </w:rPr>
              <w:t>南阳市第二完全学校高级中学教师公寓住房改造工程项目</w:t>
            </w:r>
          </w:p>
        </w:tc>
        <w:tc>
          <w:tcPr>
            <w:tcW w:w="2321" w:type="dxa"/>
            <w:vAlign w:val="center"/>
          </w:tcPr>
          <w:p>
            <w:pPr>
              <w:pStyle w:val="28"/>
              <w:keepNext w:val="0"/>
              <w:keepLines w:val="0"/>
              <w:pageBreakBefore w:val="0"/>
              <w:widowControl/>
              <w:kinsoku/>
              <w:wordWrap w:val="0"/>
              <w:overflowPunct/>
              <w:topLinePunct w:val="0"/>
              <w:autoSpaceDE w:val="0"/>
              <w:autoSpaceDN w:val="0"/>
              <w:bidi w:val="0"/>
              <w:adjustRightInd w:val="0"/>
              <w:snapToGrid w:val="0"/>
              <w:spacing w:line="460" w:lineRule="exact"/>
              <w:ind w:left="0" w:right="0" w:firstLine="560" w:firstLineChars="200"/>
              <w:jc w:val="both"/>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3271051.8</w:t>
            </w:r>
          </w:p>
        </w:tc>
      </w:tr>
    </w:tbl>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Chars="200" w:right="0"/>
        <w:jc w:val="both"/>
        <w:textAlignment w:val="baseline"/>
        <w:rPr>
          <w:rFonts w:hint="eastAsia" w:asciiTheme="minorEastAsia" w:hAnsiTheme="minorEastAsia" w:eastAsiaTheme="minorEastAsia" w:cstheme="minorEastAsia"/>
          <w:color w:val="auto"/>
          <w:spacing w:val="-5"/>
          <w:sz w:val="28"/>
          <w:szCs w:val="28"/>
        </w:rPr>
      </w:pPr>
      <w:r>
        <w:rPr>
          <w:rFonts w:hint="eastAsia" w:asciiTheme="minorEastAsia" w:hAnsiTheme="minorEastAsia" w:eastAsiaTheme="minorEastAsia" w:cstheme="minorEastAsia"/>
          <w:color w:val="auto"/>
          <w:spacing w:val="-5"/>
          <w:sz w:val="28"/>
          <w:szCs w:val="28"/>
        </w:rPr>
        <w:t>5.1采购内容：</w:t>
      </w:r>
      <w:r>
        <w:rPr>
          <w:rFonts w:hint="eastAsia" w:asciiTheme="minorEastAsia" w:hAnsiTheme="minorEastAsia" w:eastAsiaTheme="minorEastAsia" w:cstheme="minorEastAsia"/>
          <w:color w:val="auto"/>
          <w:spacing w:val="-5"/>
          <w:sz w:val="28"/>
          <w:szCs w:val="28"/>
          <w:lang w:eastAsia="zh-CN"/>
        </w:rPr>
        <w:t>南阳市第二完全学校高级中学教师公寓住房改造工程项目</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Chars="200" w:right="0"/>
        <w:jc w:val="both"/>
        <w:textAlignment w:val="baseline"/>
        <w:rPr>
          <w:rFonts w:hint="eastAsia" w:asciiTheme="minorEastAsia" w:hAnsiTheme="minorEastAsia" w:eastAsiaTheme="minorEastAsia" w:cstheme="minorEastAsia"/>
          <w:color w:val="auto"/>
          <w:spacing w:val="-5"/>
          <w:sz w:val="28"/>
          <w:szCs w:val="28"/>
        </w:rPr>
      </w:pPr>
      <w:r>
        <w:rPr>
          <w:rFonts w:hint="eastAsia" w:asciiTheme="minorEastAsia" w:hAnsiTheme="minorEastAsia" w:eastAsiaTheme="minorEastAsia" w:cstheme="minorEastAsia"/>
          <w:color w:val="auto"/>
          <w:spacing w:val="-5"/>
          <w:sz w:val="28"/>
          <w:szCs w:val="28"/>
        </w:rPr>
        <w:t>5.2资金来源：</w:t>
      </w:r>
      <w:r>
        <w:rPr>
          <w:rFonts w:hint="eastAsia" w:asciiTheme="minorEastAsia" w:hAnsiTheme="minorEastAsia" w:eastAsiaTheme="minorEastAsia" w:cstheme="minorEastAsia"/>
          <w:color w:val="auto"/>
          <w:spacing w:val="-5"/>
          <w:sz w:val="28"/>
          <w:szCs w:val="28"/>
          <w:lang w:val="en-US" w:eastAsia="zh-CN"/>
        </w:rPr>
        <w:t>财政</w:t>
      </w:r>
      <w:r>
        <w:rPr>
          <w:rFonts w:hint="eastAsia" w:asciiTheme="minorEastAsia" w:hAnsiTheme="minorEastAsia" w:eastAsiaTheme="minorEastAsia" w:cstheme="minorEastAsia"/>
          <w:color w:val="auto"/>
          <w:spacing w:val="-5"/>
          <w:sz w:val="28"/>
          <w:szCs w:val="28"/>
        </w:rPr>
        <w:t>资金；</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Chars="200" w:right="0"/>
        <w:jc w:val="both"/>
        <w:textAlignment w:val="baseline"/>
        <w:rPr>
          <w:rFonts w:hint="eastAsia" w:asciiTheme="minorEastAsia" w:hAnsiTheme="minorEastAsia" w:eastAsiaTheme="minorEastAsia" w:cstheme="minorEastAsia"/>
          <w:color w:val="auto"/>
          <w:spacing w:val="-5"/>
          <w:sz w:val="28"/>
          <w:szCs w:val="28"/>
        </w:rPr>
      </w:pPr>
      <w:r>
        <w:rPr>
          <w:rFonts w:hint="eastAsia" w:asciiTheme="minorEastAsia" w:hAnsiTheme="minorEastAsia" w:eastAsiaTheme="minorEastAsia" w:cstheme="minorEastAsia"/>
          <w:color w:val="auto"/>
          <w:spacing w:val="-5"/>
          <w:sz w:val="28"/>
          <w:szCs w:val="28"/>
        </w:rPr>
        <w:t>5.3工期：</w:t>
      </w:r>
      <w:r>
        <w:rPr>
          <w:rFonts w:hint="eastAsia" w:asciiTheme="minorEastAsia" w:hAnsiTheme="minorEastAsia" w:eastAsiaTheme="minorEastAsia" w:cstheme="minorEastAsia"/>
          <w:color w:val="auto"/>
          <w:spacing w:val="-5"/>
          <w:sz w:val="28"/>
          <w:szCs w:val="28"/>
          <w:lang w:val="en-US" w:eastAsia="zh-CN"/>
        </w:rPr>
        <w:t>60</w:t>
      </w:r>
      <w:r>
        <w:rPr>
          <w:rFonts w:hint="eastAsia" w:asciiTheme="minorEastAsia" w:hAnsiTheme="minorEastAsia" w:eastAsiaTheme="minorEastAsia" w:cstheme="minorEastAsia"/>
          <w:color w:val="auto"/>
          <w:spacing w:val="-5"/>
          <w:sz w:val="28"/>
          <w:szCs w:val="28"/>
        </w:rPr>
        <w:t>日历天；</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Chars="200" w:right="0"/>
        <w:jc w:val="both"/>
        <w:textAlignment w:val="baseline"/>
        <w:rPr>
          <w:rFonts w:hint="eastAsia" w:asciiTheme="minorEastAsia" w:hAnsiTheme="minorEastAsia" w:eastAsiaTheme="minorEastAsia" w:cstheme="minorEastAsia"/>
          <w:color w:val="auto"/>
          <w:spacing w:val="-5"/>
          <w:sz w:val="28"/>
          <w:szCs w:val="28"/>
        </w:rPr>
      </w:pPr>
      <w:r>
        <w:rPr>
          <w:rFonts w:hint="eastAsia" w:asciiTheme="minorEastAsia" w:hAnsiTheme="minorEastAsia" w:eastAsiaTheme="minorEastAsia" w:cstheme="minorEastAsia"/>
          <w:color w:val="auto"/>
          <w:spacing w:val="-5"/>
          <w:sz w:val="28"/>
          <w:szCs w:val="28"/>
        </w:rPr>
        <w:t>5.4质量要求：合格；</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Chars="200" w:right="0"/>
        <w:jc w:val="both"/>
        <w:textAlignment w:val="baseline"/>
        <w:rPr>
          <w:rFonts w:hint="eastAsia" w:asciiTheme="minorEastAsia" w:hAnsiTheme="minorEastAsia" w:eastAsiaTheme="minorEastAsia" w:cstheme="minorEastAsia"/>
          <w:color w:val="auto"/>
          <w:spacing w:val="-5"/>
          <w:sz w:val="28"/>
          <w:szCs w:val="28"/>
        </w:rPr>
      </w:pPr>
      <w:r>
        <w:rPr>
          <w:rFonts w:hint="eastAsia" w:asciiTheme="minorEastAsia" w:hAnsiTheme="minorEastAsia" w:eastAsiaTheme="minorEastAsia" w:cstheme="minorEastAsia"/>
          <w:color w:val="auto"/>
          <w:spacing w:val="-5"/>
          <w:sz w:val="28"/>
          <w:szCs w:val="28"/>
        </w:rPr>
        <w:t>5.5项目地点：</w:t>
      </w:r>
      <w:r>
        <w:rPr>
          <w:rFonts w:hint="eastAsia" w:asciiTheme="minorEastAsia" w:hAnsiTheme="minorEastAsia" w:eastAsiaTheme="minorEastAsia" w:cstheme="minorEastAsia"/>
          <w:color w:val="auto"/>
          <w:spacing w:val="-5"/>
          <w:sz w:val="28"/>
          <w:szCs w:val="28"/>
          <w:lang w:eastAsia="zh-CN"/>
        </w:rPr>
        <w:t>第二完全学校高级中学</w:t>
      </w:r>
      <w:r>
        <w:rPr>
          <w:rFonts w:hint="eastAsia" w:asciiTheme="minorEastAsia" w:hAnsiTheme="minorEastAsia" w:eastAsiaTheme="minorEastAsia" w:cstheme="minorEastAsia"/>
          <w:color w:val="auto"/>
          <w:spacing w:val="-5"/>
          <w:sz w:val="28"/>
          <w:szCs w:val="28"/>
          <w:lang w:val="en-US" w:eastAsia="zh-CN"/>
        </w:rPr>
        <w:t>校园内桃李楼</w:t>
      </w:r>
      <w:r>
        <w:rPr>
          <w:rFonts w:hint="eastAsia" w:asciiTheme="minorEastAsia" w:hAnsiTheme="minorEastAsia" w:eastAsiaTheme="minorEastAsia" w:cstheme="minorEastAsia"/>
          <w:color w:val="auto"/>
          <w:spacing w:val="-5"/>
          <w:sz w:val="28"/>
          <w:szCs w:val="28"/>
        </w:rPr>
        <w:t>；</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Chars="200" w:right="0"/>
        <w:jc w:val="both"/>
        <w:textAlignment w:val="baseline"/>
        <w:rPr>
          <w:rFonts w:hint="eastAsia" w:asciiTheme="minorEastAsia" w:hAnsiTheme="minorEastAsia" w:eastAsiaTheme="minorEastAsia" w:cstheme="minorEastAsia"/>
          <w:color w:val="auto"/>
          <w:spacing w:val="-5"/>
          <w:sz w:val="28"/>
          <w:szCs w:val="28"/>
        </w:rPr>
      </w:pPr>
      <w:r>
        <w:rPr>
          <w:rFonts w:hint="eastAsia" w:asciiTheme="minorEastAsia" w:hAnsiTheme="minorEastAsia" w:eastAsiaTheme="minorEastAsia" w:cstheme="minorEastAsia"/>
          <w:color w:val="auto"/>
          <w:spacing w:val="-5"/>
          <w:sz w:val="28"/>
          <w:szCs w:val="28"/>
        </w:rPr>
        <w:t>5.6标段划分：本项目分为</w:t>
      </w:r>
      <w:r>
        <w:rPr>
          <w:rFonts w:hint="eastAsia" w:asciiTheme="minorEastAsia" w:hAnsiTheme="minorEastAsia" w:eastAsiaTheme="minorEastAsia" w:cstheme="minorEastAsia"/>
          <w:color w:val="auto"/>
          <w:spacing w:val="-5"/>
          <w:sz w:val="28"/>
          <w:szCs w:val="28"/>
          <w:lang w:val="en-US" w:eastAsia="zh-CN"/>
        </w:rPr>
        <w:t>1</w:t>
      </w:r>
      <w:r>
        <w:rPr>
          <w:rFonts w:hint="eastAsia" w:asciiTheme="minorEastAsia" w:hAnsiTheme="minorEastAsia" w:eastAsiaTheme="minorEastAsia" w:cstheme="minorEastAsia"/>
          <w:color w:val="auto"/>
          <w:spacing w:val="-5"/>
          <w:sz w:val="28"/>
          <w:szCs w:val="28"/>
        </w:rPr>
        <w:t xml:space="preserve">个标段。 </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Chars="200" w:right="0"/>
        <w:jc w:val="both"/>
        <w:textAlignment w:val="baseline"/>
        <w:rPr>
          <w:rFonts w:hint="eastAsia" w:asciiTheme="minorEastAsia" w:hAnsiTheme="minorEastAsia" w:eastAsiaTheme="minorEastAsia" w:cstheme="minorEastAsia"/>
          <w:color w:val="auto"/>
          <w:spacing w:val="-5"/>
          <w:sz w:val="28"/>
          <w:szCs w:val="28"/>
        </w:rPr>
      </w:pPr>
      <w:r>
        <w:rPr>
          <w:rFonts w:hint="eastAsia" w:asciiTheme="minorEastAsia" w:hAnsiTheme="minorEastAsia" w:eastAsiaTheme="minorEastAsia" w:cstheme="minorEastAsia"/>
          <w:color w:val="auto"/>
          <w:spacing w:val="-5"/>
          <w:sz w:val="28"/>
          <w:szCs w:val="28"/>
        </w:rPr>
        <w:t>6、合同履行期限：</w:t>
      </w:r>
      <w:r>
        <w:rPr>
          <w:rFonts w:hint="eastAsia" w:asciiTheme="minorEastAsia" w:hAnsiTheme="minorEastAsia" w:eastAsiaTheme="minorEastAsia" w:cstheme="minorEastAsia"/>
          <w:color w:val="auto"/>
          <w:spacing w:val="-5"/>
          <w:sz w:val="28"/>
          <w:szCs w:val="28"/>
          <w:lang w:val="en-US" w:eastAsia="zh-CN"/>
        </w:rPr>
        <w:t>60</w:t>
      </w:r>
      <w:r>
        <w:rPr>
          <w:rFonts w:hint="eastAsia" w:asciiTheme="minorEastAsia" w:hAnsiTheme="minorEastAsia" w:eastAsiaTheme="minorEastAsia" w:cstheme="minorEastAsia"/>
          <w:color w:val="auto"/>
          <w:spacing w:val="-5"/>
          <w:sz w:val="28"/>
          <w:szCs w:val="28"/>
        </w:rPr>
        <w:t xml:space="preserve">日历天 </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Chars="200" w:right="0"/>
        <w:jc w:val="both"/>
        <w:textAlignment w:val="baseline"/>
        <w:rPr>
          <w:rFonts w:hint="eastAsia" w:asciiTheme="minorEastAsia" w:hAnsiTheme="minorEastAsia" w:eastAsiaTheme="minorEastAsia" w:cstheme="minorEastAsia"/>
          <w:color w:val="auto"/>
          <w:spacing w:val="-5"/>
          <w:sz w:val="28"/>
          <w:szCs w:val="28"/>
        </w:rPr>
      </w:pPr>
      <w:r>
        <w:rPr>
          <w:rFonts w:hint="eastAsia" w:asciiTheme="minorEastAsia" w:hAnsiTheme="minorEastAsia" w:eastAsiaTheme="minorEastAsia" w:cstheme="minorEastAsia"/>
          <w:color w:val="auto"/>
          <w:spacing w:val="-5"/>
          <w:sz w:val="28"/>
          <w:szCs w:val="28"/>
        </w:rPr>
        <w:t xml:space="preserve">7、本项目是否接受联合体投标：否 </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Chars="200" w:right="0"/>
        <w:jc w:val="both"/>
        <w:textAlignment w:val="baseline"/>
        <w:rPr>
          <w:rFonts w:hint="eastAsia" w:asciiTheme="minorEastAsia" w:hAnsiTheme="minorEastAsia" w:eastAsiaTheme="minorEastAsia" w:cstheme="minorEastAsia"/>
          <w:color w:val="auto"/>
          <w:spacing w:val="-5"/>
          <w:sz w:val="28"/>
          <w:szCs w:val="28"/>
        </w:rPr>
      </w:pPr>
      <w:r>
        <w:rPr>
          <w:rFonts w:hint="eastAsia" w:asciiTheme="minorEastAsia" w:hAnsiTheme="minorEastAsia" w:eastAsiaTheme="minorEastAsia" w:cstheme="minorEastAsia"/>
          <w:color w:val="auto"/>
          <w:spacing w:val="-5"/>
          <w:sz w:val="28"/>
          <w:szCs w:val="28"/>
        </w:rPr>
        <w:t xml:space="preserve">8、是否接受进口产品：否 </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Chars="200" w:right="0"/>
        <w:jc w:val="both"/>
        <w:textAlignment w:val="baseline"/>
        <w:rPr>
          <w:color w:val="auto"/>
          <w:spacing w:val="-1"/>
          <w:sz w:val="28"/>
          <w:szCs w:val="28"/>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5"/>
          <w:sz w:val="28"/>
          <w:szCs w:val="28"/>
        </w:rPr>
        <w:t xml:space="preserve">9、是否专门面向中小企业：是 </w:t>
      </w:r>
    </w:p>
    <w:p>
      <w:pPr>
        <w:pStyle w:val="5"/>
        <w:keepNext w:val="0"/>
        <w:keepLines w:val="0"/>
        <w:pageBreakBefore w:val="0"/>
        <w:widowControl/>
        <w:kinsoku/>
        <w:wordWrap w:val="0"/>
        <w:overflowPunct/>
        <w:topLinePunct w:val="0"/>
        <w:bidi w:val="0"/>
        <w:spacing w:line="460" w:lineRule="exact"/>
        <w:jc w:val="both"/>
        <w:outlineLvl w:val="1"/>
        <w:rPr>
          <w:color w:val="auto"/>
          <w:sz w:val="28"/>
          <w:szCs w:val="28"/>
        </w:rPr>
      </w:pPr>
      <w:r>
        <w:rPr>
          <w:color w:val="auto"/>
          <w:spacing w:val="-1"/>
          <w:sz w:val="28"/>
          <w:szCs w:val="28"/>
          <w14:textOutline w14:w="1537" w14:cap="flat" w14:cmpd="sng">
            <w14:solidFill>
              <w14:srgbClr w14:val="000000"/>
            </w14:solidFill>
            <w14:prstDash w14:val="solid"/>
            <w14:miter w14:val="0"/>
          </w14:textOutline>
        </w:rPr>
        <w:t>二、申请人的资格要求（须同时满足）</w:t>
      </w:r>
    </w:p>
    <w:p>
      <w:pPr>
        <w:keepNext w:val="0"/>
        <w:keepLines w:val="0"/>
        <w:pageBreakBefore w:val="0"/>
        <w:widowControl/>
        <w:kinsoku/>
        <w:wordWrap w:val="0"/>
        <w:overflowPunct/>
        <w:topLinePunct w:val="0"/>
        <w:autoSpaceDE/>
        <w:autoSpaceDN/>
        <w:bidi w:val="0"/>
        <w:adjustRightInd/>
        <w:snapToGrid/>
        <w:spacing w:line="460" w:lineRule="exact"/>
        <w:ind w:leftChars="200"/>
        <w:jc w:val="both"/>
        <w:textAlignment w:val="auto"/>
        <w:rPr>
          <w:rFonts w:hint="eastAsia" w:asciiTheme="minorEastAsia" w:hAnsiTheme="minorEastAsia" w:eastAsiaTheme="minorEastAsia" w:cstheme="minorEastAsia"/>
          <w:snapToGrid w:val="0"/>
          <w:color w:val="auto"/>
          <w:spacing w:val="-14"/>
          <w:kern w:val="0"/>
          <w:sz w:val="28"/>
          <w:szCs w:val="28"/>
          <w:lang w:val="en-US" w:eastAsia="zh-CN" w:bidi="ar-SA"/>
        </w:rPr>
      </w:pPr>
      <w:r>
        <w:rPr>
          <w:rFonts w:hint="eastAsia" w:asciiTheme="minorEastAsia" w:hAnsiTheme="minorEastAsia" w:eastAsiaTheme="minorEastAsia" w:cstheme="minorEastAsia"/>
          <w:snapToGrid w:val="0"/>
          <w:color w:val="auto"/>
          <w:spacing w:val="-14"/>
          <w:kern w:val="0"/>
          <w:sz w:val="28"/>
          <w:szCs w:val="28"/>
          <w:lang w:val="en-US" w:eastAsia="zh-CN" w:bidi="ar-SA"/>
        </w:rPr>
        <w:t>1.注册于中华人民共和国境内，具有独立承担民事责任能力；</w:t>
      </w:r>
    </w:p>
    <w:p>
      <w:pPr>
        <w:keepNext w:val="0"/>
        <w:keepLines w:val="0"/>
        <w:pageBreakBefore w:val="0"/>
        <w:widowControl/>
        <w:kinsoku/>
        <w:wordWrap w:val="0"/>
        <w:overflowPunct/>
        <w:topLinePunct w:val="0"/>
        <w:autoSpaceDE/>
        <w:autoSpaceDN/>
        <w:bidi w:val="0"/>
        <w:adjustRightInd/>
        <w:snapToGrid/>
        <w:spacing w:line="460" w:lineRule="exact"/>
        <w:ind w:leftChars="200"/>
        <w:jc w:val="both"/>
        <w:textAlignment w:val="auto"/>
        <w:rPr>
          <w:rFonts w:hint="eastAsia" w:asciiTheme="minorEastAsia" w:hAnsiTheme="minorEastAsia" w:eastAsiaTheme="minorEastAsia" w:cstheme="minorEastAsia"/>
          <w:snapToGrid w:val="0"/>
          <w:color w:val="auto"/>
          <w:spacing w:val="-14"/>
          <w:kern w:val="0"/>
          <w:sz w:val="28"/>
          <w:szCs w:val="28"/>
          <w:lang w:val="en-US" w:eastAsia="zh-CN" w:bidi="ar-SA"/>
        </w:rPr>
      </w:pPr>
      <w:r>
        <w:rPr>
          <w:rFonts w:hint="eastAsia" w:asciiTheme="minorEastAsia" w:hAnsiTheme="minorEastAsia" w:eastAsiaTheme="minorEastAsia" w:cstheme="minorEastAsia"/>
          <w:snapToGrid w:val="0"/>
          <w:color w:val="auto"/>
          <w:spacing w:val="-14"/>
          <w:kern w:val="0"/>
          <w:sz w:val="28"/>
          <w:szCs w:val="28"/>
          <w:lang w:val="en-US" w:eastAsia="zh-CN" w:bidi="ar-SA"/>
        </w:rPr>
        <w:t>2.具有良好的商业信誉和健全的财务会计制度；</w:t>
      </w:r>
    </w:p>
    <w:p>
      <w:pPr>
        <w:keepNext w:val="0"/>
        <w:keepLines w:val="0"/>
        <w:pageBreakBefore w:val="0"/>
        <w:widowControl/>
        <w:kinsoku/>
        <w:wordWrap w:val="0"/>
        <w:overflowPunct/>
        <w:topLinePunct w:val="0"/>
        <w:autoSpaceDE/>
        <w:autoSpaceDN/>
        <w:bidi w:val="0"/>
        <w:adjustRightInd/>
        <w:snapToGrid/>
        <w:spacing w:line="460" w:lineRule="exact"/>
        <w:ind w:leftChars="200"/>
        <w:jc w:val="both"/>
        <w:textAlignment w:val="auto"/>
        <w:rPr>
          <w:rFonts w:hint="eastAsia" w:asciiTheme="minorEastAsia" w:hAnsiTheme="minorEastAsia" w:eastAsiaTheme="minorEastAsia" w:cstheme="minorEastAsia"/>
          <w:snapToGrid w:val="0"/>
          <w:color w:val="auto"/>
          <w:spacing w:val="-14"/>
          <w:kern w:val="0"/>
          <w:sz w:val="28"/>
          <w:szCs w:val="28"/>
          <w:lang w:val="en-US" w:eastAsia="zh-CN" w:bidi="ar-SA"/>
        </w:rPr>
      </w:pPr>
      <w:r>
        <w:rPr>
          <w:rFonts w:hint="eastAsia" w:asciiTheme="minorEastAsia" w:hAnsiTheme="minorEastAsia" w:eastAsiaTheme="minorEastAsia" w:cstheme="minorEastAsia"/>
          <w:snapToGrid w:val="0"/>
          <w:color w:val="auto"/>
          <w:spacing w:val="-14"/>
          <w:kern w:val="0"/>
          <w:sz w:val="28"/>
          <w:szCs w:val="28"/>
          <w:lang w:val="en-US" w:eastAsia="zh-CN" w:bidi="ar-SA"/>
        </w:rPr>
        <w:t>3.具有履行合同所必需的设备和专业技术能力；</w:t>
      </w:r>
    </w:p>
    <w:p>
      <w:pPr>
        <w:keepNext w:val="0"/>
        <w:keepLines w:val="0"/>
        <w:pageBreakBefore w:val="0"/>
        <w:widowControl/>
        <w:kinsoku/>
        <w:wordWrap w:val="0"/>
        <w:overflowPunct/>
        <w:topLinePunct w:val="0"/>
        <w:autoSpaceDE/>
        <w:autoSpaceDN/>
        <w:bidi w:val="0"/>
        <w:adjustRightInd/>
        <w:snapToGrid/>
        <w:spacing w:line="460" w:lineRule="exact"/>
        <w:ind w:leftChars="200"/>
        <w:jc w:val="both"/>
        <w:textAlignment w:val="auto"/>
        <w:rPr>
          <w:rFonts w:hint="eastAsia" w:asciiTheme="minorEastAsia" w:hAnsiTheme="minorEastAsia" w:eastAsiaTheme="minorEastAsia" w:cstheme="minorEastAsia"/>
          <w:snapToGrid w:val="0"/>
          <w:color w:val="auto"/>
          <w:spacing w:val="-14"/>
          <w:kern w:val="0"/>
          <w:sz w:val="28"/>
          <w:szCs w:val="28"/>
          <w:lang w:val="en-US" w:eastAsia="zh-CN" w:bidi="ar-SA"/>
        </w:rPr>
      </w:pPr>
      <w:r>
        <w:rPr>
          <w:rFonts w:hint="eastAsia" w:asciiTheme="minorEastAsia" w:hAnsiTheme="minorEastAsia" w:eastAsiaTheme="minorEastAsia" w:cstheme="minorEastAsia"/>
          <w:snapToGrid w:val="0"/>
          <w:color w:val="auto"/>
          <w:spacing w:val="-14"/>
          <w:kern w:val="0"/>
          <w:sz w:val="28"/>
          <w:szCs w:val="28"/>
          <w:lang w:val="en-US" w:eastAsia="zh-CN" w:bidi="ar-SA"/>
        </w:rPr>
        <w:t>4.有依法缴纳税收和社会保障资金的良好记录；</w:t>
      </w:r>
    </w:p>
    <w:p>
      <w:pPr>
        <w:keepNext w:val="0"/>
        <w:keepLines w:val="0"/>
        <w:pageBreakBefore w:val="0"/>
        <w:widowControl/>
        <w:kinsoku/>
        <w:wordWrap w:val="0"/>
        <w:overflowPunct/>
        <w:topLinePunct w:val="0"/>
        <w:autoSpaceDE/>
        <w:autoSpaceDN/>
        <w:bidi w:val="0"/>
        <w:adjustRightInd/>
        <w:snapToGrid/>
        <w:spacing w:line="460" w:lineRule="exact"/>
        <w:ind w:leftChars="200"/>
        <w:jc w:val="both"/>
        <w:textAlignment w:val="auto"/>
        <w:rPr>
          <w:rFonts w:hint="eastAsia" w:asciiTheme="minorEastAsia" w:hAnsiTheme="minorEastAsia" w:eastAsiaTheme="minorEastAsia" w:cstheme="minorEastAsia"/>
          <w:snapToGrid w:val="0"/>
          <w:color w:val="auto"/>
          <w:spacing w:val="-14"/>
          <w:kern w:val="0"/>
          <w:sz w:val="28"/>
          <w:szCs w:val="28"/>
          <w:lang w:val="en-US" w:eastAsia="zh-CN" w:bidi="ar-SA"/>
        </w:rPr>
      </w:pPr>
      <w:r>
        <w:rPr>
          <w:rFonts w:hint="eastAsia" w:asciiTheme="minorEastAsia" w:hAnsiTheme="minorEastAsia" w:eastAsiaTheme="minorEastAsia" w:cstheme="minorEastAsia"/>
          <w:snapToGrid w:val="0"/>
          <w:color w:val="auto"/>
          <w:spacing w:val="-14"/>
          <w:kern w:val="0"/>
          <w:sz w:val="28"/>
          <w:szCs w:val="28"/>
          <w:lang w:val="en-US" w:eastAsia="zh-CN" w:bidi="ar-SA"/>
        </w:rPr>
        <w:t>5.参加政府采购活动前三年内，在经营活动中没有重大违法记录；</w:t>
      </w:r>
    </w:p>
    <w:p>
      <w:pPr>
        <w:keepNext w:val="0"/>
        <w:keepLines w:val="0"/>
        <w:pageBreakBefore w:val="0"/>
        <w:kinsoku/>
        <w:wordWrap w:val="0"/>
        <w:overflowPunct/>
        <w:topLinePunct w:val="0"/>
        <w:autoSpaceDE/>
        <w:autoSpaceDN/>
        <w:bidi w:val="0"/>
        <w:adjustRightInd/>
        <w:snapToGrid/>
        <w:spacing w:line="460" w:lineRule="exact"/>
        <w:ind w:firstLine="504" w:firstLineChars="200"/>
        <w:jc w:val="both"/>
        <w:textAlignment w:val="auto"/>
        <w:rPr>
          <w:rFonts w:hint="eastAsia" w:asciiTheme="minorEastAsia" w:hAnsiTheme="minorEastAsia" w:eastAsiaTheme="minorEastAsia" w:cstheme="minorEastAsia"/>
          <w:snapToGrid w:val="0"/>
          <w:color w:val="auto"/>
          <w:spacing w:val="-14"/>
          <w:kern w:val="0"/>
          <w:sz w:val="28"/>
          <w:szCs w:val="28"/>
          <w:lang w:val="en-US" w:eastAsia="zh-CN" w:bidi="ar-SA"/>
        </w:rPr>
      </w:pPr>
      <w:r>
        <w:rPr>
          <w:rFonts w:hint="eastAsia" w:asciiTheme="minorEastAsia" w:hAnsiTheme="minorEastAsia" w:eastAsiaTheme="minorEastAsia" w:cstheme="minorEastAsia"/>
          <w:snapToGrid w:val="0"/>
          <w:color w:val="auto"/>
          <w:spacing w:val="-14"/>
          <w:kern w:val="0"/>
          <w:sz w:val="28"/>
          <w:szCs w:val="28"/>
          <w:lang w:val="en-US" w:eastAsia="zh-CN" w:bidi="ar-SA"/>
        </w:rPr>
        <w:t>6.根据《关于在政府采购活动中查询及使用信用记录有关问题的通知》(财库</w:t>
      </w:r>
      <w:r>
        <w:rPr>
          <w:rFonts w:hint="eastAsia" w:asciiTheme="minorEastAsia" w:hAnsiTheme="minorEastAsia" w:eastAsiaTheme="minorEastAsia" w:cstheme="minorEastAsia"/>
          <w:color w:val="auto"/>
          <w:spacing w:val="-2"/>
          <w:sz w:val="28"/>
          <w:szCs w:val="28"/>
          <w:lang w:val="en-US" w:eastAsia="zh-CN"/>
        </w:rPr>
        <w:t>〔2016〕</w:t>
      </w:r>
      <w:r>
        <w:rPr>
          <w:rFonts w:hint="eastAsia" w:asciiTheme="minorEastAsia" w:hAnsiTheme="minorEastAsia" w:eastAsiaTheme="minorEastAsia" w:cstheme="minorEastAsia"/>
          <w:snapToGrid w:val="0"/>
          <w:color w:val="auto"/>
          <w:spacing w:val="-14"/>
          <w:kern w:val="0"/>
          <w:sz w:val="28"/>
          <w:szCs w:val="28"/>
          <w:lang w:val="en-US" w:eastAsia="zh-CN" w:bidi="ar-SA"/>
        </w:rPr>
        <w:t>125号)的规定，对列入失信被执行人、重大税收违法案件当事人名单、政府采购严重违法失信行为记录名单的供应商，拒绝参与本项目政府采购活动【查询渠道：“信用中国”网站（www.creditchina.gov.cn）、中国政府采购网（www.ccgp.gov.cn）】，查询时间为发布公告之日起到投标截止时间；</w:t>
      </w:r>
    </w:p>
    <w:p>
      <w:pPr>
        <w:keepNext w:val="0"/>
        <w:keepLines w:val="0"/>
        <w:pageBreakBefore w:val="0"/>
        <w:kinsoku/>
        <w:wordWrap w:val="0"/>
        <w:overflowPunct/>
        <w:topLinePunct w:val="0"/>
        <w:autoSpaceDE/>
        <w:autoSpaceDN/>
        <w:bidi w:val="0"/>
        <w:adjustRightInd/>
        <w:snapToGrid/>
        <w:spacing w:line="460" w:lineRule="exact"/>
        <w:ind w:firstLine="504" w:firstLineChars="200"/>
        <w:jc w:val="both"/>
        <w:textAlignment w:val="auto"/>
        <w:rPr>
          <w:rFonts w:hint="eastAsia" w:asciiTheme="minorEastAsia" w:hAnsiTheme="minorEastAsia" w:eastAsiaTheme="minorEastAsia" w:cstheme="minorEastAsia"/>
          <w:snapToGrid w:val="0"/>
          <w:color w:val="auto"/>
          <w:spacing w:val="-14"/>
          <w:kern w:val="0"/>
          <w:sz w:val="28"/>
          <w:szCs w:val="28"/>
          <w:lang w:val="en-US" w:eastAsia="zh-CN" w:bidi="ar-SA"/>
        </w:rPr>
      </w:pPr>
      <w:r>
        <w:rPr>
          <w:rFonts w:hint="eastAsia" w:asciiTheme="minorEastAsia" w:hAnsiTheme="minorEastAsia" w:eastAsiaTheme="minorEastAsia" w:cstheme="minorEastAsia"/>
          <w:snapToGrid w:val="0"/>
          <w:color w:val="auto"/>
          <w:spacing w:val="-14"/>
          <w:kern w:val="0"/>
          <w:sz w:val="28"/>
          <w:szCs w:val="28"/>
          <w:lang w:val="en-US" w:eastAsia="zh-CN" w:bidi="ar-SA"/>
        </w:rPr>
        <w:t>7.遵守国家有关法律、法规、规章。</w:t>
      </w:r>
    </w:p>
    <w:p>
      <w:pPr>
        <w:keepNext w:val="0"/>
        <w:keepLines w:val="0"/>
        <w:pageBreakBefore w:val="0"/>
        <w:kinsoku/>
        <w:wordWrap w:val="0"/>
        <w:overflowPunct/>
        <w:topLinePunct w:val="0"/>
        <w:autoSpaceDE/>
        <w:autoSpaceDN/>
        <w:bidi w:val="0"/>
        <w:adjustRightInd/>
        <w:snapToGrid/>
        <w:spacing w:line="460" w:lineRule="exact"/>
        <w:ind w:firstLine="504" w:firstLineChars="200"/>
        <w:jc w:val="both"/>
        <w:textAlignment w:val="auto"/>
        <w:rPr>
          <w:rFonts w:hint="eastAsia" w:asciiTheme="minorEastAsia" w:hAnsiTheme="minorEastAsia" w:eastAsiaTheme="minorEastAsia" w:cstheme="minorEastAsia"/>
          <w:snapToGrid w:val="0"/>
          <w:color w:val="auto"/>
          <w:spacing w:val="-14"/>
          <w:kern w:val="0"/>
          <w:sz w:val="28"/>
          <w:szCs w:val="28"/>
          <w:lang w:val="en-US" w:eastAsia="zh-CN" w:bidi="ar-SA"/>
        </w:rPr>
      </w:pPr>
      <w:r>
        <w:rPr>
          <w:rFonts w:hint="eastAsia" w:asciiTheme="minorEastAsia" w:hAnsiTheme="minorEastAsia" w:eastAsiaTheme="minorEastAsia" w:cstheme="minorEastAsia"/>
          <w:snapToGrid w:val="0"/>
          <w:color w:val="auto"/>
          <w:spacing w:val="-14"/>
          <w:kern w:val="0"/>
          <w:sz w:val="28"/>
          <w:szCs w:val="28"/>
          <w:lang w:val="en-US" w:eastAsia="zh-CN" w:bidi="ar-SA"/>
        </w:rPr>
        <w:t>8.供应商须具备建设行政主管部门核发的建筑工程施工总承包贰级（含）及以上资质，具有有效的安全生产许可证，并在人员、设备、资金等方面具有相应的施工能力；</w:t>
      </w:r>
    </w:p>
    <w:p>
      <w:pPr>
        <w:keepNext w:val="0"/>
        <w:keepLines w:val="0"/>
        <w:pageBreakBefore w:val="0"/>
        <w:kinsoku/>
        <w:wordWrap w:val="0"/>
        <w:overflowPunct/>
        <w:topLinePunct w:val="0"/>
        <w:autoSpaceDE/>
        <w:autoSpaceDN/>
        <w:bidi w:val="0"/>
        <w:adjustRightInd/>
        <w:snapToGrid/>
        <w:spacing w:line="460" w:lineRule="exact"/>
        <w:ind w:firstLine="504" w:firstLineChars="200"/>
        <w:jc w:val="both"/>
        <w:textAlignment w:val="auto"/>
        <w:rPr>
          <w:rFonts w:hint="eastAsia" w:asciiTheme="minorEastAsia" w:hAnsiTheme="minorEastAsia" w:eastAsiaTheme="minorEastAsia" w:cstheme="minorEastAsia"/>
          <w:snapToGrid w:val="0"/>
          <w:color w:val="auto"/>
          <w:spacing w:val="-14"/>
          <w:kern w:val="0"/>
          <w:sz w:val="28"/>
          <w:szCs w:val="28"/>
          <w:lang w:val="en-US" w:eastAsia="zh-CN" w:bidi="ar-SA"/>
        </w:rPr>
      </w:pPr>
      <w:r>
        <w:rPr>
          <w:rFonts w:hint="eastAsia" w:asciiTheme="minorEastAsia" w:hAnsiTheme="minorEastAsia" w:eastAsiaTheme="minorEastAsia" w:cstheme="minorEastAsia"/>
          <w:snapToGrid w:val="0"/>
          <w:color w:val="auto"/>
          <w:spacing w:val="-14"/>
          <w:kern w:val="0"/>
          <w:sz w:val="28"/>
          <w:szCs w:val="28"/>
          <w:lang w:val="en-US" w:eastAsia="zh-CN" w:bidi="ar-SA"/>
        </w:rPr>
        <w:t>9. 拟派项目经理须具有相关专业贰级及以上注册建造师执业资格，同时具备有效的安全生产考核合格证，且未担任其他在施建设工程项目并提供单位出具的无在建工程承诺书；（拟派项目经理须为本单位的正式员工，提供劳务合同和近半年以来任意连续三个月的社保缴纳凭证）</w:t>
      </w:r>
    </w:p>
    <w:p>
      <w:pPr>
        <w:keepNext w:val="0"/>
        <w:keepLines w:val="0"/>
        <w:pageBreakBefore w:val="0"/>
        <w:kinsoku/>
        <w:wordWrap w:val="0"/>
        <w:overflowPunct/>
        <w:topLinePunct w:val="0"/>
        <w:autoSpaceDE/>
        <w:autoSpaceDN/>
        <w:bidi w:val="0"/>
        <w:adjustRightInd/>
        <w:snapToGrid/>
        <w:spacing w:line="460" w:lineRule="exact"/>
        <w:ind w:firstLine="504" w:firstLineChars="200"/>
        <w:jc w:val="both"/>
        <w:textAlignment w:val="auto"/>
        <w:rPr>
          <w:rFonts w:hint="eastAsia" w:asciiTheme="minorEastAsia" w:hAnsiTheme="minorEastAsia" w:eastAsiaTheme="minorEastAsia" w:cstheme="minorEastAsia"/>
          <w:snapToGrid w:val="0"/>
          <w:color w:val="auto"/>
          <w:spacing w:val="-14"/>
          <w:kern w:val="0"/>
          <w:sz w:val="28"/>
          <w:szCs w:val="28"/>
          <w:lang w:val="en-US" w:eastAsia="zh-CN" w:bidi="ar-SA"/>
        </w:rPr>
      </w:pPr>
      <w:r>
        <w:rPr>
          <w:rFonts w:hint="eastAsia" w:asciiTheme="minorEastAsia" w:hAnsiTheme="minorEastAsia" w:eastAsiaTheme="minorEastAsia" w:cstheme="minorEastAsia"/>
          <w:snapToGrid w:val="0"/>
          <w:color w:val="auto"/>
          <w:spacing w:val="-14"/>
          <w:kern w:val="0"/>
          <w:sz w:val="28"/>
          <w:szCs w:val="28"/>
          <w:lang w:val="en-US" w:eastAsia="zh-CN" w:bidi="ar-SA"/>
        </w:rPr>
        <w:t>10. 供应商需提供无行贿犯罪记录承诺函（承诺对象包括：投标企业、法定代表人、项目经理、授权委托人）,并对其真实性负责，若承诺不实，所造成的后果由投标企业承担；</w:t>
      </w:r>
    </w:p>
    <w:p>
      <w:pPr>
        <w:keepNext w:val="0"/>
        <w:keepLines w:val="0"/>
        <w:pageBreakBefore w:val="0"/>
        <w:kinsoku/>
        <w:wordWrap w:val="0"/>
        <w:overflowPunct/>
        <w:topLinePunct w:val="0"/>
        <w:autoSpaceDE/>
        <w:autoSpaceDN/>
        <w:bidi w:val="0"/>
        <w:adjustRightInd/>
        <w:snapToGrid/>
        <w:spacing w:line="460" w:lineRule="exact"/>
        <w:ind w:firstLine="504" w:firstLineChars="200"/>
        <w:jc w:val="both"/>
        <w:textAlignment w:val="auto"/>
        <w:rPr>
          <w:rFonts w:hint="eastAsia" w:asciiTheme="minorEastAsia" w:hAnsiTheme="minorEastAsia" w:eastAsiaTheme="minorEastAsia" w:cstheme="minorEastAsia"/>
          <w:snapToGrid w:val="0"/>
          <w:color w:val="auto"/>
          <w:spacing w:val="-14"/>
          <w:kern w:val="0"/>
          <w:sz w:val="28"/>
          <w:szCs w:val="28"/>
          <w:lang w:val="en-US" w:eastAsia="zh-CN" w:bidi="ar-SA"/>
        </w:rPr>
      </w:pPr>
      <w:r>
        <w:rPr>
          <w:rFonts w:hint="eastAsia" w:asciiTheme="minorEastAsia" w:hAnsiTheme="minorEastAsia" w:eastAsiaTheme="minorEastAsia" w:cstheme="minorEastAsia"/>
          <w:snapToGrid w:val="0"/>
          <w:color w:val="auto"/>
          <w:spacing w:val="-14"/>
          <w:kern w:val="0"/>
          <w:sz w:val="28"/>
          <w:szCs w:val="28"/>
          <w:lang w:val="en-US" w:eastAsia="zh-CN" w:bidi="ar-SA"/>
        </w:rPr>
        <w:t>11.本次招标不接受联合体投标。</w:t>
      </w:r>
    </w:p>
    <w:p>
      <w:pPr>
        <w:keepNext w:val="0"/>
        <w:keepLines w:val="0"/>
        <w:pageBreakBefore w:val="0"/>
        <w:kinsoku/>
        <w:wordWrap w:val="0"/>
        <w:overflowPunct/>
        <w:topLinePunct w:val="0"/>
        <w:autoSpaceDE/>
        <w:autoSpaceDN/>
        <w:bidi w:val="0"/>
        <w:adjustRightInd/>
        <w:snapToGrid/>
        <w:spacing w:line="460" w:lineRule="exact"/>
        <w:ind w:firstLine="504" w:firstLineChars="200"/>
        <w:jc w:val="both"/>
        <w:textAlignment w:val="auto"/>
        <w:rPr>
          <w:rFonts w:hint="default" w:asciiTheme="minorEastAsia" w:hAnsiTheme="minorEastAsia" w:eastAsiaTheme="minorEastAsia" w:cstheme="minorEastAsia"/>
          <w:snapToGrid w:val="0"/>
          <w:color w:val="auto"/>
          <w:spacing w:val="-14"/>
          <w:kern w:val="0"/>
          <w:sz w:val="28"/>
          <w:szCs w:val="28"/>
          <w:lang w:val="en-US" w:eastAsia="zh-CN" w:bidi="ar-SA"/>
        </w:rPr>
      </w:pPr>
      <w:r>
        <w:rPr>
          <w:rFonts w:hint="eastAsia" w:asciiTheme="minorEastAsia" w:hAnsiTheme="minorEastAsia" w:eastAsiaTheme="minorEastAsia" w:cstheme="minorEastAsia"/>
          <w:snapToGrid w:val="0"/>
          <w:color w:val="auto"/>
          <w:spacing w:val="-14"/>
          <w:kern w:val="0"/>
          <w:sz w:val="28"/>
          <w:szCs w:val="28"/>
          <w:lang w:val="en-US" w:eastAsia="zh-CN" w:bidi="ar-SA"/>
        </w:rPr>
        <w:t>注：本项目实行资格后审，审查内容以投标截止时间前填报上传企业诚信库信息为准，过期更改的诚信库信息不作为本项目评审依据。开评标现场不接受诚信库信息原件。诚信库上传信息必须内容齐全，真实有效，原件扫描件清晰可辨。否则，由此造成未得分或资格审查不合格等情况的，由供应商承担责任。</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right="0"/>
        <w:jc w:val="both"/>
        <w:textAlignment w:val="baseline"/>
        <w:outlineLvl w:val="1"/>
        <w:rPr>
          <w:rFonts w:hint="eastAsia" w:asciiTheme="minorEastAsia" w:hAnsiTheme="minorEastAsia" w:eastAsiaTheme="minorEastAsia" w:cstheme="minorEastAsia"/>
          <w:color w:val="auto"/>
          <w:spacing w:val="-1"/>
          <w:sz w:val="28"/>
          <w:szCs w:val="28"/>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1"/>
          <w:sz w:val="28"/>
          <w:szCs w:val="28"/>
          <w:lang w:val="en-US" w:eastAsia="zh-CN"/>
          <w14:textOutline w14:w="1537" w14:cap="flat" w14:cmpd="sng">
            <w14:solidFill>
              <w14:srgbClr w14:val="000000"/>
            </w14:solidFill>
            <w14:prstDash w14:val="solid"/>
            <w14:miter w14:val="0"/>
          </w14:textOutline>
        </w:rPr>
        <w:t>三、</w:t>
      </w:r>
      <w:r>
        <w:rPr>
          <w:rFonts w:hint="eastAsia" w:asciiTheme="minorEastAsia" w:hAnsiTheme="minorEastAsia" w:eastAsiaTheme="minorEastAsia" w:cstheme="minorEastAsia"/>
          <w:color w:val="auto"/>
          <w:spacing w:val="-1"/>
          <w:sz w:val="28"/>
          <w:szCs w:val="28"/>
          <w14:textOutline w14:w="1537" w14:cap="flat" w14:cmpd="sng">
            <w14:solidFill>
              <w14:srgbClr w14:val="000000"/>
            </w14:solidFill>
            <w14:prstDash w14:val="solid"/>
            <w14:miter w14:val="0"/>
          </w14:textOutline>
        </w:rPr>
        <w:t>落实政府采购政策需满足的资格要求：</w:t>
      </w:r>
    </w:p>
    <w:p>
      <w:pPr>
        <w:pStyle w:val="5"/>
        <w:keepNext w:val="0"/>
        <w:keepLines w:val="0"/>
        <w:pageBreakBefore w:val="0"/>
        <w:widowControl/>
        <w:kinsoku/>
        <w:wordWrap w:val="0"/>
        <w:overflowPunct/>
        <w:topLinePunct w:val="0"/>
        <w:autoSpaceDE w:val="0"/>
        <w:autoSpaceDN w:val="0"/>
        <w:bidi w:val="0"/>
        <w:adjustRightInd w:val="0"/>
        <w:snapToGrid w:val="0"/>
        <w:spacing w:line="240" w:lineRule="auto"/>
        <w:ind w:right="0" w:firstLine="564"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
          <w:sz w:val="28"/>
          <w:szCs w:val="28"/>
          <w:lang w:val="en-US" w:eastAsia="zh-CN"/>
        </w:rPr>
        <w:t>1.</w:t>
      </w:r>
      <w:r>
        <w:rPr>
          <w:rFonts w:hint="eastAsia" w:asciiTheme="minorEastAsia" w:hAnsiTheme="minorEastAsia" w:eastAsiaTheme="minorEastAsia" w:cstheme="minorEastAsia"/>
          <w:color w:val="auto"/>
          <w:spacing w:val="1"/>
          <w:sz w:val="28"/>
          <w:szCs w:val="28"/>
        </w:rPr>
        <w:t>中小企业政策</w:t>
      </w:r>
    </w:p>
    <w:p>
      <w:pPr>
        <w:pStyle w:val="5"/>
        <w:keepNext w:val="0"/>
        <w:keepLines w:val="0"/>
        <w:pageBreakBefore w:val="0"/>
        <w:widowControl/>
        <w:kinsoku/>
        <w:wordWrap w:val="0"/>
        <w:overflowPunct/>
        <w:topLinePunct w:val="0"/>
        <w:autoSpaceDE w:val="0"/>
        <w:autoSpaceDN w:val="0"/>
        <w:bidi w:val="0"/>
        <w:adjustRightInd w:val="0"/>
        <w:snapToGrid w:val="0"/>
        <w:spacing w:line="240" w:lineRule="auto"/>
        <w:ind w:right="0" w:firstLine="564"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
          <w:sz w:val="28"/>
          <w:szCs w:val="28"/>
          <w:lang w:eastAsia="zh-CN"/>
        </w:rPr>
        <w:t>□</w:t>
      </w:r>
      <w:r>
        <w:rPr>
          <w:rFonts w:hint="eastAsia" w:asciiTheme="minorEastAsia" w:hAnsiTheme="minorEastAsia" w:eastAsiaTheme="minorEastAsia" w:cstheme="minorEastAsia"/>
          <w:color w:val="auto"/>
          <w:spacing w:val="1"/>
          <w:sz w:val="28"/>
          <w:szCs w:val="28"/>
        </w:rPr>
        <w:t>本项目不专门面向中小企业预留采购份额。</w:t>
      </w:r>
    </w:p>
    <w:p>
      <w:pPr>
        <w:pStyle w:val="5"/>
        <w:keepNext w:val="0"/>
        <w:keepLines w:val="0"/>
        <w:pageBreakBefore w:val="0"/>
        <w:widowControl/>
        <w:kinsoku/>
        <w:wordWrap w:val="0"/>
        <w:overflowPunct/>
        <w:topLinePunct w:val="0"/>
        <w:autoSpaceDE w:val="0"/>
        <w:autoSpaceDN w:val="0"/>
        <w:bidi w:val="0"/>
        <w:adjustRightInd w:val="0"/>
        <w:snapToGrid w:val="0"/>
        <w:spacing w:line="240" w:lineRule="auto"/>
        <w:ind w:right="0" w:firstLine="608" w:firstLineChars="200"/>
        <w:jc w:val="both"/>
        <w:textAlignment w:val="baseline"/>
        <w:rPr>
          <w:rFonts w:hint="eastAsia" w:asciiTheme="minorEastAsia" w:hAnsiTheme="minorEastAsia" w:eastAsiaTheme="minorEastAsia" w:cstheme="minorEastAsia"/>
          <w:color w:val="auto"/>
          <w:spacing w:val="-2"/>
          <w:position w:val="17"/>
          <w:sz w:val="28"/>
          <w:szCs w:val="28"/>
        </w:rPr>
      </w:pPr>
      <w:r>
        <w:rPr>
          <w:rFonts w:hint="eastAsia" w:asciiTheme="minorEastAsia" w:hAnsiTheme="minorEastAsia" w:eastAsiaTheme="minorEastAsia" w:cstheme="minorEastAsia"/>
          <w:color w:val="auto"/>
          <w:spacing w:val="12"/>
          <w:position w:val="17"/>
          <w:sz w:val="28"/>
          <w:szCs w:val="28"/>
          <w:lang w:eastAsia="zh-CN"/>
        </w:rPr>
        <w:t>☑</w:t>
      </w:r>
      <w:r>
        <w:rPr>
          <w:rFonts w:hint="eastAsia" w:asciiTheme="minorEastAsia" w:hAnsiTheme="minorEastAsia" w:eastAsiaTheme="minorEastAsia" w:cstheme="minorEastAsia"/>
          <w:color w:val="auto"/>
          <w:spacing w:val="12"/>
          <w:position w:val="17"/>
          <w:sz w:val="28"/>
          <w:szCs w:val="28"/>
        </w:rPr>
        <w:t>本项目专门面向中小企业采购。</w:t>
      </w:r>
      <w:r>
        <w:rPr>
          <w:rFonts w:hint="eastAsia" w:asciiTheme="minorEastAsia" w:hAnsiTheme="minorEastAsia" w:eastAsiaTheme="minorEastAsia" w:cstheme="minorEastAsia"/>
          <w:color w:val="auto"/>
          <w:spacing w:val="-2"/>
          <w:position w:val="17"/>
          <w:sz w:val="28"/>
          <w:szCs w:val="28"/>
        </w:rPr>
        <w:t>即：</w:t>
      </w:r>
      <w:r>
        <w:rPr>
          <w:rFonts w:hint="eastAsia" w:asciiTheme="minorEastAsia" w:hAnsiTheme="minorEastAsia" w:eastAsiaTheme="minorEastAsia" w:cstheme="minorEastAsia"/>
          <w:color w:val="auto"/>
          <w:spacing w:val="-2"/>
          <w:position w:val="17"/>
          <w:sz w:val="28"/>
          <w:szCs w:val="28"/>
          <w:lang w:val="en-US" w:eastAsia="zh-CN"/>
        </w:rPr>
        <w:t>提</w:t>
      </w:r>
      <w:r>
        <w:rPr>
          <w:rFonts w:hint="eastAsia" w:asciiTheme="minorEastAsia" w:hAnsiTheme="minorEastAsia" w:eastAsiaTheme="minorEastAsia" w:cstheme="minorEastAsia"/>
          <w:color w:val="auto"/>
          <w:spacing w:val="-2"/>
          <w:position w:val="17"/>
          <w:sz w:val="28"/>
          <w:szCs w:val="28"/>
        </w:rPr>
        <w:t>供的货物全部由符合政策要求的中小</w:t>
      </w:r>
      <w:r>
        <w:rPr>
          <w:rFonts w:hint="eastAsia" w:asciiTheme="minorEastAsia" w:hAnsiTheme="minorEastAsia" w:eastAsiaTheme="minorEastAsia" w:cstheme="minorEastAsia"/>
          <w:color w:val="auto"/>
          <w:spacing w:val="12"/>
          <w:position w:val="17"/>
          <w:sz w:val="28"/>
          <w:szCs w:val="28"/>
          <w:lang w:val="en-US" w:eastAsia="zh-CN"/>
        </w:rPr>
        <w:t>/微</w:t>
      </w:r>
      <w:r>
        <w:rPr>
          <w:rFonts w:hint="eastAsia" w:asciiTheme="minorEastAsia" w:hAnsiTheme="minorEastAsia" w:eastAsiaTheme="minorEastAsia" w:cstheme="minorEastAsia"/>
          <w:color w:val="auto"/>
          <w:spacing w:val="-2"/>
          <w:position w:val="17"/>
          <w:sz w:val="28"/>
          <w:szCs w:val="28"/>
        </w:rPr>
        <w:t>企业制造、服务</w:t>
      </w:r>
      <w:r>
        <w:rPr>
          <w:rFonts w:hint="eastAsia" w:asciiTheme="minorEastAsia" w:hAnsiTheme="minorEastAsia" w:eastAsiaTheme="minorEastAsia" w:cstheme="minorEastAsia"/>
          <w:color w:val="auto"/>
          <w:spacing w:val="-2"/>
          <w:position w:val="17"/>
          <w:sz w:val="28"/>
          <w:szCs w:val="28"/>
          <w:lang w:val="en-US" w:eastAsia="zh-CN"/>
        </w:rPr>
        <w:t>/工程</w:t>
      </w:r>
      <w:r>
        <w:rPr>
          <w:rFonts w:hint="eastAsia" w:asciiTheme="minorEastAsia" w:hAnsiTheme="minorEastAsia" w:eastAsiaTheme="minorEastAsia" w:cstheme="minorEastAsia"/>
          <w:color w:val="auto"/>
          <w:spacing w:val="-2"/>
          <w:position w:val="17"/>
          <w:sz w:val="28"/>
          <w:szCs w:val="28"/>
        </w:rPr>
        <w:t>全部由符合政策要求的中小</w:t>
      </w:r>
      <w:r>
        <w:rPr>
          <w:rFonts w:hint="eastAsia" w:asciiTheme="minorEastAsia" w:hAnsiTheme="minorEastAsia" w:eastAsiaTheme="minorEastAsia" w:cstheme="minorEastAsia"/>
          <w:color w:val="auto"/>
          <w:spacing w:val="-2"/>
          <w:position w:val="17"/>
          <w:sz w:val="28"/>
          <w:szCs w:val="28"/>
          <w:lang w:val="en-US" w:eastAsia="zh-CN"/>
        </w:rPr>
        <w:t>/微</w:t>
      </w:r>
      <w:r>
        <w:rPr>
          <w:rFonts w:hint="eastAsia" w:asciiTheme="minorEastAsia" w:hAnsiTheme="minorEastAsia" w:eastAsiaTheme="minorEastAsia" w:cstheme="minorEastAsia"/>
          <w:color w:val="auto"/>
          <w:spacing w:val="-2"/>
          <w:position w:val="17"/>
          <w:sz w:val="28"/>
          <w:szCs w:val="28"/>
        </w:rPr>
        <w:t>企业承接。</w:t>
      </w:r>
    </w:p>
    <w:p>
      <w:pPr>
        <w:pStyle w:val="5"/>
        <w:keepNext w:val="0"/>
        <w:keepLines w:val="0"/>
        <w:pageBreakBefore w:val="0"/>
        <w:widowControl/>
        <w:kinsoku/>
        <w:wordWrap w:val="0"/>
        <w:overflowPunct/>
        <w:topLinePunct w:val="0"/>
        <w:autoSpaceDE w:val="0"/>
        <w:autoSpaceDN w:val="0"/>
        <w:bidi w:val="0"/>
        <w:adjustRightInd w:val="0"/>
        <w:snapToGrid w:val="0"/>
        <w:spacing w:line="240" w:lineRule="auto"/>
        <w:ind w:right="0" w:firstLine="552" w:firstLineChars="200"/>
        <w:jc w:val="both"/>
        <w:textAlignment w:val="baseline"/>
        <w:rPr>
          <w:rFonts w:hint="eastAsia" w:asciiTheme="minorEastAsia" w:hAnsiTheme="minorEastAsia" w:eastAsiaTheme="minorEastAsia" w:cstheme="minorEastAsia"/>
          <w:color w:val="auto"/>
          <w:spacing w:val="-2"/>
          <w:position w:val="17"/>
          <w:sz w:val="28"/>
          <w:szCs w:val="28"/>
        </w:rPr>
      </w:pPr>
      <w:r>
        <w:rPr>
          <w:rFonts w:hint="eastAsia" w:asciiTheme="minorEastAsia" w:hAnsiTheme="minorEastAsia" w:eastAsiaTheme="minorEastAsia" w:cstheme="minorEastAsia"/>
          <w:color w:val="auto"/>
          <w:spacing w:val="-2"/>
          <w:position w:val="17"/>
          <w:sz w:val="28"/>
          <w:szCs w:val="28"/>
          <w:lang w:eastAsia="zh-CN"/>
        </w:rPr>
        <w:t>□</w:t>
      </w:r>
      <w:r>
        <w:rPr>
          <w:rFonts w:hint="eastAsia" w:asciiTheme="minorEastAsia" w:hAnsiTheme="minorEastAsia" w:eastAsiaTheme="minorEastAsia" w:cstheme="minorEastAsia"/>
          <w:color w:val="auto"/>
          <w:spacing w:val="-2"/>
          <w:position w:val="17"/>
          <w:sz w:val="28"/>
          <w:szCs w:val="28"/>
        </w:rPr>
        <w:t>本项目预留部分采购项目预算专门面向中小企业采购。对于预留份额，</w:t>
      </w:r>
      <w:r>
        <w:rPr>
          <w:rFonts w:hint="eastAsia" w:asciiTheme="minorEastAsia" w:hAnsiTheme="minorEastAsia" w:eastAsiaTheme="minorEastAsia" w:cstheme="minorEastAsia"/>
          <w:color w:val="auto"/>
          <w:spacing w:val="-2"/>
          <w:position w:val="17"/>
          <w:sz w:val="28"/>
          <w:szCs w:val="28"/>
          <w:lang w:val="en-US" w:eastAsia="zh-CN"/>
        </w:rPr>
        <w:t>提</w:t>
      </w:r>
      <w:r>
        <w:rPr>
          <w:rFonts w:hint="eastAsia" w:asciiTheme="minorEastAsia" w:hAnsiTheme="minorEastAsia" w:eastAsiaTheme="minorEastAsia" w:cstheme="minorEastAsia"/>
          <w:color w:val="auto"/>
          <w:spacing w:val="-2"/>
          <w:position w:val="17"/>
          <w:sz w:val="28"/>
          <w:szCs w:val="28"/>
        </w:rPr>
        <w:t>供的货物由符合政策要求的中小</w:t>
      </w:r>
      <w:r>
        <w:rPr>
          <w:rFonts w:hint="eastAsia" w:asciiTheme="minorEastAsia" w:hAnsiTheme="minorEastAsia" w:eastAsiaTheme="minorEastAsia" w:cstheme="minorEastAsia"/>
          <w:color w:val="auto"/>
          <w:spacing w:val="-2"/>
          <w:position w:val="17"/>
          <w:sz w:val="28"/>
          <w:szCs w:val="28"/>
          <w:lang w:val="en-US" w:eastAsia="zh-CN"/>
        </w:rPr>
        <w:t>/微</w:t>
      </w:r>
      <w:r>
        <w:rPr>
          <w:rFonts w:hint="eastAsia" w:asciiTheme="minorEastAsia" w:hAnsiTheme="minorEastAsia" w:eastAsiaTheme="minorEastAsia" w:cstheme="minorEastAsia"/>
          <w:color w:val="auto"/>
          <w:spacing w:val="-2"/>
          <w:position w:val="17"/>
          <w:sz w:val="28"/>
          <w:szCs w:val="28"/>
        </w:rPr>
        <w:t>企业制造、服务由符合政策要求的中小</w:t>
      </w:r>
      <w:r>
        <w:rPr>
          <w:rFonts w:hint="eastAsia" w:asciiTheme="minorEastAsia" w:hAnsiTheme="minorEastAsia" w:eastAsiaTheme="minorEastAsia" w:cstheme="minorEastAsia"/>
          <w:color w:val="auto"/>
          <w:spacing w:val="-2"/>
          <w:position w:val="17"/>
          <w:sz w:val="28"/>
          <w:szCs w:val="28"/>
          <w:lang w:val="en-US" w:eastAsia="zh-CN"/>
        </w:rPr>
        <w:t>/微</w:t>
      </w:r>
      <w:r>
        <w:rPr>
          <w:rFonts w:hint="eastAsia" w:asciiTheme="minorEastAsia" w:hAnsiTheme="minorEastAsia" w:eastAsiaTheme="minorEastAsia" w:cstheme="minorEastAsia"/>
          <w:color w:val="auto"/>
          <w:spacing w:val="-2"/>
          <w:position w:val="17"/>
          <w:sz w:val="28"/>
          <w:szCs w:val="28"/>
        </w:rPr>
        <w:t>企业承接。预留份额通过以下措施进行：</w:t>
      </w:r>
      <w:r>
        <w:rPr>
          <w:rFonts w:hint="eastAsia" w:asciiTheme="minorEastAsia" w:hAnsiTheme="minorEastAsia" w:eastAsiaTheme="minorEastAsia" w:cstheme="minorEastAsia"/>
          <w:color w:val="auto"/>
          <w:spacing w:val="-2"/>
          <w:position w:val="17"/>
          <w:sz w:val="28"/>
          <w:szCs w:val="28"/>
          <w:lang w:val="en-US" w:eastAsia="zh-CN"/>
        </w:rPr>
        <w:t>预留金额</w:t>
      </w:r>
      <w:r>
        <w:rPr>
          <w:rFonts w:hint="eastAsia" w:asciiTheme="minorEastAsia" w:hAnsiTheme="minorEastAsia" w:eastAsiaTheme="minorEastAsia" w:cstheme="minorEastAsia"/>
          <w:color w:val="auto"/>
          <w:spacing w:val="-2"/>
          <w:position w:val="17"/>
          <w:sz w:val="28"/>
          <w:szCs w:val="28"/>
          <w:u w:val="single"/>
          <w:lang w:val="en-US" w:eastAsia="zh-CN"/>
        </w:rPr>
        <w:t xml:space="preserve">   </w:t>
      </w:r>
      <w:r>
        <w:rPr>
          <w:rFonts w:hint="eastAsia" w:asciiTheme="minorEastAsia" w:hAnsiTheme="minorEastAsia" w:eastAsiaTheme="minorEastAsia" w:cstheme="minorEastAsia"/>
          <w:color w:val="auto"/>
          <w:spacing w:val="-2"/>
          <w:position w:val="17"/>
          <w:sz w:val="28"/>
          <w:szCs w:val="28"/>
          <w:lang w:val="en-US" w:eastAsia="zh-CN"/>
        </w:rPr>
        <w:t>万元或预留</w:t>
      </w:r>
      <w:r>
        <w:rPr>
          <w:rFonts w:hint="eastAsia" w:asciiTheme="minorEastAsia" w:hAnsiTheme="minorEastAsia" w:eastAsiaTheme="minorEastAsia" w:cstheme="minorEastAsia"/>
          <w:color w:val="auto"/>
          <w:spacing w:val="-2"/>
          <w:position w:val="17"/>
          <w:sz w:val="28"/>
          <w:szCs w:val="28"/>
          <w:u w:val="single"/>
          <w:lang w:val="en-US" w:eastAsia="zh-CN"/>
        </w:rPr>
        <w:t xml:space="preserve">   </w:t>
      </w:r>
      <w:r>
        <w:rPr>
          <w:rFonts w:hint="eastAsia" w:asciiTheme="minorEastAsia" w:hAnsiTheme="minorEastAsia" w:eastAsiaTheme="minorEastAsia" w:cstheme="minorEastAsia"/>
          <w:color w:val="auto"/>
          <w:spacing w:val="-2"/>
          <w:position w:val="17"/>
          <w:sz w:val="28"/>
          <w:szCs w:val="28"/>
          <w:lang w:val="en-US" w:eastAsia="zh-CN"/>
        </w:rPr>
        <w:t>%份额</w:t>
      </w:r>
      <w:r>
        <w:rPr>
          <w:rFonts w:hint="eastAsia" w:asciiTheme="minorEastAsia" w:hAnsiTheme="minorEastAsia" w:eastAsiaTheme="minorEastAsia" w:cstheme="minorEastAsia"/>
          <w:color w:val="auto"/>
          <w:spacing w:val="-2"/>
          <w:position w:val="17"/>
          <w:sz w:val="28"/>
          <w:szCs w:val="28"/>
        </w:rPr>
        <w:t>。</w:t>
      </w:r>
    </w:p>
    <w:p>
      <w:pPr>
        <w:pStyle w:val="5"/>
        <w:keepNext w:val="0"/>
        <w:keepLines w:val="0"/>
        <w:pageBreakBefore w:val="0"/>
        <w:widowControl/>
        <w:kinsoku/>
        <w:wordWrap w:val="0"/>
        <w:overflowPunct/>
        <w:topLinePunct w:val="0"/>
        <w:autoSpaceDE w:val="0"/>
        <w:autoSpaceDN w:val="0"/>
        <w:bidi w:val="0"/>
        <w:adjustRightInd w:val="0"/>
        <w:snapToGrid w:val="0"/>
        <w:spacing w:line="240" w:lineRule="auto"/>
        <w:ind w:right="0" w:firstLine="552" w:firstLineChars="200"/>
        <w:jc w:val="both"/>
        <w:textAlignment w:val="baseline"/>
        <w:rPr>
          <w:rFonts w:hint="eastAsia" w:asciiTheme="minorEastAsia" w:hAnsiTheme="minorEastAsia" w:eastAsiaTheme="minorEastAsia" w:cstheme="minorEastAsia"/>
          <w:color w:val="auto"/>
          <w:spacing w:val="-2"/>
          <w:position w:val="17"/>
          <w:sz w:val="28"/>
          <w:szCs w:val="28"/>
        </w:rPr>
      </w:pPr>
      <w:r>
        <w:rPr>
          <w:rFonts w:hint="eastAsia" w:asciiTheme="minorEastAsia" w:hAnsiTheme="minorEastAsia" w:eastAsiaTheme="minorEastAsia" w:cstheme="minorEastAsia"/>
          <w:color w:val="auto"/>
          <w:spacing w:val="-2"/>
          <w:position w:val="17"/>
          <w:sz w:val="28"/>
          <w:szCs w:val="28"/>
          <w:lang w:val="en-US" w:eastAsia="zh-CN"/>
        </w:rPr>
        <w:t>2.</w:t>
      </w:r>
      <w:r>
        <w:rPr>
          <w:rFonts w:hint="eastAsia" w:asciiTheme="minorEastAsia" w:hAnsiTheme="minorEastAsia" w:eastAsiaTheme="minorEastAsia" w:cstheme="minorEastAsia"/>
          <w:color w:val="auto"/>
          <w:spacing w:val="-2"/>
          <w:position w:val="17"/>
          <w:sz w:val="28"/>
          <w:szCs w:val="28"/>
          <w:lang w:eastAsia="zh-CN"/>
        </w:rPr>
        <w:t>按照《政府采购促进中小企业发展管理办法》《财政部、司法部关于政府采购支持监狱企业发展有关问题的通知》《三部门联合发布关于促进残疾人就业政府采购政策的通知》的规定，扶持中小企业、监狱企业和残疾人福利性单位发展。</w:t>
      </w:r>
    </w:p>
    <w:p>
      <w:pPr>
        <w:pStyle w:val="5"/>
        <w:keepNext w:val="0"/>
        <w:keepLines w:val="0"/>
        <w:pageBreakBefore w:val="0"/>
        <w:widowControl/>
        <w:kinsoku/>
        <w:wordWrap w:val="0"/>
        <w:overflowPunct/>
        <w:topLinePunct w:val="0"/>
        <w:autoSpaceDE w:val="0"/>
        <w:autoSpaceDN w:val="0"/>
        <w:bidi w:val="0"/>
        <w:adjustRightInd w:val="0"/>
        <w:snapToGrid w:val="0"/>
        <w:spacing w:line="240" w:lineRule="auto"/>
        <w:ind w:right="0" w:firstLine="552" w:firstLineChars="200"/>
        <w:jc w:val="both"/>
        <w:textAlignment w:val="baseline"/>
        <w:rPr>
          <w:rFonts w:hint="default" w:asciiTheme="minorEastAsia" w:hAnsiTheme="minorEastAsia" w:eastAsiaTheme="minorEastAsia" w:cstheme="minorEastAsia"/>
          <w:color w:val="auto"/>
          <w:spacing w:val="-2"/>
          <w:position w:val="17"/>
          <w:sz w:val="28"/>
          <w:szCs w:val="28"/>
          <w:lang w:val="en-US" w:eastAsia="zh-CN"/>
        </w:rPr>
      </w:pPr>
      <w:r>
        <w:rPr>
          <w:rFonts w:hint="eastAsia" w:asciiTheme="minorEastAsia" w:hAnsiTheme="minorEastAsia" w:eastAsiaTheme="minorEastAsia" w:cstheme="minorEastAsia"/>
          <w:color w:val="auto"/>
          <w:spacing w:val="-2"/>
          <w:position w:val="17"/>
          <w:sz w:val="28"/>
          <w:szCs w:val="28"/>
          <w:lang w:val="en-US" w:eastAsia="zh-CN"/>
        </w:rPr>
        <w:t>3.</w:t>
      </w:r>
      <w:r>
        <w:rPr>
          <w:rFonts w:hint="eastAsia" w:asciiTheme="minorEastAsia" w:hAnsiTheme="minorEastAsia" w:eastAsiaTheme="minorEastAsia" w:cstheme="minorEastAsia"/>
          <w:color w:val="auto"/>
          <w:spacing w:val="-2"/>
          <w:position w:val="17"/>
          <w:sz w:val="28"/>
          <w:szCs w:val="28"/>
          <w:lang w:eastAsia="zh-CN"/>
        </w:rPr>
        <w:t>本项目支持河南省政府采购合同融资政策</w:t>
      </w:r>
      <w:r>
        <w:rPr>
          <w:rFonts w:hint="eastAsia" w:asciiTheme="minorEastAsia" w:hAnsiTheme="minorEastAsia" w:eastAsiaTheme="minorEastAsia" w:cstheme="minorEastAsia"/>
          <w:color w:val="auto"/>
          <w:spacing w:val="-2"/>
          <w:position w:val="17"/>
          <w:sz w:val="28"/>
          <w:szCs w:val="28"/>
          <w:lang w:val="en-US" w:eastAsia="zh-CN"/>
        </w:rPr>
        <w:t>和</w:t>
      </w:r>
      <w:r>
        <w:rPr>
          <w:rFonts w:hint="eastAsia" w:asciiTheme="minorEastAsia" w:hAnsiTheme="minorEastAsia" w:eastAsiaTheme="minorEastAsia" w:cstheme="minorEastAsia"/>
          <w:color w:val="auto"/>
          <w:spacing w:val="-2"/>
          <w:position w:val="17"/>
          <w:sz w:val="28"/>
          <w:szCs w:val="28"/>
          <w:lang w:eastAsia="zh-CN"/>
        </w:rPr>
        <w:t>资格信用承诺制。</w:t>
      </w:r>
    </w:p>
    <w:p>
      <w:pPr>
        <w:pStyle w:val="5"/>
        <w:keepNext w:val="0"/>
        <w:keepLines w:val="0"/>
        <w:pageBreakBefore w:val="0"/>
        <w:widowControl/>
        <w:kinsoku/>
        <w:wordWrap w:val="0"/>
        <w:overflowPunct/>
        <w:topLinePunct w:val="0"/>
        <w:autoSpaceDE w:val="0"/>
        <w:autoSpaceDN w:val="0"/>
        <w:bidi w:val="0"/>
        <w:adjustRightInd w:val="0"/>
        <w:snapToGrid w:val="0"/>
        <w:spacing w:line="240" w:lineRule="auto"/>
        <w:ind w:right="0" w:firstLine="540" w:firstLineChars="200"/>
        <w:jc w:val="both"/>
        <w:textAlignment w:val="baseline"/>
        <w:rPr>
          <w:rFonts w:hint="eastAsia" w:asciiTheme="minorEastAsia" w:hAnsiTheme="minorEastAsia" w:eastAsiaTheme="minorEastAsia" w:cstheme="minorEastAsia"/>
          <w:color w:val="auto"/>
          <w:spacing w:val="-5"/>
          <w:sz w:val="28"/>
          <w:szCs w:val="28"/>
        </w:rPr>
      </w:pPr>
      <w:r>
        <w:rPr>
          <w:rFonts w:hint="eastAsia" w:asciiTheme="minorEastAsia" w:hAnsiTheme="minorEastAsia" w:eastAsiaTheme="minorEastAsia" w:cstheme="minorEastAsia"/>
          <w:color w:val="auto"/>
          <w:spacing w:val="-5"/>
          <w:sz w:val="28"/>
          <w:szCs w:val="28"/>
          <w:lang w:val="en-US" w:eastAsia="zh-CN"/>
        </w:rPr>
        <w:t>4</w:t>
      </w:r>
      <w:r>
        <w:rPr>
          <w:rFonts w:hint="eastAsia" w:asciiTheme="minorEastAsia" w:hAnsiTheme="minorEastAsia" w:eastAsiaTheme="minorEastAsia" w:cstheme="minorEastAsia"/>
          <w:color w:val="auto"/>
          <w:spacing w:val="-5"/>
          <w:sz w:val="28"/>
          <w:szCs w:val="28"/>
        </w:rPr>
        <w:t>.本项目是否属于政府购买服务：</w:t>
      </w:r>
    </w:p>
    <w:p>
      <w:pPr>
        <w:pStyle w:val="5"/>
        <w:keepNext w:val="0"/>
        <w:keepLines w:val="0"/>
        <w:pageBreakBefore w:val="0"/>
        <w:widowControl/>
        <w:kinsoku/>
        <w:wordWrap w:val="0"/>
        <w:overflowPunct/>
        <w:topLinePunct w:val="0"/>
        <w:autoSpaceDE w:val="0"/>
        <w:autoSpaceDN w:val="0"/>
        <w:bidi w:val="0"/>
        <w:adjustRightInd w:val="0"/>
        <w:snapToGrid w:val="0"/>
        <w:spacing w:line="240" w:lineRule="auto"/>
        <w:ind w:right="0" w:firstLine="552" w:firstLineChars="200"/>
        <w:jc w:val="both"/>
        <w:textAlignment w:val="baseline"/>
        <w:rPr>
          <w:rFonts w:hint="default" w:asciiTheme="minorEastAsia" w:hAnsiTheme="minorEastAsia" w:eastAsiaTheme="minorEastAsia" w:cstheme="minorEastAsia"/>
          <w:color w:val="auto"/>
          <w:spacing w:val="-2"/>
          <w:position w:val="17"/>
          <w:sz w:val="28"/>
          <w:szCs w:val="28"/>
          <w:lang w:val="en-US" w:eastAsia="zh-CN"/>
        </w:rPr>
      </w:pPr>
      <w:r>
        <w:rPr>
          <w:rFonts w:hint="eastAsia" w:asciiTheme="minorEastAsia" w:hAnsiTheme="minorEastAsia" w:eastAsiaTheme="minorEastAsia" w:cstheme="minorEastAsia"/>
          <w:color w:val="auto"/>
          <w:spacing w:val="-2"/>
          <w:position w:val="17"/>
          <w:sz w:val="28"/>
          <w:szCs w:val="28"/>
          <w:lang w:eastAsia="zh-CN"/>
        </w:rPr>
        <w:t>☑否□接受进口产品☑</w:t>
      </w:r>
      <w:r>
        <w:rPr>
          <w:rFonts w:hint="eastAsia" w:asciiTheme="minorEastAsia" w:hAnsiTheme="minorEastAsia" w:eastAsiaTheme="minorEastAsia" w:cstheme="minorEastAsia"/>
          <w:color w:val="auto"/>
          <w:spacing w:val="-2"/>
          <w:position w:val="17"/>
          <w:sz w:val="28"/>
          <w:szCs w:val="28"/>
          <w:lang w:val="en-US" w:eastAsia="zh-CN"/>
        </w:rPr>
        <w:t>不</w:t>
      </w:r>
      <w:r>
        <w:rPr>
          <w:rFonts w:hint="eastAsia" w:asciiTheme="minorEastAsia" w:hAnsiTheme="minorEastAsia" w:eastAsiaTheme="minorEastAsia" w:cstheme="minorEastAsia"/>
          <w:color w:val="auto"/>
          <w:spacing w:val="-2"/>
          <w:position w:val="17"/>
          <w:sz w:val="28"/>
          <w:szCs w:val="28"/>
          <w:lang w:eastAsia="zh-CN"/>
        </w:rPr>
        <w:t>接受进口产品</w:t>
      </w:r>
    </w:p>
    <w:p>
      <w:pPr>
        <w:keepNext w:val="0"/>
        <w:keepLines w:val="0"/>
        <w:pageBreakBefore w:val="0"/>
        <w:kinsoku/>
        <w:wordWrap w:val="0"/>
        <w:overflowPunct/>
        <w:topLinePunct w:val="0"/>
        <w:bidi w:val="0"/>
        <w:spacing w:line="460" w:lineRule="exact"/>
        <w:ind w:firstLine="552" w:firstLineChars="200"/>
        <w:jc w:val="both"/>
        <w:rPr>
          <w:rFonts w:ascii="Arial"/>
          <w:color w:val="auto"/>
          <w:sz w:val="22"/>
          <w:szCs w:val="22"/>
        </w:rPr>
      </w:pPr>
      <w:r>
        <w:rPr>
          <w:rFonts w:hint="eastAsia" w:asciiTheme="minorEastAsia" w:hAnsiTheme="minorEastAsia" w:eastAsiaTheme="minorEastAsia" w:cstheme="minorEastAsia"/>
          <w:color w:val="auto"/>
          <w:spacing w:val="-2"/>
          <w:sz w:val="28"/>
          <w:szCs w:val="28"/>
        </w:rPr>
        <w:t>□是，公益一类事业单位、使用事业编制且由财政</w:t>
      </w:r>
      <w:r>
        <w:rPr>
          <w:rFonts w:hint="eastAsia" w:asciiTheme="minorEastAsia" w:hAnsiTheme="minorEastAsia" w:eastAsiaTheme="minorEastAsia" w:cstheme="minorEastAsia"/>
          <w:color w:val="auto"/>
          <w:spacing w:val="-3"/>
          <w:sz w:val="28"/>
          <w:szCs w:val="28"/>
        </w:rPr>
        <w:t>拨款保障的群团组织，不得</w:t>
      </w:r>
      <w:r>
        <w:rPr>
          <w:rFonts w:hint="eastAsia" w:asciiTheme="minorEastAsia" w:hAnsiTheme="minorEastAsia" w:eastAsiaTheme="minorEastAsia" w:cstheme="minorEastAsia"/>
          <w:color w:val="auto"/>
          <w:spacing w:val="-9"/>
          <w:sz w:val="28"/>
          <w:szCs w:val="28"/>
        </w:rPr>
        <w:t>作为承接主体</w:t>
      </w:r>
      <w:r>
        <w:rPr>
          <w:rFonts w:hint="eastAsia" w:asciiTheme="minorEastAsia" w:hAnsiTheme="minorEastAsia" w:eastAsiaTheme="minorEastAsia" w:cstheme="minorEastAsia"/>
          <w:color w:val="auto"/>
          <w:spacing w:val="-12"/>
          <w:sz w:val="28"/>
          <w:szCs w:val="28"/>
        </w:rPr>
        <w:t>。</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0"/>
        <w:jc w:val="both"/>
        <w:textAlignment w:val="baseline"/>
        <w:outlineLvl w:val="1"/>
        <w:rPr>
          <w:color w:val="auto"/>
          <w:sz w:val="28"/>
          <w:szCs w:val="28"/>
        </w:rPr>
      </w:pPr>
      <w:r>
        <w:rPr>
          <w:rFonts w:hint="eastAsia"/>
          <w:color w:val="auto"/>
          <w:spacing w:val="-1"/>
          <w:sz w:val="28"/>
          <w:szCs w:val="28"/>
          <w:lang w:val="en-US" w:eastAsia="zh-CN"/>
          <w14:textOutline w14:w="1537" w14:cap="flat" w14:cmpd="sng">
            <w14:solidFill>
              <w14:srgbClr w14:val="000000"/>
            </w14:solidFill>
            <w14:prstDash w14:val="solid"/>
            <w14:miter w14:val="0"/>
          </w14:textOutline>
        </w:rPr>
        <w:t>四</w:t>
      </w:r>
      <w:r>
        <w:rPr>
          <w:color w:val="auto"/>
          <w:spacing w:val="-1"/>
          <w:sz w:val="28"/>
          <w:szCs w:val="28"/>
          <w14:textOutline w14:w="1537" w14:cap="flat" w14:cmpd="sng">
            <w14:solidFill>
              <w14:srgbClr w14:val="000000"/>
            </w14:solidFill>
            <w14:prstDash w14:val="solid"/>
            <w14:miter w14:val="0"/>
          </w14:textOutline>
        </w:rPr>
        <w:t>、获取采购文件</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0" w:right="0" w:firstLine="508"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3"/>
          <w:sz w:val="28"/>
          <w:szCs w:val="28"/>
        </w:rPr>
        <w:t>1.时间：</w:t>
      </w:r>
      <w:r>
        <w:rPr>
          <w:rFonts w:hint="eastAsia" w:asciiTheme="minorEastAsia" w:hAnsiTheme="minorEastAsia" w:eastAsiaTheme="minorEastAsia" w:cstheme="minorEastAsia"/>
          <w:color w:val="auto"/>
          <w:spacing w:val="-13"/>
          <w:sz w:val="28"/>
          <w:szCs w:val="28"/>
          <w:u w:val="single"/>
          <w:lang w:val="en-US" w:eastAsia="zh-CN"/>
        </w:rPr>
        <w:t>2024</w:t>
      </w:r>
      <w:r>
        <w:rPr>
          <w:rFonts w:hint="eastAsia" w:asciiTheme="minorEastAsia" w:hAnsiTheme="minorEastAsia" w:eastAsiaTheme="minorEastAsia" w:cstheme="minorEastAsia"/>
          <w:color w:val="auto"/>
          <w:spacing w:val="-13"/>
          <w:sz w:val="28"/>
          <w:szCs w:val="28"/>
        </w:rPr>
        <w:t>年</w:t>
      </w:r>
      <w:r>
        <w:rPr>
          <w:rFonts w:hint="eastAsia" w:asciiTheme="minorEastAsia" w:hAnsiTheme="minorEastAsia" w:eastAsiaTheme="minorEastAsia" w:cstheme="minorEastAsia"/>
          <w:color w:val="auto"/>
          <w:spacing w:val="-13"/>
          <w:sz w:val="28"/>
          <w:szCs w:val="28"/>
          <w:u w:val="single"/>
          <w:lang w:val="en-US" w:eastAsia="zh-CN"/>
        </w:rPr>
        <w:t xml:space="preserve"> 6 </w:t>
      </w:r>
      <w:r>
        <w:rPr>
          <w:rFonts w:hint="eastAsia" w:asciiTheme="minorEastAsia" w:hAnsiTheme="minorEastAsia" w:eastAsiaTheme="minorEastAsia" w:cstheme="minorEastAsia"/>
          <w:color w:val="auto"/>
          <w:spacing w:val="-13"/>
          <w:sz w:val="28"/>
          <w:szCs w:val="28"/>
        </w:rPr>
        <w:t>月</w:t>
      </w:r>
      <w:r>
        <w:rPr>
          <w:rFonts w:hint="eastAsia" w:asciiTheme="minorEastAsia" w:hAnsiTheme="minorEastAsia" w:eastAsiaTheme="minorEastAsia" w:cstheme="minorEastAsia"/>
          <w:color w:val="auto"/>
          <w:spacing w:val="-13"/>
          <w:sz w:val="28"/>
          <w:szCs w:val="28"/>
          <w:u w:val="single"/>
          <w:lang w:val="en-US" w:eastAsia="zh-CN"/>
        </w:rPr>
        <w:t xml:space="preserve"> 14  </w:t>
      </w:r>
      <w:r>
        <w:rPr>
          <w:rFonts w:hint="eastAsia" w:asciiTheme="minorEastAsia" w:hAnsiTheme="minorEastAsia" w:eastAsiaTheme="minorEastAsia" w:cstheme="minorEastAsia"/>
          <w:color w:val="auto"/>
          <w:spacing w:val="-13"/>
          <w:sz w:val="28"/>
          <w:szCs w:val="28"/>
        </w:rPr>
        <w:t>日至</w:t>
      </w:r>
      <w:r>
        <w:rPr>
          <w:rFonts w:hint="eastAsia" w:asciiTheme="minorEastAsia" w:hAnsiTheme="minorEastAsia" w:eastAsiaTheme="minorEastAsia" w:cstheme="minorEastAsia"/>
          <w:color w:val="auto"/>
          <w:spacing w:val="-13"/>
          <w:sz w:val="28"/>
          <w:szCs w:val="28"/>
          <w:u w:val="single"/>
          <w:lang w:val="en-US" w:eastAsia="zh-CN"/>
        </w:rPr>
        <w:t>2024</w:t>
      </w:r>
      <w:r>
        <w:rPr>
          <w:rFonts w:hint="eastAsia" w:asciiTheme="minorEastAsia" w:hAnsiTheme="minorEastAsia" w:eastAsiaTheme="minorEastAsia" w:cstheme="minorEastAsia"/>
          <w:color w:val="auto"/>
          <w:spacing w:val="-13"/>
          <w:sz w:val="28"/>
          <w:szCs w:val="28"/>
        </w:rPr>
        <w:t>年</w:t>
      </w:r>
      <w:r>
        <w:rPr>
          <w:rFonts w:hint="eastAsia" w:asciiTheme="minorEastAsia" w:hAnsiTheme="minorEastAsia" w:eastAsiaTheme="minorEastAsia" w:cstheme="minorEastAsia"/>
          <w:color w:val="auto"/>
          <w:spacing w:val="-13"/>
          <w:sz w:val="28"/>
          <w:szCs w:val="28"/>
          <w:u w:val="single"/>
          <w:lang w:val="en-US" w:eastAsia="zh-CN"/>
        </w:rPr>
        <w:t xml:space="preserve">  6   </w:t>
      </w:r>
      <w:r>
        <w:rPr>
          <w:rFonts w:hint="eastAsia" w:asciiTheme="minorEastAsia" w:hAnsiTheme="minorEastAsia" w:eastAsiaTheme="minorEastAsia" w:cstheme="minorEastAsia"/>
          <w:color w:val="auto"/>
          <w:spacing w:val="-13"/>
          <w:sz w:val="28"/>
          <w:szCs w:val="28"/>
        </w:rPr>
        <w:t>月</w:t>
      </w:r>
      <w:r>
        <w:rPr>
          <w:rFonts w:hint="eastAsia" w:asciiTheme="minorEastAsia" w:hAnsiTheme="minorEastAsia" w:eastAsiaTheme="minorEastAsia" w:cstheme="minorEastAsia"/>
          <w:color w:val="auto"/>
          <w:spacing w:val="-13"/>
          <w:sz w:val="28"/>
          <w:szCs w:val="28"/>
          <w:u w:val="single"/>
          <w:lang w:val="en-US" w:eastAsia="zh-CN"/>
        </w:rPr>
        <w:t xml:space="preserve">  21 </w:t>
      </w:r>
      <w:r>
        <w:rPr>
          <w:rFonts w:hint="eastAsia" w:asciiTheme="minorEastAsia" w:hAnsiTheme="minorEastAsia" w:eastAsiaTheme="minorEastAsia" w:cstheme="minorEastAsia"/>
          <w:color w:val="auto"/>
          <w:spacing w:val="-13"/>
          <w:sz w:val="28"/>
          <w:szCs w:val="28"/>
        </w:rPr>
        <w:t>日，</w:t>
      </w:r>
      <w:r>
        <w:rPr>
          <w:rFonts w:hint="eastAsia" w:asciiTheme="minorEastAsia" w:hAnsiTheme="minorEastAsia" w:eastAsiaTheme="minorEastAsia" w:cstheme="minorEastAsia"/>
          <w:color w:val="auto"/>
          <w:spacing w:val="-14"/>
          <w:sz w:val="28"/>
          <w:szCs w:val="28"/>
        </w:rPr>
        <w:t>每天上午</w:t>
      </w:r>
      <w:r>
        <w:rPr>
          <w:rFonts w:hint="eastAsia" w:asciiTheme="minorEastAsia" w:hAnsiTheme="minorEastAsia" w:eastAsiaTheme="minorEastAsia" w:cstheme="minorEastAsia"/>
          <w:color w:val="auto"/>
          <w:spacing w:val="-13"/>
          <w:sz w:val="28"/>
          <w:szCs w:val="28"/>
          <w:u w:val="single"/>
          <w:lang w:val="en-US" w:eastAsia="zh-CN"/>
        </w:rPr>
        <w:t xml:space="preserve">  8：00  </w:t>
      </w:r>
      <w:r>
        <w:rPr>
          <w:rFonts w:hint="eastAsia" w:asciiTheme="minorEastAsia" w:hAnsiTheme="minorEastAsia" w:eastAsiaTheme="minorEastAsia" w:cstheme="minorEastAsia"/>
          <w:color w:val="auto"/>
          <w:spacing w:val="-14"/>
          <w:sz w:val="28"/>
          <w:szCs w:val="28"/>
        </w:rPr>
        <w:t>至</w:t>
      </w:r>
      <w:r>
        <w:rPr>
          <w:rFonts w:hint="eastAsia" w:asciiTheme="minorEastAsia" w:hAnsiTheme="minorEastAsia" w:eastAsiaTheme="minorEastAsia" w:cstheme="minorEastAsia"/>
          <w:color w:val="auto"/>
          <w:spacing w:val="-13"/>
          <w:sz w:val="28"/>
          <w:szCs w:val="28"/>
          <w:u w:val="single"/>
          <w:lang w:val="en-US" w:eastAsia="zh-CN"/>
        </w:rPr>
        <w:t xml:space="preserve">  12:00  </w:t>
      </w:r>
      <w:r>
        <w:rPr>
          <w:rFonts w:hint="eastAsia" w:asciiTheme="minorEastAsia" w:hAnsiTheme="minorEastAsia" w:eastAsiaTheme="minorEastAsia" w:cstheme="minorEastAsia"/>
          <w:color w:val="auto"/>
          <w:spacing w:val="-14"/>
          <w:sz w:val="28"/>
          <w:szCs w:val="28"/>
        </w:rPr>
        <w:t>，下午</w:t>
      </w:r>
      <w:r>
        <w:rPr>
          <w:rFonts w:hint="eastAsia" w:asciiTheme="minorEastAsia" w:hAnsiTheme="minorEastAsia" w:eastAsiaTheme="minorEastAsia" w:cstheme="minorEastAsia"/>
          <w:color w:val="auto"/>
          <w:spacing w:val="-13"/>
          <w:sz w:val="28"/>
          <w:szCs w:val="28"/>
          <w:u w:val="single"/>
          <w:lang w:val="en-US" w:eastAsia="zh-CN"/>
        </w:rPr>
        <w:t xml:space="preserve">  12:00  </w:t>
      </w:r>
      <w:r>
        <w:rPr>
          <w:rFonts w:hint="eastAsia" w:asciiTheme="minorEastAsia" w:hAnsiTheme="minorEastAsia" w:eastAsiaTheme="minorEastAsia" w:cstheme="minorEastAsia"/>
          <w:color w:val="auto"/>
          <w:spacing w:val="-14"/>
          <w:sz w:val="28"/>
          <w:szCs w:val="28"/>
        </w:rPr>
        <w:t>至</w:t>
      </w:r>
      <w:r>
        <w:rPr>
          <w:rFonts w:hint="eastAsia" w:asciiTheme="minorEastAsia" w:hAnsiTheme="minorEastAsia" w:eastAsiaTheme="minorEastAsia" w:cstheme="minorEastAsia"/>
          <w:color w:val="auto"/>
          <w:spacing w:val="-13"/>
          <w:sz w:val="28"/>
          <w:szCs w:val="28"/>
          <w:u w:val="single"/>
          <w:lang w:val="en-US" w:eastAsia="zh-CN"/>
        </w:rPr>
        <w:t xml:space="preserve">  17:30  </w:t>
      </w:r>
      <w:r>
        <w:rPr>
          <w:rFonts w:hint="eastAsia" w:asciiTheme="minorEastAsia" w:hAnsiTheme="minorEastAsia" w:eastAsiaTheme="minorEastAsia" w:cstheme="minorEastAsia"/>
          <w:color w:val="auto"/>
          <w:spacing w:val="-14"/>
          <w:sz w:val="28"/>
          <w:szCs w:val="28"/>
        </w:rPr>
        <w:t>（北京时</w:t>
      </w:r>
      <w:r>
        <w:rPr>
          <w:rFonts w:hint="eastAsia" w:asciiTheme="minorEastAsia" w:hAnsiTheme="minorEastAsia" w:eastAsiaTheme="minorEastAsia" w:cstheme="minorEastAsia"/>
          <w:color w:val="auto"/>
          <w:spacing w:val="-15"/>
          <w:sz w:val="28"/>
          <w:szCs w:val="28"/>
        </w:rPr>
        <w:t>间，法定节假日除外）。</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0" w:right="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2.地点南阳市宛城区公共资源交易中心网； </w:t>
      </w:r>
    </w:p>
    <w:p>
      <w:pPr>
        <w:keepNext w:val="0"/>
        <w:keepLines w:val="0"/>
        <w:pageBreakBefore w:val="0"/>
        <w:kinsoku/>
        <w:wordWrap w:val="0"/>
        <w:overflowPunct/>
        <w:topLinePunct w:val="0"/>
        <w:bidi w:val="0"/>
        <w:spacing w:line="460" w:lineRule="exact"/>
        <w:ind w:firstLine="544" w:firstLineChars="200"/>
        <w:jc w:val="both"/>
        <w:rPr>
          <w:rFonts w:hint="eastAsia" w:asciiTheme="minorEastAsia" w:hAnsiTheme="minorEastAsia" w:eastAsiaTheme="minorEastAsia" w:cstheme="minorEastAsia"/>
          <w:color w:val="auto"/>
          <w:spacing w:val="-4"/>
          <w:sz w:val="28"/>
          <w:szCs w:val="28"/>
          <w:lang w:eastAsia="zh-CN"/>
        </w:rPr>
      </w:pPr>
      <w:r>
        <w:rPr>
          <w:rFonts w:hint="eastAsia" w:asciiTheme="minorEastAsia" w:hAnsiTheme="minorEastAsia" w:eastAsiaTheme="minorEastAsia" w:cstheme="minorEastAsia"/>
          <w:color w:val="auto"/>
          <w:spacing w:val="-4"/>
          <w:sz w:val="28"/>
          <w:szCs w:val="28"/>
        </w:rPr>
        <w:t>3.方式：</w:t>
      </w:r>
      <w:r>
        <w:rPr>
          <w:rFonts w:hint="eastAsia" w:asciiTheme="minorEastAsia" w:hAnsiTheme="minorEastAsia" w:eastAsiaTheme="minorEastAsia" w:cstheme="minorEastAsia"/>
          <w:color w:val="auto"/>
          <w:spacing w:val="30"/>
          <w:sz w:val="28"/>
          <w:szCs w:val="28"/>
          <w:lang w:eastAsia="zh-CN"/>
        </w:rPr>
        <w:t>☑</w:t>
      </w:r>
      <w:r>
        <w:rPr>
          <w:rFonts w:hint="eastAsia" w:asciiTheme="minorEastAsia" w:hAnsiTheme="minorEastAsia" w:eastAsiaTheme="minorEastAsia" w:cstheme="minorEastAsia"/>
          <w:color w:val="auto"/>
          <w:spacing w:val="-4"/>
          <w:sz w:val="28"/>
          <w:szCs w:val="28"/>
          <w:lang w:val="en-US" w:eastAsia="zh-CN"/>
        </w:rPr>
        <w:t>使用普通电子交易系统的，</w:t>
      </w:r>
      <w:r>
        <w:rPr>
          <w:rFonts w:hint="eastAsia" w:asciiTheme="minorEastAsia" w:hAnsiTheme="minorEastAsia" w:eastAsiaTheme="minorEastAsia" w:cstheme="minorEastAsia"/>
          <w:color w:val="auto"/>
          <w:spacing w:val="-4"/>
          <w:sz w:val="28"/>
          <w:szCs w:val="28"/>
          <w:lang w:eastAsia="zh-CN"/>
        </w:rPr>
        <w:t>登录南阳市公共资源交易中心网，注册后凭办理的企业身份认证锁（CA数字证书）登录会员系统按网上提示下载招标文件(*.nyzf格式)及资料（操作程序详见南阳市公共资源交易中心网站下载专区）</w:t>
      </w:r>
      <w:r>
        <w:rPr>
          <w:rFonts w:hint="eastAsia" w:asciiTheme="minorEastAsia" w:hAnsiTheme="minorEastAsia" w:eastAsiaTheme="minorEastAsia" w:cstheme="minorEastAsia"/>
          <w:snapToGrid w:val="0"/>
          <w:color w:val="auto"/>
          <w:kern w:val="0"/>
          <w:sz w:val="28"/>
          <w:szCs w:val="28"/>
          <w:lang w:val="en-US" w:eastAsia="zh-CN" w:bidi="ar-SA"/>
        </w:rPr>
        <w:t>，电子交易系统技术支持电话：400-998-0000，</w:t>
      </w:r>
      <w:r>
        <w:rPr>
          <w:rFonts w:hint="eastAsia" w:asciiTheme="minorEastAsia" w:hAnsiTheme="minorEastAsia" w:eastAsiaTheme="minorEastAsia" w:cstheme="minorEastAsia"/>
          <w:color w:val="auto"/>
          <w:spacing w:val="-4"/>
          <w:sz w:val="28"/>
          <w:szCs w:val="28"/>
          <w:lang w:eastAsia="zh-CN"/>
        </w:rPr>
        <w:t>CA数字证书技术支持电话：15672779650。</w:t>
      </w:r>
    </w:p>
    <w:p>
      <w:pPr>
        <w:keepNext w:val="0"/>
        <w:keepLines w:val="0"/>
        <w:pageBreakBefore w:val="0"/>
        <w:widowControl w:val="0"/>
        <w:kinsoku/>
        <w:wordWrap w:val="0"/>
        <w:overflowPunct/>
        <w:topLinePunct w:val="0"/>
        <w:bidi w:val="0"/>
        <w:spacing w:after="0" w:line="460" w:lineRule="exact"/>
        <w:ind w:firstLine="680" w:firstLineChars="200"/>
        <w:jc w:val="both"/>
        <w:rPr>
          <w:rFonts w:hint="eastAsia" w:asciiTheme="minorEastAsia" w:hAnsiTheme="minorEastAsia" w:eastAsiaTheme="minorEastAsia" w:cstheme="minorEastAsia"/>
          <w:color w:val="auto"/>
          <w:spacing w:val="-4"/>
          <w:sz w:val="28"/>
          <w:szCs w:val="28"/>
          <w:lang w:eastAsia="zh-CN"/>
        </w:rPr>
      </w:pPr>
      <w:r>
        <w:rPr>
          <w:rFonts w:hint="eastAsia" w:asciiTheme="minorEastAsia" w:hAnsiTheme="minorEastAsia" w:eastAsiaTheme="minorEastAsia" w:cstheme="minorEastAsia"/>
          <w:color w:val="auto"/>
          <w:spacing w:val="30"/>
          <w:sz w:val="28"/>
          <w:szCs w:val="28"/>
          <w:lang w:eastAsia="zh-CN"/>
        </w:rPr>
        <w:t>□</w:t>
      </w:r>
      <w:r>
        <w:rPr>
          <w:rFonts w:hint="eastAsia" w:asciiTheme="minorEastAsia" w:hAnsiTheme="minorEastAsia" w:eastAsiaTheme="minorEastAsia" w:cstheme="minorEastAsia"/>
          <w:color w:val="auto"/>
          <w:spacing w:val="-4"/>
          <w:sz w:val="28"/>
          <w:szCs w:val="28"/>
          <w:lang w:val="en-US" w:eastAsia="zh-CN"/>
        </w:rPr>
        <w:t>使用电子营业执照系统的，</w:t>
      </w:r>
      <w:r>
        <w:rPr>
          <w:rFonts w:hint="eastAsia" w:asciiTheme="minorEastAsia" w:hAnsiTheme="minorEastAsia" w:eastAsiaTheme="minorEastAsia" w:cstheme="minorEastAsia"/>
          <w:color w:val="auto"/>
          <w:spacing w:val="-4"/>
          <w:sz w:val="28"/>
          <w:szCs w:val="28"/>
          <w:lang w:eastAsia="zh-CN"/>
        </w:rPr>
        <w:t>未入库的供应商请及时办理入库手续。</w:t>
      </w:r>
      <w:bookmarkStart w:id="1" w:name="_Hlk117077716"/>
      <w:r>
        <w:rPr>
          <w:rFonts w:hint="eastAsia" w:asciiTheme="minorEastAsia" w:hAnsiTheme="minorEastAsia" w:eastAsiaTheme="minorEastAsia" w:cstheme="minorEastAsia"/>
          <w:color w:val="auto"/>
          <w:spacing w:val="-4"/>
          <w:sz w:val="28"/>
          <w:szCs w:val="28"/>
          <w:lang w:eastAsia="zh-CN"/>
        </w:rPr>
        <w:t>入库办理请参见南阳市公共资源交易中心网下载专区《诚信库申报操作手册》</w:t>
      </w:r>
      <w:bookmarkEnd w:id="1"/>
      <w:r>
        <w:rPr>
          <w:rFonts w:hint="eastAsia" w:asciiTheme="minorEastAsia" w:hAnsiTheme="minorEastAsia" w:eastAsiaTheme="minorEastAsia" w:cstheme="minorEastAsia"/>
          <w:color w:val="auto"/>
          <w:spacing w:val="-4"/>
          <w:sz w:val="28"/>
          <w:szCs w:val="28"/>
          <w:lang w:eastAsia="zh-CN"/>
        </w:rPr>
        <w:t>，</w:t>
      </w:r>
      <w:r>
        <w:rPr>
          <w:rFonts w:hint="eastAsia" w:asciiTheme="minorEastAsia" w:hAnsiTheme="minorEastAsia" w:eastAsiaTheme="minorEastAsia" w:cstheme="minorEastAsia"/>
          <w:color w:val="auto"/>
          <w:spacing w:val="-4"/>
          <w:sz w:val="28"/>
          <w:szCs w:val="28"/>
          <w:lang w:val="en-US" w:eastAsia="zh-CN"/>
        </w:rPr>
        <w:t>供应商</w:t>
      </w:r>
      <w:r>
        <w:rPr>
          <w:rFonts w:hint="eastAsia" w:asciiTheme="minorEastAsia" w:hAnsiTheme="minorEastAsia" w:eastAsiaTheme="minorEastAsia" w:cstheme="minorEastAsia"/>
          <w:color w:val="auto"/>
          <w:spacing w:val="-4"/>
          <w:sz w:val="28"/>
          <w:szCs w:val="28"/>
          <w:lang w:eastAsia="zh-CN"/>
        </w:rPr>
        <w:t>完成企业诚信库注册后可申领电子营业执照，申领电子营业执照请参见南阳市公共资源交易中心下载专区《电子营业执照应用平台系统操作手册-投标单位》。</w:t>
      </w:r>
      <w:r>
        <w:rPr>
          <w:rFonts w:hint="eastAsia" w:asciiTheme="minorEastAsia" w:hAnsiTheme="minorEastAsia" w:eastAsiaTheme="minorEastAsia" w:cstheme="minorEastAsia"/>
          <w:color w:val="auto"/>
          <w:spacing w:val="-4"/>
          <w:sz w:val="28"/>
          <w:szCs w:val="28"/>
          <w:lang w:val="en-US" w:eastAsia="zh-CN"/>
        </w:rPr>
        <w:t>供应商</w:t>
      </w:r>
      <w:r>
        <w:rPr>
          <w:rFonts w:hint="eastAsia" w:asciiTheme="minorEastAsia" w:hAnsiTheme="minorEastAsia" w:eastAsiaTheme="minorEastAsia" w:cstheme="minorEastAsia"/>
          <w:color w:val="auto"/>
          <w:spacing w:val="-4"/>
          <w:sz w:val="28"/>
          <w:szCs w:val="28"/>
          <w:lang w:eastAsia="zh-CN"/>
        </w:rPr>
        <w:t>使用电子营业执照扫码登</w:t>
      </w:r>
      <w:r>
        <w:rPr>
          <w:rFonts w:hint="eastAsia" w:asciiTheme="minorEastAsia" w:hAnsiTheme="minorEastAsia" w:eastAsiaTheme="minorEastAsia" w:cstheme="minorEastAsia"/>
          <w:color w:val="auto"/>
          <w:spacing w:val="-4"/>
          <w:sz w:val="28"/>
          <w:szCs w:val="28"/>
          <w:lang w:val="en-US" w:eastAsia="zh-CN"/>
        </w:rPr>
        <w:t>录</w:t>
      </w:r>
      <w:r>
        <w:rPr>
          <w:rFonts w:hint="eastAsia" w:asciiTheme="minorEastAsia" w:hAnsiTheme="minorEastAsia" w:eastAsiaTheme="minorEastAsia" w:cstheme="minorEastAsia"/>
          <w:color w:val="auto"/>
          <w:spacing w:val="-4"/>
          <w:sz w:val="28"/>
          <w:szCs w:val="28"/>
          <w:lang w:eastAsia="zh-CN"/>
        </w:rPr>
        <w:t>南阳市公共资源电子营业执照应用平台系统免费下载</w:t>
      </w:r>
      <w:r>
        <w:rPr>
          <w:rFonts w:hint="eastAsia" w:asciiTheme="minorEastAsia" w:hAnsiTheme="minorEastAsia" w:eastAsiaTheme="minorEastAsia" w:cstheme="minorEastAsia"/>
          <w:color w:val="auto"/>
          <w:spacing w:val="-4"/>
          <w:sz w:val="28"/>
          <w:szCs w:val="28"/>
          <w:lang w:val="en-US" w:eastAsia="zh-CN"/>
        </w:rPr>
        <w:t>招标</w:t>
      </w:r>
      <w:r>
        <w:rPr>
          <w:rFonts w:hint="eastAsia" w:asciiTheme="minorEastAsia" w:hAnsiTheme="minorEastAsia" w:eastAsiaTheme="minorEastAsia" w:cstheme="minorEastAsia"/>
          <w:color w:val="auto"/>
          <w:spacing w:val="-4"/>
          <w:sz w:val="28"/>
          <w:szCs w:val="28"/>
          <w:lang w:eastAsia="zh-CN"/>
        </w:rPr>
        <w:t>文件。电子营业执照申领技术支持电话：17269580661、17269580657，电子营业执照应用平台技术支持电话：17719857571</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right="0" w:firstLine="504"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4"/>
          <w:sz w:val="28"/>
          <w:szCs w:val="28"/>
        </w:rPr>
        <w:t>4.售价：0元。</w:t>
      </w:r>
    </w:p>
    <w:p>
      <w:pPr>
        <w:keepNext w:val="0"/>
        <w:keepLines w:val="0"/>
        <w:pageBreakBefore w:val="0"/>
        <w:widowControl/>
        <w:kinsoku/>
        <w:wordWrap w:val="0"/>
        <w:overflowPunct/>
        <w:topLinePunct w:val="0"/>
        <w:autoSpaceDE w:val="0"/>
        <w:autoSpaceDN w:val="0"/>
        <w:bidi w:val="0"/>
        <w:adjustRightInd w:val="0"/>
        <w:snapToGrid w:val="0"/>
        <w:spacing w:line="460" w:lineRule="exact"/>
        <w:ind w:left="0" w:right="0" w:firstLine="440" w:firstLineChars="200"/>
        <w:jc w:val="both"/>
        <w:textAlignment w:val="baseline"/>
        <w:rPr>
          <w:rFonts w:hint="eastAsia" w:asciiTheme="minorEastAsia" w:hAnsiTheme="minorEastAsia" w:eastAsiaTheme="minorEastAsia" w:cstheme="minorEastAsia"/>
          <w:color w:val="auto"/>
          <w:sz w:val="22"/>
          <w:szCs w:val="22"/>
        </w:rPr>
      </w:pPr>
    </w:p>
    <w:p>
      <w:pPr>
        <w:pStyle w:val="5"/>
        <w:keepNext w:val="0"/>
        <w:keepLines w:val="0"/>
        <w:pageBreakBefore w:val="0"/>
        <w:widowControl/>
        <w:numPr>
          <w:ilvl w:val="0"/>
          <w:numId w:val="0"/>
        </w:numPr>
        <w:kinsoku/>
        <w:wordWrap w:val="0"/>
        <w:overflowPunct/>
        <w:topLinePunct w:val="0"/>
        <w:autoSpaceDE w:val="0"/>
        <w:autoSpaceDN w:val="0"/>
        <w:bidi w:val="0"/>
        <w:adjustRightInd w:val="0"/>
        <w:snapToGrid w:val="0"/>
        <w:spacing w:line="460" w:lineRule="exact"/>
        <w:ind w:right="0" w:rightChars="0"/>
        <w:jc w:val="both"/>
        <w:textAlignment w:val="baseline"/>
        <w:outlineLvl w:val="1"/>
        <w:rPr>
          <w:rFonts w:hint="eastAsia" w:asciiTheme="minorEastAsia" w:hAnsiTheme="minorEastAsia" w:eastAsiaTheme="minorEastAsia" w:cstheme="minorEastAsia"/>
          <w:color w:val="auto"/>
          <w:sz w:val="28"/>
          <w:szCs w:val="28"/>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z w:val="28"/>
          <w:szCs w:val="28"/>
          <w:lang w:val="en-US" w:eastAsia="zh-CN"/>
          <w14:textOutline w14:w="1537" w14:cap="flat" w14:cmpd="sng">
            <w14:solidFill>
              <w14:srgbClr w14:val="000000"/>
            </w14:solidFill>
            <w14:prstDash w14:val="solid"/>
            <w14:miter w14:val="0"/>
          </w14:textOutline>
        </w:rPr>
        <w:t>五、响应文件的制作及上传</w:t>
      </w:r>
    </w:p>
    <w:p>
      <w:pPr>
        <w:keepNext w:val="0"/>
        <w:keepLines w:val="0"/>
        <w:pageBreakBefore w:val="0"/>
        <w:shd w:val="clear" w:color="auto" w:fill="FFFFFF"/>
        <w:kinsoku/>
        <w:wordWrap w:val="0"/>
        <w:overflowPunct/>
        <w:topLinePunct w:val="0"/>
        <w:bidi w:val="0"/>
        <w:spacing w:line="460" w:lineRule="exact"/>
        <w:ind w:firstLine="680" w:firstLineChars="200"/>
        <w:jc w:val="both"/>
        <w:rPr>
          <w:rFonts w:hint="eastAsia" w:asciiTheme="minorEastAsia" w:hAnsiTheme="minorEastAsia" w:eastAsiaTheme="minorEastAsia" w:cstheme="minorEastAsia"/>
          <w:color w:val="auto"/>
          <w:spacing w:val="-4"/>
          <w:sz w:val="28"/>
          <w:szCs w:val="28"/>
          <w:lang w:eastAsia="zh-CN"/>
        </w:rPr>
      </w:pPr>
      <w:r>
        <w:rPr>
          <w:rFonts w:hint="eastAsia" w:asciiTheme="minorEastAsia" w:hAnsiTheme="minorEastAsia" w:eastAsiaTheme="minorEastAsia" w:cstheme="minorEastAsia"/>
          <w:color w:val="auto"/>
          <w:spacing w:val="30"/>
          <w:sz w:val="28"/>
          <w:szCs w:val="28"/>
          <w:lang w:eastAsia="zh-CN"/>
        </w:rPr>
        <w:t>☑</w:t>
      </w:r>
      <w:r>
        <w:rPr>
          <w:rFonts w:hint="eastAsia" w:asciiTheme="minorEastAsia" w:hAnsiTheme="minorEastAsia" w:eastAsiaTheme="minorEastAsia" w:cstheme="minorEastAsia"/>
          <w:color w:val="auto"/>
          <w:spacing w:val="-4"/>
          <w:sz w:val="28"/>
          <w:szCs w:val="28"/>
          <w:lang w:val="en-US" w:eastAsia="zh-CN"/>
        </w:rPr>
        <w:t>使用普通电子交易系统的</w:t>
      </w:r>
      <w:r>
        <w:rPr>
          <w:rFonts w:hint="eastAsia" w:asciiTheme="minorEastAsia" w:hAnsiTheme="minorEastAsia" w:eastAsiaTheme="minorEastAsia" w:cstheme="minorEastAsia"/>
          <w:color w:val="auto"/>
          <w:spacing w:val="-4"/>
          <w:sz w:val="28"/>
          <w:szCs w:val="28"/>
          <w:lang w:eastAsia="zh-CN"/>
        </w:rPr>
        <w:t>。</w:t>
      </w:r>
      <w:r>
        <w:rPr>
          <w:rFonts w:hint="eastAsia" w:asciiTheme="minorEastAsia" w:hAnsiTheme="minorEastAsia" w:eastAsiaTheme="minorEastAsia" w:cstheme="minorEastAsia"/>
          <w:color w:val="auto"/>
          <w:spacing w:val="-4"/>
          <w:sz w:val="28"/>
          <w:szCs w:val="28"/>
          <w:lang w:val="en-US" w:eastAsia="zh-CN"/>
        </w:rPr>
        <w:t>供应商</w:t>
      </w:r>
      <w:r>
        <w:rPr>
          <w:rFonts w:hint="eastAsia" w:asciiTheme="minorEastAsia" w:hAnsiTheme="minorEastAsia" w:eastAsiaTheme="minorEastAsia" w:cstheme="minorEastAsia"/>
          <w:color w:val="auto"/>
          <w:spacing w:val="-4"/>
          <w:sz w:val="28"/>
          <w:szCs w:val="28"/>
          <w:lang w:eastAsia="zh-CN"/>
        </w:rPr>
        <w:t>须</w:t>
      </w:r>
      <w:r>
        <w:rPr>
          <w:rFonts w:hint="eastAsia" w:asciiTheme="minorEastAsia" w:hAnsiTheme="minorEastAsia" w:eastAsiaTheme="minorEastAsia" w:cstheme="minorEastAsia"/>
          <w:color w:val="auto"/>
          <w:spacing w:val="-4"/>
          <w:sz w:val="28"/>
          <w:szCs w:val="28"/>
          <w:lang w:val="en-US" w:eastAsia="zh-CN"/>
        </w:rPr>
        <w:t>上传加密</w:t>
      </w:r>
      <w:r>
        <w:rPr>
          <w:rFonts w:hint="eastAsia" w:asciiTheme="minorEastAsia" w:hAnsiTheme="minorEastAsia" w:eastAsiaTheme="minorEastAsia" w:cstheme="minorEastAsia"/>
          <w:color w:val="auto"/>
          <w:spacing w:val="-4"/>
          <w:sz w:val="28"/>
          <w:szCs w:val="28"/>
          <w:lang w:eastAsia="zh-CN"/>
        </w:rPr>
        <w:t>电子</w:t>
      </w:r>
      <w:r>
        <w:rPr>
          <w:rFonts w:hint="eastAsia" w:asciiTheme="minorEastAsia" w:hAnsiTheme="minorEastAsia" w:eastAsiaTheme="minorEastAsia" w:cstheme="minorEastAsia"/>
          <w:color w:val="auto"/>
          <w:spacing w:val="-4"/>
          <w:sz w:val="28"/>
          <w:szCs w:val="28"/>
          <w:lang w:val="en-US" w:eastAsia="zh-CN"/>
        </w:rPr>
        <w:t>响应</w:t>
      </w:r>
      <w:r>
        <w:rPr>
          <w:rFonts w:hint="eastAsia" w:asciiTheme="minorEastAsia" w:hAnsiTheme="minorEastAsia" w:eastAsiaTheme="minorEastAsia" w:cstheme="minorEastAsia"/>
          <w:color w:val="auto"/>
          <w:spacing w:val="-4"/>
          <w:sz w:val="28"/>
          <w:szCs w:val="28"/>
          <w:lang w:eastAsia="zh-CN"/>
        </w:rPr>
        <w:t>文件，电子</w:t>
      </w:r>
      <w:r>
        <w:rPr>
          <w:rFonts w:hint="eastAsia" w:asciiTheme="minorEastAsia" w:hAnsiTheme="minorEastAsia" w:eastAsiaTheme="minorEastAsia" w:cstheme="minorEastAsia"/>
          <w:color w:val="auto"/>
          <w:spacing w:val="-4"/>
          <w:sz w:val="28"/>
          <w:szCs w:val="28"/>
          <w:lang w:val="en-US" w:eastAsia="zh-CN"/>
        </w:rPr>
        <w:t>响应</w:t>
      </w:r>
      <w:r>
        <w:rPr>
          <w:rFonts w:hint="eastAsia" w:asciiTheme="minorEastAsia" w:hAnsiTheme="minorEastAsia" w:eastAsiaTheme="minorEastAsia" w:cstheme="minorEastAsia"/>
          <w:color w:val="auto"/>
          <w:spacing w:val="-4"/>
          <w:sz w:val="28"/>
          <w:szCs w:val="28"/>
          <w:lang w:eastAsia="zh-CN"/>
        </w:rPr>
        <w:t>文件需要使用投标文件制作工具制作，制作工具及操作手册可在南阳市公共资源交易中心网站“下载专区”中下载。</w:t>
      </w:r>
      <w:r>
        <w:rPr>
          <w:rFonts w:hint="eastAsia" w:asciiTheme="minorEastAsia" w:hAnsiTheme="minorEastAsia" w:eastAsiaTheme="minorEastAsia" w:cstheme="minorEastAsia"/>
          <w:color w:val="auto"/>
          <w:spacing w:val="-4"/>
          <w:sz w:val="28"/>
          <w:szCs w:val="28"/>
          <w:lang w:val="en-US" w:eastAsia="zh-CN"/>
        </w:rPr>
        <w:t>加密</w:t>
      </w:r>
      <w:r>
        <w:rPr>
          <w:rFonts w:hint="eastAsia" w:asciiTheme="minorEastAsia" w:hAnsiTheme="minorEastAsia" w:eastAsiaTheme="minorEastAsia" w:cstheme="minorEastAsia"/>
          <w:color w:val="auto"/>
          <w:spacing w:val="-4"/>
          <w:sz w:val="28"/>
          <w:szCs w:val="28"/>
          <w:lang w:eastAsia="zh-CN"/>
        </w:rPr>
        <w:t>电子</w:t>
      </w:r>
      <w:r>
        <w:rPr>
          <w:rFonts w:hint="eastAsia" w:asciiTheme="minorEastAsia" w:hAnsiTheme="minorEastAsia" w:eastAsiaTheme="minorEastAsia" w:cstheme="minorEastAsia"/>
          <w:color w:val="auto"/>
          <w:spacing w:val="-4"/>
          <w:sz w:val="28"/>
          <w:szCs w:val="28"/>
          <w:lang w:val="en-US" w:eastAsia="zh-CN"/>
        </w:rPr>
        <w:t>响应</w:t>
      </w:r>
      <w:r>
        <w:rPr>
          <w:rFonts w:hint="eastAsia" w:asciiTheme="minorEastAsia" w:hAnsiTheme="minorEastAsia" w:eastAsiaTheme="minorEastAsia" w:cstheme="minorEastAsia"/>
          <w:color w:val="auto"/>
          <w:spacing w:val="-4"/>
          <w:sz w:val="28"/>
          <w:szCs w:val="28"/>
          <w:lang w:eastAsia="zh-CN"/>
        </w:rPr>
        <w:t>文件应在</w:t>
      </w:r>
      <w:r>
        <w:rPr>
          <w:rFonts w:hint="eastAsia" w:asciiTheme="minorEastAsia" w:hAnsiTheme="minorEastAsia" w:eastAsiaTheme="minorEastAsia" w:cstheme="minorEastAsia"/>
          <w:color w:val="auto"/>
          <w:spacing w:val="-4"/>
          <w:sz w:val="28"/>
          <w:szCs w:val="28"/>
          <w:lang w:val="en-US" w:eastAsia="zh-CN"/>
        </w:rPr>
        <w:t>竞争性磋商</w:t>
      </w:r>
      <w:r>
        <w:rPr>
          <w:rFonts w:hint="eastAsia" w:asciiTheme="minorEastAsia" w:hAnsiTheme="minorEastAsia" w:eastAsiaTheme="minorEastAsia" w:cstheme="minorEastAsia"/>
          <w:color w:val="auto"/>
          <w:spacing w:val="-4"/>
          <w:sz w:val="28"/>
          <w:szCs w:val="28"/>
          <w:lang w:eastAsia="zh-CN"/>
        </w:rPr>
        <w:t>文件规定的</w:t>
      </w:r>
      <w:r>
        <w:rPr>
          <w:rFonts w:hint="eastAsia" w:asciiTheme="minorEastAsia" w:hAnsiTheme="minorEastAsia" w:eastAsiaTheme="minorEastAsia" w:cstheme="minorEastAsia"/>
          <w:color w:val="auto"/>
          <w:spacing w:val="-4"/>
          <w:sz w:val="28"/>
          <w:szCs w:val="28"/>
          <w:lang w:val="en-US" w:eastAsia="zh-CN"/>
        </w:rPr>
        <w:t>上传</w:t>
      </w:r>
      <w:r>
        <w:rPr>
          <w:rFonts w:hint="eastAsia" w:asciiTheme="minorEastAsia" w:hAnsiTheme="minorEastAsia" w:eastAsiaTheme="minorEastAsia" w:cstheme="minorEastAsia"/>
          <w:color w:val="auto"/>
          <w:spacing w:val="-4"/>
          <w:sz w:val="28"/>
          <w:szCs w:val="28"/>
          <w:lang w:eastAsia="zh-CN"/>
        </w:rPr>
        <w:t>截止时间前到达交易系统。逾期到达交易系统的电子</w:t>
      </w:r>
      <w:r>
        <w:rPr>
          <w:rFonts w:hint="eastAsia" w:asciiTheme="minorEastAsia" w:hAnsiTheme="minorEastAsia" w:eastAsiaTheme="minorEastAsia" w:cstheme="minorEastAsia"/>
          <w:color w:val="auto"/>
          <w:spacing w:val="-4"/>
          <w:sz w:val="28"/>
          <w:szCs w:val="28"/>
          <w:lang w:val="en-US" w:eastAsia="zh-CN"/>
        </w:rPr>
        <w:t>响应</w:t>
      </w:r>
      <w:r>
        <w:rPr>
          <w:rFonts w:hint="eastAsia" w:asciiTheme="minorEastAsia" w:hAnsiTheme="minorEastAsia" w:eastAsiaTheme="minorEastAsia" w:cstheme="minorEastAsia"/>
          <w:color w:val="auto"/>
          <w:spacing w:val="-4"/>
          <w:sz w:val="28"/>
          <w:szCs w:val="28"/>
          <w:lang w:eastAsia="zh-CN"/>
        </w:rPr>
        <w:t>文件视为放弃本次</w:t>
      </w:r>
      <w:r>
        <w:rPr>
          <w:rFonts w:hint="eastAsia" w:asciiTheme="minorEastAsia" w:hAnsiTheme="minorEastAsia" w:eastAsiaTheme="minorEastAsia" w:cstheme="minorEastAsia"/>
          <w:color w:val="auto"/>
          <w:spacing w:val="-4"/>
          <w:sz w:val="28"/>
          <w:szCs w:val="28"/>
          <w:lang w:val="en-US" w:eastAsia="zh-CN"/>
        </w:rPr>
        <w:t>磋商</w:t>
      </w:r>
      <w:r>
        <w:rPr>
          <w:rFonts w:hint="eastAsia" w:asciiTheme="minorEastAsia" w:hAnsiTheme="minorEastAsia" w:eastAsiaTheme="minorEastAsia" w:cstheme="minorEastAsia"/>
          <w:color w:val="auto"/>
          <w:spacing w:val="-4"/>
          <w:sz w:val="28"/>
          <w:szCs w:val="28"/>
          <w:lang w:eastAsia="zh-CN"/>
        </w:rPr>
        <w:t>。</w:t>
      </w:r>
    </w:p>
    <w:p>
      <w:pPr>
        <w:keepNext w:val="0"/>
        <w:keepLines w:val="0"/>
        <w:pageBreakBefore w:val="0"/>
        <w:shd w:val="clear" w:color="auto" w:fill="FFFFFF"/>
        <w:kinsoku/>
        <w:wordWrap w:val="0"/>
        <w:overflowPunct/>
        <w:topLinePunct w:val="0"/>
        <w:bidi w:val="0"/>
        <w:spacing w:line="460" w:lineRule="exact"/>
        <w:ind w:firstLine="544" w:firstLineChars="200"/>
        <w:jc w:val="both"/>
        <w:rPr>
          <w:rFonts w:hint="default" w:asciiTheme="minorEastAsia" w:hAnsiTheme="minorEastAsia" w:eastAsiaTheme="minorEastAsia" w:cstheme="minorEastAsia"/>
          <w:color w:val="auto"/>
          <w:spacing w:val="-4"/>
          <w:sz w:val="28"/>
          <w:szCs w:val="28"/>
          <w:lang w:val="en-US" w:eastAsia="zh-CN"/>
        </w:rPr>
      </w:pPr>
      <w:r>
        <w:rPr>
          <w:rFonts w:hint="eastAsia" w:asciiTheme="minorEastAsia" w:hAnsiTheme="minorEastAsia" w:eastAsiaTheme="minorEastAsia" w:cstheme="minorEastAsia"/>
          <w:color w:val="auto"/>
          <w:spacing w:val="-4"/>
          <w:sz w:val="28"/>
          <w:szCs w:val="28"/>
          <w:lang w:eastAsia="zh-CN"/>
        </w:rPr>
        <w:t>本项目采用全流程电子化，供应商应在电子响应文件上传截止时间前登录不见面开标大厅，所有准备工作需要自行到位。</w:t>
      </w:r>
      <w:r>
        <w:rPr>
          <w:rFonts w:hint="eastAsia" w:asciiTheme="minorEastAsia" w:hAnsiTheme="minorEastAsia" w:eastAsiaTheme="minorEastAsia" w:cstheme="minorEastAsia"/>
          <w:color w:val="auto"/>
          <w:spacing w:val="-4"/>
          <w:sz w:val="28"/>
          <w:szCs w:val="28"/>
          <w:lang w:val="en-US" w:eastAsia="zh-CN"/>
        </w:rPr>
        <w:t>开启</w:t>
      </w:r>
      <w:r>
        <w:rPr>
          <w:rFonts w:hint="eastAsia" w:asciiTheme="minorEastAsia" w:hAnsiTheme="minorEastAsia" w:eastAsiaTheme="minorEastAsia" w:cstheme="minorEastAsia"/>
          <w:color w:val="auto"/>
          <w:spacing w:val="-4"/>
          <w:sz w:val="28"/>
          <w:szCs w:val="28"/>
          <w:lang w:eastAsia="zh-CN"/>
        </w:rPr>
        <w:t>过程中如遇到紧急事项，可在不见面开标大厅中进行提出异议或文字交流，严重问题可拨打技术支持电话0377-61176137。</w:t>
      </w:r>
      <w:r>
        <w:rPr>
          <w:rFonts w:hint="eastAsia" w:asciiTheme="minorEastAsia" w:hAnsiTheme="minorEastAsia" w:eastAsiaTheme="minorEastAsia" w:cstheme="minorEastAsia"/>
          <w:color w:val="auto"/>
          <w:spacing w:val="-4"/>
          <w:sz w:val="28"/>
          <w:szCs w:val="28"/>
          <w:lang w:val="en-US" w:eastAsia="zh-CN"/>
        </w:rPr>
        <w:t>开启</w:t>
      </w:r>
      <w:r>
        <w:rPr>
          <w:rFonts w:hint="eastAsia" w:asciiTheme="minorEastAsia" w:hAnsiTheme="minorEastAsia" w:eastAsiaTheme="minorEastAsia" w:cstheme="minorEastAsia"/>
          <w:color w:val="auto"/>
          <w:spacing w:val="-4"/>
          <w:sz w:val="28"/>
          <w:szCs w:val="28"/>
          <w:lang w:eastAsia="zh-CN"/>
        </w:rPr>
        <w:t>过程中，如</w:t>
      </w:r>
      <w:r>
        <w:rPr>
          <w:rFonts w:hint="eastAsia" w:asciiTheme="minorEastAsia" w:hAnsiTheme="minorEastAsia" w:eastAsiaTheme="minorEastAsia" w:cstheme="minorEastAsia"/>
          <w:color w:val="auto"/>
          <w:spacing w:val="-4"/>
          <w:sz w:val="28"/>
          <w:szCs w:val="28"/>
          <w:lang w:val="en-US" w:eastAsia="zh-CN"/>
        </w:rPr>
        <w:t>因供应商</w:t>
      </w:r>
      <w:r>
        <w:rPr>
          <w:rFonts w:hint="eastAsia" w:asciiTheme="minorEastAsia" w:hAnsiTheme="minorEastAsia" w:eastAsiaTheme="minorEastAsia" w:cstheme="minorEastAsia"/>
          <w:color w:val="auto"/>
          <w:spacing w:val="-4"/>
          <w:sz w:val="28"/>
          <w:szCs w:val="28"/>
          <w:lang w:eastAsia="zh-CN"/>
        </w:rPr>
        <w:t>准备不到位、网络问题等情况</w:t>
      </w:r>
      <w:r>
        <w:rPr>
          <w:rFonts w:hint="eastAsia" w:asciiTheme="minorEastAsia" w:hAnsiTheme="minorEastAsia" w:eastAsiaTheme="minorEastAsia" w:cstheme="minorEastAsia"/>
          <w:snapToGrid w:val="0"/>
          <w:color w:val="auto"/>
          <w:spacing w:val="-4"/>
          <w:kern w:val="0"/>
          <w:sz w:val="28"/>
          <w:szCs w:val="28"/>
          <w:lang w:val="en-US" w:eastAsia="zh-CN" w:bidi="ar-SA"/>
        </w:rPr>
        <w:t>（30分钟内）</w:t>
      </w:r>
      <w:r>
        <w:rPr>
          <w:rFonts w:hint="eastAsia" w:asciiTheme="minorEastAsia" w:hAnsiTheme="minorEastAsia" w:eastAsiaTheme="minorEastAsia" w:cstheme="minorEastAsia"/>
          <w:color w:val="auto"/>
          <w:spacing w:val="-4"/>
          <w:sz w:val="28"/>
          <w:szCs w:val="28"/>
          <w:lang w:eastAsia="zh-CN"/>
        </w:rPr>
        <w:t>造成无法及时解密的，视为该</w:t>
      </w:r>
      <w:r>
        <w:rPr>
          <w:rFonts w:hint="eastAsia" w:asciiTheme="minorEastAsia" w:hAnsiTheme="minorEastAsia" w:eastAsiaTheme="minorEastAsia" w:cstheme="minorEastAsia"/>
          <w:color w:val="auto"/>
          <w:spacing w:val="-4"/>
          <w:sz w:val="28"/>
          <w:szCs w:val="28"/>
          <w:lang w:val="en-US" w:eastAsia="zh-CN"/>
        </w:rPr>
        <w:t>供应商</w:t>
      </w:r>
      <w:r>
        <w:rPr>
          <w:rFonts w:hint="eastAsia" w:asciiTheme="minorEastAsia" w:hAnsiTheme="minorEastAsia" w:eastAsiaTheme="minorEastAsia" w:cstheme="minorEastAsia"/>
          <w:color w:val="auto"/>
          <w:spacing w:val="-4"/>
          <w:sz w:val="28"/>
          <w:szCs w:val="28"/>
          <w:lang w:eastAsia="zh-CN"/>
        </w:rPr>
        <w:t>自动放弃，将被退回</w:t>
      </w:r>
      <w:r>
        <w:rPr>
          <w:rFonts w:hint="eastAsia" w:asciiTheme="minorEastAsia" w:hAnsiTheme="minorEastAsia" w:eastAsiaTheme="minorEastAsia" w:cstheme="minorEastAsia"/>
          <w:color w:val="auto"/>
          <w:spacing w:val="-4"/>
          <w:sz w:val="28"/>
          <w:szCs w:val="28"/>
          <w:lang w:val="en-US" w:eastAsia="zh-CN"/>
        </w:rPr>
        <w:t>响应</w:t>
      </w:r>
      <w:r>
        <w:rPr>
          <w:rFonts w:hint="eastAsia" w:asciiTheme="minorEastAsia" w:hAnsiTheme="minorEastAsia" w:eastAsiaTheme="minorEastAsia" w:cstheme="minorEastAsia"/>
          <w:color w:val="auto"/>
          <w:spacing w:val="-4"/>
          <w:sz w:val="28"/>
          <w:szCs w:val="28"/>
          <w:lang w:eastAsia="zh-CN"/>
        </w:rPr>
        <w:t>文件”。电子交易系统技术支持电话：400-998-0000</w:t>
      </w:r>
      <w:r>
        <w:rPr>
          <w:rFonts w:hint="eastAsia" w:asciiTheme="minorEastAsia" w:hAnsiTheme="minorEastAsia" w:eastAsiaTheme="minorEastAsia" w:cstheme="minorEastAsia"/>
          <w:color w:val="auto"/>
          <w:spacing w:val="-4"/>
          <w:sz w:val="28"/>
          <w:szCs w:val="28"/>
          <w:lang w:val="en-US" w:eastAsia="zh-CN"/>
        </w:rPr>
        <w:t>。</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right="0" w:firstLine="680" w:firstLineChars="200"/>
        <w:jc w:val="both"/>
        <w:textAlignment w:val="baseline"/>
        <w:rPr>
          <w:rFonts w:hint="eastAsia" w:asciiTheme="minorEastAsia" w:hAnsiTheme="minorEastAsia" w:eastAsiaTheme="minorEastAsia" w:cstheme="minorEastAsia"/>
          <w:color w:val="auto"/>
          <w:spacing w:val="-4"/>
          <w:sz w:val="28"/>
          <w:szCs w:val="28"/>
          <w:lang w:eastAsia="zh-CN"/>
        </w:rPr>
      </w:pPr>
      <w:r>
        <w:rPr>
          <w:rFonts w:hint="eastAsia" w:asciiTheme="minorEastAsia" w:hAnsiTheme="minorEastAsia" w:eastAsiaTheme="minorEastAsia" w:cstheme="minorEastAsia"/>
          <w:color w:val="auto"/>
          <w:spacing w:val="30"/>
          <w:sz w:val="28"/>
          <w:szCs w:val="28"/>
        </w:rPr>
        <w:t>□</w:t>
      </w:r>
      <w:r>
        <w:rPr>
          <w:rFonts w:hint="eastAsia" w:asciiTheme="minorEastAsia" w:hAnsiTheme="minorEastAsia" w:eastAsiaTheme="minorEastAsia" w:cstheme="minorEastAsia"/>
          <w:color w:val="auto"/>
          <w:spacing w:val="-4"/>
          <w:sz w:val="28"/>
          <w:szCs w:val="28"/>
          <w:lang w:val="en-US" w:eastAsia="zh-CN"/>
        </w:rPr>
        <w:t>使用电子营业执照系统的</w:t>
      </w:r>
      <w:r>
        <w:rPr>
          <w:rFonts w:hint="eastAsia" w:asciiTheme="minorEastAsia" w:hAnsiTheme="minorEastAsia" w:eastAsiaTheme="minorEastAsia" w:cstheme="minorEastAsia"/>
          <w:color w:val="auto"/>
          <w:spacing w:val="30"/>
          <w:sz w:val="28"/>
          <w:szCs w:val="28"/>
          <w:lang w:val="en-US" w:eastAsia="zh-CN"/>
        </w:rPr>
        <w:t>。</w:t>
      </w:r>
      <w:r>
        <w:rPr>
          <w:rFonts w:hint="eastAsia" w:asciiTheme="minorEastAsia" w:hAnsiTheme="minorEastAsia" w:eastAsiaTheme="minorEastAsia" w:cstheme="minorEastAsia"/>
          <w:color w:val="auto"/>
          <w:spacing w:val="-4"/>
          <w:sz w:val="28"/>
          <w:szCs w:val="28"/>
          <w:lang w:val="en-US" w:eastAsia="zh-CN"/>
        </w:rPr>
        <w:t>供应商须上传加密电子响应文件。电子响应文件需要使用“电子营业执照应用平台投标文件制作工具（南阳版）”制作，制作工具及操作手册可在南阳市公共资源电子营业执照应用平台系统“系统功能”-“组件下载”处下载。</w:t>
      </w:r>
      <w:r>
        <w:rPr>
          <w:rFonts w:hint="eastAsia" w:asciiTheme="minorEastAsia" w:hAnsiTheme="minorEastAsia" w:eastAsiaTheme="minorEastAsia" w:cstheme="minorEastAsia"/>
          <w:color w:val="auto"/>
          <w:spacing w:val="-4"/>
          <w:sz w:val="28"/>
          <w:szCs w:val="28"/>
          <w:lang w:eastAsia="zh-CN"/>
        </w:rPr>
        <w:t>加密电子</w:t>
      </w:r>
      <w:r>
        <w:rPr>
          <w:rFonts w:hint="eastAsia" w:asciiTheme="minorEastAsia" w:hAnsiTheme="minorEastAsia" w:eastAsiaTheme="minorEastAsia" w:cstheme="minorEastAsia"/>
          <w:color w:val="auto"/>
          <w:spacing w:val="-4"/>
          <w:sz w:val="28"/>
          <w:szCs w:val="28"/>
          <w:lang w:val="en-US" w:eastAsia="zh-CN"/>
        </w:rPr>
        <w:t>响应</w:t>
      </w:r>
      <w:r>
        <w:rPr>
          <w:rFonts w:hint="eastAsia" w:asciiTheme="minorEastAsia" w:hAnsiTheme="minorEastAsia" w:eastAsiaTheme="minorEastAsia" w:cstheme="minorEastAsia"/>
          <w:color w:val="auto"/>
          <w:spacing w:val="-4"/>
          <w:sz w:val="28"/>
          <w:szCs w:val="28"/>
          <w:lang w:eastAsia="zh-CN"/>
        </w:rPr>
        <w:t>文件（格式后缀为:.file）应在</w:t>
      </w:r>
      <w:r>
        <w:rPr>
          <w:rFonts w:hint="eastAsia" w:asciiTheme="minorEastAsia" w:hAnsiTheme="minorEastAsia" w:eastAsiaTheme="minorEastAsia" w:cstheme="minorEastAsia"/>
          <w:color w:val="auto"/>
          <w:spacing w:val="-4"/>
          <w:sz w:val="28"/>
          <w:szCs w:val="28"/>
          <w:lang w:val="en-US" w:eastAsia="zh-CN"/>
        </w:rPr>
        <w:t>竞争性磋商</w:t>
      </w:r>
      <w:r>
        <w:rPr>
          <w:rFonts w:hint="eastAsia" w:asciiTheme="minorEastAsia" w:hAnsiTheme="minorEastAsia" w:eastAsiaTheme="minorEastAsia" w:cstheme="minorEastAsia"/>
          <w:color w:val="auto"/>
          <w:spacing w:val="-4"/>
          <w:sz w:val="28"/>
          <w:szCs w:val="28"/>
          <w:lang w:eastAsia="zh-CN"/>
        </w:rPr>
        <w:t>文件规定的上传截止时间前上传至电子营业执照应用平台系统。逾期上传至电子营业执照应用平台系统的电子</w:t>
      </w:r>
      <w:r>
        <w:rPr>
          <w:rFonts w:hint="eastAsia" w:asciiTheme="minorEastAsia" w:hAnsiTheme="minorEastAsia" w:eastAsiaTheme="minorEastAsia" w:cstheme="minorEastAsia"/>
          <w:color w:val="auto"/>
          <w:spacing w:val="-4"/>
          <w:sz w:val="28"/>
          <w:szCs w:val="28"/>
          <w:lang w:val="en-US" w:eastAsia="zh-CN"/>
        </w:rPr>
        <w:t>响应</w:t>
      </w:r>
      <w:r>
        <w:rPr>
          <w:rFonts w:hint="eastAsia" w:asciiTheme="minorEastAsia" w:hAnsiTheme="minorEastAsia" w:eastAsiaTheme="minorEastAsia" w:cstheme="minorEastAsia"/>
          <w:color w:val="auto"/>
          <w:spacing w:val="-4"/>
          <w:sz w:val="28"/>
          <w:szCs w:val="28"/>
          <w:lang w:eastAsia="zh-CN"/>
        </w:rPr>
        <w:t>文件视为无效文件。</w:t>
      </w:r>
    </w:p>
    <w:p>
      <w:pPr>
        <w:keepNext w:val="0"/>
        <w:keepLines w:val="0"/>
        <w:pageBreakBefore w:val="0"/>
        <w:widowControl w:val="0"/>
        <w:kinsoku/>
        <w:wordWrap w:val="0"/>
        <w:overflowPunct/>
        <w:topLinePunct w:val="0"/>
        <w:bidi w:val="0"/>
        <w:spacing w:after="0" w:line="460" w:lineRule="exact"/>
        <w:ind w:left="9" w:firstLine="497" w:firstLineChars="183"/>
        <w:jc w:val="both"/>
        <w:rPr>
          <w:rFonts w:hint="eastAsia"/>
          <w:color w:val="auto"/>
          <w:spacing w:val="-3"/>
          <w:sz w:val="28"/>
          <w:szCs w:val="28"/>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napToGrid w:val="0"/>
          <w:color w:val="auto"/>
          <w:spacing w:val="-4"/>
          <w:kern w:val="0"/>
          <w:sz w:val="28"/>
          <w:szCs w:val="28"/>
          <w:lang w:val="en-US" w:eastAsia="zh-CN" w:bidi="ar-SA"/>
        </w:rPr>
        <w:t>本项目采用全流程电子化，供应商应在开标时间前登录电子营业执照应用平台系统不见面开标大厅；在响应文件解密过程中，</w:t>
      </w:r>
      <w:r>
        <w:rPr>
          <w:rFonts w:hint="eastAsia" w:asciiTheme="minorEastAsia" w:hAnsiTheme="minorEastAsia" w:eastAsiaTheme="minorEastAsia" w:cstheme="minorEastAsia"/>
          <w:color w:val="auto"/>
          <w:spacing w:val="-4"/>
          <w:sz w:val="28"/>
          <w:szCs w:val="28"/>
          <w:lang w:eastAsia="zh-CN"/>
        </w:rPr>
        <w:t>如</w:t>
      </w:r>
      <w:r>
        <w:rPr>
          <w:rFonts w:hint="eastAsia" w:asciiTheme="minorEastAsia" w:hAnsiTheme="minorEastAsia" w:eastAsiaTheme="minorEastAsia" w:cstheme="minorEastAsia"/>
          <w:color w:val="auto"/>
          <w:spacing w:val="-4"/>
          <w:sz w:val="28"/>
          <w:szCs w:val="28"/>
          <w:lang w:val="en-US" w:eastAsia="zh-CN"/>
        </w:rPr>
        <w:t>因供应商</w:t>
      </w:r>
      <w:r>
        <w:rPr>
          <w:rFonts w:hint="eastAsia" w:asciiTheme="minorEastAsia" w:hAnsiTheme="minorEastAsia" w:eastAsiaTheme="minorEastAsia" w:cstheme="minorEastAsia"/>
          <w:color w:val="auto"/>
          <w:spacing w:val="-4"/>
          <w:sz w:val="28"/>
          <w:szCs w:val="28"/>
          <w:lang w:eastAsia="zh-CN"/>
        </w:rPr>
        <w:t>准备不到位、网络问题等情况</w:t>
      </w:r>
      <w:r>
        <w:rPr>
          <w:rFonts w:hint="eastAsia" w:asciiTheme="minorEastAsia" w:hAnsiTheme="minorEastAsia" w:eastAsiaTheme="minorEastAsia" w:cstheme="minorEastAsia"/>
          <w:snapToGrid w:val="0"/>
          <w:color w:val="auto"/>
          <w:spacing w:val="-4"/>
          <w:kern w:val="0"/>
          <w:sz w:val="28"/>
          <w:szCs w:val="28"/>
          <w:lang w:val="en-US" w:eastAsia="zh-CN" w:bidi="ar-SA"/>
        </w:rPr>
        <w:t>（30分钟内）无法及时解密</w:t>
      </w:r>
      <w:r>
        <w:rPr>
          <w:rFonts w:hint="eastAsia" w:asciiTheme="minorEastAsia" w:hAnsiTheme="minorEastAsia" w:eastAsiaTheme="minorEastAsia" w:cstheme="minorEastAsia"/>
          <w:color w:val="auto"/>
          <w:spacing w:val="-4"/>
          <w:sz w:val="28"/>
          <w:szCs w:val="28"/>
          <w:lang w:eastAsia="zh-CN"/>
        </w:rPr>
        <w:t>的，视为该</w:t>
      </w:r>
      <w:r>
        <w:rPr>
          <w:rFonts w:hint="eastAsia" w:asciiTheme="minorEastAsia" w:hAnsiTheme="minorEastAsia" w:eastAsiaTheme="minorEastAsia" w:cstheme="minorEastAsia"/>
          <w:color w:val="auto"/>
          <w:spacing w:val="-4"/>
          <w:sz w:val="28"/>
          <w:szCs w:val="28"/>
          <w:lang w:val="en-US" w:eastAsia="zh-CN"/>
        </w:rPr>
        <w:t>供应商</w:t>
      </w:r>
      <w:r>
        <w:rPr>
          <w:rFonts w:hint="eastAsia" w:asciiTheme="minorEastAsia" w:hAnsiTheme="minorEastAsia" w:eastAsiaTheme="minorEastAsia" w:cstheme="minorEastAsia"/>
          <w:color w:val="auto"/>
          <w:spacing w:val="-4"/>
          <w:sz w:val="28"/>
          <w:szCs w:val="28"/>
          <w:lang w:eastAsia="zh-CN"/>
        </w:rPr>
        <w:t>自动放弃，将被退回</w:t>
      </w:r>
      <w:r>
        <w:rPr>
          <w:rFonts w:hint="eastAsia" w:asciiTheme="minorEastAsia" w:hAnsiTheme="minorEastAsia" w:eastAsiaTheme="minorEastAsia" w:cstheme="minorEastAsia"/>
          <w:color w:val="auto"/>
          <w:spacing w:val="-4"/>
          <w:sz w:val="28"/>
          <w:szCs w:val="28"/>
          <w:lang w:val="en-US" w:eastAsia="zh-CN"/>
        </w:rPr>
        <w:t>响应</w:t>
      </w:r>
      <w:r>
        <w:rPr>
          <w:rFonts w:hint="eastAsia" w:asciiTheme="minorEastAsia" w:hAnsiTheme="minorEastAsia" w:eastAsiaTheme="minorEastAsia" w:cstheme="minorEastAsia"/>
          <w:color w:val="auto"/>
          <w:spacing w:val="-4"/>
          <w:sz w:val="28"/>
          <w:szCs w:val="28"/>
          <w:lang w:eastAsia="zh-CN"/>
        </w:rPr>
        <w:t>文件”。</w:t>
      </w:r>
      <w:r>
        <w:rPr>
          <w:rFonts w:hint="eastAsia" w:asciiTheme="minorEastAsia" w:hAnsiTheme="minorEastAsia" w:eastAsiaTheme="minorEastAsia" w:cstheme="minorEastAsia"/>
          <w:snapToGrid w:val="0"/>
          <w:color w:val="auto"/>
          <w:spacing w:val="-4"/>
          <w:kern w:val="0"/>
          <w:sz w:val="28"/>
          <w:szCs w:val="28"/>
          <w:lang w:val="en-US" w:eastAsia="zh-CN" w:bidi="ar-SA"/>
        </w:rPr>
        <w:t>解密过程中遇到紧急事项，可在不见面开标大厅中提出异议或者文字交流，严重问题可拨打技术支持电话17719857571。</w:t>
      </w:r>
    </w:p>
    <w:p>
      <w:pPr>
        <w:pStyle w:val="5"/>
        <w:keepNext w:val="0"/>
        <w:keepLines w:val="0"/>
        <w:pageBreakBefore w:val="0"/>
        <w:kinsoku/>
        <w:wordWrap w:val="0"/>
        <w:overflowPunct/>
        <w:topLinePunct w:val="0"/>
        <w:bidi w:val="0"/>
        <w:spacing w:before="79" w:line="460" w:lineRule="exact"/>
        <w:ind w:left="15"/>
        <w:jc w:val="both"/>
        <w:outlineLvl w:val="1"/>
        <w:rPr>
          <w:rFonts w:hint="default" w:eastAsia="宋体"/>
          <w:color w:val="auto"/>
          <w:sz w:val="28"/>
          <w:szCs w:val="28"/>
          <w:lang w:val="en-US" w:eastAsia="zh-CN"/>
        </w:rPr>
      </w:pPr>
      <w:r>
        <w:rPr>
          <w:rFonts w:hint="eastAsia"/>
          <w:color w:val="auto"/>
          <w:spacing w:val="-3"/>
          <w:sz w:val="28"/>
          <w:szCs w:val="28"/>
          <w:lang w:val="en-US" w:eastAsia="zh-CN"/>
          <w14:textOutline w14:w="1537" w14:cap="flat" w14:cmpd="sng">
            <w14:solidFill>
              <w14:srgbClr w14:val="000000"/>
            </w14:solidFill>
            <w14:prstDash w14:val="solid"/>
            <w14:miter w14:val="0"/>
          </w14:textOutline>
        </w:rPr>
        <w:t>六</w:t>
      </w:r>
      <w:r>
        <w:rPr>
          <w:color w:val="auto"/>
          <w:spacing w:val="-3"/>
          <w:sz w:val="28"/>
          <w:szCs w:val="28"/>
          <w14:textOutline w14:w="1537" w14:cap="flat" w14:cmpd="sng">
            <w14:solidFill>
              <w14:srgbClr w14:val="000000"/>
            </w14:solidFill>
            <w14:prstDash w14:val="solid"/>
            <w14:miter w14:val="0"/>
          </w14:textOutline>
        </w:rPr>
        <w:t>、</w:t>
      </w:r>
      <w:r>
        <w:rPr>
          <w:rFonts w:hint="eastAsia"/>
          <w:color w:val="auto"/>
          <w:spacing w:val="-3"/>
          <w:sz w:val="28"/>
          <w:szCs w:val="28"/>
          <w:lang w:val="en-US" w:eastAsia="zh-CN"/>
          <w14:textOutline w14:w="1537" w14:cap="flat" w14:cmpd="sng">
            <w14:solidFill>
              <w14:srgbClr w14:val="000000"/>
            </w14:solidFill>
            <w14:prstDash w14:val="solid"/>
            <w14:miter w14:val="0"/>
          </w14:textOutline>
        </w:rPr>
        <w:t>上传截止时间、</w:t>
      </w:r>
      <w:r>
        <w:rPr>
          <w:color w:val="auto"/>
          <w:spacing w:val="-3"/>
          <w:sz w:val="28"/>
          <w:szCs w:val="28"/>
          <w14:textOutline w14:w="1537" w14:cap="flat" w14:cmpd="sng">
            <w14:solidFill>
              <w14:srgbClr w14:val="000000"/>
            </w14:solidFill>
            <w14:prstDash w14:val="solid"/>
            <w14:miter w14:val="0"/>
          </w14:textOutline>
        </w:rPr>
        <w:t>开启</w:t>
      </w:r>
      <w:r>
        <w:rPr>
          <w:rFonts w:hint="eastAsia"/>
          <w:color w:val="auto"/>
          <w:spacing w:val="-3"/>
          <w:sz w:val="28"/>
          <w:szCs w:val="28"/>
          <w:lang w:val="en-US" w:eastAsia="zh-CN"/>
          <w14:textOutline w14:w="1537" w14:cap="flat" w14:cmpd="sng">
            <w14:solidFill>
              <w14:srgbClr w14:val="000000"/>
            </w14:solidFill>
            <w14:prstDash w14:val="solid"/>
            <w14:miter w14:val="0"/>
          </w14:textOutline>
        </w:rPr>
        <w:t>响应文件时间和地点</w:t>
      </w:r>
    </w:p>
    <w:p>
      <w:pPr>
        <w:keepNext w:val="0"/>
        <w:keepLines w:val="0"/>
        <w:pageBreakBefore w:val="0"/>
        <w:widowControl w:val="0"/>
        <w:kinsoku/>
        <w:wordWrap w:val="0"/>
        <w:overflowPunct/>
        <w:topLinePunct w:val="0"/>
        <w:bidi w:val="0"/>
        <w:spacing w:after="0" w:line="460" w:lineRule="exact"/>
        <w:ind w:left="9" w:firstLine="497" w:firstLineChars="183"/>
        <w:jc w:val="both"/>
        <w:rPr>
          <w:rFonts w:hint="eastAsia" w:asciiTheme="minorEastAsia" w:hAnsiTheme="minorEastAsia" w:eastAsiaTheme="minorEastAsia" w:cstheme="minorEastAsia"/>
          <w:snapToGrid w:val="0"/>
          <w:color w:val="auto"/>
          <w:spacing w:val="-4"/>
          <w:kern w:val="0"/>
          <w:sz w:val="28"/>
          <w:szCs w:val="28"/>
          <w:lang w:val="en-US" w:eastAsia="zh-CN" w:bidi="ar-SA"/>
        </w:rPr>
      </w:pPr>
      <w:r>
        <w:rPr>
          <w:rFonts w:hint="eastAsia" w:asciiTheme="minorEastAsia" w:hAnsiTheme="minorEastAsia" w:eastAsiaTheme="minorEastAsia" w:cstheme="minorEastAsia"/>
          <w:snapToGrid w:val="0"/>
          <w:color w:val="auto"/>
          <w:spacing w:val="-4"/>
          <w:kern w:val="0"/>
          <w:sz w:val="28"/>
          <w:szCs w:val="28"/>
          <w:lang w:val="en-US" w:eastAsia="zh-CN" w:bidi="ar-SA"/>
        </w:rPr>
        <w:t>时间： 2024年 6 月 25日 9 点 00分（北京时间）。</w:t>
      </w:r>
    </w:p>
    <w:p>
      <w:pPr>
        <w:keepNext w:val="0"/>
        <w:keepLines w:val="0"/>
        <w:pageBreakBefore w:val="0"/>
        <w:widowControl w:val="0"/>
        <w:kinsoku/>
        <w:wordWrap w:val="0"/>
        <w:overflowPunct/>
        <w:topLinePunct w:val="0"/>
        <w:bidi w:val="0"/>
        <w:spacing w:after="0" w:line="460" w:lineRule="exact"/>
        <w:ind w:left="9" w:firstLine="497" w:firstLineChars="183"/>
        <w:jc w:val="both"/>
        <w:rPr>
          <w:rFonts w:ascii="Arial"/>
          <w:color w:val="auto"/>
          <w:sz w:val="22"/>
          <w:szCs w:val="22"/>
        </w:rPr>
      </w:pPr>
      <w:r>
        <w:rPr>
          <w:rFonts w:hint="eastAsia" w:asciiTheme="minorEastAsia" w:hAnsiTheme="minorEastAsia" w:eastAsiaTheme="minorEastAsia" w:cstheme="minorEastAsia"/>
          <w:snapToGrid w:val="0"/>
          <w:color w:val="auto"/>
          <w:spacing w:val="-4"/>
          <w:kern w:val="0"/>
          <w:sz w:val="28"/>
          <w:szCs w:val="28"/>
          <w:lang w:val="en-US" w:eastAsia="zh-CN" w:bidi="ar-SA"/>
        </w:rPr>
        <w:t>地点：南阳市宛城区公共资源交易中心网</w:t>
      </w:r>
      <w:r>
        <w:rPr>
          <w:rFonts w:hint="eastAsia"/>
          <w:color w:val="auto"/>
          <w:spacing w:val="-31"/>
          <w:sz w:val="28"/>
          <w:szCs w:val="28"/>
        </w:rPr>
        <w:t xml:space="preserve"> </w:t>
      </w:r>
      <w:r>
        <w:rPr>
          <w:rFonts w:hint="eastAsia" w:ascii="Arial" w:hAnsi="Arial" w:cs="Arial"/>
          <w:color w:val="auto"/>
          <w:position w:val="5"/>
          <w:sz w:val="28"/>
          <w:szCs w:val="28"/>
          <w:lang w:eastAsia="zh-CN"/>
        </w:rPr>
        <w:t>。</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0"/>
        <w:jc w:val="both"/>
        <w:textAlignment w:val="baseline"/>
        <w:outlineLvl w:val="1"/>
        <w:rPr>
          <w:color w:val="auto"/>
          <w:sz w:val="28"/>
          <w:szCs w:val="28"/>
        </w:rPr>
      </w:pPr>
      <w:r>
        <w:rPr>
          <w:rFonts w:hint="eastAsia"/>
          <w:color w:val="auto"/>
          <w:spacing w:val="-2"/>
          <w:sz w:val="28"/>
          <w:szCs w:val="28"/>
          <w:lang w:val="en-US" w:eastAsia="zh-CN"/>
          <w14:textOutline w14:w="1537" w14:cap="flat" w14:cmpd="sng">
            <w14:solidFill>
              <w14:srgbClr w14:val="000000"/>
            </w14:solidFill>
            <w14:prstDash w14:val="solid"/>
            <w14:miter w14:val="0"/>
          </w14:textOutline>
        </w:rPr>
        <w:t>七</w:t>
      </w:r>
      <w:r>
        <w:rPr>
          <w:color w:val="auto"/>
          <w:spacing w:val="-2"/>
          <w:sz w:val="28"/>
          <w:szCs w:val="28"/>
          <w14:textOutline w14:w="1537" w14:cap="flat" w14:cmpd="sng">
            <w14:solidFill>
              <w14:srgbClr w14:val="000000"/>
            </w14:solidFill>
            <w14:prstDash w14:val="solid"/>
            <w14:miter w14:val="0"/>
          </w14:textOutline>
        </w:rPr>
        <w:t>、公告期限</w:t>
      </w:r>
    </w:p>
    <w:p>
      <w:pPr>
        <w:keepNext w:val="0"/>
        <w:keepLines w:val="0"/>
        <w:pageBreakBefore w:val="0"/>
        <w:kinsoku/>
        <w:wordWrap w:val="0"/>
        <w:overflowPunct/>
        <w:topLinePunct w:val="0"/>
        <w:bidi w:val="0"/>
        <w:spacing w:line="460" w:lineRule="exact"/>
        <w:jc w:val="both"/>
        <w:rPr>
          <w:rFonts w:ascii="Arial"/>
          <w:color w:val="auto"/>
          <w:sz w:val="22"/>
          <w:szCs w:val="22"/>
        </w:rPr>
      </w:pPr>
      <w:r>
        <w:rPr>
          <w:rFonts w:hint="default" w:ascii="SourceHanSansCN-Regular" w:hAnsi="SourceHanSansCN-Regular" w:eastAsia="SourceHanSansCN-Regular" w:cs="SourceHanSansCN-Regular"/>
          <w:color w:val="auto"/>
          <w:sz w:val="28"/>
          <w:szCs w:val="28"/>
        </w:rPr>
        <w:t>本次招标公告在《河南省政府采购网》《南阳市政府采购网》《全国公共资源交易平台（河南省·南阳市·宛城区）》上发布， 招标公告期限为</w:t>
      </w:r>
      <w:r>
        <w:rPr>
          <w:rFonts w:hint="eastAsia" w:ascii="SourceHanSansCN-Regular" w:hAnsi="SourceHanSansCN-Regular" w:eastAsia="宋体" w:cs="SourceHanSansCN-Regular"/>
          <w:color w:val="auto"/>
          <w:sz w:val="28"/>
          <w:szCs w:val="28"/>
          <w:lang w:val="en-US" w:eastAsia="zh-CN"/>
        </w:rPr>
        <w:t>三</w:t>
      </w:r>
      <w:bookmarkStart w:id="36" w:name="_GoBack"/>
      <w:bookmarkEnd w:id="36"/>
      <w:r>
        <w:rPr>
          <w:rFonts w:hint="default" w:ascii="SourceHanSansCN-Regular" w:hAnsi="SourceHanSansCN-Regular" w:eastAsia="SourceHanSansCN-Regular" w:cs="SourceHanSansCN-Regular"/>
          <w:color w:val="auto"/>
          <w:sz w:val="28"/>
          <w:szCs w:val="28"/>
        </w:rPr>
        <w:t>个工作日 。</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0"/>
        <w:jc w:val="both"/>
        <w:textAlignment w:val="baseline"/>
        <w:outlineLvl w:val="1"/>
        <w:rPr>
          <w:color w:val="auto"/>
          <w:sz w:val="28"/>
          <w:szCs w:val="28"/>
        </w:rPr>
      </w:pPr>
      <w:r>
        <w:rPr>
          <w:rFonts w:hint="eastAsia"/>
          <w:color w:val="auto"/>
          <w:spacing w:val="-1"/>
          <w:sz w:val="28"/>
          <w:szCs w:val="28"/>
          <w:lang w:val="en-US" w:eastAsia="zh-CN"/>
          <w14:textOutline w14:w="1537" w14:cap="flat" w14:cmpd="sng">
            <w14:solidFill>
              <w14:srgbClr w14:val="000000"/>
            </w14:solidFill>
            <w14:prstDash w14:val="solid"/>
            <w14:miter w14:val="0"/>
          </w14:textOutline>
        </w:rPr>
        <w:t>八</w:t>
      </w:r>
      <w:r>
        <w:rPr>
          <w:color w:val="auto"/>
          <w:spacing w:val="-1"/>
          <w:sz w:val="28"/>
          <w:szCs w:val="28"/>
          <w14:textOutline w14:w="1537" w14:cap="flat" w14:cmpd="sng">
            <w14:solidFill>
              <w14:srgbClr w14:val="000000"/>
            </w14:solidFill>
            <w14:prstDash w14:val="solid"/>
            <w14:miter w14:val="0"/>
          </w14:textOutline>
        </w:rPr>
        <w:t>、其他补充事宜</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0" w:right="0"/>
        <w:jc w:val="both"/>
        <w:textAlignment w:val="baseline"/>
        <w:rPr>
          <w:rFonts w:hint="eastAsia"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1、本项目为电子评标项目，投标人须提供电子投标文件，电子投标文件需要使用投标文件制作工具制作，制作工具及操作手册可登录南阳市公共资源交易系统，在“会员操作手册”中下载；</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0" w:right="0"/>
        <w:jc w:val="both"/>
        <w:textAlignment w:val="baseline"/>
        <w:rPr>
          <w:rFonts w:hint="eastAsia"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2、因加密电子投标文件未能成功上传或未在规定时间内解密的，其响应文件将被拒绝；</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0" w:right="0"/>
        <w:jc w:val="both"/>
        <w:textAlignment w:val="baseline"/>
        <w:rPr>
          <w:rFonts w:hint="eastAsia"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3、本项目采用“远程不见面”开标方式，投标人无需到现场提交原件资料、无需到宛城公共资源交易中心现场参加开标会议；投标人应当在开标截止时间前,用CA数字证书登录宛城公共资源交易中心并进入“不见面开标大厅”等候开标,在线准时参加开标活动并进行响应文件解密、答疑澄清等（开标过程中，如投标人准备不到位，造成无法及时解密、网络问题等情况造成开标无法继续的，视为错过解密时长，本次项目解密时长为30分钟，错过解密时长者视为自动放弃本次投标）。</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left="0" w:right="0"/>
        <w:jc w:val="both"/>
        <w:textAlignment w:val="baseline"/>
        <w:rPr>
          <w:rFonts w:hint="eastAsia"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4、二次磋商时请供应商在接收到报价提示信息及时进行二次报价。</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right="0"/>
        <w:jc w:val="both"/>
        <w:textAlignment w:val="baseline"/>
        <w:rPr>
          <w:rFonts w:hint="eastAsia"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 xml:space="preserve">注：请各潜在供应商在获取磋商文件后及时关注网站更新信息，若因其他原因未能及时看到网上更新信息而造成的损失，采购人及采购代理机构将不负任何责任。 </w:t>
      </w:r>
    </w:p>
    <w:p>
      <w:pPr>
        <w:pStyle w:val="5"/>
        <w:keepNext w:val="0"/>
        <w:keepLines w:val="0"/>
        <w:pageBreakBefore w:val="0"/>
        <w:widowControl/>
        <w:kinsoku/>
        <w:wordWrap w:val="0"/>
        <w:overflowPunct/>
        <w:topLinePunct w:val="0"/>
        <w:autoSpaceDE w:val="0"/>
        <w:autoSpaceDN w:val="0"/>
        <w:bidi w:val="0"/>
        <w:adjustRightInd w:val="0"/>
        <w:snapToGrid w:val="0"/>
        <w:spacing w:line="240" w:lineRule="auto"/>
        <w:ind w:right="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4"/>
          <w:position w:val="16"/>
          <w:sz w:val="28"/>
          <w:szCs w:val="28"/>
          <w:lang w:val="en-US" w:eastAsia="zh-CN"/>
          <w14:textOutline w14:w="1537" w14:cap="flat" w14:cmpd="sng">
            <w14:solidFill>
              <w14:srgbClr w14:val="000000"/>
            </w14:solidFill>
            <w14:prstDash w14:val="solid"/>
            <w14:miter w14:val="0"/>
          </w14:textOutline>
        </w:rPr>
        <w:t>九</w:t>
      </w:r>
      <w:r>
        <w:rPr>
          <w:rFonts w:hint="eastAsia" w:asciiTheme="minorEastAsia" w:hAnsiTheme="minorEastAsia" w:eastAsiaTheme="minorEastAsia" w:cstheme="minorEastAsia"/>
          <w:color w:val="auto"/>
          <w:spacing w:val="-4"/>
          <w:position w:val="16"/>
          <w:sz w:val="28"/>
          <w:szCs w:val="28"/>
          <w14:textOutline w14:w="1537" w14:cap="flat" w14:cmpd="sng">
            <w14:solidFill>
              <w14:srgbClr w14:val="000000"/>
            </w14:solidFill>
            <w14:prstDash w14:val="solid"/>
            <w14:miter w14:val="0"/>
          </w14:textOutline>
        </w:rPr>
        <w:t>、对本次</w:t>
      </w:r>
      <w:r>
        <w:rPr>
          <w:rFonts w:hint="eastAsia" w:asciiTheme="minorEastAsia" w:hAnsiTheme="minorEastAsia" w:eastAsiaTheme="minorEastAsia" w:cstheme="minorEastAsia"/>
          <w:color w:val="auto"/>
          <w:spacing w:val="-4"/>
          <w:position w:val="16"/>
          <w:sz w:val="28"/>
          <w:szCs w:val="28"/>
          <w:lang w:val="en-US" w:eastAsia="zh-CN"/>
          <w14:textOutline w14:w="1537" w14:cap="flat" w14:cmpd="sng">
            <w14:solidFill>
              <w14:srgbClr w14:val="000000"/>
            </w14:solidFill>
            <w14:prstDash w14:val="solid"/>
            <w14:miter w14:val="0"/>
          </w14:textOutline>
        </w:rPr>
        <w:t>采购提</w:t>
      </w:r>
      <w:r>
        <w:rPr>
          <w:rFonts w:hint="eastAsia" w:asciiTheme="minorEastAsia" w:hAnsiTheme="minorEastAsia" w:eastAsiaTheme="minorEastAsia" w:cstheme="minorEastAsia"/>
          <w:color w:val="auto"/>
          <w:spacing w:val="-4"/>
          <w:position w:val="16"/>
          <w:sz w:val="28"/>
          <w:szCs w:val="28"/>
          <w14:textOutline w14:w="1537" w14:cap="flat" w14:cmpd="sng">
            <w14:solidFill>
              <w14:srgbClr w14:val="000000"/>
            </w14:solidFill>
            <w14:prstDash w14:val="solid"/>
            <w14:miter w14:val="0"/>
          </w14:textOutline>
        </w:rPr>
        <w:t>出询问，请按以下方式联系。</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right="0"/>
        <w:jc w:val="both"/>
        <w:textAlignment w:val="baseline"/>
        <w:rPr>
          <w:rFonts w:hint="eastAsia"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 xml:space="preserve">1、采购人信息 </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right="0"/>
        <w:jc w:val="both"/>
        <w:textAlignment w:val="baseline"/>
        <w:rPr>
          <w:rFonts w:hint="eastAsia"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名称：南阳市第二完全学校高级中学</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right="0"/>
        <w:jc w:val="both"/>
        <w:textAlignment w:val="baseline"/>
        <w:rPr>
          <w:rFonts w:hint="default"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地址：宛城区纬七路与白河南路交汇处东侧400米路南</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right="0"/>
        <w:jc w:val="both"/>
        <w:textAlignment w:val="baseline"/>
        <w:rPr>
          <w:rFonts w:hint="default"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联系人：薛女士</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right="0"/>
        <w:jc w:val="both"/>
        <w:textAlignment w:val="baseline"/>
        <w:rPr>
          <w:rFonts w:hint="default"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联系方式：0377-62253311</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right="0"/>
        <w:jc w:val="both"/>
        <w:textAlignment w:val="baseline"/>
        <w:rPr>
          <w:rFonts w:hint="eastAsia"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 xml:space="preserve">2、采购代理机构信息 </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right="0"/>
        <w:jc w:val="both"/>
        <w:textAlignment w:val="baseline"/>
        <w:rPr>
          <w:rFonts w:hint="eastAsia"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名称：河南盛中工程咨询有限公司</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right="0"/>
        <w:jc w:val="both"/>
        <w:textAlignment w:val="baseline"/>
        <w:rPr>
          <w:rFonts w:hint="eastAsia"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 xml:space="preserve">地址：河南省南阳市张衡路丰泉小区5幢楼2单元302室   </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right="0"/>
        <w:jc w:val="both"/>
        <w:textAlignment w:val="baseline"/>
        <w:rPr>
          <w:rFonts w:hint="eastAsia"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 xml:space="preserve">联系人：许宁    </w:t>
      </w:r>
    </w:p>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right="0"/>
        <w:jc w:val="both"/>
        <w:textAlignment w:val="baseline"/>
        <w:rPr>
          <w:rFonts w:hint="default"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联系方式：17837750863</w:t>
      </w:r>
    </w:p>
    <w:tbl>
      <w:tblPr>
        <w:tblStyle w:val="1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27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noWrap w:val="0"/>
            <w:tcMar>
              <w:top w:w="0" w:type="dxa"/>
              <w:left w:w="0" w:type="dxa"/>
              <w:bottom w:w="0" w:type="dxa"/>
              <w:right w:w="0" w:type="dxa"/>
            </w:tcMar>
            <w:vAlign w:val="center"/>
          </w:tcPr>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right="0"/>
              <w:jc w:val="both"/>
              <w:textAlignment w:val="baseline"/>
              <w:rPr>
                <w:rFonts w:hint="eastAsia"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3.项目联系方式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noWrap w:val="0"/>
            <w:tcMar>
              <w:top w:w="0" w:type="dxa"/>
              <w:left w:w="0" w:type="dxa"/>
              <w:bottom w:w="0" w:type="dxa"/>
              <w:right w:w="0" w:type="dxa"/>
            </w:tcMar>
            <w:vAlign w:val="center"/>
          </w:tcPr>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right="0"/>
              <w:jc w:val="both"/>
              <w:textAlignment w:val="baseline"/>
              <w:rPr>
                <w:rFonts w:hint="default"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项目联系人：许宁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color="auto" w:fill="FFFFFF"/>
            <w:noWrap w:val="0"/>
            <w:tcMar>
              <w:top w:w="0" w:type="dxa"/>
              <w:left w:w="0" w:type="dxa"/>
              <w:bottom w:w="0" w:type="dxa"/>
              <w:right w:w="0" w:type="dxa"/>
            </w:tcMar>
            <w:vAlign w:val="center"/>
          </w:tcPr>
          <w:p>
            <w:pPr>
              <w:pStyle w:val="5"/>
              <w:keepNext w:val="0"/>
              <w:keepLines w:val="0"/>
              <w:pageBreakBefore w:val="0"/>
              <w:widowControl/>
              <w:kinsoku/>
              <w:wordWrap w:val="0"/>
              <w:overflowPunct/>
              <w:topLinePunct w:val="0"/>
              <w:autoSpaceDE w:val="0"/>
              <w:autoSpaceDN w:val="0"/>
              <w:bidi w:val="0"/>
              <w:adjustRightInd w:val="0"/>
              <w:snapToGrid w:val="0"/>
              <w:spacing w:line="460" w:lineRule="exact"/>
              <w:ind w:right="0"/>
              <w:jc w:val="both"/>
              <w:textAlignment w:val="baseline"/>
              <w:rPr>
                <w:rFonts w:hint="eastAsia" w:asciiTheme="minorEastAsia" w:hAnsiTheme="minorEastAsia" w:eastAsiaTheme="minorEastAsia" w:cstheme="minorEastAsia"/>
                <w:color w:val="auto"/>
                <w:spacing w:val="-9"/>
                <w:sz w:val="28"/>
                <w:szCs w:val="28"/>
                <w:u w:val="none"/>
                <w:lang w:val="en-US" w:eastAsia="zh-CN"/>
              </w:rPr>
            </w:pPr>
            <w:r>
              <w:rPr>
                <w:rFonts w:hint="eastAsia" w:asciiTheme="minorEastAsia" w:hAnsiTheme="minorEastAsia" w:eastAsiaTheme="minorEastAsia" w:cstheme="minorEastAsia"/>
                <w:color w:val="auto"/>
                <w:spacing w:val="-9"/>
                <w:sz w:val="28"/>
                <w:szCs w:val="28"/>
                <w:u w:val="none"/>
                <w:lang w:val="en-US" w:eastAsia="zh-CN"/>
              </w:rPr>
              <w:t>联系方式：17837750863</w:t>
            </w:r>
          </w:p>
        </w:tc>
      </w:tr>
    </w:tbl>
    <w:p>
      <w:pPr>
        <w:keepNext w:val="0"/>
        <w:keepLines w:val="0"/>
        <w:pageBreakBefore w:val="0"/>
        <w:overflowPunct/>
        <w:topLinePunct w:val="0"/>
        <w:bidi w:val="0"/>
        <w:spacing w:line="460" w:lineRule="exact"/>
        <w:rPr>
          <w:rFonts w:hint="eastAsia" w:eastAsia="宋体"/>
          <w:color w:val="auto"/>
          <w:sz w:val="22"/>
          <w:szCs w:val="22"/>
          <w:lang w:eastAsia="zh-CN"/>
        </w:rPr>
      </w:pPr>
    </w:p>
    <w:p>
      <w:pPr>
        <w:rPr>
          <w:rFonts w:hint="eastAsia" w:ascii="仿宋_GB2312" w:hAnsi="宋体" w:eastAsia="仿宋_GB2312"/>
          <w:color w:val="auto"/>
          <w:sz w:val="28"/>
          <w:szCs w:val="28"/>
          <w:lang w:val="en-US" w:eastAsia="zh-CN"/>
        </w:rPr>
      </w:pPr>
    </w:p>
    <w:p>
      <w:pPr>
        <w:pStyle w:val="2"/>
        <w:rPr>
          <w:rFonts w:hint="eastAsia" w:ascii="仿宋_GB2312" w:hAnsi="宋体" w:eastAsia="仿宋_GB2312"/>
          <w:color w:val="auto"/>
          <w:sz w:val="28"/>
          <w:szCs w:val="28"/>
          <w:lang w:val="en-US" w:eastAsia="zh-CN"/>
        </w:rPr>
      </w:pPr>
    </w:p>
    <w:p>
      <w:pPr>
        <w:rPr>
          <w:rFonts w:hint="eastAsia" w:ascii="仿宋_GB2312" w:hAnsi="宋体" w:eastAsia="仿宋_GB2312"/>
          <w:color w:val="auto"/>
          <w:sz w:val="28"/>
          <w:szCs w:val="28"/>
          <w:lang w:val="en-US" w:eastAsia="zh-CN"/>
        </w:rPr>
      </w:pPr>
    </w:p>
    <w:p>
      <w:pPr>
        <w:pStyle w:val="2"/>
        <w:rPr>
          <w:rFonts w:hint="eastAsia" w:ascii="仿宋_GB2312" w:hAnsi="宋体" w:eastAsia="仿宋_GB2312"/>
          <w:color w:val="auto"/>
          <w:sz w:val="28"/>
          <w:szCs w:val="28"/>
          <w:lang w:val="en-US" w:eastAsia="zh-CN"/>
        </w:rPr>
      </w:pPr>
    </w:p>
    <w:p>
      <w:pPr>
        <w:rPr>
          <w:rFonts w:hint="eastAsia"/>
          <w:lang w:val="en-US" w:eastAsia="zh-CN"/>
        </w:rPr>
      </w:pPr>
    </w:p>
    <w:p>
      <w:pPr>
        <w:rPr>
          <w:rFonts w:hint="eastAsia" w:ascii="仿宋_GB2312" w:hAnsi="宋体" w:eastAsia="仿宋_GB2312"/>
          <w:color w:val="auto"/>
          <w:sz w:val="28"/>
          <w:szCs w:val="28"/>
          <w:lang w:val="en-US" w:eastAsia="zh-CN"/>
        </w:rPr>
      </w:pPr>
    </w:p>
    <w:p>
      <w:pPr>
        <w:pStyle w:val="2"/>
        <w:rPr>
          <w:rFonts w:hint="eastAsia" w:ascii="仿宋_GB2312" w:hAnsi="宋体" w:eastAsia="仿宋_GB2312"/>
          <w:color w:val="auto"/>
          <w:sz w:val="28"/>
          <w:szCs w:val="28"/>
          <w:lang w:val="en-US" w:eastAsia="zh-CN"/>
        </w:rPr>
      </w:pPr>
    </w:p>
    <w:p>
      <w:pPr>
        <w:rPr>
          <w:rFonts w:hint="eastAsia" w:ascii="仿宋_GB2312" w:hAnsi="宋体" w:eastAsia="仿宋_GB2312"/>
          <w:color w:val="auto"/>
          <w:sz w:val="28"/>
          <w:szCs w:val="28"/>
          <w:lang w:val="en-US" w:eastAsia="zh-CN"/>
        </w:rPr>
      </w:pPr>
    </w:p>
    <w:p>
      <w:pPr>
        <w:pStyle w:val="2"/>
        <w:rPr>
          <w:rFonts w:hint="eastAsia" w:ascii="仿宋_GB2312" w:hAnsi="宋体" w:eastAsia="仿宋_GB2312"/>
          <w:color w:val="auto"/>
          <w:sz w:val="28"/>
          <w:szCs w:val="28"/>
          <w:lang w:val="en-US" w:eastAsia="zh-CN"/>
        </w:rPr>
      </w:pPr>
    </w:p>
    <w:p>
      <w:pPr>
        <w:rPr>
          <w:rFonts w:hint="eastAsia" w:ascii="仿宋_GB2312" w:hAnsi="宋体" w:eastAsia="仿宋_GB2312"/>
          <w:color w:val="auto"/>
          <w:sz w:val="28"/>
          <w:szCs w:val="28"/>
          <w:lang w:val="en-US" w:eastAsia="zh-CN"/>
        </w:rPr>
      </w:pPr>
    </w:p>
    <w:p>
      <w:pPr>
        <w:pStyle w:val="2"/>
        <w:rPr>
          <w:rFonts w:hint="eastAsia" w:ascii="仿宋_GB2312" w:hAnsi="宋体" w:eastAsia="仿宋_GB2312"/>
          <w:color w:val="auto"/>
          <w:sz w:val="28"/>
          <w:szCs w:val="28"/>
          <w:lang w:val="en-US" w:eastAsia="zh-CN"/>
        </w:rPr>
      </w:pPr>
    </w:p>
    <w:p>
      <w:pPr>
        <w:rPr>
          <w:rFonts w:hint="eastAsia" w:ascii="仿宋_GB2312" w:hAnsi="宋体" w:eastAsia="仿宋_GB2312"/>
          <w:color w:val="auto"/>
          <w:sz w:val="28"/>
          <w:szCs w:val="28"/>
          <w:lang w:val="en-US" w:eastAsia="zh-CN"/>
        </w:rPr>
      </w:pPr>
    </w:p>
    <w:p>
      <w:pPr>
        <w:pStyle w:val="2"/>
        <w:rPr>
          <w:rFonts w:hint="eastAsia" w:ascii="仿宋_GB2312" w:hAnsi="宋体" w:eastAsia="仿宋_GB2312"/>
          <w:color w:val="auto"/>
          <w:sz w:val="28"/>
          <w:szCs w:val="28"/>
          <w:lang w:val="en-US" w:eastAsia="zh-CN"/>
        </w:rPr>
      </w:pPr>
    </w:p>
    <w:p>
      <w:pPr>
        <w:rPr>
          <w:rFonts w:hint="eastAsia" w:ascii="仿宋_GB2312" w:hAnsi="宋体" w:eastAsia="仿宋_GB2312"/>
          <w:color w:val="auto"/>
          <w:sz w:val="28"/>
          <w:szCs w:val="28"/>
          <w:lang w:val="en-US" w:eastAsia="zh-CN"/>
        </w:rPr>
      </w:pPr>
    </w:p>
    <w:p>
      <w:pPr>
        <w:pStyle w:val="2"/>
        <w:rPr>
          <w:rFonts w:hint="eastAsia"/>
          <w:lang w:val="en-US" w:eastAsia="zh-CN"/>
        </w:rPr>
      </w:pPr>
    </w:p>
    <w:p>
      <w:pPr>
        <w:pStyle w:val="2"/>
        <w:rPr>
          <w:rFonts w:hint="eastAsia" w:ascii="仿宋_GB2312" w:hAnsi="宋体" w:eastAsia="仿宋_GB2312"/>
          <w:color w:val="auto"/>
          <w:sz w:val="28"/>
          <w:szCs w:val="28"/>
          <w:lang w:val="en-US" w:eastAsia="zh-CN"/>
        </w:rPr>
      </w:pPr>
    </w:p>
    <w:p>
      <w:pPr>
        <w:rPr>
          <w:rFonts w:hint="eastAsia"/>
          <w:lang w:val="en-US" w:eastAsia="zh-CN"/>
        </w:rPr>
      </w:pPr>
    </w:p>
    <w:p>
      <w:pPr>
        <w:rPr>
          <w:rFonts w:hint="eastAsia" w:ascii="仿宋_GB2312" w:hAnsi="宋体" w:eastAsia="仿宋_GB2312"/>
          <w:color w:val="auto"/>
          <w:sz w:val="28"/>
          <w:szCs w:val="28"/>
          <w:lang w:val="en-US" w:eastAsia="zh-CN"/>
        </w:rPr>
      </w:pPr>
    </w:p>
    <w:p>
      <w:pPr>
        <w:pStyle w:val="2"/>
        <w:rPr>
          <w:rFonts w:hint="eastAsia"/>
          <w:lang w:val="en-US" w:eastAsia="zh-CN"/>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jc w:val="right"/>
        <w:textAlignment w:val="baseline"/>
        <w:outlineLvl w:val="1"/>
        <w:rPr>
          <w:rFonts w:hint="default" w:asciiTheme="minorEastAsia" w:hAnsiTheme="minorEastAsia" w:eastAsiaTheme="minorEastAsia" w:cstheme="minorEastAsia"/>
          <w:color w:val="auto"/>
          <w:spacing w:val="-15"/>
          <w:sz w:val="24"/>
          <w:szCs w:val="24"/>
          <w:lang w:val="en-US" w:eastAsia="zh-CN"/>
        </w:rPr>
      </w:pPr>
      <w:r>
        <w:rPr>
          <w:rFonts w:hint="eastAsia" w:asciiTheme="minorEastAsia" w:hAnsiTheme="minorEastAsia" w:eastAsiaTheme="minorEastAsia" w:cstheme="minorEastAsia"/>
          <w:color w:val="auto"/>
          <w:spacing w:val="-15"/>
          <w:sz w:val="24"/>
          <w:szCs w:val="24"/>
          <w:lang w:val="en-US" w:eastAsia="zh-CN"/>
        </w:rPr>
        <w:t>采购代理机构名称：</w:t>
      </w:r>
      <w:r>
        <w:rPr>
          <w:rFonts w:hint="eastAsia" w:asciiTheme="minorEastAsia" w:hAnsiTheme="minorEastAsia" w:eastAsiaTheme="minorEastAsia" w:cstheme="minorEastAsia"/>
          <w:color w:val="auto"/>
          <w:spacing w:val="-9"/>
          <w:sz w:val="24"/>
          <w:szCs w:val="24"/>
          <w:lang w:val="en-US" w:eastAsia="zh-CN"/>
        </w:rPr>
        <w:t>河南盛中工程咨询有限公司</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066" w:firstLineChars="1900"/>
        <w:jc w:val="both"/>
        <w:textAlignment w:val="baseline"/>
        <w:outlineLvl w:val="1"/>
        <w:rPr>
          <w:rFonts w:hint="default" w:asciiTheme="minorEastAsia" w:hAnsiTheme="minorEastAsia" w:eastAsiaTheme="minorEastAsia" w:cstheme="minorEastAsia"/>
          <w:color w:val="auto"/>
          <w:spacing w:val="-15"/>
          <w:sz w:val="24"/>
          <w:szCs w:val="24"/>
          <w:lang w:val="en-US" w:eastAsia="zh-CN"/>
        </w:rPr>
      </w:pPr>
      <w:r>
        <w:rPr>
          <w:rFonts w:hint="eastAsia" w:asciiTheme="minorEastAsia" w:hAnsiTheme="minorEastAsia" w:eastAsiaTheme="minorEastAsia" w:cstheme="minorEastAsia"/>
          <w:color w:val="auto"/>
          <w:spacing w:val="-13"/>
          <w:sz w:val="24"/>
          <w:szCs w:val="24"/>
          <w:lang w:val="en-US" w:eastAsia="zh-CN"/>
        </w:rPr>
        <w:t>日期：</w:t>
      </w:r>
      <w:r>
        <w:rPr>
          <w:rFonts w:hint="eastAsia" w:asciiTheme="minorEastAsia" w:hAnsiTheme="minorEastAsia" w:eastAsiaTheme="minorEastAsia" w:cstheme="minorEastAsia"/>
          <w:color w:val="auto"/>
          <w:spacing w:val="-13"/>
          <w:sz w:val="24"/>
          <w:szCs w:val="24"/>
          <w:u w:val="single"/>
          <w:lang w:val="en-US" w:eastAsia="zh-CN"/>
        </w:rPr>
        <w:t xml:space="preserve">  2024  </w:t>
      </w:r>
      <w:r>
        <w:rPr>
          <w:rFonts w:hint="eastAsia" w:asciiTheme="minorEastAsia" w:hAnsiTheme="minorEastAsia" w:eastAsiaTheme="minorEastAsia" w:cstheme="minorEastAsia"/>
          <w:color w:val="auto"/>
          <w:spacing w:val="-13"/>
          <w:sz w:val="24"/>
          <w:szCs w:val="24"/>
        </w:rPr>
        <w:t>年</w:t>
      </w:r>
      <w:r>
        <w:rPr>
          <w:rFonts w:hint="eastAsia" w:asciiTheme="minorEastAsia" w:hAnsiTheme="minorEastAsia" w:eastAsiaTheme="minorEastAsia" w:cstheme="minorEastAsia"/>
          <w:color w:val="auto"/>
          <w:spacing w:val="-13"/>
          <w:sz w:val="24"/>
          <w:szCs w:val="24"/>
          <w:u w:val="single"/>
          <w:lang w:val="en-US" w:eastAsia="zh-CN"/>
        </w:rPr>
        <w:t xml:space="preserve">  6  </w:t>
      </w:r>
      <w:r>
        <w:rPr>
          <w:rFonts w:hint="eastAsia" w:asciiTheme="minorEastAsia" w:hAnsiTheme="minorEastAsia" w:eastAsiaTheme="minorEastAsia" w:cstheme="minorEastAsia"/>
          <w:color w:val="auto"/>
          <w:spacing w:val="-13"/>
          <w:sz w:val="24"/>
          <w:szCs w:val="24"/>
        </w:rPr>
        <w:t>月</w:t>
      </w:r>
      <w:r>
        <w:rPr>
          <w:rFonts w:hint="eastAsia" w:asciiTheme="minorEastAsia" w:hAnsiTheme="minorEastAsia" w:eastAsiaTheme="minorEastAsia" w:cstheme="minorEastAsia"/>
          <w:color w:val="auto"/>
          <w:spacing w:val="-13"/>
          <w:sz w:val="24"/>
          <w:szCs w:val="24"/>
          <w:u w:val="single"/>
          <w:lang w:val="en-US" w:eastAsia="zh-CN"/>
        </w:rPr>
        <w:t xml:space="preserve"> 13   </w:t>
      </w:r>
      <w:r>
        <w:rPr>
          <w:rFonts w:hint="eastAsia" w:asciiTheme="minorEastAsia" w:hAnsiTheme="minorEastAsia" w:eastAsiaTheme="minorEastAsia" w:cstheme="minorEastAsia"/>
          <w:color w:val="auto"/>
          <w:spacing w:val="-13"/>
          <w:sz w:val="24"/>
          <w:szCs w:val="24"/>
        </w:rPr>
        <w:t>日</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color w:val="auto"/>
          <w:spacing w:val="-1"/>
          <w:sz w:val="36"/>
          <w:szCs w:val="36"/>
          <w14:textOutline w14:w="2306" w14:cap="flat" w14:cmpd="sng">
            <w14:solidFill>
              <w14:srgbClr w14:val="000000"/>
            </w14:solidFill>
            <w14:prstDash w14:val="solid"/>
            <w14:miter w14:val="0"/>
          </w14:textOutline>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color w:val="auto"/>
          <w:spacing w:val="-15"/>
          <w:sz w:val="24"/>
          <w:szCs w:val="24"/>
        </w:rPr>
      </w:pPr>
      <w:r>
        <w:rPr>
          <w:rFonts w:hint="eastAsia" w:asciiTheme="minorEastAsia" w:hAnsiTheme="minorEastAsia" w:eastAsiaTheme="minorEastAsia" w:cstheme="minorEastAsia"/>
          <w:color w:val="auto"/>
          <w:spacing w:val="-1"/>
          <w:sz w:val="36"/>
          <w:szCs w:val="36"/>
          <w14:textOutline w14:w="2306" w14:cap="flat" w14:cmpd="sng">
            <w14:solidFill>
              <w14:srgbClr w14:val="000000"/>
            </w14:solidFill>
            <w14:prstDash w14:val="solid"/>
            <w14:miter w14:val="0"/>
          </w14:textOutline>
        </w:rPr>
        <w:t>第二章</w:t>
      </w:r>
      <w:r>
        <w:rPr>
          <w:rFonts w:hint="eastAsia" w:asciiTheme="minorEastAsia" w:hAnsiTheme="minorEastAsia" w:eastAsiaTheme="minorEastAsia" w:cstheme="minorEastAsia"/>
          <w:color w:val="auto"/>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color w:val="auto"/>
          <w:spacing w:val="-1"/>
          <w:sz w:val="36"/>
          <w:szCs w:val="36"/>
          <w14:textOutline w14:w="2306" w14:cap="flat" w14:cmpd="sng">
            <w14:solidFill>
              <w14:srgbClr w14:val="000000"/>
            </w14:solidFill>
            <w14:prstDash w14:val="solid"/>
            <w14:miter w14:val="0"/>
          </w14:textOutline>
        </w:rPr>
        <w:t>采购需求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9"/>
        <w:rPr>
          <w:rFonts w:hint="eastAsia" w:asciiTheme="minorEastAsia" w:hAnsiTheme="minorEastAsia" w:eastAsiaTheme="minorEastAsia" w:cstheme="minorEastAsia"/>
          <w:b/>
          <w:bCs/>
          <w:color w:val="auto"/>
          <w:spacing w:val="-1"/>
          <w:sz w:val="24"/>
          <w:szCs w:val="24"/>
        </w:rPr>
      </w:pPr>
      <w:r>
        <w:rPr>
          <w:rFonts w:hint="eastAsia" w:asciiTheme="minorEastAsia" w:hAnsiTheme="minorEastAsia" w:eastAsiaTheme="minorEastAsia" w:cstheme="minorEastAsia"/>
          <w:b/>
          <w:bCs/>
          <w:color w:val="auto"/>
          <w:spacing w:val="-1"/>
          <w:sz w:val="24"/>
          <w:szCs w:val="24"/>
        </w:rPr>
        <w:t>说明：</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1.采购项目的采购需求应按照《南阳市财政局关于规范政府采购需求管理的通知》（宛财购〔2021〕10号）的要求确定，符合《政府采购需求管理办法》的规定。</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.当采购项目涉及数据中心相关设备、运维服务时，采购需求应当符合《绿色数据中心政府采购需求标准（试行）》（财库〔2023〕7号）的有关要求。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w:t>
      </w:r>
      <w:r>
        <w:rPr>
          <w:rFonts w:hint="eastAsia" w:asciiTheme="minorEastAsia" w:hAnsiTheme="minorEastAsia" w:eastAsiaTheme="minorEastAsia" w:cstheme="minorEastAsia"/>
          <w:color w:val="auto"/>
          <w:spacing w:val="-1"/>
          <w:sz w:val="24"/>
          <w:szCs w:val="24"/>
        </w:rPr>
        <w:t>.当采购项目涉及政务信息系统时，采购需求应当符合《政务信息系统政府采购管理暂行办法》（财库〔2017〕210号）的相关要求。</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color w:val="auto"/>
          <w:sz w:val="21"/>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14:textOutline w14:w="1537" w14:cap="flat" w14:cmpd="sng">
            <w14:solidFill>
              <w14:srgbClr w14:val="000000"/>
            </w14:solidFill>
            <w14:prstDash w14:val="solid"/>
            <w14:miter w14:val="0"/>
          </w14:textOutline>
        </w:rPr>
        <w:t>一、采购</w:t>
      </w:r>
      <w:r>
        <w:rPr>
          <w:rFonts w:hint="eastAsia" w:asciiTheme="minorEastAsia" w:hAnsiTheme="minorEastAsia" w:eastAsiaTheme="minorEastAsia" w:cstheme="minorEastAsia"/>
          <w:color w:val="auto"/>
          <w:spacing w:val="-1"/>
          <w:sz w:val="24"/>
          <w:szCs w:val="24"/>
          <w:lang w:val="en-US" w:eastAsia="zh-CN"/>
          <w14:textOutline w14:w="1537" w14:cap="flat" w14:cmpd="sng">
            <w14:solidFill>
              <w14:srgbClr w14:val="000000"/>
            </w14:solidFill>
            <w14:prstDash w14:val="solid"/>
            <w14:miter w14:val="0"/>
          </w14:textOutline>
        </w:rPr>
        <w:t>内容及要求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1.采购货物需求一览表或简要服务内容及数量</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lang w:val="en-US" w:eastAsia="zh-CN"/>
        </w:rPr>
        <w:t>1</w:t>
      </w: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rPr>
        <w:t>采购标的需实现的功能或者目标</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rPr>
        <w:t>需执行的国家相关标准、行业标准、地方标准或者其他标准、规范</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2.服务内容及要求/货物技术要求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lang w:val="en-US" w:eastAsia="zh-CN"/>
        </w:rPr>
        <w:t>1</w:t>
      </w: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rPr>
        <w:t>采购标的需满足的性能、材料、结构、外观、质量、安全、技术规格、物理特性等要求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rPr>
        <w:t>采购标的需满足的服务标准、期限、效率等要求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lang w:val="en-US" w:eastAsia="zh-CN"/>
        </w:rPr>
        <w:t>3</w:t>
      </w: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rPr>
        <w:t>为落实政府采购政策需满足的要求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rPr>
        <w:t>采购标的的其他技术、服务等要求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lang w:val="en-US" w:eastAsia="zh-CN"/>
        </w:rPr>
        <w:t>5</w:t>
      </w: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rPr>
        <w:t>需由供应商</w:t>
      </w:r>
      <w:r>
        <w:rPr>
          <w:rFonts w:hint="eastAsia" w:asciiTheme="minorEastAsia" w:hAnsiTheme="minorEastAsia" w:eastAsiaTheme="minorEastAsia" w:cstheme="minorEastAsia"/>
          <w:color w:val="auto"/>
          <w:spacing w:val="-1"/>
          <w:sz w:val="24"/>
          <w:szCs w:val="24"/>
          <w:lang w:val="en-US" w:eastAsia="zh-CN"/>
        </w:rPr>
        <w:t>提</w:t>
      </w:r>
      <w:r>
        <w:rPr>
          <w:rFonts w:hint="eastAsia" w:asciiTheme="minorEastAsia" w:hAnsiTheme="minorEastAsia" w:eastAsiaTheme="minorEastAsia" w:cstheme="minorEastAsia"/>
          <w:color w:val="auto"/>
          <w:spacing w:val="-1"/>
          <w:sz w:val="24"/>
          <w:szCs w:val="24"/>
        </w:rPr>
        <w:t>供设计方案、解决方案或者组织方案的采购项目，应当说明采购标的的功能、应用场景、目标等基本要求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w:t>
      </w:r>
      <w:r>
        <w:rPr>
          <w:rFonts w:hint="eastAsia" w:asciiTheme="minorEastAsia" w:hAnsiTheme="minorEastAsia" w:eastAsiaTheme="minorEastAsia" w:cstheme="minorEastAsia"/>
          <w:color w:val="auto"/>
          <w:spacing w:val="-1"/>
          <w:sz w:val="24"/>
          <w:szCs w:val="24"/>
        </w:rPr>
        <w:t>项目背景/项目概述（如有）</w:t>
      </w:r>
    </w:p>
    <w:p>
      <w:pPr>
        <w:pStyle w:val="5"/>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Chars="200" w:right="0" w:rightChars="0"/>
        <w:jc w:val="both"/>
        <w:textAlignment w:val="baseline"/>
        <w:outlineLvl w:val="9"/>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4.加</w:t>
      </w: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lang w:val="en-US" w:eastAsia="zh-CN"/>
        </w:rPr>
        <w:t>项的处理方式（如有）</w:t>
      </w:r>
    </w:p>
    <w:p>
      <w:pPr>
        <w:pStyle w:val="5"/>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Chars="200" w:right="0" w:rightChars="0"/>
        <w:jc w:val="both"/>
        <w:textAlignment w:val="baseline"/>
        <w:outlineLvl w:val="9"/>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5.</w:t>
      </w:r>
      <w:r>
        <w:rPr>
          <w:rFonts w:hint="eastAsia" w:asciiTheme="minorEastAsia" w:hAnsiTheme="minorEastAsia" w:eastAsiaTheme="minorEastAsia" w:cstheme="minorEastAsia"/>
          <w:color w:val="auto"/>
          <w:spacing w:val="-1"/>
          <w:sz w:val="24"/>
          <w:szCs w:val="24"/>
        </w:rPr>
        <w:t>对于不允许偏离的实质性要求和条件，以醒目的方式标明。</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outlineLvl w:val="2"/>
        <w:rPr>
          <w:rFonts w:hint="eastAsia" w:asciiTheme="minorEastAsia" w:hAnsiTheme="minorEastAsia" w:eastAsiaTheme="minorEastAsia" w:cstheme="minorEastAsia"/>
          <w:color w:val="auto"/>
          <w:spacing w:val="1"/>
          <w:sz w:val="24"/>
          <w:szCs w:val="24"/>
          <w14:textOutline w14:w="1537" w14:cap="flat" w14:cmpd="sng">
            <w14:solidFill>
              <w14:srgbClr w14:val="000000"/>
            </w14:solidFill>
            <w14:prstDash w14:val="solid"/>
            <w14:miter w14:val="0"/>
          </w14:textOutline>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14:textOutline w14:w="1537" w14:cap="flat" w14:cmpd="sng">
            <w14:solidFill>
              <w14:srgbClr w14:val="000000"/>
            </w14:solidFill>
            <w14:prstDash w14:val="solid"/>
            <w14:miter w14:val="0"/>
          </w14:textOutline>
        </w:rPr>
        <w:t>二、</w:t>
      </w:r>
      <w:r>
        <w:rPr>
          <w:rFonts w:hint="eastAsia" w:asciiTheme="minorEastAsia" w:hAnsiTheme="minorEastAsia" w:eastAsiaTheme="minorEastAsia" w:cstheme="minorEastAsia"/>
          <w:color w:val="auto"/>
          <w:spacing w:val="1"/>
          <w:sz w:val="24"/>
          <w:szCs w:val="24"/>
          <w:lang w:val="en-US" w:eastAsia="zh-CN"/>
          <w14:textOutline w14:w="1537" w14:cap="flat" w14:cmpd="sng">
            <w14:solidFill>
              <w14:srgbClr w14:val="000000"/>
            </w14:solidFill>
            <w14:prstDash w14:val="solid"/>
            <w14:miter w14:val="0"/>
          </w14:textOutline>
        </w:rPr>
        <w:t>项目</w:t>
      </w:r>
      <w:r>
        <w:rPr>
          <w:rFonts w:hint="eastAsia" w:asciiTheme="minorEastAsia" w:hAnsiTheme="minorEastAsia" w:eastAsiaTheme="minorEastAsia" w:cstheme="minorEastAsia"/>
          <w:color w:val="auto"/>
          <w:spacing w:val="1"/>
          <w:sz w:val="24"/>
          <w:szCs w:val="24"/>
          <w14:textOutline w14:w="1537" w14:cap="flat" w14:cmpd="sng">
            <w14:solidFill>
              <w14:srgbClr w14:val="000000"/>
            </w14:solidFill>
            <w14:prstDash w14:val="solid"/>
            <w14:miter w14:val="0"/>
          </w14:textOutline>
        </w:rPr>
        <w:t>商务要求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val="en-US" w:eastAsia="zh-CN"/>
        </w:rPr>
        <w:t>交货安装</w:t>
      </w:r>
      <w:r>
        <w:rPr>
          <w:rFonts w:hint="eastAsia" w:asciiTheme="minorEastAsia" w:hAnsiTheme="minorEastAsia" w:eastAsiaTheme="minorEastAsia" w:cstheme="minorEastAsia"/>
          <w:color w:val="auto"/>
          <w:spacing w:val="-1"/>
          <w:sz w:val="24"/>
          <w:szCs w:val="24"/>
        </w:rPr>
        <w:t>（</w:t>
      </w:r>
      <w:r>
        <w:rPr>
          <w:rFonts w:hint="eastAsia" w:asciiTheme="minorEastAsia" w:hAnsiTheme="minorEastAsia" w:eastAsiaTheme="minorEastAsia" w:cstheme="minorEastAsia"/>
          <w:color w:val="auto"/>
          <w:spacing w:val="-1"/>
          <w:sz w:val="24"/>
          <w:szCs w:val="24"/>
          <w:lang w:val="en-US" w:eastAsia="zh-CN"/>
        </w:rPr>
        <w:t>服务</w:t>
      </w:r>
      <w:r>
        <w:rPr>
          <w:rFonts w:hint="eastAsia" w:asciiTheme="minorEastAsia" w:hAnsiTheme="minorEastAsia" w:eastAsiaTheme="minorEastAsia" w:cstheme="minorEastAsia"/>
          <w:color w:val="auto"/>
          <w:spacing w:val="-1"/>
          <w:sz w:val="24"/>
          <w:szCs w:val="24"/>
        </w:rPr>
        <w:t>）的时间（期限）和地点</w:t>
      </w:r>
      <w:r>
        <w:rPr>
          <w:rFonts w:hint="eastAsia" w:asciiTheme="minorEastAsia" w:hAnsiTheme="minorEastAsia" w:eastAsiaTheme="minorEastAsia" w:cstheme="minorEastAsia"/>
          <w:color w:val="auto"/>
          <w:spacing w:val="-2"/>
          <w:sz w:val="24"/>
          <w:szCs w:val="24"/>
        </w:rPr>
        <w:t>（范围）</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outlineLvl w:val="9"/>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2.付款方式（应符合南阳市财政局关于印发《关于压缩各环节时间进一步优化政府采购营商环境的通知》（宛财购〔2022〕5号）的要求）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2" w:firstLineChars="200"/>
        <w:jc w:val="both"/>
        <w:textAlignment w:val="baseline"/>
        <w:outlineLvl w:val="9"/>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3.包装和运输（如适用，须满足《关于印发〈商品包装政府采购需求标准（试行）〉、〈快递包装政府采购需求标准（试行）〉的通知》（财办库﹝2020﹞123号）</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outlineLvl w:val="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4.售后服务</w:t>
      </w:r>
      <w:r>
        <w:rPr>
          <w:rFonts w:hint="eastAsia" w:asciiTheme="minorEastAsia" w:hAnsiTheme="minorEastAsia" w:eastAsiaTheme="minorEastAsia" w:cstheme="minorEastAsia"/>
          <w:color w:val="auto"/>
          <w:spacing w:val="-8"/>
          <w:sz w:val="24"/>
          <w:szCs w:val="24"/>
          <w:lang w:val="en-US" w:eastAsia="zh-CN"/>
        </w:rPr>
        <w:t>要求</w:t>
      </w:r>
      <w:r>
        <w:rPr>
          <w:rFonts w:hint="eastAsia" w:asciiTheme="minorEastAsia" w:hAnsiTheme="minorEastAsia" w:eastAsiaTheme="minorEastAsia" w:cstheme="minorEastAsia"/>
          <w:color w:val="auto"/>
          <w:spacing w:val="-8"/>
          <w:sz w:val="24"/>
          <w:szCs w:val="24"/>
        </w:rPr>
        <w:t>（质保期</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8"/>
          <w:sz w:val="24"/>
          <w:szCs w:val="24"/>
        </w:rPr>
        <w:t>如适用）</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2" w:firstLineChars="200"/>
        <w:jc w:val="both"/>
        <w:textAlignment w:val="baseline"/>
        <w:outlineLvl w:val="9"/>
        <w:rPr>
          <w:rFonts w:hint="eastAsia" w:asciiTheme="minorEastAsia" w:hAnsiTheme="minorEastAsia" w:eastAsiaTheme="minorEastAsia" w:cstheme="minorEastAsia"/>
          <w:color w:val="auto"/>
          <w:spacing w:val="-5"/>
          <w:sz w:val="24"/>
          <w:szCs w:val="24"/>
          <w:lang w:val="en-US" w:eastAsia="zh-CN"/>
        </w:rPr>
      </w:pPr>
      <w:r>
        <w:rPr>
          <w:rFonts w:hint="eastAsia" w:asciiTheme="minorEastAsia" w:hAnsiTheme="minorEastAsia" w:eastAsiaTheme="minorEastAsia" w:cstheme="minorEastAsia"/>
          <w:color w:val="auto"/>
          <w:spacing w:val="-2"/>
          <w:sz w:val="24"/>
          <w:szCs w:val="24"/>
        </w:rPr>
        <w:t>5.</w:t>
      </w:r>
      <w:r>
        <w:rPr>
          <w:rFonts w:hint="eastAsia" w:asciiTheme="minorEastAsia" w:hAnsiTheme="minorEastAsia" w:eastAsiaTheme="minorEastAsia" w:cstheme="minorEastAsia"/>
          <w:color w:val="auto"/>
          <w:spacing w:val="-5"/>
          <w:sz w:val="24"/>
          <w:szCs w:val="24"/>
          <w:lang w:val="en-US" w:eastAsia="zh-CN"/>
        </w:rPr>
        <w:t>关于强制节能产品的要求。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0" w:firstLineChars="200"/>
        <w:jc w:val="both"/>
        <w:textAlignment w:val="baseline"/>
        <w:outlineLvl w:val="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lang w:val="en-US" w:eastAsia="zh-CN"/>
        </w:rPr>
        <w:t>6.</w:t>
      </w:r>
      <w:r>
        <w:rPr>
          <w:rFonts w:hint="eastAsia" w:asciiTheme="minorEastAsia" w:hAnsiTheme="minorEastAsia" w:eastAsiaTheme="minorEastAsia" w:cstheme="minorEastAsia"/>
          <w:color w:val="auto"/>
          <w:spacing w:val="-2"/>
          <w:sz w:val="24"/>
          <w:szCs w:val="24"/>
        </w:rPr>
        <w:t>保险（如适用）</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.验收标准</w:t>
      </w:r>
      <w:r>
        <w:rPr>
          <w:rFonts w:hint="eastAsia" w:asciiTheme="minorEastAsia" w:hAnsiTheme="minorEastAsia" w:eastAsiaTheme="minorEastAsia" w:cstheme="minorEastAsia"/>
          <w:color w:val="auto"/>
          <w:sz w:val="24"/>
          <w:szCs w:val="24"/>
          <w:lang w:val="en-US" w:eastAsia="zh-CN"/>
        </w:rPr>
        <w:t>及方式</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8.</w:t>
      </w:r>
      <w:r>
        <w:rPr>
          <w:rFonts w:hint="eastAsia" w:asciiTheme="minorEastAsia" w:hAnsiTheme="minorEastAsia" w:eastAsiaTheme="minorEastAsia" w:cstheme="minorEastAsia"/>
          <w:color w:val="auto"/>
          <w:spacing w:val="30"/>
          <w:sz w:val="24"/>
          <w:szCs w:val="24"/>
        </w:rPr>
        <w:t>□</w:t>
      </w:r>
      <w:r>
        <w:rPr>
          <w:rFonts w:hint="eastAsia" w:asciiTheme="minorEastAsia" w:hAnsiTheme="minorEastAsia" w:eastAsiaTheme="minorEastAsia" w:cstheme="minorEastAsia"/>
          <w:color w:val="auto"/>
          <w:spacing w:val="30"/>
          <w:sz w:val="24"/>
          <w:szCs w:val="24"/>
          <w:lang w:val="en-US" w:eastAsia="zh-CN"/>
        </w:rPr>
        <w:t>有</w:t>
      </w:r>
      <w:r>
        <w:rPr>
          <w:rFonts w:hint="eastAsia" w:asciiTheme="minorEastAsia" w:hAnsiTheme="minorEastAsia" w:eastAsiaTheme="minorEastAsia" w:cstheme="minorEastAsia"/>
          <w:color w:val="auto"/>
          <w:sz w:val="24"/>
          <w:szCs w:val="24"/>
          <w:lang w:val="en-US" w:eastAsia="zh-CN"/>
        </w:rPr>
        <w:t>样品，样品提供要求、方式、摆放时间及地点</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600" w:firstLineChars="200"/>
        <w:jc w:val="both"/>
        <w:textAlignment w:val="baseline"/>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30"/>
          <w:sz w:val="24"/>
          <w:szCs w:val="24"/>
        </w:rPr>
        <w:t>□</w:t>
      </w:r>
      <w:r>
        <w:rPr>
          <w:rFonts w:hint="eastAsia" w:asciiTheme="minorEastAsia" w:hAnsiTheme="minorEastAsia" w:eastAsiaTheme="minorEastAsia" w:cstheme="minorEastAsia"/>
          <w:color w:val="auto"/>
          <w:spacing w:val="30"/>
          <w:sz w:val="24"/>
          <w:szCs w:val="24"/>
          <w:lang w:val="en-US" w:eastAsia="zh-CN"/>
        </w:rPr>
        <w:t>无</w:t>
      </w:r>
      <w:r>
        <w:rPr>
          <w:rFonts w:hint="eastAsia" w:asciiTheme="minorEastAsia" w:hAnsiTheme="minorEastAsia" w:eastAsiaTheme="minorEastAsia" w:cstheme="minorEastAsia"/>
          <w:color w:val="auto"/>
          <w:sz w:val="24"/>
          <w:szCs w:val="24"/>
          <w:lang w:val="en-US" w:eastAsia="zh-CN"/>
        </w:rPr>
        <w:t>样品。</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color w:val="auto"/>
          <w:spacing w:val="30"/>
          <w:sz w:val="24"/>
          <w:szCs w:val="24"/>
        </w:rPr>
        <w:t>□</w:t>
      </w:r>
      <w:r>
        <w:rPr>
          <w:rFonts w:hint="eastAsia" w:asciiTheme="minorEastAsia" w:hAnsiTheme="minorEastAsia" w:eastAsiaTheme="minorEastAsia" w:cstheme="minorEastAsia"/>
          <w:color w:val="auto"/>
          <w:spacing w:val="30"/>
          <w:sz w:val="24"/>
          <w:szCs w:val="24"/>
          <w:lang w:val="en-US" w:eastAsia="zh-CN"/>
        </w:rPr>
        <w:t>有</w:t>
      </w:r>
      <w:r>
        <w:rPr>
          <w:rFonts w:hint="eastAsia" w:asciiTheme="minorEastAsia" w:hAnsiTheme="minorEastAsia" w:eastAsiaTheme="minorEastAsia" w:cstheme="minorEastAsia"/>
          <w:color w:val="auto"/>
          <w:sz w:val="24"/>
          <w:szCs w:val="24"/>
          <w:lang w:val="en-US" w:eastAsia="zh-CN"/>
        </w:rPr>
        <w:t>演示，演示要求、内容、方式及地点。鼓励使用不见面演示。</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600" w:firstLineChars="200"/>
        <w:jc w:val="both"/>
        <w:textAlignment w:val="baseline"/>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30"/>
          <w:sz w:val="24"/>
          <w:szCs w:val="24"/>
        </w:rPr>
        <w:t>□</w:t>
      </w:r>
      <w:r>
        <w:rPr>
          <w:rFonts w:hint="eastAsia" w:asciiTheme="minorEastAsia" w:hAnsiTheme="minorEastAsia" w:eastAsiaTheme="minorEastAsia" w:cstheme="minorEastAsia"/>
          <w:color w:val="auto"/>
          <w:spacing w:val="30"/>
          <w:sz w:val="24"/>
          <w:szCs w:val="24"/>
          <w:lang w:val="en-US" w:eastAsia="zh-CN"/>
        </w:rPr>
        <w:t>无</w:t>
      </w:r>
      <w:r>
        <w:rPr>
          <w:rFonts w:hint="eastAsia" w:asciiTheme="minorEastAsia" w:hAnsiTheme="minorEastAsia" w:eastAsiaTheme="minorEastAsia" w:cstheme="minorEastAsia"/>
          <w:color w:val="auto"/>
          <w:sz w:val="24"/>
          <w:szCs w:val="24"/>
          <w:lang w:val="en-US" w:eastAsia="zh-CN"/>
        </w:rPr>
        <w:t>演示。</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outlineLvl w:val="9"/>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z w:val="24"/>
          <w:szCs w:val="24"/>
          <w:lang w:val="en-US" w:eastAsia="zh-CN"/>
        </w:rPr>
        <w:t>10.</w:t>
      </w:r>
      <w:r>
        <w:rPr>
          <w:rFonts w:hint="eastAsia" w:asciiTheme="minorEastAsia" w:hAnsiTheme="minorEastAsia" w:eastAsiaTheme="minorEastAsia" w:cstheme="minorEastAsia"/>
          <w:color w:val="auto"/>
          <w:spacing w:val="-1"/>
          <w:sz w:val="24"/>
          <w:szCs w:val="24"/>
        </w:rPr>
        <w:t>其他要求（如有）</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Theme="minorEastAsia" w:hAnsiTheme="minorEastAsia" w:eastAsiaTheme="minorEastAsia" w:cstheme="minorEastAsia"/>
          <w:snapToGrid w:val="0"/>
          <w:color w:val="auto"/>
          <w:kern w:val="0"/>
          <w:sz w:val="24"/>
          <w:szCs w:val="24"/>
          <w:lang w:val="en-US" w:eastAsia="zh-CN" w:bidi="ar-SA"/>
        </w:rPr>
      </w:pPr>
      <w:r>
        <w:rPr>
          <w:rFonts w:hint="eastAsia" w:asciiTheme="minorEastAsia" w:hAnsiTheme="minorEastAsia" w:eastAsiaTheme="minorEastAsia" w:cstheme="minorEastAsia"/>
          <w:snapToGrid w:val="0"/>
          <w:color w:val="auto"/>
          <w:kern w:val="0"/>
          <w:sz w:val="24"/>
          <w:szCs w:val="24"/>
          <w:lang w:val="en-US" w:eastAsia="zh-CN" w:bidi="ar-SA"/>
        </w:rPr>
        <w:t>11.图纸（如有）</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Theme="minorEastAsia" w:hAnsiTheme="minorEastAsia" w:eastAsiaTheme="minorEastAsia" w:cstheme="minorEastAsia"/>
          <w:snapToGrid w:val="0"/>
          <w:color w:val="auto"/>
          <w:kern w:val="0"/>
          <w:sz w:val="24"/>
          <w:szCs w:val="24"/>
          <w:lang w:val="en-US" w:eastAsia="zh-CN" w:bidi="ar-SA"/>
        </w:rPr>
      </w:pPr>
      <w:r>
        <w:rPr>
          <w:rFonts w:hint="eastAsia" w:asciiTheme="minorEastAsia" w:hAnsiTheme="minorEastAsia" w:eastAsiaTheme="minorEastAsia" w:cstheme="minorEastAsia"/>
          <w:snapToGrid w:val="0"/>
          <w:color w:val="auto"/>
          <w:kern w:val="0"/>
          <w:sz w:val="24"/>
          <w:szCs w:val="24"/>
          <w:lang w:val="en-US" w:eastAsia="zh-CN" w:bidi="ar-SA"/>
        </w:rPr>
        <w:t>12.工程量清单（如有）</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0" w:firstLineChars="200"/>
        <w:jc w:val="both"/>
        <w:textAlignment w:val="baseline"/>
        <w:outlineLvl w:val="9"/>
        <w:rPr>
          <w:rFonts w:hint="eastAsia" w:asciiTheme="minorEastAsia" w:hAnsiTheme="minorEastAsia" w:eastAsiaTheme="minorEastAsia" w:cstheme="minorEastAsia"/>
          <w:color w:val="auto"/>
          <w:spacing w:val="-5"/>
          <w:sz w:val="24"/>
          <w:szCs w:val="24"/>
          <w:lang w:val="en-US" w:eastAsia="zh-CN"/>
        </w:rPr>
      </w:pPr>
      <w:r>
        <w:rPr>
          <w:rFonts w:hint="eastAsia" w:asciiTheme="minorEastAsia" w:hAnsiTheme="minorEastAsia" w:eastAsiaTheme="minorEastAsia" w:cstheme="minorEastAsia"/>
          <w:color w:val="auto"/>
          <w:spacing w:val="-5"/>
          <w:sz w:val="24"/>
          <w:szCs w:val="24"/>
          <w:lang w:val="en-US" w:eastAsia="zh-CN"/>
        </w:rPr>
        <w:t>采用工程量清单计价方式的采购项目，应在本部分放置工程量清单。</w:t>
      </w:r>
    </w:p>
    <w:p>
      <w:pPr>
        <w:rPr>
          <w:rFonts w:hint="eastAsia" w:asciiTheme="minorEastAsia" w:hAnsiTheme="minorEastAsia" w:eastAsiaTheme="minorEastAsia" w:cstheme="minorEastAsia"/>
          <w:color w:val="auto"/>
          <w:spacing w:val="-5"/>
          <w:sz w:val="24"/>
          <w:szCs w:val="24"/>
          <w:lang w:val="en-US" w:eastAsia="zh-CN"/>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color w:val="auto"/>
          <w:spacing w:val="-1"/>
          <w:sz w:val="36"/>
          <w:szCs w:val="36"/>
          <w:lang w:val="en-US" w:eastAsia="zh-CN"/>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1"/>
          <w:sz w:val="36"/>
          <w:szCs w:val="36"/>
          <w:lang w:val="en-US" w:eastAsia="zh-CN"/>
          <w14:textOutline w14:w="2306" w14:cap="flat" w14:cmpd="sng">
            <w14:solidFill>
              <w14:srgbClr w14:val="000000"/>
            </w14:solidFill>
            <w14:prstDash w14:val="solid"/>
            <w14:miter w14:val="0"/>
          </w14:textOutline>
        </w:rPr>
        <w:t>工程量清单（详见附件）</w:t>
      </w:r>
    </w:p>
    <w:p>
      <w:pPr>
        <w:ind w:firstLine="2864" w:firstLineChars="800"/>
        <w:rPr>
          <w:rFonts w:hint="default"/>
          <w:lang w:val="en-US" w:eastAsia="zh-CN"/>
        </w:rPr>
      </w:pPr>
      <w:r>
        <w:rPr>
          <w:rFonts w:hint="eastAsia" w:asciiTheme="minorEastAsia" w:hAnsiTheme="minorEastAsia" w:eastAsiaTheme="minorEastAsia" w:cstheme="minorEastAsia"/>
          <w:color w:val="auto"/>
          <w:spacing w:val="-1"/>
          <w:sz w:val="36"/>
          <w:szCs w:val="36"/>
          <w:lang w:val="en-US" w:eastAsia="zh-CN"/>
          <w14:textOutline w14:w="2306" w14:cap="flat" w14:cmpd="sng">
            <w14:solidFill>
              <w14:srgbClr w14:val="000000"/>
            </w14:solidFill>
            <w14:prstDash w14:val="solid"/>
            <w14:miter w14:val="0"/>
          </w14:textOutline>
        </w:rPr>
        <w:t>图纸（详见附件）</w:t>
      </w:r>
    </w:p>
    <w:p>
      <w:pPr>
        <w:pStyle w:val="2"/>
        <w:rPr>
          <w:rFonts w:hint="default"/>
          <w:lang w:val="en-US" w:eastAsia="zh-CN"/>
        </w:rPr>
        <w:sectPr>
          <w:headerReference r:id="rId8" w:type="default"/>
          <w:footerReference r:id="rId9" w:type="default"/>
          <w:pgSz w:w="11907" w:h="16840"/>
          <w:pgMar w:top="1440" w:right="1800" w:bottom="1440" w:left="1800" w:header="878" w:footer="886" w:gutter="0"/>
          <w:pgNumType w:fmt="decimal" w:start="1"/>
          <w:cols w:space="720" w:num="1"/>
        </w:sectPr>
      </w:pPr>
      <w:r>
        <w:rPr>
          <w:rFonts w:hint="eastAsia"/>
          <w:lang w:val="en-US" w:eastAsia="zh-CN"/>
        </w:rPr>
        <w:t xml:space="preserve"> </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color w:val="auto"/>
          <w:spacing w:val="-1"/>
          <w:sz w:val="36"/>
          <w:szCs w:val="36"/>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1"/>
          <w:sz w:val="36"/>
          <w:szCs w:val="36"/>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color w:val="auto"/>
          <w:spacing w:val="-1"/>
          <w:sz w:val="36"/>
          <w:szCs w:val="36"/>
          <w:lang w:val="en-US" w:eastAsia="zh-CN"/>
          <w14:textOutline w14:w="2306" w14:cap="flat" w14:cmpd="sng">
            <w14:solidFill>
              <w14:srgbClr w14:val="000000"/>
            </w14:solidFill>
            <w14:prstDash w14:val="solid"/>
            <w14:miter w14:val="0"/>
          </w14:textOutline>
        </w:rPr>
        <w:t>三</w:t>
      </w:r>
      <w:r>
        <w:rPr>
          <w:rFonts w:hint="eastAsia" w:asciiTheme="minorEastAsia" w:hAnsiTheme="minorEastAsia" w:eastAsiaTheme="minorEastAsia" w:cstheme="minorEastAsia"/>
          <w:color w:val="auto"/>
          <w:spacing w:val="-1"/>
          <w:sz w:val="36"/>
          <w:szCs w:val="36"/>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color w:val="auto"/>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color w:val="auto"/>
          <w:spacing w:val="-1"/>
          <w:sz w:val="36"/>
          <w:szCs w:val="36"/>
          <w14:textOutline w14:w="2306" w14:cap="flat" w14:cmpd="sng">
            <w14:solidFill>
              <w14:srgbClr w14:val="000000"/>
            </w14:solidFill>
            <w14:prstDash w14:val="solid"/>
            <w14:miter w14:val="0"/>
          </w14:textOutline>
        </w:rPr>
        <w:t>供应商须知</w:t>
      </w:r>
    </w:p>
    <w:p>
      <w:pPr>
        <w:pStyle w:val="5"/>
        <w:keepNext w:val="0"/>
        <w:keepLines w:val="0"/>
        <w:pageBreakBefore w:val="0"/>
        <w:kinsoku/>
        <w:wordWrap w:val="0"/>
        <w:overflowPunct/>
        <w:topLinePunct w:val="0"/>
        <w:bidi w:val="0"/>
        <w:spacing w:line="220" w:lineRule="auto"/>
        <w:ind w:left="3861"/>
        <w:jc w:val="both"/>
        <w:rPr>
          <w:color w:val="auto"/>
          <w:spacing w:val="-1"/>
          <w:sz w:val="28"/>
          <w:szCs w:val="28"/>
          <w14:textOutline w14:w="1800" w14:cap="flat" w14:cmpd="sng">
            <w14:solidFill>
              <w14:srgbClr w14:val="000000"/>
            </w14:solidFill>
            <w14:prstDash w14:val="solid"/>
            <w14:miter w14:val="0"/>
          </w14:textOutline>
        </w:rPr>
      </w:pPr>
    </w:p>
    <w:p>
      <w:pPr>
        <w:pStyle w:val="5"/>
        <w:keepNext w:val="0"/>
        <w:keepLines w:val="0"/>
        <w:pageBreakBefore w:val="0"/>
        <w:kinsoku/>
        <w:wordWrap w:val="0"/>
        <w:overflowPunct/>
        <w:topLinePunct w:val="0"/>
        <w:bidi w:val="0"/>
        <w:spacing w:line="220" w:lineRule="auto"/>
        <w:ind w:left="3861"/>
        <w:jc w:val="both"/>
        <w:rPr>
          <w:color w:val="auto"/>
          <w:spacing w:val="-1"/>
          <w:sz w:val="28"/>
          <w:szCs w:val="28"/>
          <w14:textOutline w14:w="1800" w14:cap="flat" w14:cmpd="sng">
            <w14:solidFill>
              <w14:srgbClr w14:val="000000"/>
            </w14:solidFill>
            <w14:prstDash w14:val="solid"/>
            <w14:miter w14:val="0"/>
          </w14:textOutline>
        </w:rPr>
      </w:pPr>
      <w:r>
        <w:rPr>
          <w:color w:val="auto"/>
          <w:spacing w:val="-1"/>
          <w:sz w:val="28"/>
          <w:szCs w:val="28"/>
          <w14:textOutline w14:w="1800" w14:cap="flat" w14:cmpd="sng">
            <w14:solidFill>
              <w14:srgbClr w14:val="000000"/>
            </w14:solidFill>
            <w14:prstDash w14:val="solid"/>
            <w14:miter w14:val="0"/>
          </w14:textOutline>
        </w:rPr>
        <w:t>供应商须知表</w:t>
      </w:r>
    </w:p>
    <w:tbl>
      <w:tblPr>
        <w:tblStyle w:val="13"/>
        <w:tblW w:w="888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82"/>
        <w:gridCol w:w="730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12"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条款</w:t>
            </w:r>
            <w:r>
              <w:rPr>
                <w:rFonts w:hint="eastAsia" w:asciiTheme="minorEastAsia" w:hAnsiTheme="minorEastAsia" w:eastAsiaTheme="minorEastAsia" w:cstheme="minorEastAsia"/>
                <w:color w:val="auto"/>
                <w:sz w:val="24"/>
                <w:szCs w:val="24"/>
                <w:lang w:eastAsia="zh-CN"/>
              </w:rPr>
              <w:t>名称</w:t>
            </w:r>
          </w:p>
        </w:tc>
        <w:tc>
          <w:tcPr>
            <w:tcW w:w="7305" w:type="dxa"/>
            <w:tcBorders>
              <w:top w:val="single" w:color="auto" w:sz="12"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Cs/>
                <w:color w:val="auto"/>
                <w:sz w:val="24"/>
                <w:szCs w:val="24"/>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4"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before="78" w:line="221" w:lineRule="auto"/>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rPr>
              <w:t>项目属性</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pStyle w:val="28"/>
              <w:keepNext w:val="0"/>
              <w:keepLines w:val="0"/>
              <w:pageBreakBefore w:val="0"/>
              <w:kinsoku/>
              <w:wordWrap w:val="0"/>
              <w:overflowPunct/>
              <w:topLinePunct w:val="0"/>
              <w:bidi w:val="0"/>
              <w:spacing w:line="220" w:lineRule="auto"/>
              <w:ind w:left="126"/>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9"/>
                <w:sz w:val="24"/>
                <w:szCs w:val="24"/>
                <w:lang w:eastAsia="zh-CN"/>
              </w:rPr>
              <w:t>□</w:t>
            </w:r>
            <w:r>
              <w:rPr>
                <w:rFonts w:hint="eastAsia" w:asciiTheme="minorEastAsia" w:hAnsiTheme="minorEastAsia" w:eastAsiaTheme="minorEastAsia" w:cstheme="minorEastAsia"/>
                <w:color w:val="auto"/>
                <w:spacing w:val="19"/>
                <w:sz w:val="24"/>
                <w:szCs w:val="24"/>
              </w:rPr>
              <w:t>服务</w:t>
            </w:r>
          </w:p>
          <w:p>
            <w:pPr>
              <w:pStyle w:val="28"/>
              <w:keepNext w:val="0"/>
              <w:keepLines w:val="0"/>
              <w:pageBreakBefore w:val="0"/>
              <w:kinsoku/>
              <w:wordWrap w:val="0"/>
              <w:overflowPunct/>
              <w:topLinePunct w:val="0"/>
              <w:bidi w:val="0"/>
              <w:spacing w:before="25" w:line="207" w:lineRule="auto"/>
              <w:ind w:left="126" w:leftChars="0"/>
              <w:jc w:val="both"/>
              <w:rPr>
                <w:rFonts w:hint="eastAsia" w:asciiTheme="minorEastAsia" w:hAnsiTheme="minorEastAsia" w:eastAsiaTheme="minorEastAsia" w:cstheme="minorEastAsia"/>
                <w:color w:val="auto"/>
                <w:spacing w:val="19"/>
                <w:sz w:val="24"/>
                <w:szCs w:val="24"/>
              </w:rPr>
            </w:pPr>
            <w:r>
              <w:rPr>
                <w:rFonts w:hint="eastAsia" w:asciiTheme="minorEastAsia" w:hAnsiTheme="minorEastAsia" w:eastAsiaTheme="minorEastAsia" w:cstheme="minorEastAsia"/>
                <w:color w:val="auto"/>
                <w:spacing w:val="19"/>
                <w:sz w:val="24"/>
                <w:szCs w:val="24"/>
              </w:rPr>
              <w:t>□货物</w:t>
            </w:r>
          </w:p>
          <w:p>
            <w:pPr>
              <w:pStyle w:val="28"/>
              <w:keepNext w:val="0"/>
              <w:keepLines w:val="0"/>
              <w:pageBreakBefore w:val="0"/>
              <w:kinsoku/>
              <w:wordWrap w:val="0"/>
              <w:overflowPunct/>
              <w:topLinePunct w:val="0"/>
              <w:bidi w:val="0"/>
              <w:spacing w:before="25" w:line="207" w:lineRule="auto"/>
              <w:ind w:left="126" w:leftChars="0"/>
              <w:jc w:val="both"/>
              <w:rPr>
                <w:rFonts w:hint="eastAsia" w:asciiTheme="minorEastAsia" w:hAnsiTheme="minorEastAsia" w:eastAsiaTheme="minorEastAsia" w:cstheme="minorEastAsia"/>
                <w:color w:val="auto"/>
                <w:spacing w:val="19"/>
                <w:sz w:val="24"/>
                <w:szCs w:val="24"/>
                <w:lang w:val="en-US" w:eastAsia="zh-CN"/>
              </w:rPr>
            </w:pPr>
            <w:r>
              <w:rPr>
                <w:rFonts w:hint="eastAsia" w:asciiTheme="minorEastAsia" w:hAnsiTheme="minorEastAsia" w:eastAsiaTheme="minorEastAsia" w:cstheme="minorEastAsia"/>
                <w:color w:val="auto"/>
                <w:spacing w:val="19"/>
                <w:sz w:val="24"/>
                <w:szCs w:val="24"/>
                <w:lang w:eastAsia="zh-CN"/>
              </w:rPr>
              <w:t>☑</w:t>
            </w:r>
            <w:r>
              <w:rPr>
                <w:rFonts w:hint="eastAsia" w:asciiTheme="minorEastAsia" w:hAnsiTheme="minorEastAsia" w:eastAsiaTheme="minorEastAsia" w:cstheme="minorEastAsia"/>
                <w:color w:val="auto"/>
                <w:spacing w:val="19"/>
                <w:sz w:val="24"/>
                <w:szCs w:val="24"/>
                <w:lang w:val="en-US" w:eastAsia="zh-CN"/>
              </w:rPr>
              <w:t>工程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before="78" w:line="219" w:lineRule="auto"/>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科研仪器设备</w:t>
            </w:r>
          </w:p>
        </w:tc>
        <w:tc>
          <w:tcPr>
            <w:tcW w:w="7305" w:type="dxa"/>
            <w:tcBorders>
              <w:top w:val="single" w:color="auto" w:sz="6" w:space="0"/>
              <w:left w:val="single" w:color="auto" w:sz="6" w:space="0"/>
              <w:bottom w:val="single" w:color="auto" w:sz="6" w:space="0"/>
              <w:right w:val="single" w:color="auto" w:sz="12" w:space="0"/>
            </w:tcBorders>
            <w:noWrap w:val="0"/>
            <w:vAlign w:val="top"/>
          </w:tcPr>
          <w:p>
            <w:pPr>
              <w:keepNext w:val="0"/>
              <w:keepLines w:val="0"/>
              <w:pageBreakBefore w:val="0"/>
              <w:kinsoku/>
              <w:wordWrap w:val="0"/>
              <w:overflowPunct/>
              <w:topLinePunct w:val="0"/>
              <w:bidi w:val="0"/>
              <w:spacing w:before="37" w:line="238" w:lineRule="auto"/>
              <w:ind w:left="118"/>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是否属于科研仪器设备采购项目：</w:t>
            </w:r>
          </w:p>
          <w:p>
            <w:pPr>
              <w:pStyle w:val="28"/>
              <w:keepNext w:val="0"/>
              <w:keepLines w:val="0"/>
              <w:pageBreakBefore w:val="0"/>
              <w:kinsoku/>
              <w:wordWrap w:val="0"/>
              <w:overflowPunct/>
              <w:topLinePunct w:val="0"/>
              <w:bidi w:val="0"/>
              <w:spacing w:line="223" w:lineRule="auto"/>
              <w:ind w:left="126"/>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9"/>
                <w:sz w:val="24"/>
                <w:szCs w:val="24"/>
              </w:rPr>
              <w:t>□是</w:t>
            </w:r>
          </w:p>
          <w:p>
            <w:pPr>
              <w:pStyle w:val="28"/>
              <w:keepNext w:val="0"/>
              <w:keepLines w:val="0"/>
              <w:pageBreakBefore w:val="0"/>
              <w:kinsoku/>
              <w:wordWrap w:val="0"/>
              <w:overflowPunct/>
              <w:topLinePunct w:val="0"/>
              <w:bidi w:val="0"/>
              <w:spacing w:before="21" w:line="207" w:lineRule="auto"/>
              <w:ind w:left="126" w:leftChars="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29"/>
                <w:sz w:val="24"/>
                <w:szCs w:val="24"/>
                <w:lang w:eastAsia="zh-CN"/>
              </w:rPr>
              <w:t>☑</w:t>
            </w:r>
            <w:r>
              <w:rPr>
                <w:rFonts w:hint="eastAsia" w:asciiTheme="minorEastAsia" w:hAnsiTheme="minorEastAsia" w:eastAsiaTheme="minorEastAsia" w:cstheme="minorEastAsia"/>
                <w:color w:val="auto"/>
                <w:spacing w:val="29"/>
                <w:sz w:val="24"/>
                <w:szCs w:val="24"/>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top"/>
          </w:tcPr>
          <w:p>
            <w:pPr>
              <w:pStyle w:val="28"/>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color w:val="auto"/>
              </w:rPr>
            </w:pPr>
          </w:p>
          <w:p>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现场考察</w:t>
            </w:r>
          </w:p>
        </w:tc>
        <w:tc>
          <w:tcPr>
            <w:tcW w:w="7305" w:type="dxa"/>
            <w:tcBorders>
              <w:top w:val="single" w:color="auto" w:sz="6" w:space="0"/>
              <w:left w:val="single" w:color="auto" w:sz="6" w:space="0"/>
              <w:bottom w:val="single" w:color="auto" w:sz="6" w:space="0"/>
              <w:right w:val="single" w:color="auto" w:sz="12" w:space="0"/>
            </w:tcBorders>
            <w:noWrap w:val="0"/>
            <w:vAlign w:val="top"/>
          </w:tcPr>
          <w:p>
            <w:pPr>
              <w:pStyle w:val="28"/>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lang w:eastAsia="zh-CN"/>
              </w:rPr>
              <w:t>☑</w:t>
            </w:r>
            <w:r>
              <w:rPr>
                <w:rFonts w:hint="eastAsia" w:asciiTheme="minorEastAsia" w:hAnsiTheme="minorEastAsia" w:eastAsiaTheme="minorEastAsia" w:cstheme="minorEastAsia"/>
                <w:color w:val="auto"/>
                <w:spacing w:val="14"/>
                <w:sz w:val="24"/>
                <w:szCs w:val="24"/>
              </w:rPr>
              <w:t>不组织</w:t>
            </w:r>
          </w:p>
          <w:p>
            <w:pPr>
              <w:pStyle w:val="28"/>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2"/>
                <w:sz w:val="24"/>
                <w:szCs w:val="24"/>
              </w:rPr>
              <w:t>□组织，考察时间：</w:t>
            </w:r>
            <w:r>
              <w:rPr>
                <w:rFonts w:hint="eastAsia" w:asciiTheme="minorEastAsia" w:hAnsiTheme="minorEastAsia" w:eastAsiaTheme="minorEastAsia" w:cstheme="minorEastAsia"/>
                <w:color w:val="auto"/>
                <w:spacing w:val="-12"/>
                <w:sz w:val="24"/>
                <w:szCs w:val="24"/>
                <w:u w:val="single"/>
                <w:lang w:val="en-US" w:eastAsia="zh-CN"/>
              </w:rPr>
              <w:t xml:space="preserve">    </w:t>
            </w:r>
            <w:r>
              <w:rPr>
                <w:rFonts w:hint="eastAsia" w:asciiTheme="minorEastAsia" w:hAnsiTheme="minorEastAsia" w:eastAsiaTheme="minorEastAsia" w:cstheme="minorEastAsia"/>
                <w:color w:val="auto"/>
                <w:spacing w:val="-12"/>
                <w:sz w:val="24"/>
                <w:szCs w:val="24"/>
              </w:rPr>
              <w:t>年</w:t>
            </w:r>
            <w:r>
              <w:rPr>
                <w:rFonts w:hint="eastAsia" w:asciiTheme="minorEastAsia" w:hAnsiTheme="minorEastAsia" w:eastAsiaTheme="minorEastAsia" w:cstheme="minorEastAsia"/>
                <w:color w:val="auto"/>
                <w:spacing w:val="-12"/>
                <w:sz w:val="24"/>
                <w:szCs w:val="24"/>
                <w:u w:val="single"/>
                <w:lang w:val="en-US" w:eastAsia="zh-CN"/>
              </w:rPr>
              <w:t xml:space="preserve">    </w:t>
            </w:r>
            <w:r>
              <w:rPr>
                <w:rFonts w:hint="eastAsia" w:asciiTheme="minorEastAsia" w:hAnsiTheme="minorEastAsia" w:eastAsiaTheme="minorEastAsia" w:cstheme="minorEastAsia"/>
                <w:color w:val="auto"/>
                <w:spacing w:val="-12"/>
                <w:sz w:val="24"/>
                <w:szCs w:val="24"/>
              </w:rPr>
              <w:t>月</w:t>
            </w:r>
            <w:r>
              <w:rPr>
                <w:rFonts w:hint="eastAsia" w:asciiTheme="minorEastAsia" w:hAnsiTheme="minorEastAsia" w:eastAsiaTheme="minorEastAsia" w:cstheme="minorEastAsia"/>
                <w:color w:val="auto"/>
                <w:spacing w:val="-12"/>
                <w:sz w:val="24"/>
                <w:szCs w:val="24"/>
                <w:u w:val="single"/>
                <w:lang w:val="en-US" w:eastAsia="zh-CN"/>
              </w:rPr>
              <w:t xml:space="preserve">    </w:t>
            </w:r>
            <w:r>
              <w:rPr>
                <w:rFonts w:hint="eastAsia" w:asciiTheme="minorEastAsia" w:hAnsiTheme="minorEastAsia" w:eastAsiaTheme="minorEastAsia" w:cstheme="minorEastAsia"/>
                <w:color w:val="auto"/>
                <w:spacing w:val="-12"/>
                <w:sz w:val="24"/>
                <w:szCs w:val="24"/>
              </w:rPr>
              <w:t>日</w:t>
            </w:r>
            <w:r>
              <w:rPr>
                <w:rFonts w:hint="eastAsia" w:asciiTheme="minorEastAsia" w:hAnsiTheme="minorEastAsia" w:eastAsiaTheme="minorEastAsia" w:cstheme="minorEastAsia"/>
                <w:color w:val="auto"/>
                <w:spacing w:val="-12"/>
                <w:sz w:val="24"/>
                <w:szCs w:val="24"/>
                <w:u w:val="single"/>
                <w:lang w:val="en-US" w:eastAsia="zh-CN"/>
              </w:rPr>
              <w:t xml:space="preserve">    </w:t>
            </w:r>
            <w:r>
              <w:rPr>
                <w:rFonts w:hint="eastAsia" w:asciiTheme="minorEastAsia" w:hAnsiTheme="minorEastAsia" w:eastAsiaTheme="minorEastAsia" w:cstheme="minorEastAsia"/>
                <w:color w:val="auto"/>
                <w:spacing w:val="-12"/>
                <w:sz w:val="24"/>
                <w:szCs w:val="24"/>
              </w:rPr>
              <w:t>点</w:t>
            </w:r>
            <w:r>
              <w:rPr>
                <w:rFonts w:hint="eastAsia" w:asciiTheme="minorEastAsia" w:hAnsiTheme="minorEastAsia" w:eastAsiaTheme="minorEastAsia" w:cstheme="minorEastAsia"/>
                <w:color w:val="auto"/>
                <w:spacing w:val="-12"/>
                <w:sz w:val="24"/>
                <w:szCs w:val="24"/>
                <w:u w:val="single"/>
                <w:lang w:val="en-US" w:eastAsia="zh-CN"/>
              </w:rPr>
              <w:t xml:space="preserve">    </w:t>
            </w:r>
            <w:r>
              <w:rPr>
                <w:rFonts w:hint="eastAsia" w:asciiTheme="minorEastAsia" w:hAnsiTheme="minorEastAsia" w:eastAsiaTheme="minorEastAsia" w:cstheme="minorEastAsia"/>
                <w:color w:val="auto"/>
                <w:spacing w:val="-12"/>
                <w:sz w:val="24"/>
                <w:szCs w:val="24"/>
              </w:rPr>
              <w:t>分</w:t>
            </w:r>
          </w:p>
          <w:p>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5"/>
                <w:sz w:val="24"/>
                <w:szCs w:val="24"/>
              </w:rPr>
              <w:t>考察地点：</w:t>
            </w:r>
            <w:r>
              <w:rPr>
                <w:rFonts w:hint="eastAsia" w:asciiTheme="minorEastAsia" w:hAnsiTheme="minorEastAsia" w:eastAsiaTheme="minorEastAsia" w:cstheme="minorEastAsia"/>
                <w:color w:val="auto"/>
                <w:spacing w:val="-12"/>
                <w:sz w:val="24"/>
                <w:szCs w:val="24"/>
                <w:u w:val="single"/>
                <w:lang w:val="en-US" w:eastAsia="zh-CN"/>
              </w:rPr>
              <w:t xml:space="preserve">                  </w:t>
            </w:r>
            <w:r>
              <w:rPr>
                <w:rFonts w:hint="eastAsia" w:asciiTheme="minorEastAsia" w:hAnsiTheme="minorEastAsia" w:eastAsiaTheme="minorEastAsia" w:cstheme="minorEastAsia"/>
                <w:color w:val="auto"/>
                <w:spacing w:val="-25"/>
                <w:sz w:val="24"/>
                <w:szCs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7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napToGrid w:val="0"/>
                <w:color w:val="auto"/>
                <w:kern w:val="0"/>
                <w:sz w:val="24"/>
                <w:szCs w:val="24"/>
                <w:lang w:val="en-US" w:eastAsia="en-US" w:bidi="ar-SA"/>
              </w:rPr>
            </w:pPr>
            <w:r>
              <w:rPr>
                <w:rFonts w:hint="eastAsia" w:asciiTheme="minorEastAsia" w:hAnsiTheme="minorEastAsia" w:eastAsiaTheme="minorEastAsia" w:cstheme="minorEastAsia"/>
                <w:color w:val="auto"/>
                <w:spacing w:val="-2"/>
                <w:sz w:val="24"/>
                <w:szCs w:val="24"/>
                <w:lang w:val="en-US" w:eastAsia="zh-CN"/>
              </w:rPr>
              <w:t>磋商</w:t>
            </w:r>
            <w:r>
              <w:rPr>
                <w:rFonts w:hint="eastAsia" w:asciiTheme="minorEastAsia" w:hAnsiTheme="minorEastAsia" w:eastAsiaTheme="minorEastAsia" w:cstheme="minorEastAsia"/>
                <w:color w:val="auto"/>
                <w:spacing w:val="-2"/>
                <w:sz w:val="24"/>
                <w:szCs w:val="24"/>
              </w:rPr>
              <w:t>前答疑会</w:t>
            </w:r>
          </w:p>
        </w:tc>
        <w:tc>
          <w:tcPr>
            <w:tcW w:w="7305" w:type="dxa"/>
            <w:tcBorders>
              <w:top w:val="single" w:color="auto" w:sz="6" w:space="0"/>
              <w:left w:val="single" w:color="auto" w:sz="6" w:space="0"/>
              <w:bottom w:val="single" w:color="auto" w:sz="6" w:space="0"/>
              <w:right w:val="single" w:color="auto" w:sz="12" w:space="0"/>
            </w:tcBorders>
            <w:noWrap w:val="0"/>
            <w:vAlign w:val="top"/>
          </w:tcPr>
          <w:p>
            <w:pPr>
              <w:pStyle w:val="28"/>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lang w:eastAsia="zh-CN"/>
              </w:rPr>
              <w:t>☑</w:t>
            </w:r>
            <w:r>
              <w:rPr>
                <w:rFonts w:hint="eastAsia" w:asciiTheme="minorEastAsia" w:hAnsiTheme="minorEastAsia" w:eastAsiaTheme="minorEastAsia" w:cstheme="minorEastAsia"/>
                <w:color w:val="auto"/>
                <w:spacing w:val="14"/>
                <w:sz w:val="24"/>
                <w:szCs w:val="24"/>
              </w:rPr>
              <w:t>不召开</w:t>
            </w:r>
          </w:p>
          <w:p>
            <w:pPr>
              <w:pStyle w:val="28"/>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2"/>
                <w:sz w:val="24"/>
                <w:szCs w:val="24"/>
              </w:rPr>
              <w:t>□召开，召开时间：</w:t>
            </w:r>
            <w:r>
              <w:rPr>
                <w:rFonts w:hint="eastAsia" w:asciiTheme="minorEastAsia" w:hAnsiTheme="minorEastAsia" w:eastAsiaTheme="minorEastAsia" w:cstheme="minorEastAsia"/>
                <w:color w:val="auto"/>
                <w:spacing w:val="-12"/>
                <w:sz w:val="24"/>
                <w:szCs w:val="24"/>
                <w:u w:val="single"/>
                <w:lang w:val="en-US" w:eastAsia="zh-CN"/>
              </w:rPr>
              <w:t xml:space="preserve">    </w:t>
            </w:r>
            <w:r>
              <w:rPr>
                <w:rFonts w:hint="eastAsia" w:asciiTheme="minorEastAsia" w:hAnsiTheme="minorEastAsia" w:eastAsiaTheme="minorEastAsia" w:cstheme="minorEastAsia"/>
                <w:color w:val="auto"/>
                <w:spacing w:val="-12"/>
                <w:sz w:val="24"/>
                <w:szCs w:val="24"/>
              </w:rPr>
              <w:t>年</w:t>
            </w:r>
            <w:r>
              <w:rPr>
                <w:rFonts w:hint="eastAsia" w:asciiTheme="minorEastAsia" w:hAnsiTheme="minorEastAsia" w:eastAsiaTheme="minorEastAsia" w:cstheme="minorEastAsia"/>
                <w:color w:val="auto"/>
                <w:spacing w:val="-12"/>
                <w:sz w:val="24"/>
                <w:szCs w:val="24"/>
                <w:u w:val="single"/>
                <w:lang w:val="en-US" w:eastAsia="zh-CN"/>
              </w:rPr>
              <w:t xml:space="preserve">    </w:t>
            </w:r>
            <w:r>
              <w:rPr>
                <w:rFonts w:hint="eastAsia" w:asciiTheme="minorEastAsia" w:hAnsiTheme="minorEastAsia" w:eastAsiaTheme="minorEastAsia" w:cstheme="minorEastAsia"/>
                <w:color w:val="auto"/>
                <w:spacing w:val="-12"/>
                <w:sz w:val="24"/>
                <w:szCs w:val="24"/>
              </w:rPr>
              <w:t>月</w:t>
            </w:r>
            <w:r>
              <w:rPr>
                <w:rFonts w:hint="eastAsia" w:asciiTheme="minorEastAsia" w:hAnsiTheme="minorEastAsia" w:eastAsiaTheme="minorEastAsia" w:cstheme="minorEastAsia"/>
                <w:color w:val="auto"/>
                <w:spacing w:val="-12"/>
                <w:sz w:val="24"/>
                <w:szCs w:val="24"/>
                <w:u w:val="single"/>
                <w:lang w:val="en-US" w:eastAsia="zh-CN"/>
              </w:rPr>
              <w:t xml:space="preserve">    </w:t>
            </w:r>
            <w:r>
              <w:rPr>
                <w:rFonts w:hint="eastAsia" w:asciiTheme="minorEastAsia" w:hAnsiTheme="minorEastAsia" w:eastAsiaTheme="minorEastAsia" w:cstheme="minorEastAsia"/>
                <w:color w:val="auto"/>
                <w:spacing w:val="-12"/>
                <w:sz w:val="24"/>
                <w:szCs w:val="24"/>
              </w:rPr>
              <w:t>日</w:t>
            </w:r>
            <w:r>
              <w:rPr>
                <w:rFonts w:hint="eastAsia" w:asciiTheme="minorEastAsia" w:hAnsiTheme="minorEastAsia" w:eastAsiaTheme="minorEastAsia" w:cstheme="minorEastAsia"/>
                <w:color w:val="auto"/>
                <w:spacing w:val="-12"/>
                <w:sz w:val="24"/>
                <w:szCs w:val="24"/>
                <w:u w:val="single"/>
                <w:lang w:val="en-US" w:eastAsia="zh-CN"/>
              </w:rPr>
              <w:t xml:space="preserve">    </w:t>
            </w:r>
            <w:r>
              <w:rPr>
                <w:rFonts w:hint="eastAsia" w:asciiTheme="minorEastAsia" w:hAnsiTheme="minorEastAsia" w:eastAsiaTheme="minorEastAsia" w:cstheme="minorEastAsia"/>
                <w:color w:val="auto"/>
                <w:spacing w:val="-12"/>
                <w:sz w:val="24"/>
                <w:szCs w:val="24"/>
              </w:rPr>
              <w:t>点</w:t>
            </w:r>
            <w:r>
              <w:rPr>
                <w:rFonts w:hint="eastAsia" w:asciiTheme="minorEastAsia" w:hAnsiTheme="minorEastAsia" w:eastAsiaTheme="minorEastAsia" w:cstheme="minorEastAsia"/>
                <w:color w:val="auto"/>
                <w:spacing w:val="-12"/>
                <w:sz w:val="24"/>
                <w:szCs w:val="24"/>
                <w:u w:val="single"/>
                <w:lang w:val="en-US" w:eastAsia="zh-CN"/>
              </w:rPr>
              <w:t xml:space="preserve">    </w:t>
            </w:r>
            <w:r>
              <w:rPr>
                <w:rFonts w:hint="eastAsia" w:asciiTheme="minorEastAsia" w:hAnsiTheme="minorEastAsia" w:eastAsiaTheme="minorEastAsia" w:cstheme="minorEastAsia"/>
                <w:color w:val="auto"/>
                <w:spacing w:val="-12"/>
                <w:sz w:val="24"/>
                <w:szCs w:val="24"/>
              </w:rPr>
              <w:t>分</w:t>
            </w:r>
          </w:p>
          <w:p>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napToGrid w:val="0"/>
                <w:color w:val="auto"/>
                <w:kern w:val="0"/>
                <w:sz w:val="24"/>
                <w:szCs w:val="24"/>
                <w:lang w:val="en-US" w:eastAsia="zh-CN" w:bidi="ar-SA"/>
              </w:rPr>
            </w:pPr>
            <w:r>
              <w:rPr>
                <w:rFonts w:hint="eastAsia" w:asciiTheme="minorEastAsia" w:hAnsiTheme="minorEastAsia" w:eastAsiaTheme="minorEastAsia" w:cstheme="minorEastAsia"/>
                <w:color w:val="auto"/>
                <w:spacing w:val="-26"/>
                <w:sz w:val="24"/>
                <w:szCs w:val="24"/>
              </w:rPr>
              <w:t>召开地点：</w:t>
            </w:r>
            <w:r>
              <w:rPr>
                <w:rFonts w:hint="eastAsia" w:asciiTheme="minorEastAsia" w:hAnsiTheme="minorEastAsia" w:eastAsiaTheme="minorEastAsia" w:cstheme="minorEastAsia"/>
                <w:color w:val="auto"/>
                <w:spacing w:val="-12"/>
                <w:sz w:val="24"/>
                <w:szCs w:val="24"/>
                <w:u w:val="single"/>
                <w:lang w:val="en-US" w:eastAsia="zh-CN"/>
              </w:rPr>
              <w:t xml:space="preserve">                  </w:t>
            </w:r>
            <w:r>
              <w:rPr>
                <w:rFonts w:hint="eastAsia" w:asciiTheme="minorEastAsia" w:hAnsiTheme="minorEastAsia" w:eastAsiaTheme="minorEastAsia" w:cstheme="minorEastAsia"/>
                <w:color w:val="auto"/>
                <w:spacing w:val="-25"/>
                <w:sz w:val="24"/>
                <w:szCs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中小企业</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pStyle w:val="28"/>
              <w:keepNext w:val="0"/>
              <w:keepLines w:val="0"/>
              <w:pageBreakBefore w:val="0"/>
              <w:widowControl/>
              <w:numPr>
                <w:ilvl w:val="0"/>
                <w:numId w:val="0"/>
              </w:numPr>
              <w:kinsoku/>
              <w:wordWrap w:val="0"/>
              <w:overflowPunct/>
              <w:topLinePunct w:val="0"/>
              <w:autoSpaceDE w:val="0"/>
              <w:autoSpaceDN w:val="0"/>
              <w:bidi w:val="0"/>
              <w:adjustRightInd w:val="0"/>
              <w:snapToGrid w:val="0"/>
              <w:spacing w:line="240" w:lineRule="auto"/>
              <w:jc w:val="both"/>
              <w:textAlignment w:val="baseline"/>
              <w:rPr>
                <w:rFonts w:hint="eastAsia" w:asciiTheme="minorEastAsia" w:hAnsiTheme="minorEastAsia" w:eastAsiaTheme="minorEastAsia" w:cstheme="minorEastAsia"/>
                <w:snapToGrid w:val="0"/>
                <w:color w:val="auto"/>
                <w:spacing w:val="14"/>
                <w:kern w:val="0"/>
                <w:sz w:val="24"/>
                <w:szCs w:val="24"/>
                <w:lang w:val="en-US" w:eastAsia="zh-CN" w:bidi="ar-SA"/>
              </w:rPr>
            </w:pPr>
            <w:r>
              <w:rPr>
                <w:rFonts w:hint="eastAsia" w:asciiTheme="minorEastAsia" w:hAnsiTheme="minorEastAsia" w:eastAsiaTheme="minorEastAsia" w:cstheme="minorEastAsia"/>
                <w:snapToGrid w:val="0"/>
                <w:color w:val="auto"/>
                <w:spacing w:val="14"/>
                <w:kern w:val="0"/>
                <w:sz w:val="24"/>
                <w:szCs w:val="24"/>
                <w:lang w:val="en-US" w:eastAsia="zh-CN" w:bidi="ar-SA"/>
              </w:rPr>
              <w:t>1、本项目采购标的按照中小企业划分标准属于：</w:t>
            </w:r>
            <w:r>
              <w:rPr>
                <w:rFonts w:hint="eastAsia" w:asciiTheme="minorEastAsia" w:hAnsiTheme="minorEastAsia" w:eastAsiaTheme="minorEastAsia" w:cstheme="minorEastAsia"/>
                <w:snapToGrid w:val="0"/>
                <w:color w:val="auto"/>
                <w:spacing w:val="29"/>
                <w:kern w:val="0"/>
                <w:sz w:val="24"/>
                <w:szCs w:val="24"/>
                <w:u w:val="single"/>
                <w:lang w:val="en-US" w:eastAsia="zh-CN" w:bidi="ar-SA"/>
              </w:rPr>
              <w:t xml:space="preserve">   </w:t>
            </w:r>
          </w:p>
          <w:p>
            <w:pPr>
              <w:pStyle w:val="28"/>
              <w:keepNext w:val="0"/>
              <w:keepLines w:val="0"/>
              <w:pageBreakBefore w:val="0"/>
              <w:widowControl/>
              <w:numPr>
                <w:ilvl w:val="0"/>
                <w:numId w:val="0"/>
              </w:numPr>
              <w:kinsoku/>
              <w:wordWrap w:val="0"/>
              <w:overflowPunct/>
              <w:topLinePunct w:val="0"/>
              <w:autoSpaceDE w:val="0"/>
              <w:autoSpaceDN w:val="0"/>
              <w:bidi w:val="0"/>
              <w:adjustRightInd w:val="0"/>
              <w:snapToGrid w:val="0"/>
              <w:spacing w:line="240" w:lineRule="auto"/>
              <w:jc w:val="both"/>
              <w:textAlignment w:val="baseline"/>
              <w:rPr>
                <w:rFonts w:hint="eastAsia" w:asciiTheme="minorEastAsia" w:hAnsiTheme="minorEastAsia" w:eastAsiaTheme="minorEastAsia" w:cstheme="minorEastAsia"/>
                <w:snapToGrid w:val="0"/>
                <w:color w:val="auto"/>
                <w:spacing w:val="14"/>
                <w:kern w:val="0"/>
                <w:sz w:val="24"/>
                <w:szCs w:val="24"/>
                <w:lang w:val="en-US" w:eastAsia="zh-CN" w:bidi="ar-SA"/>
              </w:rPr>
            </w:pPr>
            <w:r>
              <w:rPr>
                <w:rFonts w:hint="eastAsia" w:asciiTheme="minorEastAsia" w:hAnsiTheme="minorEastAsia" w:eastAsiaTheme="minorEastAsia" w:cstheme="minorEastAsia"/>
                <w:snapToGrid w:val="0"/>
                <w:color w:val="auto"/>
                <w:spacing w:val="14"/>
                <w:kern w:val="0"/>
                <w:sz w:val="24"/>
                <w:szCs w:val="24"/>
                <w:lang w:val="en-US" w:eastAsia="zh-CN" w:bidi="ar-SA"/>
              </w:rPr>
              <w:t>☑本项目专门面向中小企业采购。</w:t>
            </w:r>
          </w:p>
          <w:p>
            <w:pPr>
              <w:keepNext w:val="0"/>
              <w:keepLines w:val="0"/>
              <w:pageBreakBefore w:val="0"/>
              <w:widowControl/>
              <w:kinsoku/>
              <w:wordWrap w:val="0"/>
              <w:overflowPunct/>
              <w:topLinePunct w:val="0"/>
              <w:autoSpaceDE/>
              <w:autoSpaceDN/>
              <w:bidi w:val="0"/>
              <w:adjustRightInd/>
              <w:snapToGrid/>
              <w:jc w:val="both"/>
              <w:textAlignment w:val="auto"/>
              <w:rPr>
                <w:rFonts w:hint="default" w:asciiTheme="minorEastAsia" w:hAnsiTheme="minorEastAsia" w:eastAsiaTheme="minorEastAsia" w:cstheme="minorEastAsia"/>
                <w:snapToGrid w:val="0"/>
                <w:color w:val="auto"/>
                <w:spacing w:val="14"/>
                <w:kern w:val="0"/>
                <w:sz w:val="24"/>
                <w:szCs w:val="24"/>
                <w:lang w:val="en-US" w:eastAsia="zh-CN" w:bidi="ar-SA"/>
              </w:rPr>
            </w:pPr>
            <w:r>
              <w:rPr>
                <w:rFonts w:hint="eastAsia" w:asciiTheme="minorEastAsia" w:hAnsiTheme="minorEastAsia" w:eastAsiaTheme="minorEastAsia" w:cstheme="minorEastAsia"/>
                <w:color w:val="auto"/>
                <w:spacing w:val="-13"/>
                <w:sz w:val="24"/>
                <w:szCs w:val="24"/>
                <w:lang w:eastAsia="zh-CN"/>
              </w:rPr>
              <w:t>□</w:t>
            </w:r>
            <w:r>
              <w:rPr>
                <w:rFonts w:hint="eastAsia" w:asciiTheme="minorEastAsia" w:hAnsiTheme="minorEastAsia" w:eastAsiaTheme="minorEastAsia" w:cstheme="minorEastAsia"/>
                <w:snapToGrid w:val="0"/>
                <w:color w:val="auto"/>
                <w:spacing w:val="29"/>
                <w:kern w:val="0"/>
                <w:sz w:val="24"/>
                <w:szCs w:val="24"/>
                <w:lang w:val="en-US" w:eastAsia="zh-CN" w:bidi="ar-SA"/>
              </w:rPr>
              <w:t>本项目小微企业价格折扣比例</w:t>
            </w:r>
            <w:r>
              <w:rPr>
                <w:rFonts w:hint="eastAsia" w:asciiTheme="minorEastAsia" w:hAnsiTheme="minorEastAsia" w:eastAsiaTheme="minorEastAsia" w:cstheme="minorEastAsia"/>
                <w:snapToGrid w:val="0"/>
                <w:color w:val="auto"/>
                <w:spacing w:val="29"/>
                <w:kern w:val="0"/>
                <w:sz w:val="24"/>
                <w:szCs w:val="24"/>
                <w:u w:val="single"/>
                <w:lang w:val="en-US" w:eastAsia="zh-CN" w:bidi="ar-SA"/>
              </w:rPr>
              <w:t xml:space="preserve">10 </w:t>
            </w:r>
            <w:r>
              <w:rPr>
                <w:rFonts w:hint="eastAsia" w:asciiTheme="minorEastAsia" w:hAnsiTheme="minorEastAsia" w:eastAsiaTheme="minorEastAsia" w:cstheme="minorEastAsia"/>
                <w:snapToGrid w:val="0"/>
                <w:color w:val="auto"/>
                <w:spacing w:val="29"/>
                <w:kern w:val="0"/>
                <w:sz w:val="24"/>
                <w:szCs w:val="24"/>
                <w:lang w:val="en-US" w:eastAsia="zh-CN" w:bidi="ar-SA"/>
              </w:rPr>
              <w:t>%。</w:t>
            </w:r>
          </w:p>
          <w:p>
            <w:pPr>
              <w:keepNext w:val="0"/>
              <w:keepLines w:val="0"/>
              <w:pageBreakBefore w:val="0"/>
              <w:widowControl/>
              <w:numPr>
                <w:ilvl w:val="0"/>
                <w:numId w:val="1"/>
              </w:numPr>
              <w:kinsoku/>
              <w:wordWrap w:val="0"/>
              <w:overflowPunct/>
              <w:topLinePunct w:val="0"/>
              <w:autoSpaceDE/>
              <w:autoSpaceDN/>
              <w:bidi w:val="0"/>
              <w:adjustRightInd/>
              <w:snapToGrid/>
              <w:jc w:val="both"/>
              <w:textAlignment w:val="auto"/>
              <w:rPr>
                <w:rFonts w:hint="eastAsia" w:asciiTheme="minorEastAsia" w:hAnsiTheme="minorEastAsia" w:eastAsiaTheme="minorEastAsia" w:cstheme="minorEastAsia"/>
                <w:snapToGrid w:val="0"/>
                <w:color w:val="auto"/>
                <w:spacing w:val="14"/>
                <w:kern w:val="0"/>
                <w:sz w:val="24"/>
                <w:szCs w:val="24"/>
                <w:lang w:val="en-US" w:eastAsia="zh-CN" w:bidi="ar-SA"/>
              </w:rPr>
            </w:pPr>
            <w:r>
              <w:rPr>
                <w:rFonts w:hint="eastAsia" w:asciiTheme="minorEastAsia" w:hAnsiTheme="minorEastAsia" w:eastAsiaTheme="minorEastAsia" w:cstheme="minorEastAsia"/>
                <w:snapToGrid w:val="0"/>
                <w:color w:val="auto"/>
                <w:spacing w:val="14"/>
                <w:kern w:val="0"/>
                <w:sz w:val="24"/>
                <w:szCs w:val="24"/>
                <w:lang w:val="en-US" w:eastAsia="zh-CN" w:bidi="ar-SA"/>
              </w:rPr>
              <w:t>中标供应商享受《政府采购促进中小企业发展管理办法》规定的中小企业扶持政策的，采购人、采购代理机构将随中标结果公开中标供应商的《中小企业声明函》。</w:t>
            </w:r>
          </w:p>
          <w:p>
            <w:pPr>
              <w:pStyle w:val="29"/>
              <w:autoSpaceDE w:val="0"/>
              <w:autoSpaceDN w:val="0"/>
              <w:adjustRightInd w:val="0"/>
              <w:spacing w:line="343"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A.为贯彻落实财库〔2020〕46 号《财政部、工信部关于印发〈政府采购促进中小企业发展管理办法〉的通知》、豫财购[2013]14 号《河南省财政厅、河南省工业和信息化厅关于政府采购促进小型微型企业发展的实施意见》、郑财购〔2019〕9 号《郑州市财政局关于充分发挥政府采购政策功能促进中小企业发展有关问题的通知》，本项目鼓励中小企业参与投标，中小企业划型标准以工信部联企业〔2011〕300号《工业和信息化部、国家统计局、国家发展和改革委员会、财政部关于印发中小企业划型标准规定的通知》为依据。关于投标报价评分中给予小微企业优惠的说明：评审时给予小微型企业 10%的价格扣除，用扣除后的价格参与评审。投标人须提供中小企业声明函，否则不予认可（小型、微型企业提供中型企业制造的货物的，视同为中型企业），中小企业用评标报价参与评分。 </w:t>
            </w:r>
          </w:p>
          <w:p>
            <w:pPr>
              <w:pStyle w:val="29"/>
              <w:autoSpaceDE w:val="0"/>
              <w:autoSpaceDN w:val="0"/>
              <w:adjustRightInd w:val="0"/>
              <w:spacing w:line="343"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大中型企业评标报价=投标报价小型或微型企业评标报价=投标报价*（1-10%） </w:t>
            </w:r>
          </w:p>
          <w:p>
            <w:pPr>
              <w:pStyle w:val="29"/>
              <w:autoSpaceDE w:val="0"/>
              <w:autoSpaceDN w:val="0"/>
              <w:adjustRightInd w:val="0"/>
              <w:spacing w:line="343"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B.根据《财政部、司法部关于政府采购支持监狱企业发展有关问题的通知》（财库〔2014〕68 号）规定，本项目支持监狱企业参与政府采购活动。监狱企业参加本项目投标时，须提供由省级以上监狱管理局、戒毒管理局（含新疆生产建设兵团）出具的属于监狱企业的证明文件，视同小型、微型企业，享受评审中价格扣除等政府采购促进中小企业发展的政府采购政策，监狱企业属于小型、微型企业的，不重复享受政策。 </w:t>
            </w:r>
          </w:p>
          <w:p>
            <w:pPr>
              <w:pStyle w:val="29"/>
              <w:autoSpaceDE w:val="0"/>
              <w:autoSpaceDN w:val="0"/>
              <w:adjustRightInd w:val="0"/>
              <w:spacing w:line="343"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C.根据《关于促进残疾人就业政府采购政策的通知》（财库〔</w:t>
            </w:r>
          </w:p>
          <w:p>
            <w:pPr>
              <w:pStyle w:val="29"/>
              <w:autoSpaceDE w:val="0"/>
              <w:autoSpaceDN w:val="0"/>
              <w:adjustRightInd w:val="0"/>
              <w:spacing w:line="343"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2017〕141 号）文件规定，本项目支持残疾人福利性单位参与政府采购活动。符合条件的残疾人福利性单位参加本项目投标时，应当提供本通知规定的《残疾人福利性单位声明函》，并对声明的真实性负责，视同小型、微型企业，享受评审中价格扣除等政府采购促进中小企业发展的政府采购政策，残疾人福利性单位属于小型、微型企业的，不重复享受政策。 </w:t>
            </w:r>
          </w:p>
          <w:p>
            <w:pPr>
              <w:pStyle w:val="29"/>
              <w:autoSpaceDE w:val="0"/>
              <w:autoSpaceDN w:val="0"/>
              <w:adjustRightInd w:val="0"/>
              <w:spacing w:line="343"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D.根据财库〔2019〕9 号《财政部、发展改革委、生态环境部、市场监管总局关于调整优化节能产品、环境标志产品政府采购执行机制的通知》、财库〔2019〕18 号《财政部、生态环境部关于印发环境标志产品政府采购品目清单的通知》、财库〔2019〕19 号《财政部、发展改革委关于印发节能产品政府采购品目清单的通知》文件规定，本项目如涉及节能产品、环境标志产品政府采购品目清单内的产品，将依据国家确定的认证机构出具的、处于有效期之内的节能产品、环境标志产品认证证书，对获得证书的产品实施优先采购或强制采购。 </w:t>
            </w:r>
          </w:p>
          <w:p>
            <w:pPr>
              <w:pStyle w:val="2"/>
              <w:numPr>
                <w:ilvl w:val="0"/>
                <w:numId w:val="0"/>
              </w:numPr>
              <w:rPr>
                <w:rFonts w:hint="eastAsia"/>
                <w:color w:val="auto"/>
                <w:lang w:eastAsia="zh-CN"/>
              </w:rPr>
            </w:pPr>
            <w:r>
              <w:rPr>
                <w:rFonts w:hint="eastAsia" w:ascii="宋体" w:hAnsi="宋体" w:eastAsia="宋体" w:cs="宋体"/>
                <w:color w:val="auto"/>
                <w:sz w:val="24"/>
                <w:szCs w:val="24"/>
                <w:lang w:val="en-US" w:eastAsia="zh-CN"/>
              </w:rPr>
              <w:t>E.其他未尽事宜，按国家有关法律法规执行。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top"/>
          </w:tcPr>
          <w:p>
            <w:pPr>
              <w:pStyle w:val="28"/>
              <w:keepNext w:val="0"/>
              <w:keepLines w:val="0"/>
              <w:pageBreakBefore w:val="0"/>
              <w:kinsoku/>
              <w:wordWrap w:val="0"/>
              <w:overflowPunct/>
              <w:topLinePunct w:val="0"/>
              <w:bidi w:val="0"/>
              <w:spacing w:line="269" w:lineRule="auto"/>
              <w:jc w:val="both"/>
              <w:rPr>
                <w:rFonts w:hint="eastAsia" w:asciiTheme="minorEastAsia" w:hAnsiTheme="minorEastAsia" w:eastAsiaTheme="minorEastAsia" w:cstheme="minorEastAsia"/>
                <w:color w:val="auto"/>
              </w:rPr>
            </w:pPr>
          </w:p>
          <w:p>
            <w:pPr>
              <w:keepNext w:val="0"/>
              <w:keepLines w:val="0"/>
              <w:pageBreakBefore w:val="0"/>
              <w:kinsoku/>
              <w:wordWrap w:val="0"/>
              <w:overflowPunct/>
              <w:topLinePunct w:val="0"/>
              <w:bidi w:val="0"/>
              <w:spacing w:before="78" w:line="219" w:lineRule="auto"/>
              <w:ind w:left="377" w:lef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lang w:val="en-US" w:eastAsia="zh-CN"/>
              </w:rPr>
              <w:t>磋商</w:t>
            </w:r>
            <w:r>
              <w:rPr>
                <w:rFonts w:hint="eastAsia" w:asciiTheme="minorEastAsia" w:hAnsiTheme="minorEastAsia" w:eastAsiaTheme="minorEastAsia" w:cstheme="minorEastAsia"/>
                <w:color w:val="auto"/>
                <w:spacing w:val="-3"/>
                <w:sz w:val="24"/>
                <w:szCs w:val="24"/>
              </w:rPr>
              <w:t>报价</w:t>
            </w:r>
          </w:p>
        </w:tc>
        <w:tc>
          <w:tcPr>
            <w:tcW w:w="7305" w:type="dxa"/>
            <w:tcBorders>
              <w:top w:val="single" w:color="auto" w:sz="6" w:space="0"/>
              <w:left w:val="single" w:color="auto" w:sz="6" w:space="0"/>
              <w:bottom w:val="single" w:color="auto" w:sz="6" w:space="0"/>
              <w:right w:val="single" w:color="auto" w:sz="12" w:space="0"/>
            </w:tcBorders>
            <w:noWrap w:val="0"/>
            <w:vAlign w:val="top"/>
          </w:tcPr>
          <w:p>
            <w:pPr>
              <w:keepNext w:val="0"/>
              <w:keepLines w:val="0"/>
              <w:pageBreakBefore w:val="0"/>
              <w:kinsoku/>
              <w:wordWrap w:val="0"/>
              <w:overflowPunct/>
              <w:topLinePunct w:val="0"/>
              <w:bidi w:val="0"/>
              <w:spacing w:before="40"/>
              <w:ind w:left="117"/>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lang w:val="en-US" w:eastAsia="zh-CN"/>
              </w:rPr>
              <w:t>磋商</w:t>
            </w:r>
            <w:r>
              <w:rPr>
                <w:rFonts w:hint="eastAsia" w:asciiTheme="minorEastAsia" w:hAnsiTheme="minorEastAsia" w:eastAsiaTheme="minorEastAsia" w:cstheme="minorEastAsia"/>
                <w:color w:val="auto"/>
                <w:spacing w:val="-7"/>
                <w:sz w:val="24"/>
                <w:szCs w:val="24"/>
              </w:rPr>
              <w:t>报价的特殊规定：</w:t>
            </w:r>
          </w:p>
          <w:p>
            <w:pPr>
              <w:pStyle w:val="28"/>
              <w:keepNext w:val="0"/>
              <w:keepLines w:val="0"/>
              <w:pageBreakBefore w:val="0"/>
              <w:kinsoku/>
              <w:wordWrap w:val="0"/>
              <w:overflowPunct/>
              <w:topLinePunct w:val="0"/>
              <w:bidi w:val="0"/>
              <w:spacing w:before="1" w:line="220" w:lineRule="auto"/>
              <w:ind w:left="126"/>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9"/>
                <w:sz w:val="24"/>
                <w:szCs w:val="24"/>
                <w:lang w:eastAsia="zh-CN"/>
              </w:rPr>
              <w:t>☑</w:t>
            </w:r>
            <w:r>
              <w:rPr>
                <w:rFonts w:hint="eastAsia" w:asciiTheme="minorEastAsia" w:hAnsiTheme="minorEastAsia" w:eastAsiaTheme="minorEastAsia" w:cstheme="minorEastAsia"/>
                <w:color w:val="auto"/>
                <w:spacing w:val="29"/>
                <w:sz w:val="24"/>
                <w:szCs w:val="24"/>
              </w:rPr>
              <w:t>无</w:t>
            </w:r>
          </w:p>
          <w:p>
            <w:pPr>
              <w:pStyle w:val="28"/>
              <w:keepNext w:val="0"/>
              <w:keepLines w:val="0"/>
              <w:pageBreakBefore w:val="0"/>
              <w:kinsoku/>
              <w:wordWrap w:val="0"/>
              <w:overflowPunct/>
              <w:topLinePunct w:val="0"/>
              <w:bidi w:val="0"/>
              <w:spacing w:before="23" w:line="189" w:lineRule="auto"/>
              <w:ind w:left="126"/>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3"/>
                <w:sz w:val="24"/>
                <w:szCs w:val="24"/>
              </w:rPr>
              <w:t>□有，具体情形：。</w:t>
            </w:r>
          </w:p>
          <w:p>
            <w:pPr>
              <w:pStyle w:val="28"/>
              <w:keepNext w:val="0"/>
              <w:keepLines w:val="0"/>
              <w:pageBreakBefore w:val="0"/>
              <w:kinsoku/>
              <w:wordWrap w:val="0"/>
              <w:overflowPunct/>
              <w:topLinePunct w:val="0"/>
              <w:bidi w:val="0"/>
              <w:spacing w:line="19" w:lineRule="exact"/>
              <w:ind w:left="2008" w:leftChars="0"/>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1"/>
                <w:position w:val="5"/>
                <w:sz w:val="24"/>
                <w:szCs w:val="24"/>
              </w:rPr>
              <w:t>_____</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1"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项目预算</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val="0"/>
                <w:bCs/>
                <w:color w:val="auto"/>
                <w:sz w:val="24"/>
                <w:szCs w:val="24"/>
                <w:lang w:val="en-US" w:eastAsia="zh-CN"/>
              </w:rPr>
              <w:t>3271051.8元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9"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响应</w:t>
            </w:r>
            <w:r>
              <w:rPr>
                <w:rFonts w:hint="eastAsia" w:asciiTheme="minorEastAsia" w:hAnsiTheme="minorEastAsia" w:eastAsiaTheme="minorEastAsia" w:cstheme="minorEastAsia"/>
                <w:color w:val="auto"/>
                <w:sz w:val="24"/>
                <w:szCs w:val="24"/>
              </w:rPr>
              <w:t>有效期</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开标之日起</w:t>
            </w:r>
            <w:r>
              <w:rPr>
                <w:rFonts w:hint="eastAsia" w:asciiTheme="minorEastAsia" w:hAnsiTheme="minorEastAsia" w:eastAsiaTheme="minorEastAsia" w:cstheme="minorEastAsia"/>
                <w:color w:val="auto"/>
                <w:sz w:val="24"/>
                <w:szCs w:val="24"/>
                <w:lang w:eastAsia="zh-CN"/>
              </w:rPr>
              <w:t>60</w:t>
            </w:r>
            <w:r>
              <w:rPr>
                <w:rFonts w:hint="eastAsia" w:asciiTheme="minorEastAsia" w:hAnsiTheme="minorEastAsia" w:eastAsiaTheme="minorEastAsia" w:cstheme="minorEastAsia"/>
                <w:color w:val="auto"/>
                <w:sz w:val="24"/>
                <w:szCs w:val="24"/>
              </w:rPr>
              <w:t>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响应</w:t>
            </w:r>
            <w:r>
              <w:rPr>
                <w:rFonts w:hint="eastAsia" w:asciiTheme="minorEastAsia" w:hAnsiTheme="minorEastAsia" w:eastAsiaTheme="minorEastAsia" w:cstheme="minorEastAsia"/>
                <w:color w:val="auto"/>
                <w:sz w:val="24"/>
                <w:szCs w:val="24"/>
              </w:rPr>
              <w:t>文件</w:t>
            </w:r>
            <w:r>
              <w:rPr>
                <w:rFonts w:hint="eastAsia" w:asciiTheme="minorEastAsia" w:hAnsiTheme="minorEastAsia" w:eastAsiaTheme="minorEastAsia" w:cstheme="minorEastAsia"/>
                <w:color w:val="auto"/>
                <w:sz w:val="24"/>
                <w:szCs w:val="24"/>
                <w:lang w:eastAsia="zh-CN"/>
              </w:rPr>
              <w:t>数量</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电子</w:t>
            </w:r>
            <w:r>
              <w:rPr>
                <w:rFonts w:hint="eastAsia" w:asciiTheme="minorEastAsia" w:hAnsiTheme="minorEastAsia" w:eastAsiaTheme="minorEastAsia" w:cstheme="minorEastAsia"/>
                <w:color w:val="auto"/>
                <w:sz w:val="24"/>
                <w:szCs w:val="24"/>
                <w:lang w:val="en-US" w:eastAsia="zh-CN"/>
              </w:rPr>
              <w:t>响应</w:t>
            </w:r>
            <w:r>
              <w:rPr>
                <w:rFonts w:hint="eastAsia" w:asciiTheme="minorEastAsia" w:hAnsiTheme="minorEastAsia" w:eastAsiaTheme="minorEastAsia" w:cstheme="minorEastAsia"/>
                <w:color w:val="auto"/>
                <w:sz w:val="24"/>
                <w:szCs w:val="24"/>
                <w:lang w:eastAsia="zh-CN"/>
              </w:rPr>
              <w:t>文件：1份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1"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上传</w:t>
            </w:r>
            <w:r>
              <w:rPr>
                <w:rFonts w:hint="eastAsia" w:asciiTheme="minorEastAsia" w:hAnsiTheme="minorEastAsia" w:eastAsiaTheme="minorEastAsia" w:cstheme="minorEastAsia"/>
                <w:color w:val="auto"/>
                <w:sz w:val="24"/>
                <w:szCs w:val="24"/>
              </w:rPr>
              <w:t>截止时间</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2"/>
                <w:sz w:val="24"/>
                <w:szCs w:val="24"/>
                <w:u w:val="single"/>
                <w:lang w:val="en-US" w:eastAsia="zh-CN"/>
              </w:rPr>
              <w:t xml:space="preserve">2024 </w:t>
            </w:r>
            <w:r>
              <w:rPr>
                <w:rFonts w:hint="eastAsia" w:asciiTheme="minorEastAsia" w:hAnsiTheme="minorEastAsia" w:eastAsiaTheme="minorEastAsia" w:cstheme="minorEastAsia"/>
                <w:color w:val="auto"/>
                <w:spacing w:val="-12"/>
                <w:sz w:val="24"/>
                <w:szCs w:val="24"/>
              </w:rPr>
              <w:t>年</w:t>
            </w:r>
            <w:r>
              <w:rPr>
                <w:rFonts w:hint="eastAsia" w:asciiTheme="minorEastAsia" w:hAnsiTheme="minorEastAsia" w:eastAsiaTheme="minorEastAsia" w:cstheme="minorEastAsia"/>
                <w:color w:val="auto"/>
                <w:spacing w:val="-12"/>
                <w:sz w:val="24"/>
                <w:szCs w:val="24"/>
                <w:u w:val="single"/>
                <w:lang w:val="en-US" w:eastAsia="zh-CN"/>
              </w:rPr>
              <w:t xml:space="preserve"> 6  </w:t>
            </w:r>
            <w:r>
              <w:rPr>
                <w:rFonts w:hint="eastAsia" w:asciiTheme="minorEastAsia" w:hAnsiTheme="minorEastAsia" w:eastAsiaTheme="minorEastAsia" w:cstheme="minorEastAsia"/>
                <w:color w:val="auto"/>
                <w:spacing w:val="-12"/>
                <w:sz w:val="24"/>
                <w:szCs w:val="24"/>
              </w:rPr>
              <w:t>月</w:t>
            </w:r>
            <w:r>
              <w:rPr>
                <w:rFonts w:hint="eastAsia" w:asciiTheme="minorEastAsia" w:hAnsiTheme="minorEastAsia" w:eastAsiaTheme="minorEastAsia" w:cstheme="minorEastAsia"/>
                <w:color w:val="auto"/>
                <w:spacing w:val="-12"/>
                <w:sz w:val="24"/>
                <w:szCs w:val="24"/>
                <w:u w:val="single"/>
                <w:lang w:val="en-US" w:eastAsia="zh-CN"/>
              </w:rPr>
              <w:t xml:space="preserve">  25  </w:t>
            </w:r>
            <w:r>
              <w:rPr>
                <w:rFonts w:hint="eastAsia" w:asciiTheme="minorEastAsia" w:hAnsiTheme="minorEastAsia" w:eastAsiaTheme="minorEastAsia" w:cstheme="minorEastAsia"/>
                <w:color w:val="auto"/>
                <w:spacing w:val="-12"/>
                <w:sz w:val="24"/>
                <w:szCs w:val="24"/>
              </w:rPr>
              <w:t>日</w:t>
            </w:r>
            <w:r>
              <w:rPr>
                <w:rFonts w:hint="eastAsia" w:asciiTheme="minorEastAsia" w:hAnsiTheme="minorEastAsia" w:eastAsiaTheme="minorEastAsia" w:cstheme="minorEastAsia"/>
                <w:color w:val="auto"/>
                <w:spacing w:val="-12"/>
                <w:sz w:val="24"/>
                <w:szCs w:val="24"/>
                <w:u w:val="single"/>
                <w:lang w:val="en-US" w:eastAsia="zh-CN"/>
              </w:rPr>
              <w:t xml:space="preserve">  9  </w:t>
            </w:r>
            <w:r>
              <w:rPr>
                <w:rFonts w:hint="eastAsia" w:asciiTheme="minorEastAsia" w:hAnsiTheme="minorEastAsia" w:eastAsiaTheme="minorEastAsia" w:cstheme="minorEastAsia"/>
                <w:color w:val="auto"/>
                <w:spacing w:val="-12"/>
                <w:sz w:val="24"/>
                <w:szCs w:val="24"/>
              </w:rPr>
              <w:t>点</w:t>
            </w:r>
            <w:r>
              <w:rPr>
                <w:rFonts w:hint="eastAsia" w:asciiTheme="minorEastAsia" w:hAnsiTheme="minorEastAsia" w:eastAsiaTheme="minorEastAsia" w:cstheme="minorEastAsia"/>
                <w:color w:val="auto"/>
                <w:spacing w:val="-12"/>
                <w:sz w:val="24"/>
                <w:szCs w:val="24"/>
                <w:u w:val="single"/>
                <w:lang w:val="en-US" w:eastAsia="zh-CN"/>
              </w:rPr>
              <w:t xml:space="preserve">  00  </w:t>
            </w:r>
            <w:r>
              <w:rPr>
                <w:rFonts w:hint="eastAsia" w:asciiTheme="minorEastAsia" w:hAnsiTheme="minorEastAsia" w:eastAsiaTheme="minorEastAsia" w:cstheme="minorEastAsia"/>
                <w:color w:val="auto"/>
                <w:spacing w:val="-12"/>
                <w:sz w:val="24"/>
                <w:szCs w:val="24"/>
              </w:rPr>
              <w:t>分</w:t>
            </w:r>
            <w:r>
              <w:rPr>
                <w:rFonts w:hint="eastAsia" w:asciiTheme="minorEastAsia" w:hAnsiTheme="minorEastAsia" w:eastAsiaTheme="minorEastAsia" w:cstheme="minorEastAsia"/>
                <w:snapToGrid w:val="0"/>
                <w:color w:val="auto"/>
                <w:spacing w:val="14"/>
                <w:kern w:val="0"/>
                <w:sz w:val="24"/>
                <w:szCs w:val="24"/>
                <w:lang w:val="en-US" w:eastAsia="zh-CN" w:bidi="ar-SA"/>
              </w:rPr>
              <w:t>（北京时间）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响应文件开启</w:t>
            </w:r>
            <w:r>
              <w:rPr>
                <w:rFonts w:hint="eastAsia" w:asciiTheme="minorEastAsia" w:hAnsiTheme="minorEastAsia" w:eastAsiaTheme="minorEastAsia" w:cstheme="minorEastAsia"/>
                <w:color w:val="auto"/>
                <w:sz w:val="24"/>
                <w:szCs w:val="24"/>
              </w:rPr>
              <w:t>时间</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u w:val="single"/>
                <w:lang w:eastAsia="zh-CN"/>
              </w:rPr>
            </w:pPr>
            <w:r>
              <w:rPr>
                <w:rFonts w:hint="eastAsia" w:asciiTheme="minorEastAsia" w:hAnsiTheme="minorEastAsia" w:eastAsiaTheme="minorEastAsia" w:cstheme="minorEastAsia"/>
                <w:color w:val="auto"/>
                <w:spacing w:val="-12"/>
                <w:sz w:val="24"/>
                <w:szCs w:val="24"/>
                <w:u w:val="single"/>
                <w:lang w:val="en-US" w:eastAsia="zh-CN"/>
              </w:rPr>
              <w:t xml:space="preserve"> 2024</w:t>
            </w:r>
            <w:r>
              <w:rPr>
                <w:rFonts w:hint="eastAsia" w:asciiTheme="minorEastAsia" w:hAnsiTheme="minorEastAsia" w:eastAsiaTheme="minorEastAsia" w:cstheme="minorEastAsia"/>
                <w:color w:val="auto"/>
                <w:spacing w:val="-12"/>
                <w:sz w:val="24"/>
                <w:szCs w:val="24"/>
              </w:rPr>
              <w:t>年</w:t>
            </w:r>
            <w:r>
              <w:rPr>
                <w:rFonts w:hint="eastAsia" w:asciiTheme="minorEastAsia" w:hAnsiTheme="minorEastAsia" w:eastAsiaTheme="minorEastAsia" w:cstheme="minorEastAsia"/>
                <w:color w:val="auto"/>
                <w:spacing w:val="-12"/>
                <w:sz w:val="24"/>
                <w:szCs w:val="24"/>
                <w:u w:val="single"/>
                <w:lang w:val="en-US" w:eastAsia="zh-CN"/>
              </w:rPr>
              <w:t xml:space="preserve">  6  </w:t>
            </w:r>
            <w:r>
              <w:rPr>
                <w:rFonts w:hint="eastAsia" w:asciiTheme="minorEastAsia" w:hAnsiTheme="minorEastAsia" w:eastAsiaTheme="minorEastAsia" w:cstheme="minorEastAsia"/>
                <w:color w:val="auto"/>
                <w:spacing w:val="-12"/>
                <w:sz w:val="24"/>
                <w:szCs w:val="24"/>
              </w:rPr>
              <w:t>月</w:t>
            </w:r>
            <w:r>
              <w:rPr>
                <w:rFonts w:hint="eastAsia" w:asciiTheme="minorEastAsia" w:hAnsiTheme="minorEastAsia" w:eastAsiaTheme="minorEastAsia" w:cstheme="minorEastAsia"/>
                <w:color w:val="auto"/>
                <w:spacing w:val="-12"/>
                <w:sz w:val="24"/>
                <w:szCs w:val="24"/>
                <w:u w:val="single"/>
                <w:lang w:val="en-US" w:eastAsia="zh-CN"/>
              </w:rPr>
              <w:t xml:space="preserve">  25  </w:t>
            </w:r>
            <w:r>
              <w:rPr>
                <w:rFonts w:hint="eastAsia" w:asciiTheme="minorEastAsia" w:hAnsiTheme="minorEastAsia" w:eastAsiaTheme="minorEastAsia" w:cstheme="minorEastAsia"/>
                <w:color w:val="auto"/>
                <w:spacing w:val="-12"/>
                <w:sz w:val="24"/>
                <w:szCs w:val="24"/>
              </w:rPr>
              <w:t>日</w:t>
            </w:r>
            <w:r>
              <w:rPr>
                <w:rFonts w:hint="eastAsia" w:asciiTheme="minorEastAsia" w:hAnsiTheme="minorEastAsia" w:eastAsiaTheme="minorEastAsia" w:cstheme="minorEastAsia"/>
                <w:color w:val="auto"/>
                <w:spacing w:val="-12"/>
                <w:sz w:val="24"/>
                <w:szCs w:val="24"/>
                <w:u w:val="single"/>
                <w:lang w:val="en-US" w:eastAsia="zh-CN"/>
              </w:rPr>
              <w:t xml:space="preserve">  9  </w:t>
            </w:r>
            <w:r>
              <w:rPr>
                <w:rFonts w:hint="eastAsia" w:asciiTheme="minorEastAsia" w:hAnsiTheme="minorEastAsia" w:eastAsiaTheme="minorEastAsia" w:cstheme="minorEastAsia"/>
                <w:color w:val="auto"/>
                <w:spacing w:val="-12"/>
                <w:sz w:val="24"/>
                <w:szCs w:val="24"/>
              </w:rPr>
              <w:t>点</w:t>
            </w:r>
            <w:r>
              <w:rPr>
                <w:rFonts w:hint="eastAsia" w:asciiTheme="minorEastAsia" w:hAnsiTheme="minorEastAsia" w:eastAsiaTheme="minorEastAsia" w:cstheme="minorEastAsia"/>
                <w:color w:val="auto"/>
                <w:spacing w:val="-12"/>
                <w:sz w:val="24"/>
                <w:szCs w:val="24"/>
                <w:u w:val="single"/>
                <w:lang w:val="en-US" w:eastAsia="zh-CN"/>
              </w:rPr>
              <w:t xml:space="preserve">  00  </w:t>
            </w:r>
            <w:r>
              <w:rPr>
                <w:rFonts w:hint="eastAsia" w:asciiTheme="minorEastAsia" w:hAnsiTheme="minorEastAsia" w:eastAsiaTheme="minorEastAsia" w:cstheme="minorEastAsia"/>
                <w:color w:val="auto"/>
                <w:spacing w:val="-12"/>
                <w:sz w:val="24"/>
                <w:szCs w:val="24"/>
              </w:rPr>
              <w:t>分</w:t>
            </w:r>
            <w:r>
              <w:rPr>
                <w:rFonts w:hint="eastAsia" w:asciiTheme="minorEastAsia" w:hAnsiTheme="minorEastAsia" w:eastAsiaTheme="minorEastAsia" w:cstheme="minorEastAsia"/>
                <w:snapToGrid w:val="0"/>
                <w:color w:val="auto"/>
                <w:spacing w:val="14"/>
                <w:kern w:val="0"/>
                <w:sz w:val="24"/>
                <w:szCs w:val="24"/>
                <w:lang w:val="en-US" w:eastAsia="zh-CN" w:bidi="ar-SA"/>
              </w:rPr>
              <w:t>（北京时间）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评标方法</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i/>
                <w:color w:val="auto"/>
                <w:sz w:val="24"/>
                <w:szCs w:val="24"/>
                <w:lang w:eastAsia="zh-CN"/>
              </w:rPr>
            </w:pPr>
            <w:r>
              <w:rPr>
                <w:rFonts w:hint="eastAsia" w:asciiTheme="minorEastAsia" w:hAnsiTheme="minorEastAsia" w:eastAsiaTheme="minorEastAsia" w:cstheme="minorEastAsia"/>
                <w:color w:val="auto"/>
                <w:sz w:val="24"/>
                <w:szCs w:val="24"/>
                <w:lang w:eastAsia="zh-CN"/>
              </w:rPr>
              <w:t>综合评分法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确定中标人</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pacing w:val="14"/>
                <w:sz w:val="24"/>
                <w:szCs w:val="24"/>
                <w:lang w:val="en-US" w:eastAsia="zh-CN"/>
              </w:rPr>
            </w:pPr>
            <w:r>
              <w:rPr>
                <w:rFonts w:hint="eastAsia" w:asciiTheme="minorEastAsia" w:hAnsiTheme="minorEastAsia" w:eastAsiaTheme="minorEastAsia" w:cstheme="minorEastAsia"/>
                <w:color w:val="auto"/>
                <w:sz w:val="24"/>
                <w:szCs w:val="24"/>
                <w:lang w:val="en-US" w:eastAsia="zh-CN"/>
              </w:rPr>
              <w:t>采购人</w:t>
            </w:r>
            <w:r>
              <w:rPr>
                <w:rFonts w:hint="eastAsia" w:asciiTheme="minorEastAsia" w:hAnsiTheme="minorEastAsia" w:eastAsiaTheme="minorEastAsia" w:cstheme="minorEastAsia"/>
                <w:color w:val="auto"/>
                <w:sz w:val="24"/>
                <w:szCs w:val="24"/>
                <w:lang w:eastAsia="zh-CN"/>
              </w:rPr>
              <w:t>是否委托</w:t>
            </w:r>
            <w:r>
              <w:rPr>
                <w:rFonts w:hint="eastAsia" w:asciiTheme="minorEastAsia" w:hAnsiTheme="minorEastAsia" w:eastAsiaTheme="minorEastAsia" w:cstheme="minorEastAsia"/>
                <w:color w:val="auto"/>
                <w:sz w:val="24"/>
                <w:szCs w:val="24"/>
                <w:lang w:val="en-US" w:eastAsia="zh-CN"/>
              </w:rPr>
              <w:t>磋商小组</w:t>
            </w:r>
            <w:r>
              <w:rPr>
                <w:rFonts w:hint="eastAsia" w:asciiTheme="minorEastAsia" w:hAnsiTheme="minorEastAsia" w:eastAsiaTheme="minorEastAsia" w:cstheme="minorEastAsia"/>
                <w:color w:val="auto"/>
                <w:sz w:val="24"/>
                <w:szCs w:val="24"/>
                <w:lang w:eastAsia="zh-CN"/>
              </w:rPr>
              <w:t>直接确定</w:t>
            </w:r>
            <w:r>
              <w:rPr>
                <w:rFonts w:hint="eastAsia" w:asciiTheme="minorEastAsia" w:hAnsiTheme="minorEastAsia" w:eastAsiaTheme="minorEastAsia" w:cstheme="minorEastAsia"/>
                <w:color w:val="auto"/>
                <w:sz w:val="24"/>
                <w:szCs w:val="24"/>
                <w:lang w:val="en-US" w:eastAsia="zh-CN"/>
              </w:rPr>
              <w:t>成交</w:t>
            </w:r>
            <w:r>
              <w:rPr>
                <w:rFonts w:hint="eastAsia" w:asciiTheme="minorEastAsia" w:hAnsiTheme="minorEastAsia" w:eastAsiaTheme="minorEastAsia" w:cstheme="minorEastAsia"/>
                <w:color w:val="auto"/>
                <w:sz w:val="24"/>
                <w:szCs w:val="24"/>
                <w:lang w:eastAsia="zh-CN"/>
              </w:rPr>
              <w:t>人：</w:t>
            </w:r>
            <w:r>
              <w:rPr>
                <w:rFonts w:hint="eastAsia" w:asciiTheme="minorEastAsia" w:hAnsiTheme="minorEastAsia" w:eastAsiaTheme="minorEastAsia" w:cstheme="minorEastAsia"/>
                <w:color w:val="auto"/>
                <w:spacing w:val="14"/>
                <w:sz w:val="24"/>
                <w:szCs w:val="24"/>
                <w:lang w:eastAsia="zh-CN"/>
              </w:rPr>
              <w:t>□</w:t>
            </w:r>
            <w:r>
              <w:rPr>
                <w:rFonts w:hint="eastAsia" w:asciiTheme="minorEastAsia" w:hAnsiTheme="minorEastAsia" w:eastAsiaTheme="minorEastAsia" w:cstheme="minorEastAsia"/>
                <w:color w:val="auto"/>
                <w:sz w:val="24"/>
                <w:szCs w:val="24"/>
                <w:lang w:eastAsia="zh-CN"/>
              </w:rPr>
              <w:t>是</w:t>
            </w:r>
            <w:r>
              <w:rPr>
                <w:rFonts w:hint="eastAsia" w:asciiTheme="minorEastAsia" w:hAnsiTheme="minorEastAsia" w:eastAsiaTheme="minorEastAsia" w:cstheme="minorEastAsia"/>
                <w:color w:val="auto"/>
                <w:spacing w:val="14"/>
                <w:sz w:val="24"/>
                <w:szCs w:val="24"/>
                <w:lang w:eastAsia="zh-CN"/>
              </w:rPr>
              <w:t>☑</w:t>
            </w:r>
            <w:r>
              <w:rPr>
                <w:rFonts w:hint="eastAsia" w:asciiTheme="minorEastAsia" w:hAnsiTheme="minorEastAsia" w:eastAsiaTheme="minorEastAsia" w:cstheme="minorEastAsia"/>
                <w:color w:val="auto"/>
                <w:spacing w:val="14"/>
                <w:sz w:val="24"/>
                <w:szCs w:val="24"/>
                <w:lang w:val="en-US" w:eastAsia="zh-CN"/>
              </w:rPr>
              <w:t>否</w:t>
            </w:r>
          </w:p>
          <w:p>
            <w:pPr>
              <w:pStyle w:val="2"/>
              <w:rPr>
                <w:rFonts w:hint="eastAsia"/>
                <w:color w:val="auto"/>
                <w:lang w:val="en-US" w:eastAsia="zh-CN"/>
              </w:rPr>
            </w:pPr>
            <w:r>
              <w:rPr>
                <w:rFonts w:hint="eastAsia" w:ascii="宋体" w:hAnsi="宋体" w:eastAsia="宋体" w:cs="宋体"/>
                <w:color w:val="auto"/>
                <w:sz w:val="24"/>
                <w:szCs w:val="24"/>
              </w:rPr>
              <w:t>由</w:t>
            </w:r>
            <w:r>
              <w:rPr>
                <w:rFonts w:hint="eastAsia" w:ascii="宋体" w:hAnsi="宋体" w:eastAsia="宋体" w:cs="宋体"/>
                <w:color w:val="auto"/>
                <w:sz w:val="24"/>
                <w:szCs w:val="24"/>
                <w:lang w:val="en-US" w:eastAsia="zh-CN"/>
              </w:rPr>
              <w:t>磋商小组</w:t>
            </w:r>
            <w:r>
              <w:rPr>
                <w:rFonts w:hint="eastAsia" w:ascii="宋体" w:hAnsi="宋体" w:eastAsia="宋体" w:cs="宋体"/>
                <w:color w:val="auto"/>
                <w:sz w:val="24"/>
                <w:szCs w:val="24"/>
              </w:rPr>
              <w:t>推荐</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3</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名成交候选人。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pStyle w:val="29"/>
              <w:autoSpaceDE w:val="0"/>
              <w:autoSpaceDN w:val="0"/>
              <w:adjustRightInd w:val="0"/>
              <w:spacing w:line="345" w:lineRule="auto"/>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磋商小组</w:t>
            </w:r>
          </w:p>
          <w:p>
            <w:pPr>
              <w:pStyle w:val="29"/>
              <w:autoSpaceDE w:val="0"/>
              <w:autoSpaceDN w:val="0"/>
              <w:adjustRightInd w:val="0"/>
              <w:spacing w:line="345" w:lineRule="auto"/>
              <w:jc w:val="center"/>
              <w:rPr>
                <w:rFonts w:hint="eastAsia" w:asciiTheme="minorEastAsia" w:hAnsiTheme="minorEastAsia" w:eastAsiaTheme="minorEastAsia" w:cstheme="minorEastAsia"/>
                <w:color w:val="auto"/>
                <w:sz w:val="24"/>
                <w:szCs w:val="24"/>
              </w:rPr>
            </w:pPr>
            <w:r>
              <w:rPr>
                <w:rFonts w:hint="eastAsia" w:ascii="宋体" w:hAnsi="宋体" w:eastAsia="宋体" w:cs="宋体"/>
                <w:color w:val="auto"/>
                <w:sz w:val="24"/>
                <w:szCs w:val="24"/>
                <w:lang w:val="en-US"/>
              </w:rPr>
              <w:t>组建</w:t>
            </w:r>
          </w:p>
        </w:tc>
        <w:tc>
          <w:tcPr>
            <w:tcW w:w="7305" w:type="dxa"/>
            <w:tcBorders>
              <w:top w:val="single" w:color="auto" w:sz="6" w:space="0"/>
              <w:left w:val="single" w:color="auto" w:sz="6" w:space="0"/>
              <w:bottom w:val="single" w:color="auto" w:sz="6" w:space="0"/>
              <w:right w:val="single" w:color="auto" w:sz="12" w:space="0"/>
            </w:tcBorders>
            <w:noWrap w:val="0"/>
            <w:vAlign w:val="top"/>
          </w:tcPr>
          <w:p>
            <w:pPr>
              <w:pStyle w:val="29"/>
              <w:autoSpaceDE w:val="0"/>
              <w:autoSpaceDN w:val="0"/>
              <w:adjustRightInd w:val="0"/>
              <w:spacing w:line="360" w:lineRule="auto"/>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1"/>
                <w:highlight w:val="none"/>
                <w:lang w:val="en-US" w:eastAsia="zh-CN" w:bidi="ar"/>
              </w:rPr>
              <w:t>磋商小组构成</w:t>
            </w:r>
            <w:r>
              <w:rPr>
                <w:rFonts w:hint="eastAsia" w:ascii="宋体" w:hAnsi="宋体" w:eastAsia="宋体" w:cs="宋体"/>
                <w:color w:val="auto"/>
                <w:spacing w:val="-4"/>
                <w:sz w:val="24"/>
                <w:szCs w:val="24"/>
              </w:rPr>
              <w:t>：共</w:t>
            </w:r>
            <w:r>
              <w:rPr>
                <w:rFonts w:hint="eastAsia" w:ascii="宋体" w:hAnsi="宋体" w:eastAsia="宋体" w:cs="宋体"/>
                <w:color w:val="auto"/>
                <w:spacing w:val="-4"/>
                <w:sz w:val="24"/>
                <w:szCs w:val="24"/>
                <w:lang w:val="en-US" w:eastAsia="zh-CN"/>
              </w:rPr>
              <w:t>3</w:t>
            </w:r>
            <w:r>
              <w:rPr>
                <w:rFonts w:hint="eastAsia" w:ascii="宋体" w:hAnsi="宋体" w:eastAsia="宋体" w:cs="宋体"/>
                <w:color w:val="auto"/>
                <w:spacing w:val="-5"/>
                <w:sz w:val="24"/>
                <w:szCs w:val="24"/>
              </w:rPr>
              <w:t>人，其中采购人代表</w:t>
            </w:r>
            <w:r>
              <w:rPr>
                <w:rFonts w:hint="eastAsia" w:ascii="宋体" w:hAnsi="宋体" w:eastAsia="宋体" w:cs="宋体"/>
                <w:color w:val="auto"/>
                <w:sz w:val="24"/>
                <w:szCs w:val="24"/>
                <w:lang w:val="en-US"/>
              </w:rPr>
              <w:t>1</w:t>
            </w:r>
            <w:r>
              <w:rPr>
                <w:rFonts w:hint="eastAsia" w:ascii="宋体" w:hAnsi="宋体" w:eastAsia="宋体" w:cs="宋体"/>
                <w:color w:val="auto"/>
                <w:spacing w:val="-9"/>
                <w:sz w:val="24"/>
                <w:szCs w:val="24"/>
              </w:rPr>
              <w:t>人</w:t>
            </w:r>
            <w:r>
              <w:rPr>
                <w:rFonts w:hint="eastAsia" w:ascii="宋体" w:hAnsi="宋体" w:eastAsia="宋体" w:cs="宋体"/>
                <w:color w:val="auto"/>
                <w:spacing w:val="-9"/>
                <w:sz w:val="24"/>
                <w:szCs w:val="24"/>
                <w:lang w:val="en-US" w:eastAsia="zh-CN"/>
              </w:rPr>
              <w:t>和社会专家评委</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人；</w:t>
            </w:r>
          </w:p>
          <w:p>
            <w:pPr>
              <w:pStyle w:val="29"/>
              <w:autoSpaceDE w:val="0"/>
              <w:autoSpaceDN w:val="0"/>
              <w:adjustRightIn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专家确定方式：从财政部门组建的相关专家库中随机抽取。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napToGrid w:val="0"/>
                <w:color w:val="auto"/>
                <w:kern w:val="0"/>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代理费</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pStyle w:val="28"/>
              <w:keepNext w:val="0"/>
              <w:keepLines w:val="0"/>
              <w:pageBreakBefore w:val="0"/>
              <w:kinsoku/>
              <w:wordWrap w:val="0"/>
              <w:overflowPunct/>
              <w:topLinePunct w:val="0"/>
              <w:bidi w:val="0"/>
              <w:spacing w:before="1" w:line="220" w:lineRule="auto"/>
              <w:ind w:left="126"/>
              <w:jc w:val="both"/>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z w:val="24"/>
                <w:szCs w:val="24"/>
                <w:lang w:val="en-US" w:eastAsia="zh-CN"/>
              </w:rPr>
              <w:t>集中采购机构不收费</w:t>
            </w:r>
          </w:p>
          <w:p>
            <w:pPr>
              <w:pStyle w:val="28"/>
              <w:keepNext w:val="0"/>
              <w:keepLines w:val="0"/>
              <w:pageBreakBefore w:val="0"/>
              <w:kinsoku/>
              <w:wordWrap w:val="0"/>
              <w:overflowPunct/>
              <w:topLinePunct w:val="0"/>
              <w:bidi w:val="0"/>
              <w:spacing w:before="1" w:line="220" w:lineRule="auto"/>
              <w:ind w:left="126"/>
              <w:jc w:val="both"/>
              <w:rPr>
                <w:rFonts w:hint="eastAsia" w:asciiTheme="minorEastAsia" w:hAnsiTheme="minorEastAsia" w:eastAsiaTheme="minorEastAsia" w:cstheme="minorEastAsia"/>
                <w:color w:val="auto"/>
                <w:spacing w:val="-13"/>
                <w:sz w:val="24"/>
                <w:szCs w:val="24"/>
                <w:lang w:val="en-US" w:eastAsia="zh-CN"/>
              </w:rPr>
            </w:pPr>
            <w:r>
              <w:rPr>
                <w:rFonts w:hint="eastAsia" w:asciiTheme="minorEastAsia" w:hAnsiTheme="minorEastAsia" w:eastAsiaTheme="minorEastAsia" w:cstheme="minorEastAsia"/>
                <w:color w:val="auto"/>
                <w:sz w:val="24"/>
                <w:szCs w:val="24"/>
                <w:lang w:val="en-US" w:eastAsia="zh-CN"/>
              </w:rPr>
              <w:t>收费对象：</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pacing w:val="29"/>
                <w:sz w:val="24"/>
                <w:szCs w:val="24"/>
                <w:lang w:val="en-US" w:eastAsia="zh-CN"/>
              </w:rPr>
              <w:t>采购人</w:t>
            </w:r>
            <w:r>
              <w:rPr>
                <w:rFonts w:hint="eastAsia" w:asciiTheme="minorEastAsia" w:hAnsiTheme="minorEastAsia" w:eastAsiaTheme="minorEastAsia" w:cstheme="minorEastAsia"/>
                <w:color w:val="auto"/>
                <w:spacing w:val="-13"/>
                <w:sz w:val="24"/>
                <w:szCs w:val="24"/>
                <w:lang w:eastAsia="zh-CN"/>
              </w:rPr>
              <w:t>☑</w:t>
            </w:r>
            <w:r>
              <w:rPr>
                <w:rFonts w:hint="eastAsia" w:asciiTheme="minorEastAsia" w:hAnsiTheme="minorEastAsia" w:eastAsiaTheme="minorEastAsia" w:cstheme="minorEastAsia"/>
                <w:color w:val="auto"/>
                <w:spacing w:val="-13"/>
                <w:sz w:val="24"/>
                <w:szCs w:val="24"/>
                <w:lang w:val="en-US" w:eastAsia="zh-CN"/>
              </w:rPr>
              <w:t>中标人</w:t>
            </w:r>
          </w:p>
          <w:p>
            <w:pPr>
              <w:pStyle w:val="28"/>
              <w:keepNext w:val="0"/>
              <w:keepLines w:val="0"/>
              <w:pageBreakBefore w:val="0"/>
              <w:kinsoku/>
              <w:wordWrap w:val="0"/>
              <w:overflowPunct/>
              <w:topLinePunct w:val="0"/>
              <w:bidi w:val="0"/>
              <w:spacing w:before="1" w:line="220" w:lineRule="auto"/>
              <w:ind w:left="126" w:leftChars="0"/>
              <w:jc w:val="both"/>
              <w:rPr>
                <w:rFonts w:hint="eastAsia" w:asciiTheme="minorEastAsia" w:hAnsiTheme="minorEastAsia" w:eastAsiaTheme="minorEastAsia" w:cstheme="minorEastAsia"/>
                <w:snapToGrid w:val="0"/>
                <w:color w:val="auto"/>
                <w:spacing w:val="-13"/>
                <w:kern w:val="0"/>
                <w:sz w:val="24"/>
                <w:szCs w:val="24"/>
                <w:lang w:val="en-US" w:eastAsia="zh-CN" w:bidi="ar-SA"/>
              </w:rPr>
            </w:pPr>
            <w:r>
              <w:rPr>
                <w:rFonts w:hint="eastAsia" w:asciiTheme="minorEastAsia" w:hAnsiTheme="minorEastAsia" w:eastAsiaTheme="minorEastAsia" w:cstheme="minorEastAsia"/>
                <w:color w:val="auto"/>
                <w:spacing w:val="-13"/>
                <w:sz w:val="24"/>
                <w:szCs w:val="24"/>
                <w:lang w:val="en-US" w:eastAsia="zh-CN"/>
              </w:rPr>
              <w:t>收费标准：</w:t>
            </w:r>
            <w:r>
              <w:rPr>
                <w:rFonts w:hint="eastAsia" w:ascii="宋体" w:hAnsi="宋体" w:eastAsia="宋体" w:cs="宋体"/>
                <w:color w:val="auto"/>
                <w:spacing w:val="5"/>
                <w:sz w:val="24"/>
                <w:szCs w:val="24"/>
                <w:lang w:val="en-US" w:eastAsia="zh-CN"/>
              </w:rPr>
              <w:t>参照关于印发《河南省招标代理服务收费标准》的通知-豫招协[2023]002号的规定计算，由成交供应商在领取成交通知书前以现金形式一次性交至招标代理机构。</w:t>
            </w:r>
          </w:p>
        </w:tc>
      </w:tr>
    </w:tbl>
    <w:p>
      <w:pPr>
        <w:keepNext w:val="0"/>
        <w:keepLines w:val="0"/>
        <w:pageBreakBefore w:val="0"/>
        <w:kinsoku/>
        <w:wordWrap w:val="0"/>
        <w:overflowPunct/>
        <w:topLinePunct w:val="0"/>
        <w:bidi w:val="0"/>
        <w:spacing w:line="371" w:lineRule="auto"/>
        <w:jc w:val="both"/>
        <w:rPr>
          <w:rFonts w:ascii="Arial"/>
          <w:color w:val="auto"/>
          <w:sz w:val="21"/>
        </w:rPr>
      </w:pPr>
    </w:p>
    <w:p>
      <w:pPr>
        <w:keepNext w:val="0"/>
        <w:keepLines w:val="0"/>
        <w:pageBreakBefore w:val="0"/>
        <w:kinsoku/>
        <w:wordWrap w:val="0"/>
        <w:overflowPunct/>
        <w:topLinePunct w:val="0"/>
        <w:bidi w:val="0"/>
        <w:spacing w:line="243" w:lineRule="auto"/>
        <w:jc w:val="both"/>
        <w:rPr>
          <w:rFonts w:ascii="Arial"/>
          <w:color w:val="auto"/>
          <w:sz w:val="21"/>
        </w:rPr>
      </w:pPr>
    </w:p>
    <w:p>
      <w:pPr>
        <w:keepNext w:val="0"/>
        <w:keepLines w:val="0"/>
        <w:pageBreakBefore w:val="0"/>
        <w:kinsoku/>
        <w:wordWrap w:val="0"/>
        <w:overflowPunct/>
        <w:topLinePunct w:val="0"/>
        <w:bidi w:val="0"/>
        <w:spacing w:line="244" w:lineRule="auto"/>
        <w:jc w:val="both"/>
        <w:rPr>
          <w:rFonts w:ascii="Arial"/>
          <w:color w:val="auto"/>
          <w:sz w:val="21"/>
        </w:rPr>
      </w:pPr>
    </w:p>
    <w:p>
      <w:pPr>
        <w:pStyle w:val="5"/>
        <w:keepNext w:val="0"/>
        <w:keepLines w:val="0"/>
        <w:pageBreakBefore w:val="0"/>
        <w:kinsoku/>
        <w:wordWrap w:val="0"/>
        <w:overflowPunct/>
        <w:topLinePunct w:val="0"/>
        <w:bidi w:val="0"/>
        <w:spacing w:before="91" w:line="360" w:lineRule="auto"/>
        <w:ind w:left="3844"/>
        <w:jc w:val="both"/>
        <w:rPr>
          <w:color w:val="auto"/>
          <w:sz w:val="28"/>
          <w:szCs w:val="28"/>
        </w:rPr>
      </w:pPr>
      <w:r>
        <w:rPr>
          <w:color w:val="auto"/>
          <w:spacing w:val="-1"/>
          <w:sz w:val="28"/>
          <w:szCs w:val="28"/>
          <w14:textOutline w14:w="1800" w14:cap="flat" w14:cmpd="sng">
            <w14:solidFill>
              <w14:srgbClr w14:val="000000"/>
            </w14:solidFill>
            <w14:prstDash w14:val="solid"/>
            <w14:miter w14:val="0"/>
          </w14:textOutline>
        </w:rPr>
        <w:t>供应商须知</w:t>
      </w:r>
    </w:p>
    <w:p>
      <w:pPr>
        <w:pStyle w:val="5"/>
        <w:keepNext w:val="0"/>
        <w:keepLines w:val="0"/>
        <w:pageBreakBefore w:val="0"/>
        <w:kinsoku/>
        <w:wordWrap w:val="0"/>
        <w:overflowPunct/>
        <w:topLinePunct w:val="0"/>
        <w:bidi w:val="0"/>
        <w:spacing w:before="270" w:line="360" w:lineRule="auto"/>
        <w:jc w:val="both"/>
        <w:rPr>
          <w:rFonts w:hint="eastAsia" w:asciiTheme="minorEastAsia" w:hAnsiTheme="minorEastAsia" w:eastAsiaTheme="minorEastAsia" w:cstheme="minorEastAsia"/>
          <w:color w:val="auto"/>
          <w:spacing w:val="-1"/>
          <w:sz w:val="24"/>
          <w:szCs w:val="24"/>
        </w:rPr>
      </w:pPr>
      <w:r>
        <w:rPr>
          <w:color w:val="auto"/>
          <w:spacing w:val="-10"/>
          <w:sz w:val="28"/>
          <w:szCs w:val="28"/>
          <w14:textOutline w14:w="1800" w14:cap="flat" w14:cmpd="sng">
            <w14:solidFill>
              <w14:srgbClr w14:val="000000"/>
            </w14:solidFill>
            <w14:prstDash w14:val="solid"/>
            <w14:miter w14:val="0"/>
          </w14:textOutline>
        </w:rPr>
        <w:t>一</w:t>
      </w:r>
      <w:r>
        <w:rPr>
          <w:rFonts w:hint="eastAsia"/>
          <w:color w:val="auto"/>
          <w:spacing w:val="5"/>
          <w:sz w:val="28"/>
          <w:szCs w:val="28"/>
          <w:lang w:eastAsia="zh-CN"/>
        </w:rPr>
        <w:t>、</w:t>
      </w:r>
      <w:r>
        <w:rPr>
          <w:color w:val="auto"/>
          <w:spacing w:val="-10"/>
          <w:sz w:val="28"/>
          <w:szCs w:val="28"/>
          <w14:textOutline w14:w="1800" w14:cap="flat" w14:cmpd="sng">
            <w14:solidFill>
              <w14:srgbClr w14:val="000000"/>
            </w14:solidFill>
            <w14:prstDash w14:val="solid"/>
            <w14:miter w14:val="0"/>
          </w14:textOutline>
        </w:rPr>
        <w:t>说明</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8" w:firstLineChars="200"/>
        <w:jc w:val="both"/>
        <w:textAlignment w:val="baseline"/>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pacing w:val="-1"/>
          <w:sz w:val="24"/>
          <w:szCs w:val="24"/>
        </w:rPr>
        <w:t>1</w:t>
      </w:r>
      <w:r>
        <w:rPr>
          <w:rFonts w:hint="eastAsia" w:asciiTheme="minorEastAsia" w:hAnsiTheme="minorEastAsia" w:eastAsiaTheme="minorEastAsia" w:cstheme="minorEastAsia"/>
          <w:b/>
          <w:bCs/>
          <w:color w:val="auto"/>
          <w:spacing w:val="-1"/>
          <w:sz w:val="24"/>
          <w:szCs w:val="24"/>
          <w:lang w:val="en-US" w:eastAsia="zh-CN"/>
        </w:rPr>
        <w:t>.</w:t>
      </w:r>
      <w:r>
        <w:rPr>
          <w:rFonts w:hint="eastAsia" w:asciiTheme="minorEastAsia" w:hAnsiTheme="minorEastAsia" w:eastAsiaTheme="minorEastAsia" w:cstheme="minorEastAsia"/>
          <w:b/>
          <w:bCs/>
          <w:color w:val="auto"/>
          <w:spacing w:val="-1"/>
          <w:sz w:val="24"/>
          <w:szCs w:val="24"/>
        </w:rPr>
        <w:t>采购人、采购代理机构、</w:t>
      </w:r>
      <w:r>
        <w:rPr>
          <w:rFonts w:hint="eastAsia" w:asciiTheme="minorEastAsia" w:hAnsiTheme="minorEastAsia" w:eastAsiaTheme="minorEastAsia" w:cstheme="minorEastAsia"/>
          <w:b/>
          <w:bCs/>
          <w:color w:val="auto"/>
          <w:spacing w:val="-4"/>
          <w:sz w:val="24"/>
          <w:szCs w:val="24"/>
          <w:lang w:val="en-US" w:eastAsia="zh-CN"/>
        </w:rPr>
        <w:t>供应商</w:t>
      </w:r>
      <w:r>
        <w:rPr>
          <w:rFonts w:hint="eastAsia" w:asciiTheme="minorEastAsia" w:hAnsiTheme="minorEastAsia" w:eastAsiaTheme="minorEastAsia" w:cstheme="minorEastAsia"/>
          <w:b/>
          <w:bCs/>
          <w:color w:val="auto"/>
          <w:spacing w:val="-1"/>
          <w:sz w:val="24"/>
          <w:szCs w:val="24"/>
        </w:rPr>
        <w:t>、联合体</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1.1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采购人、采购代理机构：指依法进行政府采购的国家机关、事业单位、团体组织，及其委托的采购代理机构。本项目采购人、采购代理机构见第一章《</w:t>
      </w:r>
      <w:r>
        <w:rPr>
          <w:rFonts w:hint="eastAsia" w:asciiTheme="minorEastAsia" w:hAnsiTheme="minorEastAsia" w:eastAsiaTheme="minorEastAsia" w:cstheme="minorEastAsia"/>
          <w:color w:val="auto"/>
          <w:spacing w:val="2"/>
          <w:sz w:val="24"/>
          <w:szCs w:val="24"/>
          <w:lang w:val="en-US" w:eastAsia="zh-CN"/>
        </w:rPr>
        <w:t>竞争性磋商公告</w:t>
      </w:r>
      <w:r>
        <w:rPr>
          <w:rFonts w:hint="eastAsia" w:asciiTheme="minorEastAsia" w:hAnsiTheme="minorEastAsia" w:eastAsiaTheme="minorEastAsia" w:cstheme="minorEastAsia"/>
          <w:color w:val="auto"/>
          <w:spacing w:val="2"/>
          <w:sz w:val="24"/>
          <w:szCs w:val="24"/>
        </w:rPr>
        <w:t>》。</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1.2</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供应商（也称申请人）：指向采购人</w:t>
      </w:r>
      <w:r>
        <w:rPr>
          <w:rFonts w:hint="eastAsia" w:asciiTheme="minorEastAsia" w:hAnsiTheme="minorEastAsia" w:eastAsiaTheme="minorEastAsia" w:cstheme="minorEastAsia"/>
          <w:color w:val="auto"/>
          <w:spacing w:val="2"/>
          <w:sz w:val="24"/>
          <w:szCs w:val="24"/>
          <w:lang w:val="en-US" w:eastAsia="zh-CN"/>
        </w:rPr>
        <w:t>提</w:t>
      </w:r>
      <w:r>
        <w:rPr>
          <w:rFonts w:hint="eastAsia" w:asciiTheme="minorEastAsia" w:hAnsiTheme="minorEastAsia" w:eastAsiaTheme="minorEastAsia" w:cstheme="minorEastAsia"/>
          <w:color w:val="auto"/>
          <w:spacing w:val="2"/>
          <w:sz w:val="24"/>
          <w:szCs w:val="24"/>
        </w:rPr>
        <w:t>供货物、工程或者服务的法人、其他组织或者自然人。</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1.3</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联合体：指两个以上的自然人、法人或者其他组织组成一个联合体，以一个供应商的身份共同参加政府采购。</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2</w:t>
      </w:r>
      <w:r>
        <w:rPr>
          <w:rFonts w:hint="eastAsia" w:asciiTheme="minorEastAsia" w:hAnsiTheme="minorEastAsia" w:eastAsiaTheme="minorEastAsia" w:cstheme="minorEastAsia"/>
          <w:b/>
          <w:bCs/>
          <w:color w:val="auto"/>
          <w:sz w:val="24"/>
          <w:szCs w:val="24"/>
          <w:lang w:val="en-US" w:eastAsia="zh-CN"/>
        </w:rPr>
        <w:t>.</w:t>
      </w:r>
      <w:r>
        <w:rPr>
          <w:rFonts w:hint="eastAsia" w:asciiTheme="minorEastAsia" w:hAnsiTheme="minorEastAsia" w:eastAsiaTheme="minorEastAsia" w:cstheme="minorEastAsia"/>
          <w:b/>
          <w:bCs/>
          <w:color w:val="auto"/>
          <w:sz w:val="24"/>
          <w:szCs w:val="24"/>
        </w:rPr>
        <w:t>资金来源、项目属性、科研仪器设备采购</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2.1</w:t>
      </w:r>
      <w:r>
        <w:rPr>
          <w:rFonts w:hint="eastAsia" w:asciiTheme="minorEastAsia" w:hAnsiTheme="minorEastAsia" w:eastAsiaTheme="minorEastAsia" w:cstheme="minorEastAsia"/>
          <w:color w:val="auto"/>
          <w:spacing w:val="7"/>
          <w:sz w:val="24"/>
          <w:szCs w:val="24"/>
          <w:lang w:val="en-US" w:eastAsia="zh-CN"/>
        </w:rPr>
        <w:t xml:space="preserve"> </w:t>
      </w:r>
      <w:r>
        <w:rPr>
          <w:rFonts w:hint="eastAsia" w:asciiTheme="minorEastAsia" w:hAnsiTheme="minorEastAsia" w:eastAsiaTheme="minorEastAsia" w:cstheme="minorEastAsia"/>
          <w:color w:val="auto"/>
          <w:spacing w:val="7"/>
          <w:sz w:val="24"/>
          <w:szCs w:val="24"/>
        </w:rPr>
        <w:t>资金来源为</w:t>
      </w:r>
      <w:r>
        <w:rPr>
          <w:rFonts w:hint="eastAsia" w:asciiTheme="minorEastAsia" w:hAnsiTheme="minorEastAsia" w:eastAsiaTheme="minorEastAsia" w:cstheme="minorEastAsia"/>
          <w:color w:val="auto"/>
          <w:spacing w:val="7"/>
          <w:sz w:val="24"/>
          <w:szCs w:val="24"/>
          <w:lang w:eastAsia="zh-CN"/>
        </w:rPr>
        <w:t>：</w:t>
      </w:r>
      <w:r>
        <w:rPr>
          <w:rFonts w:hint="eastAsia" w:asciiTheme="minorEastAsia" w:hAnsiTheme="minorEastAsia" w:eastAsiaTheme="minorEastAsia" w:cstheme="minorEastAsia"/>
          <w:color w:val="auto"/>
          <w:spacing w:val="7"/>
          <w:sz w:val="24"/>
          <w:szCs w:val="24"/>
          <w:lang w:val="en-US" w:eastAsia="zh-CN"/>
        </w:rPr>
        <w:t>财政</w:t>
      </w:r>
      <w:r>
        <w:rPr>
          <w:rFonts w:hint="eastAsia" w:asciiTheme="minorEastAsia" w:hAnsiTheme="minorEastAsia" w:eastAsiaTheme="minorEastAsia" w:cstheme="minorEastAsia"/>
          <w:color w:val="auto"/>
          <w:spacing w:val="7"/>
          <w:sz w:val="24"/>
          <w:szCs w:val="24"/>
          <w:lang w:eastAsia="zh-CN"/>
        </w:rPr>
        <w:t>资金</w:t>
      </w:r>
      <w:r>
        <w:rPr>
          <w:rFonts w:hint="eastAsia" w:asciiTheme="minorEastAsia" w:hAnsiTheme="minorEastAsia" w:eastAsiaTheme="minorEastAsia" w:cstheme="minorEastAsia"/>
          <w:color w:val="auto"/>
          <w:spacing w:val="-9"/>
          <w:sz w:val="24"/>
          <w:szCs w:val="24"/>
        </w:rPr>
        <w:t>。</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2.2</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项目属性见《</w:t>
      </w:r>
      <w:r>
        <w:rPr>
          <w:rFonts w:hint="eastAsia" w:asciiTheme="minorEastAsia" w:hAnsiTheme="minorEastAsia" w:eastAsiaTheme="minorEastAsia" w:cstheme="minorEastAsia"/>
          <w:color w:val="auto"/>
          <w:spacing w:val="2"/>
          <w:sz w:val="24"/>
          <w:szCs w:val="24"/>
          <w:lang w:val="en-US" w:eastAsia="zh-CN"/>
        </w:rPr>
        <w:t>供应商</w:t>
      </w:r>
      <w:r>
        <w:rPr>
          <w:rFonts w:hint="eastAsia" w:asciiTheme="minorEastAsia" w:hAnsiTheme="minorEastAsia" w:eastAsiaTheme="minorEastAsia" w:cstheme="minorEastAsia"/>
          <w:color w:val="auto"/>
          <w:spacing w:val="2"/>
          <w:sz w:val="24"/>
          <w:szCs w:val="24"/>
          <w:lang w:eastAsia="zh-CN"/>
        </w:rPr>
        <w:t>须知表</w:t>
      </w:r>
      <w:r>
        <w:rPr>
          <w:rFonts w:hint="eastAsia" w:asciiTheme="minorEastAsia" w:hAnsiTheme="minorEastAsia" w:eastAsiaTheme="minorEastAsia" w:cstheme="minorEastAsia"/>
          <w:color w:val="auto"/>
          <w:spacing w:val="2"/>
          <w:sz w:val="24"/>
          <w:szCs w:val="24"/>
        </w:rPr>
        <w:t>》。</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2.3</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是否属于科研仪器设备采购见《</w:t>
      </w:r>
      <w:r>
        <w:rPr>
          <w:rFonts w:hint="eastAsia" w:asciiTheme="minorEastAsia" w:hAnsiTheme="minorEastAsia" w:eastAsiaTheme="minorEastAsia" w:cstheme="minorEastAsia"/>
          <w:color w:val="auto"/>
          <w:spacing w:val="2"/>
          <w:sz w:val="24"/>
          <w:szCs w:val="24"/>
          <w:lang w:val="en-US" w:eastAsia="zh-CN"/>
        </w:rPr>
        <w:t>供应商</w:t>
      </w:r>
      <w:r>
        <w:rPr>
          <w:rFonts w:hint="eastAsia" w:asciiTheme="minorEastAsia" w:hAnsiTheme="minorEastAsia" w:eastAsiaTheme="minorEastAsia" w:cstheme="minorEastAsia"/>
          <w:color w:val="auto"/>
          <w:spacing w:val="2"/>
          <w:sz w:val="24"/>
          <w:szCs w:val="24"/>
          <w:lang w:eastAsia="zh-CN"/>
        </w:rPr>
        <w:t>须知表</w:t>
      </w:r>
      <w:r>
        <w:rPr>
          <w:rFonts w:hint="eastAsia" w:asciiTheme="minorEastAsia" w:hAnsiTheme="minorEastAsia" w:eastAsiaTheme="minorEastAsia" w:cstheme="minorEastAsia"/>
          <w:color w:val="auto"/>
          <w:spacing w:val="2"/>
          <w:sz w:val="24"/>
          <w:szCs w:val="24"/>
        </w:rPr>
        <w:t>》。</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3</w:t>
      </w:r>
      <w:r>
        <w:rPr>
          <w:rFonts w:hint="eastAsia" w:asciiTheme="minorEastAsia" w:hAnsiTheme="minorEastAsia" w:eastAsiaTheme="minorEastAsia" w:cstheme="minorEastAsia"/>
          <w:b/>
          <w:bCs/>
          <w:color w:val="auto"/>
          <w:sz w:val="24"/>
          <w:szCs w:val="24"/>
          <w:lang w:val="en-US" w:eastAsia="zh-CN"/>
        </w:rPr>
        <w:t>.</w:t>
      </w:r>
      <w:r>
        <w:rPr>
          <w:rFonts w:hint="eastAsia" w:asciiTheme="minorEastAsia" w:hAnsiTheme="minorEastAsia" w:eastAsiaTheme="minorEastAsia" w:cstheme="minorEastAsia"/>
          <w:b/>
          <w:bCs/>
          <w:color w:val="auto"/>
          <w:sz w:val="24"/>
          <w:szCs w:val="24"/>
        </w:rPr>
        <w:t>现场考察、开标前答疑会</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3.1</w:t>
      </w:r>
      <w:r>
        <w:rPr>
          <w:rFonts w:hint="eastAsia" w:asciiTheme="minorEastAsia" w:hAnsiTheme="minorEastAsia" w:eastAsiaTheme="minorEastAsia" w:cstheme="minorEastAsia"/>
          <w:color w:val="auto"/>
          <w:spacing w:val="3"/>
          <w:sz w:val="24"/>
          <w:szCs w:val="24"/>
          <w:lang w:val="en-US" w:eastAsia="zh-CN"/>
        </w:rPr>
        <w:t xml:space="preserve"> </w:t>
      </w:r>
      <w:r>
        <w:rPr>
          <w:rFonts w:hint="eastAsia" w:asciiTheme="minorEastAsia" w:hAnsiTheme="minorEastAsia" w:eastAsiaTheme="minorEastAsia" w:cstheme="minorEastAsia"/>
          <w:color w:val="auto"/>
          <w:spacing w:val="3"/>
          <w:sz w:val="24"/>
          <w:szCs w:val="24"/>
        </w:rPr>
        <w:t>若《</w:t>
      </w:r>
      <w:r>
        <w:rPr>
          <w:rFonts w:hint="eastAsia" w:asciiTheme="minorEastAsia" w:hAnsiTheme="minorEastAsia" w:eastAsiaTheme="minorEastAsia" w:cstheme="minorEastAsia"/>
          <w:color w:val="auto"/>
          <w:spacing w:val="3"/>
          <w:sz w:val="24"/>
          <w:szCs w:val="24"/>
          <w:lang w:val="en-US" w:eastAsia="zh-CN"/>
        </w:rPr>
        <w:t>供应商</w:t>
      </w:r>
      <w:r>
        <w:rPr>
          <w:rFonts w:hint="eastAsia" w:asciiTheme="minorEastAsia" w:hAnsiTheme="minorEastAsia" w:eastAsiaTheme="minorEastAsia" w:cstheme="minorEastAsia"/>
          <w:color w:val="auto"/>
          <w:spacing w:val="3"/>
          <w:sz w:val="24"/>
          <w:szCs w:val="24"/>
          <w:lang w:eastAsia="zh-CN"/>
        </w:rPr>
        <w:t>须知表</w:t>
      </w:r>
      <w:r>
        <w:rPr>
          <w:rFonts w:hint="eastAsia" w:asciiTheme="minorEastAsia" w:hAnsiTheme="minorEastAsia" w:eastAsiaTheme="minorEastAsia" w:cstheme="minorEastAsia"/>
          <w:color w:val="auto"/>
          <w:spacing w:val="3"/>
          <w:sz w:val="24"/>
          <w:szCs w:val="24"/>
        </w:rPr>
        <w:t>》中规定了组</w:t>
      </w:r>
      <w:r>
        <w:rPr>
          <w:rFonts w:hint="eastAsia" w:asciiTheme="minorEastAsia" w:hAnsiTheme="minorEastAsia" w:eastAsiaTheme="minorEastAsia" w:cstheme="minorEastAsia"/>
          <w:color w:val="auto"/>
          <w:spacing w:val="2"/>
          <w:sz w:val="24"/>
          <w:szCs w:val="24"/>
        </w:rPr>
        <w:t>织现场考察、召开</w:t>
      </w:r>
      <w:r>
        <w:rPr>
          <w:rFonts w:hint="eastAsia" w:asciiTheme="minorEastAsia" w:hAnsiTheme="minorEastAsia" w:eastAsiaTheme="minorEastAsia" w:cstheme="minorEastAsia"/>
          <w:color w:val="auto"/>
          <w:spacing w:val="2"/>
          <w:sz w:val="24"/>
          <w:szCs w:val="24"/>
          <w:lang w:val="en-US" w:eastAsia="zh-CN"/>
        </w:rPr>
        <w:t>磋商</w:t>
      </w:r>
      <w:r>
        <w:rPr>
          <w:rFonts w:hint="eastAsia" w:asciiTheme="minorEastAsia" w:hAnsiTheme="minorEastAsia" w:eastAsiaTheme="minorEastAsia" w:cstheme="minorEastAsia"/>
          <w:color w:val="auto"/>
          <w:spacing w:val="2"/>
          <w:sz w:val="24"/>
          <w:szCs w:val="24"/>
        </w:rPr>
        <w:t>前答疑会，则供应商</w:t>
      </w:r>
      <w:r>
        <w:rPr>
          <w:rFonts w:hint="eastAsia" w:asciiTheme="minorEastAsia" w:hAnsiTheme="minorEastAsia" w:eastAsiaTheme="minorEastAsia" w:cstheme="minorEastAsia"/>
          <w:color w:val="auto"/>
          <w:spacing w:val="-3"/>
          <w:sz w:val="24"/>
          <w:szCs w:val="24"/>
        </w:rPr>
        <w:t>应按要求在规定的时间和地点参加。</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3.2</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由于未参加现场考察或</w:t>
      </w:r>
      <w:r>
        <w:rPr>
          <w:rFonts w:hint="eastAsia" w:asciiTheme="minorEastAsia" w:hAnsiTheme="minorEastAsia" w:eastAsiaTheme="minorEastAsia" w:cstheme="minorEastAsia"/>
          <w:color w:val="auto"/>
          <w:spacing w:val="2"/>
          <w:sz w:val="24"/>
          <w:szCs w:val="24"/>
          <w:lang w:val="en-US" w:eastAsia="zh-CN"/>
        </w:rPr>
        <w:t>磋商</w:t>
      </w:r>
      <w:r>
        <w:rPr>
          <w:rFonts w:hint="eastAsia" w:asciiTheme="minorEastAsia" w:hAnsiTheme="minorEastAsia" w:eastAsiaTheme="minorEastAsia" w:cstheme="minorEastAsia"/>
          <w:color w:val="auto"/>
          <w:spacing w:val="2"/>
          <w:sz w:val="24"/>
          <w:szCs w:val="24"/>
        </w:rPr>
        <w:t>前答疑会而导致对项目实际情况不了解，影响</w:t>
      </w:r>
      <w:r>
        <w:rPr>
          <w:rFonts w:hint="eastAsia" w:asciiTheme="minorEastAsia" w:hAnsiTheme="minorEastAsia" w:eastAsiaTheme="minorEastAsia" w:cstheme="minorEastAsia"/>
          <w:color w:val="auto"/>
          <w:spacing w:val="2"/>
          <w:sz w:val="24"/>
          <w:szCs w:val="24"/>
          <w:lang w:val="en-US" w:eastAsia="zh-CN"/>
        </w:rPr>
        <w:t>响应</w:t>
      </w:r>
      <w:r>
        <w:rPr>
          <w:rFonts w:hint="eastAsia" w:asciiTheme="minorEastAsia" w:hAnsiTheme="minorEastAsia" w:eastAsiaTheme="minorEastAsia" w:cstheme="minorEastAsia"/>
          <w:color w:val="auto"/>
          <w:spacing w:val="2"/>
          <w:sz w:val="24"/>
          <w:szCs w:val="24"/>
        </w:rPr>
        <w:t>文件编制、</w:t>
      </w:r>
      <w:r>
        <w:rPr>
          <w:rFonts w:hint="eastAsia" w:asciiTheme="minorEastAsia" w:hAnsiTheme="minorEastAsia" w:eastAsiaTheme="minorEastAsia" w:cstheme="minorEastAsia"/>
          <w:color w:val="auto"/>
          <w:spacing w:val="2"/>
          <w:sz w:val="24"/>
          <w:szCs w:val="24"/>
          <w:lang w:val="en-US" w:eastAsia="zh-CN"/>
        </w:rPr>
        <w:t>磋商</w:t>
      </w:r>
      <w:r>
        <w:rPr>
          <w:rFonts w:hint="eastAsia" w:asciiTheme="minorEastAsia" w:hAnsiTheme="minorEastAsia" w:eastAsiaTheme="minorEastAsia" w:cstheme="minorEastAsia"/>
          <w:color w:val="auto"/>
          <w:spacing w:val="2"/>
          <w:sz w:val="24"/>
          <w:szCs w:val="24"/>
        </w:rPr>
        <w:t>报价准确性、综合因素响应不全面等问题的，由</w:t>
      </w:r>
      <w:r>
        <w:rPr>
          <w:rFonts w:hint="eastAsia" w:asciiTheme="minorEastAsia" w:hAnsiTheme="minorEastAsia" w:eastAsiaTheme="minorEastAsia" w:cstheme="minorEastAsia"/>
          <w:color w:val="auto"/>
          <w:spacing w:val="2"/>
          <w:sz w:val="24"/>
          <w:szCs w:val="24"/>
          <w:lang w:val="en-US" w:eastAsia="zh-CN"/>
        </w:rPr>
        <w:t>供应商</w:t>
      </w:r>
      <w:r>
        <w:rPr>
          <w:rFonts w:hint="eastAsia" w:asciiTheme="minorEastAsia" w:hAnsiTheme="minorEastAsia" w:eastAsiaTheme="minorEastAsia" w:cstheme="minorEastAsia"/>
          <w:color w:val="auto"/>
          <w:spacing w:val="2"/>
          <w:sz w:val="24"/>
          <w:szCs w:val="24"/>
        </w:rPr>
        <w:t>自行承担不利评审后果。</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8" w:firstLineChars="200"/>
        <w:jc w:val="both"/>
        <w:textAlignment w:val="baseline"/>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pacing w:val="-1"/>
          <w:position w:val="17"/>
          <w:sz w:val="24"/>
          <w:szCs w:val="24"/>
          <w:lang w:val="en-US" w:eastAsia="zh-CN"/>
        </w:rPr>
        <w:t>4.</w:t>
      </w:r>
      <w:r>
        <w:rPr>
          <w:rFonts w:hint="eastAsia" w:asciiTheme="minorEastAsia" w:hAnsiTheme="minorEastAsia" w:eastAsiaTheme="minorEastAsia" w:cstheme="minorEastAsia"/>
          <w:b/>
          <w:bCs/>
          <w:color w:val="auto"/>
          <w:spacing w:val="-1"/>
          <w:position w:val="17"/>
          <w:sz w:val="24"/>
          <w:szCs w:val="24"/>
        </w:rPr>
        <w:t>政府采购政策（包括但不限于下列具体政策要求）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val="en-US" w:eastAsia="zh-CN"/>
        </w:rPr>
        <w:t xml:space="preserve"> </w:t>
      </w:r>
      <w:r>
        <w:rPr>
          <w:rFonts w:hint="eastAsia" w:asciiTheme="minorEastAsia" w:hAnsiTheme="minorEastAsia" w:eastAsiaTheme="minorEastAsia" w:cstheme="minorEastAsia"/>
          <w:color w:val="auto"/>
          <w:spacing w:val="1"/>
          <w:sz w:val="24"/>
          <w:szCs w:val="24"/>
        </w:rPr>
        <w:t>采购本国货物、工程和服务</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.1.1</w:t>
      </w:r>
      <w:r>
        <w:rPr>
          <w:rFonts w:hint="eastAsia" w:asciiTheme="minorEastAsia" w:hAnsiTheme="minorEastAsia" w:eastAsiaTheme="minorEastAsia" w:cstheme="minorEastAsia"/>
          <w:color w:val="auto"/>
          <w:spacing w:val="-1"/>
          <w:sz w:val="24"/>
          <w:szCs w:val="24"/>
          <w:lang w:val="en-US" w:eastAsia="zh-CN"/>
        </w:rPr>
        <w:t xml:space="preserve"> </w:t>
      </w:r>
      <w:r>
        <w:rPr>
          <w:rFonts w:hint="eastAsia" w:asciiTheme="minorEastAsia" w:hAnsiTheme="minorEastAsia" w:eastAsiaTheme="minorEastAsia" w:cstheme="minorEastAsia"/>
          <w:color w:val="auto"/>
          <w:spacing w:val="-1"/>
          <w:sz w:val="24"/>
          <w:szCs w:val="24"/>
        </w:rPr>
        <w:t>政府采购应当采购本国货物、工程和服务。但有《中华人民共和国政府采购法》第十条规定情形的除外。</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4"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val="en-US" w:eastAsia="zh-CN"/>
        </w:rPr>
        <w:t>4</w:t>
      </w:r>
      <w:r>
        <w:rPr>
          <w:rFonts w:hint="eastAsia" w:asciiTheme="minorEastAsia" w:hAnsiTheme="minorEastAsia" w:eastAsiaTheme="minorEastAsia" w:cstheme="minorEastAsia"/>
          <w:color w:val="auto"/>
          <w:spacing w:val="-4"/>
          <w:sz w:val="24"/>
          <w:szCs w:val="24"/>
        </w:rPr>
        <w:t>.1.2</w:t>
      </w:r>
      <w:r>
        <w:rPr>
          <w:rFonts w:hint="eastAsia" w:asciiTheme="minorEastAsia" w:hAnsiTheme="minorEastAsia" w:eastAsiaTheme="minorEastAsia" w:cstheme="minorEastAsia"/>
          <w:color w:val="auto"/>
          <w:spacing w:val="-4"/>
          <w:sz w:val="24"/>
          <w:szCs w:val="24"/>
          <w:lang w:val="en-US" w:eastAsia="zh-CN"/>
        </w:rPr>
        <w:t xml:space="preserve"> </w:t>
      </w:r>
      <w:r>
        <w:rPr>
          <w:rFonts w:hint="eastAsia" w:asciiTheme="minorEastAsia" w:hAnsiTheme="minorEastAsia" w:eastAsiaTheme="minorEastAsia" w:cstheme="minorEastAsia"/>
          <w:color w:val="auto"/>
          <w:spacing w:val="-4"/>
          <w:sz w:val="24"/>
          <w:szCs w:val="24"/>
        </w:rPr>
        <w:t>本项目如接受非本国货</w:t>
      </w:r>
      <w:r>
        <w:rPr>
          <w:rFonts w:hint="eastAsia" w:asciiTheme="minorEastAsia" w:hAnsiTheme="minorEastAsia" w:eastAsiaTheme="minorEastAsia" w:cstheme="minorEastAsia"/>
          <w:color w:val="auto"/>
          <w:spacing w:val="-5"/>
          <w:sz w:val="24"/>
          <w:szCs w:val="24"/>
        </w:rPr>
        <w:t>物、工程、服务参与</w:t>
      </w:r>
      <w:r>
        <w:rPr>
          <w:rFonts w:hint="eastAsia" w:asciiTheme="minorEastAsia" w:hAnsiTheme="minorEastAsia" w:eastAsiaTheme="minorEastAsia" w:cstheme="minorEastAsia"/>
          <w:color w:val="auto"/>
          <w:spacing w:val="-5"/>
          <w:sz w:val="24"/>
          <w:szCs w:val="24"/>
          <w:lang w:val="en-US" w:eastAsia="zh-CN"/>
        </w:rPr>
        <w:t>磋商</w:t>
      </w:r>
      <w:r>
        <w:rPr>
          <w:rFonts w:hint="eastAsia" w:asciiTheme="minorEastAsia" w:hAnsiTheme="minorEastAsia" w:eastAsiaTheme="minorEastAsia" w:cstheme="minorEastAsia"/>
          <w:color w:val="auto"/>
          <w:spacing w:val="-5"/>
          <w:sz w:val="24"/>
          <w:szCs w:val="24"/>
        </w:rPr>
        <w:t>，则具体要求见第</w:t>
      </w:r>
      <w:r>
        <w:rPr>
          <w:rFonts w:hint="eastAsia" w:asciiTheme="minorEastAsia" w:hAnsiTheme="minorEastAsia" w:eastAsiaTheme="minorEastAsia" w:cstheme="minorEastAsia"/>
          <w:color w:val="auto"/>
          <w:spacing w:val="-5"/>
          <w:sz w:val="24"/>
          <w:szCs w:val="24"/>
          <w:lang w:val="en-US" w:eastAsia="zh-CN"/>
        </w:rPr>
        <w:t>二</w:t>
      </w:r>
      <w:r>
        <w:rPr>
          <w:rFonts w:hint="eastAsia" w:asciiTheme="minorEastAsia" w:hAnsiTheme="minorEastAsia" w:eastAsiaTheme="minorEastAsia" w:cstheme="minorEastAsia"/>
          <w:color w:val="auto"/>
          <w:spacing w:val="-19"/>
          <w:sz w:val="24"/>
          <w:szCs w:val="24"/>
        </w:rPr>
        <w:t>章《采购需求》。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4"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lang w:val="en-US" w:eastAsia="zh-CN"/>
        </w:rPr>
        <w:t>4</w:t>
      </w:r>
      <w:r>
        <w:rPr>
          <w:rFonts w:hint="eastAsia" w:asciiTheme="minorEastAsia" w:hAnsiTheme="minorEastAsia" w:eastAsiaTheme="minorEastAsia" w:cstheme="minorEastAsia"/>
          <w:color w:val="auto"/>
          <w:spacing w:val="6"/>
          <w:sz w:val="24"/>
          <w:szCs w:val="24"/>
        </w:rPr>
        <w:t>.1.3</w:t>
      </w:r>
      <w:r>
        <w:rPr>
          <w:rFonts w:hint="eastAsia" w:asciiTheme="minorEastAsia" w:hAnsiTheme="minorEastAsia" w:eastAsiaTheme="minorEastAsia" w:cstheme="minorEastAsia"/>
          <w:color w:val="auto"/>
          <w:spacing w:val="6"/>
          <w:sz w:val="24"/>
          <w:szCs w:val="24"/>
          <w:lang w:val="en-US" w:eastAsia="zh-CN"/>
        </w:rPr>
        <w:t xml:space="preserve"> </w:t>
      </w:r>
      <w:r>
        <w:rPr>
          <w:rFonts w:hint="eastAsia" w:asciiTheme="minorEastAsia" w:hAnsiTheme="minorEastAsia" w:eastAsiaTheme="minorEastAsia" w:cstheme="minorEastAsia"/>
          <w:color w:val="auto"/>
          <w:spacing w:val="6"/>
          <w:sz w:val="24"/>
          <w:szCs w:val="24"/>
        </w:rPr>
        <w:t>进口产品指通过中国海关</w:t>
      </w:r>
      <w:r>
        <w:rPr>
          <w:rFonts w:hint="eastAsia" w:asciiTheme="minorEastAsia" w:hAnsiTheme="minorEastAsia" w:eastAsiaTheme="minorEastAsia" w:cstheme="minorEastAsia"/>
          <w:color w:val="auto"/>
          <w:spacing w:val="5"/>
          <w:sz w:val="24"/>
          <w:szCs w:val="24"/>
        </w:rPr>
        <w:t>报关验放进入中国境内且产自关境外的产</w:t>
      </w:r>
      <w:r>
        <w:rPr>
          <w:rFonts w:hint="eastAsia" w:asciiTheme="minorEastAsia" w:hAnsiTheme="minorEastAsia" w:eastAsiaTheme="minorEastAsia" w:cstheme="minorEastAsia"/>
          <w:color w:val="auto"/>
          <w:spacing w:val="-5"/>
          <w:sz w:val="24"/>
          <w:szCs w:val="24"/>
        </w:rPr>
        <w:t>品，包括已经进入中国境内的进口产品。关于进口产品的相关规定依据《政府采购进口产品管理办法》（财库〔2007〕119号文）、《关</w:t>
      </w:r>
      <w:r>
        <w:rPr>
          <w:rFonts w:hint="eastAsia" w:asciiTheme="minorEastAsia" w:hAnsiTheme="minorEastAsia" w:eastAsiaTheme="minorEastAsia" w:cstheme="minorEastAsia"/>
          <w:color w:val="auto"/>
          <w:spacing w:val="5"/>
          <w:sz w:val="24"/>
          <w:szCs w:val="24"/>
        </w:rPr>
        <w:t>于政府采购进口产品管理有关问题的通知》（财办库〔</w:t>
      </w:r>
      <w:r>
        <w:rPr>
          <w:rFonts w:hint="eastAsia" w:asciiTheme="minorEastAsia" w:hAnsiTheme="minorEastAsia" w:eastAsiaTheme="minorEastAsia" w:cstheme="minorEastAsia"/>
          <w:color w:val="auto"/>
          <w:spacing w:val="4"/>
          <w:sz w:val="24"/>
          <w:szCs w:val="24"/>
        </w:rPr>
        <w:t>2008〕248</w:t>
      </w:r>
      <w:r>
        <w:rPr>
          <w:rFonts w:hint="eastAsia" w:asciiTheme="minorEastAsia" w:hAnsiTheme="minorEastAsia" w:eastAsiaTheme="minorEastAsia" w:cstheme="minorEastAsia"/>
          <w:color w:val="auto"/>
          <w:spacing w:val="-38"/>
          <w:sz w:val="24"/>
          <w:szCs w:val="24"/>
        </w:rPr>
        <w:t>号文）</w:t>
      </w:r>
      <w:r>
        <w:rPr>
          <w:rFonts w:hint="eastAsia" w:asciiTheme="minorEastAsia" w:hAnsiTheme="minorEastAsia" w:eastAsiaTheme="minorEastAsia" w:cstheme="minorEastAsia"/>
          <w:color w:val="auto"/>
          <w:spacing w:val="5"/>
          <w:sz w:val="24"/>
          <w:szCs w:val="24"/>
          <w:lang w:val="en-US" w:eastAsia="zh-CN"/>
        </w:rPr>
        <w:t>以及南阳市财政局的具体规定</w:t>
      </w:r>
      <w:r>
        <w:rPr>
          <w:rFonts w:hint="eastAsia" w:asciiTheme="minorEastAsia" w:hAnsiTheme="minorEastAsia" w:eastAsiaTheme="minorEastAsia" w:cstheme="minorEastAsia"/>
          <w:color w:val="auto"/>
          <w:spacing w:val="5"/>
          <w:sz w:val="24"/>
          <w:szCs w:val="24"/>
        </w:rPr>
        <w:t>。</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.2</w:t>
      </w:r>
      <w:r>
        <w:rPr>
          <w:rFonts w:hint="eastAsia" w:asciiTheme="minorEastAsia" w:hAnsiTheme="minorEastAsia" w:eastAsiaTheme="minorEastAsia" w:cstheme="minorEastAsia"/>
          <w:color w:val="auto"/>
          <w:spacing w:val="1"/>
          <w:sz w:val="24"/>
          <w:szCs w:val="24"/>
          <w:lang w:val="en-US" w:eastAsia="zh-CN"/>
        </w:rPr>
        <w:t xml:space="preserve"> </w:t>
      </w:r>
      <w:r>
        <w:rPr>
          <w:rFonts w:hint="eastAsia" w:asciiTheme="minorEastAsia" w:hAnsiTheme="minorEastAsia" w:eastAsiaTheme="minorEastAsia" w:cstheme="minorEastAsia"/>
          <w:color w:val="auto"/>
          <w:spacing w:val="1"/>
          <w:sz w:val="24"/>
          <w:szCs w:val="24"/>
        </w:rPr>
        <w:t>中小企业、监狱企业及残疾人福利性单位</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val="en-US" w:eastAsia="zh-CN"/>
        </w:rPr>
        <w:t>4</w:t>
      </w:r>
      <w:r>
        <w:rPr>
          <w:rFonts w:hint="eastAsia" w:asciiTheme="minorEastAsia" w:hAnsiTheme="minorEastAsia" w:eastAsiaTheme="minorEastAsia" w:cstheme="minorEastAsia"/>
          <w:color w:val="auto"/>
          <w:spacing w:val="-2"/>
          <w:sz w:val="24"/>
          <w:szCs w:val="24"/>
        </w:rPr>
        <w:t>.2.1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中小企业定义：</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fldChar w:fldCharType="begin"/>
      </w:r>
      <w:r>
        <w:rPr>
          <w:rFonts w:hint="eastAsia" w:asciiTheme="minorEastAsia" w:hAnsiTheme="minorEastAsia" w:eastAsiaTheme="minorEastAsia" w:cstheme="minorEastAsia"/>
          <w:color w:val="auto"/>
          <w:spacing w:val="-4"/>
          <w:sz w:val="24"/>
          <w:szCs w:val="24"/>
        </w:rPr>
        <w:instrText xml:space="preserve">HYPERLINK"5.2.1.1"</w:instrText>
      </w:r>
      <w:r>
        <w:rPr>
          <w:rFonts w:hint="eastAsia" w:asciiTheme="minorEastAsia" w:hAnsiTheme="minorEastAsia" w:eastAsiaTheme="minorEastAsia" w:cstheme="minorEastAsia"/>
          <w:color w:val="auto"/>
          <w:spacing w:val="-4"/>
          <w:sz w:val="24"/>
          <w:szCs w:val="24"/>
        </w:rPr>
        <w:fldChar w:fldCharType="separate"/>
      </w:r>
      <w:r>
        <w:rPr>
          <w:rFonts w:hint="eastAsia" w:asciiTheme="minorEastAsia" w:hAnsiTheme="minorEastAsia" w:eastAsiaTheme="minorEastAsia" w:cstheme="minorEastAsia"/>
          <w:color w:val="auto"/>
          <w:spacing w:val="-4"/>
          <w:sz w:val="24"/>
          <w:szCs w:val="24"/>
          <w:lang w:val="en-US" w:eastAsia="zh-CN"/>
        </w:rPr>
        <w:t>4</w:t>
      </w:r>
      <w:r>
        <w:rPr>
          <w:rFonts w:hint="eastAsia" w:asciiTheme="minorEastAsia" w:hAnsiTheme="minorEastAsia" w:eastAsiaTheme="minorEastAsia" w:cstheme="minorEastAsia"/>
          <w:color w:val="auto"/>
          <w:spacing w:val="-4"/>
          <w:sz w:val="24"/>
          <w:szCs w:val="24"/>
        </w:rPr>
        <w:t>.2.1.1</w:t>
      </w:r>
      <w:r>
        <w:rPr>
          <w:rFonts w:hint="eastAsia" w:asciiTheme="minorEastAsia" w:hAnsiTheme="minorEastAsia" w:eastAsiaTheme="minorEastAsia" w:cstheme="minorEastAsia"/>
          <w:color w:val="auto"/>
          <w:spacing w:val="-4"/>
          <w:sz w:val="24"/>
          <w:szCs w:val="24"/>
        </w:rPr>
        <w:fldChar w:fldCharType="end"/>
      </w:r>
      <w:r>
        <w:rPr>
          <w:rFonts w:hint="eastAsia" w:asciiTheme="minorEastAsia" w:hAnsiTheme="minorEastAsia" w:eastAsiaTheme="minorEastAsia" w:cstheme="minorEastAsia"/>
          <w:color w:val="auto"/>
          <w:spacing w:val="-4"/>
          <w:sz w:val="24"/>
          <w:szCs w:val="24"/>
          <w:lang w:val="en-US" w:eastAsia="zh-CN"/>
        </w:rPr>
        <w:t xml:space="preserve"> </w:t>
      </w:r>
      <w:r>
        <w:rPr>
          <w:rFonts w:hint="eastAsia" w:asciiTheme="minorEastAsia" w:hAnsiTheme="minorEastAsia" w:eastAsiaTheme="minorEastAsia" w:cstheme="minorEastAsia"/>
          <w:color w:val="auto"/>
          <w:spacing w:val="-4"/>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Theme="minorEastAsia" w:hAnsiTheme="minorEastAsia" w:eastAsiaTheme="minorEastAsia" w:cstheme="minorEastAsia"/>
          <w:color w:val="auto"/>
          <w:spacing w:val="-4"/>
          <w:sz w:val="24"/>
          <w:szCs w:val="24"/>
          <w:lang w:val="en-US" w:eastAsia="zh-CN"/>
        </w:rPr>
        <w:t>执行</w:t>
      </w:r>
      <w:r>
        <w:rPr>
          <w:rFonts w:hint="eastAsia" w:asciiTheme="minorEastAsia" w:hAnsiTheme="minorEastAsia" w:eastAsiaTheme="minorEastAsia" w:cstheme="minorEastAsia"/>
          <w:color w:val="auto"/>
          <w:spacing w:val="-4"/>
          <w:sz w:val="24"/>
          <w:szCs w:val="24"/>
        </w:rPr>
        <w:t>。</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fldChar w:fldCharType="begin"/>
      </w:r>
      <w:r>
        <w:rPr>
          <w:rFonts w:hint="eastAsia" w:asciiTheme="minorEastAsia" w:hAnsiTheme="minorEastAsia" w:eastAsiaTheme="minorEastAsia" w:cstheme="minorEastAsia"/>
          <w:color w:val="auto"/>
          <w:spacing w:val="-4"/>
          <w:sz w:val="24"/>
          <w:szCs w:val="24"/>
        </w:rPr>
        <w:instrText xml:space="preserve">HYPERLINK"5.2.1.2"</w:instrText>
      </w:r>
      <w:r>
        <w:rPr>
          <w:rFonts w:hint="eastAsia" w:asciiTheme="minorEastAsia" w:hAnsiTheme="minorEastAsia" w:eastAsiaTheme="minorEastAsia" w:cstheme="minorEastAsia"/>
          <w:color w:val="auto"/>
          <w:spacing w:val="-4"/>
          <w:sz w:val="24"/>
          <w:szCs w:val="24"/>
        </w:rPr>
        <w:fldChar w:fldCharType="separate"/>
      </w:r>
      <w:r>
        <w:rPr>
          <w:rFonts w:hint="eastAsia" w:asciiTheme="minorEastAsia" w:hAnsiTheme="minorEastAsia" w:eastAsiaTheme="minorEastAsia" w:cstheme="minorEastAsia"/>
          <w:color w:val="auto"/>
          <w:spacing w:val="-4"/>
          <w:sz w:val="24"/>
          <w:szCs w:val="24"/>
          <w:lang w:val="en-US" w:eastAsia="zh-CN"/>
        </w:rPr>
        <w:t>4</w:t>
      </w:r>
      <w:r>
        <w:rPr>
          <w:rFonts w:hint="eastAsia" w:asciiTheme="minorEastAsia" w:hAnsiTheme="minorEastAsia" w:eastAsiaTheme="minorEastAsia" w:cstheme="minorEastAsia"/>
          <w:color w:val="auto"/>
          <w:spacing w:val="-4"/>
          <w:sz w:val="24"/>
          <w:szCs w:val="24"/>
        </w:rPr>
        <w:t>.2.1.2</w:t>
      </w:r>
      <w:r>
        <w:rPr>
          <w:rFonts w:hint="eastAsia" w:asciiTheme="minorEastAsia" w:hAnsiTheme="minorEastAsia" w:eastAsiaTheme="minorEastAsia" w:cstheme="minorEastAsia"/>
          <w:color w:val="auto"/>
          <w:spacing w:val="-4"/>
          <w:sz w:val="24"/>
          <w:szCs w:val="24"/>
        </w:rPr>
        <w:fldChar w:fldCharType="end"/>
      </w:r>
      <w:r>
        <w:rPr>
          <w:rFonts w:hint="eastAsia" w:asciiTheme="minorEastAsia" w:hAnsiTheme="minorEastAsia" w:eastAsiaTheme="minorEastAsia" w:cstheme="minorEastAsia"/>
          <w:color w:val="auto"/>
          <w:spacing w:val="-4"/>
          <w:sz w:val="24"/>
          <w:szCs w:val="24"/>
          <w:lang w:val="en-US" w:eastAsia="zh-CN"/>
        </w:rPr>
        <w:t xml:space="preserve"> </w:t>
      </w:r>
      <w:r>
        <w:rPr>
          <w:rFonts w:hint="eastAsia" w:asciiTheme="minorEastAsia" w:hAnsiTheme="minorEastAsia" w:eastAsiaTheme="minorEastAsia" w:cstheme="minorEastAsia"/>
          <w:color w:val="auto"/>
          <w:spacing w:val="-4"/>
          <w:sz w:val="24"/>
          <w:szCs w:val="24"/>
        </w:rPr>
        <w:t>供应商</w:t>
      </w:r>
      <w:r>
        <w:rPr>
          <w:rFonts w:hint="eastAsia" w:asciiTheme="minorEastAsia" w:hAnsiTheme="minorEastAsia" w:eastAsiaTheme="minorEastAsia" w:cstheme="minorEastAsia"/>
          <w:color w:val="auto"/>
          <w:spacing w:val="-4"/>
          <w:sz w:val="24"/>
          <w:szCs w:val="24"/>
          <w:lang w:val="en-US" w:eastAsia="zh-CN"/>
        </w:rPr>
        <w:t>提</w:t>
      </w:r>
      <w:r>
        <w:rPr>
          <w:rFonts w:hint="eastAsia" w:asciiTheme="minorEastAsia" w:hAnsiTheme="minorEastAsia" w:eastAsiaTheme="minorEastAsia" w:cstheme="minorEastAsia"/>
          <w:color w:val="auto"/>
          <w:spacing w:val="-4"/>
          <w:sz w:val="24"/>
          <w:szCs w:val="24"/>
        </w:rPr>
        <w:t>供的货物、工程或者服务符合下列情形的，享受中小企业扶持政策：</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（1）在货物采购项目中，货物由中小企业制造，即货物由中小企业生产且使用该中小企业商号或者注册商标；</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（2）在工程采购项目中，工程由中小企业承建，即工程施工单位为中小企业；</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（3）在服务采购项目中，服务由中小企业承接，即</w:t>
      </w:r>
      <w:r>
        <w:rPr>
          <w:rFonts w:hint="eastAsia" w:asciiTheme="minorEastAsia" w:hAnsiTheme="minorEastAsia" w:eastAsiaTheme="minorEastAsia" w:cstheme="minorEastAsia"/>
          <w:color w:val="auto"/>
          <w:spacing w:val="-4"/>
          <w:sz w:val="24"/>
          <w:szCs w:val="24"/>
          <w:lang w:val="en-US" w:eastAsia="zh-CN"/>
        </w:rPr>
        <w:t>提</w:t>
      </w:r>
      <w:r>
        <w:rPr>
          <w:rFonts w:hint="eastAsia" w:asciiTheme="minorEastAsia" w:hAnsiTheme="minorEastAsia" w:eastAsiaTheme="minorEastAsia" w:cstheme="minorEastAsia"/>
          <w:color w:val="auto"/>
          <w:spacing w:val="-4"/>
          <w:sz w:val="24"/>
          <w:szCs w:val="24"/>
        </w:rPr>
        <w:t>供服务的人员为中小企业依照《中华人民共和国劳动合同法》订立劳动合同的从业人员。</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fldChar w:fldCharType="begin"/>
      </w:r>
      <w:r>
        <w:rPr>
          <w:rFonts w:hint="eastAsia" w:asciiTheme="minorEastAsia" w:hAnsiTheme="minorEastAsia" w:eastAsiaTheme="minorEastAsia" w:cstheme="minorEastAsia"/>
          <w:color w:val="auto"/>
          <w:spacing w:val="-4"/>
          <w:sz w:val="24"/>
          <w:szCs w:val="24"/>
        </w:rPr>
        <w:instrText xml:space="preserve">HYPERLINK"5.2.1.3"</w:instrText>
      </w:r>
      <w:r>
        <w:rPr>
          <w:rFonts w:hint="eastAsia" w:asciiTheme="minorEastAsia" w:hAnsiTheme="minorEastAsia" w:eastAsiaTheme="minorEastAsia" w:cstheme="minorEastAsia"/>
          <w:color w:val="auto"/>
          <w:spacing w:val="-4"/>
          <w:sz w:val="24"/>
          <w:szCs w:val="24"/>
        </w:rPr>
        <w:fldChar w:fldCharType="separate"/>
      </w:r>
      <w:r>
        <w:rPr>
          <w:rFonts w:hint="eastAsia" w:asciiTheme="minorEastAsia" w:hAnsiTheme="minorEastAsia" w:eastAsiaTheme="minorEastAsia" w:cstheme="minorEastAsia"/>
          <w:color w:val="auto"/>
          <w:spacing w:val="-4"/>
          <w:sz w:val="24"/>
          <w:szCs w:val="24"/>
          <w:lang w:val="en-US" w:eastAsia="zh-CN"/>
        </w:rPr>
        <w:t>4</w:t>
      </w:r>
      <w:r>
        <w:rPr>
          <w:rFonts w:hint="eastAsia" w:asciiTheme="minorEastAsia" w:hAnsiTheme="minorEastAsia" w:eastAsiaTheme="minorEastAsia" w:cstheme="minorEastAsia"/>
          <w:color w:val="auto"/>
          <w:spacing w:val="-4"/>
          <w:sz w:val="24"/>
          <w:szCs w:val="24"/>
        </w:rPr>
        <w:t>.2.1.3</w:t>
      </w:r>
      <w:r>
        <w:rPr>
          <w:rFonts w:hint="eastAsia" w:asciiTheme="minorEastAsia" w:hAnsiTheme="minorEastAsia" w:eastAsiaTheme="minorEastAsia" w:cstheme="minorEastAsia"/>
          <w:color w:val="auto"/>
          <w:spacing w:val="-4"/>
          <w:sz w:val="24"/>
          <w:szCs w:val="24"/>
        </w:rPr>
        <w:fldChar w:fldCharType="end"/>
      </w:r>
      <w:r>
        <w:rPr>
          <w:rFonts w:hint="eastAsia" w:asciiTheme="minorEastAsia" w:hAnsiTheme="minorEastAsia" w:eastAsiaTheme="minorEastAsia" w:cstheme="minorEastAsia"/>
          <w:color w:val="auto"/>
          <w:spacing w:val="-4"/>
          <w:sz w:val="24"/>
          <w:szCs w:val="24"/>
          <w:lang w:val="en-US" w:eastAsia="zh-CN"/>
        </w:rPr>
        <w:t xml:space="preserve"> </w:t>
      </w:r>
      <w:r>
        <w:rPr>
          <w:rFonts w:hint="eastAsia" w:asciiTheme="minorEastAsia" w:hAnsiTheme="minorEastAsia" w:eastAsiaTheme="minorEastAsia" w:cstheme="minorEastAsia"/>
          <w:color w:val="auto"/>
          <w:spacing w:val="-4"/>
          <w:sz w:val="24"/>
          <w:szCs w:val="24"/>
        </w:rPr>
        <w:t>在货物采购项目中，供应商</w:t>
      </w:r>
      <w:r>
        <w:rPr>
          <w:rFonts w:hint="eastAsia" w:asciiTheme="minorEastAsia" w:hAnsiTheme="minorEastAsia" w:eastAsiaTheme="minorEastAsia" w:cstheme="minorEastAsia"/>
          <w:color w:val="auto"/>
          <w:spacing w:val="-4"/>
          <w:sz w:val="24"/>
          <w:szCs w:val="24"/>
          <w:lang w:val="en-US" w:eastAsia="zh-CN"/>
        </w:rPr>
        <w:t>提</w:t>
      </w:r>
      <w:r>
        <w:rPr>
          <w:rFonts w:hint="eastAsia" w:asciiTheme="minorEastAsia" w:hAnsiTheme="minorEastAsia" w:eastAsiaTheme="minorEastAsia" w:cstheme="minorEastAsia"/>
          <w:color w:val="auto"/>
          <w:spacing w:val="-4"/>
          <w:sz w:val="24"/>
          <w:szCs w:val="24"/>
        </w:rPr>
        <w:t>供的货物既有中小企业制造货物，也有大型企业制造货物的，不享受中小企业扶持政策。</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fldChar w:fldCharType="begin"/>
      </w:r>
      <w:r>
        <w:rPr>
          <w:rFonts w:hint="eastAsia" w:asciiTheme="minorEastAsia" w:hAnsiTheme="minorEastAsia" w:eastAsiaTheme="minorEastAsia" w:cstheme="minorEastAsia"/>
          <w:color w:val="auto"/>
          <w:spacing w:val="-4"/>
          <w:sz w:val="24"/>
          <w:szCs w:val="24"/>
        </w:rPr>
        <w:instrText xml:space="preserve">HYPERLINK"5.2.1.4"</w:instrText>
      </w:r>
      <w:r>
        <w:rPr>
          <w:rFonts w:hint="eastAsia" w:asciiTheme="minorEastAsia" w:hAnsiTheme="minorEastAsia" w:eastAsiaTheme="minorEastAsia" w:cstheme="minorEastAsia"/>
          <w:color w:val="auto"/>
          <w:spacing w:val="-4"/>
          <w:sz w:val="24"/>
          <w:szCs w:val="24"/>
        </w:rPr>
        <w:fldChar w:fldCharType="separate"/>
      </w:r>
      <w:r>
        <w:rPr>
          <w:rFonts w:hint="eastAsia" w:asciiTheme="minorEastAsia" w:hAnsiTheme="minorEastAsia" w:eastAsiaTheme="minorEastAsia" w:cstheme="minorEastAsia"/>
          <w:color w:val="auto"/>
          <w:spacing w:val="-4"/>
          <w:sz w:val="24"/>
          <w:szCs w:val="24"/>
          <w:lang w:val="en-US" w:eastAsia="zh-CN"/>
        </w:rPr>
        <w:t>4</w:t>
      </w:r>
      <w:r>
        <w:rPr>
          <w:rFonts w:hint="eastAsia" w:asciiTheme="minorEastAsia" w:hAnsiTheme="minorEastAsia" w:eastAsiaTheme="minorEastAsia" w:cstheme="minorEastAsia"/>
          <w:color w:val="auto"/>
          <w:spacing w:val="-4"/>
          <w:sz w:val="24"/>
          <w:szCs w:val="24"/>
        </w:rPr>
        <w:t>.2.1.4</w:t>
      </w:r>
      <w:r>
        <w:rPr>
          <w:rFonts w:hint="eastAsia" w:asciiTheme="minorEastAsia" w:hAnsiTheme="minorEastAsia" w:eastAsiaTheme="minorEastAsia" w:cstheme="minorEastAsia"/>
          <w:color w:val="auto"/>
          <w:spacing w:val="-4"/>
          <w:sz w:val="24"/>
          <w:szCs w:val="24"/>
        </w:rPr>
        <w:fldChar w:fldCharType="end"/>
      </w:r>
      <w:r>
        <w:rPr>
          <w:rFonts w:hint="eastAsia" w:asciiTheme="minorEastAsia" w:hAnsiTheme="minorEastAsia" w:eastAsiaTheme="minorEastAsia" w:cstheme="minorEastAsia"/>
          <w:color w:val="auto"/>
          <w:spacing w:val="-4"/>
          <w:sz w:val="24"/>
          <w:szCs w:val="24"/>
          <w:lang w:val="en-US" w:eastAsia="zh-CN"/>
        </w:rPr>
        <w:t xml:space="preserve"> </w:t>
      </w:r>
      <w:r>
        <w:rPr>
          <w:rFonts w:hint="eastAsia" w:asciiTheme="minorEastAsia" w:hAnsiTheme="minorEastAsia" w:eastAsiaTheme="minorEastAsia" w:cstheme="minorEastAsia"/>
          <w:color w:val="auto"/>
          <w:spacing w:val="-4"/>
          <w:sz w:val="24"/>
          <w:szCs w:val="24"/>
        </w:rPr>
        <w:t>以联合体形式参加政府采购活动，联合体各方均为中小企业的，联合体视同中小企业。其中，联合体各方均为小微企业的，联合体视同小微企业。</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val="en-US" w:eastAsia="zh-CN"/>
        </w:rPr>
        <w:t>4</w:t>
      </w:r>
      <w:r>
        <w:rPr>
          <w:rFonts w:hint="eastAsia" w:asciiTheme="minorEastAsia" w:hAnsiTheme="minorEastAsia" w:eastAsiaTheme="minorEastAsia" w:cstheme="minorEastAsia"/>
          <w:color w:val="auto"/>
          <w:spacing w:val="-4"/>
          <w:sz w:val="24"/>
          <w:szCs w:val="24"/>
        </w:rPr>
        <w:t>.2.2</w:t>
      </w:r>
      <w:r>
        <w:rPr>
          <w:rFonts w:hint="eastAsia" w:asciiTheme="minorEastAsia" w:hAnsiTheme="minorEastAsia" w:eastAsiaTheme="minorEastAsia" w:cstheme="minorEastAsia"/>
          <w:color w:val="auto"/>
          <w:spacing w:val="-4"/>
          <w:sz w:val="24"/>
          <w:szCs w:val="24"/>
          <w:lang w:val="en-US" w:eastAsia="zh-CN"/>
        </w:rPr>
        <w:t xml:space="preserve"> </w:t>
      </w:r>
      <w:r>
        <w:rPr>
          <w:rFonts w:hint="eastAsia" w:asciiTheme="minorEastAsia" w:hAnsiTheme="minorEastAsia" w:eastAsiaTheme="minorEastAsia" w:cstheme="minorEastAsia"/>
          <w:color w:val="auto"/>
          <w:spacing w:val="-4"/>
          <w:sz w:val="24"/>
          <w:szCs w:val="24"/>
        </w:rPr>
        <w:t>在政府采购活动中，监狱企业视同小型、微型企业，享受预留份额、评审中价格扣除等政府采购促进中小企业发展的政府采购政策。监狱</w:t>
      </w:r>
      <w:r>
        <w:rPr>
          <w:rFonts w:hint="eastAsia" w:asciiTheme="minorEastAsia" w:hAnsiTheme="minorEastAsia" w:eastAsiaTheme="minorEastAsia" w:cstheme="minorEastAsia"/>
          <w:color w:val="auto"/>
          <w:spacing w:val="-6"/>
          <w:sz w:val="24"/>
          <w:szCs w:val="24"/>
        </w:rPr>
        <w:t>企业定义：是指由司法部认定的为罪犯、戒</w:t>
      </w:r>
      <w:r>
        <w:rPr>
          <w:rFonts w:hint="eastAsia" w:asciiTheme="minorEastAsia" w:hAnsiTheme="minorEastAsia" w:eastAsiaTheme="minorEastAsia" w:cstheme="minorEastAsia"/>
          <w:color w:val="auto"/>
          <w:spacing w:val="-7"/>
          <w:sz w:val="24"/>
          <w:szCs w:val="24"/>
        </w:rPr>
        <w:t>毒人员</w:t>
      </w:r>
      <w:r>
        <w:rPr>
          <w:rFonts w:hint="eastAsia" w:asciiTheme="minorEastAsia" w:hAnsiTheme="minorEastAsia" w:eastAsiaTheme="minorEastAsia" w:cstheme="minorEastAsia"/>
          <w:color w:val="auto"/>
          <w:spacing w:val="-7"/>
          <w:sz w:val="24"/>
          <w:szCs w:val="24"/>
          <w:lang w:val="en-US" w:eastAsia="zh-CN"/>
        </w:rPr>
        <w:t>提</w:t>
      </w:r>
      <w:r>
        <w:rPr>
          <w:rFonts w:hint="eastAsia" w:asciiTheme="minorEastAsia" w:hAnsiTheme="minorEastAsia" w:eastAsiaTheme="minorEastAsia" w:cstheme="minorEastAsia"/>
          <w:color w:val="auto"/>
          <w:spacing w:val="-7"/>
          <w:sz w:val="24"/>
          <w:szCs w:val="24"/>
        </w:rPr>
        <w:t>供生产项目和劳</w:t>
      </w:r>
      <w:r>
        <w:rPr>
          <w:rFonts w:hint="eastAsia" w:asciiTheme="minorEastAsia" w:hAnsiTheme="minorEastAsia" w:eastAsiaTheme="minorEastAsia" w:cstheme="minorEastAsia"/>
          <w:color w:val="auto"/>
          <w:spacing w:val="-8"/>
          <w:sz w:val="24"/>
          <w:szCs w:val="24"/>
        </w:rPr>
        <w:t>动对象，且全部产权属于司法部监狱管理局、戒毒管理局、直属煤矿</w:t>
      </w:r>
      <w:r>
        <w:rPr>
          <w:rFonts w:hint="eastAsia" w:asciiTheme="minorEastAsia" w:hAnsiTheme="minorEastAsia" w:eastAsiaTheme="minorEastAsia" w:cstheme="minorEastAsia"/>
          <w:color w:val="auto"/>
          <w:spacing w:val="-13"/>
          <w:sz w:val="24"/>
          <w:szCs w:val="24"/>
        </w:rPr>
        <w:t>管理局，各省、自治区、直辖市监狱管理</w:t>
      </w:r>
      <w:r>
        <w:rPr>
          <w:rFonts w:hint="eastAsia" w:asciiTheme="minorEastAsia" w:hAnsiTheme="minorEastAsia" w:eastAsiaTheme="minorEastAsia" w:cstheme="minorEastAsia"/>
          <w:color w:val="auto"/>
          <w:spacing w:val="-14"/>
          <w:sz w:val="24"/>
          <w:szCs w:val="24"/>
        </w:rPr>
        <w:t>局、戒毒管理局，各地（设</w:t>
      </w:r>
      <w:r>
        <w:rPr>
          <w:rFonts w:hint="eastAsia" w:asciiTheme="minorEastAsia" w:hAnsiTheme="minorEastAsia" w:eastAsiaTheme="minorEastAsia" w:cstheme="minorEastAsia"/>
          <w:color w:val="auto"/>
          <w:spacing w:val="-13"/>
          <w:sz w:val="24"/>
          <w:szCs w:val="24"/>
        </w:rPr>
        <w:t>区的市）监狱、强制隔离戒毒所、戒毒康复所，以及新疆生产建设兵</w:t>
      </w:r>
      <w:r>
        <w:rPr>
          <w:rFonts w:hint="eastAsia" w:asciiTheme="minorEastAsia" w:hAnsiTheme="minorEastAsia" w:eastAsiaTheme="minorEastAsia" w:cstheme="minorEastAsia"/>
          <w:color w:val="auto"/>
          <w:spacing w:val="-4"/>
          <w:sz w:val="24"/>
          <w:szCs w:val="24"/>
        </w:rPr>
        <w:t>团监狱管理局、戒毒管理局的企业。</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lang w:val="en-US" w:eastAsia="zh-CN"/>
        </w:rPr>
        <w:t>4</w:t>
      </w:r>
      <w:r>
        <w:rPr>
          <w:rFonts w:hint="eastAsia" w:asciiTheme="minorEastAsia" w:hAnsiTheme="minorEastAsia" w:eastAsiaTheme="minorEastAsia" w:cstheme="minorEastAsia"/>
          <w:color w:val="auto"/>
          <w:spacing w:val="-8"/>
          <w:sz w:val="24"/>
          <w:szCs w:val="24"/>
        </w:rPr>
        <w:t>.2.3</w:t>
      </w:r>
      <w:r>
        <w:rPr>
          <w:rFonts w:hint="eastAsia" w:asciiTheme="minorEastAsia" w:hAnsiTheme="minorEastAsia" w:eastAsiaTheme="minorEastAsia" w:cstheme="minorEastAsia"/>
          <w:color w:val="auto"/>
          <w:spacing w:val="-8"/>
          <w:sz w:val="24"/>
          <w:szCs w:val="24"/>
          <w:lang w:val="en-US" w:eastAsia="zh-CN"/>
        </w:rPr>
        <w:t xml:space="preserve"> </w:t>
      </w:r>
      <w:r>
        <w:rPr>
          <w:rFonts w:hint="eastAsia" w:asciiTheme="minorEastAsia" w:hAnsiTheme="minorEastAsia" w:eastAsiaTheme="minorEastAsia" w:cstheme="minorEastAsia"/>
          <w:color w:val="auto"/>
          <w:spacing w:val="-8"/>
          <w:sz w:val="24"/>
          <w:szCs w:val="24"/>
        </w:rPr>
        <w:t>在政府采购活动中，残疾人福利性单位视同小型、微型企业</w:t>
      </w:r>
      <w:r>
        <w:rPr>
          <w:rFonts w:hint="eastAsia" w:asciiTheme="minorEastAsia" w:hAnsiTheme="minorEastAsia" w:eastAsiaTheme="minorEastAsia" w:cstheme="minorEastAsia"/>
          <w:color w:val="auto"/>
          <w:spacing w:val="-9"/>
          <w:sz w:val="24"/>
          <w:szCs w:val="24"/>
        </w:rPr>
        <w:t>，享受预</w:t>
      </w:r>
      <w:r>
        <w:rPr>
          <w:rFonts w:hint="eastAsia" w:asciiTheme="minorEastAsia" w:hAnsiTheme="minorEastAsia" w:eastAsiaTheme="minorEastAsia" w:cstheme="minorEastAsia"/>
          <w:color w:val="auto"/>
          <w:spacing w:val="-5"/>
          <w:sz w:val="24"/>
          <w:szCs w:val="24"/>
        </w:rPr>
        <w:t>留份额、评审中价格扣除等促进中小企业发展的政府采购政策。残疾</w:t>
      </w:r>
      <w:r>
        <w:rPr>
          <w:rFonts w:hint="eastAsia" w:asciiTheme="minorEastAsia" w:hAnsiTheme="minorEastAsia" w:eastAsiaTheme="minorEastAsia" w:cstheme="minorEastAsia"/>
          <w:color w:val="auto"/>
          <w:spacing w:val="-7"/>
          <w:sz w:val="24"/>
          <w:szCs w:val="24"/>
        </w:rPr>
        <w:t>人福利性单位定义：享受政府采购支持政策的残疾人福利性单位应当</w:t>
      </w:r>
      <w:r>
        <w:rPr>
          <w:rFonts w:hint="eastAsia" w:asciiTheme="minorEastAsia" w:hAnsiTheme="minorEastAsia" w:eastAsiaTheme="minorEastAsia" w:cstheme="minorEastAsia"/>
          <w:color w:val="auto"/>
          <w:spacing w:val="-9"/>
          <w:sz w:val="24"/>
          <w:szCs w:val="24"/>
        </w:rPr>
        <w:t>同时满足以下条件：</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rPr>
      </w:pPr>
      <w:r>
        <w:rPr>
          <w:rFonts w:hint="eastAsia" w:asciiTheme="minorEastAsia" w:hAnsiTheme="minorEastAsia" w:eastAsiaTheme="minorEastAsia" w:cstheme="minorEastAsia"/>
          <w:color w:val="auto"/>
          <w:spacing w:val="-8"/>
          <w:sz w:val="24"/>
          <w:szCs w:val="24"/>
        </w:rPr>
        <w:fldChar w:fldCharType="begin"/>
      </w:r>
      <w:r>
        <w:rPr>
          <w:rFonts w:hint="eastAsia" w:asciiTheme="minorEastAsia" w:hAnsiTheme="minorEastAsia" w:eastAsiaTheme="minorEastAsia" w:cstheme="minorEastAsia"/>
          <w:color w:val="auto"/>
          <w:spacing w:val="-8"/>
          <w:sz w:val="24"/>
          <w:szCs w:val="24"/>
        </w:rPr>
        <w:instrText xml:space="preserve">HYPERLINK"5.2.3.1"</w:instrText>
      </w:r>
      <w:r>
        <w:rPr>
          <w:rFonts w:hint="eastAsia" w:asciiTheme="minorEastAsia" w:hAnsiTheme="minorEastAsia" w:eastAsiaTheme="minorEastAsia" w:cstheme="minorEastAsia"/>
          <w:color w:val="auto"/>
          <w:spacing w:val="-8"/>
          <w:sz w:val="24"/>
          <w:szCs w:val="24"/>
        </w:rPr>
        <w:fldChar w:fldCharType="separate"/>
      </w:r>
      <w:r>
        <w:rPr>
          <w:rFonts w:hint="eastAsia" w:asciiTheme="minorEastAsia" w:hAnsiTheme="minorEastAsia" w:eastAsiaTheme="minorEastAsia" w:cstheme="minorEastAsia"/>
          <w:color w:val="auto"/>
          <w:spacing w:val="-8"/>
          <w:sz w:val="24"/>
          <w:szCs w:val="24"/>
          <w:lang w:val="en-US" w:eastAsia="zh-CN"/>
        </w:rPr>
        <w:t>4</w:t>
      </w:r>
      <w:r>
        <w:rPr>
          <w:rFonts w:hint="eastAsia" w:asciiTheme="minorEastAsia" w:hAnsiTheme="minorEastAsia" w:eastAsiaTheme="minorEastAsia" w:cstheme="minorEastAsia"/>
          <w:color w:val="auto"/>
          <w:spacing w:val="-8"/>
          <w:sz w:val="24"/>
          <w:szCs w:val="24"/>
        </w:rPr>
        <w:t>.2.3.1</w:t>
      </w:r>
      <w:r>
        <w:rPr>
          <w:rFonts w:hint="eastAsia" w:asciiTheme="minorEastAsia" w:hAnsiTheme="minorEastAsia" w:eastAsiaTheme="minorEastAsia" w:cstheme="minorEastAsia"/>
          <w:color w:val="auto"/>
          <w:spacing w:val="-8"/>
          <w:sz w:val="24"/>
          <w:szCs w:val="24"/>
        </w:rPr>
        <w:fldChar w:fldCharType="end"/>
      </w:r>
      <w:r>
        <w:rPr>
          <w:rFonts w:hint="eastAsia" w:asciiTheme="minorEastAsia" w:hAnsiTheme="minorEastAsia" w:eastAsiaTheme="minorEastAsia" w:cstheme="minorEastAsia"/>
          <w:color w:val="auto"/>
          <w:spacing w:val="-8"/>
          <w:sz w:val="24"/>
          <w:szCs w:val="24"/>
          <w:lang w:val="en-US" w:eastAsia="zh-CN"/>
        </w:rPr>
        <w:t xml:space="preserve"> </w:t>
      </w:r>
      <w:r>
        <w:rPr>
          <w:rFonts w:hint="eastAsia" w:asciiTheme="minorEastAsia" w:hAnsiTheme="minorEastAsia" w:eastAsiaTheme="minorEastAsia" w:cstheme="minorEastAsia"/>
          <w:color w:val="auto"/>
          <w:spacing w:val="-8"/>
          <w:sz w:val="24"/>
          <w:szCs w:val="24"/>
        </w:rPr>
        <w:t>安置的残疾人占本单位在职职工人数的比例不低于25%（含25%），并且安置的残疾人人数不少于10人（含10人）；</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rPr>
      </w:pPr>
      <w:r>
        <w:rPr>
          <w:rFonts w:hint="eastAsia" w:asciiTheme="minorEastAsia" w:hAnsiTheme="minorEastAsia" w:eastAsiaTheme="minorEastAsia" w:cstheme="minorEastAsia"/>
          <w:color w:val="auto"/>
          <w:spacing w:val="-8"/>
          <w:sz w:val="24"/>
          <w:szCs w:val="24"/>
        </w:rPr>
        <w:fldChar w:fldCharType="begin"/>
      </w:r>
      <w:r>
        <w:rPr>
          <w:rFonts w:hint="eastAsia" w:asciiTheme="minorEastAsia" w:hAnsiTheme="minorEastAsia" w:eastAsiaTheme="minorEastAsia" w:cstheme="minorEastAsia"/>
          <w:color w:val="auto"/>
          <w:spacing w:val="-8"/>
          <w:sz w:val="24"/>
          <w:szCs w:val="24"/>
        </w:rPr>
        <w:instrText xml:space="preserve">HYPERLINK"5.2.3.2"</w:instrText>
      </w:r>
      <w:r>
        <w:rPr>
          <w:rFonts w:hint="eastAsia" w:asciiTheme="minorEastAsia" w:hAnsiTheme="minorEastAsia" w:eastAsiaTheme="minorEastAsia" w:cstheme="minorEastAsia"/>
          <w:color w:val="auto"/>
          <w:spacing w:val="-8"/>
          <w:sz w:val="24"/>
          <w:szCs w:val="24"/>
        </w:rPr>
        <w:fldChar w:fldCharType="separate"/>
      </w:r>
      <w:r>
        <w:rPr>
          <w:rFonts w:hint="eastAsia" w:asciiTheme="minorEastAsia" w:hAnsiTheme="minorEastAsia" w:eastAsiaTheme="minorEastAsia" w:cstheme="minorEastAsia"/>
          <w:color w:val="auto"/>
          <w:spacing w:val="-8"/>
          <w:sz w:val="24"/>
          <w:szCs w:val="24"/>
          <w:lang w:val="en-US" w:eastAsia="zh-CN"/>
        </w:rPr>
        <w:t>4</w:t>
      </w:r>
      <w:r>
        <w:rPr>
          <w:rFonts w:hint="eastAsia" w:asciiTheme="minorEastAsia" w:hAnsiTheme="minorEastAsia" w:eastAsiaTheme="minorEastAsia" w:cstheme="minorEastAsia"/>
          <w:color w:val="auto"/>
          <w:spacing w:val="-8"/>
          <w:sz w:val="24"/>
          <w:szCs w:val="24"/>
        </w:rPr>
        <w:t>.2.3.2</w:t>
      </w:r>
      <w:r>
        <w:rPr>
          <w:rFonts w:hint="eastAsia" w:asciiTheme="minorEastAsia" w:hAnsiTheme="minorEastAsia" w:eastAsiaTheme="minorEastAsia" w:cstheme="minorEastAsia"/>
          <w:color w:val="auto"/>
          <w:spacing w:val="-8"/>
          <w:sz w:val="24"/>
          <w:szCs w:val="24"/>
        </w:rPr>
        <w:fldChar w:fldCharType="end"/>
      </w:r>
      <w:r>
        <w:rPr>
          <w:rFonts w:hint="eastAsia" w:asciiTheme="minorEastAsia" w:hAnsiTheme="minorEastAsia" w:eastAsiaTheme="minorEastAsia" w:cstheme="minorEastAsia"/>
          <w:color w:val="auto"/>
          <w:spacing w:val="-8"/>
          <w:sz w:val="24"/>
          <w:szCs w:val="24"/>
          <w:lang w:val="en-US" w:eastAsia="zh-CN"/>
        </w:rPr>
        <w:t xml:space="preserve"> </w:t>
      </w:r>
      <w:r>
        <w:rPr>
          <w:rFonts w:hint="eastAsia" w:asciiTheme="minorEastAsia" w:hAnsiTheme="minorEastAsia" w:eastAsiaTheme="minorEastAsia" w:cstheme="minorEastAsia"/>
          <w:color w:val="auto"/>
          <w:spacing w:val="-8"/>
          <w:sz w:val="24"/>
          <w:szCs w:val="24"/>
        </w:rPr>
        <w:t>依法与安置的每位残疾人签订了一年以上（含一年）的劳动合同或服务协议；</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rPr>
      </w:pPr>
      <w:r>
        <w:rPr>
          <w:rFonts w:hint="eastAsia" w:asciiTheme="minorEastAsia" w:hAnsiTheme="minorEastAsia" w:eastAsiaTheme="minorEastAsia" w:cstheme="minorEastAsia"/>
          <w:color w:val="auto"/>
          <w:spacing w:val="-8"/>
          <w:sz w:val="24"/>
          <w:szCs w:val="24"/>
        </w:rPr>
        <w:fldChar w:fldCharType="begin"/>
      </w:r>
      <w:r>
        <w:rPr>
          <w:rFonts w:hint="eastAsia" w:asciiTheme="minorEastAsia" w:hAnsiTheme="minorEastAsia" w:eastAsiaTheme="minorEastAsia" w:cstheme="minorEastAsia"/>
          <w:color w:val="auto"/>
          <w:spacing w:val="-8"/>
          <w:sz w:val="24"/>
          <w:szCs w:val="24"/>
        </w:rPr>
        <w:instrText xml:space="preserve">HYPERLINK"5.2.3.3"</w:instrText>
      </w:r>
      <w:r>
        <w:rPr>
          <w:rFonts w:hint="eastAsia" w:asciiTheme="minorEastAsia" w:hAnsiTheme="minorEastAsia" w:eastAsiaTheme="minorEastAsia" w:cstheme="minorEastAsia"/>
          <w:color w:val="auto"/>
          <w:spacing w:val="-8"/>
          <w:sz w:val="24"/>
          <w:szCs w:val="24"/>
        </w:rPr>
        <w:fldChar w:fldCharType="separate"/>
      </w:r>
      <w:r>
        <w:rPr>
          <w:rFonts w:hint="eastAsia" w:asciiTheme="minorEastAsia" w:hAnsiTheme="minorEastAsia" w:eastAsiaTheme="minorEastAsia" w:cstheme="minorEastAsia"/>
          <w:color w:val="auto"/>
          <w:spacing w:val="-8"/>
          <w:sz w:val="24"/>
          <w:szCs w:val="24"/>
          <w:lang w:val="en-US" w:eastAsia="zh-CN"/>
        </w:rPr>
        <w:t>4</w:t>
      </w:r>
      <w:r>
        <w:rPr>
          <w:rFonts w:hint="eastAsia" w:asciiTheme="minorEastAsia" w:hAnsiTheme="minorEastAsia" w:eastAsiaTheme="minorEastAsia" w:cstheme="minorEastAsia"/>
          <w:color w:val="auto"/>
          <w:spacing w:val="-8"/>
          <w:sz w:val="24"/>
          <w:szCs w:val="24"/>
        </w:rPr>
        <w:t>.2.3.3</w:t>
      </w:r>
      <w:r>
        <w:rPr>
          <w:rFonts w:hint="eastAsia" w:asciiTheme="minorEastAsia" w:hAnsiTheme="minorEastAsia" w:eastAsiaTheme="minorEastAsia" w:cstheme="minorEastAsia"/>
          <w:color w:val="auto"/>
          <w:spacing w:val="-8"/>
          <w:sz w:val="24"/>
          <w:szCs w:val="24"/>
        </w:rPr>
        <w:fldChar w:fldCharType="end"/>
      </w:r>
      <w:r>
        <w:rPr>
          <w:rFonts w:hint="eastAsia" w:asciiTheme="minorEastAsia" w:hAnsiTheme="minorEastAsia" w:eastAsiaTheme="minorEastAsia" w:cstheme="minorEastAsia"/>
          <w:color w:val="auto"/>
          <w:spacing w:val="-8"/>
          <w:sz w:val="24"/>
          <w:szCs w:val="24"/>
        </w:rPr>
        <w:t>为安置的每位残疾人按月足额缴纳了基本养老、医疗、失业</w:t>
      </w:r>
      <w:r>
        <w:rPr>
          <w:rFonts w:hint="eastAsia" w:asciiTheme="minorEastAsia" w:hAnsiTheme="minorEastAsia" w:eastAsiaTheme="minorEastAsia" w:cstheme="minorEastAsia"/>
          <w:color w:val="auto"/>
          <w:spacing w:val="-8"/>
          <w:sz w:val="24"/>
          <w:szCs w:val="24"/>
          <w:lang w:eastAsia="zh-CN"/>
        </w:rPr>
        <w:t>、</w:t>
      </w:r>
      <w:r>
        <w:rPr>
          <w:rFonts w:hint="eastAsia" w:asciiTheme="minorEastAsia" w:hAnsiTheme="minorEastAsia" w:eastAsiaTheme="minorEastAsia" w:cstheme="minorEastAsia"/>
          <w:color w:val="auto"/>
          <w:spacing w:val="-8"/>
          <w:sz w:val="24"/>
          <w:szCs w:val="24"/>
        </w:rPr>
        <w:t>工伤和生育等社会保险费；</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rPr>
      </w:pPr>
      <w:r>
        <w:rPr>
          <w:rFonts w:hint="eastAsia" w:asciiTheme="minorEastAsia" w:hAnsiTheme="minorEastAsia" w:eastAsiaTheme="minorEastAsia" w:cstheme="minorEastAsia"/>
          <w:color w:val="auto"/>
          <w:spacing w:val="-8"/>
          <w:sz w:val="24"/>
          <w:szCs w:val="24"/>
        </w:rPr>
        <w:fldChar w:fldCharType="begin"/>
      </w:r>
      <w:r>
        <w:rPr>
          <w:rFonts w:hint="eastAsia" w:asciiTheme="minorEastAsia" w:hAnsiTheme="minorEastAsia" w:eastAsiaTheme="minorEastAsia" w:cstheme="minorEastAsia"/>
          <w:color w:val="auto"/>
          <w:spacing w:val="-8"/>
          <w:sz w:val="24"/>
          <w:szCs w:val="24"/>
        </w:rPr>
        <w:instrText xml:space="preserve">HYPERLINK"5.2.3.4"</w:instrText>
      </w:r>
      <w:r>
        <w:rPr>
          <w:rFonts w:hint="eastAsia" w:asciiTheme="minorEastAsia" w:hAnsiTheme="minorEastAsia" w:eastAsiaTheme="minorEastAsia" w:cstheme="minorEastAsia"/>
          <w:color w:val="auto"/>
          <w:spacing w:val="-8"/>
          <w:sz w:val="24"/>
          <w:szCs w:val="24"/>
        </w:rPr>
        <w:fldChar w:fldCharType="separate"/>
      </w:r>
      <w:r>
        <w:rPr>
          <w:rFonts w:hint="eastAsia" w:asciiTheme="minorEastAsia" w:hAnsiTheme="minorEastAsia" w:eastAsiaTheme="minorEastAsia" w:cstheme="minorEastAsia"/>
          <w:color w:val="auto"/>
          <w:spacing w:val="-8"/>
          <w:sz w:val="24"/>
          <w:szCs w:val="24"/>
          <w:lang w:val="en-US" w:eastAsia="zh-CN"/>
        </w:rPr>
        <w:t>4</w:t>
      </w:r>
      <w:r>
        <w:rPr>
          <w:rFonts w:hint="eastAsia" w:asciiTheme="minorEastAsia" w:hAnsiTheme="minorEastAsia" w:eastAsiaTheme="minorEastAsia" w:cstheme="minorEastAsia"/>
          <w:color w:val="auto"/>
          <w:spacing w:val="-8"/>
          <w:sz w:val="24"/>
          <w:szCs w:val="24"/>
        </w:rPr>
        <w:t>.2.3.4</w:t>
      </w:r>
      <w:r>
        <w:rPr>
          <w:rFonts w:hint="eastAsia" w:asciiTheme="minorEastAsia" w:hAnsiTheme="minorEastAsia" w:eastAsiaTheme="minorEastAsia" w:cstheme="minorEastAsia"/>
          <w:color w:val="auto"/>
          <w:spacing w:val="-8"/>
          <w:sz w:val="24"/>
          <w:szCs w:val="24"/>
        </w:rPr>
        <w:fldChar w:fldCharType="end"/>
      </w:r>
      <w:r>
        <w:rPr>
          <w:rFonts w:hint="eastAsia" w:asciiTheme="minorEastAsia" w:hAnsiTheme="minorEastAsia" w:eastAsiaTheme="minorEastAsia" w:cstheme="minorEastAsia"/>
          <w:color w:val="auto"/>
          <w:spacing w:val="-8"/>
          <w:sz w:val="24"/>
          <w:szCs w:val="24"/>
          <w:lang w:val="en-US" w:eastAsia="zh-CN"/>
        </w:rPr>
        <w:t xml:space="preserve"> </w:t>
      </w:r>
      <w:r>
        <w:rPr>
          <w:rFonts w:hint="eastAsia" w:asciiTheme="minorEastAsia" w:hAnsiTheme="minorEastAsia" w:eastAsiaTheme="minorEastAsia" w:cstheme="minorEastAsia"/>
          <w:color w:val="auto"/>
          <w:spacing w:val="-8"/>
          <w:sz w:val="24"/>
          <w:szCs w:val="24"/>
        </w:rPr>
        <w:t>通过银行等金融机构向安置的每位残疾人，按月支付了不低于单位所在区县的月最低工资标准的工资；</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rPr>
      </w:pPr>
      <w:r>
        <w:rPr>
          <w:rFonts w:hint="eastAsia" w:asciiTheme="minorEastAsia" w:hAnsiTheme="minorEastAsia" w:eastAsiaTheme="minorEastAsia" w:cstheme="minorEastAsia"/>
          <w:color w:val="auto"/>
          <w:spacing w:val="-8"/>
          <w:sz w:val="24"/>
          <w:szCs w:val="24"/>
        </w:rPr>
        <w:fldChar w:fldCharType="begin"/>
      </w:r>
      <w:r>
        <w:rPr>
          <w:rFonts w:hint="eastAsia" w:asciiTheme="minorEastAsia" w:hAnsiTheme="minorEastAsia" w:eastAsiaTheme="minorEastAsia" w:cstheme="minorEastAsia"/>
          <w:color w:val="auto"/>
          <w:spacing w:val="-8"/>
          <w:sz w:val="24"/>
          <w:szCs w:val="24"/>
        </w:rPr>
        <w:instrText xml:space="preserve">HYPERLINK"5.2.3.5"</w:instrText>
      </w:r>
      <w:r>
        <w:rPr>
          <w:rFonts w:hint="eastAsia" w:asciiTheme="minorEastAsia" w:hAnsiTheme="minorEastAsia" w:eastAsiaTheme="minorEastAsia" w:cstheme="minorEastAsia"/>
          <w:color w:val="auto"/>
          <w:spacing w:val="-8"/>
          <w:sz w:val="24"/>
          <w:szCs w:val="24"/>
        </w:rPr>
        <w:fldChar w:fldCharType="separate"/>
      </w:r>
      <w:r>
        <w:rPr>
          <w:rFonts w:hint="eastAsia" w:asciiTheme="minorEastAsia" w:hAnsiTheme="minorEastAsia" w:eastAsiaTheme="minorEastAsia" w:cstheme="minorEastAsia"/>
          <w:color w:val="auto"/>
          <w:spacing w:val="-8"/>
          <w:sz w:val="24"/>
          <w:szCs w:val="24"/>
          <w:lang w:val="en-US" w:eastAsia="zh-CN"/>
        </w:rPr>
        <w:t>4</w:t>
      </w:r>
      <w:r>
        <w:rPr>
          <w:rFonts w:hint="eastAsia" w:asciiTheme="minorEastAsia" w:hAnsiTheme="minorEastAsia" w:eastAsiaTheme="minorEastAsia" w:cstheme="minorEastAsia"/>
          <w:color w:val="auto"/>
          <w:spacing w:val="-8"/>
          <w:sz w:val="24"/>
          <w:szCs w:val="24"/>
        </w:rPr>
        <w:t>.2.3.5</w:t>
      </w:r>
      <w:r>
        <w:rPr>
          <w:rFonts w:hint="eastAsia" w:asciiTheme="minorEastAsia" w:hAnsiTheme="minorEastAsia" w:eastAsiaTheme="minorEastAsia" w:cstheme="minorEastAsia"/>
          <w:color w:val="auto"/>
          <w:spacing w:val="-8"/>
          <w:sz w:val="24"/>
          <w:szCs w:val="24"/>
        </w:rPr>
        <w:fldChar w:fldCharType="end"/>
      </w:r>
      <w:r>
        <w:rPr>
          <w:rFonts w:hint="eastAsia" w:asciiTheme="minorEastAsia" w:hAnsiTheme="minorEastAsia" w:eastAsiaTheme="minorEastAsia" w:cstheme="minorEastAsia"/>
          <w:color w:val="auto"/>
          <w:spacing w:val="-8"/>
          <w:sz w:val="24"/>
          <w:szCs w:val="24"/>
          <w:lang w:val="en-US" w:eastAsia="zh-CN"/>
        </w:rPr>
        <w:t xml:space="preserve"> 提</w:t>
      </w:r>
      <w:r>
        <w:rPr>
          <w:rFonts w:hint="eastAsia" w:asciiTheme="minorEastAsia" w:hAnsiTheme="minorEastAsia" w:eastAsiaTheme="minorEastAsia" w:cstheme="minorEastAsia"/>
          <w:color w:val="auto"/>
          <w:spacing w:val="-8"/>
          <w:sz w:val="24"/>
          <w:szCs w:val="24"/>
        </w:rPr>
        <w:t>供本单位制造的货物、承担的工程或者服务（以下简称产品），或者</w:t>
      </w:r>
      <w:r>
        <w:rPr>
          <w:rFonts w:hint="eastAsia" w:asciiTheme="minorEastAsia" w:hAnsiTheme="minorEastAsia" w:eastAsiaTheme="minorEastAsia" w:cstheme="minorEastAsia"/>
          <w:color w:val="auto"/>
          <w:spacing w:val="-8"/>
          <w:sz w:val="24"/>
          <w:szCs w:val="24"/>
          <w:lang w:val="en-US" w:eastAsia="zh-CN"/>
        </w:rPr>
        <w:t>提</w:t>
      </w:r>
      <w:r>
        <w:rPr>
          <w:rFonts w:hint="eastAsia" w:asciiTheme="minorEastAsia" w:hAnsiTheme="minorEastAsia" w:eastAsiaTheme="minorEastAsia" w:cstheme="minorEastAsia"/>
          <w:color w:val="auto"/>
          <w:spacing w:val="-8"/>
          <w:sz w:val="24"/>
          <w:szCs w:val="24"/>
        </w:rPr>
        <w:t>供其他残疾人福利性单位制造的货物（不包括使用非残疾人福利性单位注册商标的货物）；</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rPr>
      </w:pPr>
      <w:r>
        <w:rPr>
          <w:rFonts w:hint="eastAsia" w:asciiTheme="minorEastAsia" w:hAnsiTheme="minorEastAsia" w:eastAsiaTheme="minorEastAsia" w:cstheme="minorEastAsia"/>
          <w:color w:val="auto"/>
          <w:spacing w:val="-8"/>
          <w:sz w:val="24"/>
          <w:szCs w:val="24"/>
        </w:rPr>
        <w:fldChar w:fldCharType="begin"/>
      </w:r>
      <w:r>
        <w:rPr>
          <w:rFonts w:hint="eastAsia" w:asciiTheme="minorEastAsia" w:hAnsiTheme="minorEastAsia" w:eastAsiaTheme="minorEastAsia" w:cstheme="minorEastAsia"/>
          <w:color w:val="auto"/>
          <w:spacing w:val="-8"/>
          <w:sz w:val="24"/>
          <w:szCs w:val="24"/>
        </w:rPr>
        <w:instrText xml:space="preserve">HYPERLINK"5.2.3.6"</w:instrText>
      </w:r>
      <w:r>
        <w:rPr>
          <w:rFonts w:hint="eastAsia" w:asciiTheme="minorEastAsia" w:hAnsiTheme="minorEastAsia" w:eastAsiaTheme="minorEastAsia" w:cstheme="minorEastAsia"/>
          <w:color w:val="auto"/>
          <w:spacing w:val="-8"/>
          <w:sz w:val="24"/>
          <w:szCs w:val="24"/>
        </w:rPr>
        <w:fldChar w:fldCharType="separate"/>
      </w:r>
      <w:r>
        <w:rPr>
          <w:rFonts w:hint="eastAsia" w:asciiTheme="minorEastAsia" w:hAnsiTheme="minorEastAsia" w:eastAsiaTheme="minorEastAsia" w:cstheme="minorEastAsia"/>
          <w:color w:val="auto"/>
          <w:spacing w:val="-8"/>
          <w:sz w:val="24"/>
          <w:szCs w:val="24"/>
          <w:lang w:val="en-US" w:eastAsia="zh-CN"/>
        </w:rPr>
        <w:t>4</w:t>
      </w:r>
      <w:r>
        <w:rPr>
          <w:rFonts w:hint="eastAsia" w:asciiTheme="minorEastAsia" w:hAnsiTheme="minorEastAsia" w:eastAsiaTheme="minorEastAsia" w:cstheme="minorEastAsia"/>
          <w:color w:val="auto"/>
          <w:spacing w:val="-8"/>
          <w:sz w:val="24"/>
          <w:szCs w:val="24"/>
        </w:rPr>
        <w:t>.2.3.6</w:t>
      </w:r>
      <w:r>
        <w:rPr>
          <w:rFonts w:hint="eastAsia" w:asciiTheme="minorEastAsia" w:hAnsiTheme="minorEastAsia" w:eastAsiaTheme="minorEastAsia" w:cstheme="minorEastAsia"/>
          <w:color w:val="auto"/>
          <w:spacing w:val="-8"/>
          <w:sz w:val="24"/>
          <w:szCs w:val="24"/>
        </w:rPr>
        <w:fldChar w:fldCharType="end"/>
      </w:r>
      <w:r>
        <w:rPr>
          <w:rFonts w:hint="eastAsia" w:asciiTheme="minorEastAsia" w:hAnsiTheme="minorEastAsia" w:eastAsiaTheme="minorEastAsia" w:cstheme="minorEastAsia"/>
          <w:color w:val="auto"/>
          <w:spacing w:val="-8"/>
          <w:sz w:val="24"/>
          <w:szCs w:val="24"/>
          <w:lang w:val="en-US" w:eastAsia="zh-CN"/>
        </w:rPr>
        <w:t xml:space="preserve"> </w:t>
      </w:r>
      <w:r>
        <w:rPr>
          <w:rFonts w:hint="eastAsia" w:asciiTheme="minorEastAsia" w:hAnsiTheme="minorEastAsia" w:eastAsiaTheme="minorEastAsia" w:cstheme="minorEastAsia"/>
          <w:color w:val="auto"/>
          <w:spacing w:val="-8"/>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rPr>
      </w:pPr>
      <w:r>
        <w:rPr>
          <w:rFonts w:hint="eastAsia" w:asciiTheme="minorEastAsia" w:hAnsiTheme="minorEastAsia" w:eastAsiaTheme="minorEastAsia" w:cstheme="minorEastAsia"/>
          <w:color w:val="auto"/>
          <w:spacing w:val="-8"/>
          <w:sz w:val="24"/>
          <w:szCs w:val="24"/>
          <w:lang w:val="en-US" w:eastAsia="zh-CN"/>
        </w:rPr>
        <w:t>4</w:t>
      </w:r>
      <w:r>
        <w:rPr>
          <w:rFonts w:hint="eastAsia" w:asciiTheme="minorEastAsia" w:hAnsiTheme="minorEastAsia" w:eastAsiaTheme="minorEastAsia" w:cstheme="minorEastAsia"/>
          <w:color w:val="auto"/>
          <w:spacing w:val="-8"/>
          <w:sz w:val="24"/>
          <w:szCs w:val="24"/>
        </w:rPr>
        <w:t>.2.4</w:t>
      </w:r>
      <w:r>
        <w:rPr>
          <w:rFonts w:hint="eastAsia" w:asciiTheme="minorEastAsia" w:hAnsiTheme="minorEastAsia" w:eastAsiaTheme="minorEastAsia" w:cstheme="minorEastAsia"/>
          <w:color w:val="auto"/>
          <w:spacing w:val="-8"/>
          <w:sz w:val="24"/>
          <w:szCs w:val="24"/>
          <w:lang w:val="en-US" w:eastAsia="zh-CN"/>
        </w:rPr>
        <w:t xml:space="preserve"> </w:t>
      </w:r>
      <w:r>
        <w:rPr>
          <w:rFonts w:hint="eastAsia" w:asciiTheme="minorEastAsia" w:hAnsiTheme="minorEastAsia" w:eastAsiaTheme="minorEastAsia" w:cstheme="minorEastAsia"/>
          <w:color w:val="auto"/>
          <w:spacing w:val="-8"/>
          <w:sz w:val="24"/>
          <w:szCs w:val="24"/>
        </w:rPr>
        <w:t>本项目是否专门面向中小企业预留采购份额见第一章《</w:t>
      </w:r>
      <w:r>
        <w:rPr>
          <w:rFonts w:hint="eastAsia" w:asciiTheme="minorEastAsia" w:hAnsiTheme="minorEastAsia" w:eastAsiaTheme="minorEastAsia" w:cstheme="minorEastAsia"/>
          <w:color w:val="auto"/>
          <w:spacing w:val="-8"/>
          <w:sz w:val="24"/>
          <w:szCs w:val="24"/>
          <w:lang w:val="en-US" w:eastAsia="zh-CN"/>
        </w:rPr>
        <w:t>竞争性磋商公告</w:t>
      </w:r>
      <w:r>
        <w:rPr>
          <w:rFonts w:hint="eastAsia" w:asciiTheme="minorEastAsia" w:hAnsiTheme="minorEastAsia" w:eastAsiaTheme="minorEastAsia" w:cstheme="minorEastAsia"/>
          <w:color w:val="auto"/>
          <w:spacing w:val="-8"/>
          <w:sz w:val="24"/>
          <w:szCs w:val="24"/>
        </w:rPr>
        <w:t>》。</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rPr>
      </w:pPr>
      <w:r>
        <w:rPr>
          <w:rFonts w:hint="eastAsia" w:asciiTheme="minorEastAsia" w:hAnsiTheme="minorEastAsia" w:eastAsiaTheme="minorEastAsia" w:cstheme="minorEastAsia"/>
          <w:color w:val="auto"/>
          <w:spacing w:val="-8"/>
          <w:sz w:val="24"/>
          <w:szCs w:val="24"/>
          <w:lang w:val="en-US" w:eastAsia="zh-CN"/>
        </w:rPr>
        <w:t>4</w:t>
      </w:r>
      <w:r>
        <w:rPr>
          <w:rFonts w:hint="eastAsia" w:asciiTheme="minorEastAsia" w:hAnsiTheme="minorEastAsia" w:eastAsiaTheme="minorEastAsia" w:cstheme="minorEastAsia"/>
          <w:color w:val="auto"/>
          <w:spacing w:val="-8"/>
          <w:sz w:val="24"/>
          <w:szCs w:val="24"/>
        </w:rPr>
        <w:t>.2.5</w:t>
      </w:r>
      <w:r>
        <w:rPr>
          <w:rFonts w:hint="eastAsia" w:asciiTheme="minorEastAsia" w:hAnsiTheme="minorEastAsia" w:eastAsiaTheme="minorEastAsia" w:cstheme="minorEastAsia"/>
          <w:color w:val="auto"/>
          <w:spacing w:val="-8"/>
          <w:sz w:val="24"/>
          <w:szCs w:val="24"/>
          <w:lang w:val="en-US" w:eastAsia="zh-CN"/>
        </w:rPr>
        <w:t xml:space="preserve"> </w:t>
      </w:r>
      <w:r>
        <w:rPr>
          <w:rFonts w:hint="eastAsia" w:asciiTheme="minorEastAsia" w:hAnsiTheme="minorEastAsia" w:eastAsiaTheme="minorEastAsia" w:cstheme="minorEastAsia"/>
          <w:color w:val="auto"/>
          <w:spacing w:val="-8"/>
          <w:sz w:val="24"/>
          <w:szCs w:val="24"/>
        </w:rPr>
        <w:t>采购标的对应的中小企业划分标准所属行业见《</w:t>
      </w:r>
      <w:r>
        <w:rPr>
          <w:rFonts w:hint="eastAsia" w:asciiTheme="minorEastAsia" w:hAnsiTheme="minorEastAsia" w:eastAsiaTheme="minorEastAsia" w:cstheme="minorEastAsia"/>
          <w:color w:val="auto"/>
          <w:spacing w:val="-8"/>
          <w:sz w:val="24"/>
          <w:szCs w:val="24"/>
          <w:lang w:val="en-US" w:eastAsia="zh-CN"/>
        </w:rPr>
        <w:t>供应商</w:t>
      </w:r>
      <w:r>
        <w:rPr>
          <w:rFonts w:hint="eastAsia" w:asciiTheme="minorEastAsia" w:hAnsiTheme="minorEastAsia" w:eastAsiaTheme="minorEastAsia" w:cstheme="minorEastAsia"/>
          <w:color w:val="auto"/>
          <w:spacing w:val="-8"/>
          <w:sz w:val="24"/>
          <w:szCs w:val="24"/>
          <w:lang w:eastAsia="zh-CN"/>
        </w:rPr>
        <w:t>须知表</w:t>
      </w:r>
      <w:r>
        <w:rPr>
          <w:rFonts w:hint="eastAsia" w:asciiTheme="minorEastAsia" w:hAnsiTheme="minorEastAsia" w:eastAsiaTheme="minorEastAsia" w:cstheme="minorEastAsia"/>
          <w:color w:val="auto"/>
          <w:spacing w:val="-8"/>
          <w:sz w:val="24"/>
          <w:szCs w:val="24"/>
        </w:rPr>
        <w:t>》。</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rPr>
      </w:pPr>
      <w:r>
        <w:rPr>
          <w:rFonts w:hint="eastAsia" w:asciiTheme="minorEastAsia" w:hAnsiTheme="minorEastAsia" w:eastAsiaTheme="minorEastAsia" w:cstheme="minorEastAsia"/>
          <w:color w:val="auto"/>
          <w:spacing w:val="-8"/>
          <w:sz w:val="24"/>
          <w:szCs w:val="24"/>
          <w:lang w:val="en-US" w:eastAsia="zh-CN"/>
        </w:rPr>
        <w:t>4</w:t>
      </w:r>
      <w:r>
        <w:rPr>
          <w:rFonts w:hint="eastAsia" w:asciiTheme="minorEastAsia" w:hAnsiTheme="minorEastAsia" w:eastAsiaTheme="minorEastAsia" w:cstheme="minorEastAsia"/>
          <w:color w:val="auto"/>
          <w:spacing w:val="-8"/>
          <w:sz w:val="24"/>
          <w:szCs w:val="24"/>
        </w:rPr>
        <w:t>.2.6</w:t>
      </w:r>
      <w:r>
        <w:rPr>
          <w:rFonts w:hint="eastAsia" w:asciiTheme="minorEastAsia" w:hAnsiTheme="minorEastAsia" w:eastAsiaTheme="minorEastAsia" w:cstheme="minorEastAsia"/>
          <w:color w:val="auto"/>
          <w:spacing w:val="-8"/>
          <w:sz w:val="24"/>
          <w:szCs w:val="24"/>
          <w:lang w:val="en-US" w:eastAsia="zh-CN"/>
        </w:rPr>
        <w:t xml:space="preserve"> </w:t>
      </w:r>
      <w:r>
        <w:rPr>
          <w:rFonts w:hint="eastAsia" w:asciiTheme="minorEastAsia" w:hAnsiTheme="minorEastAsia" w:eastAsiaTheme="minorEastAsia" w:cstheme="minorEastAsia"/>
          <w:color w:val="auto"/>
          <w:spacing w:val="-8"/>
          <w:sz w:val="24"/>
          <w:szCs w:val="24"/>
        </w:rPr>
        <w:t>小微企业价格评审优惠的政策调整：见第四章《评</w:t>
      </w:r>
      <w:r>
        <w:rPr>
          <w:rFonts w:hint="eastAsia" w:asciiTheme="minorEastAsia" w:hAnsiTheme="minorEastAsia" w:eastAsiaTheme="minorEastAsia" w:cstheme="minorEastAsia"/>
          <w:color w:val="auto"/>
          <w:spacing w:val="-8"/>
          <w:sz w:val="24"/>
          <w:szCs w:val="24"/>
          <w:lang w:val="en-US" w:eastAsia="zh-CN"/>
        </w:rPr>
        <w:t>审</w:t>
      </w:r>
      <w:r>
        <w:rPr>
          <w:rFonts w:hint="eastAsia" w:asciiTheme="minorEastAsia" w:hAnsiTheme="minorEastAsia" w:eastAsiaTheme="minorEastAsia" w:cstheme="minorEastAsia"/>
          <w:color w:val="auto"/>
          <w:spacing w:val="-8"/>
          <w:sz w:val="24"/>
          <w:szCs w:val="24"/>
        </w:rPr>
        <w:t>程序、评审方法和评审标准》。</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rPr>
      </w:pPr>
      <w:r>
        <w:rPr>
          <w:rFonts w:hint="eastAsia" w:asciiTheme="minorEastAsia" w:hAnsiTheme="minorEastAsia" w:eastAsiaTheme="minorEastAsia" w:cstheme="minorEastAsia"/>
          <w:color w:val="auto"/>
          <w:spacing w:val="-8"/>
          <w:sz w:val="24"/>
          <w:szCs w:val="24"/>
          <w:lang w:val="en-US" w:eastAsia="zh-CN"/>
        </w:rPr>
        <w:t>4</w:t>
      </w:r>
      <w:r>
        <w:rPr>
          <w:rFonts w:hint="eastAsia" w:asciiTheme="minorEastAsia" w:hAnsiTheme="minorEastAsia" w:eastAsiaTheme="minorEastAsia" w:cstheme="minorEastAsia"/>
          <w:color w:val="auto"/>
          <w:spacing w:val="-8"/>
          <w:sz w:val="24"/>
          <w:szCs w:val="24"/>
        </w:rPr>
        <w:t>.3</w:t>
      </w:r>
      <w:r>
        <w:rPr>
          <w:rFonts w:hint="eastAsia" w:asciiTheme="minorEastAsia" w:hAnsiTheme="minorEastAsia" w:eastAsiaTheme="minorEastAsia" w:cstheme="minorEastAsia"/>
          <w:color w:val="auto"/>
          <w:spacing w:val="-8"/>
          <w:sz w:val="24"/>
          <w:szCs w:val="24"/>
          <w:lang w:val="en-US" w:eastAsia="zh-CN"/>
        </w:rPr>
        <w:t xml:space="preserve"> </w:t>
      </w:r>
      <w:r>
        <w:rPr>
          <w:rFonts w:hint="eastAsia" w:asciiTheme="minorEastAsia" w:hAnsiTheme="minorEastAsia" w:eastAsiaTheme="minorEastAsia" w:cstheme="minorEastAsia"/>
          <w:color w:val="auto"/>
          <w:spacing w:val="-8"/>
          <w:sz w:val="24"/>
          <w:szCs w:val="24"/>
        </w:rPr>
        <w:t>政府采购节能产品、环境标志产品</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rPr>
      </w:pPr>
      <w:r>
        <w:rPr>
          <w:rFonts w:hint="eastAsia" w:asciiTheme="minorEastAsia" w:hAnsiTheme="minorEastAsia" w:eastAsiaTheme="minorEastAsia" w:cstheme="minorEastAsia"/>
          <w:color w:val="auto"/>
          <w:spacing w:val="-8"/>
          <w:sz w:val="24"/>
          <w:szCs w:val="24"/>
          <w:lang w:val="en-US" w:eastAsia="zh-CN"/>
        </w:rPr>
        <w:t>4</w:t>
      </w:r>
      <w:r>
        <w:rPr>
          <w:rFonts w:hint="eastAsia" w:asciiTheme="minorEastAsia" w:hAnsiTheme="minorEastAsia" w:eastAsiaTheme="minorEastAsia" w:cstheme="minorEastAsia"/>
          <w:color w:val="auto"/>
          <w:spacing w:val="-8"/>
          <w:sz w:val="24"/>
          <w:szCs w:val="24"/>
        </w:rPr>
        <w:t>.3.1</w:t>
      </w:r>
      <w:r>
        <w:rPr>
          <w:rFonts w:hint="eastAsia" w:asciiTheme="minorEastAsia" w:hAnsiTheme="minorEastAsia" w:eastAsiaTheme="minorEastAsia" w:cstheme="minorEastAsia"/>
          <w:color w:val="auto"/>
          <w:spacing w:val="-8"/>
          <w:sz w:val="24"/>
          <w:szCs w:val="24"/>
          <w:lang w:val="en-US" w:eastAsia="zh-CN"/>
        </w:rPr>
        <w:t xml:space="preserve"> </w:t>
      </w:r>
      <w:r>
        <w:rPr>
          <w:rFonts w:hint="eastAsia" w:asciiTheme="minorEastAsia" w:hAnsiTheme="minorEastAsia" w:eastAsiaTheme="minorEastAsia" w:cstheme="minorEastAsia"/>
          <w:color w:val="auto"/>
          <w:spacing w:val="-8"/>
          <w:sz w:val="24"/>
          <w:szCs w:val="24"/>
        </w:rPr>
        <w:t>政府采购节能产品、环境标志产品实施品目清单管理。财政部、</w:t>
      </w:r>
      <w:r>
        <w:rPr>
          <w:rFonts w:hint="default" w:asciiTheme="minorEastAsia" w:hAnsiTheme="minorEastAsia" w:eastAsiaTheme="minorEastAsia" w:cstheme="minorEastAsia"/>
          <w:b w:val="0"/>
          <w:snapToGrid w:val="0"/>
          <w:color w:val="auto"/>
          <w:spacing w:val="-8"/>
          <w:kern w:val="0"/>
          <w:sz w:val="24"/>
          <w:szCs w:val="24"/>
          <w:lang w:val="en-US" w:eastAsia="en-US" w:bidi="ar-SA"/>
        </w:rPr>
        <w:fldChar w:fldCharType="begin"/>
      </w:r>
      <w:r>
        <w:rPr>
          <w:rFonts w:hint="default" w:asciiTheme="minorEastAsia" w:hAnsiTheme="minorEastAsia" w:eastAsiaTheme="minorEastAsia" w:cstheme="minorEastAsia"/>
          <w:b w:val="0"/>
          <w:snapToGrid w:val="0"/>
          <w:color w:val="auto"/>
          <w:spacing w:val="-8"/>
          <w:kern w:val="0"/>
          <w:sz w:val="24"/>
          <w:szCs w:val="24"/>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auto"/>
          <w:spacing w:val="-8"/>
          <w:kern w:val="0"/>
          <w:sz w:val="24"/>
          <w:szCs w:val="24"/>
          <w:lang w:val="en-US" w:eastAsia="en-US" w:bidi="ar-SA"/>
        </w:rPr>
        <w:fldChar w:fldCharType="separate"/>
      </w:r>
      <w:r>
        <w:rPr>
          <w:rFonts w:hint="default" w:asciiTheme="minorEastAsia" w:hAnsiTheme="minorEastAsia" w:eastAsiaTheme="minorEastAsia" w:cstheme="minorEastAsia"/>
          <w:b w:val="0"/>
          <w:snapToGrid w:val="0"/>
          <w:color w:val="auto"/>
          <w:spacing w:val="-8"/>
          <w:kern w:val="0"/>
          <w:sz w:val="24"/>
          <w:szCs w:val="24"/>
          <w:lang w:val="en-US" w:eastAsia="en-US" w:bidi="ar-SA"/>
        </w:rPr>
        <w:t>中华人民共和国国家发展和改革委员会</w:t>
      </w:r>
      <w:r>
        <w:rPr>
          <w:rFonts w:hint="default" w:asciiTheme="minorEastAsia" w:hAnsiTheme="minorEastAsia" w:eastAsiaTheme="minorEastAsia" w:cstheme="minorEastAsia"/>
          <w:b w:val="0"/>
          <w:snapToGrid w:val="0"/>
          <w:color w:val="auto"/>
          <w:spacing w:val="-8"/>
          <w:kern w:val="0"/>
          <w:sz w:val="24"/>
          <w:szCs w:val="24"/>
          <w:lang w:val="en-US" w:eastAsia="en-US" w:bidi="ar-SA"/>
        </w:rPr>
        <w:fldChar w:fldCharType="end"/>
      </w:r>
      <w:r>
        <w:rPr>
          <w:rFonts w:hint="eastAsia" w:asciiTheme="minorEastAsia" w:hAnsiTheme="minorEastAsia" w:eastAsiaTheme="minorEastAsia" w:cstheme="minorEastAsia"/>
          <w:color w:val="auto"/>
          <w:spacing w:val="-8"/>
          <w:sz w:val="24"/>
          <w:szCs w:val="24"/>
        </w:rPr>
        <w:t>、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rPr>
      </w:pPr>
      <w:r>
        <w:rPr>
          <w:rFonts w:hint="eastAsia" w:asciiTheme="minorEastAsia" w:hAnsiTheme="minorEastAsia" w:eastAsiaTheme="minorEastAsia" w:cstheme="minorEastAsia"/>
          <w:color w:val="auto"/>
          <w:spacing w:val="-8"/>
          <w:sz w:val="24"/>
          <w:szCs w:val="24"/>
          <w:lang w:val="en-US" w:eastAsia="zh-CN"/>
        </w:rPr>
        <w:t>4</w:t>
      </w:r>
      <w:r>
        <w:rPr>
          <w:rFonts w:hint="eastAsia" w:asciiTheme="minorEastAsia" w:hAnsiTheme="minorEastAsia" w:eastAsiaTheme="minorEastAsia" w:cstheme="minorEastAsia"/>
          <w:color w:val="auto"/>
          <w:spacing w:val="-8"/>
          <w:sz w:val="24"/>
          <w:szCs w:val="24"/>
        </w:rPr>
        <w:t>.3.2</w:t>
      </w:r>
      <w:r>
        <w:rPr>
          <w:rFonts w:hint="eastAsia" w:asciiTheme="minorEastAsia" w:hAnsiTheme="minorEastAsia" w:eastAsiaTheme="minorEastAsia" w:cstheme="minorEastAsia"/>
          <w:color w:val="auto"/>
          <w:spacing w:val="-8"/>
          <w:sz w:val="24"/>
          <w:szCs w:val="24"/>
          <w:lang w:val="en-US" w:eastAsia="zh-CN"/>
        </w:rPr>
        <w:t xml:space="preserve"> </w:t>
      </w:r>
      <w:r>
        <w:rPr>
          <w:rFonts w:hint="eastAsia" w:asciiTheme="minorEastAsia" w:hAnsiTheme="minorEastAsia" w:eastAsiaTheme="minorEastAsia" w:cstheme="minorEastAsia"/>
          <w:color w:val="auto"/>
          <w:spacing w:val="-8"/>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b/>
          <w:bCs/>
          <w:color w:val="auto"/>
          <w:spacing w:val="-8"/>
          <w:sz w:val="24"/>
          <w:szCs w:val="24"/>
        </w:rPr>
      </w:pPr>
      <w:r>
        <w:rPr>
          <w:rFonts w:hint="eastAsia" w:asciiTheme="minorEastAsia" w:hAnsiTheme="minorEastAsia" w:eastAsiaTheme="minorEastAsia" w:cstheme="minorEastAsia"/>
          <w:color w:val="auto"/>
          <w:spacing w:val="-8"/>
          <w:sz w:val="24"/>
          <w:szCs w:val="24"/>
          <w:lang w:val="en-US" w:eastAsia="zh-CN"/>
        </w:rPr>
        <w:t>4</w:t>
      </w:r>
      <w:r>
        <w:rPr>
          <w:rFonts w:hint="eastAsia" w:asciiTheme="minorEastAsia" w:hAnsiTheme="minorEastAsia" w:eastAsiaTheme="minorEastAsia" w:cstheme="minorEastAsia"/>
          <w:color w:val="auto"/>
          <w:spacing w:val="-8"/>
          <w:sz w:val="24"/>
          <w:szCs w:val="24"/>
        </w:rPr>
        <w:t>.3.3</w:t>
      </w:r>
      <w:r>
        <w:rPr>
          <w:rFonts w:hint="eastAsia" w:asciiTheme="minorEastAsia" w:hAnsiTheme="minorEastAsia" w:eastAsiaTheme="minorEastAsia" w:cstheme="minorEastAsia"/>
          <w:color w:val="auto"/>
          <w:spacing w:val="-8"/>
          <w:sz w:val="24"/>
          <w:szCs w:val="24"/>
          <w:lang w:val="en-US" w:eastAsia="zh-CN"/>
        </w:rPr>
        <w:t xml:space="preserve"> </w:t>
      </w:r>
      <w:r>
        <w:rPr>
          <w:rFonts w:hint="eastAsia" w:asciiTheme="minorEastAsia" w:hAnsiTheme="minorEastAsia" w:eastAsiaTheme="minorEastAsia" w:cstheme="minorEastAsia"/>
          <w:color w:val="auto"/>
          <w:spacing w:val="-8"/>
          <w:sz w:val="24"/>
          <w:szCs w:val="24"/>
        </w:rPr>
        <w:t>如本项目采购产品属于实施政府强制采购品目清单范围的节能产品，则</w:t>
      </w:r>
      <w:r>
        <w:rPr>
          <w:rFonts w:hint="eastAsia" w:asciiTheme="minorEastAsia" w:hAnsiTheme="minorEastAsia" w:eastAsiaTheme="minorEastAsia" w:cstheme="minorEastAsia"/>
          <w:color w:val="auto"/>
          <w:spacing w:val="2"/>
          <w:sz w:val="24"/>
          <w:szCs w:val="24"/>
        </w:rPr>
        <w:t>供应商</w:t>
      </w:r>
      <w:r>
        <w:rPr>
          <w:rFonts w:hint="eastAsia" w:asciiTheme="minorEastAsia" w:hAnsiTheme="minorEastAsia" w:eastAsiaTheme="minorEastAsia" w:cstheme="minorEastAsia"/>
          <w:color w:val="auto"/>
          <w:spacing w:val="-8"/>
          <w:sz w:val="24"/>
          <w:szCs w:val="24"/>
        </w:rPr>
        <w:t>所报产品必须获得国家确定的认证机构出具的、处于有效期之内的节能产品认证证书，</w:t>
      </w:r>
      <w:r>
        <w:rPr>
          <w:rFonts w:hint="eastAsia" w:asciiTheme="minorEastAsia" w:hAnsiTheme="minorEastAsia" w:eastAsiaTheme="minorEastAsia" w:cstheme="minorEastAsia"/>
          <w:b/>
          <w:bCs/>
          <w:color w:val="auto"/>
          <w:spacing w:val="-8"/>
          <w:sz w:val="24"/>
          <w:szCs w:val="24"/>
        </w:rPr>
        <w:t>否则</w:t>
      </w:r>
      <w:r>
        <w:rPr>
          <w:rFonts w:hint="eastAsia" w:asciiTheme="minorEastAsia" w:hAnsiTheme="minorEastAsia" w:eastAsiaTheme="minorEastAsia" w:cstheme="minorEastAsia"/>
          <w:b/>
          <w:bCs/>
          <w:color w:val="auto"/>
          <w:spacing w:val="-8"/>
          <w:sz w:val="24"/>
          <w:szCs w:val="24"/>
          <w:lang w:val="en-US" w:eastAsia="zh-CN"/>
        </w:rPr>
        <w:t>响应</w:t>
      </w:r>
      <w:r>
        <w:rPr>
          <w:rFonts w:hint="eastAsia" w:asciiTheme="minorEastAsia" w:hAnsiTheme="minorEastAsia" w:eastAsiaTheme="minorEastAsia" w:cstheme="minorEastAsia"/>
          <w:b/>
          <w:bCs/>
          <w:color w:val="auto"/>
          <w:spacing w:val="-8"/>
          <w:sz w:val="24"/>
          <w:szCs w:val="24"/>
        </w:rPr>
        <w:t>无效；</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rPr>
      </w:pPr>
      <w:r>
        <w:rPr>
          <w:rFonts w:hint="eastAsia" w:asciiTheme="minorEastAsia" w:hAnsiTheme="minorEastAsia" w:eastAsiaTheme="minorEastAsia" w:cstheme="minorEastAsia"/>
          <w:color w:val="auto"/>
          <w:spacing w:val="-8"/>
          <w:sz w:val="24"/>
          <w:szCs w:val="24"/>
          <w:lang w:val="en-US" w:eastAsia="zh-CN"/>
        </w:rPr>
        <w:t>4</w:t>
      </w:r>
      <w:r>
        <w:rPr>
          <w:rFonts w:hint="eastAsia" w:asciiTheme="minorEastAsia" w:hAnsiTheme="minorEastAsia" w:eastAsiaTheme="minorEastAsia" w:cstheme="minorEastAsia"/>
          <w:color w:val="auto"/>
          <w:spacing w:val="-8"/>
          <w:sz w:val="24"/>
          <w:szCs w:val="24"/>
        </w:rPr>
        <w:t>.3.4</w:t>
      </w:r>
      <w:r>
        <w:rPr>
          <w:rFonts w:hint="eastAsia" w:asciiTheme="minorEastAsia" w:hAnsiTheme="minorEastAsia" w:eastAsiaTheme="minorEastAsia" w:cstheme="minorEastAsia"/>
          <w:color w:val="auto"/>
          <w:spacing w:val="-8"/>
          <w:sz w:val="24"/>
          <w:szCs w:val="24"/>
          <w:lang w:val="en-US" w:eastAsia="zh-CN"/>
        </w:rPr>
        <w:t xml:space="preserve"> </w:t>
      </w:r>
      <w:r>
        <w:rPr>
          <w:rFonts w:hint="eastAsia" w:asciiTheme="minorEastAsia" w:hAnsiTheme="minorEastAsia" w:eastAsiaTheme="minorEastAsia" w:cstheme="minorEastAsia"/>
          <w:color w:val="auto"/>
          <w:spacing w:val="-8"/>
          <w:sz w:val="24"/>
          <w:szCs w:val="24"/>
        </w:rPr>
        <w:t>非政府强制采购的节能产品或环境标志产品，依据品目清单和认证证书实施政府优先采购。优先采购的具体规定见第四章《评</w:t>
      </w:r>
      <w:r>
        <w:rPr>
          <w:rFonts w:hint="eastAsia" w:asciiTheme="minorEastAsia" w:hAnsiTheme="minorEastAsia" w:eastAsiaTheme="minorEastAsia" w:cstheme="minorEastAsia"/>
          <w:color w:val="auto"/>
          <w:spacing w:val="-8"/>
          <w:sz w:val="24"/>
          <w:szCs w:val="24"/>
          <w:lang w:val="en-US" w:eastAsia="zh-CN"/>
        </w:rPr>
        <w:t>审</w:t>
      </w:r>
      <w:r>
        <w:rPr>
          <w:rFonts w:hint="eastAsia" w:asciiTheme="minorEastAsia" w:hAnsiTheme="minorEastAsia" w:eastAsiaTheme="minorEastAsia" w:cstheme="minorEastAsia"/>
          <w:color w:val="auto"/>
          <w:spacing w:val="-8"/>
          <w:sz w:val="24"/>
          <w:szCs w:val="24"/>
        </w:rPr>
        <w:t>程序、评审方法和评审标准》。（如涉及）。</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rPr>
      </w:pPr>
      <w:r>
        <w:rPr>
          <w:rFonts w:hint="eastAsia" w:asciiTheme="minorEastAsia" w:hAnsiTheme="minorEastAsia" w:eastAsiaTheme="minorEastAsia" w:cstheme="minorEastAsia"/>
          <w:color w:val="auto"/>
          <w:spacing w:val="-8"/>
          <w:sz w:val="24"/>
          <w:szCs w:val="24"/>
          <w:lang w:val="en-US" w:eastAsia="zh-CN"/>
        </w:rPr>
        <w:t>4</w:t>
      </w:r>
      <w:r>
        <w:rPr>
          <w:rFonts w:hint="eastAsia" w:asciiTheme="minorEastAsia" w:hAnsiTheme="minorEastAsia" w:eastAsiaTheme="minorEastAsia" w:cstheme="minorEastAsia"/>
          <w:color w:val="auto"/>
          <w:spacing w:val="-8"/>
          <w:sz w:val="24"/>
          <w:szCs w:val="24"/>
        </w:rPr>
        <w:t>.4</w:t>
      </w:r>
      <w:r>
        <w:rPr>
          <w:rFonts w:hint="eastAsia" w:asciiTheme="minorEastAsia" w:hAnsiTheme="minorEastAsia" w:eastAsiaTheme="minorEastAsia" w:cstheme="minorEastAsia"/>
          <w:color w:val="auto"/>
          <w:spacing w:val="-8"/>
          <w:sz w:val="24"/>
          <w:szCs w:val="24"/>
          <w:lang w:val="en-US" w:eastAsia="zh-CN"/>
        </w:rPr>
        <w:t xml:space="preserve"> </w:t>
      </w:r>
      <w:r>
        <w:rPr>
          <w:rFonts w:hint="eastAsia" w:asciiTheme="minorEastAsia" w:hAnsiTheme="minorEastAsia" w:eastAsiaTheme="minorEastAsia" w:cstheme="minorEastAsia"/>
          <w:color w:val="auto"/>
          <w:spacing w:val="-8"/>
          <w:sz w:val="24"/>
          <w:szCs w:val="24"/>
        </w:rPr>
        <w:t>正版软件</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rPr>
      </w:pPr>
      <w:r>
        <w:rPr>
          <w:rFonts w:hint="eastAsia" w:asciiTheme="minorEastAsia" w:hAnsiTheme="minorEastAsia" w:eastAsiaTheme="minorEastAsia" w:cstheme="minorEastAsia"/>
          <w:color w:val="auto"/>
          <w:spacing w:val="-8"/>
          <w:sz w:val="24"/>
          <w:szCs w:val="24"/>
          <w:lang w:val="en-US" w:eastAsia="zh-CN"/>
        </w:rPr>
        <w:t>4</w:t>
      </w:r>
      <w:r>
        <w:rPr>
          <w:rFonts w:hint="eastAsia" w:asciiTheme="minorEastAsia" w:hAnsiTheme="minorEastAsia" w:eastAsiaTheme="minorEastAsia" w:cstheme="minorEastAsia"/>
          <w:color w:val="auto"/>
          <w:spacing w:val="-8"/>
          <w:sz w:val="24"/>
          <w:szCs w:val="24"/>
        </w:rPr>
        <w:t>.4.1</w:t>
      </w:r>
      <w:r>
        <w:rPr>
          <w:rFonts w:hint="eastAsia" w:asciiTheme="minorEastAsia" w:hAnsiTheme="minorEastAsia" w:eastAsiaTheme="minorEastAsia" w:cstheme="minorEastAsia"/>
          <w:color w:val="auto"/>
          <w:spacing w:val="-8"/>
          <w:sz w:val="24"/>
          <w:szCs w:val="24"/>
          <w:lang w:val="en-US" w:eastAsia="zh-CN"/>
        </w:rPr>
        <w:t xml:space="preserve"> </w:t>
      </w:r>
      <w:r>
        <w:rPr>
          <w:rFonts w:hint="eastAsia" w:asciiTheme="minorEastAsia" w:hAnsiTheme="minorEastAsia" w:eastAsiaTheme="minorEastAsia" w:cstheme="minorEastAsia"/>
          <w:color w:val="auto"/>
          <w:spacing w:val="-8"/>
          <w:sz w:val="24"/>
          <w:szCs w:val="24"/>
        </w:rPr>
        <w:t>依据《财政部</w:t>
      </w:r>
      <w:r>
        <w:rPr>
          <w:rFonts w:hint="eastAsia" w:asciiTheme="minorEastAsia" w:hAnsiTheme="minorEastAsia" w:eastAsiaTheme="minorEastAsia" w:cstheme="minorEastAsia"/>
          <w:color w:val="auto"/>
          <w:spacing w:val="-8"/>
          <w:sz w:val="24"/>
          <w:szCs w:val="24"/>
          <w:lang w:eastAsia="zh-CN"/>
        </w:rPr>
        <w:t>、</w:t>
      </w:r>
      <w:r>
        <w:rPr>
          <w:rFonts w:hint="default" w:asciiTheme="minorEastAsia" w:hAnsiTheme="minorEastAsia" w:eastAsiaTheme="minorEastAsia" w:cstheme="minorEastAsia"/>
          <w:b w:val="0"/>
          <w:snapToGrid w:val="0"/>
          <w:color w:val="auto"/>
          <w:spacing w:val="-8"/>
          <w:kern w:val="0"/>
          <w:sz w:val="24"/>
          <w:szCs w:val="24"/>
          <w:lang w:val="en-US" w:eastAsia="en-US" w:bidi="ar-SA"/>
        </w:rPr>
        <w:fldChar w:fldCharType="begin"/>
      </w:r>
      <w:r>
        <w:rPr>
          <w:rFonts w:hint="default" w:asciiTheme="minorEastAsia" w:hAnsiTheme="minorEastAsia" w:eastAsiaTheme="minorEastAsia" w:cstheme="minorEastAsia"/>
          <w:b w:val="0"/>
          <w:snapToGrid w:val="0"/>
          <w:color w:val="auto"/>
          <w:spacing w:val="-8"/>
          <w:kern w:val="0"/>
          <w:sz w:val="24"/>
          <w:szCs w:val="24"/>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auto"/>
          <w:spacing w:val="-8"/>
          <w:kern w:val="0"/>
          <w:sz w:val="24"/>
          <w:szCs w:val="24"/>
          <w:lang w:val="en-US" w:eastAsia="en-US" w:bidi="ar-SA"/>
        </w:rPr>
        <w:fldChar w:fldCharType="separate"/>
      </w:r>
      <w:r>
        <w:rPr>
          <w:rFonts w:hint="default" w:asciiTheme="minorEastAsia" w:hAnsiTheme="minorEastAsia" w:eastAsiaTheme="minorEastAsia" w:cstheme="minorEastAsia"/>
          <w:b w:val="0"/>
          <w:snapToGrid w:val="0"/>
          <w:color w:val="auto"/>
          <w:spacing w:val="-8"/>
          <w:kern w:val="0"/>
          <w:sz w:val="24"/>
          <w:szCs w:val="24"/>
          <w:lang w:val="en-US" w:eastAsia="en-US" w:bidi="ar-SA"/>
        </w:rPr>
        <w:t>中华人民共和国国家发展和改革委员会</w:t>
      </w:r>
      <w:r>
        <w:rPr>
          <w:rFonts w:hint="default" w:asciiTheme="minorEastAsia" w:hAnsiTheme="minorEastAsia" w:eastAsiaTheme="minorEastAsia" w:cstheme="minorEastAsia"/>
          <w:b w:val="0"/>
          <w:snapToGrid w:val="0"/>
          <w:color w:val="auto"/>
          <w:spacing w:val="-8"/>
          <w:kern w:val="0"/>
          <w:sz w:val="24"/>
          <w:szCs w:val="24"/>
          <w:lang w:val="en-US" w:eastAsia="en-US" w:bidi="ar-SA"/>
        </w:rPr>
        <w:fldChar w:fldCharType="end"/>
      </w:r>
      <w:r>
        <w:rPr>
          <w:rFonts w:hint="eastAsia" w:asciiTheme="minorEastAsia" w:hAnsiTheme="minorEastAsia" w:eastAsiaTheme="minorEastAsia" w:cstheme="minorEastAsia"/>
          <w:color w:val="auto"/>
          <w:spacing w:val="-8"/>
          <w:sz w:val="24"/>
          <w:szCs w:val="24"/>
          <w:lang w:eastAsia="zh-CN"/>
        </w:rPr>
        <w:t>、</w:t>
      </w:r>
      <w:r>
        <w:rPr>
          <w:rFonts w:hint="eastAsia" w:asciiTheme="minorEastAsia" w:hAnsiTheme="minorEastAsia" w:eastAsiaTheme="minorEastAsia" w:cstheme="minorEastAsia"/>
          <w:color w:val="auto"/>
          <w:spacing w:val="-8"/>
          <w:sz w:val="24"/>
          <w:szCs w:val="24"/>
        </w:rPr>
        <w:t>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Theme="minorEastAsia" w:hAnsiTheme="minorEastAsia" w:eastAsiaTheme="minorEastAsia" w:cstheme="minorEastAsia"/>
          <w:color w:val="auto"/>
          <w:spacing w:val="-8"/>
          <w:sz w:val="24"/>
          <w:szCs w:val="24"/>
          <w:lang w:val="en-US" w:eastAsia="zh-CN"/>
        </w:rPr>
        <w:t>响应</w:t>
      </w:r>
      <w:r>
        <w:rPr>
          <w:rFonts w:hint="eastAsia" w:asciiTheme="minorEastAsia" w:hAnsiTheme="minorEastAsia" w:eastAsiaTheme="minorEastAsia" w:cstheme="minorEastAsia"/>
          <w:color w:val="auto"/>
          <w:spacing w:val="-8"/>
          <w:sz w:val="24"/>
          <w:szCs w:val="24"/>
        </w:rPr>
        <w:t>无效。财政部、</w:t>
      </w:r>
      <w:r>
        <w:rPr>
          <w:rFonts w:hint="default" w:asciiTheme="minorEastAsia" w:hAnsiTheme="minorEastAsia" w:eastAsiaTheme="minorEastAsia" w:cstheme="minorEastAsia"/>
          <w:b w:val="0"/>
          <w:snapToGrid w:val="0"/>
          <w:color w:val="auto"/>
          <w:spacing w:val="-8"/>
          <w:kern w:val="0"/>
          <w:sz w:val="24"/>
          <w:szCs w:val="24"/>
          <w:lang w:val="en-US" w:eastAsia="en-US" w:bidi="ar-SA"/>
        </w:rPr>
        <w:fldChar w:fldCharType="begin"/>
      </w:r>
      <w:r>
        <w:rPr>
          <w:rFonts w:hint="default" w:asciiTheme="minorEastAsia" w:hAnsiTheme="minorEastAsia" w:eastAsiaTheme="minorEastAsia" w:cstheme="minorEastAsia"/>
          <w:b w:val="0"/>
          <w:snapToGrid w:val="0"/>
          <w:color w:val="auto"/>
          <w:spacing w:val="-8"/>
          <w:kern w:val="0"/>
          <w:sz w:val="24"/>
          <w:szCs w:val="24"/>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auto"/>
          <w:spacing w:val="-8"/>
          <w:kern w:val="0"/>
          <w:sz w:val="24"/>
          <w:szCs w:val="24"/>
          <w:lang w:val="en-US" w:eastAsia="en-US" w:bidi="ar-SA"/>
        </w:rPr>
        <w:fldChar w:fldCharType="separate"/>
      </w:r>
      <w:r>
        <w:rPr>
          <w:rFonts w:hint="default" w:asciiTheme="minorEastAsia" w:hAnsiTheme="minorEastAsia" w:eastAsiaTheme="minorEastAsia" w:cstheme="minorEastAsia"/>
          <w:b w:val="0"/>
          <w:snapToGrid w:val="0"/>
          <w:color w:val="auto"/>
          <w:spacing w:val="-8"/>
          <w:kern w:val="0"/>
          <w:sz w:val="24"/>
          <w:szCs w:val="24"/>
          <w:lang w:val="en-US" w:eastAsia="en-US" w:bidi="ar-SA"/>
        </w:rPr>
        <w:t>中华人民共和国国家发展和改革委员会</w:t>
      </w:r>
      <w:r>
        <w:rPr>
          <w:rFonts w:hint="default" w:asciiTheme="minorEastAsia" w:hAnsiTheme="minorEastAsia" w:eastAsiaTheme="minorEastAsia" w:cstheme="minorEastAsia"/>
          <w:b w:val="0"/>
          <w:snapToGrid w:val="0"/>
          <w:color w:val="auto"/>
          <w:spacing w:val="-8"/>
          <w:kern w:val="0"/>
          <w:sz w:val="24"/>
          <w:szCs w:val="24"/>
          <w:lang w:val="en-US" w:eastAsia="en-US" w:bidi="ar-SA"/>
        </w:rPr>
        <w:fldChar w:fldCharType="end"/>
      </w:r>
      <w:r>
        <w:rPr>
          <w:rFonts w:hint="eastAsia" w:asciiTheme="minorEastAsia" w:hAnsiTheme="minorEastAsia" w:eastAsiaTheme="minorEastAsia" w:cstheme="minorEastAsia"/>
          <w:color w:val="auto"/>
          <w:spacing w:val="-8"/>
          <w:sz w:val="24"/>
          <w:szCs w:val="24"/>
        </w:rPr>
        <w:t>、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w:t>
      </w:r>
      <w:r>
        <w:rPr>
          <w:rFonts w:hint="default" w:asciiTheme="minorEastAsia" w:hAnsiTheme="minorEastAsia" w:eastAsiaTheme="minorEastAsia" w:cstheme="minorEastAsia"/>
          <w:b w:val="0"/>
          <w:snapToGrid w:val="0"/>
          <w:color w:val="auto"/>
          <w:spacing w:val="-8"/>
          <w:kern w:val="0"/>
          <w:sz w:val="24"/>
          <w:szCs w:val="24"/>
          <w:lang w:val="en-US" w:eastAsia="en-US" w:bidi="ar-SA"/>
        </w:rPr>
        <w:fldChar w:fldCharType="begin"/>
      </w:r>
      <w:r>
        <w:rPr>
          <w:rFonts w:hint="default" w:asciiTheme="minorEastAsia" w:hAnsiTheme="minorEastAsia" w:eastAsiaTheme="minorEastAsia" w:cstheme="minorEastAsia"/>
          <w:b w:val="0"/>
          <w:snapToGrid w:val="0"/>
          <w:color w:val="auto"/>
          <w:spacing w:val="-8"/>
          <w:kern w:val="0"/>
          <w:sz w:val="24"/>
          <w:szCs w:val="24"/>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auto"/>
          <w:spacing w:val="-8"/>
          <w:kern w:val="0"/>
          <w:sz w:val="24"/>
          <w:szCs w:val="24"/>
          <w:lang w:val="en-US" w:eastAsia="en-US" w:bidi="ar-SA"/>
        </w:rPr>
        <w:fldChar w:fldCharType="separate"/>
      </w:r>
      <w:r>
        <w:rPr>
          <w:rFonts w:hint="default" w:asciiTheme="minorEastAsia" w:hAnsiTheme="minorEastAsia" w:eastAsiaTheme="minorEastAsia" w:cstheme="minorEastAsia"/>
          <w:b w:val="0"/>
          <w:snapToGrid w:val="0"/>
          <w:color w:val="auto"/>
          <w:spacing w:val="-8"/>
          <w:kern w:val="0"/>
          <w:sz w:val="24"/>
          <w:szCs w:val="24"/>
          <w:lang w:val="en-US" w:eastAsia="en-US" w:bidi="ar-SA"/>
        </w:rPr>
        <w:t>中华人民共和国国家发展和改革委员会</w:t>
      </w:r>
      <w:r>
        <w:rPr>
          <w:rFonts w:hint="default" w:asciiTheme="minorEastAsia" w:hAnsiTheme="minorEastAsia" w:eastAsiaTheme="minorEastAsia" w:cstheme="minorEastAsia"/>
          <w:b w:val="0"/>
          <w:snapToGrid w:val="0"/>
          <w:color w:val="auto"/>
          <w:spacing w:val="-8"/>
          <w:kern w:val="0"/>
          <w:sz w:val="24"/>
          <w:szCs w:val="24"/>
          <w:lang w:val="en-US" w:eastAsia="en-US" w:bidi="ar-SA"/>
        </w:rPr>
        <w:fldChar w:fldCharType="end"/>
      </w:r>
      <w:r>
        <w:rPr>
          <w:rFonts w:hint="eastAsia" w:asciiTheme="minorEastAsia" w:hAnsiTheme="minorEastAsia" w:eastAsiaTheme="minorEastAsia" w:cstheme="minorEastAsia"/>
          <w:color w:val="auto"/>
          <w:spacing w:val="-8"/>
          <w:sz w:val="24"/>
          <w:szCs w:val="24"/>
        </w:rPr>
        <w:t>、信息产业部以文件形式确定、公布并适时调整。</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lang w:val="en-US" w:eastAsia="zh-CN"/>
        </w:rPr>
        <w:t>4</w:t>
      </w:r>
      <w:r>
        <w:rPr>
          <w:rFonts w:hint="eastAsia" w:asciiTheme="minorEastAsia" w:hAnsiTheme="minorEastAsia" w:eastAsiaTheme="minorEastAsia" w:cstheme="minorEastAsia"/>
          <w:color w:val="auto"/>
          <w:spacing w:val="-3"/>
          <w:sz w:val="24"/>
          <w:szCs w:val="24"/>
        </w:rPr>
        <w:t>.4.2</w:t>
      </w:r>
      <w:r>
        <w:rPr>
          <w:rFonts w:hint="eastAsia" w:asciiTheme="minorEastAsia" w:hAnsiTheme="minorEastAsia" w:eastAsiaTheme="minorEastAsia" w:cstheme="minorEastAsia"/>
          <w:color w:val="auto"/>
          <w:spacing w:val="-3"/>
          <w:sz w:val="24"/>
          <w:szCs w:val="24"/>
          <w:lang w:val="en-US" w:eastAsia="zh-CN"/>
        </w:rPr>
        <w:t xml:space="preserve"> </w:t>
      </w:r>
      <w:r>
        <w:rPr>
          <w:rFonts w:hint="eastAsia" w:asciiTheme="minorEastAsia" w:hAnsiTheme="minorEastAsia" w:eastAsiaTheme="minorEastAsia" w:cstheme="minorEastAsia"/>
          <w:color w:val="auto"/>
          <w:spacing w:val="-3"/>
          <w:sz w:val="24"/>
          <w:szCs w:val="24"/>
        </w:rPr>
        <w:t>各级政府部门在购置计算机办公设备时，必须采购预装正版操作系统</w:t>
      </w:r>
      <w:r>
        <w:rPr>
          <w:rFonts w:hint="eastAsia" w:asciiTheme="minorEastAsia" w:hAnsiTheme="minorEastAsia" w:eastAsiaTheme="minorEastAsia" w:cstheme="minorEastAsia"/>
          <w:color w:val="auto"/>
          <w:spacing w:val="-9"/>
          <w:sz w:val="24"/>
          <w:szCs w:val="24"/>
        </w:rPr>
        <w:t>软件的计算机产品，相关规定依据《国家版权局、信息产业</w:t>
      </w:r>
      <w:r>
        <w:rPr>
          <w:rFonts w:hint="eastAsia" w:asciiTheme="minorEastAsia" w:hAnsiTheme="minorEastAsia" w:eastAsiaTheme="minorEastAsia" w:cstheme="minorEastAsia"/>
          <w:color w:val="auto"/>
          <w:spacing w:val="-10"/>
          <w:sz w:val="24"/>
          <w:szCs w:val="24"/>
        </w:rPr>
        <w:t>部、财政</w:t>
      </w:r>
      <w:r>
        <w:rPr>
          <w:rFonts w:hint="eastAsia" w:asciiTheme="minorEastAsia" w:hAnsiTheme="minorEastAsia" w:eastAsiaTheme="minorEastAsia" w:cstheme="minorEastAsia"/>
          <w:color w:val="auto"/>
          <w:spacing w:val="-4"/>
          <w:sz w:val="24"/>
          <w:szCs w:val="24"/>
        </w:rPr>
        <w:t>部、国务院机关事务管理局关于政府部门购置计算机办公设备必须采</w:t>
      </w:r>
      <w:r>
        <w:rPr>
          <w:rFonts w:hint="eastAsia" w:asciiTheme="minorEastAsia" w:hAnsiTheme="minorEastAsia" w:eastAsiaTheme="minorEastAsia" w:cstheme="minorEastAsia"/>
          <w:color w:val="auto"/>
          <w:spacing w:val="-3"/>
          <w:sz w:val="24"/>
          <w:szCs w:val="24"/>
        </w:rPr>
        <w:t>购已预装正版操作系统软件产品的通知》（国权联〔200</w:t>
      </w:r>
      <w:r>
        <w:rPr>
          <w:rFonts w:hint="eastAsia" w:asciiTheme="minorEastAsia" w:hAnsiTheme="minorEastAsia" w:eastAsiaTheme="minorEastAsia" w:cstheme="minorEastAsia"/>
          <w:color w:val="auto"/>
          <w:spacing w:val="-4"/>
          <w:sz w:val="24"/>
          <w:szCs w:val="24"/>
        </w:rPr>
        <w:t>6〕1号）、</w:t>
      </w:r>
      <w:r>
        <w:rPr>
          <w:rFonts w:hint="eastAsia" w:asciiTheme="minorEastAsia" w:hAnsiTheme="minorEastAsia" w:eastAsiaTheme="minorEastAsia" w:cstheme="minorEastAsia"/>
          <w:color w:val="auto"/>
          <w:sz w:val="24"/>
          <w:szCs w:val="24"/>
        </w:rPr>
        <w:t>《国务院办公厅关于进一步做好政府机关使用正版</w:t>
      </w:r>
      <w:r>
        <w:rPr>
          <w:rFonts w:hint="eastAsia" w:asciiTheme="minorEastAsia" w:hAnsiTheme="minorEastAsia" w:eastAsiaTheme="minorEastAsia" w:cstheme="minorEastAsia"/>
          <w:color w:val="auto"/>
          <w:spacing w:val="-1"/>
          <w:sz w:val="24"/>
          <w:szCs w:val="24"/>
        </w:rPr>
        <w:t>软件工作的通知》</w:t>
      </w:r>
      <w:r>
        <w:rPr>
          <w:rFonts w:hint="eastAsia" w:asciiTheme="minorEastAsia" w:hAnsiTheme="minorEastAsia" w:eastAsiaTheme="minorEastAsia" w:cstheme="minorEastAsia"/>
          <w:color w:val="auto"/>
          <w:spacing w:val="-3"/>
          <w:sz w:val="24"/>
          <w:szCs w:val="24"/>
        </w:rPr>
        <w:t>（国办发〔2010〕47号）、《财政部关于进一步做好政府机关使用</w:t>
      </w:r>
      <w:r>
        <w:rPr>
          <w:rFonts w:hint="eastAsia" w:asciiTheme="minorEastAsia" w:hAnsiTheme="minorEastAsia" w:eastAsiaTheme="minorEastAsia" w:cstheme="minorEastAsia"/>
          <w:color w:val="auto"/>
          <w:spacing w:val="-6"/>
          <w:sz w:val="24"/>
          <w:szCs w:val="24"/>
        </w:rPr>
        <w:t>正版软件工作的通知》（财预〔2010〕536号）。</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rPr>
        <w:t>.5</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网络安全专用产品</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.5.1</w:t>
      </w:r>
      <w:r>
        <w:rPr>
          <w:rFonts w:hint="eastAsia" w:asciiTheme="minorEastAsia" w:hAnsiTheme="minorEastAsia" w:eastAsiaTheme="minorEastAsia" w:cstheme="minorEastAsia"/>
          <w:color w:val="auto"/>
          <w:spacing w:val="-1"/>
          <w:sz w:val="24"/>
          <w:szCs w:val="24"/>
          <w:lang w:val="en-US" w:eastAsia="zh-CN"/>
        </w:rPr>
        <w:t xml:space="preserve"> </w:t>
      </w:r>
      <w:r>
        <w:rPr>
          <w:rFonts w:hint="eastAsia" w:asciiTheme="minorEastAsia" w:hAnsiTheme="minorEastAsia" w:eastAsiaTheme="minorEastAsia" w:cstheme="minorEastAsia"/>
          <w:color w:val="auto"/>
          <w:spacing w:val="-1"/>
          <w:sz w:val="24"/>
          <w:szCs w:val="24"/>
        </w:rPr>
        <w:t>所投产品属于列入《网络关键设备和网络安全专用产品目录》的网络</w:t>
      </w:r>
      <w:r>
        <w:rPr>
          <w:rFonts w:hint="eastAsia" w:asciiTheme="minorEastAsia" w:hAnsiTheme="minorEastAsia" w:eastAsiaTheme="minorEastAsia" w:cstheme="minorEastAsia"/>
          <w:color w:val="auto"/>
          <w:spacing w:val="-2"/>
          <w:sz w:val="24"/>
          <w:szCs w:val="24"/>
        </w:rPr>
        <w:t>安全专用产品，应当在国家互联网信息办公室会同工业和信息化部、</w:t>
      </w:r>
      <w:r>
        <w:rPr>
          <w:rFonts w:hint="eastAsia" w:asciiTheme="minorEastAsia" w:hAnsiTheme="minorEastAsia" w:eastAsiaTheme="minorEastAsia" w:cstheme="minorEastAsia"/>
          <w:color w:val="auto"/>
          <w:spacing w:val="-4"/>
          <w:sz w:val="24"/>
          <w:szCs w:val="24"/>
        </w:rPr>
        <w:t>公安部、国家认证认可监督管理委员会统一公布和更新</w:t>
      </w:r>
      <w:r>
        <w:rPr>
          <w:rFonts w:hint="eastAsia" w:asciiTheme="minorEastAsia" w:hAnsiTheme="minorEastAsia" w:eastAsiaTheme="minorEastAsia" w:cstheme="minorEastAsia"/>
          <w:color w:val="auto"/>
          <w:spacing w:val="-5"/>
          <w:sz w:val="24"/>
          <w:szCs w:val="24"/>
        </w:rPr>
        <w:t>的符合要求的</w:t>
      </w:r>
      <w:r>
        <w:rPr>
          <w:rFonts w:hint="eastAsia" w:asciiTheme="minorEastAsia" w:hAnsiTheme="minorEastAsia" w:eastAsiaTheme="minorEastAsia" w:cstheme="minorEastAsia"/>
          <w:color w:val="auto"/>
          <w:spacing w:val="-4"/>
          <w:sz w:val="24"/>
          <w:szCs w:val="24"/>
        </w:rPr>
        <w:t>网络关键设备和网络安全专用产品清单中。</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val="en-US" w:eastAsia="zh-CN"/>
        </w:rPr>
        <w:t>4</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val="en-US" w:eastAsia="zh-CN"/>
        </w:rPr>
        <w:t xml:space="preserve">6 </w:t>
      </w:r>
      <w:r>
        <w:rPr>
          <w:rFonts w:hint="eastAsia" w:asciiTheme="minorEastAsia" w:hAnsiTheme="minorEastAsia" w:eastAsiaTheme="minorEastAsia" w:cstheme="minorEastAsia"/>
          <w:color w:val="auto"/>
          <w:spacing w:val="2"/>
          <w:sz w:val="24"/>
          <w:szCs w:val="24"/>
        </w:rPr>
        <w:t>采购需求标准</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val="en-US" w:eastAsia="zh-CN"/>
        </w:rPr>
        <w:t>4</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商品包装、快递包装政府采购需求标准（试行）</w:t>
      </w:r>
      <w:r>
        <w:rPr>
          <w:rFonts w:hint="eastAsia" w:asciiTheme="minorEastAsia" w:hAnsiTheme="minorEastAsia" w:eastAsiaTheme="minorEastAsia" w:cstheme="minorEastAsia"/>
          <w:color w:val="auto"/>
          <w:spacing w:val="-12"/>
          <w:sz w:val="24"/>
          <w:szCs w:val="24"/>
        </w:rPr>
        <w:t>为助力打好污染防治攻坚战，推广使用绿色包装，根据财政部关于印发《商品包装政府采购需求标准（试行）》《快递包装政府采购需求</w:t>
      </w:r>
      <w:r>
        <w:rPr>
          <w:rFonts w:hint="eastAsia" w:asciiTheme="minorEastAsia" w:hAnsiTheme="minorEastAsia" w:eastAsiaTheme="minorEastAsia" w:cstheme="minorEastAsia"/>
          <w:color w:val="auto"/>
          <w:spacing w:val="-3"/>
          <w:sz w:val="24"/>
          <w:szCs w:val="24"/>
        </w:rPr>
        <w:t>标准（试行）》的通知（财办库〔2020〕1</w:t>
      </w:r>
      <w:r>
        <w:rPr>
          <w:rFonts w:hint="eastAsia" w:asciiTheme="minorEastAsia" w:hAnsiTheme="minorEastAsia" w:eastAsiaTheme="minorEastAsia" w:cstheme="minorEastAsia"/>
          <w:color w:val="auto"/>
          <w:spacing w:val="-4"/>
          <w:sz w:val="24"/>
          <w:szCs w:val="24"/>
        </w:rPr>
        <w:t>23号</w:t>
      </w:r>
      <w:r>
        <w:rPr>
          <w:rFonts w:hint="eastAsia" w:asciiTheme="minorEastAsia" w:hAnsiTheme="minorEastAsia" w:eastAsiaTheme="minorEastAsia" w:cstheme="minorEastAsia"/>
          <w:color w:val="auto"/>
          <w:spacing w:val="-28"/>
          <w:sz w:val="24"/>
          <w:szCs w:val="24"/>
        </w:rPr>
        <w:t>），</w:t>
      </w:r>
      <w:r>
        <w:rPr>
          <w:rFonts w:hint="eastAsia" w:asciiTheme="minorEastAsia" w:hAnsiTheme="minorEastAsia" w:eastAsiaTheme="minorEastAsia" w:cstheme="minorEastAsia"/>
          <w:color w:val="auto"/>
          <w:spacing w:val="-4"/>
          <w:sz w:val="24"/>
          <w:szCs w:val="24"/>
        </w:rPr>
        <w:t>本项目如涉及商</w:t>
      </w:r>
      <w:r>
        <w:rPr>
          <w:rFonts w:hint="eastAsia" w:asciiTheme="minorEastAsia" w:hAnsiTheme="minorEastAsia" w:eastAsiaTheme="minorEastAsia" w:cstheme="minorEastAsia"/>
          <w:color w:val="auto"/>
          <w:spacing w:val="-6"/>
          <w:sz w:val="24"/>
          <w:szCs w:val="24"/>
        </w:rPr>
        <w:t>品包装和快递包装的，则其具体要求见第</w:t>
      </w:r>
      <w:r>
        <w:rPr>
          <w:rFonts w:hint="eastAsia" w:asciiTheme="minorEastAsia" w:hAnsiTheme="minorEastAsia" w:eastAsiaTheme="minorEastAsia" w:cstheme="minorEastAsia"/>
          <w:color w:val="auto"/>
          <w:spacing w:val="-6"/>
          <w:sz w:val="24"/>
          <w:szCs w:val="24"/>
          <w:lang w:val="en-US" w:eastAsia="zh-CN"/>
        </w:rPr>
        <w:t>二</w:t>
      </w:r>
      <w:r>
        <w:rPr>
          <w:rFonts w:hint="eastAsia" w:asciiTheme="minorEastAsia" w:hAnsiTheme="minorEastAsia" w:eastAsiaTheme="minorEastAsia" w:cstheme="minorEastAsia"/>
          <w:color w:val="auto"/>
          <w:spacing w:val="-6"/>
          <w:sz w:val="24"/>
          <w:szCs w:val="24"/>
        </w:rPr>
        <w:t>章《采购需求》。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Theme="minorEastAsia" w:hAnsiTheme="minorEastAsia" w:eastAsiaTheme="minorEastAsia" w:cstheme="minorEastAsia"/>
          <w:color w:val="auto"/>
          <w:spacing w:val="-12"/>
          <w:sz w:val="24"/>
          <w:szCs w:val="24"/>
        </w:rPr>
      </w:pPr>
      <w:r>
        <w:rPr>
          <w:rFonts w:hint="eastAsia" w:asciiTheme="minorEastAsia" w:hAnsiTheme="minorEastAsia" w:eastAsiaTheme="minorEastAsia" w:cstheme="minorEastAsia"/>
          <w:color w:val="auto"/>
          <w:spacing w:val="-12"/>
          <w:sz w:val="24"/>
          <w:szCs w:val="24"/>
          <w:lang w:val="en-US" w:eastAsia="zh-CN"/>
        </w:rPr>
        <w:t>4</w:t>
      </w:r>
      <w:r>
        <w:rPr>
          <w:rFonts w:hint="eastAsia" w:asciiTheme="minorEastAsia" w:hAnsiTheme="minorEastAsia" w:eastAsiaTheme="minorEastAsia" w:cstheme="minorEastAsia"/>
          <w:color w:val="auto"/>
          <w:spacing w:val="-12"/>
          <w:sz w:val="24"/>
          <w:szCs w:val="24"/>
        </w:rPr>
        <w:t>.</w:t>
      </w:r>
      <w:r>
        <w:rPr>
          <w:rFonts w:hint="eastAsia" w:asciiTheme="minorEastAsia" w:hAnsiTheme="minorEastAsia" w:eastAsiaTheme="minorEastAsia" w:cstheme="minorEastAsia"/>
          <w:color w:val="auto"/>
          <w:spacing w:val="-12"/>
          <w:sz w:val="24"/>
          <w:szCs w:val="24"/>
          <w:lang w:val="en-US" w:eastAsia="zh-CN"/>
        </w:rPr>
        <w:t>6</w:t>
      </w:r>
      <w:r>
        <w:rPr>
          <w:rFonts w:hint="eastAsia" w:asciiTheme="minorEastAsia" w:hAnsiTheme="minorEastAsia" w:eastAsiaTheme="minorEastAsia" w:cstheme="minorEastAsia"/>
          <w:color w:val="auto"/>
          <w:spacing w:val="-12"/>
          <w:sz w:val="24"/>
          <w:szCs w:val="24"/>
        </w:rPr>
        <w:t>.2</w:t>
      </w:r>
      <w:r>
        <w:rPr>
          <w:rFonts w:hint="eastAsia" w:asciiTheme="minorEastAsia" w:hAnsiTheme="minorEastAsia" w:eastAsiaTheme="minorEastAsia" w:cstheme="minorEastAsia"/>
          <w:color w:val="auto"/>
          <w:spacing w:val="-12"/>
          <w:sz w:val="24"/>
          <w:szCs w:val="24"/>
          <w:lang w:val="en-US" w:eastAsia="zh-CN"/>
        </w:rPr>
        <w:t xml:space="preserve"> </w:t>
      </w:r>
      <w:r>
        <w:rPr>
          <w:rFonts w:hint="eastAsia" w:asciiTheme="minorEastAsia" w:hAnsiTheme="minorEastAsia" w:eastAsiaTheme="minorEastAsia" w:cstheme="minorEastAsia"/>
          <w:color w:val="auto"/>
          <w:spacing w:val="-12"/>
          <w:sz w:val="24"/>
          <w:szCs w:val="24"/>
        </w:rPr>
        <w:t>绿色数据中心政府采购需求标准（试行）</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Theme="minorEastAsia" w:hAnsiTheme="minorEastAsia" w:eastAsiaTheme="minorEastAsia" w:cstheme="minorEastAsia"/>
          <w:color w:val="auto"/>
          <w:spacing w:val="-12"/>
          <w:sz w:val="24"/>
          <w:szCs w:val="24"/>
        </w:rPr>
      </w:pPr>
      <w:r>
        <w:rPr>
          <w:rFonts w:hint="eastAsia" w:asciiTheme="minorEastAsia" w:hAnsiTheme="minorEastAsia" w:eastAsiaTheme="minorEastAsia" w:cstheme="minorEastAsia"/>
          <w:color w:val="auto"/>
          <w:spacing w:val="-12"/>
          <w:sz w:val="24"/>
          <w:szCs w:val="24"/>
        </w:rPr>
        <w:t>为加快数据中心绿色转型，根据财政部</w:t>
      </w:r>
      <w:r>
        <w:rPr>
          <w:rFonts w:hint="eastAsia" w:asciiTheme="minorEastAsia" w:hAnsiTheme="minorEastAsia" w:eastAsiaTheme="minorEastAsia" w:cstheme="minorEastAsia"/>
          <w:color w:val="auto"/>
          <w:spacing w:val="-12"/>
          <w:sz w:val="24"/>
          <w:szCs w:val="24"/>
          <w:lang w:eastAsia="zh-CN"/>
        </w:rPr>
        <w:t>、</w:t>
      </w:r>
      <w:r>
        <w:rPr>
          <w:rFonts w:hint="eastAsia" w:asciiTheme="minorEastAsia" w:hAnsiTheme="minorEastAsia" w:eastAsiaTheme="minorEastAsia" w:cstheme="minorEastAsia"/>
          <w:color w:val="auto"/>
          <w:spacing w:val="-12"/>
          <w:sz w:val="24"/>
          <w:szCs w:val="24"/>
        </w:rPr>
        <w:t>生态环境部</w:t>
      </w:r>
      <w:r>
        <w:rPr>
          <w:rFonts w:hint="eastAsia" w:asciiTheme="minorEastAsia" w:hAnsiTheme="minorEastAsia" w:eastAsiaTheme="minorEastAsia" w:cstheme="minorEastAsia"/>
          <w:color w:val="auto"/>
          <w:spacing w:val="-12"/>
          <w:sz w:val="24"/>
          <w:szCs w:val="24"/>
          <w:lang w:eastAsia="zh-CN"/>
        </w:rPr>
        <w:t>、</w:t>
      </w:r>
      <w:r>
        <w:rPr>
          <w:rFonts w:hint="eastAsia" w:asciiTheme="minorEastAsia" w:hAnsiTheme="minorEastAsia" w:eastAsiaTheme="minorEastAsia" w:cstheme="minorEastAsia"/>
          <w:color w:val="auto"/>
          <w:spacing w:val="-12"/>
          <w:sz w:val="24"/>
          <w:szCs w:val="24"/>
        </w:rPr>
        <w:t>工业和信息化部关于印发《绿色数据中心政府采购需求标准（试行）》的通知（财库〔2023〕7号），本项目如涉及绿色数据中心，则具体要求见第</w:t>
      </w:r>
      <w:r>
        <w:rPr>
          <w:rFonts w:hint="eastAsia" w:asciiTheme="minorEastAsia" w:hAnsiTheme="minorEastAsia" w:eastAsiaTheme="minorEastAsia" w:cstheme="minorEastAsia"/>
          <w:color w:val="auto"/>
          <w:spacing w:val="-12"/>
          <w:sz w:val="24"/>
          <w:szCs w:val="24"/>
          <w:lang w:val="en-US" w:eastAsia="zh-CN"/>
        </w:rPr>
        <w:t>二</w:t>
      </w:r>
      <w:r>
        <w:rPr>
          <w:rFonts w:hint="eastAsia" w:asciiTheme="minorEastAsia" w:hAnsiTheme="minorEastAsia" w:eastAsiaTheme="minorEastAsia" w:cstheme="minorEastAsia"/>
          <w:color w:val="auto"/>
          <w:spacing w:val="-12"/>
          <w:sz w:val="24"/>
          <w:szCs w:val="24"/>
        </w:rPr>
        <w:t>章《采购需求》。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4" w:firstLineChars="200"/>
        <w:jc w:val="both"/>
        <w:textAlignment w:val="baseline"/>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pacing w:val="-2"/>
          <w:sz w:val="24"/>
          <w:szCs w:val="24"/>
          <w:lang w:val="en-US" w:eastAsia="zh-CN"/>
        </w:rPr>
        <w:t>5.采购</w:t>
      </w:r>
      <w:r>
        <w:rPr>
          <w:rFonts w:hint="eastAsia" w:asciiTheme="minorEastAsia" w:hAnsiTheme="minorEastAsia" w:eastAsiaTheme="minorEastAsia" w:cstheme="minorEastAsia"/>
          <w:b/>
          <w:bCs/>
          <w:color w:val="auto"/>
          <w:spacing w:val="-2"/>
          <w:sz w:val="24"/>
          <w:szCs w:val="24"/>
        </w:rPr>
        <w:t>费用</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供应商</w:t>
      </w:r>
      <w:r>
        <w:rPr>
          <w:rFonts w:hint="eastAsia" w:asciiTheme="minorEastAsia" w:hAnsiTheme="minorEastAsia" w:eastAsiaTheme="minorEastAsia" w:cstheme="minorEastAsia"/>
          <w:color w:val="auto"/>
          <w:spacing w:val="-4"/>
          <w:sz w:val="24"/>
          <w:szCs w:val="24"/>
        </w:rPr>
        <w:t>应自行承担所有与准备和参加</w:t>
      </w:r>
      <w:r>
        <w:rPr>
          <w:rFonts w:hint="eastAsia" w:asciiTheme="minorEastAsia" w:hAnsiTheme="minorEastAsia" w:eastAsiaTheme="minorEastAsia" w:cstheme="minorEastAsia"/>
          <w:color w:val="auto"/>
          <w:spacing w:val="-4"/>
          <w:sz w:val="24"/>
          <w:szCs w:val="24"/>
          <w:lang w:val="en-US" w:eastAsia="zh-CN"/>
        </w:rPr>
        <w:t>本次采购</w:t>
      </w:r>
      <w:r>
        <w:rPr>
          <w:rFonts w:hint="eastAsia" w:asciiTheme="minorEastAsia" w:hAnsiTheme="minorEastAsia" w:eastAsiaTheme="minorEastAsia" w:cstheme="minorEastAsia"/>
          <w:color w:val="auto"/>
          <w:spacing w:val="-4"/>
          <w:sz w:val="24"/>
          <w:szCs w:val="24"/>
        </w:rPr>
        <w:t>有关的费用</w:t>
      </w:r>
      <w:r>
        <w:rPr>
          <w:rFonts w:hint="eastAsia" w:asciiTheme="minorEastAsia" w:hAnsiTheme="minorEastAsia" w:eastAsiaTheme="minorEastAsia" w:cstheme="minorEastAsia"/>
          <w:color w:val="auto"/>
          <w:spacing w:val="-5"/>
          <w:sz w:val="24"/>
          <w:szCs w:val="24"/>
        </w:rPr>
        <w:t>，无论</w:t>
      </w:r>
      <w:r>
        <w:rPr>
          <w:rFonts w:hint="eastAsia" w:asciiTheme="minorEastAsia" w:hAnsiTheme="minorEastAsia" w:eastAsiaTheme="minorEastAsia" w:cstheme="minorEastAsia"/>
          <w:color w:val="auto"/>
          <w:spacing w:val="-5"/>
          <w:sz w:val="24"/>
          <w:szCs w:val="24"/>
          <w:lang w:val="en-US" w:eastAsia="zh-CN"/>
        </w:rPr>
        <w:t>磋商</w:t>
      </w:r>
      <w:r>
        <w:rPr>
          <w:rFonts w:hint="eastAsia" w:asciiTheme="minorEastAsia" w:hAnsiTheme="minorEastAsia" w:eastAsiaTheme="minorEastAsia" w:cstheme="minorEastAsia"/>
          <w:color w:val="auto"/>
          <w:spacing w:val="-5"/>
          <w:sz w:val="24"/>
          <w:szCs w:val="24"/>
        </w:rPr>
        <w:t>的结果如何，</w:t>
      </w:r>
      <w:r>
        <w:rPr>
          <w:rFonts w:hint="eastAsia" w:asciiTheme="minorEastAsia" w:hAnsiTheme="minorEastAsia" w:eastAsiaTheme="minorEastAsia" w:cstheme="minorEastAsia"/>
          <w:color w:val="auto"/>
          <w:spacing w:val="-1"/>
          <w:sz w:val="24"/>
          <w:szCs w:val="24"/>
        </w:rPr>
        <w:t>采购人或采购代理机构在任何情况下均无承担</w:t>
      </w:r>
      <w:r>
        <w:rPr>
          <w:rFonts w:hint="eastAsia" w:asciiTheme="minorEastAsia" w:hAnsiTheme="minorEastAsia" w:eastAsiaTheme="minorEastAsia" w:cstheme="minorEastAsia"/>
          <w:color w:val="auto"/>
          <w:spacing w:val="-2"/>
          <w:sz w:val="24"/>
          <w:szCs w:val="24"/>
        </w:rPr>
        <w:t>这些费用的义务和责任。</w:t>
      </w:r>
    </w:p>
    <w:p>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auto"/>
          <w:spacing w:val="-12"/>
          <w:kern w:val="0"/>
          <w:sz w:val="24"/>
          <w:szCs w:val="24"/>
          <w:lang w:val="en-US" w:eastAsia="zh-CN" w:bidi="ar-SA"/>
        </w:rPr>
      </w:pPr>
      <w:r>
        <w:rPr>
          <w:rFonts w:hint="eastAsia" w:asciiTheme="minorEastAsia" w:hAnsiTheme="minorEastAsia" w:eastAsiaTheme="minorEastAsia" w:cstheme="minorEastAsia"/>
          <w:snapToGrid w:val="0"/>
          <w:color w:val="auto"/>
          <w:spacing w:val="-12"/>
          <w:kern w:val="0"/>
          <w:sz w:val="24"/>
          <w:szCs w:val="24"/>
          <w:lang w:val="en-US" w:eastAsia="zh-CN" w:bidi="ar-SA"/>
        </w:rPr>
        <w:t>6.采购范围及适用法律</w:t>
      </w:r>
    </w:p>
    <w:p>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auto"/>
          <w:spacing w:val="-12"/>
          <w:kern w:val="0"/>
          <w:sz w:val="24"/>
          <w:szCs w:val="24"/>
          <w:lang w:val="en-US" w:eastAsia="zh-CN" w:bidi="ar-SA"/>
        </w:rPr>
      </w:pPr>
      <w:r>
        <w:rPr>
          <w:rFonts w:hint="eastAsia" w:asciiTheme="minorEastAsia" w:hAnsiTheme="minorEastAsia" w:eastAsiaTheme="minorEastAsia" w:cstheme="minorEastAsia"/>
          <w:snapToGrid w:val="0"/>
          <w:color w:val="auto"/>
          <w:spacing w:val="-12"/>
          <w:kern w:val="0"/>
          <w:sz w:val="24"/>
          <w:szCs w:val="24"/>
          <w:lang w:val="en-US" w:eastAsia="zh-CN" w:bidi="ar-SA"/>
        </w:rPr>
        <w:t>6.1 本次采购适用的法律、法规为《中华人民共和国政府采购法》《中华人民共和国政府采购法实施条例》《政府采购竞争性磋商采购方式管理暂行办法》《财政部关于竞争性磋商采购方式管理暂行办法有关问题的补充通知》《中华人民共和国民法典》以及其他相关政府采购法律法规。</w:t>
      </w:r>
    </w:p>
    <w:p>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auto"/>
          <w:spacing w:val="-12"/>
          <w:kern w:val="0"/>
          <w:sz w:val="24"/>
          <w:szCs w:val="24"/>
          <w:lang w:val="en-US" w:eastAsia="zh-CN" w:bidi="ar-SA"/>
        </w:rPr>
      </w:pPr>
      <w:r>
        <w:rPr>
          <w:rFonts w:hint="eastAsia" w:asciiTheme="minorEastAsia" w:hAnsiTheme="minorEastAsia" w:eastAsiaTheme="minorEastAsia" w:cstheme="minorEastAsia"/>
          <w:snapToGrid w:val="0"/>
          <w:color w:val="auto"/>
          <w:spacing w:val="-12"/>
          <w:kern w:val="0"/>
          <w:sz w:val="24"/>
          <w:szCs w:val="24"/>
          <w:lang w:val="en-US" w:eastAsia="zh-CN" w:bidi="ar-SA"/>
        </w:rPr>
        <w:t>6.2 “监督管理部门”是指</w:t>
      </w:r>
      <w:r>
        <w:rPr>
          <w:rFonts w:hint="eastAsia" w:asciiTheme="minorEastAsia" w:hAnsiTheme="minorEastAsia" w:eastAsiaTheme="minorEastAsia" w:cstheme="minorEastAsia"/>
          <w:snapToGrid w:val="0"/>
          <w:color w:val="auto"/>
          <w:spacing w:val="-2"/>
          <w:kern w:val="0"/>
          <w:sz w:val="24"/>
          <w:szCs w:val="24"/>
          <w:u w:val="single"/>
          <w:lang w:val="en-US" w:eastAsia="zh-CN" w:bidi="ar-SA"/>
        </w:rPr>
        <w:t xml:space="preserve">        </w:t>
      </w:r>
      <w:r>
        <w:rPr>
          <w:rFonts w:hint="eastAsia" w:asciiTheme="minorEastAsia" w:hAnsiTheme="minorEastAsia" w:eastAsiaTheme="minorEastAsia" w:cstheme="minorEastAsia"/>
          <w:snapToGrid w:val="0"/>
          <w:color w:val="auto"/>
          <w:spacing w:val="-2"/>
          <w:kern w:val="0"/>
          <w:sz w:val="24"/>
          <w:szCs w:val="24"/>
          <w:lang w:val="en-US" w:eastAsia="zh-CN" w:bidi="ar-SA"/>
        </w:rPr>
        <w:t>。</w:t>
      </w:r>
    </w:p>
    <w:p>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auto"/>
          <w:spacing w:val="-12"/>
          <w:kern w:val="0"/>
          <w:sz w:val="24"/>
          <w:szCs w:val="24"/>
          <w:lang w:val="en-US" w:eastAsia="zh-CN" w:bidi="ar-SA"/>
        </w:rPr>
      </w:pPr>
      <w:r>
        <w:rPr>
          <w:rFonts w:hint="eastAsia" w:asciiTheme="minorEastAsia" w:hAnsiTheme="minorEastAsia" w:eastAsiaTheme="minorEastAsia" w:cstheme="minorEastAsia"/>
          <w:snapToGrid w:val="0"/>
          <w:color w:val="auto"/>
          <w:spacing w:val="-12"/>
          <w:kern w:val="0"/>
          <w:sz w:val="24"/>
          <w:szCs w:val="24"/>
          <w:lang w:val="en-US" w:eastAsia="zh-CN" w:bidi="ar-SA"/>
        </w:rPr>
        <w:t>6.3 “货物”指供应商按采购文件规定，须向采购人提供的与本次采购相关的</w:t>
      </w:r>
      <w:r>
        <w:rPr>
          <w:rFonts w:hint="eastAsia" w:asciiTheme="minorEastAsia" w:hAnsiTheme="minorEastAsia" w:eastAsiaTheme="minorEastAsia" w:cstheme="minorEastAsia"/>
          <w:snapToGrid w:val="0"/>
          <w:color w:val="auto"/>
          <w:spacing w:val="-2"/>
          <w:kern w:val="0"/>
          <w:sz w:val="24"/>
          <w:szCs w:val="24"/>
          <w:u w:val="single"/>
          <w:lang w:val="en-US" w:eastAsia="zh-CN" w:bidi="ar-SA"/>
        </w:rPr>
        <w:t xml:space="preserve">      </w:t>
      </w:r>
      <w:r>
        <w:rPr>
          <w:rFonts w:hint="eastAsia" w:asciiTheme="minorEastAsia" w:hAnsiTheme="minorEastAsia" w:eastAsiaTheme="minorEastAsia" w:cstheme="minorEastAsia"/>
          <w:snapToGrid w:val="0"/>
          <w:color w:val="auto"/>
          <w:spacing w:val="-12"/>
          <w:kern w:val="0"/>
          <w:sz w:val="24"/>
          <w:szCs w:val="24"/>
          <w:lang w:val="en-US" w:eastAsia="zh-CN" w:bidi="ar-SA"/>
        </w:rPr>
        <w:t>。</w:t>
      </w:r>
    </w:p>
    <w:p>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auto"/>
          <w:spacing w:val="-12"/>
          <w:kern w:val="0"/>
          <w:sz w:val="24"/>
          <w:szCs w:val="24"/>
          <w:lang w:val="en-US" w:eastAsia="zh-CN" w:bidi="ar-SA"/>
        </w:rPr>
      </w:pPr>
      <w:r>
        <w:rPr>
          <w:rFonts w:hint="eastAsia" w:asciiTheme="minorEastAsia" w:hAnsiTheme="minorEastAsia" w:eastAsiaTheme="minorEastAsia" w:cstheme="minorEastAsia"/>
          <w:snapToGrid w:val="0"/>
          <w:color w:val="auto"/>
          <w:spacing w:val="-12"/>
          <w:kern w:val="0"/>
          <w:sz w:val="24"/>
          <w:szCs w:val="24"/>
          <w:lang w:val="en-US" w:eastAsia="zh-CN" w:bidi="ar-SA"/>
        </w:rPr>
        <w:t>6.4 “服务”指采购文件规定供应商应承担的</w:t>
      </w:r>
      <w:r>
        <w:rPr>
          <w:rFonts w:hint="eastAsia" w:asciiTheme="minorEastAsia" w:hAnsiTheme="minorEastAsia" w:eastAsiaTheme="minorEastAsia" w:cstheme="minorEastAsia"/>
          <w:snapToGrid w:val="0"/>
          <w:color w:val="auto"/>
          <w:spacing w:val="-2"/>
          <w:kern w:val="0"/>
          <w:sz w:val="24"/>
          <w:szCs w:val="24"/>
          <w:u w:val="single"/>
          <w:lang w:val="en-US" w:eastAsia="zh-CN" w:bidi="ar-SA"/>
        </w:rPr>
        <w:t xml:space="preserve">        </w:t>
      </w:r>
      <w:r>
        <w:rPr>
          <w:rFonts w:hint="eastAsia" w:asciiTheme="minorEastAsia" w:hAnsiTheme="minorEastAsia" w:eastAsiaTheme="minorEastAsia" w:cstheme="minorEastAsia"/>
          <w:snapToGrid w:val="0"/>
          <w:color w:val="auto"/>
          <w:spacing w:val="-12"/>
          <w:kern w:val="0"/>
          <w:sz w:val="24"/>
          <w:szCs w:val="24"/>
          <w:lang w:val="en-US" w:eastAsia="zh-CN" w:bidi="ar-SA"/>
        </w:rPr>
        <w:t>服务。</w:t>
      </w:r>
    </w:p>
    <w:p>
      <w:pPr>
        <w:keepNext w:val="0"/>
        <w:keepLines w:val="0"/>
        <w:pageBreakBefore w:val="0"/>
        <w:kinsoku/>
        <w:wordWrap w:val="0"/>
        <w:overflowPunct/>
        <w:topLinePunct w:val="0"/>
        <w:bidi w:val="0"/>
        <w:spacing w:line="292" w:lineRule="auto"/>
        <w:jc w:val="both"/>
        <w:rPr>
          <w:rFonts w:ascii="Arial"/>
          <w:color w:val="auto"/>
          <w:sz w:val="21"/>
        </w:rPr>
      </w:pPr>
    </w:p>
    <w:p>
      <w:pPr>
        <w:pStyle w:val="5"/>
        <w:keepNext w:val="0"/>
        <w:keepLines w:val="0"/>
        <w:pageBreakBefore w:val="0"/>
        <w:kinsoku/>
        <w:wordWrap w:val="0"/>
        <w:overflowPunct/>
        <w:topLinePunct w:val="0"/>
        <w:bidi w:val="0"/>
        <w:spacing w:before="91" w:line="360" w:lineRule="auto"/>
        <w:jc w:val="both"/>
        <w:rPr>
          <w:rFonts w:hint="eastAsia"/>
          <w:color w:val="auto"/>
          <w:sz w:val="24"/>
          <w:szCs w:val="24"/>
          <w:lang w:val="en-US" w:eastAsia="zh-CN"/>
        </w:rPr>
      </w:pPr>
      <w:r>
        <w:rPr>
          <w:color w:val="auto"/>
          <w:spacing w:val="-1"/>
          <w:sz w:val="28"/>
          <w:szCs w:val="28"/>
          <w14:textOutline w14:w="1800" w14:cap="flat" w14:cmpd="sng">
            <w14:solidFill>
              <w14:srgbClr w14:val="000000"/>
            </w14:solidFill>
            <w14:prstDash w14:val="solid"/>
            <w14:miter w14:val="0"/>
          </w14:textOutline>
        </w:rPr>
        <w:t>二</w:t>
      </w:r>
      <w:r>
        <w:rPr>
          <w:rFonts w:hint="eastAsia"/>
          <w:color w:val="auto"/>
          <w:spacing w:val="-1"/>
          <w:sz w:val="28"/>
          <w:szCs w:val="28"/>
          <w:lang w:eastAsia="zh-CN"/>
        </w:rPr>
        <w:t>、</w:t>
      </w:r>
      <w:r>
        <w:rPr>
          <w:color w:val="auto"/>
          <w:spacing w:val="-1"/>
          <w:sz w:val="28"/>
          <w:szCs w:val="28"/>
          <w14:textOutline w14:w="1800" w14:cap="flat" w14:cmpd="sng">
            <w14:solidFill>
              <w14:srgbClr w14:val="000000"/>
            </w14:solidFill>
            <w14:prstDash w14:val="solid"/>
            <w14:miter w14:val="0"/>
          </w14:textOutline>
        </w:rPr>
        <w:t>竞争性磋商文件</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b/>
          <w:bCs/>
          <w:color w:val="auto"/>
          <w:sz w:val="24"/>
          <w:szCs w:val="24"/>
        </w:rPr>
      </w:pPr>
      <w:r>
        <w:rPr>
          <w:rFonts w:hint="eastAsia"/>
          <w:b/>
          <w:bCs/>
          <w:color w:val="auto"/>
          <w:sz w:val="24"/>
          <w:szCs w:val="24"/>
          <w:lang w:val="en-US" w:eastAsia="zh-CN"/>
        </w:rPr>
        <w:t>7.</w:t>
      </w:r>
      <w:r>
        <w:rPr>
          <w:b/>
          <w:bCs/>
          <w:color w:val="auto"/>
          <w:sz w:val="24"/>
          <w:szCs w:val="24"/>
        </w:rPr>
        <w:t>竞争性磋商文件构成</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rPr>
      </w:pPr>
      <w:r>
        <w:rPr>
          <w:rFonts w:hint="eastAsia"/>
          <w:color w:val="auto"/>
          <w:spacing w:val="-1"/>
          <w:sz w:val="24"/>
          <w:szCs w:val="24"/>
          <w:lang w:val="en-US" w:eastAsia="zh-CN"/>
        </w:rPr>
        <w:t>7</w:t>
      </w:r>
      <w:r>
        <w:rPr>
          <w:color w:val="auto"/>
          <w:spacing w:val="-1"/>
          <w:sz w:val="24"/>
          <w:szCs w:val="24"/>
        </w:rPr>
        <w:t>.1</w:t>
      </w:r>
      <w:r>
        <w:rPr>
          <w:rFonts w:hint="eastAsia"/>
          <w:color w:val="auto"/>
          <w:spacing w:val="-1"/>
          <w:sz w:val="24"/>
          <w:szCs w:val="24"/>
          <w:lang w:val="en-US" w:eastAsia="zh-CN"/>
        </w:rPr>
        <w:t xml:space="preserve"> </w:t>
      </w:r>
      <w:r>
        <w:rPr>
          <w:color w:val="auto"/>
          <w:spacing w:val="-1"/>
          <w:sz w:val="24"/>
          <w:szCs w:val="24"/>
        </w:rPr>
        <w:t>竞争性磋商文件包括以下部分：</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rPr>
      </w:pPr>
      <w:r>
        <w:rPr>
          <w:color w:val="auto"/>
          <w:spacing w:val="-1"/>
          <w:sz w:val="24"/>
          <w:szCs w:val="24"/>
        </w:rPr>
        <w:fldChar w:fldCharType="begin"/>
      </w:r>
      <w:r>
        <w:rPr>
          <w:color w:val="auto"/>
          <w:spacing w:val="-1"/>
          <w:sz w:val="24"/>
          <w:szCs w:val="24"/>
        </w:rPr>
        <w:instrText xml:space="preserve">HYPERLINK\l"bookmark1"</w:instrText>
      </w:r>
      <w:r>
        <w:rPr>
          <w:color w:val="auto"/>
          <w:spacing w:val="-1"/>
          <w:sz w:val="24"/>
          <w:szCs w:val="24"/>
        </w:rPr>
        <w:fldChar w:fldCharType="separate"/>
      </w:r>
      <w:r>
        <w:rPr>
          <w:color w:val="auto"/>
          <w:spacing w:val="-1"/>
          <w:sz w:val="24"/>
          <w:szCs w:val="24"/>
        </w:rPr>
        <w:t>第一章</w:t>
      </w:r>
      <w:r>
        <w:rPr>
          <w:rFonts w:hint="eastAsia"/>
          <w:color w:val="auto"/>
          <w:spacing w:val="-1"/>
          <w:sz w:val="24"/>
          <w:szCs w:val="24"/>
          <w:lang w:val="en-US" w:eastAsia="zh-CN"/>
        </w:rPr>
        <w:t xml:space="preserve"> </w:t>
      </w:r>
      <w:r>
        <w:rPr>
          <w:rFonts w:hint="eastAsia"/>
          <w:color w:val="auto"/>
          <w:spacing w:val="-1"/>
          <w:sz w:val="24"/>
          <w:szCs w:val="24"/>
          <w:lang w:eastAsia="zh-CN"/>
        </w:rPr>
        <w:t>竞争性磋商公告</w:t>
      </w:r>
      <w:r>
        <w:rPr>
          <w:color w:val="auto"/>
          <w:spacing w:val="-1"/>
          <w:sz w:val="24"/>
          <w:szCs w:val="24"/>
        </w:rPr>
        <w:fldChar w:fldCharType="end"/>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rPr>
      </w:pPr>
      <w:r>
        <w:rPr>
          <w:color w:val="auto"/>
          <w:spacing w:val="-1"/>
          <w:sz w:val="24"/>
          <w:szCs w:val="24"/>
        </w:rPr>
        <w:t>第二章</w:t>
      </w:r>
      <w:r>
        <w:rPr>
          <w:rFonts w:hint="eastAsia"/>
          <w:color w:val="auto"/>
          <w:spacing w:val="-1"/>
          <w:sz w:val="24"/>
          <w:szCs w:val="24"/>
          <w:lang w:val="en-US" w:eastAsia="zh-CN"/>
        </w:rPr>
        <w:t xml:space="preserve"> </w:t>
      </w:r>
      <w:r>
        <w:rPr>
          <w:color w:val="auto"/>
          <w:spacing w:val="-1"/>
          <w:sz w:val="24"/>
          <w:szCs w:val="24"/>
        </w:rPr>
        <w:t>采购需求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rPr>
      </w:pPr>
      <w:r>
        <w:rPr>
          <w:color w:val="auto"/>
          <w:spacing w:val="-1"/>
          <w:sz w:val="24"/>
          <w:szCs w:val="24"/>
        </w:rPr>
        <w:t>第三章</w:t>
      </w:r>
      <w:r>
        <w:rPr>
          <w:rFonts w:hint="eastAsia"/>
          <w:color w:val="auto"/>
          <w:spacing w:val="-1"/>
          <w:sz w:val="24"/>
          <w:szCs w:val="24"/>
          <w:lang w:val="en-US" w:eastAsia="zh-CN"/>
        </w:rPr>
        <w:t xml:space="preserve"> </w:t>
      </w:r>
      <w:r>
        <w:rPr>
          <w:color w:val="auto"/>
          <w:spacing w:val="-1"/>
          <w:sz w:val="24"/>
          <w:szCs w:val="24"/>
        </w:rPr>
        <w:t>供应商须知</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rPr>
      </w:pPr>
      <w:r>
        <w:rPr>
          <w:color w:val="auto"/>
          <w:spacing w:val="-1"/>
          <w:sz w:val="24"/>
          <w:szCs w:val="24"/>
        </w:rPr>
        <w:t>第四章</w:t>
      </w:r>
      <w:r>
        <w:rPr>
          <w:rFonts w:hint="eastAsia"/>
          <w:color w:val="auto"/>
          <w:spacing w:val="-1"/>
          <w:sz w:val="24"/>
          <w:szCs w:val="24"/>
          <w:lang w:val="en-US" w:eastAsia="zh-CN"/>
        </w:rPr>
        <w:t xml:space="preserve"> </w:t>
      </w:r>
      <w:r>
        <w:rPr>
          <w:rFonts w:hint="eastAsia"/>
          <w:color w:val="auto"/>
          <w:spacing w:val="-1"/>
          <w:sz w:val="24"/>
          <w:szCs w:val="24"/>
        </w:rPr>
        <w:t>评</w:t>
      </w:r>
      <w:r>
        <w:rPr>
          <w:rFonts w:hint="eastAsia"/>
          <w:color w:val="auto"/>
          <w:spacing w:val="-1"/>
          <w:sz w:val="24"/>
          <w:szCs w:val="24"/>
          <w:lang w:val="en-US" w:eastAsia="zh-CN"/>
        </w:rPr>
        <w:t>审</w:t>
      </w:r>
      <w:r>
        <w:rPr>
          <w:rFonts w:hint="eastAsia"/>
          <w:color w:val="auto"/>
          <w:spacing w:val="-1"/>
          <w:sz w:val="24"/>
          <w:szCs w:val="24"/>
        </w:rPr>
        <w:t>程序、</w:t>
      </w:r>
      <w:r>
        <w:rPr>
          <w:color w:val="auto"/>
          <w:spacing w:val="-1"/>
          <w:sz w:val="24"/>
          <w:szCs w:val="24"/>
        </w:rPr>
        <w:t>评审方法和评审标准</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rPr>
      </w:pPr>
      <w:r>
        <w:rPr>
          <w:color w:val="auto"/>
          <w:spacing w:val="-1"/>
          <w:sz w:val="24"/>
          <w:szCs w:val="24"/>
        </w:rPr>
        <w:t>第五章</w:t>
      </w:r>
      <w:r>
        <w:rPr>
          <w:rFonts w:hint="eastAsia"/>
          <w:color w:val="auto"/>
          <w:spacing w:val="-1"/>
          <w:sz w:val="24"/>
          <w:szCs w:val="24"/>
          <w:lang w:val="en-US" w:eastAsia="zh-CN"/>
        </w:rPr>
        <w:t xml:space="preserve"> </w:t>
      </w:r>
      <w:r>
        <w:rPr>
          <w:rFonts w:hint="eastAsia"/>
          <w:color w:val="auto"/>
          <w:spacing w:val="-1"/>
          <w:sz w:val="24"/>
          <w:szCs w:val="24"/>
          <w:lang w:eastAsia="zh-CN"/>
        </w:rPr>
        <w:t>政府采购合同（草案）</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rPr>
      </w:pPr>
      <w:r>
        <w:rPr>
          <w:color w:val="auto"/>
          <w:spacing w:val="-1"/>
          <w:sz w:val="24"/>
          <w:szCs w:val="24"/>
        </w:rPr>
        <w:t>第六章</w:t>
      </w:r>
      <w:r>
        <w:rPr>
          <w:rFonts w:hint="eastAsia"/>
          <w:color w:val="auto"/>
          <w:spacing w:val="-1"/>
          <w:sz w:val="24"/>
          <w:szCs w:val="24"/>
          <w:lang w:val="en-US" w:eastAsia="zh-CN"/>
        </w:rPr>
        <w:t xml:space="preserve"> </w:t>
      </w:r>
      <w:r>
        <w:rPr>
          <w:color w:val="auto"/>
          <w:spacing w:val="-1"/>
          <w:sz w:val="24"/>
          <w:szCs w:val="24"/>
        </w:rPr>
        <w:t>响应文件格式</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lang w:val="en-US" w:eastAsia="zh-CN"/>
        </w:rPr>
      </w:pPr>
      <w:r>
        <w:rPr>
          <w:rFonts w:hint="eastAsia"/>
          <w:color w:val="auto"/>
          <w:spacing w:val="-1"/>
          <w:sz w:val="24"/>
          <w:szCs w:val="24"/>
          <w:lang w:val="en-US" w:eastAsia="zh-CN"/>
        </w:rPr>
        <w:t>7.2 供应商应认真阅读竞争性磋商文件的全部内容。供应商应按照竞争性磋商文件要求提交响应文件并保证所提供的全部资料的真实性，并对竞争性磋商文件做出实质性响应，否则响应无效。</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8" w:firstLineChars="200"/>
        <w:jc w:val="both"/>
        <w:textAlignment w:val="baseline"/>
        <w:rPr>
          <w:rFonts w:hint="eastAsia"/>
          <w:b/>
          <w:bCs/>
          <w:color w:val="auto"/>
          <w:spacing w:val="-1"/>
          <w:sz w:val="24"/>
          <w:szCs w:val="24"/>
          <w:lang w:val="en-US" w:eastAsia="zh-CN"/>
        </w:rPr>
      </w:pPr>
      <w:r>
        <w:rPr>
          <w:rFonts w:hint="eastAsia"/>
          <w:b/>
          <w:bCs/>
          <w:color w:val="auto"/>
          <w:spacing w:val="-1"/>
          <w:sz w:val="24"/>
          <w:szCs w:val="24"/>
          <w:lang w:val="en-US" w:eastAsia="zh-CN"/>
        </w:rPr>
        <w:t>8.对竞争性磋商文件的澄清或修改</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lang w:val="en-US" w:eastAsia="zh-CN"/>
        </w:rPr>
      </w:pPr>
      <w:r>
        <w:rPr>
          <w:rFonts w:hint="eastAsia"/>
          <w:color w:val="auto"/>
          <w:spacing w:val="-1"/>
          <w:sz w:val="24"/>
          <w:szCs w:val="24"/>
          <w:lang w:val="en-US" w:eastAsia="zh-CN"/>
        </w:rPr>
        <w:t xml:space="preserve">8.1 </w:t>
      </w:r>
      <w:r>
        <w:rPr>
          <w:rFonts w:hint="eastAsia" w:asciiTheme="minorEastAsia" w:hAnsiTheme="minorEastAsia" w:eastAsiaTheme="minorEastAsia" w:cstheme="minorEastAsia"/>
          <w:color w:val="auto"/>
          <w:spacing w:val="-8"/>
          <w:sz w:val="24"/>
          <w:szCs w:val="24"/>
          <w:lang w:val="en-US" w:eastAsia="zh-CN"/>
        </w:rPr>
        <w:t>采购人或采购代理机构</w:t>
      </w:r>
      <w:r>
        <w:rPr>
          <w:rFonts w:hint="eastAsia"/>
          <w:color w:val="auto"/>
          <w:spacing w:val="-1"/>
          <w:sz w:val="24"/>
          <w:szCs w:val="24"/>
          <w:lang w:val="en-US" w:eastAsia="zh-CN"/>
        </w:rPr>
        <w:t>可用补充文件的方式修正竞争性磋商文件，补充文件内容以公告的形式告知所有竞争性磋商文件收受人，该补充文件将成为竞争性磋商文件的组成部分，并替代所修正的部分。</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lang w:val="en-US" w:eastAsia="zh-CN"/>
        </w:rPr>
      </w:pPr>
      <w:r>
        <w:rPr>
          <w:rFonts w:hint="eastAsia"/>
          <w:color w:val="auto"/>
          <w:spacing w:val="-1"/>
          <w:sz w:val="24"/>
          <w:szCs w:val="24"/>
          <w:lang w:val="en-US" w:eastAsia="zh-CN"/>
        </w:rPr>
        <w:t xml:space="preserve">8.2 </w:t>
      </w:r>
      <w:r>
        <w:rPr>
          <w:rFonts w:hint="eastAsia" w:asciiTheme="minorEastAsia" w:hAnsiTheme="minorEastAsia" w:eastAsiaTheme="minorEastAsia" w:cstheme="minorEastAsia"/>
          <w:color w:val="auto"/>
          <w:spacing w:val="-8"/>
          <w:sz w:val="24"/>
          <w:szCs w:val="24"/>
          <w:lang w:val="en-US" w:eastAsia="zh-CN"/>
        </w:rPr>
        <w:t>采购人或采购代理机构</w:t>
      </w:r>
      <w:r>
        <w:rPr>
          <w:rFonts w:hint="eastAsia"/>
          <w:color w:val="auto"/>
          <w:spacing w:val="-1"/>
          <w:sz w:val="24"/>
          <w:szCs w:val="24"/>
          <w:lang w:val="en-US" w:eastAsia="zh-CN"/>
        </w:rPr>
        <w:t>可以酌情延长上传截止时间，并将此变更以公告形式通知所有竞争性磋商文件收受人。</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lang w:val="en-US" w:eastAsia="zh-CN"/>
        </w:rPr>
      </w:pPr>
      <w:r>
        <w:rPr>
          <w:rFonts w:hint="eastAsia"/>
          <w:color w:val="auto"/>
          <w:spacing w:val="-1"/>
          <w:sz w:val="24"/>
          <w:szCs w:val="24"/>
          <w:lang w:val="en-US" w:eastAsia="zh-CN"/>
        </w:rPr>
        <w:t>8.3 澄清或者修改的内容为竞争性磋商文件的组成部分，并对所有获取竞争性磋商文件的潜在供应商具有约束力。澄清或者修改的内容可能影响响应文件编制的，将在提交首次响应文件截止之日5日前，以书面形式</w:t>
      </w:r>
      <w:r>
        <w:rPr>
          <w:rFonts w:hint="eastAsia" w:asciiTheme="minorEastAsia" w:hAnsiTheme="minorEastAsia" w:eastAsiaTheme="minorEastAsia" w:cstheme="minorEastAsia"/>
          <w:color w:val="auto"/>
          <w:spacing w:val="-8"/>
          <w:sz w:val="24"/>
          <w:szCs w:val="24"/>
          <w:lang w:val="en-US" w:eastAsia="zh-CN"/>
        </w:rPr>
        <w:t>（必须在原公告发布媒体上发布公告）</w:t>
      </w:r>
      <w:r>
        <w:rPr>
          <w:rFonts w:hint="eastAsia"/>
          <w:color w:val="auto"/>
          <w:spacing w:val="-1"/>
          <w:sz w:val="24"/>
          <w:szCs w:val="24"/>
          <w:lang w:val="en-US" w:eastAsia="zh-CN"/>
        </w:rPr>
        <w:t>通知所有获取磋商文件的供应商；不足5日的，将顺延上传响应文件截止时间。</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8" w:firstLineChars="200"/>
        <w:jc w:val="both"/>
        <w:textAlignment w:val="baseline"/>
        <w:rPr>
          <w:rFonts w:hint="eastAsia"/>
          <w:b/>
          <w:bCs/>
          <w:color w:val="auto"/>
          <w:spacing w:val="-1"/>
          <w:sz w:val="24"/>
          <w:szCs w:val="24"/>
          <w:lang w:val="en-US" w:eastAsia="zh-CN"/>
        </w:rPr>
      </w:pPr>
      <w:r>
        <w:rPr>
          <w:rFonts w:hint="eastAsia"/>
          <w:b/>
          <w:bCs/>
          <w:color w:val="auto"/>
          <w:spacing w:val="-1"/>
          <w:sz w:val="24"/>
          <w:szCs w:val="24"/>
          <w:lang w:val="en-US" w:eastAsia="zh-CN"/>
        </w:rPr>
        <w:t>8.4 政府采购项目实行网上受理，开标前所有信息保密。因此，</w:t>
      </w:r>
      <w:r>
        <w:rPr>
          <w:rFonts w:hint="eastAsia" w:asciiTheme="minorEastAsia" w:hAnsiTheme="minorEastAsia" w:eastAsiaTheme="minorEastAsia" w:cstheme="minorEastAsia"/>
          <w:b/>
          <w:bCs/>
          <w:color w:val="auto"/>
          <w:spacing w:val="-8"/>
          <w:sz w:val="24"/>
          <w:szCs w:val="24"/>
          <w:lang w:val="en-US" w:eastAsia="zh-CN"/>
        </w:rPr>
        <w:t>采购人或采购代理机构</w:t>
      </w:r>
      <w:r>
        <w:rPr>
          <w:rFonts w:hint="eastAsia"/>
          <w:b/>
          <w:bCs/>
          <w:color w:val="auto"/>
          <w:spacing w:val="-1"/>
          <w:sz w:val="24"/>
          <w:szCs w:val="24"/>
          <w:lang w:val="en-US" w:eastAsia="zh-CN"/>
        </w:rPr>
        <w:t>发布的一切公告信息（包括采购公告、变更公告、澄清公告等）均在“南阳市宛城区公共资源交易中心网”等媒体发布，请潜在供应商随时查询有关公告信息。若因潜在供应商没有及时查看到公告信息而造成的失误，责任自负。</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50" w:firstLineChars="200"/>
        <w:jc w:val="both"/>
        <w:textAlignment w:val="baseline"/>
        <w:rPr>
          <w:rFonts w:hint="default" w:asciiTheme="minorEastAsia" w:hAnsiTheme="minorEastAsia" w:eastAsiaTheme="minorEastAsia" w:cstheme="minorEastAsia"/>
          <w:b/>
          <w:bCs/>
          <w:color w:val="auto"/>
          <w:spacing w:val="-8"/>
          <w:sz w:val="24"/>
          <w:szCs w:val="24"/>
          <w:lang w:val="en-US" w:eastAsia="zh-CN"/>
        </w:rPr>
      </w:pPr>
      <w:r>
        <w:rPr>
          <w:rFonts w:hint="eastAsia" w:asciiTheme="minorEastAsia" w:hAnsiTheme="minorEastAsia" w:eastAsiaTheme="minorEastAsia" w:cstheme="minorEastAsia"/>
          <w:b/>
          <w:bCs/>
          <w:color w:val="auto"/>
          <w:spacing w:val="-8"/>
          <w:sz w:val="24"/>
          <w:szCs w:val="24"/>
          <w:lang w:val="en-US" w:eastAsia="zh-CN"/>
        </w:rPr>
        <w:t>8.5 供应商应关注是否有发布最新的澄清更正公告和更正的最新磋商文件（电子答疑文件），如有则需下载最新的磋商文件，并在此基础上制作最新的响应文件并上传。</w:t>
      </w:r>
    </w:p>
    <w:p>
      <w:pPr>
        <w:pStyle w:val="5"/>
        <w:keepNext w:val="0"/>
        <w:keepLines w:val="0"/>
        <w:pageBreakBefore w:val="0"/>
        <w:kinsoku/>
        <w:wordWrap w:val="0"/>
        <w:overflowPunct/>
        <w:topLinePunct w:val="0"/>
        <w:bidi w:val="0"/>
        <w:spacing w:before="179" w:line="220" w:lineRule="auto"/>
        <w:jc w:val="both"/>
        <w:rPr>
          <w:color w:val="auto"/>
          <w:sz w:val="24"/>
          <w:szCs w:val="24"/>
        </w:rPr>
      </w:pPr>
    </w:p>
    <w:p>
      <w:pPr>
        <w:pStyle w:val="5"/>
        <w:keepNext w:val="0"/>
        <w:keepLines w:val="0"/>
        <w:pageBreakBefore w:val="0"/>
        <w:kinsoku/>
        <w:wordWrap w:val="0"/>
        <w:overflowPunct/>
        <w:topLinePunct w:val="0"/>
        <w:bidi w:val="0"/>
        <w:spacing w:before="91" w:line="360" w:lineRule="auto"/>
        <w:jc w:val="both"/>
        <w:rPr>
          <w:rFonts w:hint="eastAsia" w:ascii="Arial" w:hAnsi="Arial" w:eastAsia="宋体" w:cs="Arial"/>
          <w:color w:val="auto"/>
          <w:sz w:val="24"/>
          <w:szCs w:val="24"/>
          <w:lang w:val="en-US" w:eastAsia="zh-CN"/>
        </w:rPr>
      </w:pPr>
      <w:r>
        <w:rPr>
          <w:color w:val="auto"/>
          <w:spacing w:val="-4"/>
          <w:sz w:val="28"/>
          <w:szCs w:val="28"/>
          <w14:textOutline w14:w="1800" w14:cap="flat" w14:cmpd="sng">
            <w14:solidFill>
              <w14:srgbClr w14:val="000000"/>
            </w14:solidFill>
            <w14:prstDash w14:val="solid"/>
            <w14:miter w14:val="0"/>
          </w14:textOutline>
        </w:rPr>
        <w:t>三</w:t>
      </w:r>
      <w:r>
        <w:rPr>
          <w:rFonts w:hint="eastAsia"/>
          <w:color w:val="auto"/>
          <w:spacing w:val="10"/>
          <w:sz w:val="28"/>
          <w:szCs w:val="28"/>
          <w:lang w:eastAsia="zh-CN"/>
        </w:rPr>
        <w:t>、</w:t>
      </w:r>
      <w:r>
        <w:rPr>
          <w:color w:val="auto"/>
          <w:spacing w:val="-4"/>
          <w:sz w:val="28"/>
          <w:szCs w:val="28"/>
          <w14:textOutline w14:w="1800" w14:cap="flat" w14:cmpd="sng">
            <w14:solidFill>
              <w14:srgbClr w14:val="000000"/>
            </w14:solidFill>
            <w14:prstDash w14:val="solid"/>
            <w14:miter w14:val="0"/>
          </w14:textOutline>
        </w:rPr>
        <w:t>响应文件的编制</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8" w:firstLineChars="200"/>
        <w:jc w:val="both"/>
        <w:textAlignment w:val="baseline"/>
        <w:rPr>
          <w:rFonts w:hint="eastAsia"/>
          <w:color w:val="auto"/>
          <w:spacing w:val="-1"/>
          <w:sz w:val="24"/>
          <w:szCs w:val="24"/>
          <w:lang w:val="en-US" w:eastAsia="zh-CN"/>
        </w:rPr>
      </w:pPr>
      <w:r>
        <w:rPr>
          <w:rFonts w:hint="eastAsia"/>
          <w:b/>
          <w:bCs/>
          <w:color w:val="auto"/>
          <w:spacing w:val="-1"/>
          <w:sz w:val="24"/>
          <w:szCs w:val="24"/>
          <w:lang w:val="en-US" w:eastAsia="zh-CN"/>
        </w:rPr>
        <w:t>9.响应范围、竞争性磋商文件中计量单位的使用及磋商语言</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lang w:val="en-US" w:eastAsia="zh-CN"/>
        </w:rPr>
      </w:pPr>
      <w:r>
        <w:rPr>
          <w:rFonts w:hint="eastAsia"/>
          <w:color w:val="auto"/>
          <w:spacing w:val="-1"/>
          <w:sz w:val="24"/>
          <w:szCs w:val="24"/>
          <w:lang w:val="en-US" w:eastAsia="zh-CN"/>
        </w:rPr>
        <w:t>9.1 本项目如划分采购包，供应商可以对本项目的其中一个采购包进行响应，也可同时对多个采购包进行响应。供应商应当对所参与采购包对应第二章《采购需求》所列的全部内容进行响应，不得将一个采购包中的内容拆分响应，否则其对该采购包的响应将被认定为无效响应。</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lang w:val="en-US" w:eastAsia="zh-CN"/>
        </w:rPr>
      </w:pPr>
      <w:r>
        <w:rPr>
          <w:rFonts w:hint="eastAsia"/>
          <w:color w:val="auto"/>
          <w:spacing w:val="-1"/>
          <w:sz w:val="24"/>
          <w:szCs w:val="24"/>
          <w:lang w:val="en-US" w:eastAsia="zh-CN"/>
        </w:rPr>
        <w:t>9.2 除竞争性磋商文件有特殊要求外，本项目磋商所使用的计量单位，应采用中华人民共和国法定计量单位。</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lang w:val="en-US" w:eastAsia="zh-CN"/>
        </w:rPr>
      </w:pPr>
      <w:r>
        <w:rPr>
          <w:rFonts w:hint="eastAsia"/>
          <w:color w:val="auto"/>
          <w:spacing w:val="-1"/>
          <w:sz w:val="24"/>
          <w:szCs w:val="24"/>
          <w:lang w:val="en-US" w:eastAsia="zh-CN"/>
        </w:rPr>
        <w:t>9.3 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8" w:firstLineChars="200"/>
        <w:jc w:val="both"/>
        <w:textAlignment w:val="baseline"/>
        <w:rPr>
          <w:rFonts w:hint="eastAsia"/>
          <w:color w:val="auto"/>
          <w:spacing w:val="-1"/>
          <w:sz w:val="24"/>
          <w:szCs w:val="24"/>
          <w:lang w:val="en-US" w:eastAsia="zh-CN"/>
        </w:rPr>
      </w:pPr>
      <w:r>
        <w:rPr>
          <w:rFonts w:hint="eastAsia"/>
          <w:b/>
          <w:bCs/>
          <w:color w:val="auto"/>
          <w:spacing w:val="-1"/>
          <w:sz w:val="24"/>
          <w:szCs w:val="24"/>
          <w:lang w:val="en-US" w:eastAsia="zh-CN"/>
        </w:rPr>
        <w:t>10.响应文件构成</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lang w:val="en-US" w:eastAsia="zh-CN"/>
        </w:rPr>
      </w:pPr>
      <w:r>
        <w:rPr>
          <w:rFonts w:hint="eastAsia"/>
          <w:color w:val="auto"/>
          <w:spacing w:val="-1"/>
          <w:sz w:val="24"/>
          <w:szCs w:val="24"/>
          <w:lang w:val="en-US" w:eastAsia="zh-CN"/>
        </w:rPr>
        <w:t>10.1 供应商应当按照竞争性磋商文件的要求编制响应文件，并对其提交的响应文件的真实性、合法性承担法律责任。响应文件的部分格式要求，见第六章《响应文件格式》。</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lang w:val="en-US" w:eastAsia="zh-CN"/>
        </w:rPr>
      </w:pPr>
      <w:r>
        <w:rPr>
          <w:rFonts w:hint="eastAsia"/>
          <w:color w:val="auto"/>
          <w:spacing w:val="-1"/>
          <w:sz w:val="24"/>
          <w:szCs w:val="24"/>
          <w:lang w:val="en-US" w:eastAsia="zh-CN"/>
        </w:rPr>
        <w:t>10.2 对于竞争性磋商文件中标记了实质性格式文件的，供应商不得改变格式中给定的文字所表达的含义，不得删减格式中的实质性内容，不得对应当填写的空格不填写或不实质性响应，否则响应无效。未标记实质性格式的文件和竞争性磋商文件未提供格式的内容，可由供应商自行编写。</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color w:val="auto"/>
          <w:sz w:val="24"/>
          <w:szCs w:val="24"/>
        </w:rPr>
        <w:t>10.3</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lang w:eastAsia="zh-CN"/>
        </w:rPr>
        <w:t>电子</w:t>
      </w:r>
      <w:r>
        <w:rPr>
          <w:rFonts w:hint="eastAsia" w:asciiTheme="minorEastAsia" w:hAnsiTheme="minorEastAsia" w:eastAsiaTheme="minorEastAsia" w:cstheme="minorEastAsia"/>
          <w:color w:val="auto"/>
          <w:sz w:val="24"/>
          <w:szCs w:val="24"/>
          <w:lang w:val="en-US" w:eastAsia="zh-CN"/>
        </w:rPr>
        <w:t>响应</w:t>
      </w:r>
      <w:r>
        <w:rPr>
          <w:rFonts w:hint="eastAsia" w:asciiTheme="minorEastAsia" w:hAnsiTheme="minorEastAsia" w:eastAsiaTheme="minorEastAsia" w:cstheme="minorEastAsia"/>
          <w:color w:val="auto"/>
          <w:sz w:val="24"/>
          <w:szCs w:val="24"/>
          <w:lang w:eastAsia="zh-CN"/>
        </w:rPr>
        <w:t>文件应使用CA数字证书</w:t>
      </w:r>
      <w:r>
        <w:rPr>
          <w:rFonts w:hint="eastAsia" w:asciiTheme="minorEastAsia" w:hAnsiTheme="minorEastAsia" w:eastAsiaTheme="minorEastAsia" w:cstheme="minorEastAsia"/>
          <w:color w:val="auto"/>
          <w:sz w:val="24"/>
          <w:szCs w:val="24"/>
          <w:lang w:val="en-US" w:eastAsia="zh-CN"/>
        </w:rPr>
        <w:t>或</w:t>
      </w:r>
      <w:r>
        <w:rPr>
          <w:rFonts w:hint="eastAsia" w:asciiTheme="minorEastAsia" w:hAnsiTheme="minorEastAsia" w:eastAsiaTheme="minorEastAsia" w:cstheme="minorEastAsia"/>
          <w:color w:val="auto"/>
          <w:sz w:val="24"/>
          <w:szCs w:val="24"/>
          <w:lang w:eastAsia="zh-CN"/>
        </w:rPr>
        <w:t>企业电子营业执照生成并在截止时间前上传其加密版本，</w:t>
      </w:r>
      <w:r>
        <w:rPr>
          <w:rFonts w:hint="eastAsia" w:asciiTheme="minorEastAsia" w:hAnsiTheme="minorEastAsia" w:eastAsiaTheme="minorEastAsia" w:cstheme="minorEastAsia"/>
          <w:color w:val="auto"/>
          <w:sz w:val="24"/>
          <w:szCs w:val="24"/>
          <w:lang w:val="en-US" w:eastAsia="zh-CN"/>
        </w:rPr>
        <w:t>根据磋商文件中规定的下载平台要求，</w:t>
      </w:r>
      <w:r>
        <w:rPr>
          <w:rFonts w:hint="eastAsia" w:asciiTheme="minorEastAsia" w:hAnsiTheme="minorEastAsia" w:eastAsiaTheme="minorEastAsia" w:cstheme="minorEastAsia"/>
          <w:color w:val="auto"/>
          <w:sz w:val="24"/>
          <w:szCs w:val="24"/>
          <w:lang w:eastAsia="zh-CN"/>
        </w:rPr>
        <w:t>具体详见《投标文件制作工具操作手册》</w:t>
      </w:r>
      <w:r>
        <w:rPr>
          <w:rFonts w:hint="eastAsia" w:asciiTheme="minorEastAsia" w:hAnsiTheme="minorEastAsia" w:eastAsiaTheme="minorEastAsia" w:cstheme="minorEastAsia"/>
          <w:color w:val="auto"/>
          <w:sz w:val="24"/>
          <w:szCs w:val="24"/>
          <w:lang w:val="en-US" w:eastAsia="zh-CN"/>
        </w:rPr>
        <w:t>或</w:t>
      </w:r>
      <w:r>
        <w:rPr>
          <w:rFonts w:hint="eastAsia" w:asciiTheme="minorEastAsia" w:hAnsiTheme="minorEastAsia" w:eastAsiaTheme="minorEastAsia" w:cstheme="minorEastAsia"/>
          <w:color w:val="auto"/>
          <w:sz w:val="24"/>
          <w:szCs w:val="24"/>
          <w:lang w:eastAsia="zh-CN"/>
        </w:rPr>
        <w:t>《电子营业执照应用平台系统操作手册-投标单位》。</w:t>
      </w:r>
      <w:r>
        <w:rPr>
          <w:rFonts w:hint="eastAsia" w:asciiTheme="minorEastAsia" w:hAnsiTheme="minorEastAsia" w:eastAsiaTheme="minorEastAsia" w:cstheme="minorEastAsia"/>
          <w:b/>
          <w:bCs/>
          <w:color w:val="auto"/>
          <w:sz w:val="24"/>
          <w:szCs w:val="24"/>
          <w:lang w:eastAsia="zh-CN"/>
        </w:rPr>
        <w:t>否则，被视为无效</w:t>
      </w:r>
      <w:r>
        <w:rPr>
          <w:rFonts w:hint="eastAsia" w:asciiTheme="minorEastAsia" w:hAnsiTheme="minorEastAsia" w:eastAsiaTheme="minorEastAsia" w:cstheme="minorEastAsia"/>
          <w:b/>
          <w:bCs/>
          <w:color w:val="auto"/>
          <w:sz w:val="24"/>
          <w:szCs w:val="24"/>
          <w:lang w:val="en-US" w:eastAsia="zh-CN"/>
        </w:rPr>
        <w:t>响应</w:t>
      </w:r>
      <w:r>
        <w:rPr>
          <w:rFonts w:hint="eastAsia" w:asciiTheme="minorEastAsia" w:hAnsiTheme="minorEastAsia" w:eastAsiaTheme="minorEastAsia" w:cstheme="minorEastAsia"/>
          <w:b/>
          <w:bCs/>
          <w:color w:val="auto"/>
          <w:sz w:val="24"/>
          <w:szCs w:val="24"/>
          <w:lang w:eastAsia="zh-CN"/>
        </w:rPr>
        <w:t>文件，将被平台系统拒绝。</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10.4 </w:t>
      </w:r>
      <w:r>
        <w:rPr>
          <w:rFonts w:hint="eastAsia" w:asciiTheme="minorEastAsia" w:hAnsiTheme="minorEastAsia" w:eastAsiaTheme="minorEastAsia" w:cstheme="minorEastAsia"/>
          <w:color w:val="auto"/>
          <w:sz w:val="24"/>
          <w:szCs w:val="24"/>
        </w:rPr>
        <w:t>第四章《</w:t>
      </w:r>
      <w:r>
        <w:rPr>
          <w:rFonts w:hint="eastAsia"/>
          <w:color w:val="auto"/>
          <w:spacing w:val="-1"/>
          <w:sz w:val="24"/>
          <w:szCs w:val="24"/>
        </w:rPr>
        <w:t>评</w:t>
      </w:r>
      <w:r>
        <w:rPr>
          <w:rFonts w:hint="eastAsia"/>
          <w:color w:val="auto"/>
          <w:spacing w:val="-1"/>
          <w:sz w:val="24"/>
          <w:szCs w:val="24"/>
          <w:lang w:val="en-US" w:eastAsia="zh-CN"/>
        </w:rPr>
        <w:t>审</w:t>
      </w:r>
      <w:r>
        <w:rPr>
          <w:rFonts w:hint="eastAsia"/>
          <w:color w:val="auto"/>
          <w:spacing w:val="-1"/>
          <w:sz w:val="24"/>
          <w:szCs w:val="24"/>
        </w:rPr>
        <w:t>程序、</w:t>
      </w:r>
      <w:r>
        <w:rPr>
          <w:color w:val="auto"/>
          <w:spacing w:val="-1"/>
          <w:sz w:val="24"/>
          <w:szCs w:val="24"/>
        </w:rPr>
        <w:t>评审方法和评审标准</w:t>
      </w:r>
      <w:r>
        <w:rPr>
          <w:rFonts w:hint="eastAsia" w:asciiTheme="minorEastAsia" w:hAnsiTheme="minorEastAsia" w:eastAsiaTheme="minorEastAsia" w:cstheme="minorEastAsia"/>
          <w:color w:val="auto"/>
          <w:sz w:val="24"/>
          <w:szCs w:val="24"/>
        </w:rPr>
        <w:t>》中涉及的证明文件。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w:t>
      </w:r>
      <w:r>
        <w:rPr>
          <w:rFonts w:hint="eastAsia" w:asciiTheme="minorEastAsia" w:hAnsiTheme="minorEastAsia" w:eastAsiaTheme="minorEastAsia" w:cstheme="minorEastAsia"/>
          <w:color w:val="auto"/>
          <w:sz w:val="24"/>
          <w:szCs w:val="24"/>
          <w:lang w:val="en-US" w:eastAsia="zh-CN"/>
        </w:rPr>
        <w:t xml:space="preserve">5 </w:t>
      </w:r>
      <w:r>
        <w:rPr>
          <w:rFonts w:hint="eastAsia" w:asciiTheme="minorEastAsia" w:hAnsiTheme="minorEastAsia" w:eastAsiaTheme="minorEastAsia" w:cstheme="minorEastAsia"/>
          <w:color w:val="auto"/>
          <w:sz w:val="24"/>
          <w:szCs w:val="24"/>
        </w:rPr>
        <w:t>对照第</w:t>
      </w:r>
      <w:r>
        <w:rPr>
          <w:rFonts w:hint="eastAsia" w:asciiTheme="minorEastAsia" w:hAnsiTheme="minorEastAsia" w:eastAsiaTheme="minorEastAsia" w:cstheme="minorEastAsia"/>
          <w:color w:val="auto"/>
          <w:sz w:val="24"/>
          <w:szCs w:val="24"/>
          <w:lang w:val="en-US" w:eastAsia="zh-CN"/>
        </w:rPr>
        <w:t>二</w:t>
      </w:r>
      <w:r>
        <w:rPr>
          <w:rFonts w:hint="eastAsia" w:asciiTheme="minorEastAsia" w:hAnsiTheme="minorEastAsia" w:eastAsiaTheme="minorEastAsia" w:cstheme="minorEastAsia"/>
          <w:color w:val="auto"/>
          <w:sz w:val="24"/>
          <w:szCs w:val="24"/>
        </w:rPr>
        <w:t>章《采购需求》，说明所</w:t>
      </w:r>
      <w:r>
        <w:rPr>
          <w:rFonts w:hint="eastAsia" w:asciiTheme="minorEastAsia" w:hAnsiTheme="minorEastAsia" w:eastAsiaTheme="minorEastAsia" w:cstheme="minorEastAsia"/>
          <w:color w:val="auto"/>
          <w:sz w:val="24"/>
          <w:szCs w:val="24"/>
          <w:lang w:val="en-US" w:eastAsia="zh-CN"/>
        </w:rPr>
        <w:t>提</w:t>
      </w:r>
      <w:r>
        <w:rPr>
          <w:rFonts w:hint="eastAsia" w:asciiTheme="minorEastAsia" w:hAnsiTheme="minorEastAsia" w:eastAsiaTheme="minorEastAsia" w:cstheme="minorEastAsia"/>
          <w:color w:val="auto"/>
          <w:sz w:val="24"/>
          <w:szCs w:val="24"/>
        </w:rPr>
        <w:t>供货物</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服务</w:t>
      </w:r>
      <w:r>
        <w:rPr>
          <w:rFonts w:hint="eastAsia" w:asciiTheme="minorEastAsia" w:hAnsiTheme="minorEastAsia" w:eastAsiaTheme="minorEastAsia" w:cstheme="minorEastAsia"/>
          <w:color w:val="auto"/>
          <w:sz w:val="24"/>
          <w:szCs w:val="24"/>
          <w:lang w:val="en-US" w:eastAsia="zh-CN"/>
        </w:rPr>
        <w:t>或工程</w:t>
      </w:r>
      <w:r>
        <w:rPr>
          <w:rFonts w:hint="eastAsia" w:asciiTheme="minorEastAsia" w:hAnsiTheme="minorEastAsia" w:eastAsiaTheme="minorEastAsia" w:cstheme="minorEastAsia"/>
          <w:color w:val="auto"/>
          <w:sz w:val="24"/>
          <w:szCs w:val="24"/>
        </w:rPr>
        <w:t>已对第</w:t>
      </w:r>
      <w:r>
        <w:rPr>
          <w:rFonts w:hint="eastAsia" w:asciiTheme="minorEastAsia" w:hAnsiTheme="minorEastAsia" w:eastAsiaTheme="minorEastAsia" w:cstheme="minorEastAsia"/>
          <w:color w:val="auto"/>
          <w:sz w:val="24"/>
          <w:szCs w:val="24"/>
          <w:lang w:val="en-US" w:eastAsia="zh-CN"/>
        </w:rPr>
        <w:t>二</w:t>
      </w:r>
      <w:r>
        <w:rPr>
          <w:rFonts w:hint="eastAsia" w:asciiTheme="minorEastAsia" w:hAnsiTheme="minorEastAsia" w:eastAsiaTheme="minorEastAsia" w:cstheme="minorEastAsia"/>
          <w:color w:val="auto"/>
          <w:sz w:val="24"/>
          <w:szCs w:val="24"/>
        </w:rPr>
        <w:t>章《采购需求》做出了响应，或申明与第</w:t>
      </w:r>
      <w:r>
        <w:rPr>
          <w:rFonts w:hint="eastAsia" w:asciiTheme="minorEastAsia" w:hAnsiTheme="minorEastAsia" w:eastAsiaTheme="minorEastAsia" w:cstheme="minorEastAsia"/>
          <w:color w:val="auto"/>
          <w:sz w:val="24"/>
          <w:szCs w:val="24"/>
          <w:lang w:val="en-US" w:eastAsia="zh-CN"/>
        </w:rPr>
        <w:t>二</w:t>
      </w:r>
      <w:r>
        <w:rPr>
          <w:rFonts w:hint="eastAsia" w:asciiTheme="minorEastAsia" w:hAnsiTheme="minorEastAsia" w:eastAsiaTheme="minorEastAsia" w:cstheme="minorEastAsia"/>
          <w:color w:val="auto"/>
          <w:sz w:val="24"/>
          <w:szCs w:val="24"/>
        </w:rPr>
        <w:t>章《采购需求》的偏差和例外。如第</w:t>
      </w:r>
      <w:r>
        <w:rPr>
          <w:rFonts w:hint="eastAsia" w:asciiTheme="minorEastAsia" w:hAnsiTheme="minorEastAsia" w:eastAsiaTheme="minorEastAsia" w:cstheme="minorEastAsia"/>
          <w:color w:val="auto"/>
          <w:sz w:val="24"/>
          <w:szCs w:val="24"/>
          <w:lang w:val="en-US" w:eastAsia="zh-CN"/>
        </w:rPr>
        <w:t>二</w:t>
      </w:r>
      <w:r>
        <w:rPr>
          <w:rFonts w:hint="eastAsia" w:asciiTheme="minorEastAsia" w:hAnsiTheme="minorEastAsia" w:eastAsiaTheme="minorEastAsia" w:cstheme="minorEastAsia"/>
          <w:color w:val="auto"/>
          <w:sz w:val="24"/>
          <w:szCs w:val="24"/>
        </w:rPr>
        <w:t>章《采购需求》中要求</w:t>
      </w:r>
      <w:r>
        <w:rPr>
          <w:rFonts w:hint="eastAsia" w:asciiTheme="minorEastAsia" w:hAnsiTheme="minorEastAsia" w:eastAsiaTheme="minorEastAsia" w:cstheme="minorEastAsia"/>
          <w:color w:val="auto"/>
          <w:sz w:val="24"/>
          <w:szCs w:val="24"/>
          <w:lang w:val="en-US" w:eastAsia="zh-CN"/>
        </w:rPr>
        <w:t>提</w:t>
      </w:r>
      <w:r>
        <w:rPr>
          <w:rFonts w:hint="eastAsia" w:asciiTheme="minorEastAsia" w:hAnsiTheme="minorEastAsia" w:eastAsiaTheme="minorEastAsia" w:cstheme="minorEastAsia"/>
          <w:color w:val="auto"/>
          <w:sz w:val="24"/>
          <w:szCs w:val="24"/>
        </w:rPr>
        <w:t>供证明文件的，</w:t>
      </w:r>
      <w:r>
        <w:rPr>
          <w:rFonts w:hint="eastAsia" w:asciiTheme="minorEastAsia" w:hAnsiTheme="minorEastAsia" w:eastAsiaTheme="minorEastAsia" w:cstheme="minorEastAsia"/>
          <w:color w:val="auto"/>
          <w:spacing w:val="2"/>
          <w:sz w:val="24"/>
          <w:szCs w:val="24"/>
        </w:rPr>
        <w:t>供应商</w:t>
      </w:r>
      <w:r>
        <w:rPr>
          <w:rFonts w:hint="eastAsia" w:asciiTheme="minorEastAsia" w:hAnsiTheme="minorEastAsia" w:eastAsiaTheme="minorEastAsia" w:cstheme="minorEastAsia"/>
          <w:color w:val="auto"/>
          <w:sz w:val="24"/>
          <w:szCs w:val="24"/>
        </w:rPr>
        <w:t>应当按具体要求</w:t>
      </w:r>
      <w:r>
        <w:rPr>
          <w:rFonts w:hint="eastAsia" w:asciiTheme="minorEastAsia" w:hAnsiTheme="minorEastAsia" w:eastAsiaTheme="minorEastAsia" w:cstheme="minorEastAsia"/>
          <w:color w:val="auto"/>
          <w:sz w:val="24"/>
          <w:szCs w:val="24"/>
          <w:lang w:val="en-US" w:eastAsia="zh-CN"/>
        </w:rPr>
        <w:t>提</w:t>
      </w:r>
      <w:r>
        <w:rPr>
          <w:rFonts w:hint="eastAsia" w:asciiTheme="minorEastAsia" w:hAnsiTheme="minorEastAsia" w:eastAsiaTheme="minorEastAsia" w:cstheme="minorEastAsia"/>
          <w:color w:val="auto"/>
          <w:sz w:val="24"/>
          <w:szCs w:val="24"/>
        </w:rPr>
        <w:t>供证明文件。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10.6 </w:t>
      </w:r>
      <w:r>
        <w:rPr>
          <w:rFonts w:hint="eastAsia" w:asciiTheme="minorEastAsia" w:hAnsiTheme="minorEastAsia" w:eastAsiaTheme="minorEastAsia" w:cstheme="minorEastAsia"/>
          <w:color w:val="auto"/>
          <w:spacing w:val="2"/>
          <w:sz w:val="24"/>
          <w:szCs w:val="24"/>
        </w:rPr>
        <w:t>供应商</w:t>
      </w:r>
      <w:r>
        <w:rPr>
          <w:rFonts w:hint="eastAsia" w:asciiTheme="minorEastAsia" w:hAnsiTheme="minorEastAsia" w:eastAsiaTheme="minorEastAsia" w:cstheme="minorEastAsia"/>
          <w:color w:val="auto"/>
          <w:sz w:val="24"/>
          <w:szCs w:val="24"/>
          <w:lang w:val="en-US" w:eastAsia="zh-CN"/>
        </w:rPr>
        <w:t>编制响应文件时，涉及营业执照、资质、业绩、财务、社保、纳税及各类证书、报告等内容，必须是原件的扫描件。</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10.7 </w:t>
      </w:r>
      <w:r>
        <w:rPr>
          <w:rFonts w:hint="eastAsia" w:asciiTheme="minorEastAsia" w:hAnsiTheme="minorEastAsia" w:eastAsiaTheme="minorEastAsia" w:cstheme="minorEastAsia"/>
          <w:color w:val="auto"/>
          <w:spacing w:val="2"/>
          <w:sz w:val="24"/>
          <w:szCs w:val="24"/>
        </w:rPr>
        <w:t>供应商</w:t>
      </w:r>
      <w:r>
        <w:rPr>
          <w:rFonts w:hint="eastAsia" w:asciiTheme="minorEastAsia" w:hAnsiTheme="minorEastAsia" w:eastAsiaTheme="minorEastAsia" w:cstheme="minorEastAsia"/>
          <w:color w:val="auto"/>
          <w:sz w:val="24"/>
          <w:szCs w:val="24"/>
          <w:lang w:val="en-US" w:eastAsia="zh-CN"/>
        </w:rPr>
        <w:t>认为应附的其他材料。</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11.报价</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11.1</w:t>
      </w:r>
      <w:r>
        <w:rPr>
          <w:rFonts w:hint="eastAsia" w:asciiTheme="minorEastAsia" w:hAnsiTheme="minorEastAsia" w:eastAsiaTheme="minorEastAsia" w:cstheme="minorEastAsia"/>
          <w:color w:val="auto"/>
          <w:sz w:val="24"/>
          <w:szCs w:val="24"/>
          <w:lang w:val="en-US" w:eastAsia="zh-CN"/>
        </w:rPr>
        <w:t xml:space="preserve"> 报价</w:t>
      </w:r>
      <w:r>
        <w:rPr>
          <w:rFonts w:hint="eastAsia" w:asciiTheme="minorEastAsia" w:hAnsiTheme="minorEastAsia" w:eastAsiaTheme="minorEastAsia" w:cstheme="minorEastAsia"/>
          <w:color w:val="auto"/>
          <w:sz w:val="24"/>
          <w:szCs w:val="24"/>
        </w:rPr>
        <w:t>均以人民币报价。</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11.2</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的报价应包括为完成本项目所发生的一切费用和税费，采购人将不再支付报价以外的任何费用。</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的报价应包括但不限于下列内容，</w:t>
      </w:r>
      <w:r>
        <w:rPr>
          <w:rFonts w:hint="eastAsia" w:asciiTheme="minorEastAsia" w:hAnsiTheme="minorEastAsia" w:eastAsiaTheme="minorEastAsia" w:cstheme="minorEastAsia"/>
          <w:color w:val="auto"/>
          <w:sz w:val="24"/>
          <w:szCs w:val="24"/>
          <w:lang w:val="en-US" w:eastAsia="zh-CN"/>
        </w:rPr>
        <w:t>磋商文件</w:t>
      </w:r>
      <w:r>
        <w:rPr>
          <w:rFonts w:hint="eastAsia" w:asciiTheme="minorEastAsia" w:hAnsiTheme="minorEastAsia" w:eastAsiaTheme="minorEastAsia" w:cstheme="minorEastAsia"/>
          <w:color w:val="auto"/>
          <w:sz w:val="24"/>
          <w:szCs w:val="24"/>
        </w:rPr>
        <w:t>中有特殊规定的，从其规定。</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11.2.</w:t>
      </w:r>
      <w:r>
        <w:rPr>
          <w:rFonts w:hint="eastAsia" w:asciiTheme="minorEastAsia" w:hAnsiTheme="minorEastAsia" w:eastAsiaTheme="minorEastAsia" w:cstheme="minorEastAsia"/>
          <w:color w:val="auto"/>
          <w:sz w:val="24"/>
          <w:szCs w:val="24"/>
          <w:lang w:val="en-US" w:eastAsia="zh-CN"/>
        </w:rPr>
        <w:t xml:space="preserve">1 </w:t>
      </w:r>
      <w:r>
        <w:rPr>
          <w:rFonts w:hint="eastAsia" w:asciiTheme="minorEastAsia" w:hAnsiTheme="minorEastAsia" w:eastAsiaTheme="minorEastAsia" w:cstheme="minorEastAsia"/>
          <w:color w:val="auto"/>
          <w:sz w:val="24"/>
          <w:szCs w:val="24"/>
          <w:lang w:eastAsia="zh-CN"/>
        </w:rPr>
        <w:t>所投</w:t>
      </w:r>
      <w:r>
        <w:rPr>
          <w:rFonts w:hint="eastAsia" w:asciiTheme="minorEastAsia" w:hAnsiTheme="minorEastAsia" w:eastAsiaTheme="minorEastAsia" w:cstheme="minorEastAsia"/>
          <w:color w:val="auto"/>
          <w:sz w:val="24"/>
          <w:szCs w:val="24"/>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Theme="minorEastAsia" w:hAnsiTheme="minorEastAsia" w:eastAsiaTheme="minorEastAsia" w:cstheme="minorEastAsia"/>
          <w:color w:val="auto"/>
          <w:sz w:val="24"/>
          <w:szCs w:val="24"/>
          <w:lang w:eastAsia="zh-CN"/>
        </w:rPr>
        <w:t>报价时应详细列出所投产品的生产厂商、品牌、型号、单价、数量、总价等。</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11.2.2</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lang w:eastAsia="zh-CN"/>
        </w:rPr>
        <w:t>服务项目</w:t>
      </w:r>
      <w:r>
        <w:rPr>
          <w:rFonts w:hint="eastAsia" w:asciiTheme="minorEastAsia" w:hAnsiTheme="minorEastAsia" w:eastAsiaTheme="minorEastAsia" w:cstheme="minorEastAsia"/>
          <w:color w:val="auto"/>
          <w:sz w:val="24"/>
          <w:szCs w:val="24"/>
        </w:rPr>
        <w:t>按照</w:t>
      </w:r>
      <w:r>
        <w:rPr>
          <w:rFonts w:hint="eastAsia" w:asciiTheme="minorEastAsia" w:hAnsiTheme="minorEastAsia" w:eastAsiaTheme="minorEastAsia" w:cstheme="minorEastAsia"/>
          <w:color w:val="auto"/>
          <w:sz w:val="24"/>
          <w:szCs w:val="24"/>
          <w:lang w:eastAsia="zh-CN"/>
        </w:rPr>
        <w:t>磋商</w:t>
      </w:r>
      <w:r>
        <w:rPr>
          <w:rFonts w:hint="eastAsia" w:asciiTheme="minorEastAsia" w:hAnsiTheme="minorEastAsia" w:eastAsiaTheme="minorEastAsia" w:cstheme="minorEastAsia"/>
          <w:color w:val="auto"/>
          <w:sz w:val="24"/>
          <w:szCs w:val="24"/>
        </w:rPr>
        <w:t>文件要求完成本项目的全部相关费用。</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11.3</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采购人不得向供应商索要或者接受其给予的赠品、回扣或者与采购无关的其他商品、服务。</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11.4</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不能</w:t>
      </w:r>
      <w:r>
        <w:rPr>
          <w:rFonts w:hint="eastAsia" w:asciiTheme="minorEastAsia" w:hAnsiTheme="minorEastAsia" w:eastAsiaTheme="minorEastAsia" w:cstheme="minorEastAsia"/>
          <w:color w:val="auto"/>
          <w:sz w:val="24"/>
          <w:szCs w:val="24"/>
          <w:lang w:val="en-US" w:eastAsia="zh-CN"/>
        </w:rPr>
        <w:t>提</w:t>
      </w:r>
      <w:r>
        <w:rPr>
          <w:rFonts w:hint="eastAsia" w:asciiTheme="minorEastAsia" w:hAnsiTheme="minorEastAsia" w:eastAsiaTheme="minorEastAsia" w:cstheme="minorEastAsia"/>
          <w:color w:val="auto"/>
          <w:sz w:val="24"/>
          <w:szCs w:val="24"/>
        </w:rPr>
        <w:t>供任何有选择性或可调整的报价（</w:t>
      </w:r>
      <w:r>
        <w:rPr>
          <w:rFonts w:hint="eastAsia" w:asciiTheme="minorEastAsia" w:hAnsiTheme="minorEastAsia" w:eastAsiaTheme="minorEastAsia" w:cstheme="minorEastAsia"/>
          <w:snapToGrid w:val="0"/>
          <w:color w:val="auto"/>
          <w:spacing w:val="-2"/>
          <w:kern w:val="0"/>
          <w:sz w:val="24"/>
          <w:szCs w:val="24"/>
          <w:lang w:val="en-US" w:eastAsia="zh-CN" w:bidi="ar-SA"/>
        </w:rPr>
        <w:t>竞争性磋商</w:t>
      </w:r>
      <w:r>
        <w:rPr>
          <w:rFonts w:hint="eastAsia" w:asciiTheme="minorEastAsia" w:hAnsiTheme="minorEastAsia" w:eastAsiaTheme="minorEastAsia" w:cstheme="minorEastAsia"/>
          <w:color w:val="auto"/>
          <w:sz w:val="24"/>
          <w:szCs w:val="24"/>
        </w:rPr>
        <w:t>文件另有规定的除外），否则其</w:t>
      </w:r>
      <w:r>
        <w:rPr>
          <w:rFonts w:hint="eastAsia" w:asciiTheme="minorEastAsia" w:hAnsiTheme="minorEastAsia" w:eastAsiaTheme="minorEastAsia" w:cstheme="minorEastAsia"/>
          <w:color w:val="auto"/>
          <w:sz w:val="24"/>
          <w:szCs w:val="24"/>
          <w:lang w:val="en-US" w:eastAsia="zh-CN"/>
        </w:rPr>
        <w:t>响应</w:t>
      </w:r>
      <w:r>
        <w:rPr>
          <w:rFonts w:hint="eastAsia" w:asciiTheme="minorEastAsia" w:hAnsiTheme="minorEastAsia" w:eastAsiaTheme="minorEastAsia" w:cstheme="minorEastAsia"/>
          <w:color w:val="auto"/>
          <w:sz w:val="24"/>
          <w:szCs w:val="24"/>
        </w:rPr>
        <w:t>无效。</w:t>
      </w:r>
    </w:p>
    <w:p>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lang w:val="en-US" w:eastAsia="zh-CN" w:bidi="ar-SA"/>
        </w:rPr>
      </w:pPr>
      <w:r>
        <w:rPr>
          <w:rFonts w:hint="eastAsia" w:ascii="宋体" w:hAnsi="宋体" w:eastAsia="宋体" w:cs="宋体"/>
          <w:snapToGrid w:val="0"/>
          <w:color w:val="auto"/>
          <w:spacing w:val="-1"/>
          <w:kern w:val="0"/>
          <w:sz w:val="24"/>
          <w:szCs w:val="24"/>
          <w:lang w:val="en-US" w:eastAsia="zh-CN" w:bidi="ar-SA"/>
        </w:rPr>
        <w:t>11.5 本项目将按供应商所提交的单价和总价来支付本项目所需的费用。对供应商没有填写单价和总价的内容,将被认为这些项目费用已包括在报价中。</w:t>
      </w:r>
    </w:p>
    <w:p>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lang w:val="en-US" w:eastAsia="zh-CN" w:bidi="ar-SA"/>
        </w:rPr>
      </w:pPr>
      <w:r>
        <w:rPr>
          <w:rFonts w:hint="eastAsia" w:ascii="宋体" w:hAnsi="宋体" w:eastAsia="宋体" w:cs="宋体"/>
          <w:snapToGrid w:val="0"/>
          <w:color w:val="auto"/>
          <w:spacing w:val="-1"/>
          <w:kern w:val="0"/>
          <w:sz w:val="24"/>
          <w:szCs w:val="24"/>
          <w:lang w:val="en-US" w:eastAsia="zh-CN" w:bidi="ar-SA"/>
        </w:rPr>
        <w:t>11.6 磋商结束，供应商进行网上最终报价。</w:t>
      </w:r>
    </w:p>
    <w:p>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lang w:val="en-US" w:eastAsia="zh-CN" w:bidi="ar-SA"/>
        </w:rPr>
      </w:pPr>
      <w:r>
        <w:rPr>
          <w:rFonts w:hint="eastAsia" w:ascii="宋体" w:hAnsi="宋体" w:eastAsia="宋体" w:cs="宋体"/>
          <w:snapToGrid w:val="0"/>
          <w:color w:val="auto"/>
          <w:spacing w:val="-1"/>
          <w:kern w:val="0"/>
          <w:sz w:val="24"/>
          <w:szCs w:val="24"/>
          <w:lang w:val="en-US" w:eastAsia="zh-CN" w:bidi="ar-SA"/>
        </w:rPr>
        <w:t>11.7 本次采购设有预算，供应商最终报价超过预算的，磋商小组将不予评议。</w:t>
      </w:r>
    </w:p>
    <w:p>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lang w:val="en-US" w:eastAsia="zh-CN" w:bidi="ar-SA"/>
        </w:rPr>
      </w:pPr>
      <w:r>
        <w:rPr>
          <w:rFonts w:hint="eastAsia" w:ascii="宋体" w:hAnsi="宋体" w:eastAsia="宋体" w:cs="宋体"/>
          <w:snapToGrid w:val="0"/>
          <w:color w:val="auto"/>
          <w:spacing w:val="-1"/>
          <w:kern w:val="0"/>
          <w:sz w:val="24"/>
          <w:szCs w:val="24"/>
          <w:lang w:val="en-US" w:eastAsia="zh-CN" w:bidi="ar-SA"/>
        </w:rPr>
        <w:t>11.8 供应商的所有报价不得低于成本恶意竞争。</w:t>
      </w:r>
    </w:p>
    <w:p>
      <w:pPr>
        <w:keepNext w:val="0"/>
        <w:keepLines w:val="0"/>
        <w:pageBreakBefore w:val="0"/>
        <w:widowControl/>
        <w:kinsoku/>
        <w:wordWrap w:val="0"/>
        <w:overflowPunct/>
        <w:topLinePunct w:val="0"/>
        <w:autoSpaceDE/>
        <w:autoSpaceDN/>
        <w:bidi w:val="0"/>
        <w:adjustRightInd/>
        <w:snapToGrid/>
        <w:spacing w:after="0" w:line="360" w:lineRule="auto"/>
        <w:ind w:firstLine="478" w:firstLineChars="200"/>
        <w:jc w:val="both"/>
        <w:textAlignment w:val="auto"/>
        <w:rPr>
          <w:rFonts w:hint="eastAsia" w:ascii="宋体" w:hAnsi="宋体" w:eastAsia="宋体" w:cs="宋体"/>
          <w:b/>
          <w:bCs/>
          <w:snapToGrid w:val="0"/>
          <w:color w:val="auto"/>
          <w:spacing w:val="-1"/>
          <w:kern w:val="0"/>
          <w:sz w:val="24"/>
          <w:szCs w:val="24"/>
          <w:lang w:val="en-US" w:eastAsia="zh-CN" w:bidi="ar-SA"/>
        </w:rPr>
      </w:pPr>
      <w:r>
        <w:rPr>
          <w:rFonts w:hint="eastAsia" w:ascii="宋体" w:hAnsi="宋体" w:eastAsia="宋体" w:cs="宋体"/>
          <w:b/>
          <w:bCs/>
          <w:snapToGrid w:val="0"/>
          <w:color w:val="auto"/>
          <w:spacing w:val="-1"/>
          <w:kern w:val="0"/>
          <w:sz w:val="24"/>
          <w:szCs w:val="24"/>
          <w:lang w:val="en-US" w:eastAsia="zh-CN" w:bidi="ar-SA"/>
        </w:rPr>
        <w:t>12.响应有效期</w:t>
      </w:r>
    </w:p>
    <w:p>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lang w:val="en-US" w:eastAsia="zh-CN" w:bidi="ar-SA"/>
        </w:rPr>
      </w:pPr>
      <w:r>
        <w:rPr>
          <w:rFonts w:hint="eastAsia" w:ascii="宋体" w:hAnsi="宋体" w:eastAsia="宋体" w:cs="宋体"/>
          <w:snapToGrid w:val="0"/>
          <w:color w:val="auto"/>
          <w:spacing w:val="-1"/>
          <w:kern w:val="0"/>
          <w:sz w:val="24"/>
          <w:szCs w:val="24"/>
          <w:lang w:val="en-US" w:eastAsia="zh-CN" w:bidi="ar-SA"/>
        </w:rPr>
        <w:t>12.1 响应文件应在本竞争性磋商文件《供应商须知表》中规定的响应有效期内保持有效，响应有效期少于磋商文件规定期限的，其响应无效。成交人的响应有效期延长至项目验收合格之日。</w:t>
      </w:r>
    </w:p>
    <w:p>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lang w:val="en-US" w:eastAsia="zh-CN" w:bidi="ar-SA"/>
        </w:rPr>
      </w:pPr>
      <w:r>
        <w:rPr>
          <w:rFonts w:hint="eastAsia" w:ascii="宋体" w:hAnsi="宋体" w:eastAsia="宋体" w:cs="宋体"/>
          <w:snapToGrid w:val="0"/>
          <w:color w:val="auto"/>
          <w:spacing w:val="-1"/>
          <w:kern w:val="0"/>
          <w:sz w:val="24"/>
          <w:szCs w:val="24"/>
          <w:lang w:val="en-US" w:eastAsia="zh-CN" w:bidi="ar-SA"/>
        </w:rPr>
        <w:t>12.2 特别情况下，采购代理机构、采购人可于响应有效期满之前要求供应商同意延长有效期，要求与答复均为书面形式。供应商可以拒绝上述要求。对于同意该要求的供应商，既不要求也不允许其修改响应文件。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13.响应</w:t>
      </w:r>
      <w:r>
        <w:rPr>
          <w:rFonts w:hint="eastAsia" w:asciiTheme="minorEastAsia" w:hAnsiTheme="minorEastAsia" w:eastAsiaTheme="minorEastAsia" w:cstheme="minorEastAsia"/>
          <w:b/>
          <w:bCs/>
          <w:color w:val="auto"/>
          <w:sz w:val="24"/>
          <w:szCs w:val="24"/>
        </w:rPr>
        <w:t>文件的签署、盖章</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13.1 电子响应文件必须在规定签章处电子签章或手写签字后扫描上传进响应文件。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13.2 竞争性磋商文件要求盖章的内容，一般通过CA或电子营业执照加盖电子签章。</w:t>
      </w:r>
    </w:p>
    <w:p>
      <w:pPr>
        <w:pStyle w:val="5"/>
        <w:keepNext w:val="0"/>
        <w:keepLines w:val="0"/>
        <w:pageBreakBefore w:val="0"/>
        <w:kinsoku/>
        <w:wordWrap w:val="0"/>
        <w:overflowPunct/>
        <w:topLinePunct w:val="0"/>
        <w:bidi w:val="0"/>
        <w:spacing w:before="122" w:line="190" w:lineRule="auto"/>
        <w:jc w:val="both"/>
        <w:rPr>
          <w:color w:val="auto"/>
          <w:spacing w:val="-4"/>
          <w:sz w:val="28"/>
          <w:szCs w:val="28"/>
          <w14:textOutline w14:w="1800" w14:cap="flat" w14:cmpd="sng">
            <w14:solidFill>
              <w14:srgbClr w14:val="000000"/>
            </w14:solidFill>
            <w14:prstDash w14:val="solid"/>
            <w14:miter w14:val="0"/>
          </w14:textOutline>
        </w:rPr>
      </w:pPr>
    </w:p>
    <w:p>
      <w:pPr>
        <w:pStyle w:val="5"/>
        <w:keepNext w:val="0"/>
        <w:keepLines w:val="0"/>
        <w:pageBreakBefore w:val="0"/>
        <w:kinsoku/>
        <w:wordWrap w:val="0"/>
        <w:overflowPunct/>
        <w:topLinePunct w:val="0"/>
        <w:bidi w:val="0"/>
        <w:spacing w:before="122" w:line="360" w:lineRule="auto"/>
        <w:jc w:val="both"/>
        <w:rPr>
          <w:rFonts w:hint="eastAsia" w:ascii="宋体" w:hAnsi="宋体" w:eastAsia="宋体" w:cs="宋体"/>
          <w:snapToGrid w:val="0"/>
          <w:color w:val="auto"/>
          <w:spacing w:val="-1"/>
          <w:kern w:val="0"/>
          <w:sz w:val="24"/>
          <w:szCs w:val="24"/>
          <w:lang w:val="en-US" w:eastAsia="zh-CN" w:bidi="ar-SA"/>
        </w:rPr>
      </w:pPr>
      <w:r>
        <w:rPr>
          <w:color w:val="auto"/>
          <w:spacing w:val="-4"/>
          <w:sz w:val="28"/>
          <w:szCs w:val="28"/>
          <w14:textOutline w14:w="1800" w14:cap="flat" w14:cmpd="sng">
            <w14:solidFill>
              <w14:srgbClr w14:val="000000"/>
            </w14:solidFill>
            <w14:prstDash w14:val="solid"/>
            <w14:miter w14:val="0"/>
          </w14:textOutline>
        </w:rPr>
        <w:t>四</w:t>
      </w:r>
      <w:r>
        <w:rPr>
          <w:rFonts w:hint="eastAsia"/>
          <w:color w:val="auto"/>
          <w:spacing w:val="10"/>
          <w:sz w:val="28"/>
          <w:szCs w:val="28"/>
          <w:lang w:eastAsia="zh-CN"/>
        </w:rPr>
        <w:t>、</w:t>
      </w:r>
      <w:r>
        <w:rPr>
          <w:color w:val="auto"/>
          <w:spacing w:val="-4"/>
          <w:sz w:val="28"/>
          <w:szCs w:val="28"/>
          <w14:textOutline w14:w="1800" w14:cap="flat" w14:cmpd="sng">
            <w14:solidFill>
              <w14:srgbClr w14:val="000000"/>
            </w14:solidFill>
            <w14:prstDash w14:val="solid"/>
            <w14:miter w14:val="0"/>
          </w14:textOutline>
        </w:rPr>
        <w:t>响应文件的</w:t>
      </w:r>
      <w:r>
        <w:rPr>
          <w:rFonts w:hint="eastAsia" w:ascii="Arial Unicode MS" w:hAnsi="Arial Unicode MS" w:eastAsia="宋体" w:cs="Arial Unicode MS"/>
          <w:color w:val="auto"/>
          <w:spacing w:val="-4"/>
          <w:sz w:val="28"/>
          <w:szCs w:val="28"/>
          <w:lang w:eastAsia="zh-CN"/>
          <w14:textOutline w14:w="1800" w14:cap="flat" w14:cmpd="sng">
            <w14:solidFill>
              <w14:srgbClr w14:val="000000"/>
            </w14:solidFill>
            <w14:prstDash w14:val="solid"/>
            <w14:miter w14:val="0"/>
          </w14:textOutline>
        </w:rPr>
        <w:t>提</w:t>
      </w:r>
      <w:r>
        <w:rPr>
          <w:rFonts w:ascii="Arial Unicode MS" w:hAnsi="Arial Unicode MS" w:eastAsia="Arial Unicode MS" w:cs="Arial Unicode MS"/>
          <w:color w:val="auto"/>
          <w:spacing w:val="-4"/>
          <w:sz w:val="28"/>
          <w:szCs w:val="28"/>
          <w14:textOutline w14:w="1800" w14:cap="flat" w14:cmpd="sng">
            <w14:solidFill>
              <w14:srgbClr w14:val="000000"/>
            </w14:solidFill>
            <w14:prstDash w14:val="solid"/>
            <w14:miter w14:val="0"/>
          </w14:textOutline>
        </w:rPr>
        <w:t>交</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78" w:firstLineChars="200"/>
        <w:jc w:val="both"/>
        <w:textAlignment w:val="baseline"/>
        <w:rPr>
          <w:rFonts w:hint="eastAsia" w:ascii="宋体" w:hAnsi="宋体" w:eastAsia="宋体" w:cs="宋体"/>
          <w:b/>
          <w:bCs/>
          <w:snapToGrid w:val="0"/>
          <w:color w:val="auto"/>
          <w:spacing w:val="-1"/>
          <w:kern w:val="0"/>
          <w:sz w:val="24"/>
          <w:szCs w:val="24"/>
          <w:lang w:val="en-US" w:eastAsia="zh-CN" w:bidi="ar-SA"/>
        </w:rPr>
      </w:pPr>
      <w:r>
        <w:rPr>
          <w:rFonts w:hint="eastAsia" w:ascii="宋体" w:hAnsi="宋体" w:eastAsia="宋体" w:cs="宋体"/>
          <w:b/>
          <w:bCs/>
          <w:snapToGrid w:val="0"/>
          <w:color w:val="auto"/>
          <w:spacing w:val="-1"/>
          <w:kern w:val="0"/>
          <w:sz w:val="24"/>
          <w:szCs w:val="24"/>
          <w:lang w:val="en-US" w:eastAsia="zh-CN" w:bidi="ar-SA"/>
        </w:rPr>
        <w:t>14.响应文件的提交</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color w:val="auto"/>
          <w:spacing w:val="3"/>
          <w:sz w:val="24"/>
          <w:szCs w:val="24"/>
          <w:lang w:val="en-US" w:eastAsia="zh-CN"/>
        </w:rPr>
      </w:pPr>
      <w:r>
        <w:rPr>
          <w:rFonts w:hint="eastAsia" w:asciiTheme="minorEastAsia" w:hAnsiTheme="minorEastAsia" w:eastAsiaTheme="minorEastAsia" w:cstheme="minorEastAsia"/>
          <w:color w:val="auto"/>
          <w:spacing w:val="3"/>
          <w:sz w:val="24"/>
          <w:szCs w:val="24"/>
        </w:rPr>
        <w:t>1</w:t>
      </w:r>
      <w:r>
        <w:rPr>
          <w:rFonts w:hint="eastAsia" w:asciiTheme="minorEastAsia" w:hAnsiTheme="minorEastAsia" w:eastAsiaTheme="minorEastAsia" w:cstheme="minorEastAsia"/>
          <w:color w:val="auto"/>
          <w:spacing w:val="3"/>
          <w:sz w:val="24"/>
          <w:szCs w:val="24"/>
          <w:lang w:val="en-US" w:eastAsia="zh-CN"/>
        </w:rPr>
        <w:t>4.</w:t>
      </w:r>
      <w:r>
        <w:rPr>
          <w:rFonts w:hint="eastAsia" w:asciiTheme="minorEastAsia" w:hAnsiTheme="minorEastAsia" w:eastAsiaTheme="minorEastAsia" w:cstheme="minorEastAsia"/>
          <w:color w:val="auto"/>
          <w:spacing w:val="3"/>
          <w:sz w:val="24"/>
          <w:szCs w:val="24"/>
        </w:rPr>
        <w:t>1</w:t>
      </w:r>
      <w:r>
        <w:rPr>
          <w:rFonts w:hint="eastAsia" w:asciiTheme="minorEastAsia" w:hAnsiTheme="minorEastAsia" w:eastAsiaTheme="minorEastAsia" w:cstheme="minorEastAsia"/>
          <w:color w:val="auto"/>
          <w:spacing w:val="3"/>
          <w:sz w:val="24"/>
          <w:szCs w:val="24"/>
          <w:lang w:val="en-US" w:eastAsia="zh-CN"/>
        </w:rPr>
        <w:t xml:space="preserve"> 电子响应文件的提交是指使用南阳市宛城区公共资源交易中心网上交易系统在上传截止时间前完成制作软件生成的加密电子响应文件的上传。未在上传截止时间前完成上传的，视为逾期提交。逾期提交的响应文件不予受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92" w:firstLineChars="200"/>
        <w:jc w:val="both"/>
        <w:textAlignment w:val="baseline"/>
        <w:rPr>
          <w:rFonts w:hint="eastAsia" w:asciiTheme="minorEastAsia" w:hAnsiTheme="minorEastAsia" w:eastAsiaTheme="minorEastAsia" w:cstheme="minorEastAsia"/>
          <w:snapToGrid w:val="0"/>
          <w:color w:val="auto"/>
          <w:spacing w:val="3"/>
          <w:kern w:val="0"/>
          <w:sz w:val="24"/>
          <w:szCs w:val="24"/>
          <w:lang w:val="en-US" w:eastAsia="zh-CN"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14.2 采购人及采购代理机构拒绝接受通过电子交易平台以外任何形式提交的响应文件。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8" w:firstLineChars="200"/>
        <w:jc w:val="both"/>
        <w:textAlignment w:val="baseline"/>
        <w:rPr>
          <w:rFonts w:hint="eastAsia" w:ascii="宋体" w:hAnsi="宋体" w:eastAsia="宋体" w:cs="宋体"/>
          <w:b/>
          <w:bCs/>
          <w:snapToGrid w:val="0"/>
          <w:color w:val="auto"/>
          <w:spacing w:val="-1"/>
          <w:kern w:val="0"/>
          <w:sz w:val="24"/>
          <w:szCs w:val="24"/>
          <w:lang w:val="en-US" w:eastAsia="zh-CN" w:bidi="ar-SA"/>
        </w:rPr>
      </w:pPr>
      <w:r>
        <w:rPr>
          <w:rFonts w:hint="eastAsia" w:ascii="宋体" w:hAnsi="宋体" w:eastAsia="宋体" w:cs="宋体"/>
          <w:b/>
          <w:bCs/>
          <w:snapToGrid w:val="0"/>
          <w:color w:val="auto"/>
          <w:spacing w:val="-1"/>
          <w:kern w:val="0"/>
          <w:sz w:val="24"/>
          <w:szCs w:val="24"/>
          <w:lang w:val="en-US" w:eastAsia="zh-CN" w:bidi="ar-SA"/>
        </w:rPr>
        <w:t>15.响应文件上传截止时间</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napToGrid w:val="0"/>
          <w:color w:val="auto"/>
          <w:spacing w:val="3"/>
          <w:kern w:val="0"/>
          <w:sz w:val="24"/>
          <w:szCs w:val="24"/>
          <w:lang w:val="en-US" w:eastAsia="zh-CN"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供应商应在竞争性磋商文件要求响应文件上传截止时间前，将电子响应文件提交至电子交易平台。</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94" w:firstLineChars="200"/>
        <w:jc w:val="both"/>
        <w:textAlignment w:val="baseline"/>
        <w:rPr>
          <w:rFonts w:hint="eastAsia" w:asciiTheme="minorEastAsia" w:hAnsiTheme="minorEastAsia" w:eastAsiaTheme="minorEastAsia" w:cstheme="minorEastAsia"/>
          <w:b/>
          <w:bCs/>
          <w:snapToGrid w:val="0"/>
          <w:color w:val="auto"/>
          <w:spacing w:val="3"/>
          <w:kern w:val="0"/>
          <w:sz w:val="24"/>
          <w:szCs w:val="24"/>
          <w:lang w:val="en-US" w:eastAsia="zh-CN"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16.响应文件的修改与撤回</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92" w:firstLineChars="200"/>
        <w:jc w:val="both"/>
        <w:textAlignment w:val="baseline"/>
        <w:rPr>
          <w:rFonts w:hint="eastAsia" w:asciiTheme="minorEastAsia" w:hAnsiTheme="minorEastAsia" w:eastAsiaTheme="minorEastAsia" w:cstheme="minorEastAsia"/>
          <w:snapToGrid w:val="0"/>
          <w:color w:val="auto"/>
          <w:spacing w:val="3"/>
          <w:kern w:val="0"/>
          <w:sz w:val="24"/>
          <w:szCs w:val="24"/>
          <w:lang w:val="en-US" w:eastAsia="zh-CN"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在采购文件规定的电子响应文件上传截止时间前，供应商可以修改或撤回已上传的电子响应文件，最终电子响应文件以上传截止时间前完成上传至南阳市公共资源交易电子交易平台最后一份加密电子响应文件为准。</w:t>
      </w:r>
      <w:r>
        <w:rPr>
          <w:rFonts w:hint="eastAsia" w:asciiTheme="minorEastAsia" w:hAnsiTheme="minorEastAsia" w:eastAsiaTheme="minorEastAsia" w:cstheme="minorEastAsia"/>
          <w:color w:val="auto"/>
          <w:spacing w:val="3"/>
          <w:sz w:val="24"/>
          <w:szCs w:val="24"/>
          <w:lang w:val="en-US" w:eastAsia="zh-CN"/>
        </w:rPr>
        <w:t>上传截止时间之后，供应商不得修改或撤回电子响应文件。</w:t>
      </w:r>
    </w:p>
    <w:p>
      <w:pPr>
        <w:pStyle w:val="5"/>
        <w:keepNext w:val="0"/>
        <w:keepLines w:val="0"/>
        <w:pageBreakBefore w:val="0"/>
        <w:kinsoku/>
        <w:wordWrap w:val="0"/>
        <w:overflowPunct/>
        <w:topLinePunct w:val="0"/>
        <w:bidi w:val="0"/>
        <w:spacing w:before="358" w:line="360" w:lineRule="auto"/>
        <w:jc w:val="center"/>
        <w:rPr>
          <w:color w:val="auto"/>
          <w:spacing w:val="-2"/>
          <w:sz w:val="24"/>
          <w:szCs w:val="24"/>
          <w14:textOutline w14:w="1537" w14:cap="flat" w14:cmpd="sng">
            <w14:solidFill>
              <w14:srgbClr w14:val="000000"/>
            </w14:solidFill>
            <w14:prstDash w14:val="solid"/>
            <w14:miter w14:val="0"/>
          </w14:textOutline>
        </w:rPr>
      </w:pPr>
      <w:r>
        <w:rPr>
          <w:color w:val="auto"/>
          <w:spacing w:val="-1"/>
          <w:sz w:val="36"/>
          <w:szCs w:val="36"/>
          <w14:textOutline w14:w="2306" w14:cap="flat" w14:cmpd="sng">
            <w14:solidFill>
              <w14:srgbClr w14:val="000000"/>
            </w14:solidFill>
            <w14:prstDash w14:val="solid"/>
            <w14:miter w14:val="0"/>
          </w14:textOutline>
        </w:rPr>
        <w:t>第</w:t>
      </w:r>
      <w:r>
        <w:rPr>
          <w:rFonts w:hint="eastAsia"/>
          <w:color w:val="auto"/>
          <w:spacing w:val="-1"/>
          <w:sz w:val="36"/>
          <w:szCs w:val="36"/>
          <w:lang w:val="en-US" w:eastAsia="zh-CN"/>
          <w14:textOutline w14:w="2306" w14:cap="flat" w14:cmpd="sng">
            <w14:solidFill>
              <w14:srgbClr w14:val="000000"/>
            </w14:solidFill>
            <w14:prstDash w14:val="solid"/>
            <w14:miter w14:val="0"/>
          </w14:textOutline>
        </w:rPr>
        <w:t>四</w:t>
      </w:r>
      <w:r>
        <w:rPr>
          <w:color w:val="auto"/>
          <w:spacing w:val="-1"/>
          <w:sz w:val="36"/>
          <w:szCs w:val="36"/>
          <w14:textOutline w14:w="2306" w14:cap="flat" w14:cmpd="sng">
            <w14:solidFill>
              <w14:srgbClr w14:val="000000"/>
            </w14:solidFill>
            <w14:prstDash w14:val="solid"/>
            <w14:miter w14:val="0"/>
          </w14:textOutline>
        </w:rPr>
        <w:t>章</w:t>
      </w:r>
      <w:r>
        <w:rPr>
          <w:rFonts w:hint="eastAsia"/>
          <w:color w:val="auto"/>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color w:val="auto"/>
          <w:spacing w:val="-1"/>
          <w:sz w:val="36"/>
          <w:szCs w:val="36"/>
          <w14:textOutline w14:w="2306" w14:cap="flat" w14:cmpd="sng">
            <w14:solidFill>
              <w14:srgbClr w14:val="000000"/>
            </w14:solidFill>
            <w14:prstDash w14:val="solid"/>
            <w14:miter w14:val="0"/>
          </w14:textOutline>
        </w:rPr>
        <w:t>评</w:t>
      </w:r>
      <w:r>
        <w:rPr>
          <w:rFonts w:hint="eastAsia"/>
          <w:color w:val="auto"/>
          <w:spacing w:val="-1"/>
          <w:sz w:val="36"/>
          <w:szCs w:val="36"/>
          <w:lang w:val="en-US" w:eastAsia="zh-CN"/>
          <w14:textOutline w14:w="2306" w14:cap="flat" w14:cmpd="sng">
            <w14:solidFill>
              <w14:srgbClr w14:val="000000"/>
            </w14:solidFill>
            <w14:prstDash w14:val="solid"/>
            <w14:miter w14:val="0"/>
          </w14:textOutline>
        </w:rPr>
        <w:t>审</w:t>
      </w:r>
      <w:r>
        <w:rPr>
          <w:rFonts w:hint="eastAsia"/>
          <w:color w:val="auto"/>
          <w:spacing w:val="-1"/>
          <w:sz w:val="36"/>
          <w:szCs w:val="36"/>
          <w14:textOutline w14:w="2306" w14:cap="flat" w14:cmpd="sng">
            <w14:solidFill>
              <w14:srgbClr w14:val="000000"/>
            </w14:solidFill>
            <w14:prstDash w14:val="solid"/>
            <w14:miter w14:val="0"/>
          </w14:textOutline>
        </w:rPr>
        <w:t>程序、</w:t>
      </w:r>
      <w:r>
        <w:rPr>
          <w:color w:val="auto"/>
          <w:spacing w:val="-1"/>
          <w:sz w:val="36"/>
          <w:szCs w:val="36"/>
          <w14:textOutline w14:w="2306" w14:cap="flat" w14:cmpd="sng">
            <w14:solidFill>
              <w14:srgbClr w14:val="000000"/>
            </w14:solidFill>
            <w14:prstDash w14:val="solid"/>
            <w14:miter w14:val="0"/>
          </w14:textOutline>
        </w:rPr>
        <w:t>评审方法和评审标准</w:t>
      </w: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b/>
          <w:bCs/>
          <w:snapToGrid w:val="0"/>
          <w:color w:val="auto"/>
          <w:spacing w:val="3"/>
          <w:kern w:val="0"/>
          <w:sz w:val="24"/>
          <w:szCs w:val="24"/>
          <w:lang w:val="en-US" w:eastAsia="zh-CN" w:bidi="ar-SA"/>
        </w:rPr>
      </w:pP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b/>
          <w:bCs/>
          <w:snapToGrid w:val="0"/>
          <w:color w:val="auto"/>
          <w:spacing w:val="3"/>
          <w:kern w:val="0"/>
          <w:sz w:val="24"/>
          <w:szCs w:val="24"/>
          <w:lang w:val="en-US" w:eastAsia="zh-CN"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一、编制、确认竞争性磋商文件</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lang w:val="en-US" w:eastAsia="zh-CN" w:bidi="ar-SA"/>
        </w:rPr>
      </w:pPr>
      <w:r>
        <w:rPr>
          <w:rFonts w:hint="eastAsia" w:asciiTheme="minorEastAsia" w:hAnsiTheme="minorEastAsia" w:eastAsiaTheme="minorEastAsia" w:cstheme="minorEastAsia"/>
          <w:color w:val="auto"/>
          <w:spacing w:val="3"/>
          <w:sz w:val="24"/>
          <w:szCs w:val="24"/>
          <w:lang w:val="en-US" w:eastAsia="zh-CN"/>
        </w:rPr>
        <w:t>采购人或采购代理机构</w:t>
      </w:r>
      <w:r>
        <w:rPr>
          <w:rFonts w:hint="eastAsia" w:asciiTheme="minorEastAsia" w:hAnsiTheme="minorEastAsia" w:eastAsiaTheme="minorEastAsia" w:cstheme="minorEastAsia"/>
          <w:snapToGrid w:val="0"/>
          <w:color w:val="auto"/>
          <w:spacing w:val="3"/>
          <w:kern w:val="0"/>
          <w:sz w:val="24"/>
          <w:szCs w:val="24"/>
          <w:lang w:val="en-US" w:eastAsia="zh-CN" w:bidi="ar-SA"/>
        </w:rPr>
        <w:t>根据采购项目特点和采购实际需求编制竞争性磋商文件，编制的竞争性磋商文件应由采购人审核并确认。</w:t>
      </w:r>
    </w:p>
    <w:p>
      <w:pPr>
        <w:keepNext w:val="0"/>
        <w:keepLines w:val="0"/>
        <w:pageBreakBefore w:val="0"/>
        <w:widowControl/>
        <w:tabs>
          <w:tab w:val="left" w:pos="743"/>
        </w:tabs>
        <w:kinsoku/>
        <w:wordWrap w:val="0"/>
        <w:overflowPunct/>
        <w:topLinePunct w:val="0"/>
        <w:autoSpaceDE w:val="0"/>
        <w:autoSpaceDN w:val="0"/>
        <w:bidi w:val="0"/>
        <w:adjustRightInd w:val="0"/>
        <w:snapToGrid w:val="0"/>
        <w:spacing w:after="0" w:line="360" w:lineRule="auto"/>
        <w:jc w:val="both"/>
        <w:textAlignment w:val="baseline"/>
        <w:rPr>
          <w:rFonts w:hint="eastAsia" w:asciiTheme="minorEastAsia" w:hAnsiTheme="minorEastAsia" w:eastAsiaTheme="minorEastAsia" w:cstheme="minorEastAsia"/>
          <w:b/>
          <w:bCs/>
          <w:snapToGrid w:val="0"/>
          <w:color w:val="auto"/>
          <w:spacing w:val="3"/>
          <w:kern w:val="0"/>
          <w:sz w:val="24"/>
          <w:szCs w:val="24"/>
          <w:lang w:val="en-US" w:eastAsia="zh-CN" w:bidi="ar-SA"/>
        </w:rPr>
      </w:pPr>
    </w:p>
    <w:p>
      <w:pPr>
        <w:keepNext w:val="0"/>
        <w:keepLines w:val="0"/>
        <w:pageBreakBefore w:val="0"/>
        <w:widowControl/>
        <w:tabs>
          <w:tab w:val="left" w:pos="743"/>
        </w:tabs>
        <w:kinsoku/>
        <w:wordWrap w:val="0"/>
        <w:overflowPunct/>
        <w:topLinePunct w:val="0"/>
        <w:autoSpaceDE w:val="0"/>
        <w:autoSpaceDN w:val="0"/>
        <w:bidi w:val="0"/>
        <w:adjustRightInd w:val="0"/>
        <w:snapToGrid w:val="0"/>
        <w:spacing w:after="0" w:line="360" w:lineRule="auto"/>
        <w:jc w:val="both"/>
        <w:textAlignment w:val="baseline"/>
        <w:rPr>
          <w:rFonts w:hint="eastAsia" w:asciiTheme="minorEastAsia" w:hAnsiTheme="minorEastAsia" w:eastAsiaTheme="minorEastAsia" w:cstheme="minorEastAsia"/>
          <w:b/>
          <w:bCs/>
          <w:snapToGrid w:val="0"/>
          <w:color w:val="auto"/>
          <w:spacing w:val="3"/>
          <w:kern w:val="0"/>
          <w:sz w:val="24"/>
          <w:szCs w:val="24"/>
          <w:lang w:val="en-US" w:eastAsia="zh-CN"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二、发布竞争性磋商公告，邀请供应商参加磋商</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lang w:val="en-US" w:eastAsia="zh-CN"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竞争性磋商文件经采购人书面确认后，将在指定媒体发布竞争性磋商公告。供应商按照公告和竞争性磋商文件要求制作并递交响应文件。</w:t>
      </w: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b/>
          <w:bCs/>
          <w:snapToGrid w:val="0"/>
          <w:color w:val="auto"/>
          <w:spacing w:val="3"/>
          <w:kern w:val="0"/>
          <w:sz w:val="24"/>
          <w:szCs w:val="24"/>
          <w:lang w:val="en-US" w:eastAsia="zh-CN" w:bidi="ar-SA"/>
        </w:rPr>
      </w:pP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b/>
          <w:bCs/>
          <w:snapToGrid w:val="0"/>
          <w:color w:val="auto"/>
          <w:spacing w:val="3"/>
          <w:kern w:val="0"/>
          <w:sz w:val="24"/>
          <w:szCs w:val="24"/>
          <w:lang w:val="en-US" w:eastAsia="zh-CN"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三、组建磋商小组</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lang w:val="en-US" w:eastAsia="zh-CN"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根据</w:t>
      </w:r>
      <w:r>
        <w:rPr>
          <w:rFonts w:hint="eastAsia" w:asciiTheme="minorEastAsia" w:hAnsiTheme="minorEastAsia" w:eastAsiaTheme="minorEastAsia" w:cstheme="minorEastAsia"/>
          <w:snapToGrid w:val="0"/>
          <w:color w:val="auto"/>
          <w:spacing w:val="-2"/>
          <w:kern w:val="0"/>
          <w:sz w:val="24"/>
          <w:szCs w:val="24"/>
          <w:lang w:val="en-US" w:eastAsia="zh-CN" w:bidi="ar-SA"/>
        </w:rPr>
        <w:t>《中华人民共和国政府采购法》《中华人民共和国政府采购法实施条例》《政府采购竞争性磋商采购方式管理暂行办法》《财政部关于竞争性磋商采购方式管理暂行办法有关问题的补充通知》</w:t>
      </w:r>
      <w:r>
        <w:rPr>
          <w:rFonts w:hint="eastAsia" w:asciiTheme="minorEastAsia" w:hAnsiTheme="minorEastAsia" w:eastAsiaTheme="minorEastAsia" w:cstheme="minorEastAsia"/>
          <w:snapToGrid w:val="0"/>
          <w:color w:val="auto"/>
          <w:spacing w:val="3"/>
          <w:kern w:val="0"/>
          <w:sz w:val="24"/>
          <w:szCs w:val="24"/>
          <w:lang w:val="en-US" w:eastAsia="zh-CN" w:bidi="ar-SA"/>
        </w:rPr>
        <w:t>的规定和采购项目的特点组建竞争性磋商小组，竞争性磋商小组由采购人代表和评审专家共3人以上单数组成，其中评审专家人数不得少于磋商小组成员总数的2/3。评审专家应当从政府采购评审专家库内相关专业的专家名单中随机抽取。技术复杂、专业性强的采购项目，评审专家中应当包含1名法律专家。</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lang w:val="en-US" w:eastAsia="zh-CN"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竞争性磋商小组负责对响应文件进行评审、质疑、评估、比较、评分，组织磋商和最后报价。</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lang w:val="en-US" w:eastAsia="zh-CN"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评审专家应当严格遵守评审工作纪律，按照客观、公正、审慎的原则，根据磋商文件规定的评审程序、评审方法和评审标准进行独立评审。</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lang w:val="en-US" w:eastAsia="zh-CN"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评审专家应当在评审报告上使用本人CA锁进行签章，对自己的评审意见承担法律责任。对需要共同认定的事项存在争议的，按照少数服从多数的原则做出结论。对评审报告有异议的，应当在评审报告上签署不同意见并说明理由，否则视为同意评审报告。</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color w:val="auto"/>
          <w:spacing w:val="3"/>
          <w:sz w:val="24"/>
          <w:szCs w:val="24"/>
          <w:lang w:val="en-US" w:eastAsia="zh-CN"/>
        </w:rPr>
      </w:pPr>
      <w:r>
        <w:rPr>
          <w:rFonts w:hint="eastAsia" w:asciiTheme="minorEastAsia" w:hAnsiTheme="minorEastAsia" w:eastAsiaTheme="minorEastAsia" w:cstheme="minorEastAsia"/>
          <w:color w:val="auto"/>
          <w:spacing w:val="3"/>
          <w:sz w:val="24"/>
          <w:szCs w:val="24"/>
          <w:lang w:val="en-US" w:eastAsia="zh-CN"/>
        </w:rPr>
        <w:t>评审活动结束，按照《河南省政府采购评审专家劳务报酬支付标准》的通知(豫财购〔2017〕9号)的规定，发放劳务报酬。</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b/>
          <w:bCs/>
          <w:snapToGrid w:val="0"/>
          <w:color w:val="auto"/>
          <w:spacing w:val="3"/>
          <w:kern w:val="0"/>
          <w:sz w:val="24"/>
          <w:szCs w:val="24"/>
          <w:lang w:val="en-US" w:eastAsia="zh-CN"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评审专家未完成评审工作擅自离开评审现场，或者在评审活动中有违法违规行为的，不得获取劳务报酬和报销异地评审差旅费。评审专家以外的其他人员不得获取评审劳务报酬。</w:t>
      </w: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auto"/>
          <w:spacing w:val="3"/>
          <w:kern w:val="0"/>
          <w:sz w:val="24"/>
          <w:szCs w:val="24"/>
          <w:lang w:val="en-US" w:eastAsia="zh-CN"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四、解密电子响应文件</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92" w:firstLineChars="200"/>
        <w:jc w:val="both"/>
        <w:textAlignment w:val="baseline"/>
        <w:outlineLvl w:val="1"/>
        <w:rPr>
          <w:rFonts w:hint="eastAsia" w:asciiTheme="minorEastAsia" w:hAnsiTheme="minorEastAsia" w:eastAsiaTheme="minorEastAsia" w:cstheme="minorEastAsia"/>
          <w:b/>
          <w:bCs/>
          <w:snapToGrid w:val="0"/>
          <w:color w:val="auto"/>
          <w:spacing w:val="3"/>
          <w:kern w:val="0"/>
          <w:sz w:val="24"/>
          <w:szCs w:val="24"/>
          <w:lang w:val="en-US" w:eastAsia="zh-CN"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供应商解密：供应商制作电子响应文件时，必须使用本单位的CA或电子营业执照扫码进行加密，供应商在解密前须自行检查CA或电子营业执照的有效性。解密时未在开启响应文件时间后30分钟内进行解密成功的视为撤销其响应文件（因电子开标系统原因除外）。</w:t>
      </w:r>
    </w:p>
    <w:p>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rPr>
          <w:rFonts w:hint="eastAsia" w:asciiTheme="minorEastAsia" w:hAnsiTheme="minorEastAsia" w:eastAsiaTheme="minorEastAsia" w:cstheme="minorEastAsia"/>
          <w:snapToGrid w:val="0"/>
          <w:color w:val="auto"/>
          <w:spacing w:val="3"/>
          <w:kern w:val="0"/>
          <w:sz w:val="24"/>
          <w:szCs w:val="24"/>
          <w:lang w:val="en-US" w:eastAsia="zh-CN"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五、评审</w:t>
      </w:r>
    </w:p>
    <w:p>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2" w:firstLineChars="200"/>
        <w:jc w:val="both"/>
        <w:textAlignment w:val="baseline"/>
        <w:rPr>
          <w:rFonts w:hint="eastAsia" w:asciiTheme="minorEastAsia" w:hAnsiTheme="minorEastAsia" w:eastAsiaTheme="minorEastAsia" w:cstheme="minorEastAsia"/>
          <w:snapToGrid w:val="0"/>
          <w:color w:val="auto"/>
          <w:spacing w:val="3"/>
          <w:kern w:val="0"/>
          <w:sz w:val="24"/>
          <w:szCs w:val="24"/>
          <w:lang w:val="en-US" w:eastAsia="zh-CN"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磋商小组对供应商提交的响应文件进行评审。主要对响应文件的有效性、完整性和响应程度进行审查，具体包括：</w:t>
      </w:r>
    </w:p>
    <w:p>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4" w:firstLineChars="200"/>
        <w:jc w:val="center"/>
        <w:textAlignment w:val="baseline"/>
        <w:rPr>
          <w:rFonts w:hint="eastAsia" w:asciiTheme="minorEastAsia" w:hAnsiTheme="minorEastAsia" w:eastAsiaTheme="minorEastAsia" w:cstheme="minorEastAsia"/>
          <w:b/>
          <w:bCs/>
          <w:snapToGrid w:val="0"/>
          <w:color w:val="auto"/>
          <w:spacing w:val="3"/>
          <w:kern w:val="0"/>
          <w:sz w:val="24"/>
          <w:szCs w:val="24"/>
          <w:lang w:val="en-US" w:eastAsia="zh-CN"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资格性审查</w:t>
      </w:r>
    </w:p>
    <w:tbl>
      <w:tblPr>
        <w:tblStyle w:val="27"/>
        <w:tblW w:w="8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1"/>
        <w:gridCol w:w="1058"/>
        <w:gridCol w:w="3711"/>
        <w:gridCol w:w="280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721" w:type="dxa"/>
            <w:vAlign w:val="top"/>
          </w:tcPr>
          <w:p>
            <w:pPr>
              <w:keepNext w:val="0"/>
              <w:keepLines w:val="0"/>
              <w:pageBreakBefore w:val="0"/>
              <w:kinsoku/>
              <w:wordWrap w:val="0"/>
              <w:overflowPunct/>
              <w:topLinePunct w:val="0"/>
              <w:bidi w:val="0"/>
              <w:spacing w:before="119" w:line="222"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14:textOutline w14:w="1537" w14:cap="flat" w14:cmpd="sng">
                  <w14:solidFill>
                    <w14:srgbClr w14:val="000000"/>
                  </w14:solidFill>
                  <w14:prstDash w14:val="solid"/>
                  <w14:miter w14:val="0"/>
                </w14:textOutline>
              </w:rPr>
              <w:t>序号</w:t>
            </w:r>
          </w:p>
        </w:tc>
        <w:tc>
          <w:tcPr>
            <w:tcW w:w="1058" w:type="dxa"/>
            <w:vAlign w:val="top"/>
          </w:tcPr>
          <w:p>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14:textOutline w14:w="1537" w14:cap="flat" w14:cmpd="sng">
                  <w14:solidFill>
                    <w14:srgbClr w14:val="000000"/>
                  </w14:solidFill>
                  <w14:prstDash w14:val="solid"/>
                  <w14:miter w14:val="0"/>
                </w14:textOutline>
              </w:rPr>
              <w:t>审查因素</w:t>
            </w:r>
          </w:p>
        </w:tc>
        <w:tc>
          <w:tcPr>
            <w:tcW w:w="3711" w:type="dxa"/>
            <w:vAlign w:val="top"/>
          </w:tcPr>
          <w:p>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14:textOutline w14:w="1537" w14:cap="flat" w14:cmpd="sng">
                  <w14:solidFill>
                    <w14:srgbClr w14:val="000000"/>
                  </w14:solidFill>
                  <w14:prstDash w14:val="solid"/>
                  <w14:miter w14:val="0"/>
                </w14:textOutline>
              </w:rPr>
              <w:t>审查内容</w:t>
            </w:r>
          </w:p>
        </w:tc>
        <w:tc>
          <w:tcPr>
            <w:tcW w:w="2802" w:type="dxa"/>
            <w:vAlign w:val="top"/>
          </w:tcPr>
          <w:p>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lang w:val="en-US" w:eastAsia="zh-CN"/>
                <w14:textOutline w14:w="1537" w14:cap="flat" w14:cmpd="sng">
                  <w14:solidFill>
                    <w14:srgbClr w14:val="000000"/>
                  </w14:solidFill>
                  <w14:prstDash w14:val="solid"/>
                  <w14:miter w14:val="0"/>
                </w14:textOutli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21" w:type="dxa"/>
            <w:vAlign w:val="center"/>
          </w:tcPr>
          <w:p>
            <w:pPr>
              <w:pStyle w:val="28"/>
              <w:keepNext w:val="0"/>
              <w:keepLines w:val="0"/>
              <w:pageBreakBefore w:val="0"/>
              <w:kinsoku/>
              <w:wordWrap w:val="0"/>
              <w:overflowPunct/>
              <w:topLinePunct w:val="0"/>
              <w:bidi w:val="0"/>
              <w:spacing w:line="454"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before="69" w:line="199" w:lineRule="auto"/>
              <w:ind w:left="372"/>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1058" w:type="dxa"/>
            <w:vAlign w:val="center"/>
          </w:tcPr>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满足第一章《</w:t>
            </w:r>
            <w:r>
              <w:rPr>
                <w:rFonts w:hint="eastAsia" w:asciiTheme="minorEastAsia" w:hAnsiTheme="minorEastAsia" w:eastAsiaTheme="minorEastAsia" w:cstheme="minorEastAsia"/>
                <w:color w:val="auto"/>
                <w:spacing w:val="-2"/>
                <w:sz w:val="24"/>
                <w:szCs w:val="24"/>
                <w:lang w:val="en-US" w:eastAsia="zh-CN"/>
              </w:rPr>
              <w:t>竞争性磋商公告</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rPr>
              <w:t>供应商</w:t>
            </w:r>
            <w:r>
              <w:rPr>
                <w:rFonts w:hint="eastAsia" w:asciiTheme="minorEastAsia" w:hAnsiTheme="minorEastAsia" w:eastAsiaTheme="minorEastAsia" w:cstheme="minorEastAsia"/>
                <w:color w:val="auto"/>
                <w:spacing w:val="-2"/>
                <w:sz w:val="24"/>
                <w:szCs w:val="24"/>
                <w:lang w:val="en-US" w:eastAsia="zh-CN"/>
              </w:rPr>
              <w:t>具备的</w:t>
            </w:r>
            <w:r>
              <w:rPr>
                <w:rFonts w:hint="eastAsia" w:asciiTheme="minorEastAsia" w:hAnsiTheme="minorEastAsia" w:eastAsiaTheme="minorEastAsia" w:cstheme="minorEastAsia"/>
                <w:color w:val="auto"/>
                <w:spacing w:val="-2"/>
                <w:sz w:val="24"/>
                <w:szCs w:val="24"/>
              </w:rPr>
              <w:t>资格要求</w:t>
            </w:r>
          </w:p>
        </w:tc>
        <w:tc>
          <w:tcPr>
            <w:tcW w:w="3711" w:type="dxa"/>
            <w:vAlign w:val="top"/>
          </w:tcPr>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snapToGrid w:val="0"/>
                <w:color w:val="auto"/>
                <w:spacing w:val="-14"/>
                <w:kern w:val="0"/>
                <w:sz w:val="24"/>
                <w:szCs w:val="24"/>
                <w:lang w:val="en-US" w:eastAsia="zh-CN" w:bidi="ar-SA"/>
              </w:rPr>
              <w:t>1.</w:t>
            </w:r>
            <w:r>
              <w:rPr>
                <w:rFonts w:hint="eastAsia" w:asciiTheme="minorEastAsia" w:hAnsiTheme="minorEastAsia" w:eastAsiaTheme="minorEastAsia" w:cstheme="minorEastAsia"/>
                <w:color w:val="auto"/>
                <w:spacing w:val="-2"/>
                <w:sz w:val="24"/>
                <w:szCs w:val="24"/>
                <w:lang w:val="en-US" w:eastAsia="zh-CN"/>
              </w:rPr>
              <w:t>注册于中华人民共和国境内，具有独立承担民事责任能力；</w:t>
            </w:r>
          </w:p>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2.具有良好的商业信誉和健全的财务会计制度；</w:t>
            </w:r>
          </w:p>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3.具有履行合同所必需的设备和专业技术能力；</w:t>
            </w:r>
          </w:p>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4.有依法缴纳税收和社会保障资金的良好记录；</w:t>
            </w:r>
          </w:p>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5.</w:t>
            </w:r>
            <w:r>
              <w:rPr>
                <w:rFonts w:hint="eastAsia" w:asciiTheme="minorEastAsia" w:hAnsiTheme="minorEastAsia" w:eastAsiaTheme="minorEastAsia" w:cstheme="minorEastAsia"/>
                <w:snapToGrid w:val="0"/>
                <w:color w:val="auto"/>
                <w:spacing w:val="-14"/>
                <w:kern w:val="0"/>
                <w:sz w:val="24"/>
                <w:szCs w:val="24"/>
                <w:lang w:val="en-US" w:eastAsia="zh-CN" w:bidi="ar-SA"/>
              </w:rPr>
              <w:t>参加政府采购活动前三年内，在经营活动中没有重大违法记录；</w:t>
            </w:r>
          </w:p>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6.根据《关于在政府采购活动中查询及使用信用记录有关问题的通知》(财库</w:t>
            </w:r>
            <w:r>
              <w:rPr>
                <w:rFonts w:hint="eastAsia" w:asciiTheme="minorEastAsia" w:hAnsiTheme="minorEastAsia" w:eastAsiaTheme="minorEastAsia" w:cstheme="minorEastAsia"/>
                <w:color w:val="auto"/>
                <w:spacing w:val="-12"/>
                <w:sz w:val="24"/>
                <w:szCs w:val="24"/>
              </w:rPr>
              <w:t>〔20</w:t>
            </w:r>
            <w:r>
              <w:rPr>
                <w:rFonts w:hint="eastAsia" w:asciiTheme="minorEastAsia" w:hAnsiTheme="minorEastAsia" w:eastAsiaTheme="minorEastAsia" w:cstheme="minorEastAsia"/>
                <w:color w:val="auto"/>
                <w:spacing w:val="-12"/>
                <w:sz w:val="24"/>
                <w:szCs w:val="24"/>
                <w:lang w:val="en-US" w:eastAsia="zh-CN"/>
              </w:rPr>
              <w:t>16</w:t>
            </w:r>
            <w:r>
              <w:rPr>
                <w:rFonts w:hint="eastAsia" w:asciiTheme="minorEastAsia" w:hAnsiTheme="minorEastAsia" w:eastAsiaTheme="minorEastAsia" w:cstheme="minorEastAsia"/>
                <w:color w:val="auto"/>
                <w:spacing w:val="-12"/>
                <w:sz w:val="24"/>
                <w:szCs w:val="24"/>
              </w:rPr>
              <w:t>〕</w:t>
            </w:r>
            <w:r>
              <w:rPr>
                <w:rFonts w:hint="eastAsia" w:asciiTheme="minorEastAsia" w:hAnsiTheme="minorEastAsia" w:eastAsiaTheme="minorEastAsia" w:cstheme="minorEastAsia"/>
                <w:color w:val="auto"/>
                <w:spacing w:val="-2"/>
                <w:sz w:val="24"/>
                <w:szCs w:val="24"/>
                <w:lang w:val="en-US" w:eastAsia="zh-CN"/>
              </w:rPr>
              <w:t>125号)的规定，对列入失信被执行人、重大税收违法案件当事人名单、政府采购严重违法失信行为记录名单的供应商，拒绝参与本项目政府采购活动【查询渠道：“信用中国”网站（www.creditchina.gov.cn）、中国政府采购网（www.ccgp.gov.cn）】，查询时间为发布公告之日起到投标截止时间；</w:t>
            </w:r>
          </w:p>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val="en-US" w:eastAsia="zh-CN"/>
              </w:rPr>
              <w:t>7.遵守国家有关法律、法规、规章。</w:t>
            </w:r>
          </w:p>
        </w:tc>
        <w:tc>
          <w:tcPr>
            <w:tcW w:w="2802" w:type="dxa"/>
            <w:vAlign w:val="top"/>
          </w:tcPr>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供应商为企业（包括合伙企业、个体工商户）的，应提供有效的营业执照；</w:t>
            </w:r>
          </w:p>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供应商为事业单位的，应提供有效的事业单位法人证书；</w:t>
            </w:r>
          </w:p>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供应商是非企业机构的，应提供有效的执业许可证、登记证书等证明文件；</w:t>
            </w:r>
          </w:p>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供应商是自然人的，应提供有效的自然人身份证明。</w:t>
            </w:r>
          </w:p>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sz w:val="24"/>
                <w:szCs w:val="24"/>
                <w:lang w:val="en-US" w:eastAsia="zh-CN"/>
              </w:rPr>
              <w:t>分支机构参加采购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21" w:type="dxa"/>
            <w:vAlign w:val="top"/>
          </w:tcPr>
          <w:p>
            <w:pPr>
              <w:pStyle w:val="28"/>
              <w:keepNext w:val="0"/>
              <w:keepLines w:val="0"/>
              <w:pageBreakBefore w:val="0"/>
              <w:kinsoku/>
              <w:wordWrap w:val="0"/>
              <w:overflowPunct/>
              <w:topLinePunct w:val="0"/>
              <w:bidi w:val="0"/>
              <w:spacing w:before="137" w:line="201" w:lineRule="auto"/>
              <w:ind w:left="243"/>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8"/>
                <w:sz w:val="24"/>
                <w:szCs w:val="24"/>
                <w:lang w:val="en-US" w:eastAsia="zh-CN"/>
              </w:rPr>
              <w:t>2</w:t>
            </w:r>
          </w:p>
        </w:tc>
        <w:tc>
          <w:tcPr>
            <w:tcW w:w="1058" w:type="dxa"/>
            <w:vAlign w:val="top"/>
          </w:tcPr>
          <w:p>
            <w:pPr>
              <w:keepNext w:val="0"/>
              <w:keepLines w:val="0"/>
              <w:pageBreakBefore w:val="0"/>
              <w:kinsoku/>
              <w:wordWrap w:val="0"/>
              <w:overflowPunct/>
              <w:topLinePunct w:val="0"/>
              <w:bidi w:val="0"/>
              <w:spacing w:before="116" w:line="221" w:lineRule="auto"/>
              <w:ind w:left="136"/>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5"/>
                <w:sz w:val="24"/>
                <w:szCs w:val="24"/>
              </w:rPr>
              <w:t>中小企业政策</w:t>
            </w:r>
          </w:p>
        </w:tc>
        <w:tc>
          <w:tcPr>
            <w:tcW w:w="3711" w:type="dxa"/>
            <w:vAlign w:val="top"/>
          </w:tcPr>
          <w:p>
            <w:pPr>
              <w:keepNext w:val="0"/>
              <w:keepLines w:val="0"/>
              <w:pageBreakBefore w:val="0"/>
              <w:kinsoku/>
              <w:wordWrap w:val="0"/>
              <w:overflowPunct/>
              <w:topLinePunct w:val="0"/>
              <w:bidi w:val="0"/>
              <w:spacing w:before="116" w:line="219" w:lineRule="auto"/>
              <w:ind w:left="119"/>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具体要求见第一章《</w:t>
            </w:r>
            <w:r>
              <w:rPr>
                <w:rFonts w:hint="eastAsia" w:asciiTheme="minorEastAsia" w:hAnsiTheme="minorEastAsia" w:eastAsiaTheme="minorEastAsia" w:cstheme="minorEastAsia"/>
                <w:color w:val="auto"/>
                <w:spacing w:val="-2"/>
                <w:sz w:val="24"/>
                <w:szCs w:val="24"/>
                <w:lang w:eastAsia="zh-CN"/>
              </w:rPr>
              <w:t>竞争性磋商公告</w:t>
            </w:r>
            <w:r>
              <w:rPr>
                <w:rFonts w:hint="eastAsia" w:asciiTheme="minorEastAsia" w:hAnsiTheme="minorEastAsia" w:eastAsiaTheme="minorEastAsia" w:cstheme="minorEastAsia"/>
                <w:color w:val="auto"/>
                <w:spacing w:val="-2"/>
                <w:sz w:val="24"/>
                <w:szCs w:val="24"/>
              </w:rPr>
              <w:t>》</w:t>
            </w:r>
          </w:p>
        </w:tc>
        <w:tc>
          <w:tcPr>
            <w:tcW w:w="2802" w:type="dxa"/>
            <w:vAlign w:val="top"/>
          </w:tcPr>
          <w:p>
            <w:pPr>
              <w:pStyle w:val="28"/>
              <w:keepNext w:val="0"/>
              <w:keepLines w:val="0"/>
              <w:pageBreakBefore w:val="0"/>
              <w:kinsoku/>
              <w:wordWrap w:val="0"/>
              <w:overflowPunct/>
              <w:topLinePunct w:val="0"/>
              <w:bidi w:val="0"/>
              <w:jc w:val="both"/>
              <w:rPr>
                <w:rFonts w:hint="eastAsia" w:asciiTheme="minorEastAsia" w:hAnsiTheme="minorEastAsia" w:eastAsiaTheme="minorEastAsia" w:cstheme="minorEastAsia"/>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4" w:hRule="atLeast"/>
        </w:trPr>
        <w:tc>
          <w:tcPr>
            <w:tcW w:w="721" w:type="dxa"/>
            <w:vAlign w:val="top"/>
          </w:tcPr>
          <w:p>
            <w:pPr>
              <w:pStyle w:val="28"/>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before="49" w:line="199" w:lineRule="auto"/>
              <w:ind w:firstLine="256" w:firstLineChars="1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2-1</w:t>
            </w:r>
          </w:p>
        </w:tc>
        <w:tc>
          <w:tcPr>
            <w:tcW w:w="1058" w:type="dxa"/>
            <w:vAlign w:val="top"/>
          </w:tcPr>
          <w:p>
            <w:pPr>
              <w:pStyle w:val="2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color w:val="auto"/>
              </w:rPr>
            </w:pPr>
          </w:p>
          <w:p>
            <w:pPr>
              <w:keepNext w:val="0"/>
              <w:keepLines w:val="0"/>
              <w:pageBreakBefore w:val="0"/>
              <w:kinsoku/>
              <w:wordWrap w:val="0"/>
              <w:overflowPunct/>
              <w:topLinePunct w:val="0"/>
              <w:bidi w:val="0"/>
              <w:spacing w:before="78" w:line="229" w:lineRule="auto"/>
              <w:ind w:left="112" w:right="105" w:firstLine="23"/>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中小企业证明文</w:t>
            </w:r>
            <w:r>
              <w:rPr>
                <w:rFonts w:hint="eastAsia" w:asciiTheme="minorEastAsia" w:hAnsiTheme="minorEastAsia" w:eastAsiaTheme="minorEastAsia" w:cstheme="minorEastAsia"/>
                <w:color w:val="auto"/>
                <w:sz w:val="24"/>
                <w:szCs w:val="24"/>
              </w:rPr>
              <w:t>件</w:t>
            </w:r>
          </w:p>
        </w:tc>
        <w:tc>
          <w:tcPr>
            <w:tcW w:w="3711" w:type="dxa"/>
            <w:vAlign w:val="top"/>
          </w:tcPr>
          <w:p>
            <w:pPr>
              <w:keepNext w:val="0"/>
              <w:keepLines w:val="0"/>
              <w:pageBreakBefore w:val="0"/>
              <w:kinsoku/>
              <w:wordWrap w:val="0"/>
              <w:overflowPunct/>
              <w:topLinePunct w:val="0"/>
              <w:bidi w:val="0"/>
              <w:spacing w:before="36" w:line="215" w:lineRule="auto"/>
              <w:ind w:left="115" w:right="102" w:firstLine="14"/>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当本项目（包）涉及预留份额专门面向中小企业采购，此时</w:t>
            </w:r>
            <w:r>
              <w:rPr>
                <w:rFonts w:hint="eastAsia" w:asciiTheme="minorEastAsia" w:hAnsiTheme="minorEastAsia" w:eastAsiaTheme="minorEastAsia" w:cstheme="minorEastAsia"/>
                <w:color w:val="auto"/>
                <w:spacing w:val="1"/>
                <w:sz w:val="24"/>
                <w:szCs w:val="24"/>
                <w:lang w:val="en-US" w:eastAsia="zh-CN"/>
              </w:rPr>
              <w:t>须在</w:t>
            </w:r>
            <w:r>
              <w:rPr>
                <w:rFonts w:hint="eastAsia" w:asciiTheme="minorEastAsia" w:hAnsiTheme="minorEastAsia" w:eastAsiaTheme="minorEastAsia" w:cstheme="minorEastAsia"/>
                <w:color w:val="auto"/>
                <w:spacing w:val="1"/>
                <w:sz w:val="24"/>
                <w:szCs w:val="24"/>
              </w:rPr>
              <w:t>《资格证明文件》中</w:t>
            </w:r>
            <w:r>
              <w:rPr>
                <w:rFonts w:hint="eastAsia" w:asciiTheme="minorEastAsia" w:hAnsiTheme="minorEastAsia" w:eastAsiaTheme="minorEastAsia" w:cstheme="minorEastAsia"/>
                <w:color w:val="auto"/>
                <w:spacing w:val="15"/>
                <w:sz w:val="24"/>
                <w:szCs w:val="24"/>
                <w:lang w:val="en-US" w:eastAsia="zh-CN"/>
              </w:rPr>
              <w:t>提</w:t>
            </w:r>
            <w:r>
              <w:rPr>
                <w:rFonts w:hint="eastAsia" w:asciiTheme="minorEastAsia" w:hAnsiTheme="minorEastAsia" w:eastAsiaTheme="minorEastAsia" w:cstheme="minorEastAsia"/>
                <w:color w:val="auto"/>
                <w:spacing w:val="-5"/>
                <w:sz w:val="24"/>
                <w:szCs w:val="24"/>
              </w:rPr>
              <w:t>供。</w:t>
            </w:r>
          </w:p>
          <w:p>
            <w:pPr>
              <w:pStyle w:val="28"/>
              <w:keepNext w:val="0"/>
              <w:keepLines w:val="0"/>
              <w:pageBreakBefore w:val="0"/>
              <w:kinsoku/>
              <w:wordWrap w:val="0"/>
              <w:overflowPunct/>
              <w:topLinePunct w:val="0"/>
              <w:bidi w:val="0"/>
              <w:spacing w:before="4" w:line="220" w:lineRule="auto"/>
              <w:ind w:left="116" w:right="102" w:firstLine="15"/>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1、</w:t>
            </w:r>
            <w:r>
              <w:rPr>
                <w:rFonts w:hint="eastAsia" w:asciiTheme="minorEastAsia" w:hAnsiTheme="minorEastAsia" w:eastAsiaTheme="minorEastAsia" w:cstheme="minorEastAsia"/>
                <w:color w:val="auto"/>
                <w:spacing w:val="-2"/>
                <w:sz w:val="24"/>
                <w:szCs w:val="24"/>
                <w:lang w:val="en-US" w:eastAsia="zh-CN"/>
              </w:rPr>
              <w:t>供应商</w:t>
            </w:r>
            <w:r>
              <w:rPr>
                <w:rFonts w:hint="eastAsia" w:asciiTheme="minorEastAsia" w:hAnsiTheme="minorEastAsia" w:eastAsiaTheme="minorEastAsia" w:cstheme="minorEastAsia"/>
                <w:color w:val="auto"/>
                <w:spacing w:val="-5"/>
                <w:sz w:val="24"/>
                <w:szCs w:val="24"/>
              </w:rPr>
              <w:t>单独</w:t>
            </w:r>
            <w:r>
              <w:rPr>
                <w:rFonts w:hint="eastAsia" w:asciiTheme="minorEastAsia" w:hAnsiTheme="minorEastAsia" w:eastAsiaTheme="minorEastAsia" w:cstheme="minorEastAsia"/>
                <w:color w:val="auto"/>
                <w:spacing w:val="-5"/>
                <w:sz w:val="24"/>
                <w:szCs w:val="24"/>
                <w:lang w:val="en-US" w:eastAsia="zh-CN"/>
              </w:rPr>
              <w:t>参与</w:t>
            </w:r>
            <w:r>
              <w:rPr>
                <w:rFonts w:hint="eastAsia" w:asciiTheme="minorEastAsia" w:hAnsiTheme="minorEastAsia" w:eastAsiaTheme="minorEastAsia" w:cstheme="minorEastAsia"/>
                <w:color w:val="auto"/>
                <w:spacing w:val="-5"/>
                <w:sz w:val="24"/>
                <w:szCs w:val="24"/>
              </w:rPr>
              <w:t>的，应</w:t>
            </w:r>
            <w:r>
              <w:rPr>
                <w:rFonts w:hint="eastAsia" w:asciiTheme="minorEastAsia" w:hAnsiTheme="minorEastAsia" w:eastAsiaTheme="minorEastAsia" w:cstheme="minorEastAsia"/>
                <w:color w:val="auto"/>
                <w:spacing w:val="-5"/>
                <w:sz w:val="24"/>
                <w:szCs w:val="24"/>
                <w:lang w:val="en-US" w:eastAsia="zh-CN"/>
              </w:rPr>
              <w:t>提</w:t>
            </w:r>
            <w:r>
              <w:rPr>
                <w:rFonts w:hint="eastAsia" w:asciiTheme="minorEastAsia" w:hAnsiTheme="minorEastAsia" w:eastAsiaTheme="minorEastAsia" w:cstheme="minorEastAsia"/>
                <w:color w:val="auto"/>
                <w:spacing w:val="-5"/>
                <w:sz w:val="24"/>
                <w:szCs w:val="24"/>
              </w:rPr>
              <w:t>供《中小企业声</w:t>
            </w:r>
            <w:r>
              <w:rPr>
                <w:rFonts w:hint="eastAsia" w:asciiTheme="minorEastAsia" w:hAnsiTheme="minorEastAsia" w:eastAsiaTheme="minorEastAsia" w:cstheme="minorEastAsia"/>
                <w:color w:val="auto"/>
                <w:spacing w:val="1"/>
                <w:sz w:val="24"/>
                <w:szCs w:val="24"/>
              </w:rPr>
              <w:t>明函》或《残疾人福利性单位声明函》或由省级以上监狱管理局、戒毒管理局（含新疆生产建设兵团）出具的属于监狱企业的证明</w:t>
            </w:r>
            <w:r>
              <w:rPr>
                <w:rFonts w:hint="eastAsia" w:asciiTheme="minorEastAsia" w:hAnsiTheme="minorEastAsia" w:eastAsiaTheme="minorEastAsia" w:cstheme="minorEastAsia"/>
                <w:color w:val="auto"/>
                <w:spacing w:val="-11"/>
                <w:sz w:val="24"/>
                <w:szCs w:val="24"/>
              </w:rPr>
              <w:t>文件。</w:t>
            </w:r>
          </w:p>
          <w:p>
            <w:pPr>
              <w:pStyle w:val="28"/>
              <w:keepNext w:val="0"/>
              <w:keepLines w:val="0"/>
              <w:pageBreakBefore w:val="0"/>
              <w:kinsoku/>
              <w:wordWrap w:val="0"/>
              <w:overflowPunct/>
              <w:topLinePunct w:val="0"/>
              <w:bidi w:val="0"/>
              <w:spacing w:before="20" w:line="236" w:lineRule="auto"/>
              <w:ind w:left="113" w:right="102" w:firstLine="9"/>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rPr>
              <w:t>2、如</w:t>
            </w:r>
            <w:r>
              <w:rPr>
                <w:rFonts w:hint="eastAsia" w:asciiTheme="minorEastAsia" w:hAnsiTheme="minorEastAsia" w:eastAsiaTheme="minorEastAsia" w:cstheme="minorEastAsia"/>
                <w:color w:val="auto"/>
                <w:spacing w:val="-6"/>
                <w:sz w:val="24"/>
                <w:szCs w:val="24"/>
                <w:lang w:eastAsia="zh-CN"/>
              </w:rPr>
              <w:t>采购</w:t>
            </w:r>
            <w:r>
              <w:rPr>
                <w:rFonts w:hint="eastAsia" w:asciiTheme="minorEastAsia" w:hAnsiTheme="minorEastAsia" w:eastAsiaTheme="minorEastAsia" w:cstheme="minorEastAsia"/>
                <w:color w:val="auto"/>
                <w:spacing w:val="-6"/>
                <w:sz w:val="24"/>
                <w:szCs w:val="24"/>
              </w:rPr>
              <w:t>文件要求以联合体形式参加</w:t>
            </w:r>
            <w:r>
              <w:rPr>
                <w:rFonts w:hint="eastAsia" w:asciiTheme="minorEastAsia" w:hAnsiTheme="minorEastAsia" w:eastAsiaTheme="minorEastAsia" w:cstheme="minorEastAsia"/>
                <w:color w:val="auto"/>
                <w:spacing w:val="1"/>
                <w:sz w:val="24"/>
                <w:szCs w:val="24"/>
              </w:rPr>
              <w:t>，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w:t>
            </w:r>
            <w:r>
              <w:rPr>
                <w:rFonts w:hint="eastAsia" w:asciiTheme="minorEastAsia" w:hAnsiTheme="minorEastAsia" w:eastAsiaTheme="minorEastAsia" w:cstheme="minorEastAsia"/>
                <w:snapToGrid w:val="0"/>
                <w:color w:val="auto"/>
                <w:spacing w:val="-2"/>
                <w:kern w:val="0"/>
                <w:sz w:val="24"/>
                <w:szCs w:val="24"/>
                <w:lang w:val="en-US" w:eastAsia="zh-CN" w:bidi="ar-SA"/>
              </w:rPr>
              <w:t>竞争性磋商</w:t>
            </w:r>
            <w:r>
              <w:rPr>
                <w:rFonts w:hint="eastAsia" w:asciiTheme="minorEastAsia" w:hAnsiTheme="minorEastAsia" w:eastAsiaTheme="minorEastAsia" w:cstheme="minorEastAsia"/>
                <w:color w:val="auto"/>
                <w:spacing w:val="1"/>
                <w:sz w:val="24"/>
                <w:szCs w:val="24"/>
              </w:rPr>
              <w:t>文件</w:t>
            </w:r>
            <w:r>
              <w:rPr>
                <w:rFonts w:hint="eastAsia" w:asciiTheme="minorEastAsia" w:hAnsiTheme="minorEastAsia" w:eastAsiaTheme="minorEastAsia" w:cstheme="minorEastAsia"/>
                <w:color w:val="auto"/>
                <w:spacing w:val="-4"/>
                <w:sz w:val="24"/>
                <w:szCs w:val="24"/>
              </w:rPr>
              <w:t>关于预留份额的要求。</w:t>
            </w:r>
          </w:p>
        </w:tc>
        <w:tc>
          <w:tcPr>
            <w:tcW w:w="2802" w:type="dxa"/>
            <w:vAlign w:val="top"/>
          </w:tcPr>
          <w:p>
            <w:pPr>
              <w:pStyle w:val="2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color w:val="auto"/>
              </w:rPr>
            </w:pPr>
          </w:p>
          <w:p>
            <w:pPr>
              <w:pStyle w:val="28"/>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color w:val="auto"/>
              </w:rPr>
            </w:pPr>
          </w:p>
          <w:p>
            <w:pPr>
              <w:keepNext w:val="0"/>
              <w:keepLines w:val="0"/>
              <w:pageBreakBefore w:val="0"/>
              <w:kinsoku/>
              <w:wordWrap w:val="0"/>
              <w:overflowPunct/>
              <w:topLinePunct w:val="0"/>
              <w:bidi w:val="0"/>
              <w:spacing w:before="78" w:line="229" w:lineRule="auto"/>
              <w:ind w:left="118" w:right="116" w:hanging="1"/>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rPr>
              <w:t>格式见《</w:t>
            </w:r>
            <w:r>
              <w:rPr>
                <w:rFonts w:hint="eastAsia" w:asciiTheme="minorEastAsia" w:hAnsiTheme="minorEastAsia" w:eastAsiaTheme="minorEastAsia" w:cstheme="minorEastAsia"/>
                <w:color w:val="auto"/>
                <w:spacing w:val="-6"/>
                <w:sz w:val="24"/>
                <w:szCs w:val="24"/>
                <w:lang w:val="en-US" w:eastAsia="zh-CN"/>
              </w:rPr>
              <w:t>响应</w:t>
            </w:r>
            <w:r>
              <w:rPr>
                <w:rFonts w:hint="eastAsia" w:asciiTheme="minorEastAsia" w:hAnsiTheme="minorEastAsia" w:eastAsiaTheme="minorEastAsia" w:cstheme="minorEastAsia"/>
                <w:color w:val="auto"/>
                <w:spacing w:val="-4"/>
                <w:sz w:val="24"/>
                <w:szCs w:val="24"/>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21" w:type="dxa"/>
            <w:vAlign w:val="top"/>
          </w:tcPr>
          <w:p>
            <w:pPr>
              <w:pStyle w:val="28"/>
              <w:keepNext w:val="0"/>
              <w:keepLines w:val="0"/>
              <w:pageBreakBefore w:val="0"/>
              <w:kinsoku/>
              <w:wordWrap w:val="0"/>
              <w:overflowPunct/>
              <w:topLinePunct w:val="0"/>
              <w:bidi w:val="0"/>
              <w:spacing w:before="213" w:line="201" w:lineRule="auto"/>
              <w:ind w:left="364"/>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1058" w:type="dxa"/>
            <w:vAlign w:val="top"/>
          </w:tcPr>
          <w:p>
            <w:pPr>
              <w:keepNext w:val="0"/>
              <w:keepLines w:val="0"/>
              <w:pageBreakBefore w:val="0"/>
              <w:kinsoku/>
              <w:wordWrap w:val="0"/>
              <w:overflowPunct/>
              <w:topLinePunct w:val="0"/>
              <w:bidi w:val="0"/>
              <w:spacing w:before="35" w:line="224" w:lineRule="auto"/>
              <w:ind w:left="113" w:right="105"/>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0"/>
                <w:sz w:val="24"/>
                <w:szCs w:val="24"/>
              </w:rPr>
              <w:t>本项目的</w:t>
            </w:r>
            <w:r>
              <w:rPr>
                <w:rFonts w:hint="eastAsia" w:asciiTheme="minorEastAsia" w:hAnsiTheme="minorEastAsia" w:eastAsiaTheme="minorEastAsia" w:cstheme="minorEastAsia"/>
                <w:color w:val="auto"/>
                <w:spacing w:val="10"/>
                <w:sz w:val="24"/>
                <w:szCs w:val="24"/>
                <w:lang w:val="en-US" w:eastAsia="zh-CN"/>
              </w:rPr>
              <w:t>其他</w:t>
            </w:r>
            <w:r>
              <w:rPr>
                <w:rFonts w:hint="eastAsia" w:asciiTheme="minorEastAsia" w:hAnsiTheme="minorEastAsia" w:eastAsiaTheme="minorEastAsia" w:cstheme="minorEastAsia"/>
                <w:color w:val="auto"/>
                <w:spacing w:val="10"/>
                <w:sz w:val="24"/>
                <w:szCs w:val="24"/>
              </w:rPr>
              <w:t>资</w:t>
            </w:r>
            <w:r>
              <w:rPr>
                <w:rFonts w:hint="eastAsia" w:asciiTheme="minorEastAsia" w:hAnsiTheme="minorEastAsia" w:eastAsiaTheme="minorEastAsia" w:cstheme="minorEastAsia"/>
                <w:color w:val="auto"/>
                <w:spacing w:val="-3"/>
                <w:sz w:val="24"/>
                <w:szCs w:val="24"/>
              </w:rPr>
              <w:t>格要求</w:t>
            </w:r>
          </w:p>
        </w:tc>
        <w:tc>
          <w:tcPr>
            <w:tcW w:w="3711" w:type="dxa"/>
            <w:vAlign w:val="top"/>
          </w:tcPr>
          <w:p>
            <w:pPr>
              <w:keepNext w:val="0"/>
              <w:keepLines w:val="0"/>
              <w:pageBreakBefore w:val="0"/>
              <w:kinsoku/>
              <w:wordWrap w:val="0"/>
              <w:overflowPunct/>
              <w:topLinePunct w:val="0"/>
              <w:bidi w:val="0"/>
              <w:spacing w:before="192" w:line="219" w:lineRule="auto"/>
              <w:ind w:left="118"/>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如有，见第一章《</w:t>
            </w:r>
            <w:r>
              <w:rPr>
                <w:rFonts w:hint="eastAsia" w:asciiTheme="minorEastAsia" w:hAnsiTheme="minorEastAsia" w:eastAsiaTheme="minorEastAsia" w:cstheme="minorEastAsia"/>
                <w:color w:val="auto"/>
                <w:spacing w:val="-2"/>
                <w:sz w:val="24"/>
                <w:szCs w:val="24"/>
                <w:lang w:val="en-US" w:eastAsia="zh-CN"/>
              </w:rPr>
              <w:t>竞争性磋商公告</w:t>
            </w:r>
            <w:r>
              <w:rPr>
                <w:rFonts w:hint="eastAsia" w:asciiTheme="minorEastAsia" w:hAnsiTheme="minorEastAsia" w:eastAsiaTheme="minorEastAsia" w:cstheme="minorEastAsia"/>
                <w:color w:val="auto"/>
                <w:spacing w:val="-2"/>
                <w:sz w:val="24"/>
                <w:szCs w:val="24"/>
              </w:rPr>
              <w:t>》</w:t>
            </w:r>
          </w:p>
        </w:tc>
        <w:tc>
          <w:tcPr>
            <w:tcW w:w="2802" w:type="dxa"/>
            <w:vAlign w:val="top"/>
          </w:tcPr>
          <w:p>
            <w:pPr>
              <w:pStyle w:val="28"/>
              <w:keepNext w:val="0"/>
              <w:keepLines w:val="0"/>
              <w:pageBreakBefore w:val="0"/>
              <w:kinsoku/>
              <w:wordWrap w:val="0"/>
              <w:overflowPunct/>
              <w:topLinePunct w:val="0"/>
              <w:bidi w:val="0"/>
              <w:jc w:val="both"/>
              <w:rPr>
                <w:rFonts w:hint="eastAsia" w:asciiTheme="minorEastAsia" w:hAnsiTheme="minorEastAsia" w:eastAsiaTheme="minorEastAsia" w:cstheme="minorEastAsia"/>
                <w:color w:val="auto"/>
              </w:rPr>
            </w:pPr>
          </w:p>
        </w:tc>
      </w:tr>
    </w:tbl>
    <w:p>
      <w:pPr>
        <w:keepNext w:val="0"/>
        <w:keepLines w:val="0"/>
        <w:pageBreakBefore w:val="0"/>
        <w:widowControl w:val="0"/>
        <w:kinsoku/>
        <w:wordWrap w:val="0"/>
        <w:overflowPunct/>
        <w:topLinePunct w:val="0"/>
        <w:autoSpaceDE w:val="0"/>
        <w:autoSpaceDN w:val="0"/>
        <w:bidi w:val="0"/>
        <w:adjustRightInd w:val="0"/>
        <w:snapToGrid/>
        <w:spacing w:line="360" w:lineRule="auto"/>
        <w:ind w:firstLine="482" w:firstLineChars="200"/>
        <w:jc w:val="both"/>
        <w:textAlignment w:val="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说明：按照南阳市财政局《关于在政府采购活动中施行供应商资格信用承诺制的通知》宛财购〔2023〕4号的要求，对于市本级政府采购项目，全部实施供应商资格信用承诺，供应商在响应时，按照规定提供“南阳市政府采购供应商信用承诺函”（详见附件）的，无需再提交序号1中1-5项证明材料”。供应商</w:t>
      </w:r>
      <w:r>
        <w:rPr>
          <w:rFonts w:hint="eastAsia" w:asciiTheme="minorEastAsia" w:hAnsiTheme="minorEastAsia" w:eastAsiaTheme="minorEastAsia" w:cstheme="minorEastAsia"/>
          <w:b/>
          <w:bCs/>
          <w:color w:val="auto"/>
          <w:sz w:val="24"/>
          <w:szCs w:val="24"/>
          <w:lang w:val="zh-CN" w:eastAsia="zh-CN"/>
        </w:rPr>
        <w:t>在</w:t>
      </w:r>
      <w:r>
        <w:rPr>
          <w:rFonts w:hint="eastAsia" w:asciiTheme="minorEastAsia" w:hAnsiTheme="minorEastAsia" w:eastAsiaTheme="minorEastAsia" w:cstheme="minorEastAsia"/>
          <w:b/>
          <w:bCs/>
          <w:color w:val="auto"/>
          <w:sz w:val="24"/>
          <w:szCs w:val="24"/>
          <w:lang w:val="en-US" w:eastAsia="zh-CN"/>
        </w:rPr>
        <w:t>成交</w:t>
      </w:r>
      <w:r>
        <w:rPr>
          <w:rFonts w:hint="eastAsia" w:asciiTheme="minorEastAsia" w:hAnsiTheme="minorEastAsia" w:eastAsiaTheme="minorEastAsia" w:cstheme="minorEastAsia"/>
          <w:b/>
          <w:bCs/>
          <w:color w:val="auto"/>
          <w:sz w:val="24"/>
          <w:szCs w:val="24"/>
          <w:lang w:val="zh-CN" w:eastAsia="zh-CN"/>
        </w:rPr>
        <w:t>后，应将上述由信用承诺书替代的证明材料提交采购人或采购代理机构，证明材料将随公告一并公示。”</w:t>
      </w:r>
    </w:p>
    <w:p>
      <w:pPr>
        <w:pStyle w:val="5"/>
        <w:keepNext w:val="0"/>
        <w:keepLines w:val="0"/>
        <w:pageBreakBefore w:val="0"/>
        <w:widowControl/>
        <w:numPr>
          <w:ilvl w:val="0"/>
          <w:numId w:val="2"/>
        </w:numPr>
        <w:kinsoku/>
        <w:wordWrap w:val="0"/>
        <w:overflowPunct/>
        <w:topLinePunct w:val="0"/>
        <w:autoSpaceDE w:val="0"/>
        <w:autoSpaceDN w:val="0"/>
        <w:bidi w:val="0"/>
        <w:adjustRightInd w:val="0"/>
        <w:snapToGrid w:val="0"/>
        <w:spacing w:line="360" w:lineRule="auto"/>
        <w:ind w:left="0" w:firstLine="484" w:firstLineChars="200"/>
        <w:jc w:val="both"/>
        <w:textAlignment w:val="baseline"/>
        <w:rPr>
          <w:rFonts w:hint="eastAsia" w:asciiTheme="minorEastAsia" w:hAnsiTheme="minorEastAsia" w:eastAsiaTheme="minorEastAsia" w:cstheme="minorEastAsia"/>
          <w:snapToGrid w:val="0"/>
          <w:color w:val="auto"/>
          <w:spacing w:val="1"/>
          <w:kern w:val="0"/>
          <w:sz w:val="24"/>
          <w:szCs w:val="24"/>
          <w:lang w:val="en-US" w:eastAsia="zh-CN" w:bidi="ar-SA"/>
        </w:rPr>
      </w:pPr>
      <w:r>
        <w:rPr>
          <w:rFonts w:hint="eastAsia" w:asciiTheme="minorEastAsia" w:hAnsiTheme="minorEastAsia" w:eastAsiaTheme="minorEastAsia" w:cstheme="minorEastAsia"/>
          <w:snapToGrid w:val="0"/>
          <w:color w:val="auto"/>
          <w:spacing w:val="1"/>
          <w:kern w:val="0"/>
          <w:sz w:val="24"/>
          <w:szCs w:val="24"/>
          <w:lang w:val="en-US" w:eastAsia="en-US" w:bidi="ar-SA"/>
        </w:rPr>
        <w:t>符合性审查</w:t>
      </w:r>
      <w:r>
        <w:rPr>
          <w:rFonts w:hint="eastAsia" w:asciiTheme="minorEastAsia" w:hAnsiTheme="minorEastAsia" w:eastAsiaTheme="minorEastAsia" w:cstheme="minorEastAsia"/>
          <w:snapToGrid w:val="0"/>
          <w:color w:val="auto"/>
          <w:spacing w:val="1"/>
          <w:kern w:val="0"/>
          <w:sz w:val="24"/>
          <w:szCs w:val="24"/>
          <w:lang w:val="en-US" w:eastAsia="zh-CN" w:bidi="ar-SA"/>
        </w:rPr>
        <w:t>。</w:t>
      </w:r>
    </w:p>
    <w:tbl>
      <w:tblPr>
        <w:tblStyle w:val="13"/>
        <w:tblW w:w="9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860"/>
        <w:gridCol w:w="2524"/>
        <w:gridCol w:w="5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744"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bCs/>
                <w:color w:val="auto"/>
              </w:rPr>
            </w:pPr>
            <w:r>
              <w:rPr>
                <w:rFonts w:hint="eastAsia" w:ascii="宋体" w:hAnsi="宋体" w:eastAsia="宋体" w:cs="宋体"/>
                <w:b/>
                <w:bCs/>
                <w:color w:val="auto"/>
              </w:rPr>
              <w:t>条款号</w:t>
            </w:r>
          </w:p>
        </w:tc>
        <w:tc>
          <w:tcPr>
            <w:tcW w:w="2524" w:type="dxa"/>
            <w:tcBorders>
              <w:top w:val="single" w:color="auto" w:sz="4" w:space="0"/>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b/>
                <w:bCs/>
                <w:color w:val="auto"/>
              </w:rPr>
            </w:pPr>
            <w:r>
              <w:rPr>
                <w:rFonts w:hint="eastAsia" w:ascii="宋体" w:hAnsi="宋体" w:eastAsia="宋体" w:cs="宋体"/>
                <w:b/>
                <w:bCs/>
                <w:color w:val="auto"/>
              </w:rPr>
              <w:t>评审因素</w:t>
            </w:r>
          </w:p>
        </w:tc>
        <w:tc>
          <w:tcPr>
            <w:tcW w:w="5350" w:type="dxa"/>
            <w:tcBorders>
              <w:top w:val="single" w:color="auto" w:sz="4" w:space="0"/>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b/>
                <w:bCs/>
                <w:color w:val="auto"/>
              </w:rPr>
            </w:pPr>
            <w:r>
              <w:rPr>
                <w:rFonts w:hint="eastAsia" w:ascii="宋体" w:hAnsi="宋体" w:eastAsia="宋体" w:cs="宋体"/>
                <w:b/>
                <w:bCs/>
                <w:color w:val="auto"/>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884" w:type="dxa"/>
            <w:vMerge w:val="restart"/>
            <w:tcBorders>
              <w:top w:val="nil"/>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2.1</w:t>
            </w:r>
          </w:p>
        </w:tc>
        <w:tc>
          <w:tcPr>
            <w:tcW w:w="860" w:type="dxa"/>
            <w:vMerge w:val="restart"/>
            <w:tcBorders>
              <w:top w:val="nil"/>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形式评审标准</w:t>
            </w:r>
          </w:p>
        </w:tc>
        <w:tc>
          <w:tcPr>
            <w:tcW w:w="2524" w:type="dxa"/>
            <w:tcBorders>
              <w:top w:val="single" w:color="auto" w:sz="4" w:space="0"/>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供应商名称</w:t>
            </w:r>
          </w:p>
        </w:tc>
        <w:tc>
          <w:tcPr>
            <w:tcW w:w="5350" w:type="dxa"/>
            <w:tcBorders>
              <w:top w:val="single" w:color="auto" w:sz="4" w:space="0"/>
              <w:left w:val="nil"/>
              <w:bottom w:val="single" w:color="auto" w:sz="4" w:space="0"/>
              <w:right w:val="single" w:color="auto" w:sz="4" w:space="0"/>
            </w:tcBorders>
            <w:noWrap w:val="0"/>
            <w:vAlign w:val="center"/>
          </w:tcPr>
          <w:p>
            <w:pPr>
              <w:spacing w:line="360" w:lineRule="auto"/>
              <w:rPr>
                <w:rFonts w:hint="eastAsia" w:ascii="宋体" w:hAnsi="宋体" w:eastAsia="宋体" w:cs="宋体"/>
                <w:color w:val="auto"/>
              </w:rPr>
            </w:pPr>
            <w:r>
              <w:rPr>
                <w:rFonts w:hint="eastAsia" w:ascii="宋体" w:hAnsi="宋体" w:eastAsia="宋体" w:cs="宋体"/>
                <w:color w:val="auto"/>
              </w:rPr>
              <w:t>与营业执照一致；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884" w:type="dxa"/>
            <w:vMerge w:val="continue"/>
            <w:tcBorders>
              <w:top w:val="nil"/>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rPr>
            </w:pPr>
          </w:p>
        </w:tc>
        <w:tc>
          <w:tcPr>
            <w:tcW w:w="860" w:type="dxa"/>
            <w:vMerge w:val="continue"/>
            <w:tcBorders>
              <w:top w:val="nil"/>
              <w:left w:val="nil"/>
              <w:bottom w:val="single" w:color="auto" w:sz="4" w:space="0"/>
              <w:right w:val="single" w:color="auto" w:sz="4" w:space="0"/>
            </w:tcBorders>
            <w:noWrap w:val="0"/>
            <w:vAlign w:val="center"/>
          </w:tcPr>
          <w:p>
            <w:pPr>
              <w:rPr>
                <w:rFonts w:hint="eastAsia" w:ascii="宋体" w:hAnsi="宋体" w:eastAsia="宋体" w:cs="宋体"/>
                <w:color w:val="auto"/>
              </w:rPr>
            </w:pPr>
          </w:p>
        </w:tc>
        <w:tc>
          <w:tcPr>
            <w:tcW w:w="2524" w:type="dxa"/>
            <w:tcBorders>
              <w:top w:val="single" w:color="auto" w:sz="4" w:space="0"/>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投标函签字盖章</w:t>
            </w:r>
          </w:p>
        </w:tc>
        <w:tc>
          <w:tcPr>
            <w:tcW w:w="5350" w:type="dxa"/>
            <w:tcBorders>
              <w:top w:val="single" w:color="auto" w:sz="4" w:space="0"/>
              <w:left w:val="nil"/>
              <w:bottom w:val="single" w:color="auto" w:sz="4" w:space="0"/>
              <w:right w:val="single" w:color="auto" w:sz="4" w:space="0"/>
            </w:tcBorders>
            <w:noWrap w:val="0"/>
            <w:vAlign w:val="center"/>
          </w:tcPr>
          <w:p>
            <w:pPr>
              <w:spacing w:line="360" w:lineRule="auto"/>
              <w:rPr>
                <w:rFonts w:hint="eastAsia" w:ascii="宋体" w:hAnsi="宋体" w:eastAsia="宋体" w:cs="宋体"/>
                <w:color w:val="auto"/>
                <w:lang w:eastAsia="zh-CN"/>
              </w:rPr>
            </w:pPr>
            <w:r>
              <w:rPr>
                <w:rFonts w:hint="eastAsia" w:ascii="宋体" w:hAnsi="宋体" w:eastAsia="宋体" w:cs="宋体"/>
                <w:color w:val="auto"/>
              </w:rPr>
              <w:t>符合竞争性磋商文件规定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884" w:type="dxa"/>
            <w:vMerge w:val="continue"/>
            <w:tcBorders>
              <w:top w:val="nil"/>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lang w:eastAsia="zh-CN"/>
              </w:rPr>
            </w:pPr>
          </w:p>
        </w:tc>
        <w:tc>
          <w:tcPr>
            <w:tcW w:w="860" w:type="dxa"/>
            <w:vMerge w:val="continue"/>
            <w:tcBorders>
              <w:top w:val="nil"/>
              <w:left w:val="nil"/>
              <w:bottom w:val="single" w:color="auto" w:sz="4" w:space="0"/>
              <w:right w:val="single" w:color="auto" w:sz="4" w:space="0"/>
            </w:tcBorders>
            <w:noWrap w:val="0"/>
            <w:vAlign w:val="center"/>
          </w:tcPr>
          <w:p>
            <w:pPr>
              <w:rPr>
                <w:rFonts w:hint="eastAsia" w:ascii="宋体" w:hAnsi="宋体" w:eastAsia="宋体" w:cs="宋体"/>
                <w:color w:val="auto"/>
                <w:lang w:eastAsia="zh-CN"/>
              </w:rPr>
            </w:pPr>
          </w:p>
        </w:tc>
        <w:tc>
          <w:tcPr>
            <w:tcW w:w="2524" w:type="dxa"/>
            <w:tcBorders>
              <w:top w:val="single" w:color="auto" w:sz="4" w:space="0"/>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响应文件格式</w:t>
            </w:r>
          </w:p>
        </w:tc>
        <w:tc>
          <w:tcPr>
            <w:tcW w:w="5350" w:type="dxa"/>
            <w:tcBorders>
              <w:top w:val="single" w:color="auto" w:sz="4" w:space="0"/>
              <w:left w:val="nil"/>
              <w:bottom w:val="single" w:color="auto" w:sz="4" w:space="0"/>
              <w:right w:val="single" w:color="auto" w:sz="4" w:space="0"/>
            </w:tcBorders>
            <w:noWrap w:val="0"/>
            <w:vAlign w:val="center"/>
          </w:tcPr>
          <w:p>
            <w:pPr>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符合 “响应文件格式”的要求；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84" w:type="dxa"/>
            <w:vMerge w:val="continue"/>
            <w:tcBorders>
              <w:top w:val="nil"/>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lang w:eastAsia="zh-CN"/>
              </w:rPr>
            </w:pPr>
          </w:p>
        </w:tc>
        <w:tc>
          <w:tcPr>
            <w:tcW w:w="860" w:type="dxa"/>
            <w:vMerge w:val="continue"/>
            <w:tcBorders>
              <w:top w:val="nil"/>
              <w:left w:val="nil"/>
              <w:bottom w:val="single" w:color="auto" w:sz="4" w:space="0"/>
              <w:right w:val="single" w:color="auto" w:sz="4" w:space="0"/>
            </w:tcBorders>
            <w:noWrap w:val="0"/>
            <w:vAlign w:val="center"/>
          </w:tcPr>
          <w:p>
            <w:pPr>
              <w:rPr>
                <w:rFonts w:hint="eastAsia" w:ascii="宋体" w:hAnsi="宋体" w:eastAsia="宋体" w:cs="宋体"/>
                <w:color w:val="auto"/>
                <w:lang w:eastAsia="zh-CN"/>
              </w:rPr>
            </w:pPr>
          </w:p>
        </w:tc>
        <w:tc>
          <w:tcPr>
            <w:tcW w:w="2524" w:type="dxa"/>
            <w:tcBorders>
              <w:top w:val="single" w:color="auto" w:sz="4" w:space="0"/>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报价唯一</w:t>
            </w:r>
          </w:p>
        </w:tc>
        <w:tc>
          <w:tcPr>
            <w:tcW w:w="5350" w:type="dxa"/>
            <w:tcBorders>
              <w:top w:val="single" w:color="auto" w:sz="4" w:space="0"/>
              <w:left w:val="nil"/>
              <w:bottom w:val="single" w:color="auto" w:sz="4" w:space="0"/>
              <w:right w:val="single" w:color="auto" w:sz="4" w:space="0"/>
            </w:tcBorders>
            <w:noWrap w:val="0"/>
            <w:vAlign w:val="center"/>
          </w:tcPr>
          <w:p>
            <w:pPr>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84" w:type="dxa"/>
            <w:vMerge w:val="restart"/>
            <w:tcBorders>
              <w:top w:val="nil"/>
              <w:left w:val="single" w:color="auto" w:sz="4" w:space="0"/>
              <w:right w:val="single" w:color="auto" w:sz="4" w:space="0"/>
            </w:tcBorders>
            <w:noWrap w:val="0"/>
            <w:vAlign w:val="center"/>
          </w:tcPr>
          <w:p>
            <w:pPr>
              <w:spacing w:line="360" w:lineRule="auto"/>
              <w:jc w:val="center"/>
              <w:rPr>
                <w:rFonts w:hint="eastAsia" w:ascii="宋体" w:hAnsi="宋体" w:eastAsia="宋体" w:cs="宋体"/>
                <w:color w:val="auto"/>
                <w:lang w:val="en-US" w:eastAsia="zh-CN"/>
              </w:rPr>
            </w:pPr>
            <w:r>
              <w:rPr>
                <w:rFonts w:hint="eastAsia" w:ascii="宋体" w:hAnsi="宋体" w:eastAsia="宋体" w:cs="宋体"/>
                <w:color w:val="auto"/>
              </w:rPr>
              <w:t>2.</w:t>
            </w:r>
            <w:r>
              <w:rPr>
                <w:rFonts w:hint="eastAsia" w:ascii="宋体" w:hAnsi="宋体" w:eastAsia="宋体" w:cs="宋体"/>
                <w:color w:val="auto"/>
                <w:lang w:val="en-US" w:eastAsia="zh-CN"/>
              </w:rPr>
              <w:t>2</w:t>
            </w:r>
          </w:p>
        </w:tc>
        <w:tc>
          <w:tcPr>
            <w:tcW w:w="860" w:type="dxa"/>
            <w:vMerge w:val="restart"/>
            <w:tcBorders>
              <w:top w:val="nil"/>
              <w:left w:val="nil"/>
              <w:right w:val="single" w:color="auto" w:sz="4" w:space="0"/>
            </w:tcBorders>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响应性评审标准</w:t>
            </w:r>
          </w:p>
        </w:tc>
        <w:tc>
          <w:tcPr>
            <w:tcW w:w="2524" w:type="dxa"/>
            <w:tcBorders>
              <w:top w:val="single" w:color="auto" w:sz="4" w:space="0"/>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工期</w:t>
            </w:r>
          </w:p>
        </w:tc>
        <w:tc>
          <w:tcPr>
            <w:tcW w:w="5350" w:type="dxa"/>
            <w:tcBorders>
              <w:top w:val="single" w:color="auto" w:sz="4" w:space="0"/>
              <w:left w:val="nil"/>
              <w:bottom w:val="single" w:color="auto" w:sz="4" w:space="0"/>
              <w:right w:val="single" w:color="auto" w:sz="4" w:space="0"/>
            </w:tcBorders>
            <w:noWrap w:val="0"/>
            <w:vAlign w:val="center"/>
          </w:tcPr>
          <w:p>
            <w:pPr>
              <w:spacing w:line="360" w:lineRule="auto"/>
              <w:rPr>
                <w:rFonts w:hint="eastAsia" w:ascii="宋体" w:hAnsi="宋体" w:eastAsia="宋体" w:cs="宋体"/>
                <w:color w:val="auto"/>
              </w:rPr>
            </w:pPr>
            <w:r>
              <w:rPr>
                <w:rFonts w:hint="eastAsia" w:ascii="宋体" w:hAnsi="宋体" w:eastAsia="宋体" w:cs="宋体"/>
                <w:color w:val="auto"/>
              </w:rPr>
              <w:t>符合第二章“</w:t>
            </w:r>
            <w:r>
              <w:rPr>
                <w:rFonts w:hint="eastAsia" w:ascii="宋体" w:hAnsi="宋体" w:eastAsia="宋体" w:cs="宋体"/>
                <w:color w:val="auto"/>
                <w:lang w:val="en-US" w:eastAsia="zh-CN"/>
              </w:rPr>
              <w:t>供应商</w:t>
            </w:r>
            <w:r>
              <w:rPr>
                <w:rFonts w:hint="eastAsia" w:ascii="宋体" w:hAnsi="宋体" w:eastAsia="宋体" w:cs="宋体"/>
                <w:color w:val="auto"/>
              </w:rPr>
              <w:t>须知前附表”的</w:t>
            </w:r>
            <w:r>
              <w:rPr>
                <w:rFonts w:hint="eastAsia" w:ascii="宋体" w:hAnsi="宋体" w:eastAsia="宋体" w:cs="宋体"/>
                <w:color w:val="auto"/>
                <w:lang w:val="en-US" w:eastAsia="zh-CN"/>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84" w:type="dxa"/>
            <w:vMerge w:val="continue"/>
            <w:tcBorders>
              <w:left w:val="single" w:color="auto" w:sz="4" w:space="0"/>
              <w:right w:val="single" w:color="auto" w:sz="4" w:space="0"/>
            </w:tcBorders>
            <w:noWrap w:val="0"/>
            <w:vAlign w:val="center"/>
          </w:tcPr>
          <w:p>
            <w:pPr>
              <w:rPr>
                <w:rFonts w:hint="eastAsia" w:ascii="宋体" w:hAnsi="宋体" w:eastAsia="宋体" w:cs="宋体"/>
                <w:color w:val="auto"/>
              </w:rPr>
            </w:pPr>
          </w:p>
        </w:tc>
        <w:tc>
          <w:tcPr>
            <w:tcW w:w="860" w:type="dxa"/>
            <w:vMerge w:val="continue"/>
            <w:tcBorders>
              <w:left w:val="nil"/>
              <w:right w:val="single" w:color="auto" w:sz="4" w:space="0"/>
            </w:tcBorders>
            <w:noWrap w:val="0"/>
            <w:vAlign w:val="center"/>
          </w:tcPr>
          <w:p>
            <w:pPr>
              <w:rPr>
                <w:rFonts w:hint="eastAsia" w:ascii="宋体" w:hAnsi="宋体" w:eastAsia="宋体" w:cs="宋体"/>
                <w:color w:val="auto"/>
              </w:rPr>
            </w:pPr>
          </w:p>
        </w:tc>
        <w:tc>
          <w:tcPr>
            <w:tcW w:w="2524" w:type="dxa"/>
            <w:tcBorders>
              <w:top w:val="single" w:color="auto" w:sz="4" w:space="0"/>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质量</w:t>
            </w:r>
            <w:r>
              <w:rPr>
                <w:rFonts w:hint="eastAsia" w:ascii="宋体" w:hAnsi="宋体" w:eastAsia="宋体" w:cs="宋体"/>
                <w:color w:val="auto"/>
                <w:lang w:val="en-US" w:eastAsia="zh-CN"/>
              </w:rPr>
              <w:t xml:space="preserve">要求 </w:t>
            </w:r>
          </w:p>
        </w:tc>
        <w:tc>
          <w:tcPr>
            <w:tcW w:w="5350" w:type="dxa"/>
            <w:tcBorders>
              <w:top w:val="single" w:color="auto" w:sz="4" w:space="0"/>
              <w:left w:val="nil"/>
              <w:bottom w:val="single" w:color="auto" w:sz="4" w:space="0"/>
              <w:right w:val="single" w:color="auto" w:sz="4" w:space="0"/>
            </w:tcBorders>
            <w:noWrap w:val="0"/>
            <w:vAlign w:val="center"/>
          </w:tcPr>
          <w:p>
            <w:pPr>
              <w:spacing w:line="360" w:lineRule="auto"/>
              <w:rPr>
                <w:rFonts w:hint="eastAsia" w:ascii="宋体" w:hAnsi="宋体" w:eastAsia="宋体" w:cs="宋体"/>
                <w:color w:val="auto"/>
              </w:rPr>
            </w:pPr>
            <w:r>
              <w:rPr>
                <w:rFonts w:hint="eastAsia" w:ascii="宋体" w:hAnsi="宋体" w:eastAsia="宋体" w:cs="宋体"/>
                <w:color w:val="auto"/>
              </w:rPr>
              <w:t>符合第二章“</w:t>
            </w:r>
            <w:r>
              <w:rPr>
                <w:rFonts w:hint="eastAsia" w:ascii="宋体" w:hAnsi="宋体" w:eastAsia="宋体" w:cs="宋体"/>
                <w:color w:val="auto"/>
                <w:lang w:val="en-US" w:eastAsia="zh-CN"/>
              </w:rPr>
              <w:t>供应商</w:t>
            </w:r>
            <w:r>
              <w:rPr>
                <w:rFonts w:hint="eastAsia" w:ascii="宋体" w:hAnsi="宋体" w:eastAsia="宋体" w:cs="宋体"/>
                <w:color w:val="auto"/>
              </w:rPr>
              <w:t>须知前附表”的</w:t>
            </w:r>
            <w:r>
              <w:rPr>
                <w:rFonts w:hint="eastAsia" w:ascii="宋体" w:hAnsi="宋体" w:eastAsia="宋体" w:cs="宋体"/>
                <w:color w:val="auto"/>
                <w:lang w:val="en-US" w:eastAsia="zh-CN"/>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84" w:type="dxa"/>
            <w:vMerge w:val="continue"/>
            <w:tcBorders>
              <w:left w:val="single" w:color="auto" w:sz="4" w:space="0"/>
              <w:right w:val="single" w:color="auto" w:sz="4" w:space="0"/>
            </w:tcBorders>
            <w:noWrap w:val="0"/>
            <w:vAlign w:val="center"/>
          </w:tcPr>
          <w:p>
            <w:pPr>
              <w:rPr>
                <w:rFonts w:hint="eastAsia" w:ascii="宋体" w:hAnsi="宋体" w:eastAsia="宋体" w:cs="宋体"/>
                <w:color w:val="auto"/>
              </w:rPr>
            </w:pPr>
          </w:p>
        </w:tc>
        <w:tc>
          <w:tcPr>
            <w:tcW w:w="860" w:type="dxa"/>
            <w:vMerge w:val="continue"/>
            <w:tcBorders>
              <w:left w:val="nil"/>
              <w:right w:val="single" w:color="auto" w:sz="4" w:space="0"/>
            </w:tcBorders>
            <w:noWrap w:val="0"/>
            <w:vAlign w:val="center"/>
          </w:tcPr>
          <w:p>
            <w:pPr>
              <w:rPr>
                <w:rFonts w:hint="eastAsia" w:ascii="宋体" w:hAnsi="宋体" w:eastAsia="宋体" w:cs="宋体"/>
                <w:color w:val="auto"/>
              </w:rPr>
            </w:pPr>
          </w:p>
        </w:tc>
        <w:tc>
          <w:tcPr>
            <w:tcW w:w="2524" w:type="dxa"/>
            <w:tcBorders>
              <w:top w:val="single" w:color="auto" w:sz="4" w:space="0"/>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lang w:eastAsia="zh-CN"/>
              </w:rPr>
            </w:pPr>
            <w:r>
              <w:rPr>
                <w:rFonts w:hint="eastAsia" w:ascii="宋体" w:hAnsi="宋体" w:eastAsia="宋体" w:cs="宋体"/>
                <w:color w:val="auto"/>
                <w:lang w:val="en-US" w:eastAsia="zh-CN"/>
              </w:rPr>
              <w:t>磋商</w:t>
            </w:r>
            <w:r>
              <w:rPr>
                <w:rFonts w:hint="eastAsia" w:ascii="宋体" w:hAnsi="宋体" w:eastAsia="宋体" w:cs="宋体"/>
                <w:color w:val="auto"/>
              </w:rPr>
              <w:t>有效期</w:t>
            </w:r>
          </w:p>
        </w:tc>
        <w:tc>
          <w:tcPr>
            <w:tcW w:w="5350" w:type="dxa"/>
            <w:tcBorders>
              <w:top w:val="single" w:color="auto" w:sz="4" w:space="0"/>
              <w:left w:val="nil"/>
              <w:bottom w:val="single" w:color="auto" w:sz="4" w:space="0"/>
              <w:right w:val="single" w:color="auto" w:sz="4" w:space="0"/>
            </w:tcBorders>
            <w:noWrap w:val="0"/>
            <w:vAlign w:val="center"/>
          </w:tcPr>
          <w:p>
            <w:pPr>
              <w:spacing w:line="360" w:lineRule="auto"/>
              <w:rPr>
                <w:rFonts w:hint="eastAsia" w:ascii="宋体" w:hAnsi="宋体" w:eastAsia="宋体" w:cs="宋体"/>
                <w:color w:val="auto"/>
              </w:rPr>
            </w:pPr>
            <w:r>
              <w:rPr>
                <w:rFonts w:hint="eastAsia" w:ascii="宋体" w:hAnsi="宋体" w:eastAsia="宋体" w:cs="宋体"/>
                <w:color w:val="auto"/>
              </w:rPr>
              <w:t>符合第二章“</w:t>
            </w:r>
            <w:r>
              <w:rPr>
                <w:rFonts w:hint="eastAsia" w:ascii="宋体" w:hAnsi="宋体" w:eastAsia="宋体" w:cs="宋体"/>
                <w:color w:val="auto"/>
                <w:lang w:val="en-US" w:eastAsia="zh-CN"/>
              </w:rPr>
              <w:t>供应商</w:t>
            </w:r>
            <w:r>
              <w:rPr>
                <w:rFonts w:hint="eastAsia" w:ascii="宋体" w:hAnsi="宋体" w:eastAsia="宋体" w:cs="宋体"/>
                <w:color w:val="auto"/>
              </w:rPr>
              <w:t>须知前附表”的</w:t>
            </w:r>
            <w:r>
              <w:rPr>
                <w:rFonts w:hint="eastAsia" w:ascii="宋体" w:hAnsi="宋体" w:eastAsia="宋体" w:cs="宋体"/>
                <w:color w:val="auto"/>
                <w:lang w:val="en-US" w:eastAsia="zh-CN"/>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884" w:type="dxa"/>
            <w:vMerge w:val="continue"/>
            <w:tcBorders>
              <w:left w:val="single" w:color="auto" w:sz="4" w:space="0"/>
              <w:right w:val="single" w:color="auto" w:sz="4" w:space="0"/>
            </w:tcBorders>
            <w:noWrap w:val="0"/>
            <w:vAlign w:val="center"/>
          </w:tcPr>
          <w:p>
            <w:pPr>
              <w:rPr>
                <w:rFonts w:hint="eastAsia" w:ascii="宋体" w:hAnsi="宋体" w:eastAsia="宋体" w:cs="宋体"/>
                <w:color w:val="auto"/>
              </w:rPr>
            </w:pPr>
          </w:p>
        </w:tc>
        <w:tc>
          <w:tcPr>
            <w:tcW w:w="860" w:type="dxa"/>
            <w:vMerge w:val="continue"/>
            <w:tcBorders>
              <w:left w:val="nil"/>
              <w:right w:val="single" w:color="auto" w:sz="4" w:space="0"/>
            </w:tcBorders>
            <w:noWrap w:val="0"/>
            <w:vAlign w:val="center"/>
          </w:tcPr>
          <w:p>
            <w:pPr>
              <w:rPr>
                <w:rFonts w:hint="eastAsia" w:ascii="宋体" w:hAnsi="宋体" w:eastAsia="宋体" w:cs="宋体"/>
                <w:color w:val="auto"/>
              </w:rPr>
            </w:pPr>
          </w:p>
        </w:tc>
        <w:tc>
          <w:tcPr>
            <w:tcW w:w="2524" w:type="dxa"/>
            <w:tcBorders>
              <w:top w:val="single" w:color="auto" w:sz="4" w:space="0"/>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sz w:val="21"/>
                <w:szCs w:val="21"/>
              </w:rPr>
              <w:t>投标报价</w:t>
            </w:r>
          </w:p>
        </w:tc>
        <w:tc>
          <w:tcPr>
            <w:tcW w:w="5350" w:type="dxa"/>
            <w:tcBorders>
              <w:top w:val="single" w:color="auto" w:sz="4" w:space="0"/>
              <w:left w:val="nil"/>
              <w:bottom w:val="single" w:color="auto" w:sz="4" w:space="0"/>
              <w:right w:val="single" w:color="auto" w:sz="4" w:space="0"/>
            </w:tcBorders>
            <w:noWrap w:val="0"/>
            <w:vAlign w:val="center"/>
          </w:tcPr>
          <w:p>
            <w:pPr>
              <w:spacing w:line="360" w:lineRule="auto"/>
              <w:rPr>
                <w:rFonts w:hint="eastAsia" w:ascii="宋体" w:hAnsi="宋体" w:eastAsia="宋体" w:cs="宋体"/>
                <w:color w:val="auto"/>
              </w:rPr>
            </w:pPr>
            <w:r>
              <w:rPr>
                <w:rFonts w:hint="eastAsia" w:ascii="宋体" w:hAnsi="宋体" w:eastAsia="宋体" w:cs="宋体"/>
                <w:color w:val="auto"/>
              </w:rPr>
              <w:t>投标报价不得高于招标控制价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884" w:type="dxa"/>
            <w:vMerge w:val="continue"/>
            <w:tcBorders>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rPr>
            </w:pPr>
          </w:p>
        </w:tc>
        <w:tc>
          <w:tcPr>
            <w:tcW w:w="860" w:type="dxa"/>
            <w:vMerge w:val="continue"/>
            <w:tcBorders>
              <w:left w:val="nil"/>
              <w:bottom w:val="single" w:color="auto" w:sz="4" w:space="0"/>
              <w:right w:val="single" w:color="auto" w:sz="4" w:space="0"/>
            </w:tcBorders>
            <w:noWrap w:val="0"/>
            <w:vAlign w:val="center"/>
          </w:tcPr>
          <w:p>
            <w:pPr>
              <w:rPr>
                <w:rFonts w:hint="eastAsia" w:ascii="宋体" w:hAnsi="宋体" w:eastAsia="宋体" w:cs="宋体"/>
                <w:color w:val="auto"/>
              </w:rPr>
            </w:pPr>
          </w:p>
        </w:tc>
        <w:tc>
          <w:tcPr>
            <w:tcW w:w="2524" w:type="dxa"/>
            <w:tcBorders>
              <w:top w:val="single" w:color="auto" w:sz="4" w:space="0"/>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lang w:val="en-US" w:eastAsia="zh-CN"/>
              </w:rPr>
            </w:pPr>
            <w:r>
              <w:rPr>
                <w:rFonts w:hint="eastAsia" w:ascii="宋体" w:hAnsi="宋体" w:eastAsia="宋体" w:cs="宋体"/>
                <w:color w:val="auto"/>
              </w:rPr>
              <w:t>已标工程量清单</w:t>
            </w:r>
          </w:p>
        </w:tc>
        <w:tc>
          <w:tcPr>
            <w:tcW w:w="5350" w:type="dxa"/>
            <w:tcBorders>
              <w:top w:val="single" w:color="auto" w:sz="4" w:space="0"/>
              <w:left w:val="nil"/>
              <w:bottom w:val="single" w:color="auto" w:sz="4" w:space="0"/>
              <w:right w:val="single" w:color="auto" w:sz="4" w:space="0"/>
            </w:tcBorders>
            <w:noWrap w:val="0"/>
            <w:vAlign w:val="center"/>
          </w:tcPr>
          <w:p>
            <w:pPr>
              <w:spacing w:line="360" w:lineRule="auto"/>
              <w:rPr>
                <w:rFonts w:hint="eastAsia" w:ascii="宋体" w:hAnsi="宋体" w:eastAsia="宋体" w:cs="宋体"/>
                <w:color w:val="auto"/>
              </w:rPr>
            </w:pPr>
            <w:r>
              <w:rPr>
                <w:rFonts w:hint="eastAsia" w:ascii="宋体" w:hAnsi="宋体" w:eastAsia="宋体" w:cs="宋体"/>
                <w:color w:val="auto"/>
              </w:rPr>
              <w:t>符合第</w:t>
            </w:r>
            <w:r>
              <w:rPr>
                <w:rFonts w:hint="eastAsia" w:ascii="宋体" w:hAnsi="宋体" w:eastAsia="宋体" w:cs="宋体"/>
                <w:color w:val="auto"/>
                <w:lang w:val="en-US" w:eastAsia="zh-CN"/>
              </w:rPr>
              <w:t>四</w:t>
            </w:r>
            <w:r>
              <w:rPr>
                <w:rFonts w:hint="eastAsia" w:ascii="宋体" w:hAnsi="宋体" w:eastAsia="宋体" w:cs="宋体"/>
                <w:color w:val="auto"/>
              </w:rPr>
              <w:t>章“工程量清单”给出的子目编码、子目名称、子目特征、计量单位和工程量。</w:t>
            </w:r>
          </w:p>
        </w:tc>
      </w:tr>
    </w:tbl>
    <w:p>
      <w:pPr>
        <w:numPr>
          <w:ilvl w:val="0"/>
          <w:numId w:val="0"/>
        </w:numPr>
        <w:rPr>
          <w:rFonts w:hint="eastAsia"/>
          <w:color w:val="auto"/>
          <w:lang w:val="en-US" w:eastAsia="zh-CN"/>
        </w:rPr>
      </w:pP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磋商小组依据竞争性磋商文件的规定检查供应商</w:t>
      </w:r>
      <w:r>
        <w:rPr>
          <w:rFonts w:hint="eastAsia" w:asciiTheme="minorEastAsia" w:hAnsiTheme="minorEastAsia" w:eastAsiaTheme="minorEastAsia" w:cstheme="minorEastAsia"/>
          <w:snapToGrid w:val="0"/>
          <w:color w:val="auto"/>
          <w:spacing w:val="3"/>
          <w:kern w:val="0"/>
          <w:sz w:val="24"/>
          <w:szCs w:val="24"/>
          <w:lang w:val="en-US" w:eastAsia="zh-CN" w:bidi="ar-SA"/>
        </w:rPr>
        <w:t>响应文件</w:t>
      </w:r>
      <w:r>
        <w:rPr>
          <w:rFonts w:hint="eastAsia" w:asciiTheme="minorEastAsia" w:hAnsiTheme="minorEastAsia" w:eastAsiaTheme="minorEastAsia" w:cstheme="minorEastAsia"/>
          <w:snapToGrid w:val="0"/>
          <w:color w:val="auto"/>
          <w:spacing w:val="3"/>
          <w:kern w:val="0"/>
          <w:sz w:val="24"/>
          <w:szCs w:val="24"/>
          <w:lang w:val="en-US" w:eastAsia="en-US" w:bidi="ar-SA"/>
        </w:rPr>
        <w:t>制作内容</w:t>
      </w:r>
      <w:r>
        <w:rPr>
          <w:rFonts w:hint="eastAsia" w:asciiTheme="minorEastAsia" w:hAnsiTheme="minorEastAsia" w:eastAsiaTheme="minorEastAsia" w:cstheme="minorEastAsia"/>
          <w:snapToGrid w:val="0"/>
          <w:color w:val="auto"/>
          <w:spacing w:val="3"/>
          <w:kern w:val="0"/>
          <w:sz w:val="24"/>
          <w:szCs w:val="24"/>
          <w:lang w:val="en-US" w:eastAsia="zh-CN" w:bidi="ar-SA"/>
        </w:rPr>
        <w:t>的完整度和符合性</w:t>
      </w:r>
      <w:r>
        <w:rPr>
          <w:rFonts w:hint="eastAsia" w:asciiTheme="minorEastAsia" w:hAnsiTheme="minorEastAsia" w:eastAsiaTheme="minorEastAsia" w:cstheme="minorEastAsia"/>
          <w:snapToGrid w:val="0"/>
          <w:color w:val="auto"/>
          <w:spacing w:val="3"/>
          <w:kern w:val="0"/>
          <w:sz w:val="24"/>
          <w:szCs w:val="24"/>
          <w:lang w:val="en-US" w:eastAsia="en-US" w:bidi="ar-SA"/>
        </w:rPr>
        <w:t>是否符合竞争性磋商文件的各项要求。</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只有通过以上审查的供应商的响应文件，方可进入商务和技术评估，综合比较与评价。</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3.</w:t>
      </w:r>
      <w:r>
        <w:rPr>
          <w:rFonts w:hint="eastAsia" w:asciiTheme="minorEastAsia" w:hAnsiTheme="minorEastAsia" w:eastAsiaTheme="minorEastAsia" w:cstheme="minorEastAsia"/>
          <w:snapToGrid w:val="0"/>
          <w:color w:val="auto"/>
          <w:spacing w:val="3"/>
          <w:kern w:val="0"/>
          <w:sz w:val="24"/>
          <w:szCs w:val="24"/>
          <w:lang w:val="en-US" w:eastAsia="en-US" w:bidi="ar-SA"/>
        </w:rPr>
        <w:t>技术（服务）审查。磋商小组依据竞争性磋商文件的规定审查各供应商</w:t>
      </w:r>
      <w:r>
        <w:rPr>
          <w:rFonts w:hint="eastAsia" w:asciiTheme="minorEastAsia" w:hAnsiTheme="minorEastAsia" w:eastAsiaTheme="minorEastAsia" w:cstheme="minorEastAsia"/>
          <w:snapToGrid w:val="0"/>
          <w:color w:val="auto"/>
          <w:spacing w:val="3"/>
          <w:kern w:val="0"/>
          <w:sz w:val="24"/>
          <w:szCs w:val="24"/>
          <w:lang w:val="en-US" w:eastAsia="zh-CN" w:bidi="ar-SA"/>
        </w:rPr>
        <w:t>所响应设备的技术指标、技术性能、产品技术说明或项目方案、人员配备等</w:t>
      </w:r>
      <w:r>
        <w:rPr>
          <w:rFonts w:hint="eastAsia" w:asciiTheme="minorEastAsia" w:hAnsiTheme="minorEastAsia" w:eastAsiaTheme="minorEastAsia" w:cstheme="minorEastAsia"/>
          <w:snapToGrid w:val="0"/>
          <w:color w:val="auto"/>
          <w:spacing w:val="3"/>
          <w:kern w:val="0"/>
          <w:sz w:val="24"/>
          <w:szCs w:val="24"/>
          <w:lang w:val="en-US" w:eastAsia="en-US" w:bidi="ar-SA"/>
        </w:rPr>
        <w:t>是否符合最低要求。</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4.</w:t>
      </w:r>
      <w:r>
        <w:rPr>
          <w:rFonts w:hint="eastAsia" w:asciiTheme="minorEastAsia" w:hAnsiTheme="minorEastAsia" w:eastAsiaTheme="minorEastAsia" w:cstheme="minorEastAsia"/>
          <w:snapToGrid w:val="0"/>
          <w:color w:val="auto"/>
          <w:spacing w:val="3"/>
          <w:kern w:val="0"/>
          <w:sz w:val="24"/>
          <w:szCs w:val="24"/>
          <w:lang w:val="en-US" w:eastAsia="en-US" w:bidi="ar-SA"/>
        </w:rPr>
        <w:t>综合比较与评价。对各供应商</w:t>
      </w:r>
      <w:r>
        <w:rPr>
          <w:rFonts w:hint="eastAsia" w:asciiTheme="minorEastAsia" w:hAnsiTheme="minorEastAsia" w:eastAsiaTheme="minorEastAsia" w:cstheme="minorEastAsia"/>
          <w:snapToGrid w:val="0"/>
          <w:color w:val="auto"/>
          <w:spacing w:val="3"/>
          <w:kern w:val="0"/>
          <w:sz w:val="24"/>
          <w:szCs w:val="24"/>
          <w:lang w:val="en-US" w:eastAsia="zh-CN" w:bidi="ar-SA"/>
        </w:rPr>
        <w:t>对磋商文件的符合性和技术响应程度、项目方案或技术响应程度、综合实力、售后服务以及报价等因素，</w:t>
      </w:r>
      <w:r>
        <w:rPr>
          <w:rFonts w:hint="eastAsia" w:asciiTheme="minorEastAsia" w:hAnsiTheme="minorEastAsia" w:eastAsiaTheme="minorEastAsia" w:cstheme="minorEastAsia"/>
          <w:snapToGrid w:val="0"/>
          <w:color w:val="auto"/>
          <w:spacing w:val="3"/>
          <w:kern w:val="0"/>
          <w:sz w:val="24"/>
          <w:szCs w:val="24"/>
          <w:lang w:val="en-US" w:eastAsia="en-US" w:bidi="ar-SA"/>
        </w:rPr>
        <w:t>进行综合评比。</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5.</w:t>
      </w:r>
      <w:r>
        <w:rPr>
          <w:rFonts w:hint="eastAsia" w:asciiTheme="minorEastAsia" w:hAnsiTheme="minorEastAsia" w:eastAsiaTheme="minorEastAsia" w:cstheme="minorEastAsia"/>
          <w:snapToGrid w:val="0"/>
          <w:color w:val="auto"/>
          <w:spacing w:val="3"/>
          <w:kern w:val="0"/>
          <w:sz w:val="24"/>
          <w:szCs w:val="24"/>
          <w:lang w:val="en-US" w:eastAsia="en-US" w:bidi="ar-SA"/>
        </w:rPr>
        <w:t>未实质性响应磋商文件的响应文件按无效响应处理，磋商小组应当告知提交响应文件的供应商。</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lang w:val="en-US" w:eastAsia="en-US" w:bidi="ar-SA"/>
        </w:rPr>
      </w:pPr>
      <w:r>
        <w:rPr>
          <w:rFonts w:hint="eastAsia" w:asciiTheme="minorEastAsia" w:hAnsiTheme="minorEastAsia" w:eastAsiaTheme="minorEastAsia" w:cstheme="minorEastAsia"/>
          <w:b/>
          <w:bCs/>
          <w:snapToGrid w:val="0"/>
          <w:color w:val="auto"/>
          <w:spacing w:val="3"/>
          <w:kern w:val="0"/>
          <w:sz w:val="24"/>
          <w:szCs w:val="24"/>
          <w:lang w:val="en-US" w:eastAsia="en-US" w:bidi="ar-SA"/>
        </w:rPr>
        <w:t>响应文件无效的情形：</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lang w:val="en-US" w:eastAsia="en-US"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 xml:space="preserve">5.1 </w:t>
      </w:r>
      <w:r>
        <w:rPr>
          <w:rFonts w:hint="eastAsia" w:asciiTheme="minorEastAsia" w:hAnsiTheme="minorEastAsia" w:eastAsiaTheme="minorEastAsia" w:cstheme="minorEastAsia"/>
          <w:b/>
          <w:bCs/>
          <w:snapToGrid w:val="0"/>
          <w:color w:val="auto"/>
          <w:spacing w:val="3"/>
          <w:kern w:val="0"/>
          <w:sz w:val="24"/>
          <w:szCs w:val="24"/>
          <w:lang w:val="en-US" w:eastAsia="en-US" w:bidi="ar-SA"/>
        </w:rPr>
        <w:t>在资格性和符合性审查时，如发现下列情形之一的，响应文件将被视为无效：</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lang w:val="en-US" w:eastAsia="en-US"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 xml:space="preserve">5.1.1 </w:t>
      </w:r>
      <w:r>
        <w:rPr>
          <w:rFonts w:hint="eastAsia" w:asciiTheme="minorEastAsia" w:hAnsiTheme="minorEastAsia" w:eastAsiaTheme="minorEastAsia" w:cstheme="minorEastAsia"/>
          <w:b/>
          <w:bCs/>
          <w:snapToGrid w:val="0"/>
          <w:color w:val="auto"/>
          <w:spacing w:val="3"/>
          <w:kern w:val="0"/>
          <w:sz w:val="24"/>
          <w:szCs w:val="24"/>
          <w:lang w:val="en-US" w:eastAsia="en-US" w:bidi="ar-SA"/>
        </w:rPr>
        <w:t>资格证明文件不全的，或者不符合竞争性磋商文件标明的资格要求的；</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lang w:val="en-US" w:eastAsia="en-US"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 xml:space="preserve">5.1.2 </w:t>
      </w:r>
      <w:r>
        <w:rPr>
          <w:rFonts w:hint="eastAsia" w:asciiTheme="minorEastAsia" w:hAnsiTheme="minorEastAsia" w:eastAsiaTheme="minorEastAsia" w:cstheme="minorEastAsia"/>
          <w:b/>
          <w:bCs/>
          <w:snapToGrid w:val="0"/>
          <w:color w:val="auto"/>
          <w:spacing w:val="3"/>
          <w:kern w:val="0"/>
          <w:sz w:val="24"/>
          <w:szCs w:val="24"/>
          <w:lang w:val="en-US" w:eastAsia="en-US" w:bidi="ar-SA"/>
        </w:rPr>
        <w:t>响应文件无法定代表人或负责人签字,或未提供法定代表人或负责人授权委托书、</w:t>
      </w:r>
      <w:r>
        <w:rPr>
          <w:rFonts w:hint="eastAsia" w:asciiTheme="minorEastAsia" w:hAnsiTheme="minorEastAsia" w:eastAsiaTheme="minorEastAsia" w:cstheme="minorEastAsia"/>
          <w:b/>
          <w:bCs/>
          <w:snapToGrid w:val="0"/>
          <w:color w:val="auto"/>
          <w:spacing w:val="3"/>
          <w:kern w:val="0"/>
          <w:sz w:val="24"/>
          <w:szCs w:val="24"/>
          <w:lang w:val="en-US" w:eastAsia="zh-CN" w:bidi="ar-SA"/>
        </w:rPr>
        <w:t>承诺</w:t>
      </w:r>
      <w:r>
        <w:rPr>
          <w:rFonts w:hint="eastAsia" w:asciiTheme="minorEastAsia" w:hAnsiTheme="minorEastAsia" w:eastAsiaTheme="minorEastAsia" w:cstheme="minorEastAsia"/>
          <w:b/>
          <w:bCs/>
          <w:snapToGrid w:val="0"/>
          <w:color w:val="auto"/>
          <w:spacing w:val="3"/>
          <w:kern w:val="0"/>
          <w:sz w:val="24"/>
          <w:szCs w:val="24"/>
          <w:lang w:val="en-US" w:eastAsia="en-US" w:bidi="ar-SA"/>
        </w:rPr>
        <w:t>书或者填写项目不齐全的；</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lang w:val="en-US" w:eastAsia="en-US"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 xml:space="preserve">5.1.3 </w:t>
      </w:r>
      <w:r>
        <w:rPr>
          <w:rFonts w:hint="eastAsia" w:asciiTheme="minorEastAsia" w:hAnsiTheme="minorEastAsia" w:eastAsiaTheme="minorEastAsia" w:cstheme="minorEastAsia"/>
          <w:b/>
          <w:bCs/>
          <w:snapToGrid w:val="0"/>
          <w:color w:val="auto"/>
          <w:spacing w:val="3"/>
          <w:kern w:val="0"/>
          <w:sz w:val="24"/>
          <w:szCs w:val="24"/>
          <w:lang w:val="en-US" w:eastAsia="en-US" w:bidi="ar-SA"/>
        </w:rPr>
        <w:t>授权代表人未能出具身份证明或与法定代表人或负责人授权委托人身份不符的；</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lang w:val="en-US" w:eastAsia="en-US"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 xml:space="preserve">5.1.4 </w:t>
      </w:r>
      <w:r>
        <w:rPr>
          <w:rFonts w:hint="eastAsia" w:asciiTheme="minorEastAsia" w:hAnsiTheme="minorEastAsia" w:eastAsiaTheme="minorEastAsia" w:cstheme="minorEastAsia"/>
          <w:b/>
          <w:bCs/>
          <w:snapToGrid w:val="0"/>
          <w:color w:val="auto"/>
          <w:spacing w:val="3"/>
          <w:kern w:val="0"/>
          <w:sz w:val="24"/>
          <w:szCs w:val="24"/>
          <w:lang w:val="en-US" w:eastAsia="en-US" w:bidi="ar-SA"/>
        </w:rPr>
        <w:t>电子响应文件未使用</w:t>
      </w:r>
      <w:r>
        <w:rPr>
          <w:rFonts w:hint="eastAsia" w:asciiTheme="minorEastAsia" w:hAnsiTheme="minorEastAsia" w:eastAsiaTheme="minorEastAsia" w:cstheme="minorEastAsia"/>
          <w:b/>
          <w:bCs/>
          <w:snapToGrid w:val="0"/>
          <w:color w:val="auto"/>
          <w:spacing w:val="3"/>
          <w:kern w:val="0"/>
          <w:sz w:val="24"/>
          <w:szCs w:val="24"/>
          <w:lang w:val="en-US" w:eastAsia="zh-CN" w:bidi="ar-SA"/>
        </w:rPr>
        <w:t>CA或电子营业执照</w:t>
      </w:r>
      <w:r>
        <w:rPr>
          <w:rFonts w:hint="eastAsia" w:asciiTheme="minorEastAsia" w:hAnsiTheme="minorEastAsia" w:eastAsiaTheme="minorEastAsia" w:cstheme="minorEastAsia"/>
          <w:b/>
          <w:bCs/>
          <w:snapToGrid w:val="0"/>
          <w:color w:val="auto"/>
          <w:spacing w:val="3"/>
          <w:kern w:val="0"/>
          <w:sz w:val="24"/>
          <w:szCs w:val="24"/>
          <w:lang w:val="en-US" w:eastAsia="en-US" w:bidi="ar-SA"/>
        </w:rPr>
        <w:t>认证并加密的；</w:t>
      </w:r>
    </w:p>
    <w:p>
      <w:pPr>
        <w:keepNext w:val="0"/>
        <w:keepLines w:val="0"/>
        <w:pageBreakBefore w:val="0"/>
        <w:kinsoku/>
        <w:wordWrap w:val="0"/>
        <w:overflowPunct/>
        <w:topLinePunct w:val="0"/>
        <w:bidi w:val="0"/>
        <w:spacing w:after="0" w:line="360" w:lineRule="auto"/>
        <w:ind w:firstLine="494" w:firstLineChars="200"/>
        <w:jc w:val="both"/>
        <w:rPr>
          <w:rFonts w:hint="default" w:asciiTheme="minorEastAsia" w:hAnsiTheme="minorEastAsia" w:eastAsiaTheme="minorEastAsia" w:cstheme="minorEastAsia"/>
          <w:b/>
          <w:bCs/>
          <w:snapToGrid w:val="0"/>
          <w:color w:val="auto"/>
          <w:spacing w:val="3"/>
          <w:kern w:val="0"/>
          <w:sz w:val="24"/>
          <w:szCs w:val="24"/>
          <w:lang w:val="en-US" w:eastAsia="zh-CN"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5.1.5 其他不符合磋商文件实质性要求的。</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lang w:val="en-US" w:eastAsia="en-US"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 xml:space="preserve">5.2 </w:t>
      </w:r>
      <w:r>
        <w:rPr>
          <w:rFonts w:hint="eastAsia" w:asciiTheme="minorEastAsia" w:hAnsiTheme="minorEastAsia" w:eastAsiaTheme="minorEastAsia" w:cstheme="minorEastAsia"/>
          <w:b/>
          <w:bCs/>
          <w:snapToGrid w:val="0"/>
          <w:color w:val="auto"/>
          <w:spacing w:val="3"/>
          <w:kern w:val="0"/>
          <w:sz w:val="24"/>
          <w:szCs w:val="24"/>
          <w:lang w:val="en-US" w:eastAsia="en-US" w:bidi="ar-SA"/>
        </w:rPr>
        <w:t>在报价评审时，如发现下列情形之一的，响应文件将被视为无效：</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lang w:val="en-US" w:eastAsia="en-US"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 xml:space="preserve">5.2.1 </w:t>
      </w:r>
      <w:r>
        <w:rPr>
          <w:rFonts w:hint="eastAsia" w:asciiTheme="minorEastAsia" w:hAnsiTheme="minorEastAsia" w:eastAsiaTheme="minorEastAsia" w:cstheme="minorEastAsia"/>
          <w:b/>
          <w:bCs/>
          <w:snapToGrid w:val="0"/>
          <w:color w:val="auto"/>
          <w:spacing w:val="3"/>
          <w:kern w:val="0"/>
          <w:sz w:val="24"/>
          <w:szCs w:val="24"/>
          <w:lang w:val="en-US" w:eastAsia="en-US" w:bidi="ar-SA"/>
        </w:rPr>
        <w:t>未采用人民币报价的；</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lang w:val="en-US" w:eastAsia="en-US"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 xml:space="preserve">5.2.2 </w:t>
      </w:r>
      <w:r>
        <w:rPr>
          <w:rFonts w:hint="eastAsia" w:asciiTheme="minorEastAsia" w:hAnsiTheme="minorEastAsia" w:eastAsiaTheme="minorEastAsia" w:cstheme="minorEastAsia"/>
          <w:b/>
          <w:bCs/>
          <w:snapToGrid w:val="0"/>
          <w:color w:val="auto"/>
          <w:spacing w:val="3"/>
          <w:kern w:val="0"/>
          <w:sz w:val="24"/>
          <w:szCs w:val="24"/>
          <w:lang w:val="en-US" w:eastAsia="en-US" w:bidi="ar-SA"/>
        </w:rPr>
        <w:t>报价具有选择性；</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lang w:val="en-US" w:eastAsia="en-US"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 xml:space="preserve">5.2.3 </w:t>
      </w:r>
      <w:r>
        <w:rPr>
          <w:rFonts w:hint="eastAsia" w:asciiTheme="minorEastAsia" w:hAnsiTheme="minorEastAsia" w:eastAsiaTheme="minorEastAsia" w:cstheme="minorEastAsia"/>
          <w:b/>
          <w:bCs/>
          <w:snapToGrid w:val="0"/>
          <w:color w:val="auto"/>
          <w:spacing w:val="3"/>
          <w:kern w:val="0"/>
          <w:sz w:val="24"/>
          <w:szCs w:val="24"/>
          <w:lang w:val="en-US" w:eastAsia="en-US" w:bidi="ar-SA"/>
        </w:rPr>
        <w:t>未进行最后报价或最后报价高于采购人预算的</w:t>
      </w:r>
      <w:r>
        <w:rPr>
          <w:rFonts w:hint="eastAsia" w:asciiTheme="minorEastAsia" w:hAnsiTheme="minorEastAsia" w:eastAsiaTheme="minorEastAsia" w:cstheme="minorEastAsia"/>
          <w:b/>
          <w:bCs/>
          <w:snapToGrid w:val="0"/>
          <w:color w:val="auto"/>
          <w:spacing w:val="3"/>
          <w:kern w:val="0"/>
          <w:sz w:val="24"/>
          <w:szCs w:val="24"/>
          <w:lang w:val="en-US" w:eastAsia="zh-CN" w:bidi="ar-SA"/>
        </w:rPr>
        <w:t>。</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color w:val="auto"/>
          <w:sz w:val="24"/>
          <w:szCs w:val="24"/>
        </w:rPr>
      </w:pPr>
      <w:r>
        <w:rPr>
          <w:rFonts w:hint="eastAsia"/>
          <w:color w:val="auto"/>
          <w:sz w:val="24"/>
          <w:szCs w:val="24"/>
          <w:lang w:val="en-US" w:eastAsia="zh-CN"/>
        </w:rPr>
        <w:t>6.</w:t>
      </w:r>
      <w:r>
        <w:rPr>
          <w:color w:val="auto"/>
          <w:sz w:val="24"/>
          <w:szCs w:val="24"/>
        </w:rPr>
        <w:t>磋商、响应文件有关事项的澄清、说明或者更正和最后报价</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color w:val="auto"/>
          <w:sz w:val="24"/>
          <w:szCs w:val="24"/>
        </w:rPr>
      </w:pPr>
      <w:r>
        <w:rPr>
          <w:rFonts w:hint="eastAsia"/>
          <w:color w:val="auto"/>
          <w:sz w:val="24"/>
          <w:szCs w:val="24"/>
          <w:lang w:val="en-US" w:eastAsia="zh-CN"/>
        </w:rPr>
        <w:t>6</w:t>
      </w:r>
      <w:r>
        <w:rPr>
          <w:color w:val="auto"/>
          <w:sz w:val="24"/>
          <w:szCs w:val="24"/>
        </w:rPr>
        <w:t>.1</w:t>
      </w:r>
      <w:r>
        <w:rPr>
          <w:rFonts w:hint="eastAsia"/>
          <w:color w:val="auto"/>
          <w:sz w:val="24"/>
          <w:szCs w:val="24"/>
          <w:lang w:val="en-US" w:eastAsia="zh-CN"/>
        </w:rPr>
        <w:t xml:space="preserve"> </w:t>
      </w:r>
      <w:r>
        <w:rPr>
          <w:color w:val="auto"/>
          <w:sz w:val="24"/>
          <w:szCs w:val="24"/>
        </w:rPr>
        <w:t>磋商小组所有成员将集中与单一供应商分别进行磋商，并给予所有参加磋商的供应商平等的磋商机会。</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color w:val="auto"/>
          <w:sz w:val="24"/>
          <w:szCs w:val="24"/>
        </w:rPr>
      </w:pPr>
      <w:r>
        <w:rPr>
          <w:rFonts w:hint="eastAsia"/>
          <w:color w:val="auto"/>
          <w:sz w:val="24"/>
          <w:szCs w:val="24"/>
          <w:lang w:val="en-US" w:eastAsia="zh-CN"/>
        </w:rPr>
        <w:t>6</w:t>
      </w:r>
      <w:r>
        <w:rPr>
          <w:color w:val="auto"/>
          <w:sz w:val="24"/>
          <w:szCs w:val="24"/>
        </w:rPr>
        <w:t>.2</w:t>
      </w:r>
      <w:r>
        <w:rPr>
          <w:rFonts w:hint="eastAsia"/>
          <w:color w:val="auto"/>
          <w:sz w:val="24"/>
          <w:szCs w:val="24"/>
          <w:lang w:val="en-US" w:eastAsia="zh-CN"/>
        </w:rPr>
        <w:t xml:space="preserve"> </w:t>
      </w:r>
      <w:r>
        <w:rPr>
          <w:color w:val="auto"/>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color w:val="auto"/>
          <w:sz w:val="24"/>
          <w:szCs w:val="24"/>
        </w:rPr>
      </w:pPr>
      <w:r>
        <w:rPr>
          <w:rFonts w:hint="eastAsia"/>
          <w:color w:val="auto"/>
          <w:sz w:val="24"/>
          <w:szCs w:val="24"/>
          <w:lang w:val="en-US" w:eastAsia="zh-CN"/>
        </w:rPr>
        <w:t>6</w:t>
      </w:r>
      <w:r>
        <w:rPr>
          <w:color w:val="auto"/>
          <w:sz w:val="24"/>
          <w:szCs w:val="24"/>
        </w:rPr>
        <w:t>.3</w:t>
      </w:r>
      <w:r>
        <w:rPr>
          <w:rFonts w:hint="eastAsia"/>
          <w:color w:val="auto"/>
          <w:sz w:val="24"/>
          <w:szCs w:val="24"/>
          <w:lang w:val="en-US" w:eastAsia="zh-CN"/>
        </w:rPr>
        <w:t xml:space="preserve"> </w:t>
      </w:r>
      <w:r>
        <w:rPr>
          <w:color w:val="auto"/>
          <w:sz w:val="24"/>
          <w:szCs w:val="24"/>
        </w:rPr>
        <w:t>对磋商文件作出的实质性变动是磋商文件的有效组成部分，磋商小组应当及时</w:t>
      </w:r>
      <w:r>
        <w:rPr>
          <w:rFonts w:hint="eastAsia"/>
          <w:color w:val="auto"/>
          <w:sz w:val="24"/>
          <w:szCs w:val="24"/>
          <w:lang w:val="en-US" w:eastAsia="zh-CN"/>
        </w:rPr>
        <w:t>通过</w:t>
      </w:r>
      <w:r>
        <w:rPr>
          <w:rFonts w:hint="eastAsia"/>
          <w:color w:val="auto"/>
          <w:sz w:val="24"/>
          <w:szCs w:val="24"/>
        </w:rPr>
        <w:t>评标系统通知</w:t>
      </w:r>
      <w:r>
        <w:rPr>
          <w:color w:val="auto"/>
          <w:sz w:val="24"/>
          <w:szCs w:val="24"/>
        </w:rPr>
        <w:t>所有参加磋商的供应商。</w:t>
      </w:r>
      <w:r>
        <w:rPr>
          <w:rFonts w:hint="eastAsia"/>
          <w:color w:val="auto"/>
          <w:sz w:val="24"/>
          <w:szCs w:val="24"/>
        </w:rPr>
        <w:t>具体磋商内容由磋商小组根据磋商实际情况确定。</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zh-CN" w:bidi="ar-SA"/>
        </w:rPr>
        <w:t>6</w:t>
      </w:r>
      <w:r>
        <w:rPr>
          <w:rFonts w:ascii="宋体" w:hAnsi="宋体" w:eastAsia="宋体" w:cs="宋体"/>
          <w:snapToGrid w:val="0"/>
          <w:color w:val="auto"/>
          <w:kern w:val="0"/>
          <w:sz w:val="24"/>
          <w:szCs w:val="24"/>
          <w:lang w:val="en-US" w:eastAsia="en-US" w:bidi="ar-SA"/>
        </w:rPr>
        <w:t>.4</w:t>
      </w:r>
      <w:r>
        <w:rPr>
          <w:rFonts w:hint="eastAsia" w:ascii="宋体" w:hAnsi="宋体" w:eastAsia="宋体" w:cs="宋体"/>
          <w:snapToGrid w:val="0"/>
          <w:color w:val="auto"/>
          <w:kern w:val="0"/>
          <w:sz w:val="24"/>
          <w:szCs w:val="24"/>
          <w:lang w:val="en-US" w:eastAsia="zh-CN" w:bidi="ar-SA"/>
        </w:rPr>
        <w:t xml:space="preserve"> </w:t>
      </w:r>
      <w:r>
        <w:rPr>
          <w:rFonts w:hint="eastAsia" w:ascii="宋体" w:hAnsi="宋体" w:eastAsia="宋体" w:cs="宋体"/>
          <w:snapToGrid w:val="0"/>
          <w:color w:val="auto"/>
          <w:kern w:val="0"/>
          <w:sz w:val="24"/>
          <w:szCs w:val="24"/>
          <w:lang w:val="en-US" w:eastAsia="en-US" w:bidi="ar-SA"/>
        </w:rPr>
        <w:t>供应商应当按照竞争性磋商文件的变动情况和磋商小组的要求，通过</w:t>
      </w:r>
      <w:r>
        <w:rPr>
          <w:rFonts w:hint="eastAsia" w:ascii="宋体" w:hAnsi="宋体" w:eastAsia="宋体" w:cs="宋体"/>
          <w:snapToGrid w:val="0"/>
          <w:color w:val="auto"/>
          <w:kern w:val="0"/>
          <w:sz w:val="24"/>
          <w:szCs w:val="24"/>
          <w:lang w:val="en-US" w:eastAsia="zh-CN" w:bidi="ar-SA"/>
        </w:rPr>
        <w:t>评标</w:t>
      </w:r>
      <w:r>
        <w:rPr>
          <w:rFonts w:hint="eastAsia" w:ascii="宋体" w:hAnsi="宋体" w:eastAsia="宋体" w:cs="宋体"/>
          <w:snapToGrid w:val="0"/>
          <w:color w:val="auto"/>
          <w:kern w:val="0"/>
          <w:sz w:val="24"/>
          <w:szCs w:val="24"/>
          <w:lang w:val="en-US" w:eastAsia="en-US" w:bidi="ar-SA"/>
        </w:rPr>
        <w:t>系统以在线形式提交承诺，并用</w:t>
      </w:r>
      <w:r>
        <w:rPr>
          <w:rFonts w:hint="eastAsia" w:ascii="宋体" w:hAnsi="宋体" w:eastAsia="宋体" w:cs="宋体"/>
          <w:snapToGrid w:val="0"/>
          <w:color w:val="auto"/>
          <w:kern w:val="0"/>
          <w:sz w:val="24"/>
          <w:szCs w:val="24"/>
          <w:lang w:val="en-US" w:eastAsia="zh-CN" w:bidi="ar-SA"/>
        </w:rPr>
        <w:t>CA或</w:t>
      </w:r>
      <w:r>
        <w:rPr>
          <w:rFonts w:hint="eastAsia" w:ascii="宋体" w:hAnsi="宋体" w:eastAsia="宋体" w:cs="宋体"/>
          <w:snapToGrid w:val="0"/>
          <w:color w:val="auto"/>
          <w:kern w:val="0"/>
          <w:sz w:val="24"/>
          <w:szCs w:val="24"/>
          <w:lang w:val="en-US" w:eastAsia="en-US" w:bidi="ar-SA"/>
        </w:rPr>
        <w:t>电子营业执照签章。</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ascii="宋体" w:hAnsi="宋体" w:eastAsia="宋体" w:cs="宋体"/>
          <w:snapToGrid w:val="0"/>
          <w:color w:val="auto"/>
          <w:kern w:val="0"/>
          <w:sz w:val="24"/>
          <w:szCs w:val="24"/>
          <w:lang w:val="en-US" w:eastAsia="en-US" w:bidi="ar-SA"/>
        </w:rPr>
      </w:pPr>
      <w:r>
        <w:rPr>
          <w:rFonts w:hint="eastAsia" w:cs="宋体"/>
          <w:snapToGrid w:val="0"/>
          <w:color w:val="auto"/>
          <w:kern w:val="0"/>
          <w:sz w:val="24"/>
          <w:szCs w:val="24"/>
          <w:lang w:val="en-US" w:eastAsia="zh-CN" w:bidi="ar-SA"/>
        </w:rPr>
        <w:t>6</w:t>
      </w:r>
      <w:r>
        <w:rPr>
          <w:rFonts w:ascii="宋体" w:hAnsi="宋体" w:eastAsia="宋体" w:cs="宋体"/>
          <w:snapToGrid w:val="0"/>
          <w:color w:val="auto"/>
          <w:kern w:val="0"/>
          <w:sz w:val="24"/>
          <w:szCs w:val="24"/>
          <w:lang w:val="en-US" w:eastAsia="en-US" w:bidi="ar-SA"/>
        </w:rPr>
        <w:t>.5</w:t>
      </w:r>
      <w:r>
        <w:rPr>
          <w:rFonts w:hint="eastAsia" w:cs="宋体"/>
          <w:snapToGrid w:val="0"/>
          <w:color w:val="auto"/>
          <w:kern w:val="0"/>
          <w:sz w:val="24"/>
          <w:szCs w:val="24"/>
          <w:lang w:val="en-US" w:eastAsia="zh-CN" w:bidi="ar-SA"/>
        </w:rPr>
        <w:t xml:space="preserve"> </w:t>
      </w:r>
      <w:r>
        <w:rPr>
          <w:rFonts w:ascii="宋体" w:hAnsi="宋体" w:eastAsia="宋体" w:cs="宋体"/>
          <w:snapToGrid w:val="0"/>
          <w:color w:val="auto"/>
          <w:kern w:val="0"/>
          <w:sz w:val="24"/>
          <w:szCs w:val="24"/>
          <w:lang w:val="en-US" w:eastAsia="en-US" w:bidi="ar-SA"/>
        </w:rPr>
        <w:t>响应文件的澄清、说明或者更正：</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auto"/>
          <w:kern w:val="0"/>
          <w:sz w:val="24"/>
          <w:szCs w:val="24"/>
          <w:lang w:val="en-US" w:eastAsia="en-US" w:bidi="ar-SA"/>
        </w:rPr>
      </w:pPr>
      <w:r>
        <w:rPr>
          <w:rFonts w:hint="eastAsia" w:cs="宋体"/>
          <w:snapToGrid w:val="0"/>
          <w:color w:val="auto"/>
          <w:kern w:val="0"/>
          <w:sz w:val="24"/>
          <w:szCs w:val="24"/>
          <w:lang w:val="en-US" w:eastAsia="zh-CN" w:bidi="ar-SA"/>
        </w:rPr>
        <w:t>6</w:t>
      </w:r>
      <w:r>
        <w:rPr>
          <w:rFonts w:hint="eastAsia" w:ascii="宋体" w:hAnsi="宋体" w:eastAsia="宋体" w:cs="宋体"/>
          <w:snapToGrid w:val="0"/>
          <w:color w:val="auto"/>
          <w:kern w:val="0"/>
          <w:sz w:val="24"/>
          <w:szCs w:val="24"/>
          <w:lang w:val="en-US" w:eastAsia="en-US" w:bidi="ar-SA"/>
        </w:rPr>
        <w:t>.5.1</w:t>
      </w:r>
      <w:r>
        <w:rPr>
          <w:rFonts w:hint="eastAsia" w:cs="宋体"/>
          <w:snapToGrid w:val="0"/>
          <w:color w:val="auto"/>
          <w:kern w:val="0"/>
          <w:sz w:val="24"/>
          <w:szCs w:val="24"/>
          <w:lang w:val="en-US" w:eastAsia="zh-CN" w:bidi="ar-SA"/>
        </w:rPr>
        <w:t xml:space="preserve"> </w:t>
      </w:r>
      <w:r>
        <w:rPr>
          <w:rFonts w:hint="eastAsia" w:ascii="宋体" w:hAnsi="宋体" w:eastAsia="宋体" w:cs="宋体"/>
          <w:snapToGrid w:val="0"/>
          <w:color w:val="auto"/>
          <w:kern w:val="0"/>
          <w:sz w:val="24"/>
          <w:szCs w:val="24"/>
          <w:lang w:val="en-US" w:eastAsia="en-US" w:bidi="ar-SA"/>
        </w:rPr>
        <w:t>磋商小组在对响应文件的有效性、完整性和响应程度进行审查时，可以要求供应商对响应文件中含义不明确、同类问题表述不一致或者有明显文字和计算错误的内容等作出必要的澄清、说明或者更正。</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auto"/>
          <w:kern w:val="0"/>
          <w:sz w:val="24"/>
          <w:szCs w:val="24"/>
          <w:lang w:val="en-US" w:eastAsia="en-US" w:bidi="ar-SA"/>
        </w:rPr>
      </w:pPr>
      <w:r>
        <w:rPr>
          <w:rFonts w:hint="eastAsia" w:cs="宋体"/>
          <w:snapToGrid w:val="0"/>
          <w:color w:val="auto"/>
          <w:kern w:val="0"/>
          <w:sz w:val="24"/>
          <w:szCs w:val="24"/>
          <w:lang w:val="en-US" w:eastAsia="zh-CN" w:bidi="ar-SA"/>
        </w:rPr>
        <w:t>6</w:t>
      </w:r>
      <w:r>
        <w:rPr>
          <w:rFonts w:hint="eastAsia" w:ascii="宋体" w:hAnsi="宋体" w:eastAsia="宋体" w:cs="宋体"/>
          <w:snapToGrid w:val="0"/>
          <w:color w:val="auto"/>
          <w:kern w:val="0"/>
          <w:sz w:val="24"/>
          <w:szCs w:val="24"/>
          <w:lang w:val="en-US" w:eastAsia="en-US" w:bidi="ar-SA"/>
        </w:rPr>
        <w:t>.5.</w:t>
      </w:r>
      <w:r>
        <w:rPr>
          <w:rFonts w:hint="eastAsia" w:cs="宋体"/>
          <w:snapToGrid w:val="0"/>
          <w:color w:val="auto"/>
          <w:kern w:val="0"/>
          <w:sz w:val="24"/>
          <w:szCs w:val="24"/>
          <w:lang w:val="en-US" w:eastAsia="zh-CN" w:bidi="ar-SA"/>
        </w:rPr>
        <w:t xml:space="preserve">2 </w:t>
      </w:r>
      <w:r>
        <w:rPr>
          <w:rFonts w:hint="eastAsia" w:ascii="宋体" w:hAnsi="宋体" w:eastAsia="宋体" w:cs="宋体"/>
          <w:snapToGrid w:val="0"/>
          <w:color w:val="auto"/>
          <w:kern w:val="0"/>
          <w:sz w:val="24"/>
          <w:szCs w:val="24"/>
          <w:lang w:val="en-US" w:eastAsia="en-US" w:bidi="ar-SA"/>
        </w:rPr>
        <w:t>供应商的澄清、说明或者更正不得超出响应文件的范围或者改变响应文件的实质性内容。供应商的澄清、说明或者更正应当由法定代表人（若供应商为事业单位或其他组织或分支机构，可为单位负责人）或其授权代表签字</w:t>
      </w:r>
      <w:r>
        <w:rPr>
          <w:rFonts w:hint="eastAsia" w:cs="宋体"/>
          <w:snapToGrid w:val="0"/>
          <w:color w:val="auto"/>
          <w:kern w:val="0"/>
          <w:sz w:val="24"/>
          <w:szCs w:val="24"/>
          <w:lang w:val="en-US" w:eastAsia="zh-CN" w:bidi="ar-SA"/>
        </w:rPr>
        <w:t>、</w:t>
      </w:r>
      <w:r>
        <w:rPr>
          <w:rFonts w:hint="eastAsia" w:ascii="宋体" w:hAnsi="宋体" w:eastAsia="宋体" w:cs="宋体"/>
          <w:snapToGrid w:val="0"/>
          <w:color w:val="auto"/>
          <w:kern w:val="0"/>
          <w:sz w:val="24"/>
          <w:szCs w:val="24"/>
          <w:lang w:val="en-US" w:eastAsia="en-US" w:bidi="ar-SA"/>
        </w:rPr>
        <w:t>加盖公章。供应商为自然人的，应当由本人签字并附身份证明。澄清、说明或者更正文件将作为响应文件内容的一部分。</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zh-CN" w:bidi="ar-SA"/>
        </w:rPr>
        <w:t>6</w:t>
      </w:r>
      <w:r>
        <w:rPr>
          <w:rFonts w:hint="eastAsia" w:ascii="宋体" w:hAnsi="宋体" w:eastAsia="宋体" w:cs="宋体"/>
          <w:snapToGrid w:val="0"/>
          <w:color w:val="auto"/>
          <w:kern w:val="0"/>
          <w:sz w:val="24"/>
          <w:szCs w:val="24"/>
          <w:lang w:val="en-US" w:eastAsia="en-US" w:bidi="ar-SA"/>
        </w:rPr>
        <w:t>.6</w:t>
      </w:r>
      <w:r>
        <w:rPr>
          <w:rFonts w:hint="eastAsia" w:ascii="宋体" w:hAnsi="宋体" w:eastAsia="宋体" w:cs="宋体"/>
          <w:snapToGrid w:val="0"/>
          <w:color w:val="auto"/>
          <w:kern w:val="0"/>
          <w:sz w:val="24"/>
          <w:szCs w:val="24"/>
          <w:lang w:val="en-US" w:eastAsia="zh-CN" w:bidi="ar-SA"/>
        </w:rPr>
        <w:t xml:space="preserve"> </w:t>
      </w:r>
      <w:r>
        <w:rPr>
          <w:rFonts w:hint="eastAsia" w:ascii="宋体" w:hAnsi="宋体" w:eastAsia="宋体" w:cs="宋体"/>
          <w:snapToGrid w:val="0"/>
          <w:color w:val="auto"/>
          <w:kern w:val="0"/>
          <w:sz w:val="24"/>
          <w:szCs w:val="24"/>
          <w:lang w:val="en-US" w:eastAsia="en-US" w:bidi="ar-SA"/>
        </w:rPr>
        <w:t>磋商结束后，磋商小组通过电子评标系统向所有实质性响应的供应商发出要求最后报价要求，各供应商在会员系统中收到有关信息后，必须在规定时间内给出答复，并在签章后提交。提交最后报价的供应商不</w:t>
      </w:r>
      <w:r>
        <w:rPr>
          <w:rFonts w:hint="eastAsia" w:ascii="宋体" w:hAnsi="宋体" w:eastAsia="宋体" w:cs="宋体"/>
          <w:snapToGrid w:val="0"/>
          <w:color w:val="auto"/>
          <w:kern w:val="0"/>
          <w:sz w:val="24"/>
          <w:szCs w:val="24"/>
          <w:lang w:val="en-US" w:eastAsia="zh-CN" w:bidi="ar-SA"/>
        </w:rPr>
        <w:t>得</w:t>
      </w:r>
      <w:r>
        <w:rPr>
          <w:rFonts w:hint="eastAsia" w:ascii="宋体" w:hAnsi="宋体" w:eastAsia="宋体" w:cs="宋体"/>
          <w:snapToGrid w:val="0"/>
          <w:color w:val="auto"/>
          <w:kern w:val="0"/>
          <w:sz w:val="24"/>
          <w:szCs w:val="24"/>
          <w:lang w:val="en-US" w:eastAsia="en-US" w:bidi="ar-SA"/>
        </w:rPr>
        <w:t>少于</w:t>
      </w:r>
      <w:r>
        <w:rPr>
          <w:rFonts w:hint="eastAsia" w:ascii="宋体" w:hAnsi="宋体" w:eastAsia="宋体" w:cs="宋体"/>
          <w:snapToGrid w:val="0"/>
          <w:color w:val="auto"/>
          <w:kern w:val="0"/>
          <w:sz w:val="24"/>
          <w:szCs w:val="24"/>
          <w:lang w:val="en-US" w:eastAsia="zh-CN" w:bidi="ar-SA"/>
        </w:rPr>
        <w:t>3</w:t>
      </w:r>
      <w:r>
        <w:rPr>
          <w:rFonts w:hint="eastAsia" w:ascii="宋体" w:hAnsi="宋体" w:eastAsia="宋体" w:cs="宋体"/>
          <w:snapToGrid w:val="0"/>
          <w:color w:val="auto"/>
          <w:kern w:val="0"/>
          <w:sz w:val="24"/>
          <w:szCs w:val="24"/>
          <w:lang w:val="en-US" w:eastAsia="en-US" w:bidi="ar-SA"/>
        </w:rPr>
        <w:t>家。《</w:t>
      </w:r>
      <w:r>
        <w:rPr>
          <w:rFonts w:hint="eastAsia" w:asciiTheme="minorEastAsia" w:hAnsiTheme="minorEastAsia" w:eastAsiaTheme="minorEastAsia" w:cstheme="minorEastAsia"/>
          <w:snapToGrid w:val="0"/>
          <w:color w:val="auto"/>
          <w:spacing w:val="-2"/>
          <w:kern w:val="0"/>
          <w:sz w:val="24"/>
          <w:szCs w:val="24"/>
          <w:lang w:val="en-US" w:eastAsia="zh-CN" w:bidi="ar-SA"/>
        </w:rPr>
        <w:t>政府采购竞争性磋商采购方式管理暂行办法</w:t>
      </w:r>
      <w:r>
        <w:rPr>
          <w:rFonts w:hint="eastAsia" w:ascii="宋体" w:hAnsi="宋体" w:eastAsia="宋体" w:cs="宋体"/>
          <w:snapToGrid w:val="0"/>
          <w:color w:val="auto"/>
          <w:kern w:val="0"/>
          <w:sz w:val="24"/>
          <w:szCs w:val="24"/>
          <w:lang w:val="en-US" w:eastAsia="en-US" w:bidi="ar-SA"/>
        </w:rPr>
        <w:t>》第</w:t>
      </w:r>
      <w:r>
        <w:rPr>
          <w:rFonts w:hint="eastAsia" w:ascii="宋体" w:hAnsi="宋体" w:eastAsia="宋体" w:cs="宋体"/>
          <w:snapToGrid w:val="0"/>
          <w:color w:val="auto"/>
          <w:kern w:val="0"/>
          <w:sz w:val="24"/>
          <w:szCs w:val="24"/>
          <w:lang w:val="en-US" w:eastAsia="zh-CN" w:bidi="ar-SA"/>
        </w:rPr>
        <w:t>三</w:t>
      </w:r>
      <w:r>
        <w:rPr>
          <w:rFonts w:hint="eastAsia" w:ascii="宋体" w:hAnsi="宋体" w:eastAsia="宋体" w:cs="宋体"/>
          <w:snapToGrid w:val="0"/>
          <w:color w:val="auto"/>
          <w:kern w:val="0"/>
          <w:sz w:val="24"/>
          <w:szCs w:val="24"/>
          <w:lang w:val="en-US" w:eastAsia="en-US" w:bidi="ar-SA"/>
        </w:rPr>
        <w:t>条第</w:t>
      </w:r>
      <w:r>
        <w:rPr>
          <w:rFonts w:hint="eastAsia" w:ascii="宋体" w:hAnsi="宋体" w:eastAsia="宋体" w:cs="宋体"/>
          <w:snapToGrid w:val="0"/>
          <w:color w:val="auto"/>
          <w:kern w:val="0"/>
          <w:sz w:val="24"/>
          <w:szCs w:val="24"/>
          <w:lang w:val="en-US" w:eastAsia="zh-CN" w:bidi="ar-SA"/>
        </w:rPr>
        <w:t>四项</w:t>
      </w:r>
      <w:r>
        <w:rPr>
          <w:rFonts w:hint="eastAsia" w:ascii="宋体" w:hAnsi="宋体" w:eastAsia="宋体" w:cs="宋体"/>
          <w:snapToGrid w:val="0"/>
          <w:color w:val="auto"/>
          <w:kern w:val="0"/>
          <w:sz w:val="24"/>
          <w:szCs w:val="24"/>
          <w:lang w:val="en-US" w:eastAsia="en-US" w:bidi="ar-SA"/>
        </w:rPr>
        <w:t>规定的情形除外。最后报价是响应文件的有效组成部分。</w:t>
      </w:r>
    </w:p>
    <w:p>
      <w:pPr>
        <w:keepNext w:val="0"/>
        <w:keepLines w:val="0"/>
        <w:pageBreakBefore w:val="0"/>
        <w:kinsoku/>
        <w:wordWrap w:val="0"/>
        <w:overflowPunct/>
        <w:topLinePunct w:val="0"/>
        <w:bidi w:val="0"/>
        <w:spacing w:after="0" w:line="360" w:lineRule="auto"/>
        <w:ind w:firstLine="480" w:firstLineChars="200"/>
        <w:jc w:val="both"/>
        <w:rPr>
          <w:color w:val="auto"/>
          <w:sz w:val="24"/>
          <w:szCs w:val="24"/>
        </w:rPr>
      </w:pPr>
      <w:r>
        <w:rPr>
          <w:rFonts w:hint="eastAsia" w:ascii="宋体" w:hAnsi="宋体" w:eastAsia="宋体" w:cs="宋体"/>
          <w:snapToGrid w:val="0"/>
          <w:color w:val="auto"/>
          <w:kern w:val="0"/>
          <w:sz w:val="24"/>
          <w:szCs w:val="24"/>
          <w:lang w:val="en-US" w:eastAsia="zh-CN" w:bidi="ar-SA"/>
        </w:rPr>
        <w:t>6</w:t>
      </w:r>
      <w:r>
        <w:rPr>
          <w:rFonts w:hint="eastAsia" w:ascii="宋体" w:hAnsi="宋体" w:eastAsia="宋体" w:cs="宋体"/>
          <w:snapToGrid w:val="0"/>
          <w:color w:val="auto"/>
          <w:kern w:val="0"/>
          <w:sz w:val="24"/>
          <w:szCs w:val="24"/>
          <w:lang w:val="en-US" w:eastAsia="en-US" w:bidi="ar-SA"/>
        </w:rPr>
        <w:t>.7</w:t>
      </w:r>
      <w:r>
        <w:rPr>
          <w:rFonts w:hint="eastAsia" w:ascii="宋体" w:hAnsi="宋体" w:eastAsia="宋体" w:cs="宋体"/>
          <w:snapToGrid w:val="0"/>
          <w:color w:val="auto"/>
          <w:kern w:val="0"/>
          <w:sz w:val="24"/>
          <w:szCs w:val="24"/>
          <w:lang w:val="en-US" w:eastAsia="zh-CN" w:bidi="ar-SA"/>
        </w:rPr>
        <w:t xml:space="preserve"> </w:t>
      </w:r>
      <w:r>
        <w:rPr>
          <w:rFonts w:hint="eastAsia" w:ascii="宋体" w:hAnsi="宋体" w:eastAsia="宋体" w:cs="宋体"/>
          <w:snapToGrid w:val="0"/>
          <w:color w:val="auto"/>
          <w:kern w:val="0"/>
          <w:sz w:val="24"/>
          <w:szCs w:val="24"/>
          <w:lang w:val="en-US" w:eastAsia="en-US" w:bidi="ar-SA"/>
        </w:rPr>
        <w:t>磋商文件不能详细列明采购标的的技术、服务要求，需经磋商由供应商</w:t>
      </w:r>
      <w:r>
        <w:rPr>
          <w:rFonts w:hint="eastAsia" w:ascii="宋体" w:hAnsi="宋体" w:eastAsia="宋体" w:cs="宋体"/>
          <w:snapToGrid w:val="0"/>
          <w:color w:val="auto"/>
          <w:kern w:val="0"/>
          <w:sz w:val="24"/>
          <w:szCs w:val="24"/>
          <w:lang w:val="en-US" w:eastAsia="zh-CN" w:bidi="ar-SA"/>
        </w:rPr>
        <w:t>提</w:t>
      </w:r>
      <w:r>
        <w:rPr>
          <w:rFonts w:hint="eastAsia" w:ascii="宋体" w:hAnsi="宋体" w:eastAsia="宋体" w:cs="宋体"/>
          <w:snapToGrid w:val="0"/>
          <w:color w:val="auto"/>
          <w:kern w:val="0"/>
          <w:sz w:val="24"/>
          <w:szCs w:val="24"/>
          <w:lang w:val="en-US" w:eastAsia="en-US" w:bidi="ar-SA"/>
        </w:rPr>
        <w:t>供最终设计方案或解决方案的，磋商结束后，磋商小组应当按照少数服从多数的原则投票推荐3家以上供应商的设计方案或者解决方案，并要求其在规定时间内</w:t>
      </w:r>
      <w:r>
        <w:rPr>
          <w:rFonts w:hint="eastAsia" w:ascii="宋体" w:hAnsi="宋体" w:eastAsia="宋体" w:cs="宋体"/>
          <w:snapToGrid w:val="0"/>
          <w:color w:val="auto"/>
          <w:kern w:val="0"/>
          <w:sz w:val="24"/>
          <w:szCs w:val="24"/>
          <w:lang w:val="en-US" w:eastAsia="zh-CN" w:bidi="ar-SA"/>
        </w:rPr>
        <w:t>提</w:t>
      </w:r>
      <w:r>
        <w:rPr>
          <w:rFonts w:hint="eastAsia" w:ascii="宋体" w:hAnsi="宋体" w:eastAsia="宋体" w:cs="宋体"/>
          <w:snapToGrid w:val="0"/>
          <w:color w:val="auto"/>
          <w:kern w:val="0"/>
          <w:sz w:val="24"/>
          <w:szCs w:val="24"/>
          <w:lang w:val="en-US" w:eastAsia="en-US" w:bidi="ar-SA"/>
        </w:rPr>
        <w:t>交最后报价。市场竞争不充分的科研项目，以及需要扶持的科技成果转化项目，</w:t>
      </w:r>
      <w:r>
        <w:rPr>
          <w:rFonts w:hint="eastAsia" w:ascii="宋体" w:hAnsi="宋体" w:eastAsia="宋体" w:cs="宋体"/>
          <w:snapToGrid w:val="0"/>
          <w:color w:val="auto"/>
          <w:kern w:val="0"/>
          <w:sz w:val="24"/>
          <w:szCs w:val="24"/>
          <w:lang w:val="en-US" w:eastAsia="zh-CN" w:bidi="ar-SA"/>
        </w:rPr>
        <w:t>提</w:t>
      </w:r>
      <w:r>
        <w:rPr>
          <w:rFonts w:hint="eastAsia" w:ascii="宋体" w:hAnsi="宋体" w:eastAsia="宋体" w:cs="宋体"/>
          <w:snapToGrid w:val="0"/>
          <w:color w:val="auto"/>
          <w:kern w:val="0"/>
          <w:sz w:val="24"/>
          <w:szCs w:val="24"/>
          <w:lang w:val="en-US" w:eastAsia="en-US" w:bidi="ar-SA"/>
        </w:rPr>
        <w:t>交最后报价的供应商可以为2家；政府购买服务项目（含政府和社会资本合作项目），在采购过程中符合要求的供应商（社会资本）只有2家的，竞争性磋商采购活动可以继续进行。</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lang w:val="en-US" w:eastAsia="en-US" w:bidi="ar-SA"/>
        </w:rPr>
      </w:pPr>
      <w:r>
        <w:rPr>
          <w:rFonts w:hint="eastAsia" w:cs="宋体"/>
          <w:snapToGrid w:val="0"/>
          <w:color w:val="auto"/>
          <w:kern w:val="0"/>
          <w:sz w:val="24"/>
          <w:szCs w:val="24"/>
          <w:lang w:val="en-US" w:eastAsia="zh-CN" w:bidi="ar-SA"/>
        </w:rPr>
        <w:t>6</w:t>
      </w:r>
      <w:r>
        <w:rPr>
          <w:rFonts w:hint="eastAsia" w:cs="宋体"/>
          <w:snapToGrid w:val="0"/>
          <w:color w:val="auto"/>
          <w:kern w:val="0"/>
          <w:sz w:val="24"/>
          <w:szCs w:val="24"/>
          <w:lang w:val="en-US" w:eastAsia="en-US" w:bidi="ar-SA"/>
        </w:rPr>
        <w:t>.</w:t>
      </w:r>
      <w:r>
        <w:rPr>
          <w:rFonts w:hint="eastAsia" w:cs="宋体"/>
          <w:snapToGrid w:val="0"/>
          <w:color w:val="auto"/>
          <w:kern w:val="0"/>
          <w:sz w:val="24"/>
          <w:szCs w:val="24"/>
          <w:lang w:val="en-US" w:eastAsia="zh-CN" w:bidi="ar-SA"/>
        </w:rPr>
        <w:t xml:space="preserve">8 </w:t>
      </w:r>
      <w:r>
        <w:rPr>
          <w:rFonts w:hint="eastAsia" w:cs="宋体"/>
          <w:snapToGrid w:val="0"/>
          <w:color w:val="auto"/>
          <w:kern w:val="0"/>
          <w:sz w:val="24"/>
          <w:szCs w:val="24"/>
          <w:lang w:val="en-US" w:eastAsia="en-US" w:bidi="ar-SA"/>
        </w:rPr>
        <w:t>已</w:t>
      </w:r>
      <w:r>
        <w:rPr>
          <w:rFonts w:hint="eastAsia" w:cs="宋体"/>
          <w:snapToGrid w:val="0"/>
          <w:color w:val="auto"/>
          <w:kern w:val="0"/>
          <w:sz w:val="24"/>
          <w:szCs w:val="24"/>
          <w:lang w:val="en-US" w:eastAsia="zh-CN" w:bidi="ar-SA"/>
        </w:rPr>
        <w:t>提</w:t>
      </w:r>
      <w:r>
        <w:rPr>
          <w:rFonts w:hint="eastAsia" w:cs="宋体"/>
          <w:snapToGrid w:val="0"/>
          <w:color w:val="auto"/>
          <w:kern w:val="0"/>
          <w:sz w:val="24"/>
          <w:szCs w:val="24"/>
          <w:lang w:val="en-US" w:eastAsia="en-US" w:bidi="ar-SA"/>
        </w:rPr>
        <w:t>交响应文件的供应商，在</w:t>
      </w:r>
      <w:r>
        <w:rPr>
          <w:rFonts w:hint="eastAsia" w:cs="宋体"/>
          <w:snapToGrid w:val="0"/>
          <w:color w:val="auto"/>
          <w:kern w:val="0"/>
          <w:sz w:val="24"/>
          <w:szCs w:val="24"/>
          <w:lang w:val="en-US" w:eastAsia="zh-CN" w:bidi="ar-SA"/>
        </w:rPr>
        <w:t>提</w:t>
      </w:r>
      <w:r>
        <w:rPr>
          <w:rFonts w:hint="eastAsia" w:cs="宋体"/>
          <w:snapToGrid w:val="0"/>
          <w:color w:val="auto"/>
          <w:kern w:val="0"/>
          <w:sz w:val="24"/>
          <w:szCs w:val="24"/>
          <w:lang w:val="en-US" w:eastAsia="en-US" w:bidi="ar-SA"/>
        </w:rPr>
        <w:t>交最后报价之前，可以根据磋商情况退出磋商。</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lang w:val="en-US" w:eastAsia="en-US" w:bidi="ar-SA"/>
        </w:rPr>
      </w:pPr>
      <w:r>
        <w:rPr>
          <w:rFonts w:hint="eastAsia" w:cs="宋体"/>
          <w:snapToGrid w:val="0"/>
          <w:color w:val="auto"/>
          <w:kern w:val="0"/>
          <w:sz w:val="24"/>
          <w:szCs w:val="24"/>
          <w:lang w:val="en-US" w:eastAsia="zh-CN" w:bidi="ar-SA"/>
        </w:rPr>
        <w:t>7.</w:t>
      </w:r>
      <w:r>
        <w:rPr>
          <w:rFonts w:hint="eastAsia" w:cs="宋体"/>
          <w:snapToGrid w:val="0"/>
          <w:color w:val="auto"/>
          <w:kern w:val="0"/>
          <w:sz w:val="24"/>
          <w:szCs w:val="24"/>
          <w:lang w:val="en-US" w:eastAsia="en-US" w:bidi="ar-SA"/>
        </w:rPr>
        <w:t>最后报价的算术修正及政策调整</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eastAsia="宋体" w:cs="宋体"/>
          <w:snapToGrid w:val="0"/>
          <w:color w:val="auto"/>
          <w:kern w:val="0"/>
          <w:sz w:val="24"/>
          <w:szCs w:val="24"/>
          <w:lang w:val="en-US" w:eastAsia="zh-CN" w:bidi="ar-SA"/>
        </w:rPr>
      </w:pPr>
      <w:r>
        <w:rPr>
          <w:rFonts w:hint="eastAsia" w:cs="宋体"/>
          <w:snapToGrid w:val="0"/>
          <w:color w:val="auto"/>
          <w:kern w:val="0"/>
          <w:sz w:val="24"/>
          <w:szCs w:val="24"/>
          <w:lang w:val="en-US" w:eastAsia="en-US" w:bidi="ar-SA"/>
        </w:rPr>
        <w:t>最后报价须包含竞争性磋商文件全部内容，最后报价出现大写金额和小写金额不一致的，以大写金额为准</w:t>
      </w:r>
      <w:r>
        <w:rPr>
          <w:rFonts w:hint="eastAsia" w:cs="宋体"/>
          <w:snapToGrid w:val="0"/>
          <w:color w:val="auto"/>
          <w:kern w:val="0"/>
          <w:sz w:val="24"/>
          <w:szCs w:val="24"/>
          <w:lang w:val="en-US" w:eastAsia="zh-CN" w:bidi="ar-SA"/>
        </w:rPr>
        <w:t>。</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lang w:val="en-US" w:eastAsia="en-US" w:bidi="ar-SA"/>
        </w:rPr>
      </w:pPr>
      <w:r>
        <w:rPr>
          <w:rFonts w:hint="eastAsia" w:cs="宋体"/>
          <w:snapToGrid w:val="0"/>
          <w:color w:val="auto"/>
          <w:kern w:val="0"/>
          <w:sz w:val="24"/>
          <w:szCs w:val="24"/>
          <w:lang w:val="en-US" w:eastAsia="zh-CN" w:bidi="ar-SA"/>
        </w:rPr>
        <w:t>8.</w:t>
      </w:r>
      <w:r>
        <w:rPr>
          <w:rFonts w:hint="eastAsia" w:cs="宋体"/>
          <w:snapToGrid w:val="0"/>
          <w:color w:val="auto"/>
          <w:kern w:val="0"/>
          <w:sz w:val="24"/>
          <w:szCs w:val="24"/>
          <w:lang w:val="en-US" w:eastAsia="en-US" w:bidi="ar-SA"/>
        </w:rPr>
        <w:t>评审方法和评审标准</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lang w:val="en-US" w:eastAsia="en-US" w:bidi="ar-SA"/>
        </w:rPr>
      </w:pPr>
      <w:r>
        <w:rPr>
          <w:rFonts w:hint="eastAsia" w:cs="宋体"/>
          <w:snapToGrid w:val="0"/>
          <w:color w:val="auto"/>
          <w:kern w:val="0"/>
          <w:sz w:val="24"/>
          <w:szCs w:val="24"/>
          <w:lang w:val="en-US" w:eastAsia="zh-CN" w:bidi="ar-SA"/>
        </w:rPr>
        <w:t>8</w:t>
      </w:r>
      <w:r>
        <w:rPr>
          <w:rFonts w:hint="eastAsia" w:cs="宋体"/>
          <w:snapToGrid w:val="0"/>
          <w:color w:val="auto"/>
          <w:kern w:val="0"/>
          <w:sz w:val="24"/>
          <w:szCs w:val="24"/>
          <w:lang w:val="en-US" w:eastAsia="en-US" w:bidi="ar-SA"/>
        </w:rPr>
        <w:t>.1</w:t>
      </w:r>
      <w:r>
        <w:rPr>
          <w:rFonts w:hint="eastAsia" w:cs="宋体"/>
          <w:snapToGrid w:val="0"/>
          <w:color w:val="auto"/>
          <w:kern w:val="0"/>
          <w:sz w:val="24"/>
          <w:szCs w:val="24"/>
          <w:lang w:val="en-US" w:eastAsia="zh-CN" w:bidi="ar-SA"/>
        </w:rPr>
        <w:t xml:space="preserve"> </w:t>
      </w:r>
      <w:r>
        <w:rPr>
          <w:rFonts w:hint="eastAsia" w:cs="宋体"/>
          <w:snapToGrid w:val="0"/>
          <w:color w:val="auto"/>
          <w:kern w:val="0"/>
          <w:sz w:val="24"/>
          <w:szCs w:val="24"/>
          <w:lang w:val="en-US" w:eastAsia="en-US" w:bidi="ar-SA"/>
        </w:rPr>
        <w:t>本项目采用的评审方法为</w:t>
      </w:r>
      <w:r>
        <w:rPr>
          <w:rFonts w:hint="eastAsia" w:cs="宋体"/>
          <w:snapToGrid w:val="0"/>
          <w:color w:val="auto"/>
          <w:kern w:val="0"/>
          <w:sz w:val="24"/>
          <w:szCs w:val="24"/>
          <w:lang w:val="en-US" w:eastAsia="zh-CN" w:bidi="ar-SA"/>
        </w:rPr>
        <w:t>：</w:t>
      </w:r>
      <w:r>
        <w:rPr>
          <w:rFonts w:hint="eastAsia" w:cs="宋体"/>
          <w:snapToGrid w:val="0"/>
          <w:color w:val="auto"/>
          <w:kern w:val="0"/>
          <w:sz w:val="24"/>
          <w:szCs w:val="24"/>
          <w:lang w:val="en-US" w:eastAsia="en-US" w:bidi="ar-SA"/>
        </w:rPr>
        <w:t>综合评分法。综合评分法，是指响应文件满足磋商文件全部实质性要求且按评审因素的量化指标评审得分最高的供应商为成交候选供应商的评审方法。</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lang w:val="en-US" w:eastAsia="en-US" w:bidi="ar-SA"/>
        </w:rPr>
      </w:pPr>
      <w:r>
        <w:rPr>
          <w:rFonts w:hint="eastAsia" w:cs="宋体"/>
          <w:snapToGrid w:val="0"/>
          <w:color w:val="auto"/>
          <w:kern w:val="0"/>
          <w:sz w:val="24"/>
          <w:szCs w:val="24"/>
          <w:lang w:val="en-US" w:eastAsia="zh-CN" w:bidi="ar-SA"/>
        </w:rPr>
        <w:t>8</w:t>
      </w:r>
      <w:r>
        <w:rPr>
          <w:rFonts w:hint="eastAsia" w:cs="宋体"/>
          <w:snapToGrid w:val="0"/>
          <w:color w:val="auto"/>
          <w:kern w:val="0"/>
          <w:sz w:val="24"/>
          <w:szCs w:val="24"/>
          <w:lang w:val="en-US" w:eastAsia="en-US" w:bidi="ar-SA"/>
        </w:rPr>
        <w:t>.2</w:t>
      </w:r>
      <w:r>
        <w:rPr>
          <w:rFonts w:hint="eastAsia" w:cs="宋体"/>
          <w:snapToGrid w:val="0"/>
          <w:color w:val="auto"/>
          <w:kern w:val="0"/>
          <w:sz w:val="24"/>
          <w:szCs w:val="24"/>
          <w:lang w:val="en-US" w:eastAsia="zh-CN" w:bidi="ar-SA"/>
        </w:rPr>
        <w:t xml:space="preserve"> </w:t>
      </w:r>
      <w:r>
        <w:rPr>
          <w:rFonts w:hint="eastAsia" w:cs="宋体"/>
          <w:snapToGrid w:val="0"/>
          <w:color w:val="auto"/>
          <w:kern w:val="0"/>
          <w:sz w:val="24"/>
          <w:szCs w:val="24"/>
          <w:lang w:val="en-US" w:eastAsia="en-US" w:bidi="ar-SA"/>
        </w:rPr>
        <w:t>竞争性磋商文件中没有规定的评审标准不得作为评审依据。</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lang w:val="en-US" w:eastAsia="en-US" w:bidi="ar-SA"/>
        </w:rPr>
      </w:pPr>
      <w:r>
        <w:rPr>
          <w:rFonts w:hint="eastAsia" w:cs="宋体"/>
          <w:snapToGrid w:val="0"/>
          <w:color w:val="auto"/>
          <w:kern w:val="0"/>
          <w:sz w:val="24"/>
          <w:szCs w:val="24"/>
          <w:lang w:val="en-US" w:eastAsia="zh-CN" w:bidi="ar-SA"/>
        </w:rPr>
        <w:t>8</w:t>
      </w:r>
      <w:r>
        <w:rPr>
          <w:rFonts w:hint="eastAsia" w:cs="宋体"/>
          <w:snapToGrid w:val="0"/>
          <w:color w:val="auto"/>
          <w:kern w:val="0"/>
          <w:sz w:val="24"/>
          <w:szCs w:val="24"/>
          <w:lang w:val="en-US" w:eastAsia="en-US" w:bidi="ar-SA"/>
        </w:rPr>
        <w:t>.3</w:t>
      </w:r>
      <w:r>
        <w:rPr>
          <w:rFonts w:hint="eastAsia" w:cs="宋体"/>
          <w:snapToGrid w:val="0"/>
          <w:color w:val="auto"/>
          <w:kern w:val="0"/>
          <w:sz w:val="24"/>
          <w:szCs w:val="24"/>
          <w:lang w:val="en-US" w:eastAsia="zh-CN" w:bidi="ar-SA"/>
        </w:rPr>
        <w:t xml:space="preserve"> </w:t>
      </w:r>
      <w:r>
        <w:rPr>
          <w:rFonts w:hint="eastAsia" w:cs="宋体"/>
          <w:snapToGrid w:val="0"/>
          <w:color w:val="auto"/>
          <w:kern w:val="0"/>
          <w:sz w:val="24"/>
          <w:szCs w:val="24"/>
          <w:lang w:val="en-US" w:eastAsia="en-US" w:bidi="ar-SA"/>
        </w:rPr>
        <w:t>非政府强制采购的节能产品或环境标志产品，依据品目清单和认证证书实施政府优先采购。优先采购的具体规定（如涉及</w:t>
      </w:r>
      <w:r>
        <w:rPr>
          <w:rFonts w:hint="eastAsia" w:cs="宋体"/>
          <w:snapToGrid w:val="0"/>
          <w:color w:val="auto"/>
          <w:kern w:val="0"/>
          <w:sz w:val="24"/>
          <w:szCs w:val="24"/>
          <w:lang w:val="en-US" w:eastAsia="zh-CN" w:bidi="ar-SA"/>
        </w:rPr>
        <w:t>）</w:t>
      </w:r>
      <w:r>
        <w:rPr>
          <w:rFonts w:hint="eastAsia" w:cs="宋体"/>
          <w:snapToGrid w:val="0"/>
          <w:color w:val="auto"/>
          <w:kern w:val="0"/>
          <w:sz w:val="24"/>
          <w:szCs w:val="24"/>
          <w:lang w:val="en-US" w:eastAsia="en-US" w:bidi="ar-SA"/>
        </w:rPr>
        <w:t>。</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color w:val="auto"/>
          <w:sz w:val="24"/>
          <w:szCs w:val="24"/>
        </w:rPr>
      </w:pPr>
      <w:r>
        <w:rPr>
          <w:rFonts w:hint="eastAsia" w:cs="宋体"/>
          <w:snapToGrid w:val="0"/>
          <w:color w:val="auto"/>
          <w:kern w:val="0"/>
          <w:sz w:val="24"/>
          <w:szCs w:val="24"/>
          <w:lang w:val="en-US" w:eastAsia="zh-CN" w:bidi="ar-SA"/>
        </w:rPr>
        <w:t>8</w:t>
      </w:r>
      <w:r>
        <w:rPr>
          <w:rFonts w:hint="eastAsia" w:cs="宋体"/>
          <w:snapToGrid w:val="0"/>
          <w:color w:val="auto"/>
          <w:kern w:val="0"/>
          <w:sz w:val="24"/>
          <w:szCs w:val="24"/>
          <w:lang w:val="en-US" w:eastAsia="en-US" w:bidi="ar-SA"/>
        </w:rPr>
        <w:t>.4</w:t>
      </w:r>
      <w:r>
        <w:rPr>
          <w:rFonts w:hint="eastAsia" w:cs="宋体"/>
          <w:snapToGrid w:val="0"/>
          <w:color w:val="auto"/>
          <w:kern w:val="0"/>
          <w:sz w:val="24"/>
          <w:szCs w:val="24"/>
          <w:lang w:val="en-US" w:eastAsia="zh-CN" w:bidi="ar-SA"/>
        </w:rPr>
        <w:t xml:space="preserve"> </w:t>
      </w:r>
      <w:r>
        <w:rPr>
          <w:rFonts w:hint="eastAsia" w:cs="宋体"/>
          <w:snapToGrid w:val="0"/>
          <w:color w:val="auto"/>
          <w:kern w:val="0"/>
          <w:sz w:val="24"/>
          <w:szCs w:val="24"/>
          <w:lang w:val="en-US" w:eastAsia="en-US" w:bidi="ar-SA"/>
        </w:rPr>
        <w:t>关于无线局域网认证产品政府采购清单中的产品，优先采购的具体规定（如涉及）</w:t>
      </w:r>
      <w:r>
        <w:rPr>
          <w:color w:val="auto"/>
          <w:spacing w:val="-25"/>
          <w:sz w:val="24"/>
          <w:szCs w:val="24"/>
        </w:rPr>
        <w:t>。</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lang w:val="en-US" w:eastAsia="en-US" w:bidi="ar-SA"/>
        </w:rPr>
      </w:pPr>
      <w:r>
        <w:rPr>
          <w:rFonts w:hint="eastAsia" w:cs="宋体"/>
          <w:snapToGrid w:val="0"/>
          <w:color w:val="auto"/>
          <w:kern w:val="0"/>
          <w:sz w:val="24"/>
          <w:szCs w:val="24"/>
          <w:lang w:val="en-US" w:eastAsia="zh-CN" w:bidi="ar-SA"/>
        </w:rPr>
        <w:t>9.</w:t>
      </w:r>
      <w:r>
        <w:rPr>
          <w:rFonts w:hint="eastAsia" w:cs="宋体"/>
          <w:snapToGrid w:val="0"/>
          <w:color w:val="auto"/>
          <w:kern w:val="0"/>
          <w:sz w:val="24"/>
          <w:szCs w:val="24"/>
          <w:lang w:val="en-US" w:eastAsia="en-US" w:bidi="ar-SA"/>
        </w:rPr>
        <w:t>确定成交候选人名单</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lang w:val="en-US" w:eastAsia="en-US" w:bidi="ar-SA"/>
        </w:rPr>
      </w:pPr>
      <w:r>
        <w:rPr>
          <w:rFonts w:hint="eastAsia" w:cs="宋体"/>
          <w:snapToGrid w:val="0"/>
          <w:color w:val="auto"/>
          <w:kern w:val="0"/>
          <w:sz w:val="24"/>
          <w:szCs w:val="24"/>
          <w:lang w:val="en-US" w:eastAsia="zh-CN" w:bidi="ar-SA"/>
        </w:rPr>
        <w:t>9</w:t>
      </w:r>
      <w:r>
        <w:rPr>
          <w:rFonts w:hint="eastAsia" w:cs="宋体"/>
          <w:snapToGrid w:val="0"/>
          <w:color w:val="auto"/>
          <w:kern w:val="0"/>
          <w:sz w:val="24"/>
          <w:szCs w:val="24"/>
          <w:lang w:val="en-US" w:eastAsia="en-US" w:bidi="ar-SA"/>
        </w:rPr>
        <w:t>.1</w:t>
      </w:r>
      <w:r>
        <w:rPr>
          <w:rFonts w:hint="eastAsia" w:cs="宋体"/>
          <w:snapToGrid w:val="0"/>
          <w:color w:val="auto"/>
          <w:kern w:val="0"/>
          <w:sz w:val="24"/>
          <w:szCs w:val="24"/>
          <w:lang w:val="en-US" w:eastAsia="zh-CN" w:bidi="ar-SA"/>
        </w:rPr>
        <w:t xml:space="preserve"> </w:t>
      </w:r>
      <w:r>
        <w:rPr>
          <w:rFonts w:hint="eastAsia" w:cs="宋体"/>
          <w:snapToGrid w:val="0"/>
          <w:color w:val="auto"/>
          <w:kern w:val="0"/>
          <w:sz w:val="24"/>
          <w:szCs w:val="24"/>
          <w:lang w:val="en-US" w:eastAsia="en-US" w:bidi="ar-SA"/>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2" w:firstLineChars="200"/>
        <w:jc w:val="both"/>
        <w:textAlignment w:val="baseline"/>
        <w:rPr>
          <w:rFonts w:hint="eastAsia" w:cs="宋体"/>
          <w:b/>
          <w:bCs/>
          <w:snapToGrid w:val="0"/>
          <w:color w:val="auto"/>
          <w:kern w:val="0"/>
          <w:sz w:val="24"/>
          <w:szCs w:val="24"/>
          <w:lang w:val="en-US" w:eastAsia="en-US" w:bidi="ar-SA"/>
        </w:rPr>
      </w:pPr>
      <w:r>
        <w:rPr>
          <w:rFonts w:hint="eastAsia" w:cs="宋体"/>
          <w:b/>
          <w:bCs/>
          <w:snapToGrid w:val="0"/>
          <w:color w:val="auto"/>
          <w:kern w:val="0"/>
          <w:sz w:val="24"/>
          <w:szCs w:val="24"/>
          <w:lang w:val="en-US" w:eastAsia="zh-CN" w:bidi="ar-SA"/>
        </w:rPr>
        <w:t>9</w:t>
      </w:r>
      <w:r>
        <w:rPr>
          <w:rFonts w:hint="eastAsia" w:cs="宋体"/>
          <w:b/>
          <w:bCs/>
          <w:snapToGrid w:val="0"/>
          <w:color w:val="auto"/>
          <w:kern w:val="0"/>
          <w:sz w:val="24"/>
          <w:szCs w:val="24"/>
          <w:lang w:val="en-US" w:eastAsia="en-US" w:bidi="ar-SA"/>
        </w:rPr>
        <w:t>.</w:t>
      </w:r>
      <w:r>
        <w:rPr>
          <w:rFonts w:hint="eastAsia" w:cs="宋体"/>
          <w:b/>
          <w:bCs/>
          <w:snapToGrid w:val="0"/>
          <w:color w:val="auto"/>
          <w:kern w:val="0"/>
          <w:sz w:val="24"/>
          <w:szCs w:val="24"/>
          <w:lang w:val="en-US" w:eastAsia="zh-CN" w:bidi="ar-SA"/>
        </w:rPr>
        <w:t xml:space="preserve">2 </w:t>
      </w:r>
      <w:r>
        <w:rPr>
          <w:rFonts w:hint="eastAsia" w:cs="宋体"/>
          <w:b/>
          <w:bCs/>
          <w:snapToGrid w:val="0"/>
          <w:color w:val="auto"/>
          <w:kern w:val="0"/>
          <w:sz w:val="24"/>
          <w:szCs w:val="24"/>
          <w:lang w:val="en-US" w:eastAsia="en-US" w:bidi="ar-SA"/>
        </w:rPr>
        <w:t>磋商小组要对评分汇总情况进行复核，特别是对排名第一的、报价最低的、响应文件被认定为无效的情形进行重点复核。</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lang w:val="en-US" w:eastAsia="en-US" w:bidi="ar-SA"/>
        </w:rPr>
      </w:pPr>
      <w:r>
        <w:rPr>
          <w:rFonts w:hint="eastAsia" w:cs="宋体"/>
          <w:snapToGrid w:val="0"/>
          <w:color w:val="auto"/>
          <w:kern w:val="0"/>
          <w:sz w:val="24"/>
          <w:szCs w:val="24"/>
          <w:lang w:val="en-US" w:eastAsia="zh-CN" w:bidi="ar-SA"/>
        </w:rPr>
        <w:t>9</w:t>
      </w:r>
      <w:r>
        <w:rPr>
          <w:rFonts w:hint="eastAsia" w:cs="宋体"/>
          <w:snapToGrid w:val="0"/>
          <w:color w:val="auto"/>
          <w:kern w:val="0"/>
          <w:sz w:val="24"/>
          <w:szCs w:val="24"/>
          <w:lang w:val="en-US" w:eastAsia="en-US" w:bidi="ar-SA"/>
        </w:rPr>
        <w:t>.</w:t>
      </w:r>
      <w:r>
        <w:rPr>
          <w:rFonts w:hint="eastAsia" w:cs="宋体"/>
          <w:snapToGrid w:val="0"/>
          <w:color w:val="auto"/>
          <w:kern w:val="0"/>
          <w:sz w:val="24"/>
          <w:szCs w:val="24"/>
          <w:lang w:val="en-US" w:eastAsia="zh-CN" w:bidi="ar-SA"/>
        </w:rPr>
        <w:t>3 □</w:t>
      </w:r>
      <w:r>
        <w:rPr>
          <w:rFonts w:hint="eastAsia" w:cs="宋体"/>
          <w:snapToGrid w:val="0"/>
          <w:color w:val="auto"/>
          <w:kern w:val="0"/>
          <w:sz w:val="24"/>
          <w:szCs w:val="24"/>
          <w:lang w:val="en-US" w:eastAsia="en-US" w:bidi="ar-SA"/>
        </w:rPr>
        <w:t>磋商小组根据上述供应商排序，依次推荐排序前</w:t>
      </w:r>
      <w:r>
        <w:rPr>
          <w:rFonts w:hint="eastAsia" w:cs="宋体"/>
          <w:snapToGrid w:val="0"/>
          <w:color w:val="auto"/>
          <w:kern w:val="0"/>
          <w:sz w:val="24"/>
          <w:szCs w:val="24"/>
          <w:lang w:val="en-US" w:eastAsia="zh-CN" w:bidi="ar-SA"/>
        </w:rPr>
        <w:t>3</w:t>
      </w:r>
      <w:r>
        <w:rPr>
          <w:rFonts w:hint="eastAsia" w:cs="宋体"/>
          <w:snapToGrid w:val="0"/>
          <w:color w:val="auto"/>
          <w:kern w:val="0"/>
          <w:sz w:val="24"/>
          <w:szCs w:val="24"/>
          <w:lang w:val="en-US" w:eastAsia="en-US" w:bidi="ar-SA"/>
        </w:rPr>
        <w:t>名的供应商为成交候选供应商。采购人应当自收到评审报告之日起5个工作日内在评审报告推荐的成交候选人中按顺序确定成交供应商。</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lang w:val="en-US" w:eastAsia="en-US" w:bidi="ar-SA"/>
        </w:rPr>
      </w:pPr>
      <w:r>
        <w:rPr>
          <w:rFonts w:hint="eastAsia" w:cs="宋体"/>
          <w:snapToGrid w:val="0"/>
          <w:color w:val="auto"/>
          <w:kern w:val="0"/>
          <w:sz w:val="24"/>
          <w:szCs w:val="24"/>
          <w:lang w:val="en-US" w:eastAsia="zh-CN" w:bidi="ar-SA"/>
        </w:rPr>
        <w:t>□</w:t>
      </w:r>
      <w:r>
        <w:rPr>
          <w:rFonts w:hint="eastAsia" w:cs="宋体"/>
          <w:snapToGrid w:val="0"/>
          <w:color w:val="auto"/>
          <w:kern w:val="0"/>
          <w:sz w:val="24"/>
          <w:szCs w:val="24"/>
          <w:lang w:val="en-US" w:eastAsia="en-US" w:bidi="ar-SA"/>
        </w:rPr>
        <w:t>采购人书面授权磋商小组直接确定成交供应商。</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lang w:val="en-US" w:eastAsia="en-US" w:bidi="ar-SA"/>
        </w:rPr>
      </w:pPr>
      <w:r>
        <w:rPr>
          <w:rFonts w:hint="eastAsia" w:cs="宋体"/>
          <w:snapToGrid w:val="0"/>
          <w:color w:val="auto"/>
          <w:kern w:val="0"/>
          <w:sz w:val="24"/>
          <w:szCs w:val="24"/>
          <w:lang w:val="en-US" w:eastAsia="zh-CN" w:bidi="ar-SA"/>
        </w:rPr>
        <w:t>10.</w:t>
      </w:r>
      <w:r>
        <w:rPr>
          <w:rFonts w:hint="eastAsia" w:cs="宋体"/>
          <w:snapToGrid w:val="0"/>
          <w:color w:val="auto"/>
          <w:kern w:val="0"/>
          <w:sz w:val="24"/>
          <w:szCs w:val="24"/>
          <w:lang w:val="en-US" w:eastAsia="en-US" w:bidi="ar-SA"/>
        </w:rPr>
        <w:t>报告违法行为</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ascii="Arial"/>
          <w:color w:val="auto"/>
          <w:sz w:val="21"/>
        </w:rPr>
      </w:pPr>
      <w:r>
        <w:rPr>
          <w:rFonts w:hint="eastAsia" w:cs="宋体"/>
          <w:snapToGrid w:val="0"/>
          <w:color w:val="auto"/>
          <w:kern w:val="0"/>
          <w:sz w:val="24"/>
          <w:szCs w:val="24"/>
          <w:lang w:val="en-US" w:eastAsia="zh-CN" w:bidi="ar-SA"/>
        </w:rPr>
        <w:t>10</w:t>
      </w:r>
      <w:r>
        <w:rPr>
          <w:rFonts w:hint="eastAsia" w:cs="宋体"/>
          <w:snapToGrid w:val="0"/>
          <w:color w:val="auto"/>
          <w:kern w:val="0"/>
          <w:sz w:val="24"/>
          <w:szCs w:val="24"/>
          <w:lang w:val="en-US" w:eastAsia="en-US" w:bidi="ar-SA"/>
        </w:rPr>
        <w:t>.1</w:t>
      </w:r>
      <w:r>
        <w:rPr>
          <w:rFonts w:hint="eastAsia" w:cs="宋体"/>
          <w:snapToGrid w:val="0"/>
          <w:color w:val="auto"/>
          <w:kern w:val="0"/>
          <w:sz w:val="24"/>
          <w:szCs w:val="24"/>
          <w:lang w:val="en-US" w:eastAsia="zh-CN" w:bidi="ar-SA"/>
        </w:rPr>
        <w:t xml:space="preserve"> </w:t>
      </w:r>
      <w:r>
        <w:rPr>
          <w:rFonts w:hint="eastAsia" w:cs="宋体"/>
          <w:snapToGrid w:val="0"/>
          <w:color w:val="auto"/>
          <w:kern w:val="0"/>
          <w:sz w:val="24"/>
          <w:szCs w:val="24"/>
          <w:lang w:val="en-US" w:eastAsia="en-US" w:bidi="ar-SA"/>
        </w:rPr>
        <w:t>磋商小组在评审过程中发现供应商有行贿、</w:t>
      </w:r>
      <w:r>
        <w:rPr>
          <w:rFonts w:hint="eastAsia" w:cs="宋体"/>
          <w:snapToGrid w:val="0"/>
          <w:color w:val="auto"/>
          <w:kern w:val="0"/>
          <w:sz w:val="24"/>
          <w:szCs w:val="24"/>
          <w:lang w:val="en-US" w:eastAsia="zh-CN" w:bidi="ar-SA"/>
        </w:rPr>
        <w:t>提</w:t>
      </w:r>
      <w:r>
        <w:rPr>
          <w:rFonts w:hint="eastAsia" w:cs="宋体"/>
          <w:snapToGrid w:val="0"/>
          <w:color w:val="auto"/>
          <w:kern w:val="0"/>
          <w:sz w:val="24"/>
          <w:szCs w:val="24"/>
          <w:lang w:val="en-US" w:eastAsia="en-US" w:bidi="ar-SA"/>
        </w:rPr>
        <w:t>供虚假材料或者串通等违法行为时，有向采购人、采购代理机构或者有关部门报告的职责。</w:t>
      </w:r>
    </w:p>
    <w:p>
      <w:pPr>
        <w:pStyle w:val="5"/>
        <w:keepNext w:val="0"/>
        <w:keepLines w:val="0"/>
        <w:pageBreakBefore w:val="0"/>
        <w:kinsoku/>
        <w:wordWrap w:val="0"/>
        <w:overflowPunct/>
        <w:topLinePunct w:val="0"/>
        <w:bidi w:val="0"/>
        <w:spacing w:before="78" w:line="221" w:lineRule="auto"/>
        <w:jc w:val="center"/>
        <w:outlineLvl w:val="1"/>
        <w:rPr>
          <w:color w:val="auto"/>
          <w:spacing w:val="-2"/>
          <w:sz w:val="24"/>
          <w:szCs w:val="24"/>
          <w14:textOutline w14:w="1537" w14:cap="flat" w14:cmpd="sng">
            <w14:solidFill>
              <w14:srgbClr w14:val="000000"/>
            </w14:solidFill>
            <w14:prstDash w14:val="solid"/>
            <w14:miter w14:val="0"/>
          </w14:textOutline>
        </w:rPr>
      </w:pPr>
      <w:r>
        <w:rPr>
          <w:color w:val="auto"/>
          <w:spacing w:val="-2"/>
          <w:sz w:val="24"/>
          <w:szCs w:val="24"/>
          <w14:textOutline w14:w="1537" w14:cap="flat" w14:cmpd="sng">
            <w14:solidFill>
              <w14:srgbClr w14:val="000000"/>
            </w14:solidFill>
            <w14:prstDash w14:val="solid"/>
            <w14:miter w14:val="0"/>
          </w14:textOutline>
        </w:rPr>
        <w:t>评审标准</w:t>
      </w:r>
    </w:p>
    <w:p>
      <w:pPr>
        <w:pStyle w:val="25"/>
        <w:rPr>
          <w:color w:val="auto"/>
        </w:rPr>
      </w:pPr>
    </w:p>
    <w:tbl>
      <w:tblPr>
        <w:tblStyle w:val="13"/>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1"/>
        <w:gridCol w:w="857"/>
        <w:gridCol w:w="2061"/>
        <w:gridCol w:w="453"/>
        <w:gridCol w:w="53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1738"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514" w:type="dxa"/>
            <w:gridSpan w:val="2"/>
            <w:tcBorders>
              <w:top w:val="single" w:color="auto" w:sz="4" w:space="0"/>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分值构成</w:t>
            </w:r>
          </w:p>
          <w:p>
            <w:pPr>
              <w:spacing w:line="360" w:lineRule="auto"/>
              <w:jc w:val="center"/>
              <w:rPr>
                <w:rFonts w:hint="eastAsia" w:ascii="宋体" w:hAnsi="宋体" w:eastAsia="宋体" w:cs="宋体"/>
                <w:color w:val="auto"/>
              </w:rPr>
            </w:pPr>
            <w:r>
              <w:rPr>
                <w:rFonts w:hint="eastAsia" w:ascii="宋体" w:hAnsi="宋体" w:eastAsia="宋体" w:cs="宋体"/>
                <w:color w:val="auto"/>
              </w:rPr>
              <w:t>(总分100分)</w:t>
            </w:r>
          </w:p>
        </w:tc>
        <w:tc>
          <w:tcPr>
            <w:tcW w:w="5328" w:type="dxa"/>
            <w:tcBorders>
              <w:top w:val="single" w:color="auto" w:sz="4" w:space="0"/>
              <w:left w:val="nil"/>
              <w:bottom w:val="single" w:color="auto" w:sz="4" w:space="0"/>
              <w:right w:val="single" w:color="auto" w:sz="4" w:space="0"/>
            </w:tcBorders>
            <w:noWrap w:val="0"/>
            <w:vAlign w:val="center"/>
          </w:tcPr>
          <w:p>
            <w:pPr>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施工组织设计：</w:t>
            </w:r>
            <w:r>
              <w:rPr>
                <w:rFonts w:hint="eastAsia" w:ascii="宋体" w:hAnsi="宋体" w:eastAsia="宋体" w:cs="宋体"/>
                <w:color w:val="auto"/>
                <w:lang w:val="en-US" w:eastAsia="zh-CN"/>
              </w:rPr>
              <w:t>55</w:t>
            </w:r>
            <w:r>
              <w:rPr>
                <w:rFonts w:hint="eastAsia" w:ascii="宋体" w:hAnsi="宋体" w:eastAsia="宋体" w:cs="宋体"/>
                <w:color w:val="auto"/>
                <w:lang w:eastAsia="zh-CN"/>
              </w:rPr>
              <w:t>分</w:t>
            </w:r>
          </w:p>
          <w:p>
            <w:pPr>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商务评分因素：</w:t>
            </w:r>
            <w:r>
              <w:rPr>
                <w:rFonts w:hint="eastAsia" w:ascii="宋体" w:hAnsi="宋体" w:eastAsia="宋体" w:cs="宋体"/>
                <w:color w:val="auto"/>
                <w:lang w:val="en-US" w:eastAsia="zh-CN"/>
              </w:rPr>
              <w:t>15</w:t>
            </w:r>
            <w:r>
              <w:rPr>
                <w:rFonts w:hint="eastAsia" w:ascii="宋体" w:hAnsi="宋体" w:eastAsia="宋体" w:cs="宋体"/>
                <w:color w:val="auto"/>
                <w:lang w:eastAsia="zh-CN"/>
              </w:rPr>
              <w:t>分</w:t>
            </w:r>
          </w:p>
          <w:p>
            <w:pPr>
              <w:spacing w:line="360" w:lineRule="auto"/>
              <w:rPr>
                <w:rFonts w:hint="eastAsia" w:ascii="宋体" w:hAnsi="宋体" w:eastAsia="宋体" w:cs="宋体"/>
                <w:color w:val="auto"/>
              </w:rPr>
            </w:pPr>
            <w:r>
              <w:rPr>
                <w:rFonts w:hint="eastAsia" w:ascii="宋体" w:hAnsi="宋体" w:eastAsia="宋体" w:cs="宋体"/>
                <w:color w:val="auto"/>
              </w:rPr>
              <w:t>投标报价：3</w:t>
            </w:r>
            <w:r>
              <w:rPr>
                <w:rFonts w:hint="eastAsia" w:ascii="宋体" w:hAnsi="宋体" w:eastAsia="宋体" w:cs="宋体"/>
                <w:color w:val="auto"/>
                <w:lang w:val="en-US" w:eastAsia="zh-CN"/>
              </w:rPr>
              <w:t>0</w:t>
            </w:r>
            <w:r>
              <w:rPr>
                <w:rFonts w:hint="eastAsia" w:ascii="宋体" w:hAnsi="宋体" w:eastAsia="宋体" w:cs="宋体"/>
                <w:color w:val="auto"/>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6" w:hRule="atLeast"/>
          <w:jc w:val="center"/>
        </w:trPr>
        <w:tc>
          <w:tcPr>
            <w:tcW w:w="1738" w:type="dxa"/>
            <w:gridSpan w:val="2"/>
            <w:tcBorders>
              <w:top w:val="single" w:color="auto" w:sz="4" w:space="0"/>
              <w:left w:val="single" w:color="auto" w:sz="4" w:space="0"/>
              <w:bottom w:val="single" w:color="auto" w:sz="4" w:space="0"/>
              <w:right w:val="single" w:color="auto" w:sz="4" w:space="0"/>
            </w:tcBorders>
            <w:noWrap w:val="0"/>
            <w:vAlign w:val="center"/>
          </w:tcPr>
          <w:p>
            <w:pPr>
              <w:spacing w:line="348" w:lineRule="auto"/>
              <w:jc w:val="center"/>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2</w:t>
            </w:r>
          </w:p>
        </w:tc>
        <w:tc>
          <w:tcPr>
            <w:tcW w:w="2514" w:type="dxa"/>
            <w:gridSpan w:val="2"/>
            <w:tcBorders>
              <w:top w:val="single" w:color="auto" w:sz="4" w:space="0"/>
              <w:left w:val="nil"/>
              <w:bottom w:val="single" w:color="auto" w:sz="4" w:space="0"/>
              <w:right w:val="single" w:color="auto" w:sz="4" w:space="0"/>
            </w:tcBorders>
            <w:noWrap w:val="0"/>
            <w:vAlign w:val="center"/>
          </w:tcPr>
          <w:p>
            <w:pPr>
              <w:bidi w:val="0"/>
              <w:spacing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报价评分标准</w:t>
            </w:r>
          </w:p>
          <w:p>
            <w:pPr>
              <w:pStyle w:val="25"/>
              <w:spacing w:line="360" w:lineRule="auto"/>
              <w:jc w:val="center"/>
              <w:rPr>
                <w:rFonts w:hint="eastAsia" w:ascii="宋体" w:hAnsi="宋体" w:eastAsia="宋体" w:cs="宋体"/>
                <w:color w:val="auto"/>
                <w:spacing w:val="-8"/>
                <w:kern w:val="2"/>
                <w:sz w:val="21"/>
                <w:szCs w:val="21"/>
              </w:rPr>
            </w:pPr>
            <w:r>
              <w:rPr>
                <w:rFonts w:hint="eastAsia" w:ascii="宋体" w:hAnsi="宋体" w:eastAsia="宋体" w:cs="宋体"/>
                <w:color w:val="auto"/>
                <w:lang w:val="en-US" w:eastAsia="zh-CN"/>
              </w:rPr>
              <w:t>30分</w:t>
            </w:r>
          </w:p>
        </w:tc>
        <w:tc>
          <w:tcPr>
            <w:tcW w:w="5328" w:type="dxa"/>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spacing w:val="-8"/>
                <w:sz w:val="21"/>
                <w:szCs w:val="21"/>
                <w:lang w:val="en-US" w:eastAsia="zh-CN"/>
              </w:rPr>
            </w:pPr>
            <w:r>
              <w:rPr>
                <w:rFonts w:hint="eastAsia" w:ascii="宋体" w:hAnsi="宋体" w:eastAsia="宋体" w:cs="宋体"/>
                <w:color w:val="auto"/>
                <w:spacing w:val="-8"/>
                <w:sz w:val="21"/>
                <w:szCs w:val="21"/>
                <w:lang w:val="en-US" w:eastAsia="zh-CN"/>
              </w:rPr>
              <w:t>价格分应当采用低价优先法计算，即满足磋商文件要求且最后报价最低的磋商报价为评标基准价，其价格分为满分。其他供应商的价格分统一按照下列公式计算：</w:t>
            </w:r>
          </w:p>
          <w:p>
            <w:pPr>
              <w:spacing w:line="380" w:lineRule="exact"/>
              <w:rPr>
                <w:rFonts w:hint="eastAsia" w:ascii="宋体" w:hAnsi="宋体" w:eastAsia="宋体" w:cs="宋体"/>
                <w:color w:val="auto"/>
                <w:spacing w:val="-8"/>
                <w:sz w:val="21"/>
                <w:szCs w:val="21"/>
                <w:lang w:val="en-US" w:eastAsia="zh-CN"/>
              </w:rPr>
            </w:pPr>
            <w:r>
              <w:rPr>
                <w:rFonts w:hint="eastAsia" w:ascii="宋体" w:hAnsi="宋体" w:eastAsia="宋体" w:cs="宋体"/>
                <w:color w:val="auto"/>
                <w:spacing w:val="-8"/>
                <w:sz w:val="21"/>
                <w:szCs w:val="21"/>
                <w:lang w:val="en-US" w:eastAsia="zh-CN"/>
              </w:rPr>
              <w:t>磋商报价得分=(评标基准价／最终磋商报价)×30</w:t>
            </w:r>
          </w:p>
          <w:p>
            <w:pPr>
              <w:spacing w:line="380" w:lineRule="exact"/>
              <w:rPr>
                <w:rFonts w:hint="eastAsia" w:ascii="宋体" w:hAnsi="宋体" w:eastAsia="宋体" w:cs="宋体"/>
                <w:color w:val="auto"/>
                <w:spacing w:val="-8"/>
                <w:sz w:val="21"/>
                <w:szCs w:val="21"/>
                <w:lang w:val="en-US" w:eastAsia="zh-CN"/>
              </w:rPr>
            </w:pPr>
            <w:r>
              <w:rPr>
                <w:rFonts w:hint="eastAsia" w:ascii="宋体" w:hAnsi="宋体" w:eastAsia="宋体" w:cs="宋体"/>
                <w:color w:val="auto"/>
                <w:spacing w:val="-8"/>
                <w:sz w:val="21"/>
                <w:szCs w:val="21"/>
                <w:lang w:val="en-US" w:eastAsia="zh-CN"/>
              </w:rPr>
              <w:t xml:space="preserve">注：为贯彻落实财库〔2020〕46 号《财政部、工信部关于印发〈政府采购促进中小企业发展管理办法〉的通知》、豫财购[2013]14 号《河南省财政厅、河南省工业和信息化厅关于政府采购促进小型微型企业发展的实施意见》、郑财购〔2019〕9 号《郑州市财政局关于充分发挥政府采购政策功能促进中小企业发展有关问题的通知》，本项目鼓励中小企业参与投标，中小企业划型标准以工信部联企业〔2011〕300号《工业和信息化部、国家统计局、国家发展和改革委员会、财政部关于印发中小企业划型标准规定的通知》为依据。关于投标报价评分中给予小微企业优惠的说明：评审时给予小微型企业 10%的价格扣除，用扣除后的价格参与评审。投标人须提供中小企业声明函，否则不予认可（小型、微型企业提供中型企业制造的货物的，视同为中型企业），中小企业用评标报价参与评分。 </w:t>
            </w:r>
          </w:p>
          <w:p>
            <w:pPr>
              <w:spacing w:line="380" w:lineRule="exact"/>
              <w:rPr>
                <w:rFonts w:hint="eastAsia"/>
                <w:color w:val="auto"/>
                <w:lang w:val="en-US" w:eastAsia="zh-CN"/>
              </w:rPr>
            </w:pPr>
            <w:r>
              <w:rPr>
                <w:rFonts w:hint="eastAsia" w:ascii="宋体" w:hAnsi="宋体" w:eastAsia="宋体" w:cs="宋体"/>
                <w:color w:val="auto"/>
                <w:spacing w:val="-8"/>
                <w:sz w:val="21"/>
                <w:szCs w:val="21"/>
                <w:lang w:val="en-US" w:eastAsia="zh-CN"/>
              </w:rPr>
              <w:t xml:space="preserve">大中型企业评标报价=投标报价小型或微型企业评标报价=投标报价*（1-10%）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738"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条款号</w:t>
            </w:r>
          </w:p>
        </w:tc>
        <w:tc>
          <w:tcPr>
            <w:tcW w:w="2514" w:type="dxa"/>
            <w:gridSpan w:val="2"/>
            <w:tcBorders>
              <w:top w:val="single" w:color="auto" w:sz="4" w:space="0"/>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pacing w:val="-8"/>
              </w:rPr>
            </w:pPr>
            <w:r>
              <w:rPr>
                <w:rFonts w:hint="eastAsia" w:ascii="宋体" w:hAnsi="宋体" w:eastAsia="宋体" w:cs="宋体"/>
                <w:color w:val="auto"/>
                <w:spacing w:val="-8"/>
              </w:rPr>
              <w:t>评分因素</w:t>
            </w:r>
          </w:p>
        </w:tc>
        <w:tc>
          <w:tcPr>
            <w:tcW w:w="5328" w:type="dxa"/>
            <w:tcBorders>
              <w:top w:val="single" w:color="auto" w:sz="4" w:space="0"/>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pacing w:val="-8"/>
              </w:rPr>
            </w:pPr>
            <w:r>
              <w:rPr>
                <w:rFonts w:hint="eastAsia" w:ascii="宋体" w:hAnsi="宋体" w:eastAsia="宋体" w:cs="宋体"/>
                <w:color w:val="auto"/>
                <w:spacing w:val="-8"/>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881" w:type="dxa"/>
            <w:vMerge w:val="restart"/>
            <w:tcBorders>
              <w:top w:val="nil"/>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pacing w:val="-8"/>
                <w:sz w:val="24"/>
                <w:szCs w:val="24"/>
              </w:rPr>
            </w:pPr>
          </w:p>
          <w:p>
            <w:pPr>
              <w:spacing w:line="360" w:lineRule="auto"/>
              <w:jc w:val="center"/>
              <w:rPr>
                <w:rFonts w:hint="eastAsia" w:ascii="宋体" w:hAnsi="宋体" w:eastAsia="宋体" w:cs="宋体"/>
                <w:color w:val="auto"/>
                <w:spacing w:val="-8"/>
                <w:sz w:val="24"/>
                <w:szCs w:val="24"/>
              </w:rPr>
            </w:pPr>
          </w:p>
          <w:p>
            <w:pPr>
              <w:spacing w:line="360" w:lineRule="auto"/>
              <w:jc w:val="center"/>
              <w:rPr>
                <w:rFonts w:hint="eastAsia" w:ascii="宋体" w:hAnsi="宋体" w:eastAsia="宋体" w:cs="宋体"/>
                <w:color w:val="auto"/>
                <w:spacing w:val="-8"/>
                <w:sz w:val="24"/>
                <w:szCs w:val="24"/>
              </w:rPr>
            </w:pPr>
          </w:p>
          <w:p>
            <w:pPr>
              <w:spacing w:line="360" w:lineRule="auto"/>
              <w:jc w:val="center"/>
              <w:rPr>
                <w:rFonts w:hint="eastAsia" w:ascii="宋体" w:hAnsi="宋体" w:eastAsia="宋体" w:cs="宋体"/>
                <w:color w:val="auto"/>
                <w:spacing w:val="-8"/>
                <w:sz w:val="24"/>
                <w:szCs w:val="24"/>
              </w:rPr>
            </w:pPr>
          </w:p>
          <w:p>
            <w:pPr>
              <w:spacing w:line="360" w:lineRule="auto"/>
              <w:jc w:val="center"/>
              <w:rPr>
                <w:rFonts w:hint="eastAsia" w:ascii="宋体" w:hAnsi="宋体" w:eastAsia="宋体" w:cs="宋体"/>
                <w:color w:val="auto"/>
                <w:spacing w:val="-8"/>
                <w:sz w:val="24"/>
                <w:szCs w:val="24"/>
              </w:rPr>
            </w:pPr>
          </w:p>
          <w:p>
            <w:pPr>
              <w:spacing w:line="360" w:lineRule="auto"/>
              <w:jc w:val="center"/>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4（1）</w:t>
            </w:r>
          </w:p>
        </w:tc>
        <w:tc>
          <w:tcPr>
            <w:tcW w:w="857" w:type="dxa"/>
            <w:vMerge w:val="restart"/>
            <w:tcBorders>
              <w:top w:val="nil"/>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pacing w:val="-8"/>
                <w:sz w:val="24"/>
                <w:szCs w:val="24"/>
                <w:lang w:eastAsia="zh-CN"/>
              </w:rPr>
            </w:pPr>
          </w:p>
          <w:p>
            <w:pPr>
              <w:spacing w:line="360" w:lineRule="auto"/>
              <w:jc w:val="center"/>
              <w:rPr>
                <w:rFonts w:hint="eastAsia" w:ascii="宋体" w:hAnsi="宋体" w:eastAsia="宋体" w:cs="宋体"/>
                <w:color w:val="auto"/>
                <w:spacing w:val="-8"/>
                <w:sz w:val="24"/>
                <w:szCs w:val="24"/>
                <w:lang w:eastAsia="zh-CN"/>
              </w:rPr>
            </w:pPr>
          </w:p>
          <w:p>
            <w:pPr>
              <w:spacing w:line="360" w:lineRule="auto"/>
              <w:jc w:val="center"/>
              <w:rPr>
                <w:rFonts w:hint="eastAsia" w:ascii="宋体" w:hAnsi="宋体" w:eastAsia="宋体" w:cs="宋体"/>
                <w:color w:val="auto"/>
                <w:spacing w:val="-8"/>
                <w:sz w:val="24"/>
                <w:szCs w:val="24"/>
                <w:lang w:eastAsia="zh-CN"/>
              </w:rPr>
            </w:pPr>
          </w:p>
          <w:p>
            <w:pPr>
              <w:spacing w:line="360" w:lineRule="auto"/>
              <w:jc w:val="center"/>
              <w:rPr>
                <w:rFonts w:hint="eastAsia" w:ascii="宋体" w:hAnsi="宋体" w:eastAsia="宋体" w:cs="宋体"/>
                <w:color w:val="auto"/>
                <w:spacing w:val="-8"/>
                <w:sz w:val="24"/>
                <w:szCs w:val="24"/>
                <w:lang w:eastAsia="zh-CN"/>
              </w:rPr>
            </w:pPr>
          </w:p>
          <w:p>
            <w:pPr>
              <w:spacing w:line="360" w:lineRule="auto"/>
              <w:jc w:val="center"/>
              <w:rPr>
                <w:rFonts w:hint="eastAsia" w:ascii="宋体" w:hAnsi="宋体" w:eastAsia="宋体" w:cs="宋体"/>
                <w:color w:val="auto"/>
                <w:spacing w:val="-8"/>
                <w:sz w:val="24"/>
                <w:szCs w:val="24"/>
                <w:lang w:eastAsia="zh-CN"/>
              </w:rPr>
            </w:pPr>
            <w:r>
              <w:rPr>
                <w:rFonts w:hint="eastAsia" w:ascii="宋体" w:hAnsi="宋体" w:eastAsia="宋体" w:cs="宋体"/>
                <w:color w:val="auto"/>
                <w:spacing w:val="-8"/>
                <w:sz w:val="24"/>
                <w:szCs w:val="24"/>
                <w:lang w:eastAsia="zh-CN"/>
              </w:rPr>
              <w:t>施工组织设计评分标准</w:t>
            </w:r>
          </w:p>
          <w:p>
            <w:pPr>
              <w:spacing w:line="360" w:lineRule="auto"/>
              <w:jc w:val="center"/>
              <w:rPr>
                <w:rFonts w:hint="eastAsia" w:ascii="宋体" w:hAnsi="宋体" w:eastAsia="宋体" w:cs="宋体"/>
                <w:color w:val="auto"/>
                <w:spacing w:val="-8"/>
                <w:sz w:val="24"/>
                <w:szCs w:val="24"/>
                <w:lang w:eastAsia="zh-CN"/>
              </w:rPr>
            </w:pPr>
            <w:r>
              <w:rPr>
                <w:rFonts w:hint="eastAsia" w:ascii="宋体" w:hAnsi="宋体" w:eastAsia="宋体" w:cs="宋体"/>
                <w:color w:val="auto"/>
                <w:spacing w:val="-8"/>
                <w:sz w:val="24"/>
                <w:szCs w:val="24"/>
                <w:lang w:eastAsia="zh-CN"/>
              </w:rPr>
              <w:t>（5</w:t>
            </w:r>
            <w:r>
              <w:rPr>
                <w:rFonts w:hint="eastAsia" w:ascii="宋体" w:hAnsi="宋体" w:eastAsia="宋体" w:cs="宋体"/>
                <w:color w:val="auto"/>
                <w:spacing w:val="-8"/>
                <w:sz w:val="24"/>
                <w:szCs w:val="24"/>
                <w:lang w:val="en-US" w:eastAsia="zh-CN"/>
              </w:rPr>
              <w:t>5</w:t>
            </w:r>
            <w:r>
              <w:rPr>
                <w:rFonts w:hint="eastAsia" w:ascii="宋体" w:hAnsi="宋体" w:eastAsia="宋体" w:cs="宋体"/>
                <w:color w:val="auto"/>
                <w:spacing w:val="-8"/>
                <w:sz w:val="24"/>
                <w:szCs w:val="24"/>
                <w:lang w:eastAsia="zh-CN"/>
              </w:rPr>
              <w:t>分）</w:t>
            </w:r>
          </w:p>
        </w:tc>
        <w:tc>
          <w:tcPr>
            <w:tcW w:w="2514" w:type="dxa"/>
            <w:gridSpan w:val="2"/>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spacing w:val="-8"/>
                <w:lang w:eastAsia="zh-CN"/>
              </w:rPr>
            </w:pPr>
            <w:r>
              <w:rPr>
                <w:rFonts w:hint="eastAsia" w:ascii="宋体" w:hAnsi="宋体" w:eastAsia="宋体" w:cs="宋体"/>
                <w:color w:val="auto"/>
                <w:spacing w:val="-8"/>
                <w:lang w:eastAsia="zh-CN"/>
              </w:rPr>
              <w:t>1、内容完整性和编制水平（</w:t>
            </w:r>
            <w:r>
              <w:rPr>
                <w:rFonts w:hint="eastAsia" w:ascii="宋体" w:hAnsi="宋体" w:eastAsia="宋体" w:cs="宋体"/>
                <w:color w:val="auto"/>
                <w:spacing w:val="-8"/>
                <w:lang w:val="en-US" w:eastAsia="zh-CN"/>
              </w:rPr>
              <w:t>6</w:t>
            </w:r>
            <w:r>
              <w:rPr>
                <w:rFonts w:hint="eastAsia" w:ascii="宋体" w:hAnsi="宋体" w:eastAsia="宋体" w:cs="宋体"/>
                <w:color w:val="auto"/>
                <w:spacing w:val="-8"/>
                <w:lang w:eastAsia="zh-CN"/>
              </w:rPr>
              <w:t>分）</w:t>
            </w:r>
          </w:p>
        </w:tc>
        <w:tc>
          <w:tcPr>
            <w:tcW w:w="5328" w:type="dxa"/>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lang w:eastAsia="zh-CN"/>
              </w:rPr>
            </w:pPr>
            <w:r>
              <w:rPr>
                <w:rFonts w:hint="eastAsia" w:ascii="宋体" w:hAnsi="宋体" w:eastAsia="宋体" w:cs="宋体"/>
                <w:color w:val="auto"/>
                <w:lang w:eastAsia="zh-CN"/>
              </w:rPr>
              <w:t>①响应文件编制内容完整，对</w:t>
            </w:r>
            <w:r>
              <w:rPr>
                <w:rFonts w:hint="eastAsia" w:ascii="宋体" w:hAnsi="宋体" w:eastAsia="宋体" w:cs="宋体"/>
                <w:color w:val="auto"/>
                <w:lang w:val="en-US" w:eastAsia="zh-CN"/>
              </w:rPr>
              <w:t>磋商</w:t>
            </w:r>
            <w:r>
              <w:rPr>
                <w:rFonts w:hint="eastAsia" w:ascii="宋体" w:hAnsi="宋体" w:eastAsia="宋体" w:cs="宋体"/>
                <w:color w:val="auto"/>
                <w:lang w:eastAsia="zh-CN"/>
              </w:rPr>
              <w:t>范围内的各专业工程有叙述，施工组织措施编制针对性强，得</w:t>
            </w:r>
            <w:r>
              <w:rPr>
                <w:rFonts w:hint="eastAsia" w:ascii="宋体" w:hAnsi="宋体" w:eastAsia="宋体" w:cs="宋体"/>
                <w:color w:val="auto"/>
                <w:lang w:val="en-US" w:eastAsia="zh-CN"/>
              </w:rPr>
              <w:t>6</w:t>
            </w:r>
            <w:r>
              <w:rPr>
                <w:rFonts w:hint="eastAsia" w:ascii="宋体" w:hAnsi="宋体" w:eastAsia="宋体" w:cs="宋体"/>
                <w:color w:val="auto"/>
                <w:lang w:eastAsia="zh-CN"/>
              </w:rPr>
              <w:t>分。</w:t>
            </w:r>
          </w:p>
          <w:p>
            <w:pPr>
              <w:spacing w:line="380" w:lineRule="exact"/>
              <w:rPr>
                <w:rFonts w:hint="eastAsia"/>
                <w:color w:val="auto"/>
                <w:lang w:val="en-US" w:eastAsia="zh-CN"/>
              </w:rPr>
            </w:pPr>
            <w:r>
              <w:rPr>
                <w:rFonts w:hint="eastAsia" w:ascii="宋体" w:hAnsi="宋体" w:eastAsia="宋体" w:cs="宋体"/>
                <w:color w:val="auto"/>
                <w:lang w:eastAsia="zh-CN"/>
              </w:rPr>
              <w:t>②技术标的主要内容具有完整性，施工组织措施编制有针对性，符合磋商文件的要求，得</w:t>
            </w:r>
            <w:r>
              <w:rPr>
                <w:rFonts w:hint="eastAsia" w:ascii="宋体" w:hAnsi="宋体" w:eastAsia="宋体" w:cs="宋体"/>
                <w:color w:val="auto"/>
                <w:lang w:val="en-US" w:eastAsia="zh-CN"/>
              </w:rPr>
              <w:t>3分。</w:t>
            </w:r>
          </w:p>
          <w:p>
            <w:pPr>
              <w:pStyle w:val="12"/>
              <w:ind w:left="0" w:leftChars="0" w:firstLine="0" w:firstLineChars="0"/>
              <w:jc w:val="left"/>
              <w:rPr>
                <w:rFonts w:hint="default"/>
                <w:color w:val="auto"/>
                <w:lang w:val="en-US" w:eastAsia="zh-CN"/>
              </w:rPr>
            </w:pPr>
            <w:r>
              <w:rPr>
                <w:rFonts w:hint="eastAsia" w:ascii="宋体" w:hAnsi="宋体" w:eastAsia="宋体" w:cs="宋体"/>
                <w:color w:val="auto"/>
                <w:kern w:val="2"/>
                <w:sz w:val="21"/>
                <w:szCs w:val="21"/>
                <w:lang w:val="en-US" w:eastAsia="zh-CN" w:bidi="ar-SA"/>
              </w:rPr>
              <w:t>③</w:t>
            </w:r>
            <w:r>
              <w:rPr>
                <w:rFonts w:hint="default" w:ascii="宋体" w:hAnsi="宋体" w:eastAsia="宋体" w:cs="宋体"/>
                <w:color w:val="auto"/>
                <w:kern w:val="2"/>
                <w:sz w:val="21"/>
                <w:szCs w:val="21"/>
                <w:lang w:val="en-US" w:eastAsia="zh-CN" w:bidi="ar-SA"/>
              </w:rPr>
              <w:t>技术标的主要内容具有完整性</w:t>
            </w:r>
            <w:r>
              <w:rPr>
                <w:rFonts w:hint="eastAsia" w:ascii="宋体" w:hAnsi="宋体" w:eastAsia="宋体" w:cs="宋体"/>
                <w:color w:val="auto"/>
                <w:kern w:val="2"/>
                <w:sz w:val="21"/>
                <w:szCs w:val="21"/>
                <w:lang w:val="en-US" w:eastAsia="zh-CN" w:bidi="ar-SA"/>
              </w:rPr>
              <w:t>，得1分。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881" w:type="dxa"/>
            <w:vMerge w:val="continue"/>
            <w:tcBorders>
              <w:top w:val="nil"/>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pacing w:val="-8"/>
                <w:sz w:val="24"/>
                <w:szCs w:val="24"/>
                <w:lang w:eastAsia="zh-CN"/>
              </w:rPr>
            </w:pPr>
          </w:p>
        </w:tc>
        <w:tc>
          <w:tcPr>
            <w:tcW w:w="857" w:type="dxa"/>
            <w:vMerge w:val="continue"/>
            <w:tcBorders>
              <w:top w:val="nil"/>
              <w:left w:val="nil"/>
              <w:bottom w:val="single" w:color="auto" w:sz="4" w:space="0"/>
              <w:right w:val="single" w:color="auto" w:sz="4" w:space="0"/>
            </w:tcBorders>
            <w:noWrap w:val="0"/>
            <w:vAlign w:val="center"/>
          </w:tcPr>
          <w:p>
            <w:pPr>
              <w:rPr>
                <w:rFonts w:hint="eastAsia" w:ascii="宋体" w:hAnsi="宋体" w:eastAsia="宋体" w:cs="宋体"/>
                <w:color w:val="auto"/>
                <w:spacing w:val="-8"/>
                <w:sz w:val="24"/>
                <w:szCs w:val="24"/>
                <w:lang w:eastAsia="zh-CN"/>
              </w:rPr>
            </w:pPr>
          </w:p>
        </w:tc>
        <w:tc>
          <w:tcPr>
            <w:tcW w:w="2514" w:type="dxa"/>
            <w:gridSpan w:val="2"/>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spacing w:val="-8"/>
                <w:lang w:eastAsia="zh-CN"/>
              </w:rPr>
            </w:pPr>
            <w:r>
              <w:rPr>
                <w:rFonts w:hint="eastAsia" w:ascii="宋体" w:hAnsi="宋体" w:eastAsia="宋体" w:cs="宋体"/>
                <w:color w:val="auto"/>
                <w:spacing w:val="-8"/>
                <w:lang w:eastAsia="zh-CN"/>
              </w:rPr>
              <w:t>2、施工方案与技术措施（</w:t>
            </w:r>
            <w:r>
              <w:rPr>
                <w:rFonts w:hint="eastAsia" w:ascii="宋体" w:hAnsi="宋体" w:eastAsia="宋体" w:cs="宋体"/>
                <w:color w:val="auto"/>
                <w:spacing w:val="-8"/>
                <w:lang w:val="en-US" w:eastAsia="zh-CN"/>
              </w:rPr>
              <w:t>6</w:t>
            </w:r>
            <w:r>
              <w:rPr>
                <w:rFonts w:hint="eastAsia" w:ascii="宋体" w:hAnsi="宋体" w:eastAsia="宋体" w:cs="宋体"/>
                <w:color w:val="auto"/>
                <w:spacing w:val="-8"/>
                <w:lang w:eastAsia="zh-CN"/>
              </w:rPr>
              <w:t>分）</w:t>
            </w:r>
          </w:p>
        </w:tc>
        <w:tc>
          <w:tcPr>
            <w:tcW w:w="5328" w:type="dxa"/>
            <w:tcBorders>
              <w:top w:val="single" w:color="auto" w:sz="4" w:space="0"/>
              <w:left w:val="nil"/>
              <w:bottom w:val="single" w:color="auto" w:sz="4" w:space="0"/>
              <w:right w:val="single" w:color="auto" w:sz="4" w:space="0"/>
            </w:tcBorders>
            <w:noWrap w:val="0"/>
            <w:vAlign w:val="center"/>
          </w:tcPr>
          <w:p>
            <w:pPr>
              <w:spacing w:line="380" w:lineRule="exact"/>
              <w:jc w:val="left"/>
              <w:rPr>
                <w:rFonts w:hint="eastAsia" w:ascii="宋体" w:hAnsi="宋体" w:eastAsia="宋体" w:cs="宋体"/>
                <w:color w:val="auto"/>
                <w:lang w:eastAsia="zh-CN"/>
              </w:rPr>
            </w:pPr>
            <w:r>
              <w:rPr>
                <w:rFonts w:hint="eastAsia" w:ascii="宋体" w:hAnsi="宋体" w:eastAsia="宋体" w:cs="宋体"/>
                <w:color w:val="auto"/>
                <w:lang w:eastAsia="zh-CN"/>
              </w:rPr>
              <w:t>①施工方案及施工方法先进、可行，针对性强，技术措施针对工程质量、工期和施工安全生产有保障，得</w:t>
            </w:r>
            <w:r>
              <w:rPr>
                <w:rFonts w:hint="eastAsia" w:ascii="宋体" w:hAnsi="宋体" w:eastAsia="宋体" w:cs="宋体"/>
                <w:color w:val="auto"/>
                <w:lang w:val="en-US" w:eastAsia="zh-CN"/>
              </w:rPr>
              <w:t>6</w:t>
            </w:r>
            <w:r>
              <w:rPr>
                <w:rFonts w:hint="eastAsia" w:ascii="宋体" w:hAnsi="宋体" w:eastAsia="宋体" w:cs="宋体"/>
                <w:color w:val="auto"/>
                <w:lang w:eastAsia="zh-CN"/>
              </w:rPr>
              <w:t>分。</w:t>
            </w:r>
          </w:p>
          <w:p>
            <w:pPr>
              <w:spacing w:line="380" w:lineRule="exact"/>
              <w:jc w:val="left"/>
              <w:rPr>
                <w:rFonts w:hint="eastAsia" w:ascii="宋体" w:hAnsi="宋体" w:eastAsia="宋体" w:cs="宋体"/>
                <w:color w:val="auto"/>
                <w:lang w:eastAsia="zh-CN"/>
              </w:rPr>
            </w:pPr>
            <w:r>
              <w:rPr>
                <w:rFonts w:hint="eastAsia" w:ascii="宋体" w:hAnsi="宋体" w:eastAsia="宋体" w:cs="宋体"/>
                <w:color w:val="auto"/>
                <w:lang w:eastAsia="zh-CN"/>
              </w:rPr>
              <w:t>②施工方案及施工方法可行，较有针对性强，技术措施针对工程质量、工期和施工安全生产相对有保障，得</w:t>
            </w:r>
            <w:r>
              <w:rPr>
                <w:rFonts w:hint="eastAsia" w:ascii="宋体" w:hAnsi="宋体" w:eastAsia="宋体" w:cs="宋体"/>
                <w:color w:val="auto"/>
                <w:lang w:val="en-US" w:eastAsia="zh-CN"/>
              </w:rPr>
              <w:t>3</w:t>
            </w:r>
            <w:r>
              <w:rPr>
                <w:rFonts w:hint="eastAsia" w:ascii="宋体" w:hAnsi="宋体" w:eastAsia="宋体" w:cs="宋体"/>
                <w:color w:val="auto"/>
                <w:lang w:eastAsia="zh-CN"/>
              </w:rPr>
              <w:t>分。</w:t>
            </w:r>
          </w:p>
          <w:p>
            <w:pPr>
              <w:spacing w:line="380" w:lineRule="exact"/>
              <w:jc w:val="left"/>
              <w:rPr>
                <w:rFonts w:hint="eastAsia" w:ascii="宋体" w:hAnsi="宋体" w:eastAsia="宋体" w:cs="宋体"/>
                <w:color w:val="auto"/>
                <w:lang w:eastAsia="zh-CN"/>
              </w:rPr>
            </w:pPr>
            <w:r>
              <w:rPr>
                <w:rFonts w:hint="eastAsia" w:ascii="宋体" w:hAnsi="宋体" w:eastAsia="宋体" w:cs="宋体"/>
                <w:color w:val="auto"/>
                <w:lang w:eastAsia="zh-CN"/>
              </w:rPr>
              <w:t>③施工方案及施工方法可行，得</w:t>
            </w:r>
            <w:r>
              <w:rPr>
                <w:rFonts w:hint="eastAsia" w:ascii="宋体" w:hAnsi="宋体" w:eastAsia="宋体" w:cs="宋体"/>
                <w:color w:val="auto"/>
                <w:lang w:val="en-US" w:eastAsia="zh-CN"/>
              </w:rPr>
              <w:t>1</w:t>
            </w:r>
            <w:r>
              <w:rPr>
                <w:rFonts w:hint="eastAsia" w:ascii="宋体" w:hAnsi="宋体" w:eastAsia="宋体" w:cs="宋体"/>
                <w:color w:val="auto"/>
                <w:lang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881" w:type="dxa"/>
            <w:vMerge w:val="continue"/>
            <w:tcBorders>
              <w:top w:val="nil"/>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pacing w:val="-8"/>
                <w:sz w:val="24"/>
                <w:szCs w:val="24"/>
                <w:lang w:eastAsia="zh-CN"/>
              </w:rPr>
            </w:pPr>
          </w:p>
        </w:tc>
        <w:tc>
          <w:tcPr>
            <w:tcW w:w="857" w:type="dxa"/>
            <w:vMerge w:val="continue"/>
            <w:tcBorders>
              <w:top w:val="nil"/>
              <w:left w:val="nil"/>
              <w:bottom w:val="single" w:color="auto" w:sz="4" w:space="0"/>
              <w:right w:val="single" w:color="auto" w:sz="4" w:space="0"/>
            </w:tcBorders>
            <w:noWrap w:val="0"/>
            <w:vAlign w:val="center"/>
          </w:tcPr>
          <w:p>
            <w:pPr>
              <w:rPr>
                <w:rFonts w:hint="eastAsia" w:ascii="宋体" w:hAnsi="宋体" w:eastAsia="宋体" w:cs="宋体"/>
                <w:color w:val="auto"/>
                <w:spacing w:val="-8"/>
                <w:sz w:val="24"/>
                <w:szCs w:val="24"/>
                <w:lang w:eastAsia="zh-CN"/>
              </w:rPr>
            </w:pPr>
          </w:p>
        </w:tc>
        <w:tc>
          <w:tcPr>
            <w:tcW w:w="2514" w:type="dxa"/>
            <w:gridSpan w:val="2"/>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spacing w:val="-8"/>
                <w:lang w:eastAsia="zh-CN"/>
              </w:rPr>
            </w:pPr>
            <w:r>
              <w:rPr>
                <w:rFonts w:hint="eastAsia" w:ascii="宋体" w:hAnsi="宋体" w:eastAsia="宋体" w:cs="宋体"/>
                <w:color w:val="auto"/>
                <w:spacing w:val="-8"/>
                <w:lang w:eastAsia="zh-CN"/>
              </w:rPr>
              <w:t>3.质量管理体系与措施（</w:t>
            </w:r>
            <w:r>
              <w:rPr>
                <w:rFonts w:hint="eastAsia" w:ascii="宋体" w:hAnsi="宋体" w:eastAsia="宋体" w:cs="宋体"/>
                <w:color w:val="auto"/>
                <w:spacing w:val="-8"/>
                <w:lang w:val="en-US" w:eastAsia="zh-CN"/>
              </w:rPr>
              <w:t>6</w:t>
            </w:r>
            <w:r>
              <w:rPr>
                <w:rFonts w:hint="eastAsia" w:ascii="宋体" w:hAnsi="宋体" w:eastAsia="宋体" w:cs="宋体"/>
                <w:color w:val="auto"/>
                <w:spacing w:val="-8"/>
                <w:lang w:eastAsia="zh-CN"/>
              </w:rPr>
              <w:t>分）</w:t>
            </w:r>
          </w:p>
        </w:tc>
        <w:tc>
          <w:tcPr>
            <w:tcW w:w="5328" w:type="dxa"/>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lang w:eastAsia="zh-CN"/>
              </w:rPr>
            </w:pPr>
            <w:r>
              <w:rPr>
                <w:rFonts w:hint="eastAsia" w:ascii="宋体" w:hAnsi="宋体" w:cs="宋体"/>
                <w:color w:val="auto"/>
                <w:lang w:eastAsia="zh-CN"/>
              </w:rPr>
              <w:t>①</w:t>
            </w:r>
            <w:r>
              <w:rPr>
                <w:rFonts w:hint="eastAsia" w:ascii="宋体" w:hAnsi="宋体" w:eastAsia="宋体" w:cs="宋体"/>
                <w:color w:val="auto"/>
                <w:lang w:eastAsia="zh-CN"/>
              </w:rPr>
              <w:t>综合评价质量目标，质量保证体系健全；质量保证措施合理有效，并具</w:t>
            </w:r>
            <w:r>
              <w:rPr>
                <w:rFonts w:hint="eastAsia" w:ascii="宋体" w:hAnsi="宋体" w:cs="宋体"/>
                <w:color w:val="auto"/>
                <w:lang w:eastAsia="zh-CN"/>
              </w:rPr>
              <w:t>有较强的</w:t>
            </w:r>
            <w:r>
              <w:rPr>
                <w:rFonts w:hint="eastAsia" w:ascii="宋体" w:hAnsi="宋体" w:eastAsia="宋体" w:cs="宋体"/>
                <w:color w:val="auto"/>
                <w:lang w:eastAsia="zh-CN"/>
              </w:rPr>
              <w:t>针对性，</w:t>
            </w:r>
            <w:r>
              <w:rPr>
                <w:rFonts w:hint="eastAsia" w:ascii="宋体" w:hAnsi="宋体" w:cs="宋体"/>
                <w:color w:val="auto"/>
                <w:lang w:eastAsia="zh-CN"/>
              </w:rPr>
              <w:t>得</w:t>
            </w:r>
            <w:r>
              <w:rPr>
                <w:rFonts w:hint="eastAsia" w:ascii="宋体" w:hAnsi="宋体" w:eastAsia="宋体" w:cs="宋体"/>
                <w:color w:val="auto"/>
                <w:lang w:val="en-US" w:eastAsia="zh-CN"/>
              </w:rPr>
              <w:t>6</w:t>
            </w:r>
            <w:r>
              <w:rPr>
                <w:rFonts w:hint="eastAsia" w:ascii="宋体" w:hAnsi="宋体" w:eastAsia="宋体" w:cs="宋体"/>
                <w:color w:val="auto"/>
                <w:lang w:eastAsia="zh-CN"/>
              </w:rPr>
              <w:t>分。</w:t>
            </w:r>
          </w:p>
          <w:p>
            <w:pPr>
              <w:spacing w:line="380" w:lineRule="exact"/>
              <w:rPr>
                <w:rFonts w:hint="eastAsia" w:ascii="宋体" w:hAnsi="宋体" w:eastAsia="宋体" w:cs="宋体"/>
                <w:color w:val="auto"/>
                <w:lang w:eastAsia="zh-CN"/>
              </w:rPr>
            </w:pPr>
            <w:r>
              <w:rPr>
                <w:rFonts w:hint="eastAsia" w:ascii="宋体" w:hAnsi="宋体" w:eastAsia="宋体" w:cs="宋体"/>
                <w:color w:val="auto"/>
                <w:lang w:eastAsia="zh-CN"/>
              </w:rPr>
              <w:t>②综合评价质量目标，质量保证体系较为健全；质量保证措施合理有效，并具有针对性，</w:t>
            </w:r>
            <w:r>
              <w:rPr>
                <w:rFonts w:hint="eastAsia" w:ascii="宋体" w:hAnsi="宋体" w:cs="宋体"/>
                <w:color w:val="auto"/>
                <w:lang w:eastAsia="zh-CN"/>
              </w:rPr>
              <w:t>得</w:t>
            </w:r>
            <w:r>
              <w:rPr>
                <w:rFonts w:hint="eastAsia" w:ascii="宋体" w:hAnsi="宋体" w:eastAsia="宋体" w:cs="宋体"/>
                <w:color w:val="auto"/>
                <w:lang w:val="en-US" w:eastAsia="zh-CN"/>
              </w:rPr>
              <w:t>2</w:t>
            </w:r>
            <w:r>
              <w:rPr>
                <w:rFonts w:hint="eastAsia" w:ascii="宋体" w:hAnsi="宋体" w:eastAsia="宋体" w:cs="宋体"/>
                <w:color w:val="auto"/>
                <w:lang w:eastAsia="zh-CN"/>
              </w:rPr>
              <w:t>分。</w:t>
            </w:r>
          </w:p>
          <w:p>
            <w:pPr>
              <w:pStyle w:val="11"/>
              <w:ind w:left="0" w:leftChars="0" w:firstLine="0" w:firstLineChars="0"/>
              <w:rPr>
                <w:rFonts w:hint="default"/>
                <w:color w:val="auto"/>
                <w:lang w:val="en-US" w:eastAsia="zh-CN"/>
              </w:rPr>
            </w:pPr>
            <w:r>
              <w:rPr>
                <w:rFonts w:hint="eastAsia" w:ascii="宋体" w:hAnsi="宋体" w:eastAsia="宋体" w:cs="宋体"/>
                <w:color w:val="auto"/>
                <w:kern w:val="2"/>
                <w:sz w:val="21"/>
                <w:szCs w:val="21"/>
                <w:lang w:val="en-US" w:eastAsia="zh-CN" w:bidi="ar-SA"/>
              </w:rPr>
              <w:t>③有质量保证体系，质量保证措施合理有效，得1分。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881" w:type="dxa"/>
            <w:vMerge w:val="continue"/>
            <w:tcBorders>
              <w:top w:val="nil"/>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pacing w:val="-8"/>
                <w:sz w:val="24"/>
                <w:szCs w:val="24"/>
                <w:lang w:eastAsia="zh-CN"/>
              </w:rPr>
            </w:pPr>
          </w:p>
        </w:tc>
        <w:tc>
          <w:tcPr>
            <w:tcW w:w="857" w:type="dxa"/>
            <w:vMerge w:val="continue"/>
            <w:tcBorders>
              <w:top w:val="nil"/>
              <w:left w:val="nil"/>
              <w:bottom w:val="single" w:color="auto" w:sz="4" w:space="0"/>
              <w:right w:val="single" w:color="auto" w:sz="4" w:space="0"/>
            </w:tcBorders>
            <w:noWrap w:val="0"/>
            <w:vAlign w:val="center"/>
          </w:tcPr>
          <w:p>
            <w:pPr>
              <w:rPr>
                <w:rFonts w:hint="eastAsia" w:ascii="宋体" w:hAnsi="宋体" w:eastAsia="宋体" w:cs="宋体"/>
                <w:color w:val="auto"/>
                <w:spacing w:val="-8"/>
                <w:sz w:val="24"/>
                <w:szCs w:val="24"/>
                <w:lang w:eastAsia="zh-CN"/>
              </w:rPr>
            </w:pPr>
          </w:p>
        </w:tc>
        <w:tc>
          <w:tcPr>
            <w:tcW w:w="2514" w:type="dxa"/>
            <w:gridSpan w:val="2"/>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spacing w:val="-8"/>
              </w:rPr>
            </w:pPr>
            <w:r>
              <w:rPr>
                <w:rFonts w:hint="eastAsia" w:ascii="宋体" w:hAnsi="宋体" w:eastAsia="宋体" w:cs="宋体"/>
                <w:color w:val="auto"/>
                <w:spacing w:val="-8"/>
              </w:rPr>
              <w:t>4、安全管理体系与措施（</w:t>
            </w:r>
            <w:r>
              <w:rPr>
                <w:rFonts w:hint="eastAsia" w:ascii="宋体" w:hAnsi="宋体" w:eastAsia="宋体" w:cs="宋体"/>
                <w:color w:val="auto"/>
                <w:spacing w:val="-8"/>
                <w:lang w:val="en-US" w:eastAsia="zh-CN"/>
              </w:rPr>
              <w:t>6</w:t>
            </w:r>
            <w:r>
              <w:rPr>
                <w:rFonts w:hint="eastAsia" w:ascii="宋体" w:hAnsi="宋体" w:eastAsia="宋体" w:cs="宋体"/>
                <w:color w:val="auto"/>
                <w:spacing w:val="-8"/>
              </w:rPr>
              <w:t>分）</w:t>
            </w:r>
          </w:p>
        </w:tc>
        <w:tc>
          <w:tcPr>
            <w:tcW w:w="5328" w:type="dxa"/>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lang w:eastAsia="zh-CN"/>
              </w:rPr>
            </w:pPr>
            <w:r>
              <w:rPr>
                <w:rFonts w:hint="eastAsia" w:ascii="宋体" w:hAnsi="宋体" w:eastAsia="宋体" w:cs="宋体"/>
                <w:color w:val="auto"/>
                <w:lang w:eastAsia="zh-CN"/>
              </w:rPr>
              <w:t>①安全管理体系和保证措施合理完整、安全管理制度严谨，得</w:t>
            </w:r>
            <w:r>
              <w:rPr>
                <w:rFonts w:hint="eastAsia" w:ascii="宋体" w:hAnsi="宋体" w:eastAsia="宋体" w:cs="宋体"/>
                <w:color w:val="auto"/>
                <w:lang w:val="en-US" w:eastAsia="zh-CN"/>
              </w:rPr>
              <w:t>6</w:t>
            </w:r>
            <w:r>
              <w:rPr>
                <w:rFonts w:hint="eastAsia" w:ascii="宋体" w:hAnsi="宋体" w:eastAsia="宋体" w:cs="宋体"/>
                <w:color w:val="auto"/>
                <w:lang w:eastAsia="zh-CN"/>
              </w:rPr>
              <w:t>分。</w:t>
            </w:r>
          </w:p>
          <w:p>
            <w:pPr>
              <w:spacing w:line="380" w:lineRule="exact"/>
              <w:rPr>
                <w:rFonts w:hint="eastAsia" w:ascii="宋体" w:hAnsi="宋体" w:eastAsia="宋体" w:cs="宋体"/>
                <w:color w:val="auto"/>
                <w:lang w:eastAsia="zh-CN"/>
              </w:rPr>
            </w:pPr>
            <w:r>
              <w:rPr>
                <w:rFonts w:hint="eastAsia" w:ascii="宋体" w:hAnsi="宋体" w:eastAsia="宋体" w:cs="宋体"/>
                <w:color w:val="auto"/>
                <w:lang w:eastAsia="zh-CN"/>
              </w:rPr>
              <w:t>②安全管理体系和保证措施合理基本完整、安全管理制度较为严谨，得</w:t>
            </w:r>
            <w:r>
              <w:rPr>
                <w:rFonts w:hint="eastAsia" w:ascii="宋体" w:hAnsi="宋体" w:eastAsia="宋体" w:cs="宋体"/>
                <w:color w:val="auto"/>
                <w:lang w:val="en-US" w:eastAsia="zh-CN"/>
              </w:rPr>
              <w:t>2</w:t>
            </w:r>
            <w:r>
              <w:rPr>
                <w:rFonts w:hint="eastAsia" w:ascii="宋体" w:hAnsi="宋体" w:eastAsia="宋体" w:cs="宋体"/>
                <w:color w:val="auto"/>
                <w:lang w:eastAsia="zh-CN"/>
              </w:rPr>
              <w:t>分。</w:t>
            </w:r>
          </w:p>
          <w:p>
            <w:pPr>
              <w:spacing w:line="380" w:lineRule="exact"/>
              <w:rPr>
                <w:rFonts w:hint="eastAsia"/>
                <w:color w:val="auto"/>
                <w:lang w:eastAsia="zh-CN"/>
              </w:rPr>
            </w:pPr>
            <w:r>
              <w:rPr>
                <w:rFonts w:hint="eastAsia" w:ascii="宋体" w:hAnsi="宋体" w:eastAsia="宋体" w:cs="宋体"/>
                <w:color w:val="auto"/>
                <w:lang w:eastAsia="zh-CN"/>
              </w:rPr>
              <w:t>③有安全管理体系和保证措施</w:t>
            </w:r>
            <w:r>
              <w:rPr>
                <w:rFonts w:hint="eastAsia" w:ascii="宋体" w:hAnsi="宋体" w:eastAsia="宋体" w:cs="宋体"/>
                <w:color w:val="auto"/>
                <w:lang w:val="en-US" w:eastAsia="zh-CN"/>
              </w:rPr>
              <w:t>，得1分。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81" w:type="dxa"/>
            <w:vMerge w:val="continue"/>
            <w:tcBorders>
              <w:top w:val="nil"/>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pacing w:val="-8"/>
                <w:sz w:val="24"/>
                <w:szCs w:val="24"/>
                <w:lang w:eastAsia="zh-CN"/>
              </w:rPr>
            </w:pPr>
          </w:p>
        </w:tc>
        <w:tc>
          <w:tcPr>
            <w:tcW w:w="857" w:type="dxa"/>
            <w:vMerge w:val="continue"/>
            <w:tcBorders>
              <w:top w:val="nil"/>
              <w:left w:val="nil"/>
              <w:bottom w:val="single" w:color="auto" w:sz="4" w:space="0"/>
              <w:right w:val="single" w:color="auto" w:sz="4" w:space="0"/>
            </w:tcBorders>
            <w:noWrap w:val="0"/>
            <w:vAlign w:val="center"/>
          </w:tcPr>
          <w:p>
            <w:pPr>
              <w:rPr>
                <w:rFonts w:hint="eastAsia" w:ascii="宋体" w:hAnsi="宋体" w:eastAsia="宋体" w:cs="宋体"/>
                <w:color w:val="auto"/>
                <w:spacing w:val="-8"/>
                <w:sz w:val="24"/>
                <w:szCs w:val="24"/>
                <w:lang w:eastAsia="zh-CN"/>
              </w:rPr>
            </w:pPr>
          </w:p>
        </w:tc>
        <w:tc>
          <w:tcPr>
            <w:tcW w:w="2514" w:type="dxa"/>
            <w:gridSpan w:val="2"/>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spacing w:val="-8"/>
                <w:lang w:eastAsia="zh-CN"/>
              </w:rPr>
            </w:pPr>
            <w:r>
              <w:rPr>
                <w:rFonts w:hint="eastAsia" w:ascii="宋体" w:hAnsi="宋体" w:eastAsia="宋体" w:cs="宋体"/>
                <w:color w:val="auto"/>
                <w:spacing w:val="-8"/>
                <w:lang w:eastAsia="zh-CN"/>
              </w:rPr>
              <w:t>5.环境保护管理体系与措施（</w:t>
            </w:r>
            <w:r>
              <w:rPr>
                <w:rFonts w:hint="eastAsia" w:ascii="宋体" w:hAnsi="宋体" w:eastAsia="宋体" w:cs="宋体"/>
                <w:color w:val="auto"/>
                <w:spacing w:val="-8"/>
                <w:lang w:val="en-US" w:eastAsia="zh-CN"/>
              </w:rPr>
              <w:t>6</w:t>
            </w:r>
            <w:r>
              <w:rPr>
                <w:rFonts w:hint="eastAsia" w:ascii="宋体" w:hAnsi="宋体" w:eastAsia="宋体" w:cs="宋体"/>
                <w:color w:val="auto"/>
                <w:spacing w:val="-8"/>
                <w:lang w:eastAsia="zh-CN"/>
              </w:rPr>
              <w:t>分）</w:t>
            </w:r>
          </w:p>
        </w:tc>
        <w:tc>
          <w:tcPr>
            <w:tcW w:w="5328" w:type="dxa"/>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lang w:eastAsia="zh-CN"/>
              </w:rPr>
            </w:pPr>
            <w:r>
              <w:rPr>
                <w:rFonts w:hint="eastAsia" w:ascii="宋体" w:hAnsi="宋体" w:eastAsia="宋体" w:cs="宋体"/>
                <w:color w:val="auto"/>
                <w:lang w:eastAsia="zh-CN"/>
              </w:rPr>
              <w:t>①环境保护管理体系与措施合理、可行，得</w:t>
            </w:r>
            <w:r>
              <w:rPr>
                <w:rFonts w:hint="eastAsia" w:ascii="宋体" w:hAnsi="宋体" w:eastAsia="宋体" w:cs="宋体"/>
                <w:color w:val="auto"/>
                <w:lang w:val="en-US" w:eastAsia="zh-CN"/>
              </w:rPr>
              <w:t>6</w:t>
            </w:r>
            <w:r>
              <w:rPr>
                <w:rFonts w:hint="eastAsia" w:ascii="宋体" w:hAnsi="宋体" w:eastAsia="宋体" w:cs="宋体"/>
                <w:color w:val="auto"/>
                <w:lang w:eastAsia="zh-CN"/>
              </w:rPr>
              <w:t>分。</w:t>
            </w:r>
          </w:p>
          <w:p>
            <w:pPr>
              <w:spacing w:line="380" w:lineRule="exact"/>
              <w:rPr>
                <w:rFonts w:hint="eastAsia" w:ascii="宋体" w:hAnsi="宋体" w:eastAsia="宋体" w:cs="宋体"/>
                <w:color w:val="auto"/>
                <w:lang w:eastAsia="zh-CN"/>
              </w:rPr>
            </w:pPr>
            <w:r>
              <w:rPr>
                <w:rFonts w:hint="eastAsia" w:ascii="宋体" w:hAnsi="宋体" w:eastAsia="宋体" w:cs="宋体"/>
                <w:color w:val="auto"/>
                <w:lang w:eastAsia="zh-CN"/>
              </w:rPr>
              <w:t>②环境保护管理体系与措施较为合理、可行，得</w:t>
            </w:r>
            <w:r>
              <w:rPr>
                <w:rFonts w:hint="eastAsia" w:ascii="宋体" w:hAnsi="宋体" w:eastAsia="宋体" w:cs="宋体"/>
                <w:color w:val="auto"/>
                <w:lang w:val="en-US" w:eastAsia="zh-CN"/>
              </w:rPr>
              <w:t>3</w:t>
            </w:r>
            <w:r>
              <w:rPr>
                <w:rFonts w:hint="eastAsia" w:ascii="宋体" w:hAnsi="宋体" w:eastAsia="宋体" w:cs="宋体"/>
                <w:color w:val="auto"/>
                <w:lang w:eastAsia="zh-CN"/>
              </w:rPr>
              <w:t>分。</w:t>
            </w:r>
          </w:p>
          <w:p>
            <w:pPr>
              <w:spacing w:line="380" w:lineRule="exact"/>
              <w:rPr>
                <w:rFonts w:hint="eastAsia"/>
                <w:color w:val="auto"/>
                <w:lang w:eastAsia="zh-CN"/>
              </w:rPr>
            </w:pPr>
            <w:r>
              <w:rPr>
                <w:rFonts w:hint="eastAsia" w:ascii="宋体" w:hAnsi="宋体" w:eastAsia="宋体" w:cs="宋体"/>
                <w:color w:val="auto"/>
                <w:lang w:eastAsia="zh-CN"/>
              </w:rPr>
              <w:t>③有环境保护管理体系与措施，得</w:t>
            </w:r>
            <w:r>
              <w:rPr>
                <w:rFonts w:hint="eastAsia" w:ascii="宋体" w:hAnsi="宋体" w:eastAsia="宋体" w:cs="宋体"/>
                <w:color w:val="auto"/>
                <w:lang w:val="en-US" w:eastAsia="zh-CN"/>
              </w:rPr>
              <w:t>1</w:t>
            </w:r>
            <w:r>
              <w:rPr>
                <w:rFonts w:hint="eastAsia" w:ascii="宋体" w:hAnsi="宋体" w:eastAsia="宋体" w:cs="宋体"/>
                <w:color w:val="auto"/>
                <w:lang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1" w:type="dxa"/>
            <w:vMerge w:val="continue"/>
            <w:tcBorders>
              <w:top w:val="nil"/>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pacing w:val="-8"/>
                <w:sz w:val="24"/>
                <w:szCs w:val="24"/>
                <w:lang w:eastAsia="zh-CN"/>
              </w:rPr>
            </w:pPr>
          </w:p>
        </w:tc>
        <w:tc>
          <w:tcPr>
            <w:tcW w:w="857" w:type="dxa"/>
            <w:vMerge w:val="continue"/>
            <w:tcBorders>
              <w:top w:val="nil"/>
              <w:left w:val="nil"/>
              <w:bottom w:val="single" w:color="auto" w:sz="4" w:space="0"/>
              <w:right w:val="single" w:color="auto" w:sz="4" w:space="0"/>
            </w:tcBorders>
            <w:noWrap w:val="0"/>
            <w:vAlign w:val="center"/>
          </w:tcPr>
          <w:p>
            <w:pPr>
              <w:rPr>
                <w:rFonts w:hint="eastAsia" w:ascii="宋体" w:hAnsi="宋体" w:eastAsia="宋体" w:cs="宋体"/>
                <w:color w:val="auto"/>
                <w:spacing w:val="-8"/>
                <w:sz w:val="24"/>
                <w:szCs w:val="24"/>
                <w:lang w:eastAsia="zh-CN"/>
              </w:rPr>
            </w:pPr>
          </w:p>
        </w:tc>
        <w:tc>
          <w:tcPr>
            <w:tcW w:w="2514" w:type="dxa"/>
            <w:gridSpan w:val="2"/>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spacing w:val="-8"/>
                <w:lang w:eastAsia="zh-CN"/>
              </w:rPr>
            </w:pPr>
            <w:r>
              <w:rPr>
                <w:rFonts w:hint="eastAsia" w:ascii="宋体" w:hAnsi="宋体" w:eastAsia="宋体" w:cs="宋体"/>
                <w:color w:val="auto"/>
                <w:spacing w:val="-8"/>
                <w:lang w:eastAsia="zh-CN"/>
              </w:rPr>
              <w:t>6.工程进度计划与措施（</w:t>
            </w:r>
            <w:r>
              <w:rPr>
                <w:rFonts w:hint="eastAsia" w:ascii="宋体" w:hAnsi="宋体" w:eastAsia="宋体" w:cs="宋体"/>
                <w:color w:val="auto"/>
                <w:spacing w:val="-8"/>
                <w:lang w:val="en-US" w:eastAsia="zh-CN"/>
              </w:rPr>
              <w:t>5</w:t>
            </w:r>
            <w:r>
              <w:rPr>
                <w:rFonts w:hint="eastAsia" w:ascii="宋体" w:hAnsi="宋体" w:eastAsia="宋体" w:cs="宋体"/>
                <w:color w:val="auto"/>
                <w:spacing w:val="-8"/>
                <w:lang w:eastAsia="zh-CN"/>
              </w:rPr>
              <w:t>分）</w:t>
            </w:r>
          </w:p>
        </w:tc>
        <w:tc>
          <w:tcPr>
            <w:tcW w:w="5328" w:type="dxa"/>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lang w:eastAsia="zh-CN"/>
              </w:rPr>
            </w:pPr>
            <w:r>
              <w:rPr>
                <w:rFonts w:hint="eastAsia" w:ascii="宋体" w:hAnsi="宋体" w:eastAsia="宋体" w:cs="宋体"/>
                <w:color w:val="auto"/>
                <w:lang w:eastAsia="zh-CN"/>
              </w:rPr>
              <w:t>①</w:t>
            </w:r>
            <w:r>
              <w:rPr>
                <w:rFonts w:hint="eastAsia" w:ascii="宋体" w:hAnsi="宋体" w:eastAsia="宋体" w:cs="宋体"/>
                <w:color w:val="auto"/>
                <w:spacing w:val="-8"/>
                <w:lang w:eastAsia="zh-CN"/>
              </w:rPr>
              <w:t>工</w:t>
            </w:r>
            <w:r>
              <w:rPr>
                <w:rFonts w:hint="eastAsia" w:ascii="宋体" w:hAnsi="宋体" w:eastAsia="宋体" w:cs="宋体"/>
                <w:color w:val="auto"/>
                <w:lang w:eastAsia="zh-CN"/>
              </w:rPr>
              <w:t>程进度计划与措施合理、可行，得</w:t>
            </w:r>
            <w:r>
              <w:rPr>
                <w:rFonts w:hint="eastAsia" w:ascii="宋体" w:hAnsi="宋体" w:eastAsia="宋体" w:cs="宋体"/>
                <w:color w:val="auto"/>
                <w:lang w:val="en-US" w:eastAsia="zh-CN"/>
              </w:rPr>
              <w:t>5</w:t>
            </w:r>
            <w:r>
              <w:rPr>
                <w:rFonts w:hint="eastAsia" w:ascii="宋体" w:hAnsi="宋体" w:eastAsia="宋体" w:cs="宋体"/>
                <w:color w:val="auto"/>
                <w:lang w:eastAsia="zh-CN"/>
              </w:rPr>
              <w:t>分</w:t>
            </w:r>
          </w:p>
          <w:p>
            <w:pPr>
              <w:spacing w:line="380" w:lineRule="exact"/>
              <w:rPr>
                <w:rFonts w:hint="eastAsia" w:ascii="宋体" w:hAnsi="宋体" w:eastAsia="宋体" w:cs="宋体"/>
                <w:color w:val="auto"/>
                <w:lang w:eastAsia="zh-CN"/>
              </w:rPr>
            </w:pPr>
            <w:r>
              <w:rPr>
                <w:rFonts w:hint="eastAsia" w:ascii="宋体" w:hAnsi="宋体" w:eastAsia="宋体" w:cs="宋体"/>
                <w:color w:val="auto"/>
                <w:lang w:eastAsia="zh-CN"/>
              </w:rPr>
              <w:t>②工程进度计划与措施较为合理、可行，得</w:t>
            </w:r>
            <w:r>
              <w:rPr>
                <w:rFonts w:hint="eastAsia" w:ascii="宋体" w:hAnsi="宋体" w:eastAsia="宋体" w:cs="宋体"/>
                <w:color w:val="auto"/>
                <w:lang w:val="en-US" w:eastAsia="zh-CN"/>
              </w:rPr>
              <w:t>2</w:t>
            </w:r>
            <w:r>
              <w:rPr>
                <w:rFonts w:hint="eastAsia" w:ascii="宋体" w:hAnsi="宋体" w:eastAsia="宋体" w:cs="宋体"/>
                <w:color w:val="auto"/>
                <w:lang w:eastAsia="zh-CN"/>
              </w:rPr>
              <w:t>分</w:t>
            </w:r>
          </w:p>
          <w:p>
            <w:pPr>
              <w:spacing w:line="380" w:lineRule="exact"/>
              <w:rPr>
                <w:rFonts w:hint="eastAsia"/>
                <w:color w:val="auto"/>
              </w:rPr>
            </w:pPr>
            <w:r>
              <w:rPr>
                <w:rFonts w:hint="eastAsia" w:ascii="宋体" w:hAnsi="宋体" w:eastAsia="宋体" w:cs="宋体"/>
                <w:color w:val="auto"/>
                <w:lang w:eastAsia="zh-CN"/>
              </w:rPr>
              <w:t>③有工程进度计划与措施，得</w:t>
            </w:r>
            <w:r>
              <w:rPr>
                <w:rFonts w:hint="eastAsia" w:ascii="宋体" w:hAnsi="宋体" w:eastAsia="宋体" w:cs="宋体"/>
                <w:color w:val="auto"/>
                <w:lang w:val="en-US" w:eastAsia="zh-CN"/>
              </w:rPr>
              <w:t>1</w:t>
            </w:r>
            <w:r>
              <w:rPr>
                <w:rFonts w:hint="eastAsia" w:ascii="宋体" w:hAnsi="宋体" w:eastAsia="宋体" w:cs="宋体"/>
                <w:color w:val="auto"/>
                <w:lang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81" w:type="dxa"/>
            <w:vMerge w:val="continue"/>
            <w:tcBorders>
              <w:top w:val="nil"/>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pacing w:val="-8"/>
                <w:sz w:val="24"/>
                <w:szCs w:val="24"/>
              </w:rPr>
            </w:pPr>
          </w:p>
        </w:tc>
        <w:tc>
          <w:tcPr>
            <w:tcW w:w="857" w:type="dxa"/>
            <w:vMerge w:val="continue"/>
            <w:tcBorders>
              <w:top w:val="nil"/>
              <w:left w:val="nil"/>
              <w:bottom w:val="single" w:color="auto" w:sz="4" w:space="0"/>
              <w:right w:val="single" w:color="auto" w:sz="4" w:space="0"/>
            </w:tcBorders>
            <w:noWrap w:val="0"/>
            <w:vAlign w:val="center"/>
          </w:tcPr>
          <w:p>
            <w:pPr>
              <w:rPr>
                <w:rFonts w:hint="eastAsia" w:ascii="宋体" w:hAnsi="宋体" w:eastAsia="宋体" w:cs="宋体"/>
                <w:color w:val="auto"/>
                <w:spacing w:val="-8"/>
                <w:sz w:val="24"/>
                <w:szCs w:val="24"/>
              </w:rPr>
            </w:pPr>
          </w:p>
        </w:tc>
        <w:tc>
          <w:tcPr>
            <w:tcW w:w="2514" w:type="dxa"/>
            <w:gridSpan w:val="2"/>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spacing w:val="-8"/>
                <w:lang w:eastAsia="zh-CN"/>
              </w:rPr>
            </w:pPr>
            <w:r>
              <w:rPr>
                <w:rFonts w:hint="eastAsia" w:ascii="宋体" w:hAnsi="宋体" w:eastAsia="宋体" w:cs="宋体"/>
                <w:color w:val="auto"/>
                <w:spacing w:val="-8"/>
                <w:lang w:eastAsia="zh-CN"/>
              </w:rPr>
              <w:t>7.拟投入资源配备计划（</w:t>
            </w:r>
            <w:r>
              <w:rPr>
                <w:rFonts w:hint="eastAsia" w:ascii="宋体" w:hAnsi="宋体" w:eastAsia="宋体" w:cs="宋体"/>
                <w:color w:val="auto"/>
                <w:spacing w:val="-8"/>
                <w:lang w:val="en-US" w:eastAsia="zh-CN"/>
              </w:rPr>
              <w:t>5</w:t>
            </w:r>
            <w:r>
              <w:rPr>
                <w:rFonts w:hint="eastAsia" w:ascii="宋体" w:hAnsi="宋体" w:eastAsia="宋体" w:cs="宋体"/>
                <w:color w:val="auto"/>
                <w:spacing w:val="-8"/>
                <w:lang w:eastAsia="zh-CN"/>
              </w:rPr>
              <w:t>分）</w:t>
            </w:r>
          </w:p>
        </w:tc>
        <w:tc>
          <w:tcPr>
            <w:tcW w:w="5328" w:type="dxa"/>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lang w:eastAsia="zh-CN"/>
              </w:rPr>
            </w:pPr>
            <w:r>
              <w:rPr>
                <w:rFonts w:hint="eastAsia" w:ascii="宋体" w:hAnsi="宋体" w:eastAsia="宋体" w:cs="宋体"/>
                <w:color w:val="auto"/>
                <w:lang w:eastAsia="zh-CN"/>
              </w:rPr>
              <w:t>①</w:t>
            </w:r>
            <w:r>
              <w:rPr>
                <w:rFonts w:hint="eastAsia" w:ascii="宋体" w:hAnsi="宋体" w:eastAsia="宋体" w:cs="宋体"/>
                <w:color w:val="auto"/>
                <w:spacing w:val="-8"/>
                <w:lang w:val="en-US" w:eastAsia="zh-CN"/>
              </w:rPr>
              <w:t>针对本工程</w:t>
            </w:r>
            <w:r>
              <w:rPr>
                <w:rFonts w:hint="eastAsia" w:ascii="宋体" w:hAnsi="宋体" w:eastAsia="宋体" w:cs="宋体"/>
                <w:color w:val="auto"/>
                <w:spacing w:val="-8"/>
                <w:lang w:eastAsia="zh-CN"/>
              </w:rPr>
              <w:t>拟投入资源配备计划</w:t>
            </w:r>
            <w:r>
              <w:rPr>
                <w:rFonts w:hint="eastAsia" w:ascii="宋体" w:hAnsi="宋体" w:eastAsia="宋体" w:cs="宋体"/>
                <w:color w:val="auto"/>
                <w:spacing w:val="-8"/>
              </w:rPr>
              <w:t>合理、可行</w:t>
            </w:r>
            <w:r>
              <w:rPr>
                <w:rFonts w:hint="eastAsia" w:ascii="宋体" w:hAnsi="宋体" w:eastAsia="宋体" w:cs="宋体"/>
                <w:color w:val="auto"/>
                <w:lang w:eastAsia="zh-CN"/>
              </w:rPr>
              <w:t>，得</w:t>
            </w:r>
            <w:r>
              <w:rPr>
                <w:rFonts w:hint="eastAsia" w:ascii="宋体" w:hAnsi="宋体" w:eastAsia="宋体" w:cs="宋体"/>
                <w:color w:val="auto"/>
                <w:lang w:val="en-US" w:eastAsia="zh-CN"/>
              </w:rPr>
              <w:t>5</w:t>
            </w:r>
            <w:r>
              <w:rPr>
                <w:rFonts w:hint="eastAsia" w:ascii="宋体" w:hAnsi="宋体" w:eastAsia="宋体" w:cs="宋体"/>
                <w:color w:val="auto"/>
                <w:lang w:eastAsia="zh-CN"/>
              </w:rPr>
              <w:t>分。</w:t>
            </w:r>
          </w:p>
          <w:p>
            <w:pPr>
              <w:spacing w:line="380" w:lineRule="exact"/>
              <w:rPr>
                <w:rFonts w:hint="eastAsia" w:ascii="宋体" w:hAnsi="宋体" w:eastAsia="宋体" w:cs="宋体"/>
                <w:color w:val="auto"/>
                <w:lang w:eastAsia="zh-CN"/>
              </w:rPr>
            </w:pPr>
            <w:r>
              <w:rPr>
                <w:rFonts w:hint="eastAsia" w:ascii="宋体" w:hAnsi="宋体" w:eastAsia="宋体" w:cs="宋体"/>
                <w:color w:val="auto"/>
                <w:spacing w:val="-8"/>
                <w:lang w:val="en-US" w:eastAsia="zh-CN"/>
              </w:rPr>
              <w:t>针对本工程</w:t>
            </w:r>
            <w:r>
              <w:rPr>
                <w:rFonts w:hint="eastAsia" w:ascii="宋体" w:hAnsi="宋体" w:eastAsia="宋体" w:cs="宋体"/>
                <w:color w:val="auto"/>
                <w:spacing w:val="-8"/>
                <w:lang w:eastAsia="zh-CN"/>
              </w:rPr>
              <w:t>拟投入资源配备计划较为</w:t>
            </w:r>
            <w:r>
              <w:rPr>
                <w:rFonts w:hint="eastAsia" w:ascii="宋体" w:hAnsi="宋体" w:eastAsia="宋体" w:cs="宋体"/>
                <w:color w:val="auto"/>
                <w:spacing w:val="-8"/>
              </w:rPr>
              <w:t>合理、可行</w:t>
            </w:r>
            <w:r>
              <w:rPr>
                <w:rFonts w:hint="eastAsia" w:ascii="宋体" w:hAnsi="宋体" w:eastAsia="宋体" w:cs="宋体"/>
                <w:color w:val="auto"/>
                <w:lang w:eastAsia="zh-CN"/>
              </w:rPr>
              <w:t>，得</w:t>
            </w:r>
            <w:r>
              <w:rPr>
                <w:rFonts w:hint="eastAsia" w:ascii="宋体" w:hAnsi="宋体" w:eastAsia="宋体" w:cs="宋体"/>
                <w:color w:val="auto"/>
                <w:lang w:val="en-US" w:eastAsia="zh-CN"/>
              </w:rPr>
              <w:t>2</w:t>
            </w:r>
            <w:r>
              <w:rPr>
                <w:rFonts w:hint="eastAsia" w:ascii="宋体" w:hAnsi="宋体" w:eastAsia="宋体" w:cs="宋体"/>
                <w:color w:val="auto"/>
                <w:lang w:eastAsia="zh-CN"/>
              </w:rPr>
              <w:t>分。</w:t>
            </w:r>
          </w:p>
          <w:p>
            <w:pPr>
              <w:spacing w:line="380" w:lineRule="exact"/>
              <w:rPr>
                <w:rFonts w:hint="eastAsia"/>
                <w:color w:val="auto"/>
                <w:lang w:eastAsia="zh-CN"/>
              </w:rPr>
            </w:pPr>
            <w:r>
              <w:rPr>
                <w:rFonts w:hint="eastAsia" w:ascii="宋体" w:hAnsi="宋体" w:eastAsia="宋体" w:cs="宋体"/>
                <w:color w:val="auto"/>
                <w:lang w:eastAsia="zh-CN"/>
              </w:rPr>
              <w:t>③</w:t>
            </w:r>
            <w:r>
              <w:rPr>
                <w:rFonts w:hint="eastAsia" w:ascii="宋体" w:hAnsi="宋体" w:eastAsia="宋体" w:cs="宋体"/>
                <w:color w:val="auto"/>
                <w:spacing w:val="-8"/>
                <w:lang w:val="en-US" w:eastAsia="zh-CN"/>
              </w:rPr>
              <w:t>有针对本工程</w:t>
            </w:r>
            <w:r>
              <w:rPr>
                <w:rFonts w:hint="eastAsia" w:ascii="宋体" w:hAnsi="宋体" w:eastAsia="宋体" w:cs="宋体"/>
                <w:color w:val="auto"/>
                <w:spacing w:val="-8"/>
                <w:lang w:eastAsia="zh-CN"/>
              </w:rPr>
              <w:t>拟投入资源配备计划</w:t>
            </w:r>
            <w:r>
              <w:rPr>
                <w:rFonts w:hint="eastAsia" w:ascii="宋体" w:hAnsi="宋体" w:eastAsia="宋体" w:cs="宋体"/>
                <w:color w:val="auto"/>
                <w:lang w:eastAsia="zh-CN"/>
              </w:rPr>
              <w:t>，得</w:t>
            </w:r>
            <w:r>
              <w:rPr>
                <w:rFonts w:hint="eastAsia" w:ascii="宋体" w:hAnsi="宋体" w:eastAsia="宋体" w:cs="宋体"/>
                <w:color w:val="auto"/>
                <w:lang w:val="en-US" w:eastAsia="zh-CN"/>
              </w:rPr>
              <w:t>1</w:t>
            </w:r>
            <w:r>
              <w:rPr>
                <w:rFonts w:hint="eastAsia" w:ascii="宋体" w:hAnsi="宋体" w:eastAsia="宋体" w:cs="宋体"/>
                <w:color w:val="auto"/>
                <w:lang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81" w:type="dxa"/>
            <w:vMerge w:val="continue"/>
            <w:tcBorders>
              <w:top w:val="nil"/>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pacing w:val="-8"/>
                <w:sz w:val="24"/>
                <w:szCs w:val="24"/>
              </w:rPr>
            </w:pPr>
          </w:p>
        </w:tc>
        <w:tc>
          <w:tcPr>
            <w:tcW w:w="857" w:type="dxa"/>
            <w:vMerge w:val="continue"/>
            <w:tcBorders>
              <w:top w:val="nil"/>
              <w:left w:val="nil"/>
              <w:bottom w:val="single" w:color="auto" w:sz="4" w:space="0"/>
              <w:right w:val="single" w:color="auto" w:sz="4" w:space="0"/>
            </w:tcBorders>
            <w:noWrap w:val="0"/>
            <w:vAlign w:val="center"/>
          </w:tcPr>
          <w:p>
            <w:pPr>
              <w:rPr>
                <w:rFonts w:hint="eastAsia" w:ascii="宋体" w:hAnsi="宋体" w:eastAsia="宋体" w:cs="宋体"/>
                <w:color w:val="auto"/>
                <w:spacing w:val="-8"/>
                <w:sz w:val="24"/>
                <w:szCs w:val="24"/>
              </w:rPr>
            </w:pPr>
          </w:p>
        </w:tc>
        <w:tc>
          <w:tcPr>
            <w:tcW w:w="2514" w:type="dxa"/>
            <w:gridSpan w:val="2"/>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spacing w:val="-8"/>
                <w:lang w:eastAsia="zh-CN"/>
              </w:rPr>
            </w:pPr>
            <w:r>
              <w:rPr>
                <w:rFonts w:hint="eastAsia" w:ascii="宋体" w:hAnsi="宋体" w:eastAsia="宋体" w:cs="宋体"/>
                <w:color w:val="auto"/>
                <w:spacing w:val="-8"/>
                <w:lang w:eastAsia="zh-CN"/>
              </w:rPr>
              <w:t>8.施工进度表或施工网络图（</w:t>
            </w:r>
            <w:r>
              <w:rPr>
                <w:rFonts w:hint="eastAsia" w:ascii="宋体" w:hAnsi="宋体" w:eastAsia="宋体" w:cs="宋体"/>
                <w:color w:val="auto"/>
                <w:spacing w:val="-8"/>
                <w:lang w:val="en-US" w:eastAsia="zh-CN"/>
              </w:rPr>
              <w:t>5</w:t>
            </w:r>
            <w:r>
              <w:rPr>
                <w:rFonts w:hint="eastAsia" w:ascii="宋体" w:hAnsi="宋体" w:eastAsia="宋体" w:cs="宋体"/>
                <w:color w:val="auto"/>
                <w:spacing w:val="-8"/>
                <w:lang w:eastAsia="zh-CN"/>
              </w:rPr>
              <w:t>分）</w:t>
            </w:r>
          </w:p>
        </w:tc>
        <w:tc>
          <w:tcPr>
            <w:tcW w:w="5328" w:type="dxa"/>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spacing w:val="-8"/>
                <w:lang w:val="en-US" w:eastAsia="zh-CN"/>
              </w:rPr>
            </w:pPr>
            <w:r>
              <w:rPr>
                <w:rFonts w:hint="eastAsia" w:ascii="宋体" w:hAnsi="宋体" w:eastAsia="宋体" w:cs="宋体"/>
                <w:color w:val="auto"/>
                <w:lang w:eastAsia="zh-CN"/>
              </w:rPr>
              <w:t>①</w:t>
            </w:r>
            <w:r>
              <w:rPr>
                <w:rFonts w:hint="eastAsia" w:ascii="宋体" w:hAnsi="宋体" w:eastAsia="宋体" w:cs="宋体"/>
                <w:color w:val="auto"/>
                <w:spacing w:val="-8"/>
                <w:lang w:val="en-US" w:eastAsia="zh-CN"/>
              </w:rPr>
              <w:t>关键线路清晰、准确、完整、计划编制合理、可行、满足磋商文件对工期的要求，得5分。</w:t>
            </w:r>
          </w:p>
          <w:p>
            <w:pPr>
              <w:spacing w:line="380" w:lineRule="exact"/>
              <w:rPr>
                <w:rFonts w:hint="eastAsia" w:ascii="宋体" w:hAnsi="宋体" w:eastAsia="宋体" w:cs="宋体"/>
                <w:color w:val="auto"/>
                <w:spacing w:val="-8"/>
                <w:lang w:val="en-US" w:eastAsia="zh-CN"/>
              </w:rPr>
            </w:pPr>
            <w:r>
              <w:rPr>
                <w:rFonts w:hint="eastAsia" w:ascii="宋体" w:hAnsi="宋体" w:eastAsia="宋体" w:cs="宋体"/>
                <w:color w:val="auto"/>
                <w:lang w:eastAsia="zh-CN"/>
              </w:rPr>
              <w:t>②</w:t>
            </w:r>
            <w:r>
              <w:rPr>
                <w:rFonts w:hint="eastAsia" w:ascii="宋体" w:hAnsi="宋体" w:eastAsia="宋体" w:cs="宋体"/>
                <w:color w:val="auto"/>
                <w:spacing w:val="-8"/>
                <w:lang w:val="en-US" w:eastAsia="zh-CN"/>
              </w:rPr>
              <w:t>关键线路较为清晰、准确、完整、计划编制合理、可行，得3分。</w:t>
            </w:r>
          </w:p>
          <w:p>
            <w:pPr>
              <w:spacing w:line="380" w:lineRule="exact"/>
              <w:rPr>
                <w:rFonts w:hint="eastAsia" w:ascii="宋体" w:hAnsi="宋体" w:eastAsia="宋体" w:cs="宋体"/>
                <w:color w:val="auto"/>
                <w:spacing w:val="-8"/>
                <w:lang w:val="en-US" w:eastAsia="zh-CN"/>
              </w:rPr>
            </w:pPr>
            <w:r>
              <w:rPr>
                <w:rFonts w:hint="eastAsia" w:ascii="宋体" w:hAnsi="宋体" w:eastAsia="宋体" w:cs="宋体"/>
                <w:color w:val="auto"/>
                <w:lang w:eastAsia="zh-CN"/>
              </w:rPr>
              <w:t>③</w:t>
            </w:r>
            <w:r>
              <w:rPr>
                <w:rFonts w:hint="eastAsia" w:ascii="宋体" w:hAnsi="宋体" w:eastAsia="宋体" w:cs="宋体"/>
                <w:color w:val="auto"/>
                <w:spacing w:val="-8"/>
                <w:lang w:val="en-US" w:eastAsia="zh-CN"/>
              </w:rPr>
              <w:t>有施工进度表或施工网络图，得1分。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81" w:type="dxa"/>
            <w:vMerge w:val="continue"/>
            <w:tcBorders>
              <w:top w:val="nil"/>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pacing w:val="-8"/>
                <w:sz w:val="24"/>
                <w:szCs w:val="24"/>
              </w:rPr>
            </w:pPr>
          </w:p>
        </w:tc>
        <w:tc>
          <w:tcPr>
            <w:tcW w:w="857" w:type="dxa"/>
            <w:vMerge w:val="continue"/>
            <w:tcBorders>
              <w:top w:val="nil"/>
              <w:left w:val="nil"/>
              <w:bottom w:val="single" w:color="auto" w:sz="4" w:space="0"/>
              <w:right w:val="single" w:color="auto" w:sz="4" w:space="0"/>
            </w:tcBorders>
            <w:noWrap w:val="0"/>
            <w:vAlign w:val="center"/>
          </w:tcPr>
          <w:p>
            <w:pPr>
              <w:rPr>
                <w:rFonts w:hint="eastAsia" w:ascii="宋体" w:hAnsi="宋体" w:eastAsia="宋体" w:cs="宋体"/>
                <w:color w:val="auto"/>
                <w:spacing w:val="-8"/>
                <w:sz w:val="24"/>
                <w:szCs w:val="24"/>
              </w:rPr>
            </w:pPr>
          </w:p>
        </w:tc>
        <w:tc>
          <w:tcPr>
            <w:tcW w:w="2514" w:type="dxa"/>
            <w:gridSpan w:val="2"/>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spacing w:val="-8"/>
                <w:lang w:eastAsia="zh-CN"/>
              </w:rPr>
            </w:pPr>
            <w:r>
              <w:rPr>
                <w:rFonts w:hint="eastAsia" w:ascii="宋体" w:hAnsi="宋体" w:eastAsia="宋体" w:cs="宋体"/>
                <w:color w:val="auto"/>
                <w:spacing w:val="-8"/>
                <w:lang w:eastAsia="zh-CN"/>
              </w:rPr>
              <w:t>9.施工总平面布置图（</w:t>
            </w:r>
            <w:r>
              <w:rPr>
                <w:rFonts w:hint="eastAsia" w:ascii="宋体" w:hAnsi="宋体" w:eastAsia="宋体" w:cs="宋体"/>
                <w:color w:val="auto"/>
                <w:spacing w:val="-8"/>
                <w:lang w:val="en-US" w:eastAsia="zh-CN"/>
              </w:rPr>
              <w:t>5</w:t>
            </w:r>
            <w:r>
              <w:rPr>
                <w:rFonts w:hint="eastAsia" w:ascii="宋体" w:hAnsi="宋体" w:eastAsia="宋体" w:cs="宋体"/>
                <w:color w:val="auto"/>
                <w:spacing w:val="-8"/>
                <w:lang w:eastAsia="zh-CN"/>
              </w:rPr>
              <w:t>分）</w:t>
            </w:r>
          </w:p>
        </w:tc>
        <w:tc>
          <w:tcPr>
            <w:tcW w:w="5328" w:type="dxa"/>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spacing w:val="-8"/>
                <w:lang w:val="en-US" w:eastAsia="zh-CN"/>
              </w:rPr>
            </w:pPr>
            <w:r>
              <w:rPr>
                <w:rFonts w:hint="eastAsia" w:ascii="宋体" w:hAnsi="宋体" w:eastAsia="宋体" w:cs="宋体"/>
                <w:color w:val="auto"/>
                <w:lang w:eastAsia="zh-CN"/>
              </w:rPr>
              <w:t>①</w:t>
            </w:r>
            <w:r>
              <w:rPr>
                <w:rFonts w:hint="eastAsia" w:ascii="宋体" w:hAnsi="宋体" w:eastAsia="宋体" w:cs="宋体"/>
                <w:color w:val="auto"/>
                <w:spacing w:val="-8"/>
                <w:lang w:val="en-US" w:eastAsia="zh-CN"/>
              </w:rPr>
              <w:t>总体布置有针对性、合理、能较好满足施工需要，符合安全、文明施工要求；材料堆放有序，得5分。</w:t>
            </w:r>
          </w:p>
          <w:p>
            <w:pPr>
              <w:spacing w:line="380" w:lineRule="exact"/>
              <w:rPr>
                <w:rFonts w:hint="eastAsia" w:ascii="宋体" w:hAnsi="宋体" w:eastAsia="宋体" w:cs="宋体"/>
                <w:color w:val="auto"/>
                <w:spacing w:val="-8"/>
                <w:lang w:val="en-US" w:eastAsia="zh-CN"/>
              </w:rPr>
            </w:pPr>
            <w:r>
              <w:rPr>
                <w:rFonts w:hint="eastAsia" w:ascii="宋体" w:hAnsi="宋体" w:eastAsia="宋体" w:cs="宋体"/>
                <w:color w:val="auto"/>
                <w:lang w:eastAsia="zh-CN"/>
              </w:rPr>
              <w:t>②</w:t>
            </w:r>
            <w:r>
              <w:rPr>
                <w:rFonts w:hint="eastAsia" w:ascii="宋体" w:hAnsi="宋体" w:eastAsia="宋体" w:cs="宋体"/>
                <w:color w:val="auto"/>
                <w:spacing w:val="-8"/>
                <w:lang w:val="en-US" w:eastAsia="zh-CN"/>
              </w:rPr>
              <w:t>总体布置基本合理、能较好满足施工需要，符合安全、文明施工要求；材料堆放有序，得2分。</w:t>
            </w:r>
          </w:p>
          <w:p>
            <w:pPr>
              <w:spacing w:line="380" w:lineRule="exact"/>
              <w:rPr>
                <w:rFonts w:hint="eastAsia" w:ascii="宋体" w:hAnsi="宋体" w:eastAsia="宋体" w:cs="宋体"/>
                <w:color w:val="auto"/>
                <w:spacing w:val="-8"/>
                <w:lang w:val="en-US" w:eastAsia="zh-CN"/>
              </w:rPr>
            </w:pPr>
            <w:r>
              <w:rPr>
                <w:rFonts w:hint="eastAsia" w:ascii="宋体" w:hAnsi="宋体" w:eastAsia="宋体" w:cs="宋体"/>
                <w:color w:val="auto"/>
                <w:spacing w:val="-8"/>
                <w:lang w:val="en-US" w:eastAsia="zh-CN"/>
              </w:rPr>
              <w:t>有施工总平面布置图，得1分。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81" w:type="dxa"/>
            <w:vMerge w:val="continue"/>
            <w:tcBorders>
              <w:top w:val="nil"/>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pacing w:val="-8"/>
                <w:sz w:val="24"/>
                <w:szCs w:val="24"/>
              </w:rPr>
            </w:pPr>
          </w:p>
        </w:tc>
        <w:tc>
          <w:tcPr>
            <w:tcW w:w="857" w:type="dxa"/>
            <w:vMerge w:val="continue"/>
            <w:tcBorders>
              <w:top w:val="nil"/>
              <w:left w:val="nil"/>
              <w:bottom w:val="single" w:color="auto" w:sz="4" w:space="0"/>
              <w:right w:val="single" w:color="auto" w:sz="4" w:space="0"/>
            </w:tcBorders>
            <w:noWrap w:val="0"/>
            <w:vAlign w:val="center"/>
          </w:tcPr>
          <w:p>
            <w:pPr>
              <w:rPr>
                <w:rFonts w:hint="eastAsia" w:ascii="宋体" w:hAnsi="宋体" w:eastAsia="宋体" w:cs="宋体"/>
                <w:color w:val="auto"/>
                <w:spacing w:val="-8"/>
                <w:sz w:val="24"/>
                <w:szCs w:val="24"/>
              </w:rPr>
            </w:pPr>
          </w:p>
        </w:tc>
        <w:tc>
          <w:tcPr>
            <w:tcW w:w="2514" w:type="dxa"/>
            <w:gridSpan w:val="2"/>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spacing w:val="-8"/>
                <w:lang w:eastAsia="zh-CN"/>
              </w:rPr>
            </w:pPr>
            <w:r>
              <w:rPr>
                <w:rFonts w:hint="eastAsia" w:ascii="宋体" w:hAnsi="宋体" w:eastAsia="宋体" w:cs="宋体"/>
                <w:color w:val="auto"/>
                <w:spacing w:val="-8"/>
                <w:lang w:eastAsia="zh-CN"/>
              </w:rPr>
              <w:t>10.风险管理措施（</w:t>
            </w:r>
            <w:r>
              <w:rPr>
                <w:rFonts w:hint="eastAsia" w:ascii="宋体" w:hAnsi="宋体" w:eastAsia="宋体" w:cs="宋体"/>
                <w:color w:val="auto"/>
                <w:spacing w:val="-8"/>
                <w:lang w:val="en-US" w:eastAsia="zh-CN"/>
              </w:rPr>
              <w:t>5</w:t>
            </w:r>
            <w:r>
              <w:rPr>
                <w:rFonts w:hint="eastAsia" w:ascii="宋体" w:hAnsi="宋体" w:eastAsia="宋体" w:cs="宋体"/>
                <w:color w:val="auto"/>
                <w:spacing w:val="-8"/>
                <w:lang w:eastAsia="zh-CN"/>
              </w:rPr>
              <w:t>分）</w:t>
            </w:r>
          </w:p>
        </w:tc>
        <w:tc>
          <w:tcPr>
            <w:tcW w:w="5328" w:type="dxa"/>
            <w:tcBorders>
              <w:top w:val="single" w:color="auto" w:sz="4" w:space="0"/>
              <w:left w:val="nil"/>
              <w:bottom w:val="single" w:color="auto" w:sz="4" w:space="0"/>
              <w:right w:val="single" w:color="auto" w:sz="4" w:space="0"/>
            </w:tcBorders>
            <w:noWrap w:val="0"/>
            <w:vAlign w:val="center"/>
          </w:tcPr>
          <w:p>
            <w:pPr>
              <w:spacing w:line="380" w:lineRule="exact"/>
              <w:rPr>
                <w:rFonts w:hint="eastAsia" w:ascii="宋体" w:hAnsi="宋体" w:eastAsia="宋体" w:cs="宋体"/>
                <w:color w:val="auto"/>
                <w:spacing w:val="-8"/>
                <w:lang w:val="en-US" w:eastAsia="zh-CN"/>
              </w:rPr>
            </w:pPr>
            <w:r>
              <w:rPr>
                <w:rFonts w:hint="eastAsia" w:ascii="宋体" w:hAnsi="宋体" w:eastAsia="宋体" w:cs="宋体"/>
                <w:color w:val="auto"/>
                <w:lang w:eastAsia="zh-CN"/>
              </w:rPr>
              <w:t>①</w:t>
            </w:r>
            <w:r>
              <w:rPr>
                <w:rFonts w:hint="eastAsia" w:ascii="宋体" w:hAnsi="宋体" w:eastAsia="宋体" w:cs="宋体"/>
                <w:color w:val="auto"/>
                <w:spacing w:val="-8"/>
                <w:lang w:val="en-US" w:eastAsia="zh-CN"/>
              </w:rPr>
              <w:t>风险防控管理措施齐全，风险预控符合规范要求，风险控制要点定 位准确，各阶段风险控制及应急措施得力，得5分。</w:t>
            </w:r>
          </w:p>
          <w:p>
            <w:pPr>
              <w:spacing w:line="380" w:lineRule="exact"/>
              <w:rPr>
                <w:rFonts w:hint="eastAsia" w:ascii="宋体" w:hAnsi="宋体" w:eastAsia="宋体" w:cs="宋体"/>
                <w:color w:val="auto"/>
                <w:spacing w:val="-8"/>
                <w:lang w:val="en-US" w:eastAsia="zh-CN"/>
              </w:rPr>
            </w:pPr>
            <w:r>
              <w:rPr>
                <w:rFonts w:hint="eastAsia" w:ascii="宋体" w:hAnsi="宋体" w:eastAsia="宋体" w:cs="宋体"/>
                <w:color w:val="auto"/>
                <w:lang w:eastAsia="zh-CN"/>
              </w:rPr>
              <w:t>②</w:t>
            </w:r>
            <w:r>
              <w:rPr>
                <w:rFonts w:hint="eastAsia" w:ascii="宋体" w:hAnsi="宋体" w:eastAsia="宋体" w:cs="宋体"/>
                <w:color w:val="auto"/>
                <w:spacing w:val="-8"/>
                <w:lang w:val="en-US" w:eastAsia="zh-CN"/>
              </w:rPr>
              <w:t>风险防控管理措施齐全，风险预控基本符合规范要求，各阶段风险控制及应急措施得力，得2分。</w:t>
            </w:r>
          </w:p>
          <w:p>
            <w:pPr>
              <w:spacing w:line="380" w:lineRule="exact"/>
              <w:rPr>
                <w:rFonts w:hint="eastAsia" w:ascii="宋体" w:hAnsi="宋体" w:eastAsia="宋体" w:cs="宋体"/>
                <w:color w:val="auto"/>
                <w:spacing w:val="-8"/>
                <w:lang w:val="en-US" w:eastAsia="zh-CN"/>
              </w:rPr>
            </w:pPr>
            <w:r>
              <w:rPr>
                <w:rFonts w:hint="eastAsia" w:ascii="宋体" w:hAnsi="宋体" w:eastAsia="宋体" w:cs="宋体"/>
                <w:color w:val="auto"/>
                <w:lang w:eastAsia="zh-CN"/>
              </w:rPr>
              <w:t>③</w:t>
            </w:r>
            <w:r>
              <w:rPr>
                <w:rFonts w:hint="eastAsia" w:ascii="宋体" w:hAnsi="宋体" w:eastAsia="宋体" w:cs="宋体"/>
                <w:color w:val="auto"/>
                <w:spacing w:val="-8"/>
                <w:lang w:val="en-US" w:eastAsia="zh-CN"/>
              </w:rPr>
              <w:t>有风险管理措施，得1分。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881" w:type="dxa"/>
            <w:vMerge w:val="continue"/>
            <w:tcBorders>
              <w:top w:val="nil"/>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pacing w:val="-8"/>
                <w:sz w:val="24"/>
                <w:szCs w:val="24"/>
              </w:rPr>
            </w:pPr>
          </w:p>
        </w:tc>
        <w:tc>
          <w:tcPr>
            <w:tcW w:w="857" w:type="dxa"/>
            <w:vMerge w:val="continue"/>
            <w:tcBorders>
              <w:top w:val="nil"/>
              <w:left w:val="nil"/>
              <w:bottom w:val="single" w:color="auto" w:sz="4" w:space="0"/>
              <w:right w:val="single" w:color="auto" w:sz="4" w:space="0"/>
            </w:tcBorders>
            <w:noWrap w:val="0"/>
            <w:vAlign w:val="center"/>
          </w:tcPr>
          <w:p>
            <w:pPr>
              <w:rPr>
                <w:rFonts w:hint="eastAsia" w:ascii="宋体" w:hAnsi="宋体" w:eastAsia="宋体" w:cs="宋体"/>
                <w:color w:val="auto"/>
                <w:spacing w:val="-8"/>
                <w:sz w:val="24"/>
                <w:szCs w:val="24"/>
              </w:rPr>
            </w:pPr>
          </w:p>
        </w:tc>
        <w:tc>
          <w:tcPr>
            <w:tcW w:w="7842" w:type="dxa"/>
            <w:gridSpan w:val="3"/>
            <w:tcBorders>
              <w:top w:val="single" w:color="auto" w:sz="4" w:space="0"/>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pacing w:val="-8"/>
                <w:lang w:eastAsia="zh-CN"/>
              </w:rPr>
            </w:pPr>
            <w:r>
              <w:rPr>
                <w:rFonts w:hint="eastAsia" w:ascii="宋体" w:hAnsi="宋体" w:eastAsia="宋体" w:cs="宋体"/>
                <w:color w:val="auto"/>
                <w:spacing w:val="-8"/>
                <w:lang w:eastAsia="zh-CN"/>
              </w:rPr>
              <w:t>以上</w:t>
            </w:r>
            <w:r>
              <w:rPr>
                <w:rFonts w:hint="eastAsia" w:ascii="宋体" w:hAnsi="宋体" w:cs="宋体"/>
                <w:color w:val="auto"/>
                <w:spacing w:val="-8"/>
                <w:lang w:val="en-US" w:eastAsia="zh-CN"/>
              </w:rPr>
              <w:t>1</w:t>
            </w:r>
            <w:r>
              <w:rPr>
                <w:rFonts w:hint="eastAsia" w:ascii="宋体" w:hAnsi="宋体" w:eastAsia="宋体" w:cs="宋体"/>
                <w:color w:val="auto"/>
                <w:spacing w:val="-8"/>
                <w:lang w:eastAsia="zh-CN"/>
              </w:rPr>
              <w:t>-10项目</w:t>
            </w:r>
            <w:r>
              <w:rPr>
                <w:rFonts w:hint="eastAsia" w:ascii="宋体" w:hAnsi="宋体" w:eastAsia="宋体" w:cs="宋体"/>
                <w:b/>
                <w:bCs/>
                <w:color w:val="auto"/>
                <w:lang w:eastAsia="zh-CN"/>
              </w:rPr>
              <w:t>如有缺项的，该缺项按0分计，不缺项者，不低于最低分。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881" w:type="dxa"/>
            <w:vMerge w:val="restart"/>
            <w:tcBorders>
              <w:top w:val="nil"/>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4（2）</w:t>
            </w:r>
          </w:p>
        </w:tc>
        <w:tc>
          <w:tcPr>
            <w:tcW w:w="857" w:type="dxa"/>
            <w:vMerge w:val="restart"/>
            <w:tcBorders>
              <w:top w:val="nil"/>
              <w:left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商务评分因素（</w:t>
            </w:r>
            <w:r>
              <w:rPr>
                <w:rFonts w:hint="eastAsia" w:ascii="宋体" w:hAnsi="宋体" w:eastAsia="宋体" w:cs="宋体"/>
                <w:color w:val="auto"/>
                <w:lang w:val="en-US" w:eastAsia="zh-CN"/>
              </w:rPr>
              <w:t>15</w:t>
            </w:r>
            <w:r>
              <w:rPr>
                <w:rFonts w:hint="eastAsia" w:ascii="宋体" w:hAnsi="宋体" w:eastAsia="宋体" w:cs="宋体"/>
                <w:color w:val="auto"/>
              </w:rPr>
              <w:t>分）</w:t>
            </w:r>
          </w:p>
        </w:tc>
        <w:tc>
          <w:tcPr>
            <w:tcW w:w="2061" w:type="dxa"/>
            <w:tcBorders>
              <w:top w:val="single" w:color="auto" w:sz="4" w:space="0"/>
              <w:left w:val="nil"/>
              <w:bottom w:val="single" w:color="auto" w:sz="4" w:space="0"/>
              <w:right w:val="single" w:color="auto" w:sz="4" w:space="0"/>
            </w:tcBorders>
            <w:noWrap w:val="0"/>
            <w:vAlign w:val="center"/>
          </w:tcPr>
          <w:p>
            <w:pPr>
              <w:rPr>
                <w:rFonts w:hint="eastAsia" w:ascii="宋体" w:hAnsi="宋体" w:eastAsia="宋体" w:cs="宋体"/>
                <w:color w:val="auto"/>
                <w:spacing w:val="-8"/>
                <w:highlight w:val="none"/>
                <w:lang w:eastAsia="zh-CN"/>
              </w:rPr>
            </w:pPr>
            <w:r>
              <w:rPr>
                <w:rFonts w:hint="eastAsia" w:ascii="宋体" w:hAnsi="宋体" w:eastAsia="宋体" w:cs="宋体"/>
                <w:color w:val="auto"/>
                <w:highlight w:val="none"/>
                <w:lang w:eastAsia="zh-CN"/>
              </w:rPr>
              <w:t>项目部主要人员（</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分）</w:t>
            </w:r>
          </w:p>
        </w:tc>
        <w:tc>
          <w:tcPr>
            <w:tcW w:w="5781" w:type="dxa"/>
            <w:gridSpan w:val="2"/>
            <w:tcBorders>
              <w:top w:val="single" w:color="auto" w:sz="4" w:space="0"/>
              <w:left w:val="nil"/>
              <w:bottom w:val="single" w:color="auto" w:sz="4" w:space="0"/>
              <w:right w:val="single" w:color="auto" w:sz="4" w:space="0"/>
            </w:tcBorders>
            <w:noWrap w:val="0"/>
            <w:vAlign w:val="center"/>
          </w:tcPr>
          <w:p>
            <w:pPr>
              <w:pStyle w:val="10"/>
              <w:rPr>
                <w:rFonts w:hint="eastAsia" w:ascii="宋体" w:hAnsi="宋体" w:eastAsia="宋体" w:cs="宋体"/>
                <w:b/>
                <w:bCs/>
                <w:color w:val="auto"/>
                <w:sz w:val="21"/>
                <w:szCs w:val="21"/>
                <w:highlight w:val="none"/>
              </w:rPr>
            </w:pPr>
            <w:bookmarkStart w:id="2" w:name="_Toc31021"/>
            <w:r>
              <w:rPr>
                <w:rFonts w:hint="eastAsia" w:ascii="宋体" w:hAnsi="宋体" w:eastAsia="宋体" w:cs="宋体"/>
                <w:color w:val="auto"/>
                <w:spacing w:val="-8"/>
                <w:kern w:val="2"/>
                <w:sz w:val="21"/>
                <w:szCs w:val="21"/>
                <w:highlight w:val="none"/>
                <w:lang w:val="en-US" w:eastAsia="zh-CN" w:bidi="ar-SA"/>
              </w:rPr>
              <w:t>拟派施工员、安全员、质量员、材料员及资料员具有上岗证</w:t>
            </w:r>
            <w:r>
              <w:rPr>
                <w:rFonts w:hint="eastAsia" w:ascii="宋体" w:hAnsi="宋体" w:cs="宋体"/>
                <w:color w:val="auto"/>
                <w:spacing w:val="-8"/>
                <w:kern w:val="2"/>
                <w:sz w:val="21"/>
                <w:szCs w:val="21"/>
                <w:highlight w:val="none"/>
                <w:lang w:val="en-US" w:eastAsia="zh-CN" w:bidi="ar-SA"/>
              </w:rPr>
              <w:t>（人员</w:t>
            </w:r>
            <w:r>
              <w:rPr>
                <w:rFonts w:hint="eastAsia" w:ascii="宋体" w:hAnsi="宋体" w:eastAsia="宋体" w:cs="宋体"/>
                <w:color w:val="auto"/>
                <w:spacing w:val="-8"/>
                <w:kern w:val="2"/>
                <w:sz w:val="21"/>
                <w:szCs w:val="21"/>
                <w:highlight w:val="none"/>
                <w:lang w:val="en-US" w:eastAsia="zh-CN" w:bidi="ar-SA"/>
              </w:rPr>
              <w:t>须为本单位的正式员工，提供劳务合同或近半年以来任意连续三个月的社保缴纳凭证</w:t>
            </w:r>
            <w:r>
              <w:rPr>
                <w:rFonts w:hint="eastAsia" w:ascii="宋体" w:hAnsi="宋体" w:cs="宋体"/>
                <w:color w:val="auto"/>
                <w:spacing w:val="-8"/>
                <w:kern w:val="2"/>
                <w:sz w:val="21"/>
                <w:szCs w:val="21"/>
                <w:highlight w:val="none"/>
                <w:lang w:val="en-US" w:eastAsia="zh-CN" w:bidi="ar-SA"/>
              </w:rPr>
              <w:t>）；</w:t>
            </w:r>
            <w:r>
              <w:rPr>
                <w:rFonts w:hint="eastAsia" w:ascii="宋体" w:hAnsi="宋体" w:eastAsia="宋体" w:cs="宋体"/>
                <w:color w:val="auto"/>
                <w:spacing w:val="-8"/>
                <w:kern w:val="2"/>
                <w:sz w:val="21"/>
                <w:szCs w:val="21"/>
                <w:highlight w:val="none"/>
                <w:lang w:val="en-US" w:eastAsia="zh-CN" w:bidi="ar-SA"/>
              </w:rPr>
              <w:t>齐全者得5分，每缺少一个扣1分，扣完为止。</w:t>
            </w:r>
            <w:bookmarkEnd w:id="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881" w:type="dxa"/>
            <w:vMerge w:val="continue"/>
            <w:tcBorders>
              <w:left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rPr>
            </w:pPr>
          </w:p>
        </w:tc>
        <w:tc>
          <w:tcPr>
            <w:tcW w:w="857" w:type="dxa"/>
            <w:vMerge w:val="continue"/>
            <w:tcBorders>
              <w:left w:val="nil"/>
              <w:right w:val="single" w:color="auto" w:sz="4" w:space="0"/>
            </w:tcBorders>
            <w:noWrap w:val="0"/>
            <w:vAlign w:val="center"/>
          </w:tcPr>
          <w:p>
            <w:pPr>
              <w:spacing w:line="360" w:lineRule="auto"/>
              <w:jc w:val="center"/>
              <w:rPr>
                <w:rFonts w:hint="eastAsia" w:ascii="宋体" w:hAnsi="宋体" w:eastAsia="宋体" w:cs="宋体"/>
                <w:color w:val="auto"/>
              </w:rPr>
            </w:pPr>
          </w:p>
        </w:tc>
        <w:tc>
          <w:tcPr>
            <w:tcW w:w="2061" w:type="dxa"/>
            <w:tcBorders>
              <w:top w:val="single" w:color="auto" w:sz="4" w:space="0"/>
              <w:left w:val="nil"/>
              <w:bottom w:val="single" w:color="auto" w:sz="4" w:space="0"/>
              <w:right w:val="single" w:color="auto" w:sz="4" w:space="0"/>
            </w:tcBorders>
            <w:noWrap w:val="0"/>
            <w:vAlign w:val="center"/>
          </w:tcPr>
          <w:p>
            <w:pPr>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企业业绩（</w:t>
            </w:r>
            <w:r>
              <w:rPr>
                <w:rFonts w:hint="eastAsia" w:ascii="宋体" w:hAnsi="宋体" w:eastAsia="宋体" w:cs="宋体"/>
                <w:color w:val="auto"/>
                <w:spacing w:val="-8"/>
                <w:highlight w:val="none"/>
                <w:lang w:val="en-US" w:eastAsia="zh-CN"/>
              </w:rPr>
              <w:t>3</w:t>
            </w:r>
            <w:r>
              <w:rPr>
                <w:rFonts w:hint="eastAsia" w:ascii="宋体" w:hAnsi="宋体" w:eastAsia="宋体" w:cs="宋体"/>
                <w:color w:val="auto"/>
                <w:spacing w:val="-8"/>
                <w:highlight w:val="none"/>
                <w:lang w:eastAsia="zh-CN"/>
              </w:rPr>
              <w:t>分）</w:t>
            </w:r>
          </w:p>
        </w:tc>
        <w:tc>
          <w:tcPr>
            <w:tcW w:w="5781" w:type="dxa"/>
            <w:gridSpan w:val="2"/>
            <w:tcBorders>
              <w:top w:val="single" w:color="auto" w:sz="4" w:space="0"/>
              <w:left w:val="nil"/>
              <w:bottom w:val="single" w:color="auto" w:sz="4" w:space="0"/>
              <w:right w:val="single" w:color="auto" w:sz="4" w:space="0"/>
            </w:tcBorders>
            <w:noWrap w:val="0"/>
            <w:vAlign w:val="center"/>
          </w:tcPr>
          <w:p>
            <w:pPr>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投标人自20</w:t>
            </w:r>
            <w:r>
              <w:rPr>
                <w:rFonts w:hint="eastAsia" w:ascii="宋体" w:hAnsi="宋体" w:eastAsia="宋体" w:cs="宋体"/>
                <w:color w:val="auto"/>
                <w:spacing w:val="-8"/>
                <w:highlight w:val="none"/>
                <w:lang w:val="en-US" w:eastAsia="zh-CN"/>
              </w:rPr>
              <w:t>20</w:t>
            </w:r>
            <w:r>
              <w:rPr>
                <w:rFonts w:hint="eastAsia" w:ascii="宋体" w:hAnsi="宋体" w:eastAsia="宋体" w:cs="宋体"/>
                <w:color w:val="auto"/>
                <w:spacing w:val="-8"/>
                <w:highlight w:val="none"/>
                <w:lang w:eastAsia="zh-CN"/>
              </w:rPr>
              <w:t>年</w:t>
            </w:r>
            <w:r>
              <w:rPr>
                <w:rFonts w:hint="eastAsia" w:ascii="宋体" w:hAnsi="宋体" w:eastAsia="宋体" w:cs="宋体"/>
                <w:color w:val="auto"/>
                <w:spacing w:val="-8"/>
                <w:highlight w:val="none"/>
                <w:lang w:val="en-US" w:eastAsia="zh-CN"/>
              </w:rPr>
              <w:t>1</w:t>
            </w:r>
            <w:r>
              <w:rPr>
                <w:rFonts w:hint="eastAsia" w:ascii="宋体" w:hAnsi="宋体" w:eastAsia="宋体" w:cs="宋体"/>
                <w:color w:val="auto"/>
                <w:spacing w:val="-8"/>
                <w:highlight w:val="none"/>
                <w:lang w:eastAsia="zh-CN"/>
              </w:rPr>
              <w:t>月1日以来具有类似项目业绩，每项得</w:t>
            </w:r>
            <w:r>
              <w:rPr>
                <w:rFonts w:hint="eastAsia" w:ascii="宋体" w:hAnsi="宋体" w:cs="宋体"/>
                <w:color w:val="auto"/>
                <w:spacing w:val="-8"/>
                <w:highlight w:val="none"/>
                <w:lang w:val="en-US" w:eastAsia="zh-CN"/>
              </w:rPr>
              <w:t>1</w:t>
            </w:r>
            <w:r>
              <w:rPr>
                <w:rFonts w:hint="eastAsia" w:ascii="宋体" w:hAnsi="宋体" w:eastAsia="宋体" w:cs="宋体"/>
                <w:color w:val="auto"/>
                <w:spacing w:val="-8"/>
                <w:highlight w:val="none"/>
                <w:lang w:eastAsia="zh-CN"/>
              </w:rPr>
              <w:t>分，最多得</w:t>
            </w:r>
            <w:r>
              <w:rPr>
                <w:rFonts w:hint="eastAsia" w:ascii="宋体" w:hAnsi="宋体" w:eastAsia="宋体" w:cs="宋体"/>
                <w:color w:val="auto"/>
                <w:spacing w:val="-8"/>
                <w:highlight w:val="none"/>
                <w:lang w:val="en-US" w:eastAsia="zh-CN"/>
              </w:rPr>
              <w:t>2</w:t>
            </w:r>
            <w:r>
              <w:rPr>
                <w:rFonts w:hint="eastAsia" w:ascii="宋体" w:hAnsi="宋体" w:eastAsia="宋体" w:cs="宋体"/>
                <w:color w:val="auto"/>
                <w:spacing w:val="-8"/>
                <w:highlight w:val="none"/>
                <w:lang w:eastAsia="zh-CN"/>
              </w:rPr>
              <w:t>分；（以中标通知书、合同同时具备有效，时间以合同签订时间为准）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881" w:type="dxa"/>
            <w:vMerge w:val="continue"/>
            <w:tcBorders>
              <w:top w:val="nil"/>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z w:val="24"/>
                <w:szCs w:val="24"/>
                <w:lang w:eastAsia="zh-CN"/>
              </w:rPr>
            </w:pPr>
          </w:p>
        </w:tc>
        <w:tc>
          <w:tcPr>
            <w:tcW w:w="857" w:type="dxa"/>
            <w:vMerge w:val="continue"/>
            <w:tcBorders>
              <w:top w:val="nil"/>
              <w:left w:val="nil"/>
              <w:bottom w:val="single" w:color="auto" w:sz="4" w:space="0"/>
              <w:right w:val="single" w:color="auto" w:sz="4" w:space="0"/>
            </w:tcBorders>
            <w:noWrap w:val="0"/>
            <w:vAlign w:val="center"/>
          </w:tcPr>
          <w:p>
            <w:pPr>
              <w:rPr>
                <w:rFonts w:hint="eastAsia" w:ascii="宋体" w:hAnsi="宋体" w:eastAsia="宋体" w:cs="宋体"/>
                <w:color w:val="auto"/>
                <w:lang w:eastAsia="zh-CN"/>
              </w:rPr>
            </w:pPr>
          </w:p>
        </w:tc>
        <w:tc>
          <w:tcPr>
            <w:tcW w:w="2061" w:type="dxa"/>
            <w:tcBorders>
              <w:top w:val="single" w:color="auto" w:sz="4" w:space="0"/>
              <w:left w:val="nil"/>
              <w:bottom w:val="single" w:color="auto" w:sz="4" w:space="0"/>
              <w:right w:val="single" w:color="auto" w:sz="4" w:space="0"/>
            </w:tcBorders>
            <w:noWrap w:val="0"/>
            <w:vAlign w:val="center"/>
          </w:tcPr>
          <w:p>
            <w:pPr>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优惠</w:t>
            </w:r>
            <w:r>
              <w:rPr>
                <w:rFonts w:hint="eastAsia" w:ascii="宋体" w:hAnsi="宋体" w:eastAsia="宋体" w:cs="宋体"/>
                <w:color w:val="auto"/>
                <w:highlight w:val="none"/>
              </w:rPr>
              <w:t>承诺（</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分）</w:t>
            </w:r>
          </w:p>
        </w:tc>
        <w:tc>
          <w:tcPr>
            <w:tcW w:w="5781" w:type="dxa"/>
            <w:gridSpan w:val="2"/>
            <w:tcBorders>
              <w:top w:val="single" w:color="auto" w:sz="4" w:space="0"/>
              <w:left w:val="nil"/>
              <w:bottom w:val="single" w:color="auto" w:sz="4" w:space="0"/>
              <w:right w:val="single" w:color="auto" w:sz="4" w:space="0"/>
            </w:tcBorders>
            <w:noWrap w:val="0"/>
            <w:vAlign w:val="center"/>
          </w:tcPr>
          <w:p>
            <w:pPr>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①优惠承诺应是书面的符合工程实际情况，确保依法依规，优惠合理，详实可行，得</w:t>
            </w:r>
            <w:r>
              <w:rPr>
                <w:rFonts w:hint="eastAsia" w:ascii="宋体" w:hAnsi="宋体" w:cs="宋体"/>
                <w:color w:val="auto"/>
                <w:spacing w:val="-8"/>
                <w:highlight w:val="none"/>
                <w:lang w:val="en-US" w:eastAsia="zh-CN"/>
              </w:rPr>
              <w:t>4</w:t>
            </w:r>
            <w:r>
              <w:rPr>
                <w:rFonts w:hint="eastAsia" w:ascii="宋体" w:hAnsi="宋体" w:eastAsia="宋体" w:cs="宋体"/>
                <w:color w:val="auto"/>
                <w:spacing w:val="-8"/>
                <w:highlight w:val="none"/>
                <w:lang w:val="en-US" w:eastAsia="zh-CN"/>
              </w:rPr>
              <w:t>分；</w:t>
            </w:r>
          </w:p>
          <w:p>
            <w:pPr>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②优惠承诺符合工程实际情况，确保依法依规，优惠基本合理，基本详实可行，得</w:t>
            </w:r>
            <w:r>
              <w:rPr>
                <w:rFonts w:hint="eastAsia" w:ascii="宋体" w:hAnsi="宋体" w:cs="宋体"/>
                <w:color w:val="auto"/>
                <w:spacing w:val="-8"/>
                <w:highlight w:val="none"/>
                <w:lang w:val="en-US" w:eastAsia="zh-CN"/>
              </w:rPr>
              <w:t>2</w:t>
            </w:r>
            <w:r>
              <w:rPr>
                <w:rFonts w:hint="eastAsia" w:ascii="宋体" w:hAnsi="宋体" w:eastAsia="宋体" w:cs="宋体"/>
                <w:color w:val="auto"/>
                <w:spacing w:val="-8"/>
                <w:highlight w:val="none"/>
                <w:lang w:val="en-US" w:eastAsia="zh-CN"/>
              </w:rPr>
              <w:t>分。</w:t>
            </w:r>
          </w:p>
          <w:p>
            <w:pPr>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③有优惠承诺得1分。</w:t>
            </w:r>
          </w:p>
          <w:p>
            <w:pPr>
              <w:rPr>
                <w:rFonts w:hint="default"/>
                <w:color w:val="auto"/>
                <w:highlight w:val="none"/>
                <w:lang w:val="en-US" w:eastAsia="zh-CN"/>
              </w:rPr>
            </w:pPr>
            <w:r>
              <w:rPr>
                <w:rFonts w:hint="eastAsia" w:ascii="宋体" w:hAnsi="宋体" w:eastAsia="宋体" w:cs="宋体"/>
                <w:color w:val="auto"/>
                <w:spacing w:val="-8"/>
                <w:highlight w:val="none"/>
                <w:lang w:val="en-US" w:eastAsia="zh-CN"/>
              </w:rPr>
              <w:t>④缺项不得分。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4" w:hRule="atLeast"/>
          <w:jc w:val="center"/>
        </w:trPr>
        <w:tc>
          <w:tcPr>
            <w:tcW w:w="9580" w:type="dxa"/>
            <w:gridSpan w:val="5"/>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注：1、评委依据供应商响应文件的合理性、可行性、针对性进行评审并打分。</w:t>
            </w:r>
          </w:p>
          <w:p>
            <w:pPr>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2、本办法计算过程中分值按四舍五入保留三位小数，结果保留两位小数。</w:t>
            </w:r>
          </w:p>
          <w:p>
            <w:pPr>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3、供应商最终得分：各评委综合打分的算术平均值。</w:t>
            </w:r>
          </w:p>
          <w:p>
            <w:pPr>
              <w:spacing w:line="360" w:lineRule="auto"/>
              <w:rPr>
                <w:rFonts w:hint="eastAsia" w:ascii="宋体" w:hAnsi="宋体" w:eastAsia="宋体" w:cs="宋体"/>
                <w:color w:val="auto"/>
                <w:lang w:eastAsia="zh-CN"/>
              </w:rPr>
            </w:pPr>
            <w:bookmarkStart w:id="3" w:name="_Toc24375"/>
            <w:r>
              <w:rPr>
                <w:rFonts w:hint="eastAsia" w:ascii="宋体" w:hAnsi="宋体" w:eastAsia="宋体" w:cs="宋体"/>
                <w:color w:val="auto"/>
                <w:lang w:eastAsia="zh-CN"/>
              </w:rPr>
              <w:t>4、</w:t>
            </w:r>
            <w:bookmarkEnd w:id="3"/>
            <w:r>
              <w:rPr>
                <w:rFonts w:hint="eastAsia" w:ascii="宋体" w:hAnsi="宋体" w:eastAsia="宋体" w:cs="宋体"/>
                <w:color w:val="auto"/>
                <w:lang w:eastAsia="zh-CN"/>
              </w:rPr>
              <w:t>以上所有涉及的证书、证件、合同、文件,响应文件中附加盖单位公章的复印件，并要与原件一致。业绩以合同签订时间为准。（</w:t>
            </w:r>
            <w:r>
              <w:rPr>
                <w:rFonts w:hint="eastAsia" w:ascii="宋体" w:hAnsi="宋体" w:eastAsia="宋体" w:cs="宋体"/>
                <w:color w:val="auto"/>
                <w:lang w:val="en-US" w:eastAsia="zh-CN"/>
              </w:rPr>
              <w:t>所有文件上传至企业诚信库</w:t>
            </w:r>
            <w:r>
              <w:rPr>
                <w:rFonts w:hint="eastAsia" w:ascii="宋体" w:hAnsi="宋体" w:eastAsia="宋体" w:cs="宋体"/>
                <w:color w:val="auto"/>
                <w:lang w:eastAsia="zh-CN"/>
              </w:rPr>
              <w:t>）</w:t>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lang w:eastAsia="zh-CN"/>
              </w:rPr>
              <w:t>5、供应商提供的所有资料应保证真实，若提供虚假材料一经查出，将取消投标资格，后果自负。</w:t>
            </w:r>
          </w:p>
        </w:tc>
      </w:tr>
    </w:tbl>
    <w:p>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rPr>
          <w:rFonts w:hint="eastAsia" w:asciiTheme="minorEastAsia" w:hAnsiTheme="minorEastAsia" w:eastAsiaTheme="minorEastAsia" w:cstheme="minorEastAsia"/>
          <w:b/>
          <w:bCs/>
          <w:snapToGrid w:val="0"/>
          <w:color w:val="auto"/>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auto"/>
          <w:spacing w:val="2"/>
          <w:kern w:val="0"/>
          <w:position w:val="17"/>
          <w:sz w:val="24"/>
          <w:szCs w:val="24"/>
          <w:lang w:val="en-US" w:eastAsia="zh-CN" w:bidi="ar-SA"/>
        </w:rPr>
        <w:t>备注：严格执行《南阳市政府采购负面清单》，根据实际项目需要设置科学合理的评分因素及分值。</w:t>
      </w:r>
    </w:p>
    <w:p>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zh-CN" w:bidi="ar-SA"/>
        </w:rPr>
        <w:t>11.</w:t>
      </w:r>
      <w:r>
        <w:rPr>
          <w:rFonts w:hint="eastAsia" w:ascii="宋体" w:hAnsi="宋体" w:eastAsia="宋体" w:cs="宋体"/>
          <w:snapToGrid w:val="0"/>
          <w:color w:val="auto"/>
          <w:kern w:val="0"/>
          <w:sz w:val="24"/>
          <w:szCs w:val="24"/>
          <w:lang w:val="en-US" w:eastAsia="en-US" w:bidi="ar-SA"/>
        </w:rPr>
        <w:t>有下列情况之一的，</w:t>
      </w:r>
      <w:r>
        <w:rPr>
          <w:rFonts w:hint="eastAsia" w:ascii="宋体" w:hAnsi="宋体" w:eastAsia="宋体" w:cs="宋体"/>
          <w:snapToGrid w:val="0"/>
          <w:color w:val="auto"/>
          <w:kern w:val="0"/>
          <w:sz w:val="24"/>
          <w:szCs w:val="24"/>
          <w:lang w:val="en-US" w:eastAsia="zh-CN" w:bidi="ar-SA"/>
        </w:rPr>
        <w:t>采购人或采购代理机构</w:t>
      </w:r>
      <w:r>
        <w:rPr>
          <w:rFonts w:hint="eastAsia" w:ascii="宋体" w:hAnsi="宋体" w:eastAsia="宋体" w:cs="宋体"/>
          <w:snapToGrid w:val="0"/>
          <w:color w:val="auto"/>
          <w:kern w:val="0"/>
          <w:sz w:val="24"/>
          <w:szCs w:val="24"/>
          <w:lang w:val="en-US" w:eastAsia="en-US" w:bidi="ar-SA"/>
        </w:rPr>
        <w:t>宣布本项目终止：</w:t>
      </w:r>
    </w:p>
    <w:p>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 xml:space="preserve">11.1 </w:t>
      </w:r>
      <w:r>
        <w:rPr>
          <w:rFonts w:hint="eastAsia" w:ascii="宋体" w:hAnsi="宋体" w:eastAsia="宋体" w:cs="宋体"/>
          <w:snapToGrid w:val="0"/>
          <w:color w:val="auto"/>
          <w:kern w:val="0"/>
          <w:sz w:val="24"/>
          <w:szCs w:val="24"/>
          <w:lang w:val="en-US" w:eastAsia="en-US" w:bidi="ar-SA"/>
        </w:rPr>
        <w:t>因情况变化，不再符合规定的竞争性磋商采购方式适用情形的；</w:t>
      </w:r>
    </w:p>
    <w:p>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 xml:space="preserve">11.2 </w:t>
      </w:r>
      <w:r>
        <w:rPr>
          <w:rFonts w:hint="eastAsia" w:ascii="宋体" w:hAnsi="宋体" w:eastAsia="宋体" w:cs="宋体"/>
          <w:snapToGrid w:val="0"/>
          <w:color w:val="auto"/>
          <w:kern w:val="0"/>
          <w:sz w:val="24"/>
          <w:szCs w:val="24"/>
          <w:lang w:val="en-US" w:eastAsia="en-US" w:bidi="ar-SA"/>
        </w:rPr>
        <w:t>出现影响采购公正的违法、违规行为的；</w:t>
      </w:r>
    </w:p>
    <w:p>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zh-CN" w:bidi="ar-SA"/>
        </w:rPr>
        <w:t xml:space="preserve">11.3 </w:t>
      </w:r>
      <w:r>
        <w:rPr>
          <w:rFonts w:hint="eastAsia" w:ascii="宋体" w:hAnsi="宋体" w:eastAsia="宋体" w:cs="宋体"/>
          <w:snapToGrid w:val="0"/>
          <w:color w:val="auto"/>
          <w:kern w:val="0"/>
          <w:sz w:val="24"/>
          <w:szCs w:val="24"/>
          <w:lang w:val="en-US" w:eastAsia="en-US" w:bidi="ar-SA"/>
        </w:rPr>
        <w:t>法律法规规定的其他情况。</w:t>
      </w: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仿宋_GB2312" w:hAnsi="仿宋_GB2312" w:eastAsia="仿宋_GB2312" w:cs="仿宋_GB2312"/>
          <w:b/>
          <w:color w:val="auto"/>
          <w:sz w:val="28"/>
          <w:szCs w:val="28"/>
          <w:lang w:val="en-US" w:eastAsia="zh-CN"/>
        </w:rPr>
      </w:pPr>
      <w:r>
        <w:rPr>
          <w:rFonts w:hint="eastAsia" w:ascii="宋体" w:hAnsi="宋体" w:eastAsia="宋体" w:cs="宋体"/>
          <w:snapToGrid w:val="0"/>
          <w:color w:val="auto"/>
          <w:kern w:val="0"/>
          <w:sz w:val="24"/>
          <w:szCs w:val="24"/>
          <w:lang w:val="en-US" w:eastAsia="zh-CN" w:bidi="ar-SA"/>
        </w:rPr>
        <w:t>12.</w:t>
      </w:r>
      <w:r>
        <w:rPr>
          <w:rFonts w:hint="eastAsia" w:ascii="宋体" w:hAnsi="宋体" w:eastAsia="宋体" w:cs="宋体"/>
          <w:snapToGrid w:val="0"/>
          <w:color w:val="auto"/>
          <w:kern w:val="0"/>
          <w:sz w:val="24"/>
          <w:szCs w:val="24"/>
          <w:lang w:val="en-US" w:eastAsia="en-US" w:bidi="ar-SA"/>
        </w:rPr>
        <w:t>若本项目属于政府购买服务项目，将按照《政府采购竞争性磋商采购方式管理暂行办法》和《财政部关于政府采购竞争性磋商采购方式管理暂行办法有关问题的补充通知》（财库</w:t>
      </w:r>
      <w:r>
        <w:rPr>
          <w:rFonts w:hint="eastAsia" w:asciiTheme="minorEastAsia" w:hAnsiTheme="minorEastAsia" w:eastAsiaTheme="minorEastAsia" w:cstheme="minorEastAsia"/>
          <w:color w:val="auto"/>
          <w:spacing w:val="-13"/>
          <w:sz w:val="24"/>
          <w:szCs w:val="24"/>
          <w:lang w:eastAsia="zh-CN"/>
        </w:rPr>
        <w:t>﹝20</w:t>
      </w:r>
      <w:r>
        <w:rPr>
          <w:rFonts w:hint="eastAsia" w:asciiTheme="minorEastAsia" w:hAnsiTheme="minorEastAsia" w:eastAsiaTheme="minorEastAsia" w:cstheme="minorEastAsia"/>
          <w:color w:val="auto"/>
          <w:spacing w:val="-13"/>
          <w:sz w:val="24"/>
          <w:szCs w:val="24"/>
          <w:lang w:val="en-US" w:eastAsia="zh-CN"/>
        </w:rPr>
        <w:t>15</w:t>
      </w:r>
      <w:r>
        <w:rPr>
          <w:rFonts w:hint="eastAsia" w:asciiTheme="minorEastAsia" w:hAnsiTheme="minorEastAsia" w:eastAsiaTheme="minorEastAsia" w:cstheme="minorEastAsia"/>
          <w:color w:val="auto"/>
          <w:spacing w:val="-13"/>
          <w:sz w:val="24"/>
          <w:szCs w:val="24"/>
          <w:lang w:eastAsia="zh-CN"/>
        </w:rPr>
        <w:t>﹞</w:t>
      </w:r>
      <w:r>
        <w:rPr>
          <w:rFonts w:hint="eastAsia" w:ascii="宋体" w:hAnsi="宋体" w:eastAsia="宋体" w:cs="宋体"/>
          <w:snapToGrid w:val="0"/>
          <w:color w:val="auto"/>
          <w:kern w:val="0"/>
          <w:sz w:val="24"/>
          <w:szCs w:val="24"/>
          <w:lang w:val="en-US" w:eastAsia="en-US" w:bidi="ar-SA"/>
        </w:rPr>
        <w:t>124号）等规定执行。</w:t>
      </w:r>
    </w:p>
    <w:p>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b/>
          <w:bCs/>
          <w:snapToGrid w:val="0"/>
          <w:color w:val="auto"/>
          <w:kern w:val="0"/>
          <w:sz w:val="24"/>
          <w:szCs w:val="24"/>
          <w:lang w:val="en-US" w:eastAsia="zh-CN" w:bidi="ar-SA"/>
        </w:rPr>
      </w:pPr>
    </w:p>
    <w:p>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b/>
          <w:bCs/>
          <w:snapToGrid w:val="0"/>
          <w:color w:val="auto"/>
          <w:kern w:val="0"/>
          <w:sz w:val="24"/>
          <w:szCs w:val="24"/>
          <w:lang w:val="en-US" w:eastAsia="zh-CN" w:bidi="ar-SA"/>
        </w:rPr>
        <w:t>六、</w:t>
      </w:r>
      <w:r>
        <w:rPr>
          <w:rFonts w:hint="eastAsia" w:ascii="宋体" w:hAnsi="宋体" w:eastAsia="宋体" w:cs="宋体"/>
          <w:b/>
          <w:bCs/>
          <w:snapToGrid w:val="0"/>
          <w:color w:val="auto"/>
          <w:kern w:val="0"/>
          <w:sz w:val="24"/>
          <w:szCs w:val="24"/>
          <w:lang w:val="en-US" w:eastAsia="en-US" w:bidi="ar-SA"/>
        </w:rPr>
        <w:t>成交</w:t>
      </w:r>
      <w:r>
        <w:rPr>
          <w:rFonts w:hint="eastAsia" w:ascii="宋体" w:hAnsi="宋体" w:eastAsia="宋体" w:cs="宋体"/>
          <w:b/>
          <w:bCs/>
          <w:snapToGrid w:val="0"/>
          <w:color w:val="auto"/>
          <w:kern w:val="0"/>
          <w:sz w:val="24"/>
          <w:szCs w:val="24"/>
          <w:lang w:val="en-US" w:eastAsia="zh-CN" w:bidi="ar-SA"/>
        </w:rPr>
        <w:t>通知及</w:t>
      </w:r>
      <w:r>
        <w:rPr>
          <w:rFonts w:hint="eastAsia" w:ascii="宋体" w:hAnsi="宋体" w:eastAsia="宋体" w:cs="宋体"/>
          <w:b/>
          <w:bCs/>
          <w:snapToGrid w:val="0"/>
          <w:color w:val="auto"/>
          <w:kern w:val="0"/>
          <w:sz w:val="24"/>
          <w:szCs w:val="24"/>
          <w:lang w:val="en-US" w:eastAsia="en-US" w:bidi="ar-SA"/>
        </w:rPr>
        <w:t>签订合同</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zh-CN" w:bidi="ar-SA"/>
        </w:rPr>
        <w:t>1.</w:t>
      </w:r>
      <w:r>
        <w:rPr>
          <w:rFonts w:hint="eastAsia" w:ascii="宋体" w:hAnsi="宋体" w:eastAsia="宋体" w:cs="宋体"/>
          <w:snapToGrid w:val="0"/>
          <w:color w:val="auto"/>
          <w:kern w:val="0"/>
          <w:sz w:val="24"/>
          <w:szCs w:val="24"/>
          <w:lang w:val="en-US" w:eastAsia="en-US" w:bidi="ar-SA"/>
        </w:rPr>
        <w:t>成交结果公布</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zh-CN" w:bidi="ar-SA"/>
        </w:rPr>
        <w:t xml:space="preserve">1.1 </w:t>
      </w:r>
      <w:r>
        <w:rPr>
          <w:rFonts w:hint="eastAsia" w:ascii="宋体" w:hAnsi="宋体" w:eastAsia="宋体" w:cs="宋体"/>
          <w:snapToGrid w:val="0"/>
          <w:color w:val="auto"/>
          <w:kern w:val="0"/>
          <w:sz w:val="24"/>
          <w:szCs w:val="24"/>
          <w:lang w:val="en-US" w:eastAsia="en-US" w:bidi="ar-SA"/>
        </w:rPr>
        <w:t>成交供应商确定后，</w:t>
      </w:r>
      <w:r>
        <w:rPr>
          <w:rFonts w:hint="eastAsia" w:ascii="宋体" w:hAnsi="宋体" w:eastAsia="宋体" w:cs="宋体"/>
          <w:snapToGrid w:val="0"/>
          <w:color w:val="auto"/>
          <w:kern w:val="0"/>
          <w:sz w:val="24"/>
          <w:szCs w:val="24"/>
          <w:lang w:val="en-US" w:eastAsia="zh-CN" w:bidi="ar-SA"/>
        </w:rPr>
        <w:t>采购人或采购代理机构</w:t>
      </w:r>
      <w:r>
        <w:rPr>
          <w:rFonts w:hint="eastAsia" w:ascii="宋体" w:hAnsi="宋体" w:eastAsia="宋体" w:cs="宋体"/>
          <w:snapToGrid w:val="0"/>
          <w:color w:val="auto"/>
          <w:kern w:val="0"/>
          <w:sz w:val="24"/>
          <w:szCs w:val="24"/>
          <w:lang w:val="en-US" w:eastAsia="en-US" w:bidi="ar-SA"/>
        </w:rPr>
        <w:t>将在“南阳市</w:t>
      </w:r>
      <w:r>
        <w:rPr>
          <w:rFonts w:hint="eastAsia" w:ascii="宋体" w:hAnsi="宋体" w:eastAsia="宋体" w:cs="宋体"/>
          <w:snapToGrid w:val="0"/>
          <w:color w:val="auto"/>
          <w:kern w:val="0"/>
          <w:sz w:val="24"/>
          <w:szCs w:val="24"/>
          <w:lang w:val="en-US" w:eastAsia="zh-CN" w:bidi="ar-SA"/>
        </w:rPr>
        <w:t>宛城区</w:t>
      </w:r>
      <w:r>
        <w:rPr>
          <w:rFonts w:hint="eastAsia" w:ascii="宋体" w:hAnsi="宋体" w:eastAsia="宋体" w:cs="宋体"/>
          <w:snapToGrid w:val="0"/>
          <w:color w:val="auto"/>
          <w:kern w:val="0"/>
          <w:sz w:val="24"/>
          <w:szCs w:val="24"/>
          <w:lang w:val="en-US" w:eastAsia="en-US" w:bidi="ar-SA"/>
        </w:rPr>
        <w:t>公共资源交易中心网”上发布成交公告。</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zh-CN" w:bidi="ar-SA"/>
        </w:rPr>
        <w:t xml:space="preserve">1.2 </w:t>
      </w:r>
      <w:r>
        <w:rPr>
          <w:rFonts w:hint="eastAsia" w:ascii="宋体" w:hAnsi="宋体" w:eastAsia="宋体" w:cs="宋体"/>
          <w:snapToGrid w:val="0"/>
          <w:color w:val="auto"/>
          <w:kern w:val="0"/>
          <w:sz w:val="24"/>
          <w:szCs w:val="24"/>
          <w:lang w:val="en-US" w:eastAsia="en-US" w:bidi="ar-SA"/>
        </w:rPr>
        <w:t>如项目终止，成交结果公告以“南阳市</w:t>
      </w:r>
      <w:r>
        <w:rPr>
          <w:rFonts w:hint="eastAsia" w:ascii="宋体" w:hAnsi="宋体" w:eastAsia="宋体" w:cs="宋体"/>
          <w:snapToGrid w:val="0"/>
          <w:color w:val="auto"/>
          <w:kern w:val="0"/>
          <w:sz w:val="24"/>
          <w:szCs w:val="24"/>
          <w:lang w:val="en-US" w:eastAsia="zh-CN" w:bidi="ar-SA"/>
        </w:rPr>
        <w:t>宛城区</w:t>
      </w:r>
      <w:r>
        <w:rPr>
          <w:rFonts w:hint="eastAsia" w:ascii="宋体" w:hAnsi="宋体" w:eastAsia="宋体" w:cs="宋体"/>
          <w:snapToGrid w:val="0"/>
          <w:color w:val="auto"/>
          <w:kern w:val="0"/>
          <w:sz w:val="24"/>
          <w:szCs w:val="24"/>
          <w:lang w:val="en-US" w:eastAsia="en-US" w:bidi="ar-SA"/>
        </w:rPr>
        <w:t>公共资源交易中心网”发布的为准。</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zh-CN" w:bidi="ar-SA"/>
        </w:rPr>
        <w:t>2.</w:t>
      </w:r>
      <w:r>
        <w:rPr>
          <w:rFonts w:hint="eastAsia" w:ascii="宋体" w:hAnsi="宋体" w:eastAsia="宋体" w:cs="宋体"/>
          <w:snapToGrid w:val="0"/>
          <w:color w:val="auto"/>
          <w:kern w:val="0"/>
          <w:sz w:val="24"/>
          <w:szCs w:val="24"/>
          <w:lang w:val="en-US" w:eastAsia="en-US" w:bidi="ar-SA"/>
        </w:rPr>
        <w:t>发出成交通知书</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zh-CN" w:bidi="ar-SA"/>
        </w:rPr>
        <w:t xml:space="preserve">2.1 </w:t>
      </w:r>
      <w:r>
        <w:rPr>
          <w:rFonts w:hint="eastAsia" w:ascii="宋体" w:hAnsi="宋体" w:eastAsia="宋体" w:cs="宋体"/>
          <w:snapToGrid w:val="0"/>
          <w:color w:val="auto"/>
          <w:kern w:val="0"/>
          <w:sz w:val="24"/>
          <w:szCs w:val="24"/>
          <w:lang w:val="en-US" w:eastAsia="en-US" w:bidi="ar-SA"/>
        </w:rPr>
        <w:t>根据成交结果，</w:t>
      </w:r>
      <w:r>
        <w:rPr>
          <w:rFonts w:hint="eastAsia" w:ascii="宋体" w:hAnsi="宋体" w:eastAsia="宋体" w:cs="宋体"/>
          <w:snapToGrid w:val="0"/>
          <w:color w:val="auto"/>
          <w:kern w:val="0"/>
          <w:sz w:val="24"/>
          <w:szCs w:val="24"/>
          <w:lang w:val="en-US" w:eastAsia="zh-CN" w:bidi="ar-SA"/>
        </w:rPr>
        <w:t>采购人或采购代理机构</w:t>
      </w:r>
      <w:r>
        <w:rPr>
          <w:rFonts w:hint="eastAsia" w:ascii="宋体" w:hAnsi="宋体" w:eastAsia="宋体" w:cs="宋体"/>
          <w:snapToGrid w:val="0"/>
          <w:color w:val="auto"/>
          <w:kern w:val="0"/>
          <w:sz w:val="24"/>
          <w:szCs w:val="24"/>
          <w:lang w:val="en-US" w:eastAsia="en-US" w:bidi="ar-SA"/>
        </w:rPr>
        <w:t>通过“南阳市</w:t>
      </w:r>
      <w:r>
        <w:rPr>
          <w:rFonts w:hint="eastAsia" w:ascii="宋体" w:hAnsi="宋体" w:eastAsia="宋体" w:cs="宋体"/>
          <w:snapToGrid w:val="0"/>
          <w:color w:val="auto"/>
          <w:kern w:val="0"/>
          <w:sz w:val="24"/>
          <w:szCs w:val="24"/>
          <w:lang w:val="en-US" w:eastAsia="zh-CN" w:bidi="ar-SA"/>
        </w:rPr>
        <w:t>宛城区</w:t>
      </w:r>
      <w:r>
        <w:rPr>
          <w:rFonts w:hint="eastAsia" w:ascii="宋体" w:hAnsi="宋体" w:eastAsia="宋体" w:cs="宋体"/>
          <w:snapToGrid w:val="0"/>
          <w:color w:val="auto"/>
          <w:kern w:val="0"/>
          <w:sz w:val="24"/>
          <w:szCs w:val="24"/>
          <w:lang w:val="en-US" w:eastAsia="en-US" w:bidi="ar-SA"/>
        </w:rPr>
        <w:t>公共资源交易中心</w:t>
      </w:r>
      <w:r>
        <w:rPr>
          <w:rFonts w:hint="eastAsia" w:ascii="宋体" w:hAnsi="宋体" w:eastAsia="宋体" w:cs="宋体"/>
          <w:snapToGrid w:val="0"/>
          <w:color w:val="auto"/>
          <w:kern w:val="0"/>
          <w:sz w:val="24"/>
          <w:szCs w:val="24"/>
          <w:lang w:val="en-US" w:eastAsia="zh-CN" w:bidi="ar-SA"/>
        </w:rPr>
        <w:t>公共服务平台或</w:t>
      </w:r>
      <w:r>
        <w:rPr>
          <w:rFonts w:hint="eastAsia" w:ascii="宋体" w:hAnsi="宋体" w:eastAsia="宋体" w:cs="宋体"/>
          <w:snapToGrid w:val="0"/>
          <w:color w:val="auto"/>
          <w:kern w:val="0"/>
          <w:sz w:val="24"/>
          <w:szCs w:val="24"/>
          <w:lang w:val="en-US" w:eastAsia="en-US" w:bidi="ar-SA"/>
        </w:rPr>
        <w:t>电子营业执照应用平台”向成交供应商发出电子成交通知书，成交供应商可登陆</w:t>
      </w:r>
      <w:r>
        <w:rPr>
          <w:rFonts w:hint="eastAsia" w:ascii="宋体" w:hAnsi="宋体" w:eastAsia="宋体" w:cs="宋体"/>
          <w:snapToGrid w:val="0"/>
          <w:color w:val="auto"/>
          <w:kern w:val="0"/>
          <w:sz w:val="24"/>
          <w:szCs w:val="24"/>
          <w:lang w:val="en-US" w:eastAsia="zh-CN" w:bidi="ar-SA"/>
        </w:rPr>
        <w:t>南阳市宛城区公共资源交易平台会员系统或电子营业执照应用平台</w:t>
      </w:r>
      <w:r>
        <w:rPr>
          <w:rFonts w:hint="eastAsia" w:ascii="宋体" w:hAnsi="宋体" w:eastAsia="宋体" w:cs="宋体"/>
          <w:snapToGrid w:val="0"/>
          <w:color w:val="auto"/>
          <w:kern w:val="0"/>
          <w:sz w:val="24"/>
          <w:szCs w:val="24"/>
          <w:lang w:val="en-US" w:eastAsia="en-US" w:bidi="ar-SA"/>
        </w:rPr>
        <w:t>，自行打印加盖电子签章的成交通知书。</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zh-CN" w:bidi="ar-SA"/>
        </w:rPr>
        <w:t xml:space="preserve">2.2 </w:t>
      </w:r>
      <w:r>
        <w:rPr>
          <w:rFonts w:hint="eastAsia" w:ascii="宋体" w:hAnsi="宋体" w:eastAsia="宋体" w:cs="宋体"/>
          <w:snapToGrid w:val="0"/>
          <w:color w:val="auto"/>
          <w:kern w:val="0"/>
          <w:sz w:val="24"/>
          <w:szCs w:val="24"/>
          <w:lang w:val="en-US" w:eastAsia="en-US" w:bidi="ar-SA"/>
        </w:rPr>
        <w:t>《成交通知书》是签订政府采购合同的重要依据，对采购人与成交供应商具有法律效力。</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zh-CN" w:bidi="ar-SA"/>
        </w:rPr>
        <w:t>3.</w:t>
      </w:r>
      <w:r>
        <w:rPr>
          <w:rFonts w:hint="eastAsia" w:ascii="宋体" w:hAnsi="宋体" w:eastAsia="宋体" w:cs="宋体"/>
          <w:snapToGrid w:val="0"/>
          <w:color w:val="auto"/>
          <w:kern w:val="0"/>
          <w:sz w:val="24"/>
          <w:szCs w:val="24"/>
          <w:lang w:val="en-US" w:eastAsia="en-US" w:bidi="ar-SA"/>
        </w:rPr>
        <w:t>签订合同</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zh-CN" w:bidi="ar-SA"/>
        </w:rPr>
        <w:t xml:space="preserve">3.1 </w:t>
      </w:r>
      <w:r>
        <w:rPr>
          <w:rFonts w:hint="eastAsia" w:ascii="宋体" w:hAnsi="宋体" w:eastAsia="宋体" w:cs="宋体"/>
          <w:snapToGrid w:val="0"/>
          <w:color w:val="auto"/>
          <w:kern w:val="0"/>
          <w:sz w:val="24"/>
          <w:szCs w:val="24"/>
          <w:lang w:val="en-US" w:eastAsia="en-US" w:bidi="ar-SA"/>
        </w:rPr>
        <w:t>成交供应商和采购人应在《成交通知书》发出</w:t>
      </w:r>
      <w:r>
        <w:rPr>
          <w:rFonts w:hint="eastAsia" w:ascii="宋体" w:hAnsi="宋体" w:eastAsia="宋体" w:cs="宋体"/>
          <w:snapToGrid w:val="0"/>
          <w:color w:val="auto"/>
          <w:kern w:val="0"/>
          <w:sz w:val="24"/>
          <w:szCs w:val="24"/>
          <w:lang w:val="en-US" w:eastAsia="zh-CN" w:bidi="ar-SA"/>
        </w:rPr>
        <w:t>后及时</w:t>
      </w:r>
      <w:r>
        <w:rPr>
          <w:rFonts w:hint="eastAsia" w:ascii="宋体" w:hAnsi="宋体" w:eastAsia="宋体" w:cs="宋体"/>
          <w:snapToGrid w:val="0"/>
          <w:color w:val="auto"/>
          <w:kern w:val="0"/>
          <w:sz w:val="24"/>
          <w:szCs w:val="24"/>
          <w:lang w:val="en-US" w:eastAsia="en-US" w:bidi="ar-SA"/>
        </w:rPr>
        <w:t>签订政府采购合同，逾期无故不签订的，按《政府采购竞争性磋商采购方式管理暂行办法》及有关规定处理。</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zh-CN" w:bidi="ar-SA"/>
        </w:rPr>
        <w:t xml:space="preserve">3.2 </w:t>
      </w:r>
      <w:r>
        <w:rPr>
          <w:rFonts w:hint="eastAsia" w:ascii="宋体" w:hAnsi="宋体" w:eastAsia="宋体" w:cs="宋体"/>
          <w:snapToGrid w:val="0"/>
          <w:color w:val="auto"/>
          <w:kern w:val="0"/>
          <w:sz w:val="24"/>
          <w:szCs w:val="24"/>
          <w:lang w:val="en-US" w:eastAsia="en-US" w:bidi="ar-SA"/>
        </w:rPr>
        <w:t>竞争性磋商文件、响应文件、供应商在磋商过程中的承诺以及确认材料，均为合同的有效组成部分。</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zh-CN" w:bidi="ar-SA"/>
        </w:rPr>
        <w:t xml:space="preserve">3.3 </w:t>
      </w:r>
      <w:r>
        <w:rPr>
          <w:rFonts w:hint="eastAsia" w:ascii="宋体" w:hAnsi="宋体" w:eastAsia="宋体" w:cs="宋体"/>
          <w:snapToGrid w:val="0"/>
          <w:color w:val="auto"/>
          <w:kern w:val="0"/>
          <w:sz w:val="24"/>
          <w:szCs w:val="24"/>
          <w:lang w:val="en-US" w:eastAsia="en-US" w:bidi="ar-SA"/>
        </w:rPr>
        <w:t>如果成交供应商不按其响应文件承诺和竞争性磋商文件要求签订政府采购合同，采购人将取消其成交资格。</w:t>
      </w:r>
    </w:p>
    <w:p>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auto"/>
          <w:kern w:val="0"/>
          <w:sz w:val="24"/>
          <w:szCs w:val="24"/>
          <w:lang w:val="en-US" w:eastAsia="zh-CN" w:bidi="ar-SA"/>
        </w:rPr>
      </w:pPr>
    </w:p>
    <w:p>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b/>
          <w:bCs/>
          <w:snapToGrid w:val="0"/>
          <w:color w:val="auto"/>
          <w:kern w:val="0"/>
          <w:sz w:val="24"/>
          <w:szCs w:val="24"/>
          <w:lang w:val="en-US" w:eastAsia="en-US" w:bidi="ar-SA"/>
        </w:rPr>
      </w:pPr>
      <w:r>
        <w:rPr>
          <w:rFonts w:hint="eastAsia" w:ascii="宋体" w:hAnsi="宋体" w:eastAsia="宋体" w:cs="宋体"/>
          <w:b/>
          <w:bCs/>
          <w:snapToGrid w:val="0"/>
          <w:color w:val="auto"/>
          <w:kern w:val="0"/>
          <w:sz w:val="24"/>
          <w:szCs w:val="24"/>
          <w:lang w:val="en-US" w:eastAsia="zh-CN" w:bidi="ar-SA"/>
        </w:rPr>
        <w:t>七、</w:t>
      </w:r>
      <w:r>
        <w:rPr>
          <w:rFonts w:hint="eastAsia" w:ascii="宋体" w:hAnsi="宋体" w:eastAsia="宋体" w:cs="宋体"/>
          <w:b/>
          <w:bCs/>
          <w:snapToGrid w:val="0"/>
          <w:color w:val="auto"/>
          <w:kern w:val="0"/>
          <w:sz w:val="24"/>
          <w:szCs w:val="24"/>
          <w:lang w:val="en-US" w:eastAsia="en-US" w:bidi="ar-SA"/>
        </w:rPr>
        <w:t>质疑与答复</w:t>
      </w:r>
    </w:p>
    <w:p>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lang w:val="en-US" w:eastAsia="zh-CN" w:bidi="ar-SA"/>
        </w:rPr>
        <w:t>1.</w:t>
      </w:r>
      <w:r>
        <w:rPr>
          <w:rFonts w:hint="default" w:asciiTheme="minorEastAsia" w:hAnsiTheme="minorEastAsia" w:eastAsiaTheme="minorEastAsia" w:cstheme="minorEastAsia"/>
          <w:snapToGrid w:val="0"/>
          <w:color w:val="auto"/>
          <w:spacing w:val="2"/>
          <w:kern w:val="0"/>
          <w:position w:val="17"/>
          <w:sz w:val="24"/>
          <w:szCs w:val="24"/>
          <w:lang w:val="en-US" w:eastAsia="zh-CN" w:bidi="ar-SA"/>
        </w:rPr>
        <w:t>根据《政府采购质疑和投诉办法》（中华人民共和国财政部第94号令）的有关规定，供应商认为采购文件、采购过程、中标或者成交结果使自己的权益受到损害的，可以在知道或者应知其权益受到损害之日起7个工作日内，以书面形式向采购人、采购代理机构提出质疑。供应商须在法定质疑期内一次性提出针对同一采购程序环节的质疑。</w:t>
      </w:r>
    </w:p>
    <w:p>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lang w:val="en-US" w:eastAsia="zh-CN" w:bidi="ar-SA"/>
        </w:rPr>
        <w:t>2.</w:t>
      </w:r>
      <w:r>
        <w:rPr>
          <w:rFonts w:hint="default" w:asciiTheme="minorEastAsia" w:hAnsiTheme="minorEastAsia" w:eastAsiaTheme="minorEastAsia" w:cstheme="minorEastAsia"/>
          <w:snapToGrid w:val="0"/>
          <w:color w:val="auto"/>
          <w:spacing w:val="2"/>
          <w:kern w:val="0"/>
          <w:position w:val="17"/>
          <w:sz w:val="24"/>
          <w:szCs w:val="24"/>
          <w:lang w:val="en-US" w:eastAsia="zh-CN" w:bidi="ar-SA"/>
        </w:rPr>
        <w:t>质疑函须按照财政</w:t>
      </w:r>
      <w:r>
        <w:rPr>
          <w:rFonts w:hint="eastAsia" w:asciiTheme="minorEastAsia" w:hAnsiTheme="minorEastAsia" w:eastAsiaTheme="minorEastAsia" w:cstheme="minorEastAsia"/>
          <w:snapToGrid w:val="0"/>
          <w:color w:val="auto"/>
          <w:spacing w:val="2"/>
          <w:kern w:val="0"/>
          <w:position w:val="17"/>
          <w:sz w:val="24"/>
          <w:szCs w:val="24"/>
          <w:lang w:val="en-US" w:eastAsia="zh-CN" w:bidi="ar-SA"/>
        </w:rPr>
        <w:t>部门</w:t>
      </w:r>
      <w:r>
        <w:rPr>
          <w:rFonts w:hint="default" w:asciiTheme="minorEastAsia" w:hAnsiTheme="minorEastAsia" w:eastAsiaTheme="minorEastAsia" w:cstheme="minorEastAsia"/>
          <w:snapToGrid w:val="0"/>
          <w:color w:val="auto"/>
          <w:spacing w:val="2"/>
          <w:kern w:val="0"/>
          <w:position w:val="17"/>
          <w:sz w:val="24"/>
          <w:szCs w:val="24"/>
          <w:lang w:val="en-US" w:eastAsia="zh-CN" w:bidi="ar-SA"/>
        </w:rPr>
        <w:t>发布的质疑函范本格式编制，质疑事项应具体、明确，并有必要的事实依据和法律依据。</w:t>
      </w:r>
    </w:p>
    <w:p>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lang w:val="en-US" w:eastAsia="zh-CN" w:bidi="ar-SA"/>
        </w:rPr>
        <w:t>3.</w:t>
      </w:r>
      <w:r>
        <w:rPr>
          <w:rFonts w:hint="default" w:asciiTheme="minorEastAsia" w:hAnsiTheme="minorEastAsia" w:eastAsiaTheme="minorEastAsia" w:cstheme="minorEastAsia"/>
          <w:snapToGrid w:val="0"/>
          <w:color w:val="auto"/>
          <w:spacing w:val="2"/>
          <w:kern w:val="0"/>
          <w:position w:val="17"/>
          <w:sz w:val="24"/>
          <w:szCs w:val="24"/>
          <w:lang w:val="en-US" w:eastAsia="zh-CN" w:bidi="ar-SA"/>
        </w:rPr>
        <w:t>接收质疑的方式：</w:t>
      </w:r>
    </w:p>
    <w:p>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lang w:val="en-US" w:eastAsia="zh-CN" w:bidi="ar-SA"/>
        </w:rPr>
        <w:t xml:space="preserve">3.1 </w:t>
      </w:r>
      <w:r>
        <w:rPr>
          <w:rFonts w:hint="default" w:asciiTheme="minorEastAsia" w:hAnsiTheme="minorEastAsia" w:eastAsiaTheme="minorEastAsia" w:cstheme="minorEastAsia"/>
          <w:snapToGrid w:val="0"/>
          <w:color w:val="auto"/>
          <w:spacing w:val="2"/>
          <w:kern w:val="0"/>
          <w:position w:val="17"/>
          <w:sz w:val="24"/>
          <w:szCs w:val="24"/>
          <w:lang w:val="en-US" w:eastAsia="zh-CN" w:bidi="ar-SA"/>
        </w:rPr>
        <w:t>在线接收，请质疑人上传质疑函原件扫描件到南阳市公共资源交易系统或南阳市公共资源电子营业执照应用平台并电话通知到项目负责人。</w:t>
      </w:r>
    </w:p>
    <w:p>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lang w:val="en-US" w:eastAsia="zh-CN" w:bidi="ar-SA"/>
        </w:rPr>
        <w:t xml:space="preserve">3.2 </w:t>
      </w:r>
      <w:r>
        <w:rPr>
          <w:rFonts w:hint="default" w:asciiTheme="minorEastAsia" w:hAnsiTheme="minorEastAsia" w:eastAsiaTheme="minorEastAsia" w:cstheme="minorEastAsia"/>
          <w:snapToGrid w:val="0"/>
          <w:color w:val="auto"/>
          <w:spacing w:val="2"/>
          <w:kern w:val="0"/>
          <w:position w:val="17"/>
          <w:sz w:val="24"/>
          <w:szCs w:val="24"/>
          <w:lang w:val="en-US" w:eastAsia="zh-CN" w:bidi="ar-SA"/>
        </w:rPr>
        <w:t>书面提交，请质疑人将质疑函原件送达或邮寄至采购单位联系人和</w:t>
      </w:r>
      <w:r>
        <w:rPr>
          <w:rFonts w:hint="eastAsia" w:asciiTheme="minorEastAsia" w:hAnsiTheme="minorEastAsia" w:eastAsiaTheme="minorEastAsia" w:cstheme="minorEastAsia"/>
          <w:snapToGrid w:val="0"/>
          <w:color w:val="auto"/>
          <w:spacing w:val="2"/>
          <w:kern w:val="0"/>
          <w:position w:val="17"/>
          <w:sz w:val="24"/>
          <w:szCs w:val="24"/>
          <w:lang w:val="en-US" w:eastAsia="zh-CN" w:bidi="ar-SA"/>
        </w:rPr>
        <w:t>采购代理机构</w:t>
      </w:r>
      <w:r>
        <w:rPr>
          <w:rFonts w:hint="default" w:asciiTheme="minorEastAsia" w:hAnsiTheme="minorEastAsia" w:eastAsiaTheme="minorEastAsia" w:cstheme="minorEastAsia"/>
          <w:snapToGrid w:val="0"/>
          <w:color w:val="auto"/>
          <w:spacing w:val="2"/>
          <w:kern w:val="0"/>
          <w:position w:val="17"/>
          <w:sz w:val="24"/>
          <w:szCs w:val="24"/>
          <w:lang w:val="en-US" w:eastAsia="zh-CN" w:bidi="ar-SA"/>
        </w:rPr>
        <w:t>项目负责人，联系方式及地址详见采购公告。</w:t>
      </w:r>
    </w:p>
    <w:p>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lang w:val="en-US" w:eastAsia="zh-CN" w:bidi="ar-SA"/>
        </w:rPr>
        <w:t>4.</w:t>
      </w:r>
      <w:r>
        <w:rPr>
          <w:rFonts w:hint="default" w:asciiTheme="minorEastAsia" w:hAnsiTheme="minorEastAsia" w:eastAsiaTheme="minorEastAsia" w:cstheme="minorEastAsia"/>
          <w:snapToGrid w:val="0"/>
          <w:color w:val="auto"/>
          <w:spacing w:val="2"/>
          <w:kern w:val="0"/>
          <w:position w:val="17"/>
          <w:sz w:val="24"/>
          <w:szCs w:val="24"/>
          <w:lang w:val="en-US" w:eastAsia="zh-CN" w:bidi="ar-SA"/>
        </w:rPr>
        <w:t>超出法定质疑期的、重复提出的、分次提出的或内容、形式不符合《政府采购质疑和投诉办法》的，采购人和采购代理机构可以拒收，质疑供应商将依法承担不利后果。</w:t>
      </w:r>
    </w:p>
    <w:p>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宋体" w:hAnsi="宋体" w:eastAsia="宋体" w:cs="宋体"/>
          <w:snapToGrid w:val="0"/>
          <w:color w:val="auto"/>
          <w:kern w:val="0"/>
          <w:sz w:val="24"/>
          <w:szCs w:val="24"/>
          <w:lang w:val="en-US" w:eastAsia="en-US" w:bidi="ar-SA"/>
        </w:rPr>
      </w:pPr>
      <w:r>
        <w:rPr>
          <w:rFonts w:hint="eastAsia" w:asciiTheme="minorEastAsia" w:hAnsiTheme="minorEastAsia" w:eastAsiaTheme="minorEastAsia" w:cstheme="minorEastAsia"/>
          <w:snapToGrid w:val="0"/>
          <w:color w:val="auto"/>
          <w:spacing w:val="2"/>
          <w:kern w:val="0"/>
          <w:position w:val="17"/>
          <w:sz w:val="24"/>
          <w:szCs w:val="24"/>
          <w:lang w:val="en-US" w:eastAsia="zh-CN" w:bidi="ar-SA"/>
        </w:rPr>
        <w:t>5.</w:t>
      </w:r>
      <w:r>
        <w:rPr>
          <w:rFonts w:hint="default" w:asciiTheme="minorEastAsia" w:hAnsiTheme="minorEastAsia" w:eastAsiaTheme="minorEastAsia" w:cstheme="minorEastAsia"/>
          <w:snapToGrid w:val="0"/>
          <w:color w:val="auto"/>
          <w:spacing w:val="2"/>
          <w:kern w:val="0"/>
          <w:position w:val="17"/>
          <w:sz w:val="24"/>
          <w:szCs w:val="24"/>
          <w:lang w:val="en-US" w:eastAsia="zh-CN" w:bidi="ar-SA"/>
        </w:rPr>
        <w:t>采购人和采购代理机构在收到质疑函后7个工作日内作出答复，并以书面形式通知质疑供应商和其他有关供应商。</w:t>
      </w:r>
    </w:p>
    <w:p>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b/>
          <w:bCs/>
          <w:snapToGrid w:val="0"/>
          <w:color w:val="auto"/>
          <w:kern w:val="0"/>
          <w:sz w:val="24"/>
          <w:szCs w:val="24"/>
          <w:lang w:val="en-US" w:eastAsia="zh-CN" w:bidi="ar-SA"/>
        </w:rPr>
      </w:pPr>
    </w:p>
    <w:p>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b/>
          <w:bCs/>
          <w:snapToGrid w:val="0"/>
          <w:color w:val="auto"/>
          <w:kern w:val="0"/>
          <w:sz w:val="24"/>
          <w:szCs w:val="24"/>
          <w:lang w:val="en-US" w:eastAsia="en-US" w:bidi="ar-SA"/>
        </w:rPr>
      </w:pPr>
      <w:r>
        <w:rPr>
          <w:rFonts w:hint="eastAsia" w:ascii="宋体" w:hAnsi="宋体" w:eastAsia="宋体" w:cs="宋体"/>
          <w:b/>
          <w:bCs/>
          <w:snapToGrid w:val="0"/>
          <w:color w:val="auto"/>
          <w:kern w:val="0"/>
          <w:sz w:val="24"/>
          <w:szCs w:val="24"/>
          <w:lang w:val="en-US" w:eastAsia="zh-CN" w:bidi="ar-SA"/>
        </w:rPr>
        <w:t>八、</w:t>
      </w:r>
      <w:r>
        <w:rPr>
          <w:rFonts w:hint="eastAsia" w:ascii="宋体" w:hAnsi="宋体" w:eastAsia="宋体" w:cs="宋体"/>
          <w:b/>
          <w:bCs/>
          <w:snapToGrid w:val="0"/>
          <w:color w:val="auto"/>
          <w:kern w:val="0"/>
          <w:sz w:val="24"/>
          <w:szCs w:val="24"/>
          <w:lang w:val="en-US" w:eastAsia="en-US" w:bidi="ar-SA"/>
        </w:rPr>
        <w:t>注意事项</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zh-CN" w:bidi="ar-SA"/>
        </w:rPr>
        <w:t>1.</w:t>
      </w:r>
      <w:r>
        <w:rPr>
          <w:rFonts w:hint="eastAsia" w:ascii="宋体" w:hAnsi="宋体" w:eastAsia="宋体" w:cs="宋体"/>
          <w:snapToGrid w:val="0"/>
          <w:color w:val="auto"/>
          <w:kern w:val="0"/>
          <w:sz w:val="24"/>
          <w:szCs w:val="24"/>
          <w:lang w:val="en-US" w:eastAsia="en-US" w:bidi="ar-SA"/>
        </w:rPr>
        <w:t>如对竞争性磋商文件有疑问，应于响应文件递交截止时间前1工作日向</w:t>
      </w:r>
      <w:r>
        <w:rPr>
          <w:rFonts w:hint="eastAsia" w:ascii="宋体" w:hAnsi="宋体" w:eastAsia="宋体" w:cs="宋体"/>
          <w:snapToGrid w:val="0"/>
          <w:color w:val="auto"/>
          <w:kern w:val="0"/>
          <w:sz w:val="24"/>
          <w:szCs w:val="24"/>
          <w:lang w:val="en-US" w:eastAsia="zh-CN" w:bidi="ar-SA"/>
        </w:rPr>
        <w:t>采购人或采购代理机构</w:t>
      </w:r>
      <w:r>
        <w:rPr>
          <w:rFonts w:hint="eastAsia" w:ascii="宋体" w:hAnsi="宋体" w:eastAsia="宋体" w:cs="宋体"/>
          <w:snapToGrid w:val="0"/>
          <w:color w:val="auto"/>
          <w:kern w:val="0"/>
          <w:sz w:val="24"/>
          <w:szCs w:val="24"/>
          <w:lang w:val="en-US" w:eastAsia="en-US" w:bidi="ar-SA"/>
        </w:rPr>
        <w:t>提出。</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zh-CN" w:bidi="ar-SA"/>
        </w:rPr>
        <w:t>2.</w:t>
      </w:r>
      <w:r>
        <w:rPr>
          <w:rFonts w:hint="eastAsia" w:ascii="宋体" w:hAnsi="宋体" w:eastAsia="宋体" w:cs="宋体"/>
          <w:snapToGrid w:val="0"/>
          <w:color w:val="auto"/>
          <w:kern w:val="0"/>
          <w:sz w:val="24"/>
          <w:szCs w:val="24"/>
          <w:lang w:val="en-US" w:eastAsia="en-US" w:bidi="ar-SA"/>
        </w:rPr>
        <w:t>供应商必须由法定代表人或授权代表参加磋商，随时接受磋商小组的询问、质疑，并按照磋商小组的要求答复。</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zh-CN" w:bidi="ar-SA"/>
        </w:rPr>
        <w:t>3.</w:t>
      </w:r>
      <w:r>
        <w:rPr>
          <w:rFonts w:hint="eastAsia" w:ascii="宋体" w:hAnsi="宋体" w:eastAsia="宋体" w:cs="宋体"/>
          <w:snapToGrid w:val="0"/>
          <w:color w:val="auto"/>
          <w:kern w:val="0"/>
          <w:sz w:val="24"/>
          <w:szCs w:val="24"/>
          <w:lang w:val="en-US" w:eastAsia="en-US" w:bidi="ar-SA"/>
        </w:rPr>
        <w:t>供应商自行承担参加竞争性磋商的全部费用。</w:t>
      </w:r>
    </w:p>
    <w:p>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snapToGrid w:val="0"/>
          <w:color w:val="auto"/>
          <w:spacing w:val="2"/>
          <w:kern w:val="0"/>
          <w:position w:val="17"/>
          <w:sz w:val="24"/>
          <w:szCs w:val="24"/>
          <w:lang w:val="en-US" w:eastAsia="zh-CN" w:bidi="ar-SA"/>
        </w:rPr>
      </w:pPr>
      <w:r>
        <w:rPr>
          <w:rFonts w:hint="eastAsia" w:ascii="宋体" w:hAnsi="宋体" w:eastAsia="宋体" w:cs="宋体"/>
          <w:snapToGrid w:val="0"/>
          <w:color w:val="auto"/>
          <w:kern w:val="0"/>
          <w:sz w:val="24"/>
          <w:szCs w:val="24"/>
          <w:lang w:val="en-US" w:eastAsia="zh-CN" w:bidi="ar-SA"/>
        </w:rPr>
        <w:t>4.</w:t>
      </w:r>
      <w:r>
        <w:rPr>
          <w:rFonts w:hint="eastAsia" w:ascii="宋体" w:hAnsi="宋体" w:eastAsia="宋体" w:cs="宋体"/>
          <w:snapToGrid w:val="0"/>
          <w:color w:val="auto"/>
          <w:kern w:val="0"/>
          <w:sz w:val="24"/>
          <w:szCs w:val="24"/>
          <w:lang w:val="en-US" w:eastAsia="en-US" w:bidi="ar-SA"/>
        </w:rPr>
        <w:t>本竞争性磋商文件最终解释权归</w:t>
      </w:r>
      <w:r>
        <w:rPr>
          <w:rFonts w:hint="eastAsia" w:ascii="宋体" w:hAnsi="宋体" w:eastAsia="宋体" w:cs="宋体"/>
          <w:snapToGrid w:val="0"/>
          <w:color w:val="auto"/>
          <w:kern w:val="0"/>
          <w:sz w:val="24"/>
          <w:szCs w:val="24"/>
          <w:lang w:val="en-US" w:eastAsia="zh-CN" w:bidi="ar-SA"/>
        </w:rPr>
        <w:t>采购代理机构</w:t>
      </w:r>
      <w:r>
        <w:rPr>
          <w:rFonts w:hint="eastAsia" w:ascii="宋体" w:hAnsi="宋体" w:eastAsia="宋体" w:cs="宋体"/>
          <w:snapToGrid w:val="0"/>
          <w:color w:val="auto"/>
          <w:kern w:val="0"/>
          <w:sz w:val="24"/>
          <w:szCs w:val="24"/>
          <w:lang w:val="en-US" w:eastAsia="en-US" w:bidi="ar-SA"/>
        </w:rPr>
        <w:t>。</w:t>
      </w:r>
    </w:p>
    <w:p>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auto"/>
          <w:spacing w:val="2"/>
          <w:kern w:val="0"/>
          <w:position w:val="17"/>
          <w:sz w:val="24"/>
          <w:szCs w:val="24"/>
          <w:lang w:val="en-US" w:eastAsia="zh-CN" w:bidi="ar-SA"/>
        </w:rPr>
      </w:pPr>
    </w:p>
    <w:p>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auto"/>
          <w:spacing w:val="2"/>
          <w:kern w:val="0"/>
          <w:position w:val="17"/>
          <w:sz w:val="24"/>
          <w:szCs w:val="24"/>
          <w:lang w:val="en-US" w:eastAsia="zh-CN" w:bidi="ar-SA"/>
        </w:rPr>
      </w:pPr>
    </w:p>
    <w:p>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auto"/>
          <w:spacing w:val="2"/>
          <w:kern w:val="0"/>
          <w:position w:val="17"/>
          <w:sz w:val="32"/>
          <w:szCs w:val="32"/>
          <w:lang w:val="en-US" w:eastAsia="zh-CN" w:bidi="ar-SA"/>
        </w:rPr>
      </w:pPr>
    </w:p>
    <w:p>
      <w:pPr>
        <w:rPr>
          <w:rFonts w:hint="eastAsia" w:asciiTheme="minorEastAsia" w:hAnsiTheme="minorEastAsia" w:eastAsiaTheme="minorEastAsia" w:cstheme="minorEastAsia"/>
          <w:b/>
          <w:bCs/>
          <w:snapToGrid w:val="0"/>
          <w:color w:val="auto"/>
          <w:spacing w:val="2"/>
          <w:kern w:val="0"/>
          <w:position w:val="17"/>
          <w:sz w:val="32"/>
          <w:szCs w:val="32"/>
          <w:lang w:val="en-US" w:eastAsia="zh-CN" w:bidi="ar-SA"/>
        </w:rPr>
      </w:pPr>
      <w:r>
        <w:rPr>
          <w:rFonts w:hint="eastAsia" w:asciiTheme="minorEastAsia" w:hAnsiTheme="minorEastAsia" w:eastAsiaTheme="minorEastAsia" w:cstheme="minorEastAsia"/>
          <w:b/>
          <w:bCs/>
          <w:snapToGrid w:val="0"/>
          <w:color w:val="auto"/>
          <w:spacing w:val="2"/>
          <w:kern w:val="0"/>
          <w:position w:val="17"/>
          <w:sz w:val="32"/>
          <w:szCs w:val="32"/>
          <w:lang w:val="en-US" w:eastAsia="zh-CN" w:bidi="ar-SA"/>
        </w:rPr>
        <w:br w:type="page"/>
      </w:r>
    </w:p>
    <w:p>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napToGrid w:val="0"/>
          <w:color w:val="auto"/>
          <w:spacing w:val="2"/>
          <w:kern w:val="0"/>
          <w:position w:val="17"/>
          <w:sz w:val="32"/>
          <w:szCs w:val="32"/>
          <w:lang w:val="en-US" w:eastAsia="zh-CN" w:bidi="ar-SA"/>
        </w:rPr>
      </w:pPr>
      <w:r>
        <w:rPr>
          <w:rFonts w:hint="eastAsia" w:asciiTheme="minorEastAsia" w:hAnsiTheme="minorEastAsia" w:eastAsiaTheme="minorEastAsia" w:cstheme="minorEastAsia"/>
          <w:b/>
          <w:bCs/>
          <w:snapToGrid w:val="0"/>
          <w:color w:val="auto"/>
          <w:spacing w:val="2"/>
          <w:kern w:val="0"/>
          <w:position w:val="17"/>
          <w:sz w:val="32"/>
          <w:szCs w:val="32"/>
          <w:lang w:val="en-US" w:eastAsia="zh-CN" w:bidi="ar-SA"/>
        </w:rPr>
        <w:t>河南省政府采购合同融资政策告知函</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auto"/>
          <w:spacing w:val="2"/>
          <w:kern w:val="0"/>
          <w:position w:val="17"/>
          <w:sz w:val="24"/>
          <w:szCs w:val="24"/>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lang w:val="en-US" w:eastAsia="zh-CN" w:bidi="ar-SA"/>
        </w:rPr>
        <w:t>各供应商：</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auto"/>
          <w:spacing w:val="2"/>
          <w:kern w:val="0"/>
          <w:position w:val="17"/>
          <w:sz w:val="24"/>
          <w:szCs w:val="24"/>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lang w:val="en-US" w:eastAsia="zh-CN" w:bidi="ar-SA"/>
        </w:rPr>
        <w:t>欢迎贵公司参与河南省政府采购活动!</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auto"/>
          <w:spacing w:val="2"/>
          <w:kern w:val="0"/>
          <w:position w:val="17"/>
          <w:sz w:val="24"/>
          <w:szCs w:val="24"/>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lang w:val="en-US" w:eastAsia="zh-CN" w:bidi="ar-SA"/>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技术方案》(豫财购﹝2017﹞10号)，按照双方自愿的原则提供便捷、优惠的贷款服务。</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auto"/>
          <w:spacing w:val="2"/>
          <w:kern w:val="0"/>
          <w:position w:val="17"/>
          <w:sz w:val="24"/>
          <w:szCs w:val="24"/>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lang w:val="en-US" w:eastAsia="zh-CN" w:bidi="ar-SA"/>
        </w:rPr>
        <w:t>贷款渠道和提供贷款的金融机构，可在河南省政府采购网“河南省政府采购合同融资平台”查询联系。</w:t>
      </w:r>
    </w:p>
    <w:p>
      <w:pPr>
        <w:keepNext w:val="0"/>
        <w:keepLines w:val="0"/>
        <w:pageBreakBefore w:val="0"/>
        <w:kinsoku/>
        <w:wordWrap w:val="0"/>
        <w:overflowPunct/>
        <w:topLinePunct w:val="0"/>
        <w:bidi w:val="0"/>
        <w:spacing w:after="0" w:line="360" w:lineRule="auto"/>
        <w:ind w:firstLine="430" w:firstLineChars="200"/>
        <w:jc w:val="both"/>
        <w:rPr>
          <w:rFonts w:hint="eastAsia" w:ascii="宋体" w:hAnsi="宋体" w:eastAsia="宋体" w:cs="宋体"/>
          <w:snapToGrid w:val="0"/>
          <w:color w:val="auto"/>
          <w:kern w:val="0"/>
          <w:sz w:val="24"/>
          <w:szCs w:val="24"/>
          <w:lang w:val="en-US" w:eastAsia="en-US" w:bidi="ar-SA"/>
        </w:rPr>
      </w:pPr>
      <w:r>
        <w:rPr>
          <w:rFonts w:hint="eastAsia" w:asciiTheme="minorEastAsia" w:hAnsiTheme="minorEastAsia" w:eastAsiaTheme="minorEastAsia" w:cstheme="minorEastAsia"/>
          <w:b/>
          <w:bCs/>
          <w:color w:val="auto"/>
          <w:spacing w:val="-13"/>
          <w:sz w:val="24"/>
          <w:szCs w:val="24"/>
        </w:rPr>
        <w:t>为更大力度激发市场活力和社会创造力，增强发展动力</w:t>
      </w:r>
      <w:r>
        <w:rPr>
          <w:rFonts w:hint="eastAsia" w:asciiTheme="minorEastAsia" w:hAnsiTheme="minorEastAsia" w:eastAsiaTheme="minorEastAsia" w:cstheme="minorEastAsia"/>
          <w:b/>
          <w:bCs/>
          <w:color w:val="auto"/>
          <w:spacing w:val="-13"/>
          <w:sz w:val="24"/>
          <w:szCs w:val="24"/>
          <w:lang w:eastAsia="zh-CN"/>
        </w:rPr>
        <w:t>，</w:t>
      </w:r>
      <w:r>
        <w:rPr>
          <w:rFonts w:hint="eastAsia" w:asciiTheme="minorEastAsia" w:hAnsiTheme="minorEastAsia" w:eastAsiaTheme="minorEastAsia" w:cstheme="minorEastAsia"/>
          <w:b/>
          <w:bCs/>
          <w:color w:val="auto"/>
          <w:spacing w:val="-13"/>
          <w:sz w:val="24"/>
          <w:szCs w:val="24"/>
        </w:rPr>
        <w:t>进一步加强政府采购合同线上融资一站式服务（简称</w:t>
      </w:r>
      <w:r>
        <w:rPr>
          <w:rFonts w:hint="eastAsia" w:asciiTheme="minorEastAsia" w:hAnsiTheme="minorEastAsia" w:eastAsiaTheme="minorEastAsia" w:cstheme="minorEastAsia"/>
          <w:b/>
          <w:bCs/>
          <w:color w:val="auto"/>
          <w:spacing w:val="-13"/>
          <w:sz w:val="24"/>
          <w:szCs w:val="24"/>
          <w:lang w:eastAsia="zh-CN"/>
        </w:rPr>
        <w:t>“</w:t>
      </w:r>
      <w:r>
        <w:rPr>
          <w:rFonts w:hint="eastAsia" w:asciiTheme="minorEastAsia" w:hAnsiTheme="minorEastAsia" w:eastAsiaTheme="minorEastAsia" w:cstheme="minorEastAsia"/>
          <w:b/>
          <w:bCs/>
          <w:color w:val="auto"/>
          <w:spacing w:val="-13"/>
          <w:sz w:val="24"/>
          <w:szCs w:val="24"/>
        </w:rPr>
        <w:t>政采贷</w:t>
      </w:r>
      <w:r>
        <w:rPr>
          <w:rFonts w:hint="eastAsia" w:asciiTheme="minorEastAsia" w:hAnsiTheme="minorEastAsia" w:eastAsiaTheme="minorEastAsia" w:cstheme="minorEastAsia"/>
          <w:b/>
          <w:bCs/>
          <w:color w:val="auto"/>
          <w:spacing w:val="-13"/>
          <w:sz w:val="24"/>
          <w:szCs w:val="24"/>
          <w:lang w:eastAsia="zh-CN"/>
        </w:rPr>
        <w:t>”</w:t>
      </w:r>
      <w:r>
        <w:rPr>
          <w:rFonts w:hint="eastAsia" w:asciiTheme="minorEastAsia" w:hAnsiTheme="minorEastAsia" w:eastAsiaTheme="minorEastAsia" w:cstheme="minorEastAsia"/>
          <w:b/>
          <w:bCs/>
          <w:color w:val="auto"/>
          <w:spacing w:val="-13"/>
          <w:sz w:val="24"/>
          <w:szCs w:val="24"/>
        </w:rPr>
        <w:t>），有需求的供应商，可按上述通知要求办理政采贷。</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lang w:val="en-US" w:eastAsia="en-US" w:bidi="ar-SA"/>
        </w:rPr>
      </w:pPr>
    </w:p>
    <w:p>
      <w:pPr>
        <w:keepNext w:val="0"/>
        <w:keepLines w:val="0"/>
        <w:pageBreakBefore w:val="0"/>
        <w:kinsoku/>
        <w:wordWrap w:val="0"/>
        <w:overflowPunct/>
        <w:topLinePunct w:val="0"/>
        <w:bidi w:val="0"/>
        <w:spacing w:after="0" w:line="360" w:lineRule="auto"/>
        <w:jc w:val="both"/>
        <w:rPr>
          <w:rFonts w:hint="eastAsia" w:ascii="宋体" w:hAnsi="宋体" w:eastAsia="宋体" w:cs="宋体"/>
          <w:color w:val="auto"/>
          <w:spacing w:val="-1"/>
          <w:sz w:val="36"/>
          <w:szCs w:val="36"/>
          <w14:textOutline w14:w="2306" w14:cap="flat" w14:cmpd="sng">
            <w14:solidFill>
              <w14:srgbClr w14:val="000000"/>
            </w14:solidFill>
            <w14:prstDash w14:val="solid"/>
            <w14:miter w14:val="0"/>
          </w14:textOutline>
        </w:rPr>
      </w:pPr>
    </w:p>
    <w:p>
      <w:pPr>
        <w:rPr>
          <w:rFonts w:hint="eastAsia" w:ascii="宋体" w:hAnsi="宋体" w:eastAsia="宋体" w:cs="宋体"/>
          <w:color w:val="auto"/>
          <w:spacing w:val="-1"/>
          <w:sz w:val="36"/>
          <w:szCs w:val="36"/>
          <w14:textOutline w14:w="2306" w14:cap="flat" w14:cmpd="sng">
            <w14:solidFill>
              <w14:srgbClr w14:val="000000"/>
            </w14:solidFill>
            <w14:prstDash w14:val="solid"/>
            <w14:miter w14:val="0"/>
          </w14:textOutline>
        </w:rPr>
      </w:pPr>
      <w:r>
        <w:rPr>
          <w:rFonts w:hint="eastAsia" w:ascii="宋体" w:hAnsi="宋体" w:eastAsia="宋体" w:cs="宋体"/>
          <w:color w:val="auto"/>
          <w:spacing w:val="-1"/>
          <w:sz w:val="36"/>
          <w:szCs w:val="36"/>
          <w14:textOutline w14:w="2306" w14:cap="flat" w14:cmpd="sng">
            <w14:solidFill>
              <w14:srgbClr w14:val="000000"/>
            </w14:solidFill>
            <w14:prstDash w14:val="solid"/>
            <w14:miter w14:val="0"/>
          </w14:textOutline>
        </w:rPr>
        <w:br w:type="page"/>
      </w:r>
    </w:p>
    <w:p>
      <w:pPr>
        <w:keepNext w:val="0"/>
        <w:keepLines w:val="0"/>
        <w:pageBreakBefore w:val="0"/>
        <w:kinsoku/>
        <w:wordWrap w:val="0"/>
        <w:overflowPunct/>
        <w:topLinePunct w:val="0"/>
        <w:bidi w:val="0"/>
        <w:spacing w:after="0" w:line="360" w:lineRule="auto"/>
        <w:jc w:val="center"/>
        <w:rPr>
          <w:rFonts w:hint="eastAsia" w:ascii="Arial" w:eastAsia="宋体"/>
          <w:color w:val="auto"/>
          <w:sz w:val="21"/>
          <w:lang w:eastAsia="zh-CN"/>
        </w:rPr>
      </w:pPr>
      <w:r>
        <w:rPr>
          <w:rFonts w:hint="eastAsia" w:ascii="宋体" w:hAnsi="宋体" w:eastAsia="宋体" w:cs="宋体"/>
          <w:color w:val="auto"/>
          <w:spacing w:val="-1"/>
          <w:sz w:val="36"/>
          <w:szCs w:val="36"/>
          <w14:textOutline w14:w="2306" w14:cap="flat" w14:cmpd="sng">
            <w14:solidFill>
              <w14:srgbClr w14:val="000000"/>
            </w14:solidFill>
            <w14:prstDash w14:val="solid"/>
            <w14:miter w14:val="0"/>
          </w14:textOutline>
        </w:rPr>
        <w:t>第五章</w:t>
      </w:r>
      <w:r>
        <w:rPr>
          <w:rFonts w:hint="eastAsia" w:ascii="宋体" w:hAnsi="宋体" w:eastAsia="宋体" w:cs="宋体"/>
          <w:color w:val="auto"/>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宋体" w:hAnsi="宋体" w:eastAsia="宋体" w:cs="宋体"/>
          <w:color w:val="auto"/>
          <w:spacing w:val="-1"/>
          <w:sz w:val="36"/>
          <w:szCs w:val="36"/>
          <w14:textOutline w14:w="2306" w14:cap="flat" w14:cmpd="sng">
            <w14:solidFill>
              <w14:srgbClr w14:val="000000"/>
            </w14:solidFill>
            <w14:prstDash w14:val="solid"/>
            <w14:miter w14:val="0"/>
          </w14:textOutline>
        </w:rPr>
        <w:t>合同草案条款</w:t>
      </w:r>
      <w:r>
        <w:rPr>
          <w:rFonts w:hint="eastAsia" w:ascii="宋体" w:hAnsi="宋体" w:eastAsia="宋体" w:cs="宋体"/>
          <w:color w:val="auto"/>
          <w:spacing w:val="-1"/>
          <w:sz w:val="36"/>
          <w:szCs w:val="36"/>
          <w:lang w:eastAsia="zh-CN"/>
          <w14:textOutline w14:w="2306" w14:cap="flat" w14:cmpd="sng">
            <w14:solidFill>
              <w14:srgbClr w14:val="000000"/>
            </w14:solidFill>
            <w14:prstDash w14:val="solid"/>
            <w14:miter w14:val="0"/>
          </w14:textOutline>
        </w:rPr>
        <w:t>（仅供参考）</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color w:val="auto"/>
          <w:spacing w:val="-13"/>
          <w:sz w:val="24"/>
          <w:szCs w:val="24"/>
        </w:rPr>
      </w:pPr>
      <w:r>
        <w:rPr>
          <w:rFonts w:hint="eastAsia" w:asciiTheme="minorEastAsia" w:hAnsiTheme="minorEastAsia" w:eastAsiaTheme="minorEastAsia" w:cstheme="minorEastAsia"/>
          <w:color w:val="auto"/>
          <w:spacing w:val="-13"/>
          <w:sz w:val="24"/>
          <w:szCs w:val="24"/>
        </w:rPr>
        <w:t>说明：</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28" w:firstLineChars="200"/>
        <w:jc w:val="both"/>
        <w:textAlignment w:val="baseline"/>
        <w:rPr>
          <w:rFonts w:hint="eastAsia" w:asciiTheme="minorEastAsia" w:hAnsiTheme="minorEastAsia" w:eastAsiaTheme="minorEastAsia" w:cstheme="minorEastAsia"/>
          <w:color w:val="auto"/>
          <w:spacing w:val="-13"/>
          <w:sz w:val="24"/>
          <w:szCs w:val="24"/>
        </w:rPr>
      </w:pPr>
      <w:r>
        <w:rPr>
          <w:rFonts w:hint="eastAsia" w:asciiTheme="minorEastAsia" w:hAnsiTheme="minorEastAsia" w:eastAsiaTheme="minorEastAsia" w:cstheme="minorEastAsia"/>
          <w:color w:val="auto"/>
          <w:spacing w:val="-13"/>
          <w:sz w:val="24"/>
          <w:szCs w:val="24"/>
        </w:rPr>
        <w:t>1.合同类型按照</w:t>
      </w:r>
      <w:r>
        <w:rPr>
          <w:rFonts w:hint="eastAsia" w:asciiTheme="minorEastAsia" w:hAnsiTheme="minorEastAsia" w:eastAsiaTheme="minorEastAsia" w:cstheme="minorEastAsia"/>
          <w:color w:val="auto"/>
          <w:spacing w:val="-13"/>
          <w:sz w:val="24"/>
          <w:szCs w:val="24"/>
          <w:lang w:val="en-US" w:eastAsia="zh-CN"/>
        </w:rPr>
        <w:t>中华人民共和国</w:t>
      </w:r>
      <w:r>
        <w:rPr>
          <w:rFonts w:hint="eastAsia" w:asciiTheme="minorEastAsia" w:hAnsiTheme="minorEastAsia" w:eastAsiaTheme="minorEastAsia" w:cstheme="minorEastAsia"/>
          <w:color w:val="auto"/>
          <w:spacing w:val="-13"/>
          <w:sz w:val="24"/>
          <w:szCs w:val="24"/>
        </w:rPr>
        <w:t>民法典规定的典型合同类别，结合采购标的的实际情况确定。合同文本应当符合</w:t>
      </w:r>
      <w:r>
        <w:rPr>
          <w:rFonts w:hint="eastAsia" w:asciiTheme="minorEastAsia" w:hAnsiTheme="minorEastAsia" w:eastAsiaTheme="minorEastAsia" w:cstheme="minorEastAsia"/>
          <w:color w:val="auto"/>
          <w:spacing w:val="-13"/>
          <w:sz w:val="24"/>
          <w:szCs w:val="24"/>
          <w:lang w:val="en-US" w:eastAsia="zh-CN"/>
        </w:rPr>
        <w:t>中华人民共和国</w:t>
      </w:r>
      <w:r>
        <w:rPr>
          <w:rFonts w:hint="eastAsia" w:asciiTheme="minorEastAsia" w:hAnsiTheme="minorEastAsia" w:eastAsiaTheme="minorEastAsia" w:cstheme="minorEastAsia"/>
          <w:color w:val="auto"/>
          <w:spacing w:val="-13"/>
          <w:sz w:val="24"/>
          <w:szCs w:val="24"/>
        </w:rPr>
        <w:t>民法典及《政府采购需求管理办法》（财库〔2021〕22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28" w:firstLineChars="200"/>
        <w:jc w:val="both"/>
        <w:textAlignment w:val="baseline"/>
        <w:rPr>
          <w:rFonts w:hint="eastAsia" w:asciiTheme="minorEastAsia" w:hAnsiTheme="minorEastAsia" w:eastAsiaTheme="minorEastAsia" w:cstheme="minorEastAsia"/>
          <w:color w:val="auto"/>
          <w:spacing w:val="-13"/>
          <w:sz w:val="24"/>
          <w:szCs w:val="24"/>
        </w:rPr>
      </w:pPr>
      <w:r>
        <w:rPr>
          <w:rFonts w:hint="eastAsia" w:asciiTheme="minorEastAsia" w:hAnsiTheme="minorEastAsia" w:eastAsiaTheme="minorEastAsia" w:cstheme="minorEastAsia"/>
          <w:color w:val="auto"/>
          <w:spacing w:val="-13"/>
          <w:sz w:val="24"/>
          <w:szCs w:val="24"/>
          <w:lang w:val="en-US" w:eastAsia="zh-CN"/>
        </w:rPr>
        <w:t>2</w:t>
      </w:r>
      <w:r>
        <w:rPr>
          <w:rFonts w:hint="eastAsia" w:asciiTheme="minorEastAsia" w:hAnsiTheme="minorEastAsia" w:eastAsiaTheme="minorEastAsia" w:cstheme="minorEastAsia"/>
          <w:color w:val="auto"/>
          <w:spacing w:val="-13"/>
          <w:sz w:val="24"/>
          <w:szCs w:val="24"/>
        </w:rPr>
        <w:t>.合同条款中应规定，乙方完全遵守《中华人民共和国妇女权益保障法》中关于劳动和社会保障权益的有关要求。</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28" w:firstLineChars="200"/>
        <w:jc w:val="both"/>
        <w:textAlignment w:val="baseline"/>
        <w:rPr>
          <w:rFonts w:hint="eastAsia" w:asciiTheme="minorEastAsia" w:hAnsiTheme="minorEastAsia" w:eastAsiaTheme="minorEastAsia" w:cstheme="minorEastAsia"/>
          <w:color w:val="auto"/>
          <w:spacing w:val="-13"/>
          <w:sz w:val="24"/>
          <w:szCs w:val="24"/>
        </w:rPr>
      </w:pPr>
      <w:r>
        <w:rPr>
          <w:rFonts w:hint="eastAsia" w:asciiTheme="minorEastAsia" w:hAnsiTheme="minorEastAsia" w:eastAsiaTheme="minorEastAsia" w:cstheme="minorEastAsia"/>
          <w:color w:val="auto"/>
          <w:spacing w:val="-13"/>
          <w:sz w:val="24"/>
          <w:szCs w:val="24"/>
          <w:lang w:val="en-US" w:eastAsia="zh-CN"/>
        </w:rPr>
        <w:t>3</w:t>
      </w:r>
      <w:r>
        <w:rPr>
          <w:rFonts w:hint="eastAsia" w:asciiTheme="minorEastAsia" w:hAnsiTheme="minorEastAsia" w:eastAsiaTheme="minorEastAsia" w:cstheme="minorEastAsia"/>
          <w:color w:val="auto"/>
          <w:spacing w:val="-13"/>
          <w:sz w:val="24"/>
          <w:szCs w:val="24"/>
        </w:rPr>
        <w:t>.对于通过预留采购项目、预留专门采购包等措施签订的采购合同，应当明确标注本合同为中小企业预留合同。</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28" w:firstLineChars="200"/>
        <w:jc w:val="both"/>
        <w:textAlignment w:val="baseline"/>
        <w:rPr>
          <w:rFonts w:hint="eastAsia" w:asciiTheme="minorEastAsia" w:hAnsiTheme="minorEastAsia" w:eastAsiaTheme="minorEastAsia" w:cstheme="minorEastAsia"/>
          <w:color w:val="auto"/>
          <w:spacing w:val="-13"/>
          <w:sz w:val="24"/>
          <w:szCs w:val="24"/>
        </w:rPr>
      </w:pPr>
      <w:r>
        <w:rPr>
          <w:rFonts w:hint="eastAsia" w:asciiTheme="minorEastAsia" w:hAnsiTheme="minorEastAsia" w:eastAsiaTheme="minorEastAsia" w:cstheme="minorEastAsia"/>
          <w:color w:val="auto"/>
          <w:spacing w:val="-13"/>
          <w:sz w:val="24"/>
          <w:szCs w:val="24"/>
          <w:lang w:val="en-US" w:eastAsia="zh-CN"/>
        </w:rPr>
        <w:t>4</w:t>
      </w:r>
      <w:r>
        <w:rPr>
          <w:rFonts w:hint="eastAsia" w:asciiTheme="minorEastAsia" w:hAnsiTheme="minorEastAsia" w:eastAsiaTheme="minorEastAsia" w:cstheme="minorEastAsia"/>
          <w:color w:val="auto"/>
          <w:spacing w:val="-13"/>
          <w:sz w:val="24"/>
          <w:szCs w:val="24"/>
        </w:rPr>
        <w:t>.政府采购合同（草案）4.政府采购合同设定</w:t>
      </w:r>
      <w:r>
        <w:rPr>
          <w:rFonts w:hint="eastAsia" w:asciiTheme="minorEastAsia" w:hAnsiTheme="minorEastAsia" w:eastAsiaTheme="minorEastAsia" w:cstheme="minorEastAsia"/>
          <w:color w:val="auto"/>
          <w:spacing w:val="-13"/>
          <w:sz w:val="24"/>
          <w:szCs w:val="24"/>
          <w:lang w:val="en-US" w:eastAsia="zh-CN"/>
        </w:rPr>
        <w:t>预</w:t>
      </w:r>
      <w:r>
        <w:rPr>
          <w:rFonts w:hint="eastAsia" w:asciiTheme="minorEastAsia" w:hAnsiTheme="minorEastAsia" w:eastAsiaTheme="minorEastAsia" w:cstheme="minorEastAsia"/>
          <w:color w:val="auto"/>
          <w:spacing w:val="-13"/>
          <w:sz w:val="24"/>
          <w:szCs w:val="24"/>
        </w:rPr>
        <w:t>付款支付方式的，预付款支付比例原则上不低于合同金额的50%；对于中小企业，预付款支付比例原则上不低于合同金额的70%。</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28" w:firstLineChars="200"/>
        <w:jc w:val="both"/>
        <w:textAlignment w:val="baseline"/>
        <w:rPr>
          <w:rFonts w:hint="eastAsia" w:asciiTheme="minorEastAsia" w:hAnsiTheme="minorEastAsia" w:eastAsiaTheme="minorEastAsia" w:cstheme="minorEastAsia"/>
          <w:color w:val="auto"/>
          <w:spacing w:val="-13"/>
          <w:sz w:val="24"/>
          <w:szCs w:val="24"/>
        </w:rPr>
      </w:pPr>
      <w:r>
        <w:rPr>
          <w:rFonts w:hint="eastAsia" w:asciiTheme="minorEastAsia" w:hAnsiTheme="minorEastAsia" w:eastAsiaTheme="minorEastAsia" w:cstheme="minorEastAsia"/>
          <w:color w:val="auto"/>
          <w:spacing w:val="-13"/>
          <w:sz w:val="24"/>
          <w:szCs w:val="24"/>
          <w:lang w:val="en-US" w:eastAsia="zh-CN"/>
        </w:rPr>
        <w:t>5</w:t>
      </w:r>
      <w:r>
        <w:rPr>
          <w:rFonts w:hint="eastAsia" w:asciiTheme="minorEastAsia" w:hAnsiTheme="minorEastAsia" w:eastAsiaTheme="minorEastAsia" w:cstheme="minorEastAsia"/>
          <w:color w:val="auto"/>
          <w:spacing w:val="-13"/>
          <w:sz w:val="24"/>
          <w:szCs w:val="24"/>
        </w:rPr>
        <w:t>.政府采购合同应当约定资金支付的方式、时间和条件，明确逾期支付资金的违约责任。对于满足合同约定支付条件的，采购人应当自收到发票后</w:t>
      </w:r>
      <w:r>
        <w:rPr>
          <w:rFonts w:hint="eastAsia" w:asciiTheme="minorEastAsia" w:hAnsiTheme="minorEastAsia" w:eastAsiaTheme="minorEastAsia" w:cstheme="minorEastAsia"/>
          <w:color w:val="auto"/>
          <w:spacing w:val="-13"/>
          <w:sz w:val="24"/>
          <w:szCs w:val="24"/>
          <w:lang w:val="en-US" w:eastAsia="zh-CN"/>
        </w:rPr>
        <w:t>1</w:t>
      </w:r>
      <w:r>
        <w:rPr>
          <w:rFonts w:hint="eastAsia" w:asciiTheme="minorEastAsia" w:hAnsiTheme="minorEastAsia" w:eastAsiaTheme="minorEastAsia" w:cstheme="minorEastAsia"/>
          <w:color w:val="auto"/>
          <w:spacing w:val="-13"/>
          <w:sz w:val="24"/>
          <w:szCs w:val="24"/>
        </w:rPr>
        <w:t>日内将资金支付到合同约定的供应商账户，不得以机构变动、人员更替、政策调整等为由延迟付款，不得将采购文件和合同中未规定的义务作为向供应商付款的条件。</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28" w:firstLineChars="200"/>
        <w:jc w:val="both"/>
        <w:textAlignment w:val="baseline"/>
        <w:rPr>
          <w:rFonts w:hint="eastAsia" w:asciiTheme="minorEastAsia" w:hAnsiTheme="minorEastAsia" w:eastAsiaTheme="minorEastAsia" w:cstheme="minorEastAsia"/>
          <w:color w:val="auto"/>
          <w:spacing w:val="-13"/>
          <w:sz w:val="24"/>
          <w:szCs w:val="24"/>
        </w:rPr>
      </w:pPr>
      <w:r>
        <w:rPr>
          <w:rFonts w:hint="eastAsia" w:asciiTheme="minorEastAsia" w:hAnsiTheme="minorEastAsia" w:eastAsiaTheme="minorEastAsia" w:cstheme="minorEastAsia"/>
          <w:color w:val="auto"/>
          <w:spacing w:val="-13"/>
          <w:sz w:val="24"/>
          <w:szCs w:val="24"/>
          <w:lang w:val="en-US" w:eastAsia="zh-CN"/>
        </w:rPr>
        <w:t>6</w:t>
      </w:r>
      <w:r>
        <w:rPr>
          <w:rFonts w:hint="eastAsia" w:asciiTheme="minorEastAsia" w:hAnsiTheme="minorEastAsia" w:eastAsiaTheme="minorEastAsia" w:cstheme="minorEastAsia"/>
          <w:color w:val="auto"/>
          <w:spacing w:val="-13"/>
          <w:sz w:val="24"/>
          <w:szCs w:val="24"/>
        </w:rPr>
        <w:t>.采购文件对商品包装和快递包装</w:t>
      </w:r>
      <w:r>
        <w:rPr>
          <w:rFonts w:hint="eastAsia" w:asciiTheme="minorEastAsia" w:hAnsiTheme="minorEastAsia" w:eastAsiaTheme="minorEastAsia" w:cstheme="minorEastAsia"/>
          <w:color w:val="auto"/>
          <w:spacing w:val="-13"/>
          <w:sz w:val="24"/>
          <w:szCs w:val="24"/>
          <w:lang w:val="en-US" w:eastAsia="zh-CN"/>
        </w:rPr>
        <w:t>提</w:t>
      </w:r>
      <w:r>
        <w:rPr>
          <w:rFonts w:hint="eastAsia" w:asciiTheme="minorEastAsia" w:hAnsiTheme="minorEastAsia" w:eastAsiaTheme="minorEastAsia" w:cstheme="minorEastAsia"/>
          <w:color w:val="auto"/>
          <w:spacing w:val="-13"/>
          <w:sz w:val="24"/>
          <w:szCs w:val="24"/>
        </w:rPr>
        <w:t>出具体要求的，政府采购合同应当载明对政府采购供应商</w:t>
      </w:r>
      <w:r>
        <w:rPr>
          <w:rFonts w:hint="eastAsia" w:asciiTheme="minorEastAsia" w:hAnsiTheme="minorEastAsia" w:eastAsiaTheme="minorEastAsia" w:cstheme="minorEastAsia"/>
          <w:color w:val="auto"/>
          <w:spacing w:val="-13"/>
          <w:sz w:val="24"/>
          <w:szCs w:val="24"/>
          <w:lang w:val="en-US" w:eastAsia="zh-CN"/>
        </w:rPr>
        <w:t>提</w:t>
      </w:r>
      <w:r>
        <w:rPr>
          <w:rFonts w:hint="eastAsia" w:asciiTheme="minorEastAsia" w:hAnsiTheme="minorEastAsia" w:eastAsiaTheme="minorEastAsia" w:cstheme="minorEastAsia"/>
          <w:color w:val="auto"/>
          <w:spacing w:val="-13"/>
          <w:sz w:val="24"/>
          <w:szCs w:val="24"/>
        </w:rPr>
        <w:t>供产品及相关快递服务的具体包装要求和履约验收相关条款，必要时要求中标、成交供应商在履约验收环节出具检测报告。</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firstLine="428" w:firstLineChars="200"/>
        <w:jc w:val="both"/>
        <w:textAlignment w:val="baseline"/>
        <w:rPr>
          <w:rFonts w:hint="eastAsia" w:asciiTheme="minorEastAsia" w:hAnsiTheme="minorEastAsia" w:eastAsiaTheme="minorEastAsia" w:cstheme="minorEastAsia"/>
          <w:color w:val="auto"/>
          <w:spacing w:val="-13"/>
          <w:sz w:val="24"/>
          <w:szCs w:val="24"/>
        </w:rPr>
      </w:pPr>
      <w:r>
        <w:rPr>
          <w:rFonts w:hint="eastAsia" w:asciiTheme="minorEastAsia" w:hAnsiTheme="minorEastAsia" w:eastAsiaTheme="minorEastAsia" w:cstheme="minorEastAsia"/>
          <w:color w:val="auto"/>
          <w:spacing w:val="-13"/>
          <w:sz w:val="24"/>
          <w:szCs w:val="24"/>
          <w:lang w:val="en-US" w:eastAsia="zh-CN"/>
        </w:rPr>
        <w:t>7</w:t>
      </w:r>
      <w:r>
        <w:rPr>
          <w:rFonts w:hint="eastAsia" w:asciiTheme="minorEastAsia" w:hAnsiTheme="minorEastAsia" w:eastAsiaTheme="minorEastAsia" w:cstheme="minorEastAsia"/>
          <w:color w:val="auto"/>
          <w:spacing w:val="-13"/>
          <w:sz w:val="24"/>
          <w:szCs w:val="24"/>
        </w:rPr>
        <w:t>.当采购项目涉及数据中心相关设备、运维服务时，采购需求应当符合《绿色数据中</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3"/>
          <w:sz w:val="24"/>
          <w:szCs w:val="24"/>
        </w:rPr>
        <w:t>心政府采购需求标准（试行）》（财库〔2023〕7号）的有关要求，并在合同中明确对相关指标的验收方式和违约责任。</w:t>
      </w:r>
    </w:p>
    <w:p>
      <w:pPr>
        <w:pStyle w:val="5"/>
        <w:keepNext w:val="0"/>
        <w:keepLines w:val="0"/>
        <w:pageBreakBefore w:val="0"/>
        <w:kinsoku/>
        <w:wordWrap w:val="0"/>
        <w:overflowPunct/>
        <w:topLinePunct w:val="0"/>
        <w:bidi w:val="0"/>
        <w:spacing w:line="220" w:lineRule="auto"/>
        <w:ind w:left="9"/>
        <w:jc w:val="both"/>
        <w:rPr>
          <w:color w:val="auto"/>
          <w:sz w:val="24"/>
          <w:szCs w:val="24"/>
        </w:rPr>
      </w:pPr>
    </w:p>
    <w:p>
      <w:pPr>
        <w:rPr>
          <w:rFonts w:hint="eastAsia" w:ascii="宋体" w:hAnsi="宋体" w:eastAsia="宋体" w:cs="宋体"/>
          <w:b/>
          <w:bCs/>
          <w:color w:val="auto"/>
          <w:kern w:val="0"/>
          <w:sz w:val="36"/>
          <w:szCs w:val="36"/>
          <w:lang w:val="en-US" w:eastAsia="zh-CN"/>
        </w:rPr>
      </w:pPr>
      <w:r>
        <w:rPr>
          <w:rFonts w:hint="eastAsia" w:ascii="宋体" w:hAnsi="宋体" w:eastAsia="宋体" w:cs="宋体"/>
          <w:b/>
          <w:bCs/>
          <w:color w:val="auto"/>
          <w:kern w:val="0"/>
          <w:sz w:val="36"/>
          <w:szCs w:val="36"/>
          <w:lang w:val="en-US" w:eastAsia="zh-CN"/>
        </w:rPr>
        <w:br w:type="page"/>
      </w:r>
    </w:p>
    <w:p>
      <w:pPr>
        <w:numPr>
          <w:ilvl w:val="0"/>
          <w:numId w:val="0"/>
        </w:numPr>
        <w:shd w:val="clear" w:color="auto" w:fill="FFFFFF"/>
        <w:spacing w:line="360" w:lineRule="auto"/>
        <w:ind w:firstLine="2891" w:firstLineChars="800"/>
        <w:jc w:val="both"/>
        <w:outlineLvl w:val="0"/>
        <w:rPr>
          <w:rFonts w:hint="eastAsia" w:ascii="宋体" w:hAnsi="宋体" w:eastAsia="宋体" w:cs="宋体"/>
          <w:b/>
          <w:bCs/>
          <w:color w:val="auto"/>
          <w:kern w:val="0"/>
          <w:sz w:val="36"/>
          <w:szCs w:val="36"/>
          <w:lang w:val="en-US"/>
        </w:rPr>
      </w:pPr>
      <w:r>
        <w:rPr>
          <w:rFonts w:hint="eastAsia" w:ascii="宋体" w:hAnsi="宋体" w:eastAsia="宋体" w:cs="宋体"/>
          <w:b/>
          <w:bCs/>
          <w:color w:val="auto"/>
          <w:kern w:val="0"/>
          <w:sz w:val="36"/>
          <w:szCs w:val="36"/>
          <w:lang w:val="en-US" w:eastAsia="zh-CN"/>
        </w:rPr>
        <w:t>合同条款及格式（参考）</w:t>
      </w:r>
    </w:p>
    <w:p>
      <w:pPr>
        <w:spacing w:line="46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双方应根据</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w:t>
      </w:r>
      <w:r>
        <w:rPr>
          <w:rFonts w:hint="eastAsia" w:ascii="宋体" w:hAnsi="宋体" w:cs="宋体"/>
          <w:color w:val="auto"/>
          <w:sz w:val="24"/>
          <w:szCs w:val="24"/>
          <w:lang w:eastAsia="zh-CN"/>
        </w:rPr>
        <w:t>成交</w:t>
      </w:r>
      <w:r>
        <w:rPr>
          <w:rFonts w:hint="eastAsia" w:ascii="宋体" w:hAnsi="宋体" w:eastAsia="宋体" w:cs="宋体"/>
          <w:color w:val="auto"/>
          <w:sz w:val="24"/>
          <w:szCs w:val="24"/>
        </w:rPr>
        <w:t>通知书、中标人的</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，以及与本项目采购相关的资料签订采购合同。所签订的合同不得背离</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文件的实质性内容要求和</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的承诺。具体以双方签订合同为准。</w:t>
      </w:r>
      <w:r>
        <w:rPr>
          <w:rFonts w:hint="eastAsia" w:ascii="宋体" w:hAnsi="宋体" w:eastAsia="宋体" w:cs="宋体"/>
          <w:color w:val="auto"/>
          <w:sz w:val="24"/>
          <w:szCs w:val="24"/>
          <w:lang w:eastAsia="zh-CN"/>
        </w:rPr>
        <w:t>）</w:t>
      </w:r>
    </w:p>
    <w:p>
      <w:pPr>
        <w:pStyle w:val="3"/>
        <w:spacing w:line="360" w:lineRule="exact"/>
        <w:jc w:val="center"/>
        <w:rPr>
          <w:rFonts w:hint="eastAsia" w:ascii="宋体" w:hAnsi="宋体" w:eastAsia="宋体" w:cs="宋体"/>
          <w:color w:val="auto"/>
          <w:sz w:val="24"/>
          <w:szCs w:val="24"/>
        </w:rPr>
      </w:pPr>
      <w:bookmarkStart w:id="4" w:name="_Toc351203480"/>
      <w:bookmarkStart w:id="5" w:name="_Toc15148908"/>
      <w:bookmarkStart w:id="6" w:name="_Toc71879488"/>
      <w:bookmarkStart w:id="7" w:name="_Toc8670"/>
      <w:r>
        <w:rPr>
          <w:rFonts w:hint="eastAsia" w:ascii="宋体" w:hAnsi="宋体" w:eastAsia="宋体" w:cs="宋体"/>
          <w:color w:val="auto"/>
          <w:sz w:val="24"/>
          <w:szCs w:val="24"/>
        </w:rPr>
        <w:t>第一部分 合同协议书</w:t>
      </w:r>
      <w:bookmarkEnd w:id="4"/>
      <w:bookmarkEnd w:id="5"/>
      <w:bookmarkEnd w:id="6"/>
      <w:bookmarkEnd w:id="7"/>
    </w:p>
    <w:p>
      <w:pPr>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发包人（全称）：</w:t>
      </w:r>
    </w:p>
    <w:p>
      <w:pPr>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承包人（全称）：</w:t>
      </w:r>
    </w:p>
    <w:p>
      <w:pPr>
        <w:spacing w:line="240" w:lineRule="exact"/>
        <w:ind w:firstLine="480" w:firstLineChars="200"/>
        <w:rPr>
          <w:rFonts w:hint="eastAsia" w:ascii="宋体" w:hAnsi="宋体" w:eastAsia="宋体" w:cs="宋体"/>
          <w:color w:val="auto"/>
          <w:sz w:val="24"/>
          <w:szCs w:val="24"/>
        </w:rPr>
      </w:pPr>
    </w:p>
    <w:p>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根据《中华人民共和国合同法》、《中华人民共和国建筑法》及有关法律规定，遵循平等、自愿、公平和诚实信用的原则，双方就工程施工及有关事项协商一致，共同达成如下协议：</w:t>
      </w:r>
    </w:p>
    <w:p>
      <w:pPr>
        <w:pStyle w:val="2"/>
        <w:spacing w:before="0" w:after="0" w:line="460" w:lineRule="exact"/>
        <w:rPr>
          <w:rFonts w:hint="eastAsia" w:ascii="宋体" w:hAnsi="宋体" w:eastAsia="宋体" w:cs="宋体"/>
          <w:bCs w:val="0"/>
          <w:color w:val="auto"/>
          <w:sz w:val="24"/>
          <w:szCs w:val="24"/>
        </w:rPr>
      </w:pPr>
      <w:bookmarkStart w:id="8" w:name="_Toc351203481"/>
      <w:bookmarkStart w:id="9" w:name="_Toc15148909"/>
      <w:r>
        <w:rPr>
          <w:rFonts w:hint="eastAsia" w:ascii="宋体" w:hAnsi="宋体" w:eastAsia="宋体" w:cs="宋体"/>
          <w:bCs w:val="0"/>
          <w:color w:val="auto"/>
          <w:sz w:val="24"/>
          <w:szCs w:val="24"/>
        </w:rPr>
        <w:t>一、工程概况</w:t>
      </w:r>
      <w:bookmarkEnd w:id="8"/>
      <w:bookmarkEnd w:id="9"/>
    </w:p>
    <w:p>
      <w:pPr>
        <w:spacing w:line="46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bCs/>
          <w:color w:val="auto"/>
          <w:sz w:val="24"/>
          <w:szCs w:val="24"/>
        </w:rPr>
        <w:t>1.工程名称</w:t>
      </w:r>
      <w:r>
        <w:rPr>
          <w:rFonts w:hint="eastAsia" w:ascii="宋体" w:hAnsi="宋体" w:eastAsia="宋体" w:cs="宋体"/>
          <w:color w:val="auto"/>
          <w:sz w:val="24"/>
          <w:szCs w:val="24"/>
        </w:rPr>
        <w:t>：。</w:t>
      </w:r>
    </w:p>
    <w:p>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2.工程地点：。</w:t>
      </w:r>
    </w:p>
    <w:p>
      <w:pPr>
        <w:spacing w:line="460" w:lineRule="exact"/>
        <w:ind w:firstLine="470" w:firstLineChars="196"/>
        <w:rPr>
          <w:rFonts w:hint="eastAsia" w:ascii="宋体" w:hAnsi="宋体" w:eastAsia="宋体" w:cs="宋体"/>
          <w:bCs/>
          <w:color w:val="auto"/>
          <w:sz w:val="24"/>
          <w:szCs w:val="24"/>
        </w:rPr>
      </w:pPr>
      <w:r>
        <w:rPr>
          <w:rFonts w:hint="eastAsia" w:ascii="宋体" w:hAnsi="宋体" w:eastAsia="宋体" w:cs="宋体"/>
          <w:bCs/>
          <w:color w:val="auto"/>
          <w:sz w:val="24"/>
          <w:szCs w:val="24"/>
        </w:rPr>
        <w:t>3.工程立项批准文号：。</w:t>
      </w:r>
    </w:p>
    <w:p>
      <w:pPr>
        <w:spacing w:line="460" w:lineRule="exact"/>
        <w:ind w:firstLine="470" w:firstLineChars="196"/>
        <w:rPr>
          <w:rFonts w:hint="eastAsia" w:ascii="宋体" w:hAnsi="宋体" w:eastAsia="宋体" w:cs="宋体"/>
          <w:bCs/>
          <w:color w:val="auto"/>
          <w:sz w:val="24"/>
          <w:szCs w:val="24"/>
        </w:rPr>
      </w:pPr>
      <w:r>
        <w:rPr>
          <w:rFonts w:hint="eastAsia" w:ascii="宋体" w:hAnsi="宋体" w:eastAsia="宋体" w:cs="宋体"/>
          <w:bCs/>
          <w:color w:val="auto"/>
          <w:sz w:val="24"/>
          <w:szCs w:val="24"/>
        </w:rPr>
        <w:t>4.资金来源：。</w:t>
      </w:r>
    </w:p>
    <w:p>
      <w:pPr>
        <w:spacing w:line="460" w:lineRule="exact"/>
        <w:ind w:left="149" w:leftChars="71" w:firstLine="350" w:firstLineChars="146"/>
        <w:rPr>
          <w:rFonts w:hint="eastAsia" w:ascii="宋体" w:hAnsi="宋体" w:eastAsia="宋体" w:cs="宋体"/>
          <w:bCs/>
          <w:color w:val="auto"/>
          <w:sz w:val="24"/>
          <w:szCs w:val="24"/>
          <w:u w:val="single"/>
        </w:rPr>
      </w:pPr>
      <w:r>
        <w:rPr>
          <w:rFonts w:hint="eastAsia" w:ascii="宋体" w:hAnsi="宋体" w:eastAsia="宋体" w:cs="宋体"/>
          <w:bCs/>
          <w:color w:val="auto"/>
          <w:sz w:val="24"/>
          <w:szCs w:val="24"/>
        </w:rPr>
        <w:t>5.工程内容：</w:t>
      </w:r>
      <w:r>
        <w:rPr>
          <w:rFonts w:hint="eastAsia" w:ascii="宋体" w:hAnsi="宋体" w:eastAsia="宋体" w:cs="宋体"/>
          <w:snapToGrid w:val="0"/>
          <w:color w:val="auto"/>
          <w:sz w:val="24"/>
          <w:szCs w:val="24"/>
        </w:rPr>
        <w:t>。</w:t>
      </w:r>
    </w:p>
    <w:p>
      <w:pPr>
        <w:spacing w:line="460" w:lineRule="exact"/>
        <w:ind w:firstLine="470" w:firstLineChars="196"/>
        <w:rPr>
          <w:rFonts w:hint="eastAsia" w:ascii="宋体" w:hAnsi="宋体" w:eastAsia="宋体" w:cs="宋体"/>
          <w:bCs/>
          <w:color w:val="auto"/>
          <w:sz w:val="24"/>
          <w:szCs w:val="24"/>
        </w:rPr>
      </w:pPr>
      <w:r>
        <w:rPr>
          <w:rFonts w:hint="eastAsia" w:ascii="宋体" w:hAnsi="宋体" w:eastAsia="宋体" w:cs="宋体"/>
          <w:color w:val="auto"/>
          <w:sz w:val="24"/>
          <w:szCs w:val="24"/>
        </w:rPr>
        <w:t>群体工程应附《承包人承揽工程项目一览表》（附件1）。</w:t>
      </w:r>
    </w:p>
    <w:p>
      <w:pPr>
        <w:spacing w:line="460" w:lineRule="exact"/>
        <w:ind w:firstLine="470" w:firstLineChars="196"/>
        <w:rPr>
          <w:rFonts w:hint="eastAsia" w:ascii="宋体" w:hAnsi="宋体" w:eastAsia="宋体" w:cs="宋体"/>
          <w:bCs/>
          <w:color w:val="auto"/>
          <w:sz w:val="24"/>
          <w:szCs w:val="24"/>
        </w:rPr>
      </w:pPr>
      <w:r>
        <w:rPr>
          <w:rFonts w:hint="eastAsia" w:ascii="宋体" w:hAnsi="宋体" w:eastAsia="宋体" w:cs="宋体"/>
          <w:bCs/>
          <w:color w:val="auto"/>
          <w:sz w:val="24"/>
          <w:szCs w:val="24"/>
        </w:rPr>
        <w:t>6.工程承包范围：</w:t>
      </w:r>
    </w:p>
    <w:p>
      <w:pPr>
        <w:spacing w:line="460" w:lineRule="exact"/>
        <w:ind w:firstLine="480" w:firstLineChars="200"/>
        <w:rPr>
          <w:rFonts w:hint="eastAsia" w:ascii="宋体" w:hAnsi="宋体" w:eastAsia="宋体" w:cs="宋体"/>
          <w:snapToGrid w:val="0"/>
          <w:color w:val="auto"/>
          <w:sz w:val="24"/>
          <w:szCs w:val="24"/>
        </w:rPr>
      </w:pPr>
      <w:r>
        <w:rPr>
          <w:rFonts w:hint="eastAsia" w:ascii="宋体" w:hAnsi="宋体" w:eastAsia="宋体" w:cs="宋体"/>
          <w:snapToGrid w:val="0"/>
          <w:color w:val="auto"/>
          <w:sz w:val="24"/>
          <w:szCs w:val="24"/>
        </w:rPr>
        <w:t>工程，以施工图纸及实际发生为准。本工程划分为若干个单位工程施工，各个单位工程包含但不限于以下内容:</w:t>
      </w:r>
    </w:p>
    <w:p>
      <w:pPr>
        <w:spacing w:line="460" w:lineRule="exact"/>
        <w:ind w:firstLine="480" w:firstLineChars="200"/>
        <w:rPr>
          <w:rFonts w:hint="eastAsia" w:ascii="宋体" w:hAnsi="宋体" w:eastAsia="宋体" w:cs="宋体"/>
          <w:snapToGrid w:val="0"/>
          <w:color w:val="auto"/>
          <w:sz w:val="24"/>
          <w:szCs w:val="24"/>
        </w:rPr>
      </w:pPr>
      <w:r>
        <w:rPr>
          <w:rFonts w:hint="eastAsia" w:ascii="宋体" w:hAnsi="宋体" w:eastAsia="宋体" w:cs="宋体"/>
          <w:snapToGrid w:val="0"/>
          <w:color w:val="auto"/>
          <w:sz w:val="24"/>
          <w:szCs w:val="24"/>
        </w:rPr>
        <w:t>承包范围：。</w:t>
      </w:r>
    </w:p>
    <w:p>
      <w:pPr>
        <w:pStyle w:val="2"/>
        <w:spacing w:before="0" w:after="0" w:line="460" w:lineRule="exact"/>
        <w:rPr>
          <w:rFonts w:hint="eastAsia" w:ascii="宋体" w:hAnsi="宋体" w:eastAsia="宋体" w:cs="宋体"/>
          <w:bCs w:val="0"/>
          <w:color w:val="auto"/>
          <w:sz w:val="24"/>
          <w:szCs w:val="24"/>
        </w:rPr>
      </w:pPr>
      <w:bookmarkStart w:id="10" w:name="_Toc351203482"/>
      <w:bookmarkStart w:id="11" w:name="_Toc15148910"/>
      <w:r>
        <w:rPr>
          <w:rFonts w:hint="eastAsia" w:ascii="宋体" w:hAnsi="宋体" w:eastAsia="宋体" w:cs="宋体"/>
          <w:bCs w:val="0"/>
          <w:color w:val="auto"/>
          <w:sz w:val="24"/>
          <w:szCs w:val="24"/>
        </w:rPr>
        <w:t>二、合同工期</w:t>
      </w:r>
      <w:bookmarkEnd w:id="10"/>
      <w:bookmarkEnd w:id="11"/>
    </w:p>
    <w:p>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计划开工日期：年月日。</w:t>
      </w:r>
    </w:p>
    <w:p>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计划竣工日期：年月日。</w:t>
      </w:r>
    </w:p>
    <w:p>
      <w:pPr>
        <w:spacing w:line="460" w:lineRule="exact"/>
        <w:ind w:firstLine="480" w:firstLineChars="200"/>
        <w:rPr>
          <w:rFonts w:hint="eastAsia" w:ascii="宋体" w:hAnsi="宋体" w:eastAsia="宋体" w:cs="宋体"/>
          <w:b/>
          <w:bCs/>
          <w:color w:val="auto"/>
          <w:sz w:val="24"/>
          <w:szCs w:val="24"/>
        </w:rPr>
      </w:pPr>
      <w:r>
        <w:rPr>
          <w:rFonts w:hint="eastAsia" w:ascii="宋体" w:hAnsi="宋体" w:eastAsia="宋体" w:cs="宋体"/>
          <w:color w:val="auto"/>
          <w:sz w:val="24"/>
          <w:szCs w:val="24"/>
        </w:rPr>
        <w:t>工期总日历天数天。工期总日历天数与根据前述计划开竣工日期计算的工期天数不一致的，以工期总日历天数为准</w:t>
      </w:r>
      <w:r>
        <w:rPr>
          <w:rFonts w:hint="eastAsia" w:ascii="宋体" w:hAnsi="宋体" w:eastAsia="宋体" w:cs="宋体"/>
          <w:b/>
          <w:bCs/>
          <w:color w:val="auto"/>
          <w:sz w:val="24"/>
          <w:szCs w:val="24"/>
        </w:rPr>
        <w:t>。</w:t>
      </w:r>
    </w:p>
    <w:p>
      <w:pPr>
        <w:pStyle w:val="2"/>
        <w:spacing w:before="0" w:after="0" w:line="460" w:lineRule="exact"/>
        <w:rPr>
          <w:rFonts w:hint="eastAsia" w:ascii="宋体" w:hAnsi="宋体" w:eastAsia="宋体" w:cs="宋体"/>
          <w:color w:val="auto"/>
          <w:sz w:val="24"/>
          <w:szCs w:val="24"/>
        </w:rPr>
      </w:pPr>
      <w:bookmarkStart w:id="12" w:name="_Toc351203483"/>
      <w:bookmarkStart w:id="13" w:name="_Toc15148911"/>
      <w:r>
        <w:rPr>
          <w:rFonts w:hint="eastAsia" w:ascii="宋体" w:hAnsi="宋体" w:eastAsia="宋体" w:cs="宋体"/>
          <w:color w:val="auto"/>
          <w:sz w:val="24"/>
          <w:szCs w:val="24"/>
        </w:rPr>
        <w:t>三、质量标准</w:t>
      </w:r>
      <w:bookmarkEnd w:id="12"/>
      <w:bookmarkEnd w:id="13"/>
    </w:p>
    <w:p>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工程质量必须符合标准。</w:t>
      </w:r>
    </w:p>
    <w:p>
      <w:pPr>
        <w:pStyle w:val="2"/>
        <w:spacing w:before="0" w:after="0" w:line="460" w:lineRule="exact"/>
        <w:rPr>
          <w:rFonts w:hint="eastAsia" w:ascii="宋体" w:hAnsi="宋体" w:eastAsia="宋体" w:cs="宋体"/>
          <w:bCs w:val="0"/>
          <w:color w:val="auto"/>
          <w:sz w:val="24"/>
          <w:szCs w:val="24"/>
        </w:rPr>
      </w:pPr>
      <w:bookmarkStart w:id="14" w:name="_Toc15148912"/>
      <w:bookmarkStart w:id="15" w:name="_Toc351203484"/>
      <w:r>
        <w:rPr>
          <w:rFonts w:hint="eastAsia" w:ascii="宋体" w:hAnsi="宋体" w:eastAsia="宋体" w:cs="宋体"/>
          <w:bCs w:val="0"/>
          <w:color w:val="auto"/>
          <w:sz w:val="24"/>
          <w:szCs w:val="24"/>
        </w:rPr>
        <w:t>四、签约合同价与合同价格形式</w:t>
      </w:r>
      <w:bookmarkEnd w:id="14"/>
      <w:bookmarkEnd w:id="15"/>
      <w:r>
        <w:rPr>
          <w:rFonts w:hint="eastAsia" w:ascii="宋体" w:hAnsi="宋体" w:eastAsia="宋体" w:cs="宋体"/>
          <w:bCs w:val="0"/>
          <w:color w:val="auto"/>
          <w:sz w:val="24"/>
          <w:szCs w:val="24"/>
        </w:rPr>
        <w:tab/>
      </w:r>
    </w:p>
    <w:p>
      <w:pPr>
        <w:spacing w:line="540" w:lineRule="exact"/>
        <w:ind w:firstLine="480" w:firstLineChars="200"/>
        <w:rPr>
          <w:rFonts w:hint="eastAsia" w:ascii="宋体" w:hAnsi="宋体" w:eastAsia="宋体" w:cs="宋体"/>
          <w:b/>
          <w:color w:val="auto"/>
          <w:sz w:val="24"/>
          <w:szCs w:val="24"/>
        </w:rPr>
      </w:pPr>
      <w:bookmarkStart w:id="16" w:name="_Toc351203485"/>
      <w:bookmarkStart w:id="17" w:name="_Toc15148913"/>
      <w:r>
        <w:rPr>
          <w:rFonts w:hint="eastAsia" w:ascii="宋体" w:hAnsi="宋体" w:eastAsia="宋体" w:cs="宋体"/>
          <w:color w:val="auto"/>
          <w:sz w:val="24"/>
          <w:szCs w:val="24"/>
        </w:rPr>
        <w:t>1.签约合同价为：人民币（大写）（¥元）；其中：税金：人民币（大写）（¥元）；不含税价款：人民币（大写）（¥元）；</w:t>
      </w:r>
    </w:p>
    <w:p>
      <w:pPr>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其中：</w:t>
      </w:r>
    </w:p>
    <w:p>
      <w:pPr>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（1）安全文明施工费：</w:t>
      </w:r>
    </w:p>
    <w:p>
      <w:pPr>
        <w:spacing w:line="540" w:lineRule="exact"/>
        <w:ind w:firstLine="480" w:firstLineChars="200"/>
        <w:rPr>
          <w:rFonts w:hint="eastAsia" w:ascii="宋体" w:hAnsi="宋体" w:eastAsia="宋体" w:cs="宋体"/>
          <w:b/>
          <w:color w:val="auto"/>
          <w:sz w:val="24"/>
          <w:szCs w:val="24"/>
          <w:u w:val="single"/>
        </w:rPr>
      </w:pPr>
      <w:r>
        <w:rPr>
          <w:rFonts w:hint="eastAsia" w:ascii="宋体" w:hAnsi="宋体" w:eastAsia="宋体" w:cs="宋体"/>
          <w:color w:val="auto"/>
          <w:sz w:val="24"/>
          <w:szCs w:val="24"/>
        </w:rPr>
        <w:t>人民币（大写）(¥</w:t>
      </w:r>
      <w:r>
        <w:rPr>
          <w:rFonts w:hint="eastAsia" w:ascii="宋体" w:hAnsi="宋体" w:eastAsia="宋体" w:cs="宋体"/>
          <w:b/>
          <w:color w:val="auto"/>
          <w:sz w:val="24"/>
          <w:szCs w:val="24"/>
        </w:rPr>
        <w:t>元</w:t>
      </w:r>
      <w:r>
        <w:rPr>
          <w:rFonts w:hint="eastAsia" w:ascii="宋体" w:hAnsi="宋体" w:eastAsia="宋体" w:cs="宋体"/>
          <w:color w:val="auto"/>
          <w:sz w:val="24"/>
          <w:szCs w:val="24"/>
        </w:rPr>
        <w:t>)；</w:t>
      </w:r>
    </w:p>
    <w:p>
      <w:pPr>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（2）材料和工程设备暂估价金额：</w:t>
      </w:r>
    </w:p>
    <w:p>
      <w:pPr>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b/>
          <w:color w:val="auto"/>
          <w:sz w:val="24"/>
          <w:szCs w:val="24"/>
          <w:u w:val="single"/>
        </w:rPr>
        <w:t xml:space="preserve"> / </w:t>
      </w:r>
      <w:r>
        <w:rPr>
          <w:rFonts w:hint="eastAsia" w:ascii="宋体" w:hAnsi="宋体" w:eastAsia="宋体" w:cs="宋体"/>
          <w:color w:val="auto"/>
          <w:sz w:val="24"/>
          <w:szCs w:val="24"/>
        </w:rPr>
        <w:t>(¥</w:t>
      </w:r>
      <w:r>
        <w:rPr>
          <w:rFonts w:hint="eastAsia" w:ascii="宋体" w:hAnsi="宋体" w:eastAsia="宋体" w:cs="宋体"/>
          <w:b/>
          <w:color w:val="auto"/>
          <w:sz w:val="24"/>
          <w:szCs w:val="24"/>
          <w:u w:val="single"/>
        </w:rPr>
        <w:t xml:space="preserve"> / </w:t>
      </w:r>
      <w:r>
        <w:rPr>
          <w:rFonts w:hint="eastAsia" w:ascii="宋体" w:hAnsi="宋体" w:eastAsia="宋体" w:cs="宋体"/>
          <w:color w:val="auto"/>
          <w:sz w:val="24"/>
          <w:szCs w:val="24"/>
        </w:rPr>
        <w:t>元)；</w:t>
      </w:r>
    </w:p>
    <w:p>
      <w:pPr>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（3）专业工程暂估价金额：</w:t>
      </w:r>
    </w:p>
    <w:p>
      <w:pPr>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b/>
          <w:color w:val="auto"/>
          <w:sz w:val="24"/>
          <w:szCs w:val="24"/>
          <w:u w:val="single"/>
        </w:rPr>
        <w:t xml:space="preserve"> / </w:t>
      </w:r>
      <w:r>
        <w:rPr>
          <w:rFonts w:hint="eastAsia" w:ascii="宋体" w:hAnsi="宋体" w:eastAsia="宋体" w:cs="宋体"/>
          <w:color w:val="auto"/>
          <w:sz w:val="24"/>
          <w:szCs w:val="24"/>
        </w:rPr>
        <w:t>(¥</w:t>
      </w:r>
      <w:r>
        <w:rPr>
          <w:rFonts w:hint="eastAsia" w:ascii="宋体" w:hAnsi="宋体" w:eastAsia="宋体" w:cs="宋体"/>
          <w:b/>
          <w:color w:val="auto"/>
          <w:sz w:val="24"/>
          <w:szCs w:val="24"/>
          <w:u w:val="single"/>
        </w:rPr>
        <w:t xml:space="preserve">/ </w:t>
      </w:r>
      <w:r>
        <w:rPr>
          <w:rFonts w:hint="eastAsia" w:ascii="宋体" w:hAnsi="宋体" w:eastAsia="宋体" w:cs="宋体"/>
          <w:color w:val="auto"/>
          <w:sz w:val="24"/>
          <w:szCs w:val="24"/>
        </w:rPr>
        <w:t>元)；</w:t>
      </w:r>
    </w:p>
    <w:p>
      <w:pPr>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（4）暂列金额：</w:t>
      </w:r>
    </w:p>
    <w:p>
      <w:pPr>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人民币（大写）(¥元)。</w:t>
      </w:r>
    </w:p>
    <w:p>
      <w:pPr>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2.合同价格形式：。</w:t>
      </w:r>
    </w:p>
    <w:p>
      <w:pPr>
        <w:pStyle w:val="2"/>
        <w:spacing w:before="0" w:after="0" w:line="460" w:lineRule="exact"/>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五、</w:t>
      </w:r>
      <w:bookmarkEnd w:id="16"/>
      <w:r>
        <w:rPr>
          <w:rFonts w:hint="eastAsia" w:ascii="宋体" w:hAnsi="宋体" w:eastAsia="宋体" w:cs="宋体"/>
          <w:bCs w:val="0"/>
          <w:color w:val="auto"/>
          <w:sz w:val="24"/>
          <w:szCs w:val="24"/>
        </w:rPr>
        <w:t>项目经理</w:t>
      </w:r>
      <w:bookmarkEnd w:id="17"/>
    </w:p>
    <w:p>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承包人项目经理：。</w:t>
      </w:r>
    </w:p>
    <w:p>
      <w:pPr>
        <w:pStyle w:val="2"/>
        <w:spacing w:before="0" w:after="0" w:line="460" w:lineRule="exact"/>
        <w:rPr>
          <w:rFonts w:hint="eastAsia" w:ascii="宋体" w:hAnsi="宋体" w:eastAsia="宋体" w:cs="宋体"/>
          <w:bCs w:val="0"/>
          <w:color w:val="auto"/>
          <w:sz w:val="24"/>
          <w:szCs w:val="24"/>
        </w:rPr>
      </w:pPr>
      <w:bookmarkStart w:id="18" w:name="_Toc351203486"/>
      <w:bookmarkStart w:id="19" w:name="_Toc15148914"/>
      <w:r>
        <w:rPr>
          <w:rFonts w:hint="eastAsia" w:ascii="宋体" w:hAnsi="宋体" w:eastAsia="宋体" w:cs="宋体"/>
          <w:bCs w:val="0"/>
          <w:color w:val="auto"/>
          <w:sz w:val="24"/>
          <w:szCs w:val="24"/>
        </w:rPr>
        <w:t>六、合同文件构成</w:t>
      </w:r>
      <w:bookmarkEnd w:id="18"/>
      <w:bookmarkEnd w:id="19"/>
    </w:p>
    <w:p>
      <w:pPr>
        <w:spacing w:line="460" w:lineRule="exact"/>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本协议书与下列文件一起构成合同文件：</w:t>
      </w:r>
    </w:p>
    <w:p>
      <w:pPr>
        <w:numPr>
          <w:ilvl w:val="0"/>
          <w:numId w:val="3"/>
        </w:numPr>
        <w:autoSpaceDE w:val="0"/>
        <w:autoSpaceDN w:val="0"/>
        <w:adjustRightInd w:val="0"/>
        <w:spacing w:line="460" w:lineRule="exact"/>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《施工协议》、《补充协议》</w:t>
      </w:r>
    </w:p>
    <w:p>
      <w:pPr>
        <w:numPr>
          <w:ilvl w:val="0"/>
          <w:numId w:val="3"/>
        </w:numPr>
        <w:autoSpaceDE w:val="0"/>
        <w:autoSpaceDN w:val="0"/>
        <w:adjustRightInd w:val="0"/>
        <w:spacing w:line="460" w:lineRule="exact"/>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专用合同条款及其附件；</w:t>
      </w:r>
    </w:p>
    <w:p>
      <w:pPr>
        <w:numPr>
          <w:ilvl w:val="0"/>
          <w:numId w:val="3"/>
        </w:numPr>
        <w:autoSpaceDE w:val="0"/>
        <w:autoSpaceDN w:val="0"/>
        <w:adjustRightInd w:val="0"/>
        <w:spacing w:line="460" w:lineRule="exact"/>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通用合同条款；</w:t>
      </w:r>
    </w:p>
    <w:p>
      <w:pPr>
        <w:numPr>
          <w:ilvl w:val="0"/>
          <w:numId w:val="3"/>
        </w:numPr>
        <w:autoSpaceDE w:val="0"/>
        <w:autoSpaceDN w:val="0"/>
        <w:adjustRightInd w:val="0"/>
        <w:spacing w:line="460" w:lineRule="exact"/>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技术标准和要求；</w:t>
      </w:r>
    </w:p>
    <w:p>
      <w:pPr>
        <w:numPr>
          <w:ilvl w:val="0"/>
          <w:numId w:val="3"/>
        </w:numPr>
        <w:autoSpaceDE w:val="0"/>
        <w:autoSpaceDN w:val="0"/>
        <w:adjustRightInd w:val="0"/>
        <w:spacing w:line="460" w:lineRule="exact"/>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图纸；</w:t>
      </w:r>
    </w:p>
    <w:p>
      <w:pPr>
        <w:numPr>
          <w:ilvl w:val="0"/>
          <w:numId w:val="3"/>
        </w:numPr>
        <w:autoSpaceDE w:val="0"/>
        <w:autoSpaceDN w:val="0"/>
        <w:adjustRightInd w:val="0"/>
        <w:spacing w:line="460" w:lineRule="exact"/>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已标价工程量清单或预算书；</w:t>
      </w:r>
    </w:p>
    <w:p>
      <w:pPr>
        <w:numPr>
          <w:ilvl w:val="0"/>
          <w:numId w:val="3"/>
        </w:numPr>
        <w:autoSpaceDE w:val="0"/>
        <w:autoSpaceDN w:val="0"/>
        <w:adjustRightInd w:val="0"/>
        <w:spacing w:line="460" w:lineRule="exact"/>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其他合同文件。</w:t>
      </w:r>
    </w:p>
    <w:p>
      <w:pPr>
        <w:autoSpaceDE w:val="0"/>
        <w:autoSpaceDN w:val="0"/>
        <w:adjustRightInd w:val="0"/>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在合同订立及履行过程中形成的与合同有关的文件均构成合同文件组成部分。</w:t>
      </w:r>
    </w:p>
    <w:p>
      <w:pPr>
        <w:autoSpaceDE w:val="0"/>
        <w:autoSpaceDN w:val="0"/>
        <w:adjustRightInd w:val="0"/>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上述各项合同文件包括合同当事人就该项合同文件所做出的补充和修改，属于同一类内容的文件，应以最新签署的为准。专用合同条款及其附件须经合同当事人签字或盖章。</w:t>
      </w:r>
    </w:p>
    <w:p>
      <w:pPr>
        <w:pStyle w:val="2"/>
        <w:spacing w:before="0" w:after="0" w:line="460" w:lineRule="exact"/>
        <w:rPr>
          <w:rFonts w:hint="eastAsia" w:ascii="宋体" w:hAnsi="宋体" w:eastAsia="宋体" w:cs="宋体"/>
          <w:bCs w:val="0"/>
          <w:color w:val="auto"/>
          <w:sz w:val="24"/>
          <w:szCs w:val="24"/>
        </w:rPr>
      </w:pPr>
      <w:bookmarkStart w:id="20" w:name="_Toc15148915"/>
      <w:bookmarkStart w:id="21" w:name="_Toc351203487"/>
      <w:r>
        <w:rPr>
          <w:rFonts w:hint="eastAsia" w:ascii="宋体" w:hAnsi="宋体" w:eastAsia="宋体" w:cs="宋体"/>
          <w:bCs w:val="0"/>
          <w:color w:val="auto"/>
          <w:sz w:val="24"/>
          <w:szCs w:val="24"/>
        </w:rPr>
        <w:t>七、承诺</w:t>
      </w:r>
      <w:bookmarkEnd w:id="20"/>
      <w:bookmarkEnd w:id="21"/>
    </w:p>
    <w:p>
      <w:pPr>
        <w:spacing w:line="440" w:lineRule="exact"/>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1.发包人承诺按照法律规定履行项目审批手续、筹集工程建设资金并按照合同约定的期限和方式支付合同价款。</w:t>
      </w:r>
    </w:p>
    <w:p>
      <w:pPr>
        <w:spacing w:line="440" w:lineRule="exact"/>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2.承包人承诺按照法律规定及合同约定组织完成工程施工，确保工程质量和安全，不进行转包及违法分包，并在缺陷责任期及保修期内承担相应的工程维修责任。</w:t>
      </w:r>
    </w:p>
    <w:p>
      <w:pPr>
        <w:pStyle w:val="2"/>
        <w:spacing w:before="0" w:after="0" w:line="440" w:lineRule="exact"/>
        <w:rPr>
          <w:rFonts w:hint="eastAsia" w:ascii="宋体" w:hAnsi="宋体" w:eastAsia="宋体" w:cs="宋体"/>
          <w:color w:val="auto"/>
          <w:sz w:val="24"/>
          <w:szCs w:val="24"/>
        </w:rPr>
      </w:pPr>
      <w:bookmarkStart w:id="22" w:name="_Toc15148916"/>
      <w:bookmarkStart w:id="23" w:name="_Toc351203488"/>
      <w:r>
        <w:rPr>
          <w:rFonts w:hint="eastAsia" w:ascii="宋体" w:hAnsi="宋体" w:eastAsia="宋体" w:cs="宋体"/>
          <w:color w:val="auto"/>
          <w:sz w:val="24"/>
          <w:szCs w:val="24"/>
        </w:rPr>
        <w:t>八、词语含义</w:t>
      </w:r>
      <w:bookmarkEnd w:id="22"/>
      <w:bookmarkEnd w:id="23"/>
    </w:p>
    <w:p>
      <w:pPr>
        <w:spacing w:line="440" w:lineRule="exact"/>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本协议书中词语含义与第二部分通用合同条款中赋予的含义相同。</w:t>
      </w:r>
    </w:p>
    <w:p>
      <w:pPr>
        <w:pStyle w:val="2"/>
        <w:spacing w:before="0" w:after="0" w:line="440" w:lineRule="exact"/>
        <w:rPr>
          <w:rFonts w:hint="eastAsia" w:ascii="宋体" w:hAnsi="宋体" w:eastAsia="宋体" w:cs="宋体"/>
          <w:bCs w:val="0"/>
          <w:color w:val="auto"/>
          <w:sz w:val="24"/>
          <w:szCs w:val="24"/>
        </w:rPr>
      </w:pPr>
      <w:bookmarkStart w:id="24" w:name="_Toc351203489"/>
      <w:bookmarkStart w:id="25" w:name="_Toc15148917"/>
      <w:r>
        <w:rPr>
          <w:rFonts w:hint="eastAsia" w:ascii="宋体" w:hAnsi="宋体" w:eastAsia="宋体" w:cs="宋体"/>
          <w:bCs w:val="0"/>
          <w:color w:val="auto"/>
          <w:sz w:val="24"/>
          <w:szCs w:val="24"/>
        </w:rPr>
        <w:t>九、签订时间</w:t>
      </w:r>
      <w:bookmarkEnd w:id="24"/>
      <w:bookmarkEnd w:id="25"/>
    </w:p>
    <w:p>
      <w:pPr>
        <w:spacing w:line="440" w:lineRule="exact"/>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本合同于年月日签订。</w:t>
      </w:r>
    </w:p>
    <w:p>
      <w:pPr>
        <w:pStyle w:val="2"/>
        <w:spacing w:before="0" w:after="0" w:line="440" w:lineRule="exact"/>
        <w:rPr>
          <w:rFonts w:hint="eastAsia" w:ascii="宋体" w:hAnsi="宋体" w:eastAsia="宋体" w:cs="宋体"/>
          <w:bCs w:val="0"/>
          <w:color w:val="auto"/>
          <w:sz w:val="24"/>
          <w:szCs w:val="24"/>
        </w:rPr>
      </w:pPr>
      <w:bookmarkStart w:id="26" w:name="_Toc351203490"/>
      <w:bookmarkStart w:id="27" w:name="_Toc15148918"/>
      <w:r>
        <w:rPr>
          <w:rFonts w:hint="eastAsia" w:ascii="宋体" w:hAnsi="宋体" w:eastAsia="宋体" w:cs="宋体"/>
          <w:bCs w:val="0"/>
          <w:color w:val="auto"/>
          <w:sz w:val="24"/>
          <w:szCs w:val="24"/>
        </w:rPr>
        <w:t>十、签订地点</w:t>
      </w:r>
      <w:bookmarkEnd w:id="26"/>
      <w:bookmarkEnd w:id="27"/>
    </w:p>
    <w:p>
      <w:pPr>
        <w:spacing w:line="440" w:lineRule="exact"/>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本合同在签订。</w:t>
      </w:r>
    </w:p>
    <w:p>
      <w:pPr>
        <w:pStyle w:val="2"/>
        <w:spacing w:before="0" w:after="0" w:line="440" w:lineRule="exact"/>
        <w:rPr>
          <w:rFonts w:hint="eastAsia" w:ascii="宋体" w:hAnsi="宋体" w:eastAsia="宋体" w:cs="宋体"/>
          <w:bCs w:val="0"/>
          <w:color w:val="auto"/>
          <w:sz w:val="24"/>
          <w:szCs w:val="24"/>
        </w:rPr>
      </w:pPr>
      <w:bookmarkStart w:id="28" w:name="_Toc351203491"/>
      <w:bookmarkStart w:id="29" w:name="_Toc15148919"/>
      <w:r>
        <w:rPr>
          <w:rFonts w:hint="eastAsia" w:ascii="宋体" w:hAnsi="宋体" w:eastAsia="宋体" w:cs="宋体"/>
          <w:bCs w:val="0"/>
          <w:color w:val="auto"/>
          <w:sz w:val="24"/>
          <w:szCs w:val="24"/>
        </w:rPr>
        <w:t>十一、补充协议</w:t>
      </w:r>
      <w:bookmarkEnd w:id="28"/>
      <w:bookmarkEnd w:id="29"/>
    </w:p>
    <w:p>
      <w:pPr>
        <w:spacing w:line="440" w:lineRule="exact"/>
        <w:ind w:firstLine="480" w:firstLineChars="200"/>
        <w:rPr>
          <w:rFonts w:hint="eastAsia" w:ascii="宋体" w:hAnsi="宋体" w:eastAsia="宋体" w:cs="宋体"/>
          <w:b/>
          <w:bCs/>
          <w:color w:val="auto"/>
          <w:sz w:val="24"/>
          <w:szCs w:val="24"/>
        </w:rPr>
      </w:pPr>
      <w:r>
        <w:rPr>
          <w:rFonts w:hint="eastAsia" w:ascii="宋体" w:hAnsi="宋体" w:eastAsia="宋体" w:cs="宋体"/>
          <w:bCs/>
          <w:color w:val="auto"/>
          <w:sz w:val="24"/>
          <w:szCs w:val="24"/>
        </w:rPr>
        <w:t>合同未尽事宜，合同当事人另行签订补充协议，补充协议是合同的组成部分。</w:t>
      </w:r>
    </w:p>
    <w:p>
      <w:pPr>
        <w:pStyle w:val="2"/>
        <w:spacing w:before="0" w:after="0" w:line="440" w:lineRule="exact"/>
        <w:rPr>
          <w:rFonts w:hint="eastAsia" w:ascii="宋体" w:hAnsi="宋体" w:eastAsia="宋体" w:cs="宋体"/>
          <w:bCs w:val="0"/>
          <w:color w:val="auto"/>
          <w:sz w:val="24"/>
          <w:szCs w:val="24"/>
        </w:rPr>
      </w:pPr>
      <w:bookmarkStart w:id="30" w:name="_Toc351203492"/>
      <w:bookmarkStart w:id="31" w:name="_Toc15148920"/>
      <w:r>
        <w:rPr>
          <w:rFonts w:hint="eastAsia" w:ascii="宋体" w:hAnsi="宋体" w:eastAsia="宋体" w:cs="宋体"/>
          <w:bCs w:val="0"/>
          <w:color w:val="auto"/>
          <w:sz w:val="24"/>
          <w:szCs w:val="24"/>
        </w:rPr>
        <w:t>十二、合同生效</w:t>
      </w:r>
      <w:bookmarkEnd w:id="30"/>
      <w:bookmarkEnd w:id="31"/>
    </w:p>
    <w:p>
      <w:pPr>
        <w:spacing w:line="440" w:lineRule="exact"/>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本合同自生效。</w:t>
      </w:r>
    </w:p>
    <w:p>
      <w:pPr>
        <w:pStyle w:val="2"/>
        <w:spacing w:before="0" w:after="0" w:line="440" w:lineRule="exact"/>
        <w:rPr>
          <w:rFonts w:hint="eastAsia" w:ascii="宋体" w:hAnsi="宋体" w:eastAsia="宋体" w:cs="宋体"/>
          <w:bCs w:val="0"/>
          <w:color w:val="auto"/>
          <w:sz w:val="24"/>
          <w:szCs w:val="24"/>
        </w:rPr>
      </w:pPr>
      <w:bookmarkStart w:id="32" w:name="_Toc351203493"/>
      <w:bookmarkStart w:id="33" w:name="_Toc15148921"/>
      <w:r>
        <w:rPr>
          <w:rFonts w:hint="eastAsia" w:ascii="宋体" w:hAnsi="宋体" w:eastAsia="宋体" w:cs="宋体"/>
          <w:bCs w:val="0"/>
          <w:color w:val="auto"/>
          <w:sz w:val="24"/>
          <w:szCs w:val="24"/>
        </w:rPr>
        <w:t>十三、合同份数</w:t>
      </w:r>
      <w:bookmarkEnd w:id="32"/>
      <w:bookmarkEnd w:id="33"/>
    </w:p>
    <w:p>
      <w:pPr>
        <w:spacing w:line="440" w:lineRule="exact"/>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本合同一式份，均具有同等法律效力，发包人执份，承包人执份。</w:t>
      </w:r>
    </w:p>
    <w:p>
      <w:pPr>
        <w:spacing w:line="400" w:lineRule="exact"/>
        <w:rPr>
          <w:rFonts w:hint="eastAsia" w:ascii="宋体" w:hAnsi="宋体" w:eastAsia="宋体" w:cs="宋体"/>
          <w:color w:val="auto"/>
          <w:sz w:val="24"/>
          <w:szCs w:val="24"/>
        </w:rPr>
      </w:pPr>
    </w:p>
    <w:p>
      <w:pPr>
        <w:spacing w:line="400" w:lineRule="exact"/>
        <w:rPr>
          <w:rFonts w:hint="eastAsia" w:ascii="宋体" w:hAnsi="宋体" w:eastAsia="宋体" w:cs="宋体"/>
          <w:color w:val="auto"/>
          <w:sz w:val="24"/>
          <w:szCs w:val="24"/>
        </w:rPr>
      </w:pPr>
    </w:p>
    <w:p>
      <w:pPr>
        <w:spacing w:line="500" w:lineRule="exact"/>
        <w:ind w:left="216" w:leftChars="103"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发包人：                                       承包人：</w:t>
      </w:r>
    </w:p>
    <w:p>
      <w:pPr>
        <w:spacing w:line="500" w:lineRule="exact"/>
        <w:ind w:left="216" w:leftChars="103"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(公章)                                         </w:t>
      </w:r>
      <w:r>
        <w:rPr>
          <w:rFonts w:hint="eastAsia" w:ascii="宋体" w:hAnsi="宋体" w:eastAsia="宋体" w:cs="宋体"/>
          <w:color w:val="auto"/>
          <w:spacing w:val="-6"/>
          <w:sz w:val="24"/>
          <w:szCs w:val="24"/>
        </w:rPr>
        <w:t>(公章)</w:t>
      </w:r>
    </w:p>
    <w:p>
      <w:pPr>
        <w:tabs>
          <w:tab w:val="left" w:pos="5103"/>
        </w:tabs>
        <w:spacing w:line="500" w:lineRule="exact"/>
        <w:ind w:left="216" w:leftChars="103"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                     法定代表人或其委托代理人：</w:t>
      </w:r>
    </w:p>
    <w:p>
      <w:pPr>
        <w:spacing w:line="500" w:lineRule="exact"/>
        <w:ind w:left="216" w:leftChars="103"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（签字或盖章）                                  （签字或盖章）</w:t>
      </w:r>
    </w:p>
    <w:p>
      <w:pPr>
        <w:pStyle w:val="25"/>
        <w:ind w:left="216" w:leftChars="103" w:firstLine="0" w:firstLineChars="0"/>
        <w:rPr>
          <w:rFonts w:hint="eastAsia" w:ascii="宋体" w:hAnsi="宋体" w:eastAsia="宋体" w:cs="宋体"/>
          <w:color w:val="auto"/>
        </w:rPr>
      </w:pPr>
    </w:p>
    <w:p>
      <w:pPr>
        <w:pStyle w:val="25"/>
        <w:rPr>
          <w:rFonts w:hint="eastAsia" w:ascii="宋体" w:hAnsi="宋体" w:eastAsia="宋体" w:cs="宋体"/>
          <w:color w:val="auto"/>
          <w:lang w:eastAsia="zh-CN"/>
        </w:rPr>
      </w:pPr>
    </w:p>
    <w:p>
      <w:pPr>
        <w:pStyle w:val="3"/>
        <w:spacing w:line="360" w:lineRule="exact"/>
        <w:jc w:val="center"/>
        <w:rPr>
          <w:rFonts w:hint="eastAsia" w:ascii="宋体" w:hAnsi="宋体" w:eastAsia="宋体" w:cs="宋体"/>
          <w:color w:val="auto"/>
          <w:sz w:val="24"/>
          <w:szCs w:val="24"/>
        </w:rPr>
      </w:pPr>
      <w:bookmarkStart w:id="34" w:name="_Toc26725"/>
    </w:p>
    <w:p>
      <w:pPr>
        <w:pStyle w:val="3"/>
        <w:spacing w:line="360" w:lineRule="exact"/>
        <w:jc w:val="center"/>
        <w:rPr>
          <w:rFonts w:hint="eastAsia" w:ascii="宋体" w:hAnsi="宋体" w:eastAsia="宋体" w:cs="宋体"/>
          <w:color w:val="auto"/>
          <w:sz w:val="24"/>
          <w:szCs w:val="24"/>
        </w:rPr>
      </w:pPr>
    </w:p>
    <w:p>
      <w:pPr>
        <w:pStyle w:val="3"/>
        <w:spacing w:line="360" w:lineRule="exact"/>
        <w:jc w:val="center"/>
        <w:rPr>
          <w:rFonts w:hint="eastAsia" w:ascii="宋体" w:hAnsi="宋体" w:eastAsia="宋体" w:cs="宋体"/>
          <w:color w:val="auto"/>
          <w:sz w:val="24"/>
          <w:szCs w:val="24"/>
        </w:rPr>
      </w:pPr>
    </w:p>
    <w:p>
      <w:pPr>
        <w:pStyle w:val="3"/>
        <w:spacing w:line="360" w:lineRule="exact"/>
        <w:jc w:val="center"/>
        <w:rPr>
          <w:rFonts w:hint="eastAsia" w:ascii="宋体" w:hAnsi="宋体" w:eastAsia="宋体" w:cs="宋体"/>
          <w:color w:val="auto"/>
          <w:sz w:val="24"/>
          <w:szCs w:val="24"/>
        </w:rPr>
      </w:pPr>
    </w:p>
    <w:p>
      <w:pPr>
        <w:pStyle w:val="3"/>
        <w:spacing w:line="360" w:lineRule="exact"/>
        <w:jc w:val="center"/>
        <w:rPr>
          <w:rFonts w:hint="eastAsia" w:ascii="宋体" w:hAnsi="宋体" w:eastAsia="宋体" w:cs="宋体"/>
          <w:color w:val="auto"/>
          <w:sz w:val="24"/>
          <w:szCs w:val="24"/>
        </w:rPr>
      </w:pPr>
    </w:p>
    <w:p>
      <w:pPr>
        <w:pStyle w:val="3"/>
        <w:spacing w:line="360" w:lineRule="exact"/>
        <w:jc w:val="center"/>
        <w:rPr>
          <w:rFonts w:hint="eastAsia" w:ascii="宋体" w:hAnsi="宋体" w:eastAsia="宋体" w:cs="宋体"/>
          <w:color w:val="auto"/>
          <w:sz w:val="24"/>
          <w:szCs w:val="24"/>
        </w:rPr>
      </w:pPr>
    </w:p>
    <w:p>
      <w:pPr>
        <w:pStyle w:val="3"/>
        <w:spacing w:line="360" w:lineRule="exact"/>
        <w:jc w:val="center"/>
        <w:rPr>
          <w:rFonts w:hint="eastAsia" w:ascii="宋体" w:hAnsi="宋体" w:eastAsia="宋体" w:cs="宋体"/>
          <w:color w:val="auto"/>
          <w:sz w:val="24"/>
          <w:szCs w:val="24"/>
        </w:rPr>
      </w:pPr>
    </w:p>
    <w:p>
      <w:pPr>
        <w:pStyle w:val="3"/>
        <w:spacing w:line="360" w:lineRule="exact"/>
        <w:jc w:val="center"/>
        <w:rPr>
          <w:rFonts w:hint="eastAsia" w:ascii="宋体" w:hAnsi="宋体" w:eastAsia="宋体" w:cs="宋体"/>
          <w:color w:val="auto"/>
          <w:sz w:val="24"/>
          <w:szCs w:val="24"/>
        </w:rPr>
      </w:pPr>
    </w:p>
    <w:p>
      <w:pPr>
        <w:pStyle w:val="3"/>
        <w:spacing w:line="360" w:lineRule="exact"/>
        <w:jc w:val="center"/>
        <w:rPr>
          <w:rFonts w:hint="eastAsia" w:ascii="宋体" w:hAnsi="宋体" w:eastAsia="宋体" w:cs="宋体"/>
          <w:color w:val="auto"/>
          <w:sz w:val="24"/>
          <w:szCs w:val="24"/>
        </w:rPr>
      </w:pPr>
    </w:p>
    <w:p>
      <w:pPr>
        <w:pStyle w:val="3"/>
        <w:spacing w:line="36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第二部分 通用合同条款</w:t>
      </w:r>
      <w:bookmarkEnd w:id="34"/>
      <w:bookmarkStart w:id="35" w:name="_Toc337558727"/>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略</w:t>
      </w:r>
      <w:r>
        <w:rPr>
          <w:rFonts w:hint="eastAsia" w:ascii="宋体" w:hAnsi="宋体" w:eastAsia="宋体" w:cs="宋体"/>
          <w:color w:val="auto"/>
          <w:sz w:val="24"/>
          <w:szCs w:val="24"/>
          <w:lang w:eastAsia="zh-CN"/>
        </w:rPr>
        <w:t>）</w:t>
      </w:r>
    </w:p>
    <w:bookmarkEnd w:id="35"/>
    <w:p>
      <w:pPr>
        <w:pStyle w:val="5"/>
        <w:spacing w:line="360" w:lineRule="auto"/>
        <w:ind w:left="63" w:right="63" w:firstLine="470" w:firstLineChars="196"/>
        <w:jc w:val="left"/>
        <w:rPr>
          <w:rFonts w:hint="eastAsia" w:ascii="宋体" w:hAnsi="宋体" w:eastAsia="宋体" w:cs="宋体"/>
          <w:bCs/>
          <w:color w:val="auto"/>
          <w:sz w:val="24"/>
          <w:szCs w:val="24"/>
        </w:rPr>
      </w:pPr>
    </w:p>
    <w:p>
      <w:pPr>
        <w:adjustRightInd w:val="0"/>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eastAsia="zh-CN"/>
        </w:rPr>
        <w:t>参照住建部、国家工商行政管理局《建设工程施工合同》(gf-2017-0201)示范文本第二部分通用条款内容。</w:t>
      </w:r>
    </w:p>
    <w:p>
      <w:pPr>
        <w:keepNext w:val="0"/>
        <w:keepLines w:val="0"/>
        <w:pageBreakBefore w:val="0"/>
        <w:kinsoku/>
        <w:wordWrap w:val="0"/>
        <w:overflowPunct/>
        <w:topLinePunct w:val="0"/>
        <w:bidi w:val="0"/>
        <w:spacing w:line="220" w:lineRule="auto"/>
        <w:jc w:val="both"/>
        <w:rPr>
          <w:color w:val="auto"/>
          <w:sz w:val="24"/>
          <w:szCs w:val="24"/>
        </w:rPr>
        <w:sectPr>
          <w:pgSz w:w="11907" w:h="16840"/>
          <w:pgMar w:top="1440" w:right="1800" w:bottom="1440" w:left="1800" w:header="878" w:footer="886" w:gutter="0"/>
          <w:pgNumType w:fmt="decimal" w:start="1"/>
          <w:cols w:space="720" w:num="1"/>
        </w:sectPr>
      </w:pPr>
    </w:p>
    <w:p>
      <w:pPr>
        <w:pStyle w:val="5"/>
        <w:keepNext w:val="0"/>
        <w:keepLines w:val="0"/>
        <w:pageBreakBefore w:val="0"/>
        <w:kinsoku/>
        <w:wordWrap w:val="0"/>
        <w:overflowPunct/>
        <w:topLinePunct w:val="0"/>
        <w:bidi w:val="0"/>
        <w:spacing w:before="353" w:line="360" w:lineRule="auto"/>
        <w:ind w:left="2654"/>
        <w:jc w:val="both"/>
        <w:rPr>
          <w:rFonts w:ascii="Arial"/>
          <w:color w:val="auto"/>
          <w:sz w:val="21"/>
        </w:rPr>
      </w:pPr>
      <w:r>
        <w:rPr>
          <w:color w:val="auto"/>
          <w:spacing w:val="-5"/>
          <w:sz w:val="36"/>
          <w:szCs w:val="36"/>
          <w14:textOutline w14:w="2306" w14:cap="flat" w14:cmpd="sng">
            <w14:solidFill>
              <w14:srgbClr w14:val="000000"/>
            </w14:solidFill>
            <w14:prstDash w14:val="solid"/>
            <w14:miter w14:val="0"/>
          </w14:textOutline>
        </w:rPr>
        <w:t>第六章</w:t>
      </w:r>
      <w:r>
        <w:rPr>
          <w:rFonts w:hint="eastAsia"/>
          <w:color w:val="auto"/>
          <w:spacing w:val="-5"/>
          <w:sz w:val="36"/>
          <w:szCs w:val="36"/>
          <w:lang w:val="en-US" w:eastAsia="zh-CN"/>
          <w14:textOutline w14:w="2306" w14:cap="flat" w14:cmpd="sng">
            <w14:solidFill>
              <w14:srgbClr w14:val="000000"/>
            </w14:solidFill>
            <w14:prstDash w14:val="solid"/>
            <w14:miter w14:val="0"/>
          </w14:textOutline>
        </w:rPr>
        <w:t xml:space="preserve"> </w:t>
      </w:r>
      <w:r>
        <w:rPr>
          <w:color w:val="auto"/>
          <w:spacing w:val="-5"/>
          <w:sz w:val="36"/>
          <w:szCs w:val="36"/>
          <w14:textOutline w14:w="2306" w14:cap="flat" w14:cmpd="sng">
            <w14:solidFill>
              <w14:srgbClr w14:val="000000"/>
            </w14:solidFill>
            <w14:prstDash w14:val="solid"/>
            <w14:miter w14:val="0"/>
          </w14:textOutline>
        </w:rPr>
        <w:t>响应文件格式</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0"/>
        <w:jc w:val="both"/>
        <w:textAlignment w:val="baseline"/>
        <w:rPr>
          <w:color w:val="auto"/>
          <w:sz w:val="24"/>
          <w:szCs w:val="24"/>
        </w:rPr>
      </w:pPr>
      <w:r>
        <w:rPr>
          <w:color w:val="auto"/>
          <w:spacing w:val="-1"/>
          <w:sz w:val="24"/>
          <w:szCs w:val="24"/>
          <w14:textOutline w14:w="1537" w14:cap="flat" w14:cmpd="sng">
            <w14:solidFill>
              <w14:srgbClr w14:val="000000"/>
            </w14:solidFill>
            <w14:prstDash w14:val="solid"/>
            <w14:miter w14:val="0"/>
          </w14:textOutline>
        </w:rPr>
        <w:t>供应商编制文件须知</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lang w:val="en-US" w:eastAsia="zh-CN"/>
        </w:rPr>
        <w:t>1.供应商</w:t>
      </w:r>
      <w:r>
        <w:rPr>
          <w:rFonts w:hint="eastAsia" w:asciiTheme="minorEastAsia" w:hAnsiTheme="minorEastAsia" w:eastAsiaTheme="minorEastAsia" w:cstheme="minorEastAsia"/>
          <w:color w:val="auto"/>
          <w:spacing w:val="-3"/>
          <w:sz w:val="24"/>
          <w:szCs w:val="24"/>
        </w:rPr>
        <w:t>按照本部分的顺序编制</w:t>
      </w:r>
      <w:r>
        <w:rPr>
          <w:rFonts w:hint="eastAsia" w:asciiTheme="minorEastAsia" w:hAnsiTheme="minorEastAsia" w:eastAsiaTheme="minorEastAsia" w:cstheme="minorEastAsia"/>
          <w:color w:val="auto"/>
          <w:spacing w:val="-3"/>
          <w:sz w:val="24"/>
          <w:szCs w:val="24"/>
          <w:lang w:val="en-US" w:eastAsia="zh-CN"/>
        </w:rPr>
        <w:t>响应文件</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pacing w:val="-8"/>
          <w:sz w:val="24"/>
          <w:szCs w:val="24"/>
        </w:rPr>
        <w:t>编制中涉及格式资料的，应按照本部分</w:t>
      </w:r>
      <w:r>
        <w:rPr>
          <w:rFonts w:hint="eastAsia" w:asciiTheme="minorEastAsia" w:hAnsiTheme="minorEastAsia" w:eastAsiaTheme="minorEastAsia" w:cstheme="minorEastAsia"/>
          <w:color w:val="auto"/>
          <w:spacing w:val="-8"/>
          <w:sz w:val="24"/>
          <w:szCs w:val="24"/>
          <w:lang w:val="en-US" w:eastAsia="zh-CN"/>
        </w:rPr>
        <w:t>提</w:t>
      </w:r>
      <w:r>
        <w:rPr>
          <w:rFonts w:hint="eastAsia" w:asciiTheme="minorEastAsia" w:hAnsiTheme="minorEastAsia" w:eastAsiaTheme="minorEastAsia" w:cstheme="minorEastAsia"/>
          <w:color w:val="auto"/>
          <w:spacing w:val="-8"/>
          <w:sz w:val="24"/>
          <w:szCs w:val="24"/>
        </w:rPr>
        <w:t>供的内容和格式（所有表格的格式可扩</w:t>
      </w:r>
      <w:r>
        <w:rPr>
          <w:rFonts w:hint="eastAsia" w:asciiTheme="minorEastAsia" w:hAnsiTheme="minorEastAsia" w:eastAsiaTheme="minorEastAsia" w:cstheme="minorEastAsia"/>
          <w:color w:val="auto"/>
          <w:spacing w:val="-3"/>
          <w:sz w:val="24"/>
          <w:szCs w:val="24"/>
        </w:rPr>
        <w:t>展）填写</w:t>
      </w:r>
      <w:r>
        <w:rPr>
          <w:rFonts w:hint="eastAsia" w:asciiTheme="minorEastAsia" w:hAnsiTheme="minorEastAsia" w:eastAsiaTheme="minorEastAsia" w:cstheme="minorEastAsia"/>
          <w:color w:val="auto"/>
          <w:spacing w:val="-3"/>
          <w:sz w:val="24"/>
          <w:szCs w:val="24"/>
          <w:lang w:val="en-US" w:eastAsia="zh-CN"/>
        </w:rPr>
        <w:t>提</w:t>
      </w:r>
      <w:r>
        <w:rPr>
          <w:rFonts w:hint="eastAsia" w:asciiTheme="minorEastAsia" w:hAnsiTheme="minorEastAsia" w:eastAsiaTheme="minorEastAsia" w:cstheme="minorEastAsia"/>
          <w:color w:val="auto"/>
          <w:spacing w:val="-3"/>
          <w:sz w:val="24"/>
          <w:szCs w:val="24"/>
        </w:rPr>
        <w:t>交。</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0"/>
        <w:jc w:val="both"/>
        <w:textAlignment w:val="baseline"/>
        <w:rPr>
          <w:color w:val="auto"/>
          <w:sz w:val="24"/>
          <w:szCs w:val="24"/>
        </w:rPr>
      </w:pPr>
      <w:r>
        <w:rPr>
          <w:rFonts w:hint="eastAsia" w:ascii="Arial" w:hAnsi="Arial" w:eastAsia="宋体" w:cs="Arial"/>
          <w:color w:val="auto"/>
          <w:spacing w:val="-1"/>
          <w:sz w:val="24"/>
          <w:szCs w:val="24"/>
          <w:lang w:val="en-US" w:eastAsia="zh-CN"/>
        </w:rPr>
        <w:t>2.</w:t>
      </w:r>
      <w:r>
        <w:rPr>
          <w:color w:val="auto"/>
          <w:spacing w:val="-1"/>
          <w:sz w:val="24"/>
          <w:szCs w:val="24"/>
        </w:rPr>
        <w:t>全部声明和问题的回答及所附材料必须是真实的、准确的和完整</w:t>
      </w:r>
      <w:r>
        <w:rPr>
          <w:color w:val="auto"/>
          <w:spacing w:val="-2"/>
          <w:sz w:val="24"/>
          <w:szCs w:val="24"/>
        </w:rPr>
        <w:t>的。</w:t>
      </w:r>
    </w:p>
    <w:p>
      <w:pPr>
        <w:keepNext w:val="0"/>
        <w:keepLines w:val="0"/>
        <w:pageBreakBefore w:val="0"/>
        <w:kinsoku/>
        <w:wordWrap w:val="0"/>
        <w:overflowPunct/>
        <w:topLinePunct w:val="0"/>
        <w:bidi w:val="0"/>
        <w:spacing w:line="219" w:lineRule="auto"/>
        <w:jc w:val="both"/>
        <w:rPr>
          <w:color w:val="auto"/>
          <w:sz w:val="24"/>
          <w:szCs w:val="24"/>
        </w:rPr>
        <w:sectPr>
          <w:headerReference r:id="rId10" w:type="default"/>
          <w:footerReference r:id="rId11" w:type="default"/>
          <w:pgSz w:w="11907" w:h="16840"/>
          <w:pgMar w:top="1440" w:right="1800" w:bottom="1440" w:left="1800" w:header="878" w:footer="886" w:gutter="0"/>
          <w:pgNumType w:fmt="decimal"/>
          <w:cols w:space="720" w:num="1"/>
        </w:sectPr>
      </w:pPr>
    </w:p>
    <w:p>
      <w:pPr>
        <w:keepNext w:val="0"/>
        <w:keepLines w:val="0"/>
        <w:pageBreakBefore w:val="0"/>
        <w:numPr>
          <w:ilvl w:val="0"/>
          <w:numId w:val="0"/>
        </w:numPr>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一、</w:t>
      </w:r>
      <w:r>
        <w:rPr>
          <w:rFonts w:hint="eastAsia" w:asciiTheme="minorEastAsia" w:hAnsiTheme="minorEastAsia" w:eastAsiaTheme="minorEastAsia" w:cstheme="minorEastAsia"/>
          <w:b/>
          <w:bCs/>
          <w:snapToGrid w:val="0"/>
          <w:color w:val="auto"/>
          <w:spacing w:val="-3"/>
          <w:kern w:val="0"/>
          <w:sz w:val="24"/>
          <w:szCs w:val="24"/>
          <w:lang w:val="en-US" w:eastAsia="en-US" w:bidi="ar-SA"/>
        </w:rPr>
        <w:t>响应函格式</w:t>
      </w: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b/>
          <w:bCs/>
          <w:snapToGrid w:val="0"/>
          <w:color w:val="auto"/>
          <w:spacing w:val="-3"/>
          <w:kern w:val="0"/>
          <w:sz w:val="24"/>
          <w:szCs w:val="24"/>
          <w:lang w:val="en-US" w:eastAsia="en-US" w:bidi="ar-SA"/>
        </w:rPr>
      </w:pPr>
    </w:p>
    <w:p>
      <w:pPr>
        <w:keepNext w:val="0"/>
        <w:keepLines w:val="0"/>
        <w:pageBreakBefore w:val="0"/>
        <w:kinsoku/>
        <w:wordWrap w:val="0"/>
        <w:overflowPunct/>
        <w:topLinePunct w:val="0"/>
        <w:bidi w:val="0"/>
        <w:spacing w:after="0" w:line="360" w:lineRule="auto"/>
        <w:jc w:val="center"/>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b/>
          <w:bCs/>
          <w:snapToGrid w:val="0"/>
          <w:color w:val="auto"/>
          <w:spacing w:val="-3"/>
          <w:kern w:val="0"/>
          <w:sz w:val="24"/>
          <w:szCs w:val="24"/>
          <w:lang w:val="en-US" w:eastAsia="en-US" w:bidi="ar-SA"/>
        </w:rPr>
        <w:t>响应函</w:t>
      </w: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auto"/>
          <w:spacing w:val="-3"/>
          <w:kern w:val="0"/>
          <w:sz w:val="24"/>
          <w:szCs w:val="24"/>
          <w:lang w:val="en-US" w:eastAsia="en-US" w:bidi="ar-SA"/>
        </w:rPr>
      </w:pP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致：</w:t>
      </w:r>
      <w:r>
        <w:rPr>
          <w:rFonts w:hint="eastAsia" w:ascii="宋体" w:hAnsi="宋体" w:eastAsia="宋体" w:cs="宋体"/>
          <w:snapToGrid w:val="0"/>
          <w:color w:val="auto"/>
          <w:kern w:val="0"/>
          <w:sz w:val="24"/>
          <w:szCs w:val="24"/>
          <w:lang w:val="en-US" w:eastAsia="zh-CN" w:bidi="ar-SA"/>
        </w:rPr>
        <w:t>采购人或采购代理机构</w:t>
      </w:r>
      <w:r>
        <w:rPr>
          <w:rFonts w:hint="eastAsia" w:asciiTheme="minorEastAsia" w:hAnsiTheme="minorEastAsia" w:eastAsiaTheme="minorEastAsia" w:cstheme="minorEastAsia"/>
          <w:snapToGrid w:val="0"/>
          <w:color w:val="auto"/>
          <w:spacing w:val="-3"/>
          <w:kern w:val="0"/>
          <w:sz w:val="24"/>
          <w:szCs w:val="24"/>
          <w:lang w:val="en-US" w:eastAsia="en-US" w:bidi="ar-SA"/>
        </w:rPr>
        <w:t>：</w:t>
      </w:r>
    </w:p>
    <w:p>
      <w:pPr>
        <w:keepNext w:val="0"/>
        <w:keepLines w:val="0"/>
        <w:pageBreakBefore w:val="0"/>
        <w:kinsoku/>
        <w:wordWrap w:val="0"/>
        <w:overflowPunct/>
        <w:topLinePunct w:val="0"/>
        <w:bidi w:val="0"/>
        <w:spacing w:after="0" w:line="360" w:lineRule="auto"/>
        <w:ind w:firstLine="567"/>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根据贵方项目编号为____________的</w:t>
      </w:r>
      <w:r>
        <w:rPr>
          <w:rFonts w:hint="eastAsia" w:asciiTheme="minorEastAsia" w:hAnsiTheme="minorEastAsia" w:eastAsiaTheme="minorEastAsia" w:cstheme="minorEastAsia"/>
          <w:snapToGrid w:val="0"/>
          <w:color w:val="auto"/>
          <w:spacing w:val="-3"/>
          <w:kern w:val="0"/>
          <w:sz w:val="24"/>
          <w:szCs w:val="24"/>
          <w:lang w:val="en-US" w:eastAsia="zh-CN" w:bidi="ar-SA"/>
        </w:rPr>
        <w:t>竞争性磋商文件</w:t>
      </w:r>
      <w:r>
        <w:rPr>
          <w:rFonts w:hint="eastAsia" w:asciiTheme="minorEastAsia" w:hAnsiTheme="minorEastAsia" w:eastAsiaTheme="minorEastAsia" w:cstheme="minorEastAsia"/>
          <w:snapToGrid w:val="0"/>
          <w:color w:val="auto"/>
          <w:spacing w:val="-3"/>
          <w:kern w:val="0"/>
          <w:sz w:val="24"/>
          <w:szCs w:val="24"/>
          <w:lang w:val="en-US" w:eastAsia="en-US" w:bidi="ar-SA"/>
        </w:rPr>
        <w:t>要求，签字代表_________（全名、职务）经正式授权并代表_________（供应商名称、地址）提交包含响应文件组成第</w:t>
      </w:r>
      <w:r>
        <w:rPr>
          <w:rFonts w:hint="eastAsia" w:asciiTheme="minorEastAsia" w:hAnsiTheme="minorEastAsia" w:eastAsiaTheme="minorEastAsia" w:cstheme="minorEastAsia"/>
          <w:snapToGrid w:val="0"/>
          <w:color w:val="auto"/>
          <w:spacing w:val="-3"/>
          <w:kern w:val="0"/>
          <w:sz w:val="24"/>
          <w:szCs w:val="24"/>
          <w:lang w:val="en-US" w:eastAsia="zh-CN" w:bidi="ar-SA"/>
        </w:rPr>
        <w:t>1</w:t>
      </w:r>
      <w:r>
        <w:rPr>
          <w:rFonts w:hint="eastAsia" w:asciiTheme="minorEastAsia" w:hAnsiTheme="minorEastAsia" w:eastAsiaTheme="minorEastAsia" w:cstheme="minorEastAsia"/>
          <w:snapToGrid w:val="0"/>
          <w:color w:val="auto"/>
          <w:spacing w:val="-3"/>
          <w:kern w:val="0"/>
          <w:sz w:val="24"/>
          <w:szCs w:val="24"/>
          <w:lang w:val="en-US" w:eastAsia="en-US" w:bidi="ar-SA"/>
        </w:rPr>
        <w:t>项至第</w:t>
      </w:r>
      <w:r>
        <w:rPr>
          <w:rFonts w:hint="eastAsia" w:asciiTheme="minorEastAsia" w:hAnsiTheme="minorEastAsia" w:eastAsiaTheme="minorEastAsia" w:cstheme="minorEastAsia"/>
          <w:snapToGrid w:val="0"/>
          <w:color w:val="auto"/>
          <w:spacing w:val="-3"/>
          <w:kern w:val="0"/>
          <w:sz w:val="24"/>
          <w:szCs w:val="24"/>
          <w:u w:val="single"/>
          <w:lang w:val="en-US" w:eastAsia="zh-CN" w:bidi="ar-SA"/>
        </w:rPr>
        <w:t xml:space="preserve">  </w:t>
      </w:r>
      <w:r>
        <w:rPr>
          <w:rFonts w:hint="eastAsia" w:asciiTheme="minorEastAsia" w:hAnsiTheme="minorEastAsia" w:eastAsiaTheme="minorEastAsia" w:cstheme="minorEastAsia"/>
          <w:snapToGrid w:val="0"/>
          <w:color w:val="auto"/>
          <w:spacing w:val="-3"/>
          <w:kern w:val="0"/>
          <w:sz w:val="24"/>
          <w:szCs w:val="24"/>
          <w:lang w:val="en-US" w:eastAsia="en-US" w:bidi="ar-SA"/>
        </w:rPr>
        <w:t>项的响应文件电子版本一份。</w:t>
      </w:r>
    </w:p>
    <w:p>
      <w:pPr>
        <w:keepNext w:val="0"/>
        <w:keepLines w:val="0"/>
        <w:pageBreakBefore w:val="0"/>
        <w:kinsoku/>
        <w:wordWrap w:val="0"/>
        <w:overflowPunct/>
        <w:topLinePunct w:val="0"/>
        <w:bidi w:val="0"/>
        <w:spacing w:after="0" w:line="360" w:lineRule="auto"/>
        <w:ind w:firstLine="567"/>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据此函，签字代表宣布同意并郑重承诺如下：</w:t>
      </w:r>
    </w:p>
    <w:p>
      <w:pPr>
        <w:keepNext w:val="0"/>
        <w:keepLines w:val="0"/>
        <w:pageBreakBefore w:val="0"/>
        <w:kinsoku/>
        <w:wordWrap w:val="0"/>
        <w:overflowPunct/>
        <w:topLinePunct w:val="0"/>
        <w:bidi w:val="0"/>
        <w:spacing w:after="0" w:line="360" w:lineRule="auto"/>
        <w:ind w:firstLine="567"/>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1、我方递交的响应文件中所有的资料均为真实的、准确的，无任何虚假内容。若存在有虚假内容，我方愿意承担法律责任。</w:t>
      </w:r>
    </w:p>
    <w:p>
      <w:pPr>
        <w:keepNext w:val="0"/>
        <w:keepLines w:val="0"/>
        <w:pageBreakBefore w:val="0"/>
        <w:kinsoku/>
        <w:wordWrap w:val="0"/>
        <w:overflowPunct/>
        <w:topLinePunct w:val="0"/>
        <w:bidi w:val="0"/>
        <w:spacing w:after="0" w:line="360" w:lineRule="auto"/>
        <w:ind w:firstLine="567"/>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2、我方已详细审查全部</w:t>
      </w:r>
      <w:r>
        <w:rPr>
          <w:rFonts w:hint="eastAsia" w:asciiTheme="minorEastAsia" w:hAnsiTheme="minorEastAsia" w:eastAsiaTheme="minorEastAsia" w:cstheme="minorEastAsia"/>
          <w:snapToGrid w:val="0"/>
          <w:color w:val="auto"/>
          <w:spacing w:val="-3"/>
          <w:kern w:val="0"/>
          <w:sz w:val="24"/>
          <w:szCs w:val="24"/>
          <w:lang w:val="en-US" w:eastAsia="zh-CN" w:bidi="ar-SA"/>
        </w:rPr>
        <w:t>竞争性磋商文件</w:t>
      </w:r>
      <w:r>
        <w:rPr>
          <w:rFonts w:hint="eastAsia" w:asciiTheme="minorEastAsia" w:hAnsiTheme="minorEastAsia" w:eastAsiaTheme="minorEastAsia" w:cstheme="minorEastAsia"/>
          <w:snapToGrid w:val="0"/>
          <w:color w:val="auto"/>
          <w:spacing w:val="-3"/>
          <w:kern w:val="0"/>
          <w:sz w:val="24"/>
          <w:szCs w:val="24"/>
          <w:lang w:val="en-US" w:eastAsia="en-US" w:bidi="ar-SA"/>
        </w:rPr>
        <w:t>，包括修改文件（如有的话）以及全部参考资料和有关附件。我们完全理解并同意放弃对这方面有不明白及误解的权利。</w:t>
      </w:r>
    </w:p>
    <w:p>
      <w:pPr>
        <w:pStyle w:val="5"/>
        <w:keepNext w:val="0"/>
        <w:keepLines w:val="0"/>
        <w:pageBreakBefore w:val="0"/>
        <w:kinsoku/>
        <w:wordWrap w:val="0"/>
        <w:overflowPunct/>
        <w:topLinePunct w:val="0"/>
        <w:bidi w:val="0"/>
        <w:spacing w:after="0" w:line="360" w:lineRule="auto"/>
        <w:ind w:firstLine="468" w:firstLineChars="200"/>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3、若成交，我方将按照</w:t>
      </w:r>
      <w:r>
        <w:rPr>
          <w:rFonts w:hint="eastAsia" w:asciiTheme="minorEastAsia" w:hAnsiTheme="minorEastAsia" w:eastAsiaTheme="minorEastAsia" w:cstheme="minorEastAsia"/>
          <w:snapToGrid w:val="0"/>
          <w:color w:val="auto"/>
          <w:spacing w:val="-3"/>
          <w:kern w:val="0"/>
          <w:sz w:val="24"/>
          <w:szCs w:val="24"/>
          <w:lang w:val="en-US" w:eastAsia="zh-CN" w:bidi="ar-SA"/>
        </w:rPr>
        <w:t>竞争性磋商文件</w:t>
      </w:r>
      <w:r>
        <w:rPr>
          <w:rFonts w:hint="eastAsia" w:asciiTheme="minorEastAsia" w:hAnsiTheme="minorEastAsia" w:eastAsiaTheme="minorEastAsia" w:cstheme="minorEastAsia"/>
          <w:snapToGrid w:val="0"/>
          <w:color w:val="auto"/>
          <w:spacing w:val="-3"/>
          <w:kern w:val="0"/>
          <w:sz w:val="24"/>
          <w:szCs w:val="24"/>
          <w:lang w:val="en-US" w:eastAsia="en-US" w:bidi="ar-SA"/>
        </w:rPr>
        <w:t>的具体规定与采购人签订供货安装调试</w:t>
      </w:r>
      <w:r>
        <w:rPr>
          <w:rFonts w:hint="eastAsia" w:asciiTheme="minorEastAsia" w:hAnsiTheme="minorEastAsia" w:eastAsiaTheme="minorEastAsia" w:cstheme="minorEastAsia"/>
          <w:snapToGrid w:val="0"/>
          <w:color w:val="auto"/>
          <w:spacing w:val="-3"/>
          <w:kern w:val="0"/>
          <w:sz w:val="24"/>
          <w:szCs w:val="24"/>
          <w:lang w:val="en-US" w:eastAsia="zh-CN" w:bidi="ar-SA"/>
        </w:rPr>
        <w:t>或服务</w:t>
      </w:r>
      <w:r>
        <w:rPr>
          <w:rFonts w:hint="eastAsia" w:asciiTheme="minorEastAsia" w:hAnsiTheme="minorEastAsia" w:eastAsiaTheme="minorEastAsia" w:cstheme="minorEastAsia"/>
          <w:snapToGrid w:val="0"/>
          <w:color w:val="auto"/>
          <w:spacing w:val="-3"/>
          <w:kern w:val="0"/>
          <w:sz w:val="24"/>
          <w:szCs w:val="24"/>
          <w:lang w:val="en-US" w:eastAsia="en-US" w:bidi="ar-SA"/>
        </w:rPr>
        <w:t>合同，并且严格按合同履行义务，按时交付使用，保证设备</w:t>
      </w:r>
      <w:r>
        <w:rPr>
          <w:rFonts w:hint="eastAsia" w:asciiTheme="minorEastAsia" w:hAnsiTheme="minorEastAsia" w:eastAsiaTheme="minorEastAsia" w:cstheme="minorEastAsia"/>
          <w:snapToGrid w:val="0"/>
          <w:color w:val="auto"/>
          <w:spacing w:val="-3"/>
          <w:kern w:val="0"/>
          <w:sz w:val="24"/>
          <w:szCs w:val="24"/>
          <w:lang w:val="en-US" w:eastAsia="zh-CN" w:bidi="ar-SA"/>
        </w:rPr>
        <w:t>或服务</w:t>
      </w:r>
      <w:r>
        <w:rPr>
          <w:rFonts w:hint="eastAsia" w:asciiTheme="minorEastAsia" w:hAnsiTheme="minorEastAsia" w:eastAsiaTheme="minorEastAsia" w:cstheme="minorEastAsia"/>
          <w:snapToGrid w:val="0"/>
          <w:color w:val="auto"/>
          <w:spacing w:val="-3"/>
          <w:kern w:val="0"/>
          <w:sz w:val="24"/>
          <w:szCs w:val="24"/>
          <w:lang w:val="en-US" w:eastAsia="en-US" w:bidi="ar-SA"/>
        </w:rPr>
        <w:t>质量符合</w:t>
      </w:r>
      <w:r>
        <w:rPr>
          <w:rFonts w:hint="eastAsia" w:asciiTheme="minorEastAsia" w:hAnsiTheme="minorEastAsia" w:eastAsiaTheme="minorEastAsia" w:cstheme="minorEastAsia"/>
          <w:snapToGrid w:val="0"/>
          <w:color w:val="auto"/>
          <w:spacing w:val="-3"/>
          <w:kern w:val="0"/>
          <w:sz w:val="24"/>
          <w:szCs w:val="24"/>
          <w:lang w:val="en-US" w:eastAsia="zh-CN" w:bidi="ar-SA"/>
        </w:rPr>
        <w:t>竞争性磋商文件</w:t>
      </w:r>
      <w:r>
        <w:rPr>
          <w:rFonts w:hint="eastAsia" w:asciiTheme="minorEastAsia" w:hAnsiTheme="minorEastAsia" w:eastAsiaTheme="minorEastAsia" w:cstheme="minorEastAsia"/>
          <w:snapToGrid w:val="0"/>
          <w:color w:val="auto"/>
          <w:spacing w:val="-3"/>
          <w:kern w:val="0"/>
          <w:sz w:val="24"/>
          <w:szCs w:val="24"/>
          <w:lang w:val="en-US" w:eastAsia="en-US" w:bidi="ar-SA"/>
        </w:rPr>
        <w:t>要求，并提供优质服务。如果在合同执行过程中，发现问题，我方一定尽快对其进行调整，并承担相应的经济责任。</w:t>
      </w:r>
    </w:p>
    <w:p>
      <w:pPr>
        <w:pStyle w:val="5"/>
        <w:keepNext w:val="0"/>
        <w:keepLines w:val="0"/>
        <w:pageBreakBefore w:val="0"/>
        <w:kinsoku/>
        <w:wordWrap w:val="0"/>
        <w:overflowPunct/>
        <w:topLinePunct w:val="0"/>
        <w:bidi w:val="0"/>
        <w:spacing w:after="0" w:line="360" w:lineRule="auto"/>
        <w:ind w:firstLine="468" w:firstLineChars="200"/>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4、我方保证，严格遵守</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中华人民共和国</w:t>
      </w:r>
      <w:r>
        <w:rPr>
          <w:rFonts w:hint="eastAsia" w:asciiTheme="minorEastAsia" w:hAnsiTheme="minorEastAsia" w:eastAsiaTheme="minorEastAsia" w:cstheme="minorEastAsia"/>
          <w:color w:val="auto"/>
          <w:sz w:val="24"/>
          <w:szCs w:val="24"/>
          <w:lang w:eastAsia="zh-CN"/>
        </w:rPr>
        <w:t>政府采购法》《</w:t>
      </w:r>
      <w:r>
        <w:rPr>
          <w:rFonts w:hint="eastAsia" w:asciiTheme="minorEastAsia" w:hAnsiTheme="minorEastAsia" w:eastAsiaTheme="minorEastAsia" w:cstheme="minorEastAsia"/>
          <w:color w:val="auto"/>
          <w:sz w:val="24"/>
          <w:szCs w:val="24"/>
          <w:lang w:val="en-US" w:eastAsia="zh-CN"/>
        </w:rPr>
        <w:t>中华人民共和国</w:t>
      </w:r>
      <w:r>
        <w:rPr>
          <w:rFonts w:hint="eastAsia" w:asciiTheme="minorEastAsia" w:hAnsiTheme="minorEastAsia" w:eastAsiaTheme="minorEastAsia" w:cstheme="minorEastAsia"/>
          <w:color w:val="auto"/>
          <w:sz w:val="24"/>
          <w:szCs w:val="24"/>
          <w:lang w:eastAsia="zh-CN"/>
        </w:rPr>
        <w:t>政府采购法实施条例》</w:t>
      </w:r>
      <w:r>
        <w:rPr>
          <w:rFonts w:hint="eastAsia" w:ascii="宋体" w:hAnsi="宋体" w:eastAsia="宋体" w:cs="宋体"/>
          <w:snapToGrid w:val="0"/>
          <w:color w:val="auto"/>
          <w:kern w:val="0"/>
          <w:sz w:val="24"/>
          <w:szCs w:val="24"/>
          <w:lang w:val="en-US" w:eastAsia="en-US" w:bidi="ar-SA"/>
        </w:rPr>
        <w:t>《政府采购竞争性磋商采购方式管理暂行办法》</w:t>
      </w:r>
      <w:r>
        <w:rPr>
          <w:rFonts w:hint="eastAsia" w:asciiTheme="minorEastAsia" w:hAnsiTheme="minorEastAsia" w:eastAsiaTheme="minorEastAsia" w:cstheme="minorEastAsia"/>
          <w:snapToGrid w:val="0"/>
          <w:color w:val="auto"/>
          <w:spacing w:val="-3"/>
          <w:kern w:val="0"/>
          <w:sz w:val="24"/>
          <w:szCs w:val="24"/>
          <w:lang w:val="en-US" w:eastAsia="en-US" w:bidi="ar-SA"/>
        </w:rPr>
        <w:t>及其他相关法律法规的规定，若有违反上述法律法规的行为，愿意接受处罚并承担相应的法律责任。</w:t>
      </w:r>
    </w:p>
    <w:p>
      <w:pPr>
        <w:pStyle w:val="5"/>
        <w:keepNext w:val="0"/>
        <w:keepLines w:val="0"/>
        <w:pageBreakBefore w:val="0"/>
        <w:kinsoku/>
        <w:wordWrap w:val="0"/>
        <w:overflowPunct/>
        <w:topLinePunct w:val="0"/>
        <w:bidi w:val="0"/>
        <w:spacing w:after="0" w:line="360" w:lineRule="auto"/>
        <w:ind w:firstLine="468" w:firstLineChars="200"/>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5、本承诺将成为合同不可分割的一部分，与合同具有同等的法律效力。</w:t>
      </w:r>
    </w:p>
    <w:p>
      <w:pPr>
        <w:keepNext w:val="0"/>
        <w:keepLines w:val="0"/>
        <w:pageBreakBefore w:val="0"/>
        <w:kinsoku/>
        <w:wordWrap w:val="0"/>
        <w:overflowPunct/>
        <w:topLinePunct w:val="0"/>
        <w:bidi w:val="0"/>
        <w:spacing w:after="0" w:line="360" w:lineRule="auto"/>
        <w:ind w:firstLine="567"/>
        <w:jc w:val="both"/>
        <w:rPr>
          <w:rFonts w:hint="eastAsia" w:asciiTheme="minorEastAsia" w:hAnsiTheme="minorEastAsia" w:eastAsiaTheme="minorEastAsia" w:cstheme="minorEastAsia"/>
          <w:snapToGrid w:val="0"/>
          <w:color w:val="auto"/>
          <w:spacing w:val="-3"/>
          <w:kern w:val="0"/>
          <w:sz w:val="24"/>
          <w:szCs w:val="24"/>
          <w:lang w:val="en-US" w:eastAsia="en-US" w:bidi="ar-SA"/>
        </w:rPr>
      </w:pPr>
    </w:p>
    <w:p>
      <w:pPr>
        <w:keepNext w:val="0"/>
        <w:keepLines w:val="0"/>
        <w:pageBreakBefore w:val="0"/>
        <w:kinsoku/>
        <w:wordWrap w:val="0"/>
        <w:overflowPunct/>
        <w:topLinePunct w:val="0"/>
        <w:bidi w:val="0"/>
        <w:spacing w:after="0" w:line="360" w:lineRule="auto"/>
        <w:ind w:firstLine="1170" w:firstLineChars="500"/>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供应商名称（公章）：</w:t>
      </w:r>
    </w:p>
    <w:p>
      <w:pPr>
        <w:keepNext w:val="0"/>
        <w:keepLines w:val="0"/>
        <w:pageBreakBefore w:val="0"/>
        <w:kinsoku/>
        <w:wordWrap w:val="0"/>
        <w:overflowPunct/>
        <w:topLinePunct w:val="0"/>
        <w:bidi w:val="0"/>
        <w:spacing w:after="0" w:line="360" w:lineRule="auto"/>
        <w:ind w:firstLine="1170" w:firstLineChars="500"/>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法定代表人或负责人或被授权人签名（或盖章）：</w:t>
      </w:r>
    </w:p>
    <w:p>
      <w:pPr>
        <w:keepNext w:val="0"/>
        <w:keepLines w:val="0"/>
        <w:pageBreakBefore w:val="0"/>
        <w:widowControl w:val="0"/>
        <w:kinsoku/>
        <w:wordWrap w:val="0"/>
        <w:overflowPunct/>
        <w:topLinePunct w:val="0"/>
        <w:autoSpaceDE w:val="0"/>
        <w:autoSpaceDN w:val="0"/>
        <w:bidi w:val="0"/>
        <w:adjustRightInd w:val="0"/>
        <w:spacing w:line="360" w:lineRule="auto"/>
        <w:ind w:firstLine="1200" w:firstLineChars="500"/>
        <w:jc w:val="both"/>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日期：</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年</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月</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日</w:t>
      </w: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b/>
          <w:bCs/>
          <w:snapToGrid w:val="0"/>
          <w:color w:val="auto"/>
          <w:spacing w:val="-3"/>
          <w:kern w:val="0"/>
          <w:sz w:val="24"/>
          <w:szCs w:val="24"/>
          <w:lang w:val="en-US" w:eastAsia="en-US" w:bidi="ar-SA"/>
        </w:rPr>
      </w:pP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b/>
          <w:bCs/>
          <w:snapToGrid w:val="0"/>
          <w:color w:val="auto"/>
          <w:spacing w:val="-3"/>
          <w:kern w:val="0"/>
          <w:sz w:val="24"/>
          <w:szCs w:val="24"/>
          <w:lang w:val="en-US" w:eastAsia="en-US" w:bidi="ar-SA"/>
        </w:rPr>
      </w:pP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b/>
          <w:bCs/>
          <w:snapToGrid w:val="0"/>
          <w:color w:val="auto"/>
          <w:spacing w:val="-3"/>
          <w:kern w:val="0"/>
          <w:sz w:val="24"/>
          <w:szCs w:val="24"/>
          <w:lang w:val="en-US" w:eastAsia="en-US" w:bidi="ar-SA"/>
        </w:rPr>
      </w:pP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b/>
          <w:bCs/>
          <w:snapToGrid w:val="0"/>
          <w:color w:val="auto"/>
          <w:spacing w:val="-3"/>
          <w:kern w:val="0"/>
          <w:sz w:val="24"/>
          <w:szCs w:val="24"/>
          <w:lang w:val="en-US" w:eastAsia="en-US" w:bidi="ar-SA"/>
        </w:rPr>
      </w:pPr>
      <w:r>
        <w:rPr>
          <w:rFonts w:hint="eastAsia" w:asciiTheme="minorEastAsia" w:hAnsiTheme="minorEastAsia" w:eastAsiaTheme="minorEastAsia" w:cstheme="minorEastAsia"/>
          <w:b/>
          <w:bCs/>
          <w:snapToGrid w:val="0"/>
          <w:color w:val="auto"/>
          <w:spacing w:val="-3"/>
          <w:kern w:val="0"/>
          <w:sz w:val="24"/>
          <w:szCs w:val="24"/>
          <w:lang w:val="en-US" w:eastAsia="en-US" w:bidi="ar-SA"/>
        </w:rPr>
        <w:t>二、法定代表人或负责人授权委托书格式：</w:t>
      </w: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auto"/>
          <w:spacing w:val="-3"/>
          <w:kern w:val="0"/>
          <w:sz w:val="24"/>
          <w:szCs w:val="24"/>
          <w:lang w:val="en-US" w:eastAsia="en-US" w:bidi="ar-SA"/>
        </w:rPr>
      </w:pPr>
    </w:p>
    <w:p>
      <w:pPr>
        <w:keepNext w:val="0"/>
        <w:keepLines w:val="0"/>
        <w:pageBreakBefore w:val="0"/>
        <w:kinsoku/>
        <w:wordWrap w:val="0"/>
        <w:overflowPunct/>
        <w:topLinePunct w:val="0"/>
        <w:bidi w:val="0"/>
        <w:spacing w:after="0" w:line="360" w:lineRule="auto"/>
        <w:jc w:val="center"/>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b/>
          <w:bCs/>
          <w:snapToGrid w:val="0"/>
          <w:color w:val="auto"/>
          <w:spacing w:val="-3"/>
          <w:kern w:val="0"/>
          <w:sz w:val="24"/>
          <w:szCs w:val="24"/>
          <w:lang w:val="en-US" w:eastAsia="en-US" w:bidi="ar-SA"/>
        </w:rPr>
        <w:t>法定代表人或负责人授权委托书</w:t>
      </w: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auto"/>
          <w:spacing w:val="-3"/>
          <w:kern w:val="0"/>
          <w:sz w:val="24"/>
          <w:szCs w:val="24"/>
          <w:lang w:val="en-US" w:eastAsia="en-US" w:bidi="ar-SA"/>
        </w:rPr>
      </w:pP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致</w:t>
      </w:r>
      <w:r>
        <w:rPr>
          <w:rFonts w:hint="eastAsia" w:ascii="宋体" w:hAnsi="宋体" w:eastAsia="宋体" w:cs="宋体"/>
          <w:snapToGrid w:val="0"/>
          <w:color w:val="auto"/>
          <w:kern w:val="0"/>
          <w:sz w:val="24"/>
          <w:szCs w:val="24"/>
          <w:lang w:val="en-US" w:eastAsia="zh-CN" w:bidi="ar-SA"/>
        </w:rPr>
        <w:t>采购人或采购代理机构</w:t>
      </w:r>
      <w:r>
        <w:rPr>
          <w:rFonts w:hint="eastAsia" w:asciiTheme="minorEastAsia" w:hAnsiTheme="minorEastAsia" w:eastAsiaTheme="minorEastAsia" w:cstheme="minorEastAsia"/>
          <w:snapToGrid w:val="0"/>
          <w:color w:val="auto"/>
          <w:spacing w:val="-3"/>
          <w:kern w:val="0"/>
          <w:sz w:val="24"/>
          <w:szCs w:val="24"/>
          <w:lang w:val="en-US" w:eastAsia="en-US" w:bidi="ar-SA"/>
        </w:rPr>
        <w:t>：</w:t>
      </w:r>
    </w:p>
    <w:p>
      <w:pPr>
        <w:keepNext w:val="0"/>
        <w:keepLines w:val="0"/>
        <w:pageBreakBefore w:val="0"/>
        <w:kinsoku/>
        <w:wordWrap w:val="0"/>
        <w:overflowPunct/>
        <w:topLinePunct w:val="0"/>
        <w:bidi w:val="0"/>
        <w:spacing w:after="0" w:line="360" w:lineRule="auto"/>
        <w:ind w:firstLine="702" w:firstLineChars="300"/>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我_________（姓名）系_________（供应商名称）的法定代表人或负责人，现授权委托本单位在职职工（姓名）以我方的名义参加项目的</w:t>
      </w:r>
      <w:r>
        <w:rPr>
          <w:rFonts w:hint="eastAsia" w:asciiTheme="minorEastAsia" w:hAnsiTheme="minorEastAsia" w:eastAsiaTheme="minorEastAsia" w:cstheme="minorEastAsia"/>
          <w:snapToGrid w:val="0"/>
          <w:color w:val="auto"/>
          <w:spacing w:val="-3"/>
          <w:kern w:val="0"/>
          <w:sz w:val="24"/>
          <w:szCs w:val="24"/>
          <w:lang w:val="en-US" w:eastAsia="zh-CN" w:bidi="ar-SA"/>
        </w:rPr>
        <w:t>竞争性磋商</w:t>
      </w:r>
      <w:r>
        <w:rPr>
          <w:rFonts w:hint="eastAsia" w:asciiTheme="minorEastAsia" w:hAnsiTheme="minorEastAsia" w:eastAsiaTheme="minorEastAsia" w:cstheme="minorEastAsia"/>
          <w:snapToGrid w:val="0"/>
          <w:color w:val="auto"/>
          <w:spacing w:val="-3"/>
          <w:kern w:val="0"/>
          <w:sz w:val="24"/>
          <w:szCs w:val="24"/>
          <w:lang w:val="en-US" w:eastAsia="en-US" w:bidi="ar-SA"/>
        </w:rPr>
        <w:t>活动，并代表我方全权办理针对上述项目的具体事务和签署相关文件。我方对被授权人的签名事项负全部责任。</w:t>
      </w:r>
    </w:p>
    <w:p>
      <w:pPr>
        <w:keepNext w:val="0"/>
        <w:keepLines w:val="0"/>
        <w:pageBreakBefore w:val="0"/>
        <w:kinsoku/>
        <w:wordWrap w:val="0"/>
        <w:overflowPunct/>
        <w:topLinePunct w:val="0"/>
        <w:bidi w:val="0"/>
        <w:spacing w:after="0" w:line="360" w:lineRule="auto"/>
        <w:ind w:firstLine="480"/>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在撤销授权的书面通知以前，本授权书一直有效。被授权人在授权书有效期内签署的所有文件不因授权的撤销而失效。</w:t>
      </w:r>
    </w:p>
    <w:p>
      <w:pPr>
        <w:keepNext w:val="0"/>
        <w:keepLines w:val="0"/>
        <w:pageBreakBefore w:val="0"/>
        <w:kinsoku/>
        <w:wordWrap w:val="0"/>
        <w:overflowPunct/>
        <w:topLinePunct w:val="0"/>
        <w:bidi w:val="0"/>
        <w:spacing w:after="0" w:line="360" w:lineRule="auto"/>
        <w:ind w:firstLine="480"/>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被授权人无转委托权，特此委托。</w:t>
      </w: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auto"/>
          <w:spacing w:val="-3"/>
          <w:kern w:val="0"/>
          <w:sz w:val="24"/>
          <w:szCs w:val="24"/>
          <w:lang w:val="en-US" w:eastAsia="en-US" w:bidi="ar-SA"/>
        </w:rPr>
      </w:pPr>
    </w:p>
    <w:p>
      <w:pPr>
        <w:keepNext w:val="0"/>
        <w:keepLines w:val="0"/>
        <w:pageBreakBefore w:val="0"/>
        <w:kinsoku/>
        <w:wordWrap w:val="0"/>
        <w:overflowPunct/>
        <w:topLinePunct w:val="0"/>
        <w:bidi w:val="0"/>
        <w:spacing w:after="0" w:line="360" w:lineRule="auto"/>
        <w:ind w:firstLine="2574" w:firstLineChars="1100"/>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法定代表人或负责人签名（或盖章）：</w:t>
      </w:r>
    </w:p>
    <w:p>
      <w:pPr>
        <w:keepNext w:val="0"/>
        <w:keepLines w:val="0"/>
        <w:pageBreakBefore w:val="0"/>
        <w:kinsoku/>
        <w:wordWrap w:val="0"/>
        <w:overflowPunct/>
        <w:topLinePunct w:val="0"/>
        <w:bidi w:val="0"/>
        <w:spacing w:after="0" w:line="360" w:lineRule="auto"/>
        <w:ind w:firstLine="2574" w:firstLineChars="1100"/>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被授权人签名（或盖章）：</w:t>
      </w:r>
    </w:p>
    <w:p>
      <w:pPr>
        <w:keepNext w:val="0"/>
        <w:keepLines w:val="0"/>
        <w:pageBreakBefore w:val="0"/>
        <w:kinsoku/>
        <w:wordWrap w:val="0"/>
        <w:overflowPunct/>
        <w:topLinePunct w:val="0"/>
        <w:bidi w:val="0"/>
        <w:spacing w:after="0" w:line="360" w:lineRule="auto"/>
        <w:ind w:firstLine="2574" w:firstLineChars="1100"/>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职务：</w:t>
      </w:r>
    </w:p>
    <w:p>
      <w:pPr>
        <w:keepNext w:val="0"/>
        <w:keepLines w:val="0"/>
        <w:pageBreakBefore w:val="0"/>
        <w:kinsoku/>
        <w:wordWrap w:val="0"/>
        <w:overflowPunct/>
        <w:topLinePunct w:val="0"/>
        <w:bidi w:val="0"/>
        <w:spacing w:after="0" w:line="360" w:lineRule="auto"/>
        <w:ind w:firstLine="2634" w:firstLineChars="1126"/>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联系电话：</w:t>
      </w: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auto"/>
          <w:spacing w:val="-3"/>
          <w:kern w:val="0"/>
          <w:sz w:val="24"/>
          <w:szCs w:val="24"/>
          <w:lang w:val="en-US" w:eastAsia="en-US" w:bidi="ar-SA"/>
        </w:rPr>
      </w:pP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法定代表人或负责人、被授权人身份证复印件</w:t>
      </w: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auto"/>
          <w:spacing w:val="-3"/>
          <w:kern w:val="0"/>
          <w:sz w:val="24"/>
          <w:szCs w:val="24"/>
          <w:lang w:val="en-US" w:eastAsia="en-US" w:bidi="ar-SA"/>
        </w:rPr>
      </w:pPr>
    </w:p>
    <w:p>
      <w:pPr>
        <w:keepNext w:val="0"/>
        <w:keepLines w:val="0"/>
        <w:pageBreakBefore w:val="0"/>
        <w:kinsoku/>
        <w:wordWrap w:val="0"/>
        <w:overflowPunct/>
        <w:topLinePunct w:val="0"/>
        <w:bidi w:val="0"/>
        <w:spacing w:after="0" w:line="360" w:lineRule="auto"/>
        <w:ind w:firstLine="6786" w:firstLineChars="2900"/>
        <w:jc w:val="both"/>
        <w:rPr>
          <w:rFonts w:hint="eastAsia" w:asciiTheme="minorEastAsia" w:hAnsiTheme="minorEastAsia" w:eastAsiaTheme="minorEastAsia" w:cstheme="minorEastAsia"/>
          <w:snapToGrid w:val="0"/>
          <w:color w:val="auto"/>
          <w:spacing w:val="-3"/>
          <w:kern w:val="0"/>
          <w:sz w:val="24"/>
          <w:szCs w:val="24"/>
          <w:lang w:val="en-US" w:eastAsia="en-US" w:bidi="ar-SA"/>
        </w:rPr>
      </w:pPr>
    </w:p>
    <w:p>
      <w:pPr>
        <w:keepNext w:val="0"/>
        <w:keepLines w:val="0"/>
        <w:pageBreakBefore w:val="0"/>
        <w:kinsoku/>
        <w:wordWrap w:val="0"/>
        <w:overflowPunct/>
        <w:topLinePunct w:val="0"/>
        <w:bidi w:val="0"/>
        <w:spacing w:after="0" w:line="360" w:lineRule="auto"/>
        <w:ind w:firstLine="5382" w:firstLineChars="2300"/>
        <w:jc w:val="both"/>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en-US" w:bidi="ar-SA"/>
        </w:rPr>
        <w:t>供应商公章：</w:t>
      </w:r>
    </w:p>
    <w:p>
      <w:pPr>
        <w:keepNext w:val="0"/>
        <w:keepLines w:val="0"/>
        <w:pageBreakBefore w:val="0"/>
        <w:widowControl w:val="0"/>
        <w:kinsoku/>
        <w:wordWrap w:val="0"/>
        <w:overflowPunct/>
        <w:topLinePunct w:val="0"/>
        <w:autoSpaceDE w:val="0"/>
        <w:autoSpaceDN w:val="0"/>
        <w:bidi w:val="0"/>
        <w:adjustRightInd w:val="0"/>
        <w:spacing w:line="360" w:lineRule="auto"/>
        <w:ind w:firstLine="5280" w:firstLineChars="2200"/>
        <w:jc w:val="both"/>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日期：</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年</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月</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日</w:t>
      </w: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auto"/>
          <w:spacing w:val="-3"/>
          <w:kern w:val="0"/>
          <w:sz w:val="24"/>
          <w:szCs w:val="24"/>
          <w:lang w:val="en-US" w:eastAsia="en-US" w:bidi="ar-SA"/>
        </w:rPr>
        <w:sectPr>
          <w:headerReference r:id="rId12" w:type="default"/>
          <w:footerReference r:id="rId13" w:type="default"/>
          <w:pgSz w:w="11906" w:h="16838"/>
          <w:pgMar w:top="1440" w:right="1800" w:bottom="1440" w:left="1800" w:header="851" w:footer="992" w:gutter="0"/>
          <w:pgNumType w:fmt="decimal"/>
          <w:cols w:space="720" w:num="1"/>
          <w:docGrid w:type="lines" w:linePitch="312" w:charSpace="0"/>
        </w:sectPr>
      </w:pPr>
    </w:p>
    <w:p>
      <w:pPr>
        <w:keepNext w:val="0"/>
        <w:keepLines w:val="0"/>
        <w:pageBreakBefore w:val="0"/>
        <w:numPr>
          <w:ilvl w:val="0"/>
          <w:numId w:val="4"/>
        </w:numPr>
        <w:kinsoku/>
        <w:wordWrap w:val="0"/>
        <w:overflowPunct/>
        <w:topLinePunct w:val="0"/>
        <w:bidi w:val="0"/>
        <w:snapToGrid w:val="0"/>
        <w:spacing w:line="360" w:lineRule="auto"/>
        <w:jc w:val="both"/>
        <w:rPr>
          <w:rFonts w:hint="eastAsia" w:asciiTheme="minorEastAsia" w:hAnsiTheme="minorEastAsia" w:eastAsiaTheme="minorEastAsia" w:cstheme="minorEastAsia"/>
          <w:snapToGrid w:val="0"/>
          <w:color w:val="auto"/>
          <w:spacing w:val="-3"/>
          <w:kern w:val="0"/>
          <w:sz w:val="24"/>
          <w:szCs w:val="24"/>
          <w:lang w:val="en-US" w:eastAsia="zh-CN" w:bidi="ar-SA"/>
        </w:rPr>
      </w:pPr>
      <w:r>
        <w:rPr>
          <w:rFonts w:hint="eastAsia" w:asciiTheme="minorEastAsia" w:hAnsiTheme="minorEastAsia" w:eastAsiaTheme="minorEastAsia" w:cstheme="minorEastAsia"/>
          <w:b/>
          <w:bCs/>
          <w:snapToGrid w:val="0"/>
          <w:color w:val="auto"/>
          <w:spacing w:val="-3"/>
          <w:kern w:val="0"/>
          <w:sz w:val="24"/>
          <w:szCs w:val="24"/>
          <w:lang w:val="en-US" w:eastAsia="en-US" w:bidi="ar-SA"/>
        </w:rPr>
        <w:t>报价一览表格式：</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1356"/>
        <w:gridCol w:w="1801"/>
        <w:gridCol w:w="1740"/>
        <w:gridCol w:w="15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96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rPr>
              <w:t>项目名称</w:t>
            </w:r>
          </w:p>
        </w:tc>
        <w:tc>
          <w:tcPr>
            <w:tcW w:w="6470" w:type="dxa"/>
            <w:gridSpan w:val="4"/>
            <w:tcBorders>
              <w:top w:val="single" w:color="auto" w:sz="4" w:space="0"/>
              <w:left w:val="nil"/>
              <w:bottom w:val="single" w:color="auto" w:sz="4" w:space="0"/>
              <w:right w:val="single" w:color="auto" w:sz="4" w:space="0"/>
            </w:tcBorders>
            <w:noWrap w:val="0"/>
            <w:vAlign w:val="top"/>
          </w:tcPr>
          <w:p>
            <w:pPr>
              <w:spacing w:line="300" w:lineRule="exact"/>
              <w:rPr>
                <w:rFonts w:hint="eastAsia" w:ascii="宋体" w:hAnsi="宋体" w:eastAsia="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196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项目</w:t>
            </w:r>
            <w:r>
              <w:rPr>
                <w:rFonts w:hint="eastAsia" w:ascii="宋体" w:hAnsi="宋体" w:eastAsia="宋体" w:cs="宋体"/>
                <w:color w:val="auto"/>
                <w:sz w:val="22"/>
                <w:szCs w:val="22"/>
                <w:lang w:val="en-US" w:eastAsia="zh-CN"/>
              </w:rPr>
              <w:t>编号</w:t>
            </w:r>
          </w:p>
        </w:tc>
        <w:tc>
          <w:tcPr>
            <w:tcW w:w="6470" w:type="dxa"/>
            <w:gridSpan w:val="4"/>
            <w:tcBorders>
              <w:top w:val="single" w:color="auto" w:sz="4" w:space="0"/>
              <w:left w:val="nil"/>
              <w:bottom w:val="single" w:color="auto" w:sz="4" w:space="0"/>
              <w:right w:val="single" w:color="auto" w:sz="4" w:space="0"/>
            </w:tcBorders>
            <w:noWrap w:val="0"/>
            <w:vAlign w:val="top"/>
          </w:tcPr>
          <w:p>
            <w:pPr>
              <w:spacing w:line="300" w:lineRule="exact"/>
              <w:rPr>
                <w:rFonts w:hint="eastAsia" w:ascii="宋体" w:hAnsi="宋体" w:eastAsia="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96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供应商</w:t>
            </w:r>
          </w:p>
        </w:tc>
        <w:tc>
          <w:tcPr>
            <w:tcW w:w="6470" w:type="dxa"/>
            <w:gridSpan w:val="4"/>
            <w:tcBorders>
              <w:top w:val="single" w:color="auto" w:sz="4" w:space="0"/>
              <w:left w:val="nil"/>
              <w:bottom w:val="single" w:color="auto" w:sz="4" w:space="0"/>
              <w:right w:val="single" w:color="auto" w:sz="4" w:space="0"/>
            </w:tcBorders>
            <w:noWrap w:val="0"/>
            <w:vAlign w:val="top"/>
          </w:tcPr>
          <w:p>
            <w:pPr>
              <w:spacing w:line="300" w:lineRule="exact"/>
              <w:rPr>
                <w:rFonts w:hint="eastAsia" w:ascii="宋体" w:hAnsi="宋体" w:eastAsia="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196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磋商</w:t>
            </w:r>
            <w:r>
              <w:rPr>
                <w:rFonts w:hint="eastAsia" w:ascii="宋体" w:hAnsi="宋体" w:eastAsia="宋体" w:cs="宋体"/>
                <w:color w:val="auto"/>
                <w:sz w:val="22"/>
                <w:szCs w:val="22"/>
              </w:rPr>
              <w:t>报价</w:t>
            </w:r>
          </w:p>
        </w:tc>
        <w:tc>
          <w:tcPr>
            <w:tcW w:w="6470" w:type="dxa"/>
            <w:gridSpan w:val="4"/>
            <w:tcBorders>
              <w:top w:val="single" w:color="auto" w:sz="4" w:space="0"/>
              <w:left w:val="nil"/>
              <w:bottom w:val="single" w:color="auto" w:sz="4" w:space="0"/>
              <w:right w:val="single" w:color="auto" w:sz="4" w:space="0"/>
            </w:tcBorders>
            <w:noWrap w:val="0"/>
            <w:vAlign w:val="top"/>
          </w:tcPr>
          <w:p>
            <w:pPr>
              <w:spacing w:line="360" w:lineRule="auto"/>
              <w:rPr>
                <w:rFonts w:hint="eastAsia" w:ascii="宋体" w:hAnsi="宋体" w:eastAsia="宋体" w:cs="宋体"/>
                <w:color w:val="auto"/>
                <w:sz w:val="22"/>
                <w:szCs w:val="22"/>
                <w:lang w:eastAsia="zh-CN"/>
              </w:rPr>
            </w:pPr>
            <w:r>
              <w:rPr>
                <w:rFonts w:hint="eastAsia" w:ascii="宋体" w:hAnsi="宋体" w:eastAsia="宋体" w:cs="宋体"/>
                <w:b/>
                <w:bCs/>
                <w:color w:val="auto"/>
                <w:sz w:val="22"/>
                <w:szCs w:val="22"/>
                <w:lang w:eastAsia="zh-CN"/>
              </w:rPr>
              <w:t>人民币（大写）：</w:t>
            </w:r>
            <w:r>
              <w:rPr>
                <w:rFonts w:hint="eastAsia" w:ascii="宋体" w:hAnsi="宋体" w:eastAsia="宋体" w:cs="宋体"/>
                <w:b/>
                <w:bCs/>
                <w:color w:val="auto"/>
                <w:sz w:val="22"/>
                <w:szCs w:val="22"/>
                <w:u w:val="single"/>
                <w:lang w:eastAsia="zh-CN"/>
              </w:rPr>
              <w:t xml:space="preserve">            </w:t>
            </w:r>
            <w:r>
              <w:rPr>
                <w:rFonts w:hint="eastAsia" w:ascii="宋体" w:hAnsi="宋体" w:eastAsia="宋体" w:cs="宋体"/>
                <w:b/>
                <w:bCs/>
                <w:color w:val="auto"/>
                <w:sz w:val="22"/>
                <w:szCs w:val="22"/>
                <w:lang w:eastAsia="zh-CN"/>
              </w:rPr>
              <w:t>；RMB￥：</w:t>
            </w:r>
            <w:r>
              <w:rPr>
                <w:rFonts w:hint="eastAsia" w:ascii="宋体" w:hAnsi="宋体" w:eastAsia="宋体" w:cs="宋体"/>
                <w:b/>
                <w:bCs/>
                <w:color w:val="auto"/>
                <w:sz w:val="22"/>
                <w:szCs w:val="22"/>
                <w:u w:val="single"/>
                <w:lang w:eastAsia="zh-CN"/>
              </w:rPr>
              <w:t xml:space="preserve">            </w:t>
            </w:r>
            <w:r>
              <w:rPr>
                <w:rFonts w:hint="eastAsia" w:ascii="宋体" w:hAnsi="宋体" w:eastAsia="宋体" w:cs="宋体"/>
                <w:b/>
                <w:bCs/>
                <w:color w:val="auto"/>
                <w:sz w:val="22"/>
                <w:szCs w:val="22"/>
                <w:lang w:eastAsia="zh-CN"/>
              </w:rPr>
              <w:t xml:space="preserve">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96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工期</w:t>
            </w:r>
          </w:p>
        </w:tc>
        <w:tc>
          <w:tcPr>
            <w:tcW w:w="6470" w:type="dxa"/>
            <w:gridSpan w:val="4"/>
            <w:tcBorders>
              <w:top w:val="single" w:color="auto" w:sz="4" w:space="0"/>
              <w:left w:val="nil"/>
              <w:bottom w:val="single" w:color="auto" w:sz="4" w:space="0"/>
              <w:right w:val="single" w:color="auto" w:sz="4" w:space="0"/>
            </w:tcBorders>
            <w:noWrap w:val="0"/>
            <w:vAlign w:val="top"/>
          </w:tcPr>
          <w:p>
            <w:pPr>
              <w:spacing w:line="300" w:lineRule="exact"/>
              <w:ind w:firstLine="660" w:firstLineChars="300"/>
              <w:rPr>
                <w:rFonts w:hint="eastAsia" w:ascii="宋体" w:hAnsi="宋体" w:eastAsia="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96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质量</w:t>
            </w:r>
          </w:p>
        </w:tc>
        <w:tc>
          <w:tcPr>
            <w:tcW w:w="6470" w:type="dxa"/>
            <w:gridSpan w:val="4"/>
            <w:tcBorders>
              <w:top w:val="single" w:color="auto" w:sz="4" w:space="0"/>
              <w:left w:val="nil"/>
              <w:bottom w:val="single" w:color="auto" w:sz="4" w:space="0"/>
              <w:right w:val="single" w:color="auto" w:sz="4" w:space="0"/>
            </w:tcBorders>
            <w:noWrap w:val="0"/>
            <w:vAlign w:val="top"/>
          </w:tcPr>
          <w:p>
            <w:pPr>
              <w:spacing w:line="300" w:lineRule="exact"/>
              <w:rPr>
                <w:rFonts w:hint="eastAsia" w:ascii="宋体" w:hAnsi="宋体" w:eastAsia="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1969" w:type="dxa"/>
            <w:vMerge w:val="restart"/>
            <w:tcBorders>
              <w:top w:val="single" w:color="auto" w:sz="4" w:space="0"/>
              <w:left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项目经理姓名</w:t>
            </w:r>
          </w:p>
        </w:tc>
        <w:tc>
          <w:tcPr>
            <w:tcW w:w="1356" w:type="dxa"/>
            <w:vMerge w:val="restart"/>
            <w:tcBorders>
              <w:top w:val="single" w:color="auto" w:sz="4" w:space="0"/>
              <w:left w:val="nil"/>
              <w:right w:val="single" w:color="auto" w:sz="4" w:space="0"/>
            </w:tcBorders>
            <w:noWrap w:val="0"/>
            <w:vAlign w:val="center"/>
          </w:tcPr>
          <w:p>
            <w:pPr>
              <w:jc w:val="center"/>
              <w:rPr>
                <w:rFonts w:hint="eastAsia" w:ascii="宋体" w:hAnsi="宋体" w:eastAsia="宋体" w:cs="宋体"/>
                <w:color w:val="auto"/>
                <w:sz w:val="22"/>
                <w:szCs w:val="22"/>
              </w:rPr>
            </w:pPr>
          </w:p>
        </w:tc>
        <w:tc>
          <w:tcPr>
            <w:tcW w:w="1801"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身份证号码</w:t>
            </w:r>
          </w:p>
        </w:tc>
        <w:tc>
          <w:tcPr>
            <w:tcW w:w="1740"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等级及证书编号</w:t>
            </w:r>
          </w:p>
        </w:tc>
        <w:tc>
          <w:tcPr>
            <w:tcW w:w="1573"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安全生产考核合格证编号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969" w:type="dxa"/>
            <w:vMerge w:val="continue"/>
            <w:tcBorders>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sz w:val="22"/>
                <w:szCs w:val="22"/>
              </w:rPr>
            </w:pPr>
          </w:p>
        </w:tc>
        <w:tc>
          <w:tcPr>
            <w:tcW w:w="1356" w:type="dxa"/>
            <w:vMerge w:val="continue"/>
            <w:tcBorders>
              <w:left w:val="nil"/>
              <w:bottom w:val="single" w:color="auto" w:sz="4" w:space="0"/>
              <w:right w:val="single" w:color="auto" w:sz="4" w:space="0"/>
            </w:tcBorders>
            <w:noWrap w:val="0"/>
            <w:vAlign w:val="center"/>
          </w:tcPr>
          <w:p>
            <w:pPr>
              <w:jc w:val="center"/>
              <w:rPr>
                <w:rFonts w:hint="eastAsia" w:ascii="宋体" w:hAnsi="宋体" w:eastAsia="宋体" w:cs="宋体"/>
                <w:color w:val="auto"/>
                <w:sz w:val="22"/>
                <w:szCs w:val="22"/>
              </w:rPr>
            </w:pPr>
          </w:p>
        </w:tc>
        <w:tc>
          <w:tcPr>
            <w:tcW w:w="1801"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eastAsia="宋体" w:cs="宋体"/>
                <w:color w:val="auto"/>
                <w:sz w:val="22"/>
                <w:szCs w:val="22"/>
                <w:lang w:eastAsia="zh-CN"/>
              </w:rPr>
            </w:pPr>
          </w:p>
        </w:tc>
        <w:tc>
          <w:tcPr>
            <w:tcW w:w="1740"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eastAsia="宋体" w:cs="宋体"/>
                <w:color w:val="auto"/>
                <w:sz w:val="22"/>
                <w:szCs w:val="22"/>
                <w:lang w:eastAsia="zh-CN"/>
              </w:rPr>
            </w:pPr>
          </w:p>
        </w:tc>
        <w:tc>
          <w:tcPr>
            <w:tcW w:w="1573"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eastAsia="宋体" w:cs="宋体"/>
                <w:color w:val="auto"/>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969" w:type="dxa"/>
            <w:tcBorders>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项目联系人及电话</w:t>
            </w:r>
          </w:p>
        </w:tc>
        <w:tc>
          <w:tcPr>
            <w:tcW w:w="6470" w:type="dxa"/>
            <w:gridSpan w:val="4"/>
            <w:tcBorders>
              <w:left w:val="nil"/>
              <w:bottom w:val="single" w:color="auto" w:sz="4" w:space="0"/>
              <w:right w:val="single" w:color="auto" w:sz="4" w:space="0"/>
            </w:tcBorders>
            <w:noWrap w:val="0"/>
            <w:vAlign w:val="center"/>
          </w:tcPr>
          <w:p>
            <w:pPr>
              <w:jc w:val="center"/>
              <w:rPr>
                <w:rFonts w:hint="eastAsia" w:ascii="宋体" w:hAnsi="宋体" w:eastAsia="宋体" w:cs="宋体"/>
                <w:color w:val="auto"/>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969" w:type="dxa"/>
            <w:tcBorders>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pacing w:val="9"/>
                <w:sz w:val="22"/>
                <w:szCs w:val="22"/>
              </w:rPr>
              <w:t>磋</w:t>
            </w:r>
            <w:r>
              <w:rPr>
                <w:rFonts w:hint="eastAsia" w:ascii="宋体" w:hAnsi="宋体" w:eastAsia="宋体" w:cs="宋体"/>
                <w:color w:val="auto"/>
                <w:spacing w:val="8"/>
                <w:sz w:val="22"/>
                <w:szCs w:val="22"/>
              </w:rPr>
              <w:t>商有效期</w:t>
            </w:r>
          </w:p>
        </w:tc>
        <w:tc>
          <w:tcPr>
            <w:tcW w:w="6470" w:type="dxa"/>
            <w:gridSpan w:val="4"/>
            <w:tcBorders>
              <w:left w:val="nil"/>
              <w:bottom w:val="single" w:color="auto" w:sz="4" w:space="0"/>
              <w:right w:val="single" w:color="auto" w:sz="4" w:space="0"/>
            </w:tcBorders>
            <w:noWrap w:val="0"/>
            <w:vAlign w:val="center"/>
          </w:tcPr>
          <w:p>
            <w:pPr>
              <w:jc w:val="center"/>
              <w:rPr>
                <w:rFonts w:hint="eastAsia" w:ascii="宋体" w:hAnsi="宋体" w:eastAsia="宋体" w:cs="宋体"/>
                <w:color w:val="auto"/>
                <w:sz w:val="22"/>
                <w:szCs w:val="22"/>
                <w:lang w:eastAsia="zh-CN"/>
              </w:rPr>
            </w:pPr>
            <w:r>
              <w:rPr>
                <w:rFonts w:hint="eastAsia" w:ascii="宋体" w:hAnsi="宋体" w:eastAsia="宋体" w:cs="宋体"/>
                <w:color w:val="auto"/>
                <w:spacing w:val="-6"/>
                <w:sz w:val="22"/>
                <w:szCs w:val="22"/>
              </w:rPr>
              <w:t>日</w:t>
            </w:r>
            <w:r>
              <w:rPr>
                <w:rFonts w:hint="eastAsia" w:ascii="宋体" w:hAnsi="宋体" w:eastAsia="宋体" w:cs="宋体"/>
                <w:color w:val="auto"/>
                <w:spacing w:val="-5"/>
                <w:sz w:val="22"/>
                <w:szCs w:val="22"/>
              </w:rPr>
              <w:t>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196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备注</w:t>
            </w:r>
          </w:p>
        </w:tc>
        <w:tc>
          <w:tcPr>
            <w:tcW w:w="6470" w:type="dxa"/>
            <w:gridSpan w:val="4"/>
            <w:tcBorders>
              <w:top w:val="single" w:color="auto" w:sz="4" w:space="0"/>
              <w:left w:val="nil"/>
              <w:bottom w:val="single" w:color="auto" w:sz="4" w:space="0"/>
              <w:right w:val="single" w:color="auto" w:sz="4" w:space="0"/>
            </w:tcBorders>
            <w:noWrap w:val="0"/>
            <w:vAlign w:val="top"/>
          </w:tcPr>
          <w:p>
            <w:pPr>
              <w:spacing w:line="300" w:lineRule="exact"/>
              <w:rPr>
                <w:rFonts w:hint="eastAsia" w:ascii="宋体" w:hAnsi="宋体" w:eastAsia="宋体" w:cs="宋体"/>
                <w:color w:val="auto"/>
                <w:sz w:val="22"/>
                <w:szCs w:val="22"/>
              </w:rPr>
            </w:pPr>
          </w:p>
        </w:tc>
      </w:tr>
    </w:tbl>
    <w:p>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auto"/>
          <w:spacing w:val="-8"/>
          <w:kern w:val="0"/>
          <w:sz w:val="24"/>
          <w:szCs w:val="24"/>
          <w:lang w:val="en-US" w:eastAsia="zh-CN" w:bidi="ar-SA"/>
        </w:rPr>
      </w:pPr>
      <w:r>
        <w:rPr>
          <w:rFonts w:hint="eastAsia" w:asciiTheme="minorEastAsia" w:hAnsiTheme="minorEastAsia" w:eastAsiaTheme="minorEastAsia" w:cstheme="minorEastAsia"/>
          <w:b/>
          <w:bCs/>
          <w:snapToGrid w:val="0"/>
          <w:color w:val="auto"/>
          <w:spacing w:val="-8"/>
          <w:kern w:val="0"/>
          <w:sz w:val="24"/>
          <w:szCs w:val="24"/>
          <w:lang w:val="en-US" w:eastAsia="zh-CN" w:bidi="ar-SA"/>
        </w:rPr>
        <w:t>供应商（公章）：法定代表人（负责人）或授权代表（签字）：</w:t>
      </w:r>
    </w:p>
    <w:p>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bCs/>
          <w:snapToGrid w:val="0"/>
          <w:color w:val="auto"/>
          <w:spacing w:val="-8"/>
          <w:kern w:val="0"/>
          <w:sz w:val="24"/>
          <w:szCs w:val="24"/>
          <w:lang w:val="zh-CN" w:eastAsia="zh-CN" w:bidi="ar-SA"/>
        </w:rPr>
      </w:pPr>
      <w:r>
        <w:rPr>
          <w:rFonts w:hint="eastAsia" w:asciiTheme="minorEastAsia" w:hAnsiTheme="minorEastAsia" w:eastAsiaTheme="minorEastAsia" w:cstheme="minorEastAsia"/>
          <w:b/>
          <w:bCs/>
          <w:snapToGrid w:val="0"/>
          <w:color w:val="auto"/>
          <w:spacing w:val="-8"/>
          <w:kern w:val="0"/>
          <w:sz w:val="24"/>
          <w:szCs w:val="24"/>
          <w:lang w:val="en-US" w:eastAsia="zh-CN" w:bidi="ar-SA"/>
        </w:rPr>
        <w:t>日期：</w:t>
      </w:r>
      <w:r>
        <w:rPr>
          <w:rFonts w:hint="eastAsia" w:asciiTheme="minorEastAsia" w:hAnsiTheme="minorEastAsia" w:eastAsiaTheme="minorEastAsia" w:cstheme="minorEastAsia"/>
          <w:b/>
          <w:bCs/>
          <w:snapToGrid w:val="0"/>
          <w:color w:val="auto"/>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auto"/>
          <w:spacing w:val="-8"/>
          <w:kern w:val="0"/>
          <w:sz w:val="24"/>
          <w:szCs w:val="24"/>
          <w:lang w:val="en-US" w:eastAsia="zh-CN" w:bidi="ar-SA"/>
        </w:rPr>
        <w:t>年</w:t>
      </w:r>
      <w:r>
        <w:rPr>
          <w:rFonts w:hint="eastAsia" w:asciiTheme="minorEastAsia" w:hAnsiTheme="minorEastAsia" w:eastAsiaTheme="minorEastAsia" w:cstheme="minorEastAsia"/>
          <w:b/>
          <w:bCs/>
          <w:snapToGrid w:val="0"/>
          <w:color w:val="auto"/>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auto"/>
          <w:spacing w:val="-8"/>
          <w:kern w:val="0"/>
          <w:sz w:val="24"/>
          <w:szCs w:val="24"/>
          <w:lang w:val="en-US" w:eastAsia="zh-CN" w:bidi="ar-SA"/>
        </w:rPr>
        <w:t>月</w:t>
      </w:r>
      <w:r>
        <w:rPr>
          <w:rFonts w:hint="eastAsia" w:asciiTheme="minorEastAsia" w:hAnsiTheme="minorEastAsia" w:eastAsiaTheme="minorEastAsia" w:cstheme="minorEastAsia"/>
          <w:b/>
          <w:bCs/>
          <w:snapToGrid w:val="0"/>
          <w:color w:val="auto"/>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auto"/>
          <w:spacing w:val="-8"/>
          <w:kern w:val="0"/>
          <w:sz w:val="24"/>
          <w:szCs w:val="24"/>
          <w:lang w:val="en-US" w:eastAsia="zh-CN" w:bidi="ar-SA"/>
        </w:rPr>
        <w:t>日</w:t>
      </w:r>
    </w:p>
    <w:p>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auto"/>
          <w:spacing w:val="-3"/>
          <w:kern w:val="0"/>
          <w:sz w:val="24"/>
          <w:szCs w:val="24"/>
          <w:lang w:val="en-US" w:eastAsia="en-US" w:bidi="ar-SA"/>
        </w:rPr>
        <w:sectPr>
          <w:headerReference r:id="rId14" w:type="default"/>
          <w:footerReference r:id="rId15" w:type="default"/>
          <w:pgSz w:w="11906" w:h="16838"/>
          <w:pgMar w:top="1440" w:right="1800" w:bottom="1440" w:left="1800" w:header="851" w:footer="992" w:gutter="0"/>
          <w:pgNumType w:fmt="decimal"/>
          <w:cols w:space="720" w:num="1"/>
          <w:docGrid w:type="lines" w:linePitch="312" w:charSpace="0"/>
        </w:sectPr>
      </w:pPr>
    </w:p>
    <w:p>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auto"/>
          <w:spacing w:val="-3"/>
          <w:kern w:val="0"/>
          <w:sz w:val="24"/>
          <w:szCs w:val="24"/>
          <w:lang w:val="en-US" w:eastAsia="zh-CN" w:bidi="ar-SA"/>
        </w:rPr>
      </w:pPr>
    </w:p>
    <w:p>
      <w:pPr>
        <w:keepNext w:val="0"/>
        <w:keepLines w:val="0"/>
        <w:pageBreakBefore w:val="0"/>
        <w:widowControl/>
        <w:numPr>
          <w:ilvl w:val="0"/>
          <w:numId w:val="4"/>
        </w:numPr>
        <w:kinsoku/>
        <w:wordWrap w:val="0"/>
        <w:overflowPunct/>
        <w:topLinePunct w:val="0"/>
        <w:autoSpaceDE w:val="0"/>
        <w:autoSpaceDN w:val="0"/>
        <w:bidi w:val="0"/>
        <w:adjustRightInd w:val="0"/>
        <w:snapToGrid w:val="0"/>
        <w:spacing w:line="360" w:lineRule="auto"/>
        <w:ind w:left="0" w:leftChars="0" w:firstLine="0" w:firstLineChars="0"/>
        <w:jc w:val="both"/>
        <w:textAlignment w:val="baseline"/>
        <w:rPr>
          <w:rFonts w:hint="eastAsia" w:asciiTheme="minorEastAsia" w:hAnsiTheme="minorEastAsia" w:eastAsiaTheme="minorEastAsia" w:cstheme="minorEastAsia"/>
          <w:b/>
          <w:bCs/>
          <w:snapToGrid w:val="0"/>
          <w:color w:val="auto"/>
          <w:spacing w:val="-3"/>
          <w:kern w:val="0"/>
          <w:sz w:val="24"/>
          <w:szCs w:val="24"/>
          <w:lang w:val="en-US" w:eastAsia="zh-CN"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营业执照副本、依法缴纳税收和社会保障资金的缴费凭证、审计或财务报告、</w:t>
      </w:r>
      <w:r>
        <w:rPr>
          <w:rFonts w:hint="eastAsia" w:asciiTheme="minorEastAsia" w:hAnsiTheme="minorEastAsia" w:eastAsiaTheme="minorEastAsia" w:cstheme="minorEastAsia"/>
          <w:b/>
          <w:bCs/>
          <w:color w:val="auto"/>
          <w:sz w:val="24"/>
          <w:szCs w:val="24"/>
          <w:lang w:eastAsia="zh-CN"/>
        </w:rPr>
        <w:t>具有履行合同所必需的设备和专业技术能力的承诺、</w:t>
      </w:r>
      <w:r>
        <w:rPr>
          <w:rFonts w:hint="eastAsia" w:asciiTheme="minorEastAsia" w:hAnsiTheme="minorEastAsia" w:eastAsiaTheme="minorEastAsia" w:cstheme="minorEastAsia"/>
          <w:b/>
          <w:bCs/>
          <w:snapToGrid w:val="0"/>
          <w:color w:val="auto"/>
          <w:spacing w:val="-3"/>
          <w:kern w:val="0"/>
          <w:sz w:val="24"/>
          <w:szCs w:val="24"/>
          <w:lang w:val="en-US" w:eastAsia="zh-CN" w:bidi="ar-SA"/>
        </w:rPr>
        <w:t>近三年内在经营活动</w:t>
      </w: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Chars="0"/>
        <w:jc w:val="both"/>
        <w:textAlignment w:val="baseline"/>
        <w:rPr>
          <w:rFonts w:hint="eastAsia" w:asciiTheme="minorEastAsia" w:hAnsiTheme="minorEastAsia" w:eastAsiaTheme="minorEastAsia" w:cstheme="minorEastAsia"/>
          <w:snapToGrid w:val="0"/>
          <w:color w:val="auto"/>
          <w:spacing w:val="-3"/>
          <w:kern w:val="0"/>
          <w:sz w:val="24"/>
          <w:szCs w:val="24"/>
          <w:lang w:val="en-US" w:eastAsia="zh-CN"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中没有重大违法记录的声明等；</w:t>
      </w:r>
    </w:p>
    <w:p>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color w:val="auto"/>
          <w:sz w:val="24"/>
          <w:szCs w:val="24"/>
          <w:lang w:val="en-US" w:eastAsia="zh-CN"/>
        </w:rPr>
      </w:pPr>
    </w:p>
    <w:p>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val="en-US" w:eastAsia="zh-CN"/>
        </w:rPr>
        <w:t>审计或财务报告</w:t>
      </w:r>
      <w:r>
        <w:rPr>
          <w:rFonts w:hint="eastAsia" w:asciiTheme="minorEastAsia" w:hAnsiTheme="minorEastAsia" w:eastAsiaTheme="minorEastAsia" w:cstheme="minorEastAsia"/>
          <w:b w:val="0"/>
          <w:bCs w:val="0"/>
          <w:color w:val="auto"/>
          <w:sz w:val="24"/>
          <w:szCs w:val="24"/>
          <w:lang w:eastAsia="zh-CN"/>
        </w:rPr>
        <w:t>说明：</w:t>
      </w:r>
    </w:p>
    <w:p>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val="en-US" w:eastAsia="zh-CN"/>
        </w:rPr>
        <w:t>1.</w:t>
      </w:r>
      <w:r>
        <w:rPr>
          <w:rFonts w:hint="eastAsia" w:asciiTheme="minorEastAsia" w:hAnsiTheme="minorEastAsia" w:eastAsiaTheme="minorEastAsia" w:cstheme="minorEastAsia"/>
          <w:b w:val="0"/>
          <w:bCs w:val="0"/>
          <w:color w:val="auto"/>
          <w:sz w:val="24"/>
          <w:szCs w:val="24"/>
          <w:lang w:eastAsia="zh-CN"/>
        </w:rPr>
        <w:t>提供本单位上年度经会计师事务所出具的审计报告或本公司出具的财务报表或提供银行出具的证明文件。银行出具的证明文件应能说明该</w:t>
      </w:r>
      <w:r>
        <w:rPr>
          <w:rFonts w:hint="eastAsia" w:asciiTheme="minorEastAsia" w:hAnsiTheme="minorEastAsia" w:eastAsiaTheme="minorEastAsia" w:cstheme="minorEastAsia"/>
          <w:color w:val="auto"/>
          <w:spacing w:val="2"/>
          <w:sz w:val="24"/>
          <w:szCs w:val="24"/>
        </w:rPr>
        <w:t>供应商</w:t>
      </w:r>
      <w:r>
        <w:rPr>
          <w:rFonts w:hint="eastAsia" w:asciiTheme="minorEastAsia" w:hAnsiTheme="minorEastAsia" w:eastAsiaTheme="minorEastAsia" w:cstheme="minorEastAsia"/>
          <w:b w:val="0"/>
          <w:bCs w:val="0"/>
          <w:color w:val="auto"/>
          <w:sz w:val="24"/>
          <w:szCs w:val="24"/>
          <w:lang w:eastAsia="zh-CN"/>
        </w:rPr>
        <w:t>与银行之间业务往来正常，企业信誉良好等。</w:t>
      </w:r>
    </w:p>
    <w:p>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val="en-US" w:eastAsia="zh-CN"/>
        </w:rPr>
        <w:t>2.</w:t>
      </w:r>
      <w:r>
        <w:rPr>
          <w:rFonts w:hint="eastAsia" w:asciiTheme="minorEastAsia" w:hAnsiTheme="minorEastAsia" w:eastAsiaTheme="minorEastAsia" w:cstheme="minorEastAsia"/>
          <w:color w:val="auto"/>
          <w:spacing w:val="2"/>
          <w:sz w:val="24"/>
          <w:szCs w:val="24"/>
        </w:rPr>
        <w:t>供应商</w:t>
      </w:r>
      <w:r>
        <w:rPr>
          <w:rFonts w:hint="eastAsia" w:asciiTheme="minorEastAsia" w:hAnsiTheme="minorEastAsia" w:eastAsiaTheme="minorEastAsia" w:cstheme="minorEastAsia"/>
          <w:b w:val="0"/>
          <w:bCs w:val="0"/>
          <w:color w:val="auto"/>
          <w:sz w:val="24"/>
          <w:szCs w:val="24"/>
          <w:lang w:eastAsia="zh-CN"/>
        </w:rPr>
        <w:t>提供企业有关财务会计制度。</w:t>
      </w:r>
    </w:p>
    <w:p>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color w:val="auto"/>
          <w:sz w:val="24"/>
          <w:szCs w:val="24"/>
          <w:lang w:eastAsia="zh-CN"/>
        </w:rPr>
      </w:pPr>
    </w:p>
    <w:p>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eastAsia="zh-CN"/>
        </w:rPr>
        <w:t>近三年内在经营活动中没有重大违法记录的声明（格式）</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lang w:eastAsia="zh-CN"/>
        </w:rPr>
      </w:pPr>
    </w:p>
    <w:p>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声明函</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lang w:eastAsia="zh-CN"/>
        </w:rPr>
      </w:pP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eastAsia="zh-CN"/>
        </w:rPr>
        <w:t>（法定代表人或其授权代表）代表</w:t>
      </w:r>
      <w:r>
        <w:rPr>
          <w:rFonts w:hint="eastAsia" w:asciiTheme="minorEastAsia" w:hAnsiTheme="minorEastAsia" w:eastAsiaTheme="minorEastAsia" w:cstheme="minorEastAsia"/>
          <w:b w:val="0"/>
          <w:bCs w:val="0"/>
          <w:color w:val="auto"/>
          <w:sz w:val="24"/>
          <w:szCs w:val="24"/>
          <w:u w:val="single"/>
          <w:lang w:eastAsia="zh-CN"/>
        </w:rPr>
        <w:t>（</w:t>
      </w:r>
      <w:r>
        <w:rPr>
          <w:rFonts w:hint="eastAsia" w:asciiTheme="minorEastAsia" w:hAnsiTheme="minorEastAsia" w:eastAsiaTheme="minorEastAsia" w:cstheme="minorEastAsia"/>
          <w:b w:val="0"/>
          <w:bCs w:val="0"/>
          <w:color w:val="auto"/>
          <w:sz w:val="24"/>
          <w:szCs w:val="24"/>
          <w:lang w:eastAsia="zh-CN"/>
        </w:rPr>
        <w:t>公司全称）向本项目的采购人和采购代理机构郑重声明如下：</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eastAsia="zh-CN"/>
        </w:rPr>
        <w:t>我公司近三年来的经营活动中，未因违法经营受到刑事处罚或者责令停产停业、吊销许可证或者执照、较大数额罚款等行政处罚。</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eastAsia="zh-CN"/>
        </w:rPr>
        <w:t>特此声明。</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lang w:eastAsia="zh-CN"/>
        </w:rPr>
      </w:pP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lang w:eastAsia="zh-CN"/>
        </w:rPr>
      </w:pP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eastAsia="zh-CN"/>
        </w:rPr>
        <w:t>供应商（盖章）：</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eastAsia="zh-CN"/>
        </w:rPr>
        <w:t>法定代表人或其授权代表（签字）：</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日期：</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年</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月</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日</w:t>
      </w: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snapToGrid w:val="0"/>
          <w:color w:val="auto"/>
          <w:spacing w:val="-3"/>
          <w:kern w:val="0"/>
          <w:sz w:val="24"/>
          <w:szCs w:val="24"/>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snapToGrid w:val="0"/>
          <w:color w:val="auto"/>
          <w:spacing w:val="-3"/>
          <w:kern w:val="0"/>
          <w:sz w:val="24"/>
          <w:szCs w:val="24"/>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五、已标价的工程量清单、施工组织设计、业绩、优惠承诺函等；</w:t>
      </w:r>
    </w:p>
    <w:p>
      <w:pPr>
        <w:keepNext w:val="0"/>
        <w:keepLines w:val="0"/>
        <w:pageBreakBefore w:val="0"/>
        <w:kinsoku/>
        <w:wordWrap w:val="0"/>
        <w:overflowPunct/>
        <w:topLinePunct w:val="0"/>
        <w:bidi w:val="0"/>
        <w:jc w:val="both"/>
        <w:rPr>
          <w:rFonts w:hint="eastAsia" w:asciiTheme="minorEastAsia" w:hAnsiTheme="minorEastAsia" w:eastAsiaTheme="minorEastAsia" w:cstheme="minorEastAsia"/>
          <w:b/>
          <w:color w:val="auto"/>
          <w:sz w:val="24"/>
          <w:szCs w:val="24"/>
        </w:rPr>
        <w:sectPr>
          <w:headerReference r:id="rId16" w:type="default"/>
          <w:footerReference r:id="rId17" w:type="default"/>
          <w:pgSz w:w="11907" w:h="16840"/>
          <w:pgMar w:top="1440" w:right="1800" w:bottom="1440" w:left="1800" w:header="851" w:footer="992" w:gutter="0"/>
          <w:pgNumType w:fmt="decimal"/>
          <w:cols w:space="720" w:num="1"/>
          <w:docGrid w:linePitch="332" w:charSpace="0"/>
        </w:sect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lang w:val="en-US" w:eastAsia="zh-CN"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六、供应商诚信承诺书</w:t>
      </w:r>
    </w:p>
    <w:p>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color w:val="auto"/>
          <w:sz w:val="24"/>
          <w:szCs w:val="24"/>
          <w:lang w:eastAsia="zh-CN"/>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color w:val="auto"/>
          <w:sz w:val="32"/>
          <w:szCs w:val="32"/>
          <w:lang w:val="en-US" w:eastAsia="zh-CN"/>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z w:val="32"/>
          <w:szCs w:val="32"/>
          <w:lang w:val="en-US" w:eastAsia="zh-CN"/>
          <w14:textOutline w14:w="2306" w14:cap="flat" w14:cmpd="sng">
            <w14:solidFill>
              <w14:srgbClr w14:val="000000"/>
            </w14:solidFill>
            <w14:prstDash w14:val="solid"/>
            <w14:miter w14:val="0"/>
          </w14:textOutline>
        </w:rPr>
        <w:t>诚信承诺书</w:t>
      </w:r>
    </w:p>
    <w:p>
      <w:pPr>
        <w:keepNext w:val="0"/>
        <w:keepLines w:val="0"/>
        <w:pageBreakBefore w:val="0"/>
        <w:kinsoku/>
        <w:wordWrap w:val="0"/>
        <w:overflowPunct/>
        <w:topLinePunct w:val="0"/>
        <w:bidi w:val="0"/>
        <w:spacing w:line="360" w:lineRule="auto"/>
        <w:ind w:firstLine="607" w:firstLineChars="252"/>
        <w:jc w:val="both"/>
        <w:rPr>
          <w:rFonts w:hint="eastAsia" w:asciiTheme="minorEastAsia" w:hAnsiTheme="minorEastAsia" w:eastAsiaTheme="minorEastAsia" w:cstheme="minorEastAsia"/>
          <w:b/>
          <w:bCs/>
          <w:color w:val="auto"/>
          <w:sz w:val="24"/>
          <w:szCs w:val="24"/>
          <w:lang w:eastAsia="zh-CN"/>
        </w:rPr>
      </w:pP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eastAsia="zh-CN"/>
        </w:rPr>
        <w:t>为维护市场公平竞争，营造诚实守信的公共资源交易环境，本公司郑重承诺：</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eastAsia="zh-CN"/>
        </w:rPr>
        <w:t>1、本次</w:t>
      </w:r>
      <w:r>
        <w:rPr>
          <w:rFonts w:hint="eastAsia" w:asciiTheme="minorEastAsia" w:hAnsiTheme="minorEastAsia" w:eastAsiaTheme="minorEastAsia" w:cstheme="minorEastAsia"/>
          <w:b w:val="0"/>
          <w:bCs w:val="0"/>
          <w:color w:val="auto"/>
          <w:sz w:val="24"/>
          <w:szCs w:val="24"/>
          <w:lang w:val="en-US" w:eastAsia="zh-CN"/>
        </w:rPr>
        <w:t>采购</w:t>
      </w:r>
      <w:r>
        <w:rPr>
          <w:rFonts w:hint="eastAsia" w:asciiTheme="minorEastAsia" w:hAnsiTheme="minorEastAsia" w:eastAsiaTheme="minorEastAsia" w:cstheme="minorEastAsia"/>
          <w:b w:val="0"/>
          <w:bCs w:val="0"/>
          <w:color w:val="auto"/>
          <w:sz w:val="24"/>
          <w:szCs w:val="24"/>
          <w:lang w:eastAsia="zh-CN"/>
        </w:rPr>
        <w:t>在电子</w:t>
      </w:r>
      <w:r>
        <w:rPr>
          <w:rFonts w:hint="eastAsia" w:asciiTheme="minorEastAsia" w:hAnsiTheme="minorEastAsia" w:eastAsiaTheme="minorEastAsia" w:cstheme="minorEastAsia"/>
          <w:b w:val="0"/>
          <w:bCs w:val="0"/>
          <w:color w:val="auto"/>
          <w:sz w:val="24"/>
          <w:szCs w:val="24"/>
          <w:lang w:val="en-US" w:eastAsia="zh-CN"/>
        </w:rPr>
        <w:t>响应</w:t>
      </w:r>
      <w:r>
        <w:rPr>
          <w:rFonts w:hint="eastAsia" w:asciiTheme="minorEastAsia" w:hAnsiTheme="minorEastAsia" w:eastAsiaTheme="minorEastAsia" w:cstheme="minorEastAsia"/>
          <w:b w:val="0"/>
          <w:bCs w:val="0"/>
          <w:color w:val="auto"/>
          <w:sz w:val="24"/>
          <w:szCs w:val="24"/>
          <w:lang w:eastAsia="zh-CN"/>
        </w:rPr>
        <w:t>文件中的所有信息均真实有效，提交的材料无任何伪造、修改或虚假成份，材料所述内容均为本公司真实拥有。若违反本承诺，一经查实，本公司愿意接受公开通报，自愿退出所有正在进行的交易项目，按照《中华人民共和国政府采购法》第七十七条和《中华人民共和国政府采购法实施条例》等相关法律规定，主动接受处罚，并承担相应法律责任；</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eastAsia="zh-CN"/>
        </w:rPr>
        <w:t>2、本公司在参加本项目过程中严格遵守各项诚信廉洁规定，如有违反，自愿按规定接受处罚。</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lang w:eastAsia="zh-CN"/>
        </w:rPr>
      </w:pPr>
    </w:p>
    <w:p>
      <w:pPr>
        <w:keepNext w:val="0"/>
        <w:keepLines w:val="0"/>
        <w:pageBreakBefore w:val="0"/>
        <w:kinsoku/>
        <w:wordWrap w:val="0"/>
        <w:overflowPunct/>
        <w:topLinePunct w:val="0"/>
        <w:bidi w:val="0"/>
        <w:spacing w:line="360" w:lineRule="auto"/>
        <w:ind w:firstLine="1562" w:firstLineChars="651"/>
        <w:jc w:val="both"/>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eastAsia="zh-CN"/>
        </w:rPr>
        <w:t>承诺人法定名称（盖章）：</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eastAsia="zh-CN"/>
        </w:rPr>
        <w:tab/>
      </w:r>
      <w:r>
        <w:rPr>
          <w:rFonts w:hint="eastAsia" w:asciiTheme="minorEastAsia" w:hAnsiTheme="minorEastAsia" w:eastAsiaTheme="minorEastAsia" w:cstheme="minorEastAsia"/>
          <w:b w:val="0"/>
          <w:bCs w:val="0"/>
          <w:color w:val="auto"/>
          <w:sz w:val="24"/>
          <w:szCs w:val="24"/>
          <w:lang w:eastAsia="zh-CN"/>
        </w:rPr>
        <w:tab/>
      </w:r>
      <w:r>
        <w:rPr>
          <w:rFonts w:hint="eastAsia" w:asciiTheme="minorEastAsia" w:hAnsiTheme="minorEastAsia" w:eastAsiaTheme="minorEastAsia" w:cstheme="minorEastAsia"/>
          <w:b w:val="0"/>
          <w:bCs w:val="0"/>
          <w:color w:val="auto"/>
          <w:sz w:val="24"/>
          <w:szCs w:val="24"/>
          <w:lang w:eastAsia="zh-CN"/>
        </w:rPr>
        <w:t>承诺人法定地址：</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eastAsia="zh-CN"/>
        </w:rPr>
        <w:tab/>
      </w:r>
      <w:r>
        <w:rPr>
          <w:rFonts w:hint="eastAsia" w:asciiTheme="minorEastAsia" w:hAnsiTheme="minorEastAsia" w:eastAsiaTheme="minorEastAsia" w:cstheme="minorEastAsia"/>
          <w:b w:val="0"/>
          <w:bCs w:val="0"/>
          <w:color w:val="auto"/>
          <w:sz w:val="24"/>
          <w:szCs w:val="24"/>
          <w:lang w:eastAsia="zh-CN"/>
        </w:rPr>
        <w:tab/>
      </w:r>
      <w:r>
        <w:rPr>
          <w:rFonts w:hint="eastAsia" w:asciiTheme="minorEastAsia" w:hAnsiTheme="minorEastAsia" w:eastAsiaTheme="minorEastAsia" w:cstheme="minorEastAsia"/>
          <w:b w:val="0"/>
          <w:bCs w:val="0"/>
          <w:color w:val="auto"/>
          <w:sz w:val="24"/>
          <w:szCs w:val="24"/>
          <w:lang w:eastAsia="zh-CN"/>
        </w:rPr>
        <w:t>授权代表（签字或盖章）：</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eastAsia="zh-CN"/>
        </w:rPr>
        <w:tab/>
      </w:r>
      <w:r>
        <w:rPr>
          <w:rFonts w:hint="eastAsia" w:asciiTheme="minorEastAsia" w:hAnsiTheme="minorEastAsia" w:eastAsiaTheme="minorEastAsia" w:cstheme="minorEastAsia"/>
          <w:b w:val="0"/>
          <w:bCs w:val="0"/>
          <w:color w:val="auto"/>
          <w:sz w:val="24"/>
          <w:szCs w:val="24"/>
          <w:lang w:eastAsia="zh-CN"/>
        </w:rPr>
        <w:tab/>
      </w:r>
      <w:r>
        <w:rPr>
          <w:rFonts w:hint="eastAsia" w:asciiTheme="minorEastAsia" w:hAnsiTheme="minorEastAsia" w:eastAsiaTheme="minorEastAsia" w:cstheme="minorEastAsia"/>
          <w:b w:val="0"/>
          <w:bCs w:val="0"/>
          <w:color w:val="auto"/>
          <w:sz w:val="24"/>
          <w:szCs w:val="24"/>
          <w:lang w:eastAsia="zh-CN"/>
        </w:rPr>
        <w:t>电话：</w:t>
      </w:r>
    </w:p>
    <w:p>
      <w:pPr>
        <w:keepNext w:val="0"/>
        <w:keepLines w:val="0"/>
        <w:pageBreakBefore w:val="0"/>
        <w:widowControl w:val="0"/>
        <w:kinsoku/>
        <w:wordWrap w:val="0"/>
        <w:overflowPunct/>
        <w:topLinePunct w:val="0"/>
        <w:autoSpaceDE w:val="0"/>
        <w:autoSpaceDN w:val="0"/>
        <w:bidi w:val="0"/>
        <w:adjustRightInd w:val="0"/>
        <w:spacing w:line="360" w:lineRule="auto"/>
        <w:ind w:firstLine="1568" w:firstLineChars="700"/>
        <w:jc w:val="both"/>
        <w:rPr>
          <w:rFonts w:hint="eastAsia" w:asciiTheme="minorEastAsia" w:hAnsiTheme="minorEastAsia" w:eastAsiaTheme="minorEastAsia" w:cstheme="minorEastAsia"/>
          <w:b w:val="0"/>
          <w:bCs w:val="0"/>
          <w:snapToGrid w:val="0"/>
          <w:color w:val="auto"/>
          <w:spacing w:val="-8"/>
          <w:kern w:val="0"/>
          <w:sz w:val="24"/>
          <w:szCs w:val="24"/>
          <w:lang w:val="zh-CN" w:eastAsia="zh-CN" w:bidi="ar-SA"/>
        </w:rPr>
      </w:pP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日期：</w:t>
      </w:r>
      <w:r>
        <w:rPr>
          <w:rFonts w:hint="eastAsia" w:asciiTheme="minorEastAsia" w:hAnsiTheme="minorEastAsia" w:eastAsiaTheme="minorEastAsia" w:cstheme="minorEastAsia"/>
          <w:b w:val="0"/>
          <w:bCs w:val="0"/>
          <w:snapToGrid w:val="0"/>
          <w:color w:val="auto"/>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年</w:t>
      </w:r>
      <w:r>
        <w:rPr>
          <w:rFonts w:hint="eastAsia" w:asciiTheme="minorEastAsia" w:hAnsiTheme="minorEastAsia" w:eastAsiaTheme="minorEastAsia" w:cstheme="minorEastAsia"/>
          <w:b w:val="0"/>
          <w:bCs w:val="0"/>
          <w:snapToGrid w:val="0"/>
          <w:color w:val="auto"/>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月</w:t>
      </w:r>
      <w:r>
        <w:rPr>
          <w:rFonts w:hint="eastAsia" w:asciiTheme="minorEastAsia" w:hAnsiTheme="minorEastAsia" w:eastAsiaTheme="minorEastAsia" w:cstheme="minorEastAsia"/>
          <w:b w:val="0"/>
          <w:bCs w:val="0"/>
          <w:snapToGrid w:val="0"/>
          <w:color w:val="auto"/>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日</w:t>
      </w: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snapToGrid w:val="0"/>
          <w:color w:val="auto"/>
          <w:spacing w:val="-3"/>
          <w:kern w:val="0"/>
          <w:sz w:val="24"/>
          <w:szCs w:val="24"/>
          <w:lang w:val="en-US" w:eastAsia="zh-CN" w:bidi="ar-SA"/>
        </w:rPr>
      </w:pP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auto"/>
          <w:spacing w:val="-3"/>
          <w:kern w:val="0"/>
          <w:sz w:val="24"/>
          <w:szCs w:val="24"/>
          <w:lang w:val="en-US" w:eastAsia="zh-CN" w:bidi="ar-SA"/>
        </w:rPr>
      </w:pP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auto"/>
          <w:spacing w:val="-3"/>
          <w:kern w:val="0"/>
          <w:sz w:val="24"/>
          <w:szCs w:val="24"/>
          <w:lang w:val="en-US" w:eastAsia="zh-CN" w:bidi="ar-SA"/>
        </w:rPr>
      </w:pP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auto"/>
          <w:spacing w:val="-3"/>
          <w:kern w:val="0"/>
          <w:sz w:val="24"/>
          <w:szCs w:val="24"/>
          <w:lang w:val="en-US" w:eastAsia="zh-CN" w:bidi="ar-SA"/>
        </w:rPr>
      </w:pP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auto"/>
          <w:spacing w:val="-3"/>
          <w:kern w:val="0"/>
          <w:sz w:val="24"/>
          <w:szCs w:val="24"/>
          <w:lang w:val="en-US" w:eastAsia="zh-CN" w:bidi="ar-SA"/>
        </w:rPr>
      </w:pP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auto"/>
          <w:spacing w:val="-3"/>
          <w:kern w:val="0"/>
          <w:sz w:val="24"/>
          <w:szCs w:val="24"/>
          <w:lang w:val="en-US" w:eastAsia="zh-CN" w:bidi="ar-SA"/>
        </w:rPr>
      </w:pP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auto"/>
          <w:spacing w:val="-3"/>
          <w:kern w:val="0"/>
          <w:sz w:val="24"/>
          <w:szCs w:val="24"/>
          <w:lang w:val="en-US" w:eastAsia="zh-CN" w:bidi="ar-SA"/>
        </w:rPr>
      </w:pP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auto"/>
          <w:spacing w:val="-3"/>
          <w:kern w:val="0"/>
          <w:sz w:val="24"/>
          <w:szCs w:val="24"/>
          <w:lang w:val="en-US" w:eastAsia="zh-CN" w:bidi="ar-SA"/>
        </w:rPr>
      </w:pP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auto"/>
          <w:spacing w:val="-3"/>
          <w:kern w:val="0"/>
          <w:sz w:val="24"/>
          <w:szCs w:val="24"/>
          <w:lang w:val="en-US" w:eastAsia="zh-CN" w:bidi="ar-SA"/>
        </w:rPr>
      </w:pP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auto"/>
          <w:spacing w:val="-3"/>
          <w:kern w:val="0"/>
          <w:sz w:val="24"/>
          <w:szCs w:val="24"/>
          <w:lang w:val="en-US" w:eastAsia="zh-CN" w:bidi="ar-SA"/>
        </w:rPr>
      </w:pP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auto"/>
          <w:spacing w:val="-3"/>
          <w:kern w:val="0"/>
          <w:sz w:val="24"/>
          <w:szCs w:val="24"/>
          <w:lang w:val="en-US" w:eastAsia="zh-CN" w:bidi="ar-SA"/>
        </w:rPr>
      </w:pPr>
      <w:r>
        <w:rPr>
          <w:rFonts w:hint="eastAsia" w:asciiTheme="minorEastAsia" w:hAnsiTheme="minorEastAsia" w:eastAsiaTheme="minorEastAsia" w:cstheme="minorEastAsia"/>
          <w:b/>
          <w:bCs/>
          <w:snapToGrid w:val="0"/>
          <w:color w:val="auto"/>
          <w:spacing w:val="-3"/>
          <w:kern w:val="0"/>
          <w:sz w:val="24"/>
          <w:szCs w:val="24"/>
          <w:lang w:val="en-US" w:eastAsia="zh-CN" w:bidi="ar-SA"/>
        </w:rPr>
        <w:t>七、供应商认为需要的其他文件资料</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pacing w:val="-3"/>
          <w:sz w:val="36"/>
          <w:szCs w:val="36"/>
          <w14:textOutline w14:w="2306" w14:cap="flat" w14:cmpd="sng">
            <w14:solidFill>
              <w14:srgbClr w14:val="000000"/>
            </w14:solidFill>
            <w14:prstDash w14:val="solid"/>
            <w14:miter w14:val="0"/>
          </w14:textOutline>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pacing w:val="-2"/>
          <w:sz w:val="36"/>
          <w:szCs w:val="36"/>
          <w14:textOutline w14:w="2306" w14:cap="flat" w14:cmpd="sng">
            <w14:solidFill>
              <w14:srgbClr w14:val="000000"/>
            </w14:solidFill>
            <w14:prstDash w14:val="solid"/>
            <w14:miter w14:val="0"/>
          </w14:textOutline>
        </w:rPr>
        <w:t>中小企业声明函（工程、服务）格式</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5"/>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本公司（联合体）郑重声明，根据《政府采购促进中小企业发展管理办法》（财</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10"/>
          <w:sz w:val="24"/>
          <w:szCs w:val="24"/>
        </w:rPr>
        <w:t>库﹝2020﹞46 号）</w:t>
      </w:r>
      <w:r>
        <w:rPr>
          <w:rFonts w:hint="eastAsia" w:asciiTheme="minorEastAsia" w:hAnsiTheme="minorEastAsia" w:eastAsiaTheme="minorEastAsia" w:cstheme="minorEastAsia"/>
          <w:color w:val="auto"/>
          <w:spacing w:val="-66"/>
          <w:sz w:val="24"/>
          <w:szCs w:val="24"/>
        </w:rPr>
        <w:t xml:space="preserve"> </w:t>
      </w:r>
      <w:r>
        <w:rPr>
          <w:rFonts w:hint="eastAsia" w:asciiTheme="minorEastAsia" w:hAnsiTheme="minorEastAsia" w:eastAsiaTheme="minorEastAsia" w:cstheme="minorEastAsia"/>
          <w:color w:val="auto"/>
          <w:spacing w:val="10"/>
          <w:sz w:val="24"/>
          <w:szCs w:val="24"/>
        </w:rPr>
        <w:t>的规定，本公司（联合体）参加（单位名称）</w:t>
      </w:r>
      <w:r>
        <w:rPr>
          <w:rFonts w:hint="eastAsia" w:asciiTheme="minorEastAsia" w:hAnsiTheme="minorEastAsia" w:eastAsiaTheme="minorEastAsia" w:cstheme="minorEastAsia"/>
          <w:color w:val="auto"/>
          <w:spacing w:val="-67"/>
          <w:sz w:val="24"/>
          <w:szCs w:val="24"/>
        </w:rPr>
        <w:t xml:space="preserve"> </w:t>
      </w:r>
      <w:r>
        <w:rPr>
          <w:rFonts w:hint="eastAsia" w:asciiTheme="minorEastAsia" w:hAnsiTheme="minorEastAsia" w:eastAsiaTheme="minorEastAsia" w:cstheme="minorEastAsia"/>
          <w:color w:val="auto"/>
          <w:spacing w:val="10"/>
          <w:sz w:val="24"/>
          <w:szCs w:val="24"/>
        </w:rPr>
        <w:t>的（项目</w:t>
      </w:r>
      <w:r>
        <w:rPr>
          <w:rFonts w:hint="eastAsia" w:asciiTheme="minorEastAsia" w:hAnsiTheme="minorEastAsia" w:eastAsiaTheme="minorEastAsia" w:cstheme="minorEastAsia"/>
          <w:color w:val="auto"/>
          <w:spacing w:val="9"/>
          <w:sz w:val="24"/>
          <w:szCs w:val="24"/>
        </w:rPr>
        <w:t>名称）</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2"/>
          <w:sz w:val="24"/>
          <w:szCs w:val="24"/>
        </w:rPr>
        <w:t>采购活动，工程的施工单位全部为符合政策要求</w:t>
      </w:r>
      <w:r>
        <w:rPr>
          <w:rFonts w:hint="eastAsia" w:asciiTheme="minorEastAsia" w:hAnsiTheme="minorEastAsia" w:eastAsiaTheme="minorEastAsia" w:cstheme="minorEastAsia"/>
          <w:color w:val="auto"/>
          <w:spacing w:val="11"/>
          <w:sz w:val="24"/>
          <w:szCs w:val="24"/>
        </w:rPr>
        <w:t>的中小企业（或者：服务全部由符</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5"/>
          <w:sz w:val="24"/>
          <w:szCs w:val="24"/>
        </w:rPr>
        <w:t>合政策要求的中小企业承接）。相关企业（含联合体中的中小企业</w:t>
      </w:r>
      <w:r>
        <w:rPr>
          <w:rFonts w:hint="eastAsia" w:asciiTheme="minorEastAsia" w:hAnsiTheme="minorEastAsia" w:eastAsiaTheme="minorEastAsia" w:cstheme="minorEastAsia"/>
          <w:color w:val="auto"/>
          <w:spacing w:val="4"/>
          <w:sz w:val="24"/>
          <w:szCs w:val="24"/>
        </w:rPr>
        <w:t>、签订分包意向协</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rPr>
        <w:t>议的中小企业）</w:t>
      </w:r>
      <w:r>
        <w:rPr>
          <w:rFonts w:hint="eastAsia" w:asciiTheme="minorEastAsia" w:hAnsiTheme="minorEastAsia" w:eastAsiaTheme="minorEastAsia" w:cstheme="minorEastAsia"/>
          <w:color w:val="auto"/>
          <w:spacing w:val="-65"/>
          <w:sz w:val="24"/>
          <w:szCs w:val="24"/>
        </w:rPr>
        <w:t xml:space="preserve"> </w:t>
      </w:r>
      <w:r>
        <w:rPr>
          <w:rFonts w:hint="eastAsia" w:asciiTheme="minorEastAsia" w:hAnsiTheme="minorEastAsia" w:eastAsiaTheme="minorEastAsia" w:cstheme="minorEastAsia"/>
          <w:color w:val="auto"/>
          <w:spacing w:val="6"/>
          <w:sz w:val="24"/>
          <w:szCs w:val="24"/>
        </w:rPr>
        <w:t>的具体情况如下：</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8"/>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1.</w:t>
      </w:r>
      <w:r>
        <w:rPr>
          <w:rFonts w:hint="eastAsia" w:asciiTheme="minorEastAsia" w:hAnsiTheme="minorEastAsia" w:eastAsiaTheme="minorEastAsia" w:cstheme="minorEastAsia"/>
          <w:color w:val="auto"/>
          <w:spacing w:val="8"/>
          <w:sz w:val="24"/>
          <w:szCs w:val="24"/>
          <w:u w:val="single" w:color="auto"/>
        </w:rPr>
        <w:t>（标的名称</w:t>
      </w:r>
      <w:r>
        <w:rPr>
          <w:rFonts w:hint="eastAsia" w:asciiTheme="minorEastAsia" w:hAnsiTheme="minorEastAsia" w:eastAsiaTheme="minorEastAsia" w:cstheme="minorEastAsia"/>
          <w:color w:val="auto"/>
          <w:spacing w:val="-48"/>
          <w:sz w:val="24"/>
          <w:szCs w:val="24"/>
          <w:u w:val="single" w:color="auto"/>
        </w:rPr>
        <w:t>）</w:t>
      </w:r>
      <w:r>
        <w:rPr>
          <w:rFonts w:hint="eastAsia" w:asciiTheme="minorEastAsia" w:hAnsiTheme="minorEastAsia" w:eastAsiaTheme="minorEastAsia" w:cstheme="minorEastAsia"/>
          <w:color w:val="auto"/>
          <w:spacing w:val="-48"/>
          <w:sz w:val="24"/>
          <w:szCs w:val="24"/>
        </w:rPr>
        <w:t>，</w:t>
      </w:r>
      <w:r>
        <w:rPr>
          <w:rFonts w:hint="eastAsia" w:asciiTheme="minorEastAsia" w:hAnsiTheme="minorEastAsia" w:eastAsiaTheme="minorEastAsia" w:cstheme="minorEastAsia"/>
          <w:color w:val="auto"/>
          <w:spacing w:val="8"/>
          <w:sz w:val="24"/>
          <w:szCs w:val="24"/>
        </w:rPr>
        <w:t>属于</w:t>
      </w:r>
      <w:r>
        <w:rPr>
          <w:rFonts w:hint="eastAsia" w:asciiTheme="minorEastAsia" w:hAnsiTheme="minorEastAsia" w:eastAsiaTheme="minorEastAsia" w:cstheme="minorEastAsia"/>
          <w:color w:val="auto"/>
          <w:spacing w:val="8"/>
          <w:sz w:val="24"/>
          <w:szCs w:val="24"/>
          <w:u w:val="single" w:color="auto"/>
        </w:rPr>
        <w:t>（采购文件中明确的所属行业）</w:t>
      </w:r>
      <w:r>
        <w:rPr>
          <w:rFonts w:hint="eastAsia" w:asciiTheme="minorEastAsia" w:hAnsiTheme="minorEastAsia" w:eastAsiaTheme="minorEastAsia" w:cstheme="minorEastAsia"/>
          <w:color w:val="auto"/>
          <w:spacing w:val="8"/>
          <w:sz w:val="24"/>
          <w:szCs w:val="24"/>
        </w:rPr>
        <w:t>行业；承建</w:t>
      </w:r>
      <w:r>
        <w:rPr>
          <w:rFonts w:hint="eastAsia" w:asciiTheme="minorEastAsia" w:hAnsiTheme="minorEastAsia" w:eastAsiaTheme="minorEastAsia" w:cstheme="minorEastAsia"/>
          <w:color w:val="auto"/>
          <w:spacing w:val="7"/>
          <w:sz w:val="24"/>
          <w:szCs w:val="24"/>
        </w:rPr>
        <w:t>（承接）企业</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7"/>
          <w:sz w:val="24"/>
          <w:szCs w:val="24"/>
        </w:rPr>
        <w:t>为</w:t>
      </w:r>
      <w:r>
        <w:rPr>
          <w:rFonts w:hint="eastAsia" w:asciiTheme="minorEastAsia" w:hAnsiTheme="minorEastAsia" w:eastAsiaTheme="minorEastAsia" w:cstheme="minorEastAsia"/>
          <w:color w:val="auto"/>
          <w:spacing w:val="7"/>
          <w:sz w:val="24"/>
          <w:szCs w:val="24"/>
          <w:u w:val="single" w:color="auto"/>
        </w:rPr>
        <w:t>（企业名称</w:t>
      </w:r>
      <w:r>
        <w:rPr>
          <w:rFonts w:hint="eastAsia" w:asciiTheme="minorEastAsia" w:hAnsiTheme="minorEastAsia" w:eastAsiaTheme="minorEastAsia" w:cstheme="minorEastAsia"/>
          <w:color w:val="auto"/>
          <w:spacing w:val="-25"/>
          <w:sz w:val="24"/>
          <w:szCs w:val="24"/>
          <w:u w:val="single" w:color="auto"/>
        </w:rPr>
        <w:t>）</w:t>
      </w:r>
      <w:r>
        <w:rPr>
          <w:rFonts w:hint="eastAsia" w:asciiTheme="minorEastAsia" w:hAnsiTheme="minorEastAsia" w:eastAsiaTheme="minorEastAsia" w:cstheme="minorEastAsia"/>
          <w:color w:val="auto"/>
          <w:spacing w:val="-25"/>
          <w:sz w:val="24"/>
          <w:szCs w:val="24"/>
        </w:rPr>
        <w:t>，</w:t>
      </w:r>
      <w:r>
        <w:rPr>
          <w:rFonts w:hint="eastAsia" w:asciiTheme="minorEastAsia" w:hAnsiTheme="minorEastAsia" w:eastAsiaTheme="minorEastAsia" w:cstheme="minorEastAsia"/>
          <w:color w:val="auto"/>
          <w:spacing w:val="7"/>
          <w:sz w:val="24"/>
          <w:szCs w:val="24"/>
        </w:rPr>
        <w:t>从业人员</w:t>
      </w:r>
      <w:r>
        <w:rPr>
          <w:rFonts w:hint="eastAsia" w:asciiTheme="minorEastAsia" w:hAnsiTheme="minorEastAsia" w:eastAsiaTheme="minorEastAsia" w:cstheme="minorEastAsia"/>
          <w:color w:val="auto"/>
          <w:spacing w:val="-105"/>
          <w:sz w:val="24"/>
          <w:szCs w:val="24"/>
        </w:rPr>
        <w:t xml:space="preserve"> </w:t>
      </w:r>
      <w:r>
        <w:rPr>
          <w:rFonts w:hint="eastAsia" w:asciiTheme="minorEastAsia" w:hAnsiTheme="minorEastAsia" w:eastAsiaTheme="minorEastAsia" w:cstheme="minorEastAsia"/>
          <w:color w:val="auto"/>
          <w:spacing w:val="5"/>
          <w:sz w:val="24"/>
          <w:szCs w:val="24"/>
          <w:u w:val="single" w:color="auto"/>
        </w:rPr>
        <w:t xml:space="preserve">      </w:t>
      </w:r>
      <w:r>
        <w:rPr>
          <w:rFonts w:hint="eastAsia" w:asciiTheme="minorEastAsia" w:hAnsiTheme="minorEastAsia" w:eastAsiaTheme="minorEastAsia" w:cstheme="minorEastAsia"/>
          <w:color w:val="auto"/>
          <w:spacing w:val="-96"/>
          <w:sz w:val="24"/>
          <w:szCs w:val="24"/>
        </w:rPr>
        <w:t xml:space="preserve"> </w:t>
      </w:r>
      <w:r>
        <w:rPr>
          <w:rFonts w:hint="eastAsia" w:asciiTheme="minorEastAsia" w:hAnsiTheme="minorEastAsia" w:eastAsiaTheme="minorEastAsia" w:cstheme="minorEastAsia"/>
          <w:color w:val="auto"/>
          <w:spacing w:val="7"/>
          <w:sz w:val="24"/>
          <w:szCs w:val="24"/>
        </w:rPr>
        <w:t>人，</w:t>
      </w:r>
      <w:r>
        <w:rPr>
          <w:rFonts w:hint="eastAsia" w:asciiTheme="minorEastAsia" w:hAnsiTheme="minorEastAsia" w:eastAsiaTheme="minorEastAsia" w:cstheme="minorEastAsia"/>
          <w:color w:val="auto"/>
          <w:spacing w:val="-70"/>
          <w:sz w:val="24"/>
          <w:szCs w:val="24"/>
        </w:rPr>
        <w:t xml:space="preserve"> </w:t>
      </w:r>
      <w:r>
        <w:rPr>
          <w:rFonts w:hint="eastAsia" w:asciiTheme="minorEastAsia" w:hAnsiTheme="minorEastAsia" w:eastAsiaTheme="minorEastAsia" w:cstheme="minorEastAsia"/>
          <w:color w:val="auto"/>
          <w:spacing w:val="7"/>
          <w:sz w:val="24"/>
          <w:szCs w:val="24"/>
        </w:rPr>
        <w:t>营业收入为</w:t>
      </w:r>
      <w:r>
        <w:rPr>
          <w:rFonts w:hint="eastAsia" w:asciiTheme="minorEastAsia" w:hAnsiTheme="minorEastAsia" w:eastAsiaTheme="minorEastAsia" w:cstheme="minorEastAsia"/>
          <w:color w:val="auto"/>
          <w:spacing w:val="-108"/>
          <w:sz w:val="24"/>
          <w:szCs w:val="24"/>
        </w:rPr>
        <w:t xml:space="preserve"> </w:t>
      </w:r>
      <w:r>
        <w:rPr>
          <w:rFonts w:hint="eastAsia" w:asciiTheme="minorEastAsia" w:hAnsiTheme="minorEastAsia" w:eastAsiaTheme="minorEastAsia" w:cstheme="minorEastAsia"/>
          <w:color w:val="auto"/>
          <w:spacing w:val="5"/>
          <w:sz w:val="24"/>
          <w:szCs w:val="24"/>
          <w:u w:val="single" w:color="auto"/>
        </w:rPr>
        <w:t xml:space="preserve">      </w:t>
      </w:r>
      <w:r>
        <w:rPr>
          <w:rFonts w:hint="eastAsia" w:asciiTheme="minorEastAsia" w:hAnsiTheme="minorEastAsia" w:eastAsiaTheme="minorEastAsia" w:cstheme="minorEastAsia"/>
          <w:color w:val="auto"/>
          <w:spacing w:val="-91"/>
          <w:sz w:val="24"/>
          <w:szCs w:val="24"/>
        </w:rPr>
        <w:t xml:space="preserve"> </w:t>
      </w:r>
      <w:r>
        <w:rPr>
          <w:rFonts w:hint="eastAsia" w:asciiTheme="minorEastAsia" w:hAnsiTheme="minorEastAsia" w:eastAsiaTheme="minorEastAsia" w:cstheme="minorEastAsia"/>
          <w:color w:val="auto"/>
          <w:spacing w:val="7"/>
          <w:sz w:val="24"/>
          <w:szCs w:val="24"/>
        </w:rPr>
        <w:t>万元，</w:t>
      </w:r>
      <w:r>
        <w:rPr>
          <w:rFonts w:hint="eastAsia" w:asciiTheme="minorEastAsia" w:hAnsiTheme="minorEastAsia" w:eastAsiaTheme="minorEastAsia" w:cstheme="minorEastAsia"/>
          <w:color w:val="auto"/>
          <w:spacing w:val="-70"/>
          <w:sz w:val="24"/>
          <w:szCs w:val="24"/>
        </w:rPr>
        <w:t xml:space="preserve"> </w:t>
      </w:r>
      <w:r>
        <w:rPr>
          <w:rFonts w:hint="eastAsia" w:asciiTheme="minorEastAsia" w:hAnsiTheme="minorEastAsia" w:eastAsiaTheme="minorEastAsia" w:cstheme="minorEastAsia"/>
          <w:color w:val="auto"/>
          <w:spacing w:val="7"/>
          <w:sz w:val="24"/>
          <w:szCs w:val="24"/>
        </w:rPr>
        <w:t>资产总额为</w:t>
      </w:r>
      <w:r>
        <w:rPr>
          <w:rFonts w:hint="eastAsia" w:asciiTheme="minorEastAsia" w:hAnsiTheme="minorEastAsia" w:eastAsiaTheme="minorEastAsia" w:cstheme="minorEastAsia"/>
          <w:color w:val="auto"/>
          <w:spacing w:val="-107"/>
          <w:sz w:val="24"/>
          <w:szCs w:val="24"/>
        </w:rPr>
        <w:t xml:space="preserve"> </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8"/>
          <w:sz w:val="24"/>
          <w:szCs w:val="24"/>
        </w:rPr>
        <w:t>万元</w:t>
      </w:r>
      <w:r>
        <w:rPr>
          <w:rFonts w:hint="eastAsia" w:asciiTheme="minorEastAsia" w:hAnsiTheme="minorEastAsia" w:eastAsiaTheme="minorEastAsia" w:cstheme="minorEastAsia"/>
          <w:color w:val="auto"/>
          <w:spacing w:val="-26"/>
          <w:sz w:val="24"/>
          <w:szCs w:val="24"/>
        </w:rPr>
        <w:t xml:space="preserve"> </w:t>
      </w:r>
      <w:r>
        <w:rPr>
          <w:rFonts w:hint="eastAsia" w:asciiTheme="minorEastAsia" w:hAnsiTheme="minorEastAsia" w:eastAsiaTheme="minorEastAsia" w:cstheme="minorEastAsia"/>
          <w:color w:val="auto"/>
          <w:spacing w:val="8"/>
          <w:position w:val="6"/>
          <w:sz w:val="16"/>
          <w:szCs w:val="16"/>
        </w:rPr>
        <w:t>1</w:t>
      </w:r>
      <w:r>
        <w:rPr>
          <w:rFonts w:hint="eastAsia" w:asciiTheme="minorEastAsia" w:hAnsiTheme="minorEastAsia" w:eastAsiaTheme="minorEastAsia" w:cstheme="minorEastAsia"/>
          <w:color w:val="auto"/>
          <w:spacing w:val="-12"/>
          <w:position w:val="6"/>
          <w:sz w:val="16"/>
          <w:szCs w:val="16"/>
        </w:rPr>
        <w:t xml:space="preserve"> </w:t>
      </w:r>
      <w:r>
        <w:rPr>
          <w:rFonts w:hint="eastAsia" w:asciiTheme="minorEastAsia" w:hAnsiTheme="minorEastAsia" w:eastAsiaTheme="minorEastAsia" w:cstheme="minorEastAsia"/>
          <w:color w:val="auto"/>
          <w:spacing w:val="8"/>
          <w:sz w:val="24"/>
          <w:szCs w:val="24"/>
        </w:rPr>
        <w:t>，属于</w:t>
      </w:r>
      <w:r>
        <w:rPr>
          <w:rFonts w:hint="eastAsia" w:asciiTheme="minorEastAsia" w:hAnsiTheme="minorEastAsia" w:eastAsiaTheme="minorEastAsia" w:cstheme="minorEastAsia"/>
          <w:color w:val="auto"/>
          <w:spacing w:val="8"/>
          <w:sz w:val="24"/>
          <w:szCs w:val="24"/>
          <w:u w:val="single" w:color="auto"/>
        </w:rPr>
        <w:t>（中型企业、小型企业、微型企业</w:t>
      </w:r>
      <w:r>
        <w:rPr>
          <w:rFonts w:hint="eastAsia" w:asciiTheme="minorEastAsia" w:hAnsiTheme="minorEastAsia" w:eastAsiaTheme="minorEastAsia" w:cstheme="minorEastAsia"/>
          <w:color w:val="auto"/>
          <w:spacing w:val="-50"/>
          <w:sz w:val="24"/>
          <w:szCs w:val="24"/>
          <w:u w:val="single" w:color="auto"/>
        </w:rPr>
        <w:t>）</w:t>
      </w:r>
      <w:r>
        <w:rPr>
          <w:rFonts w:hint="eastAsia" w:asciiTheme="minorEastAsia" w:hAnsiTheme="minorEastAsia" w:eastAsiaTheme="minorEastAsia" w:cstheme="minorEastAsia"/>
          <w:color w:val="auto"/>
          <w:spacing w:val="-50"/>
          <w:sz w:val="24"/>
          <w:szCs w:val="24"/>
        </w:rPr>
        <w:t>；</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2.</w:t>
      </w:r>
      <w:r>
        <w:rPr>
          <w:rFonts w:hint="eastAsia" w:asciiTheme="minorEastAsia" w:hAnsiTheme="minorEastAsia" w:eastAsiaTheme="minorEastAsia" w:cstheme="minorEastAsia"/>
          <w:color w:val="auto"/>
          <w:spacing w:val="8"/>
          <w:sz w:val="24"/>
          <w:szCs w:val="24"/>
          <w:u w:val="single" w:color="auto"/>
        </w:rPr>
        <w:t>（标的名称</w:t>
      </w:r>
      <w:r>
        <w:rPr>
          <w:rFonts w:hint="eastAsia" w:asciiTheme="minorEastAsia" w:hAnsiTheme="minorEastAsia" w:eastAsiaTheme="minorEastAsia" w:cstheme="minorEastAsia"/>
          <w:color w:val="auto"/>
          <w:spacing w:val="-46"/>
          <w:sz w:val="24"/>
          <w:szCs w:val="24"/>
          <w:u w:val="single" w:color="auto"/>
        </w:rPr>
        <w:t>）</w:t>
      </w:r>
      <w:r>
        <w:rPr>
          <w:rFonts w:hint="eastAsia" w:asciiTheme="minorEastAsia" w:hAnsiTheme="minorEastAsia" w:eastAsiaTheme="minorEastAsia" w:cstheme="minorEastAsia"/>
          <w:color w:val="auto"/>
          <w:spacing w:val="-46"/>
          <w:sz w:val="24"/>
          <w:szCs w:val="24"/>
        </w:rPr>
        <w:t>，</w:t>
      </w:r>
      <w:r>
        <w:rPr>
          <w:rFonts w:hint="eastAsia" w:asciiTheme="minorEastAsia" w:hAnsiTheme="minorEastAsia" w:eastAsiaTheme="minorEastAsia" w:cstheme="minorEastAsia"/>
          <w:color w:val="auto"/>
          <w:spacing w:val="8"/>
          <w:sz w:val="24"/>
          <w:szCs w:val="24"/>
        </w:rPr>
        <w:t>属于</w:t>
      </w:r>
      <w:r>
        <w:rPr>
          <w:rFonts w:hint="eastAsia" w:asciiTheme="minorEastAsia" w:hAnsiTheme="minorEastAsia" w:eastAsiaTheme="minorEastAsia" w:cstheme="minorEastAsia"/>
          <w:color w:val="auto"/>
          <w:spacing w:val="8"/>
          <w:sz w:val="24"/>
          <w:szCs w:val="24"/>
          <w:u w:val="single" w:color="auto"/>
        </w:rPr>
        <w:t>（采购文件中明确的所属行业）</w:t>
      </w:r>
      <w:r>
        <w:rPr>
          <w:rFonts w:hint="eastAsia" w:asciiTheme="minorEastAsia" w:hAnsiTheme="minorEastAsia" w:eastAsiaTheme="minorEastAsia" w:cstheme="minorEastAsia"/>
          <w:color w:val="auto"/>
          <w:spacing w:val="8"/>
          <w:sz w:val="24"/>
          <w:szCs w:val="24"/>
        </w:rPr>
        <w:t>行业；承建（承接）企业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7"/>
          <w:sz w:val="24"/>
          <w:szCs w:val="24"/>
        </w:rPr>
        <w:t>为</w:t>
      </w:r>
      <w:r>
        <w:rPr>
          <w:rFonts w:hint="eastAsia" w:asciiTheme="minorEastAsia" w:hAnsiTheme="minorEastAsia" w:eastAsiaTheme="minorEastAsia" w:cstheme="minorEastAsia"/>
          <w:color w:val="auto"/>
          <w:spacing w:val="7"/>
          <w:sz w:val="24"/>
          <w:szCs w:val="24"/>
          <w:u w:val="single" w:color="auto"/>
        </w:rPr>
        <w:t>（企业名称</w:t>
      </w:r>
      <w:r>
        <w:rPr>
          <w:rFonts w:hint="eastAsia" w:asciiTheme="minorEastAsia" w:hAnsiTheme="minorEastAsia" w:eastAsiaTheme="minorEastAsia" w:cstheme="minorEastAsia"/>
          <w:color w:val="auto"/>
          <w:spacing w:val="-25"/>
          <w:sz w:val="24"/>
          <w:szCs w:val="24"/>
          <w:u w:val="single" w:color="auto"/>
        </w:rPr>
        <w:t>）</w:t>
      </w:r>
      <w:r>
        <w:rPr>
          <w:rFonts w:hint="eastAsia" w:asciiTheme="minorEastAsia" w:hAnsiTheme="minorEastAsia" w:eastAsiaTheme="minorEastAsia" w:cstheme="minorEastAsia"/>
          <w:color w:val="auto"/>
          <w:spacing w:val="-25"/>
          <w:sz w:val="24"/>
          <w:szCs w:val="24"/>
        </w:rPr>
        <w:t>，</w:t>
      </w:r>
      <w:r>
        <w:rPr>
          <w:rFonts w:hint="eastAsia" w:asciiTheme="minorEastAsia" w:hAnsiTheme="minorEastAsia" w:eastAsiaTheme="minorEastAsia" w:cstheme="minorEastAsia"/>
          <w:color w:val="auto"/>
          <w:spacing w:val="7"/>
          <w:sz w:val="24"/>
          <w:szCs w:val="24"/>
        </w:rPr>
        <w:t>从业人员</w:t>
      </w:r>
      <w:r>
        <w:rPr>
          <w:rFonts w:hint="eastAsia" w:asciiTheme="minorEastAsia" w:hAnsiTheme="minorEastAsia" w:eastAsiaTheme="minorEastAsia" w:cstheme="minorEastAsia"/>
          <w:color w:val="auto"/>
          <w:spacing w:val="-105"/>
          <w:sz w:val="24"/>
          <w:szCs w:val="24"/>
        </w:rPr>
        <w:t xml:space="preserve"> </w:t>
      </w:r>
      <w:r>
        <w:rPr>
          <w:rFonts w:hint="eastAsia" w:asciiTheme="minorEastAsia" w:hAnsiTheme="minorEastAsia" w:eastAsiaTheme="minorEastAsia" w:cstheme="minorEastAsia"/>
          <w:color w:val="auto"/>
          <w:spacing w:val="5"/>
          <w:sz w:val="24"/>
          <w:szCs w:val="24"/>
          <w:u w:val="single" w:color="auto"/>
        </w:rPr>
        <w:t xml:space="preserve">      </w:t>
      </w:r>
      <w:r>
        <w:rPr>
          <w:rFonts w:hint="eastAsia" w:asciiTheme="minorEastAsia" w:hAnsiTheme="minorEastAsia" w:eastAsiaTheme="minorEastAsia" w:cstheme="minorEastAsia"/>
          <w:color w:val="auto"/>
          <w:spacing w:val="-96"/>
          <w:sz w:val="24"/>
          <w:szCs w:val="24"/>
        </w:rPr>
        <w:t xml:space="preserve"> </w:t>
      </w:r>
      <w:r>
        <w:rPr>
          <w:rFonts w:hint="eastAsia" w:asciiTheme="minorEastAsia" w:hAnsiTheme="minorEastAsia" w:eastAsiaTheme="minorEastAsia" w:cstheme="minorEastAsia"/>
          <w:color w:val="auto"/>
          <w:spacing w:val="7"/>
          <w:sz w:val="24"/>
          <w:szCs w:val="24"/>
        </w:rPr>
        <w:t>人，</w:t>
      </w:r>
      <w:r>
        <w:rPr>
          <w:rFonts w:hint="eastAsia" w:asciiTheme="minorEastAsia" w:hAnsiTheme="minorEastAsia" w:eastAsiaTheme="minorEastAsia" w:cstheme="minorEastAsia"/>
          <w:color w:val="auto"/>
          <w:spacing w:val="-70"/>
          <w:sz w:val="24"/>
          <w:szCs w:val="24"/>
        </w:rPr>
        <w:t xml:space="preserve"> </w:t>
      </w:r>
      <w:r>
        <w:rPr>
          <w:rFonts w:hint="eastAsia" w:asciiTheme="minorEastAsia" w:hAnsiTheme="minorEastAsia" w:eastAsiaTheme="minorEastAsia" w:cstheme="minorEastAsia"/>
          <w:color w:val="auto"/>
          <w:spacing w:val="7"/>
          <w:sz w:val="24"/>
          <w:szCs w:val="24"/>
        </w:rPr>
        <w:t>营业收入为</w:t>
      </w:r>
      <w:r>
        <w:rPr>
          <w:rFonts w:hint="eastAsia" w:asciiTheme="minorEastAsia" w:hAnsiTheme="minorEastAsia" w:eastAsiaTheme="minorEastAsia" w:cstheme="minorEastAsia"/>
          <w:color w:val="auto"/>
          <w:spacing w:val="-108"/>
          <w:sz w:val="24"/>
          <w:szCs w:val="24"/>
        </w:rPr>
        <w:t xml:space="preserve"> </w:t>
      </w:r>
      <w:r>
        <w:rPr>
          <w:rFonts w:hint="eastAsia" w:asciiTheme="minorEastAsia" w:hAnsiTheme="minorEastAsia" w:eastAsiaTheme="minorEastAsia" w:cstheme="minorEastAsia"/>
          <w:color w:val="auto"/>
          <w:spacing w:val="5"/>
          <w:sz w:val="24"/>
          <w:szCs w:val="24"/>
          <w:u w:val="single" w:color="auto"/>
        </w:rPr>
        <w:t xml:space="preserve">      </w:t>
      </w:r>
      <w:r>
        <w:rPr>
          <w:rFonts w:hint="eastAsia" w:asciiTheme="minorEastAsia" w:hAnsiTheme="minorEastAsia" w:eastAsiaTheme="minorEastAsia" w:cstheme="minorEastAsia"/>
          <w:color w:val="auto"/>
          <w:spacing w:val="-91"/>
          <w:sz w:val="24"/>
          <w:szCs w:val="24"/>
        </w:rPr>
        <w:t xml:space="preserve"> </w:t>
      </w:r>
      <w:r>
        <w:rPr>
          <w:rFonts w:hint="eastAsia" w:asciiTheme="minorEastAsia" w:hAnsiTheme="minorEastAsia" w:eastAsiaTheme="minorEastAsia" w:cstheme="minorEastAsia"/>
          <w:color w:val="auto"/>
          <w:spacing w:val="7"/>
          <w:sz w:val="24"/>
          <w:szCs w:val="24"/>
        </w:rPr>
        <w:t>万元，</w:t>
      </w:r>
      <w:r>
        <w:rPr>
          <w:rFonts w:hint="eastAsia" w:asciiTheme="minorEastAsia" w:hAnsiTheme="minorEastAsia" w:eastAsiaTheme="minorEastAsia" w:cstheme="minorEastAsia"/>
          <w:color w:val="auto"/>
          <w:spacing w:val="-70"/>
          <w:sz w:val="24"/>
          <w:szCs w:val="24"/>
        </w:rPr>
        <w:t xml:space="preserve"> </w:t>
      </w:r>
      <w:r>
        <w:rPr>
          <w:rFonts w:hint="eastAsia" w:asciiTheme="minorEastAsia" w:hAnsiTheme="minorEastAsia" w:eastAsiaTheme="minorEastAsia" w:cstheme="minorEastAsia"/>
          <w:color w:val="auto"/>
          <w:spacing w:val="7"/>
          <w:sz w:val="24"/>
          <w:szCs w:val="24"/>
        </w:rPr>
        <w:t>资产总额为</w:t>
      </w:r>
      <w:r>
        <w:rPr>
          <w:rFonts w:hint="eastAsia" w:asciiTheme="minorEastAsia" w:hAnsiTheme="minorEastAsia" w:eastAsiaTheme="minorEastAsia" w:cstheme="minorEastAsia"/>
          <w:color w:val="auto"/>
          <w:spacing w:val="-107"/>
          <w:sz w:val="24"/>
          <w:szCs w:val="24"/>
        </w:rPr>
        <w:t xml:space="preserve"> </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0"/>
          <w:sz w:val="24"/>
          <w:szCs w:val="24"/>
        </w:rPr>
        <w:t>万元，属于</w:t>
      </w:r>
      <w:r>
        <w:rPr>
          <w:rFonts w:hint="eastAsia" w:asciiTheme="minorEastAsia" w:hAnsiTheme="minorEastAsia" w:eastAsiaTheme="minorEastAsia" w:cstheme="minorEastAsia"/>
          <w:color w:val="auto"/>
          <w:spacing w:val="10"/>
          <w:sz w:val="24"/>
          <w:szCs w:val="24"/>
          <w:u w:val="single" w:color="auto"/>
        </w:rPr>
        <w:t>（中型企业、小型企业、微型企业</w:t>
      </w:r>
      <w:r>
        <w:rPr>
          <w:rFonts w:hint="eastAsia" w:asciiTheme="minorEastAsia" w:hAnsiTheme="minorEastAsia" w:eastAsiaTheme="minorEastAsia" w:cstheme="minorEastAsia"/>
          <w:color w:val="auto"/>
          <w:spacing w:val="-46"/>
          <w:sz w:val="24"/>
          <w:szCs w:val="24"/>
          <w:u w:val="single" w:color="auto"/>
        </w:rPr>
        <w:t>）</w:t>
      </w:r>
      <w:r>
        <w:rPr>
          <w:rFonts w:hint="eastAsia" w:asciiTheme="minorEastAsia" w:hAnsiTheme="minorEastAsia" w:eastAsiaTheme="minorEastAsia" w:cstheme="minorEastAsia"/>
          <w:color w:val="auto"/>
          <w:spacing w:val="-46"/>
          <w:sz w:val="24"/>
          <w:szCs w:val="24"/>
        </w:rPr>
        <w:t>；</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2"/>
          <w:position w:val="1"/>
          <w:sz w:val="24"/>
          <w:szCs w:val="24"/>
        </w:rPr>
        <w:t>……</w:t>
      </w:r>
    </w:p>
    <w:p>
      <w:pPr>
        <w:pStyle w:val="5"/>
        <w:keepNext w:val="0"/>
        <w:keepLines w:val="0"/>
        <w:pageBreakBefore w:val="0"/>
        <w:widowControl/>
        <w:kinsoku/>
        <w:wordWrap/>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1"/>
          <w:position w:val="17"/>
          <w:sz w:val="24"/>
          <w:szCs w:val="24"/>
        </w:rPr>
        <w:t>以上企业，不属于大企业的分支机构，不存在控股股东</w:t>
      </w:r>
      <w:r>
        <w:rPr>
          <w:rFonts w:hint="eastAsia" w:asciiTheme="minorEastAsia" w:hAnsiTheme="minorEastAsia" w:eastAsiaTheme="minorEastAsia" w:cstheme="minorEastAsia"/>
          <w:color w:val="auto"/>
          <w:spacing w:val="10"/>
          <w:position w:val="17"/>
          <w:sz w:val="24"/>
          <w:szCs w:val="24"/>
        </w:rPr>
        <w:t>为大企业的情形，也不</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0"/>
          <w:sz w:val="24"/>
          <w:szCs w:val="24"/>
        </w:rPr>
        <w:t>存在与大企业的负责人为同一人的情形。</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524"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1"/>
          <w:sz w:val="24"/>
          <w:szCs w:val="24"/>
        </w:rPr>
        <w:t>本企业对上述声明内容的真实性负责。如有虚假，将依法承担相应责任。</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50" w:firstLineChars="25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9"/>
          <w:sz w:val="24"/>
          <w:szCs w:val="24"/>
        </w:rPr>
        <w:t>企业名称（盖章</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z w:val="24"/>
          <w:szCs w:val="24"/>
          <w:u w:val="single" w:color="auto"/>
        </w:rPr>
        <w:t xml:space="preserve">         </w:t>
      </w:r>
    </w:p>
    <w:p>
      <w:pPr>
        <w:keepNext w:val="0"/>
        <w:keepLines w:val="0"/>
        <w:pageBreakBefore w:val="0"/>
        <w:kinsoku/>
        <w:wordWrap w:val="0"/>
        <w:overflowPunct/>
        <w:topLinePunct w:val="0"/>
        <w:bidi w:val="0"/>
        <w:spacing w:line="360" w:lineRule="auto"/>
        <w:ind w:firstLine="5040" w:firstLineChars="2100"/>
        <w:jc w:val="both"/>
        <w:rPr>
          <w:rFonts w:hint="eastAsia" w:asciiTheme="minorEastAsia" w:hAnsiTheme="minorEastAsia" w:eastAsiaTheme="minorEastAsia" w:cstheme="minorEastAsia"/>
          <w:bCs/>
          <w:color w:val="auto"/>
          <w:sz w:val="24"/>
          <w:szCs w:val="24"/>
          <w:lang w:eastAsia="zh-CN"/>
        </w:rPr>
      </w:pPr>
      <w:r>
        <w:rPr>
          <w:rFonts w:hint="eastAsia" w:asciiTheme="minorEastAsia" w:hAnsiTheme="minorEastAsia" w:eastAsiaTheme="minorEastAsia" w:cstheme="minorEastAsia"/>
          <w:b w:val="0"/>
          <w:bCs/>
          <w:color w:val="auto"/>
          <w:sz w:val="24"/>
          <w:szCs w:val="24"/>
          <w:u w:val="none"/>
          <w:lang w:val="en-US" w:eastAsia="zh-CN"/>
        </w:rPr>
        <w:t>日期：</w:t>
      </w:r>
      <w:r>
        <w:rPr>
          <w:rFonts w:hint="eastAsia" w:asciiTheme="minorEastAsia" w:hAnsiTheme="minorEastAsia" w:eastAsiaTheme="minorEastAsia" w:cstheme="minorEastAsia"/>
          <w:b/>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年</w:t>
      </w:r>
      <w:r>
        <w:rPr>
          <w:rFonts w:hint="eastAsia" w:asciiTheme="minorEastAsia" w:hAnsiTheme="minorEastAsia" w:eastAsiaTheme="minorEastAsia" w:cstheme="minorEastAsia"/>
          <w:b/>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月</w:t>
      </w:r>
      <w:r>
        <w:rPr>
          <w:rFonts w:hint="eastAsia" w:asciiTheme="minorEastAsia" w:hAnsiTheme="minorEastAsia" w:eastAsiaTheme="minorEastAsia" w:cstheme="minorEastAsia"/>
          <w:b/>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日</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pacing w:val="9"/>
          <w:position w:val="5"/>
          <w:sz w:val="24"/>
          <w:szCs w:val="24"/>
          <w:lang w:val="en-US" w:eastAsia="zh-CN"/>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9"/>
          <w:position w:val="5"/>
          <w:sz w:val="24"/>
          <w:szCs w:val="24"/>
          <w:lang w:val="en-US" w:eastAsia="zh-CN"/>
        </w:rPr>
        <w:t>备注：</w:t>
      </w:r>
      <w:r>
        <w:rPr>
          <w:rFonts w:hint="eastAsia" w:asciiTheme="minorEastAsia" w:hAnsiTheme="minorEastAsia" w:eastAsiaTheme="minorEastAsia" w:cstheme="minorEastAsia"/>
          <w:color w:val="auto"/>
          <w:spacing w:val="9"/>
          <w:sz w:val="24"/>
          <w:szCs w:val="24"/>
        </w:rPr>
        <w:t>从业人员、营业收入、资产总额填报上一年度数据，无上一年度数据的新成立企业可不填报。</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36"/>
          <w:szCs w:val="36"/>
          <w14:textOutline w14:w="2306" w14:cap="flat" w14:cmpd="sng">
            <w14:solidFill>
              <w14:srgbClr w14:val="000000"/>
            </w14:solidFill>
            <w14:prstDash w14:val="solid"/>
            <w14:miter w14:val="0"/>
          </w14:textOutline>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14:textOutline w14:w="2306" w14:cap="flat" w14:cmpd="sng">
            <w14:solidFill>
              <w14:srgbClr w14:val="000000"/>
            </w14:solidFill>
            <w14:prstDash w14:val="solid"/>
            <w14:miter w14:val="0"/>
          </w14:textOutline>
        </w:rPr>
        <w:t>残疾人福利性单位声明函格式</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position w:val="26"/>
          <w:sz w:val="24"/>
          <w:szCs w:val="24"/>
        </w:rPr>
        <w:t>本单位郑重声明，根据《财政部民政部中国残疾人联合会关于促进残疾人就</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业政府采购政策的通知》（财库〔2017〕141号）的规定，本单位</w:t>
      </w:r>
      <w:r>
        <w:rPr>
          <w:rFonts w:hint="eastAsia" w:asciiTheme="minorEastAsia" w:hAnsiTheme="minorEastAsia" w:eastAsiaTheme="minorEastAsia" w:cstheme="minorEastAsia"/>
          <w:color w:val="auto"/>
          <w:spacing w:val="3"/>
          <w:sz w:val="24"/>
          <w:szCs w:val="24"/>
          <w14:textOutline w14:w="1537" w14:cap="flat" w14:cmpd="sng">
            <w14:solidFill>
              <w14:srgbClr w14:val="000000"/>
            </w14:solidFill>
            <w14:prstDash w14:val="solid"/>
            <w14:miter w14:val="0"/>
          </w14:textOutline>
        </w:rPr>
        <w:t>（请进行选择</w:t>
      </w:r>
      <w:r>
        <w:rPr>
          <w:rFonts w:hint="eastAsia" w:asciiTheme="minorEastAsia" w:hAnsiTheme="minorEastAsia" w:eastAsiaTheme="minorEastAsia" w:cstheme="minorEastAsia"/>
          <w:color w:val="auto"/>
          <w:spacing w:val="-46"/>
          <w:sz w:val="24"/>
          <w:szCs w:val="24"/>
          <w14:textOutline w14:w="1537" w14:cap="flat" w14:cmpd="sng">
            <w14:solidFill>
              <w14:srgbClr w14:val="000000"/>
            </w14:solidFill>
            <w14:prstDash w14:val="solid"/>
            <w14:miter w14:val="0"/>
          </w14:textOutline>
        </w:rPr>
        <w:t>）</w:t>
      </w:r>
      <w:r>
        <w:rPr>
          <w:rFonts w:hint="eastAsia" w:asciiTheme="minorEastAsia" w:hAnsiTheme="minorEastAsia" w:eastAsiaTheme="minorEastAsia" w:cstheme="minorEastAsia"/>
          <w:color w:val="auto"/>
          <w:spacing w:val="-46"/>
          <w:sz w:val="24"/>
          <w:szCs w:val="24"/>
        </w:rPr>
        <w:t>：</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8"/>
          <w:sz w:val="24"/>
          <w:szCs w:val="24"/>
          <w14:textOutline w14:w="1537" w14:cap="flat" w14:cmpd="sng">
            <w14:solidFill>
              <w14:srgbClr w14:val="000000"/>
            </w14:solidFill>
            <w14:prstDash w14:val="solid"/>
            <w14:miter w14:val="0"/>
          </w14:textOutline>
        </w:rPr>
        <w:t>不属于符合条件的残疾人福利性单位。</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right="0" w:firstLine="484"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0"/>
          <w:sz w:val="24"/>
          <w:szCs w:val="24"/>
          <w14:textOutline w14:w="1537" w14:cap="flat" w14:cmpd="sng">
            <w14:solidFill>
              <w14:srgbClr w14:val="000000"/>
            </w14:solidFill>
            <w14:prstDash w14:val="solid"/>
            <w14:miter w14:val="0"/>
          </w14:textOutline>
        </w:rPr>
        <w:t>属于符合条件的残疾人福利性单位，</w:t>
      </w:r>
      <w:r>
        <w:rPr>
          <w:rFonts w:hint="eastAsia" w:asciiTheme="minorEastAsia" w:hAnsiTheme="minorEastAsia" w:eastAsiaTheme="minorEastAsia" w:cstheme="minorEastAsia"/>
          <w:color w:val="auto"/>
          <w:spacing w:val="10"/>
          <w:sz w:val="24"/>
          <w:szCs w:val="24"/>
        </w:rPr>
        <w:t>且本单位参加</w:t>
      </w:r>
      <w:r>
        <w:rPr>
          <w:rFonts w:hint="eastAsia" w:asciiTheme="minorEastAsia" w:hAnsiTheme="minorEastAsia" w:eastAsiaTheme="minorEastAsia" w:cstheme="minorEastAsia"/>
          <w:color w:val="auto"/>
          <w:spacing w:val="-107"/>
          <w:sz w:val="24"/>
          <w:szCs w:val="24"/>
        </w:rPr>
        <w:t xml:space="preserve"> </w:t>
      </w:r>
      <w:r>
        <w:rPr>
          <w:rFonts w:hint="eastAsia" w:asciiTheme="minorEastAsia" w:hAnsiTheme="minorEastAsia" w:eastAsiaTheme="minorEastAsia" w:cstheme="minorEastAsia"/>
          <w:color w:val="auto"/>
          <w:spacing w:val="5"/>
          <w:sz w:val="24"/>
          <w:szCs w:val="24"/>
          <w:u w:val="single" w:color="auto"/>
        </w:rPr>
        <w:t xml:space="preserve">      </w:t>
      </w:r>
      <w:r>
        <w:rPr>
          <w:rFonts w:hint="eastAsia" w:asciiTheme="minorEastAsia" w:hAnsiTheme="minorEastAsia" w:eastAsiaTheme="minorEastAsia" w:cstheme="minorEastAsia"/>
          <w:color w:val="auto"/>
          <w:spacing w:val="-98"/>
          <w:sz w:val="24"/>
          <w:szCs w:val="24"/>
        </w:rPr>
        <w:t xml:space="preserve"> </w:t>
      </w:r>
      <w:r>
        <w:rPr>
          <w:rFonts w:hint="eastAsia" w:asciiTheme="minorEastAsia" w:hAnsiTheme="minorEastAsia" w:eastAsiaTheme="minorEastAsia" w:cstheme="minorEastAsia"/>
          <w:color w:val="auto"/>
          <w:spacing w:val="10"/>
          <w:sz w:val="24"/>
          <w:szCs w:val="24"/>
        </w:rPr>
        <w:t>单位的</w:t>
      </w:r>
      <w:r>
        <w:rPr>
          <w:rFonts w:hint="eastAsia" w:asciiTheme="minorEastAsia" w:hAnsiTheme="minorEastAsia" w:eastAsiaTheme="minorEastAsia" w:cstheme="minorEastAsia"/>
          <w:color w:val="auto"/>
          <w:spacing w:val="-108"/>
          <w:sz w:val="24"/>
          <w:szCs w:val="24"/>
        </w:rPr>
        <w:t xml:space="preserve"> </w:t>
      </w:r>
      <w:r>
        <w:rPr>
          <w:rFonts w:hint="eastAsia" w:asciiTheme="minorEastAsia" w:hAnsiTheme="minorEastAsia" w:eastAsiaTheme="minorEastAsia" w:cstheme="minorEastAsia"/>
          <w:color w:val="auto"/>
          <w:spacing w:val="5"/>
          <w:sz w:val="24"/>
          <w:szCs w:val="24"/>
          <w:u w:val="single" w:color="auto"/>
        </w:rPr>
        <w:t xml:space="preserve">      </w:t>
      </w:r>
      <w:r>
        <w:rPr>
          <w:rFonts w:hint="eastAsia" w:asciiTheme="minorEastAsia" w:hAnsiTheme="minorEastAsia" w:eastAsiaTheme="minorEastAsia" w:cstheme="minorEastAsia"/>
          <w:color w:val="auto"/>
          <w:spacing w:val="-96"/>
          <w:sz w:val="24"/>
          <w:szCs w:val="24"/>
        </w:rPr>
        <w:t xml:space="preserve"> </w:t>
      </w:r>
      <w:r>
        <w:rPr>
          <w:rFonts w:hint="eastAsia" w:asciiTheme="minorEastAsia" w:hAnsiTheme="minorEastAsia" w:eastAsiaTheme="minorEastAsia" w:cstheme="minorEastAsia"/>
          <w:color w:val="auto"/>
          <w:spacing w:val="10"/>
          <w:sz w:val="24"/>
          <w:szCs w:val="24"/>
        </w:rPr>
        <w:t>项目</w:t>
      </w:r>
      <w:r>
        <w:rPr>
          <w:rFonts w:hint="eastAsia" w:asciiTheme="minorEastAsia" w:hAnsiTheme="minorEastAsia" w:eastAsiaTheme="minorEastAsia" w:cstheme="minorEastAsia"/>
          <w:color w:val="auto"/>
          <w:spacing w:val="21"/>
          <w:sz w:val="24"/>
          <w:szCs w:val="24"/>
        </w:rPr>
        <w:t>采购活动</w:t>
      </w:r>
      <w:r>
        <w:rPr>
          <w:rFonts w:hint="eastAsia" w:asciiTheme="minorEastAsia" w:hAnsiTheme="minorEastAsia" w:eastAsiaTheme="minorEastAsia" w:cstheme="minorEastAsia"/>
          <w:color w:val="auto"/>
          <w:spacing w:val="21"/>
          <w:sz w:val="24"/>
          <w:szCs w:val="24"/>
          <w:lang w:val="en-US" w:eastAsia="zh-CN"/>
        </w:rPr>
        <w:t>提</w:t>
      </w:r>
      <w:r>
        <w:rPr>
          <w:rFonts w:hint="eastAsia" w:asciiTheme="minorEastAsia" w:hAnsiTheme="minorEastAsia" w:eastAsiaTheme="minorEastAsia" w:cstheme="minorEastAsia"/>
          <w:color w:val="auto"/>
          <w:spacing w:val="21"/>
          <w:sz w:val="24"/>
          <w:szCs w:val="24"/>
        </w:rPr>
        <w:t>供本单位制造的货物（由本单位承担工程/</w:t>
      </w:r>
      <w:r>
        <w:rPr>
          <w:rFonts w:hint="eastAsia" w:asciiTheme="minorEastAsia" w:hAnsiTheme="minorEastAsia" w:eastAsiaTheme="minorEastAsia" w:cstheme="minorEastAsia"/>
          <w:color w:val="auto"/>
          <w:spacing w:val="21"/>
          <w:sz w:val="24"/>
          <w:szCs w:val="24"/>
          <w:lang w:eastAsia="zh-CN"/>
        </w:rPr>
        <w:t>提</w:t>
      </w:r>
      <w:r>
        <w:rPr>
          <w:rFonts w:hint="eastAsia" w:asciiTheme="minorEastAsia" w:hAnsiTheme="minorEastAsia" w:eastAsiaTheme="minorEastAsia" w:cstheme="minorEastAsia"/>
          <w:color w:val="auto"/>
          <w:spacing w:val="21"/>
          <w:sz w:val="24"/>
          <w:szCs w:val="24"/>
        </w:rPr>
        <w:t>供服务</w:t>
      </w:r>
      <w:r>
        <w:rPr>
          <w:rFonts w:hint="eastAsia" w:asciiTheme="minorEastAsia" w:hAnsiTheme="minorEastAsia" w:eastAsiaTheme="minorEastAsia" w:cstheme="minorEastAsia"/>
          <w:color w:val="auto"/>
          <w:spacing w:val="-62"/>
          <w:sz w:val="24"/>
          <w:szCs w:val="24"/>
        </w:rPr>
        <w:t>），</w:t>
      </w:r>
      <w:r>
        <w:rPr>
          <w:rFonts w:hint="eastAsia" w:asciiTheme="minorEastAsia" w:hAnsiTheme="minorEastAsia" w:eastAsiaTheme="minorEastAsia" w:cstheme="minorEastAsia"/>
          <w:color w:val="auto"/>
          <w:spacing w:val="-71"/>
          <w:sz w:val="24"/>
          <w:szCs w:val="24"/>
        </w:rPr>
        <w:t xml:space="preserve"> </w:t>
      </w:r>
      <w:r>
        <w:rPr>
          <w:rFonts w:hint="eastAsia" w:asciiTheme="minorEastAsia" w:hAnsiTheme="minorEastAsia" w:eastAsiaTheme="minorEastAsia" w:cstheme="minorEastAsia"/>
          <w:color w:val="auto"/>
          <w:spacing w:val="21"/>
          <w:sz w:val="24"/>
          <w:szCs w:val="24"/>
        </w:rPr>
        <w:t>或者</w:t>
      </w:r>
      <w:r>
        <w:rPr>
          <w:rFonts w:hint="eastAsia" w:asciiTheme="minorEastAsia" w:hAnsiTheme="minorEastAsia" w:eastAsiaTheme="minorEastAsia" w:cstheme="minorEastAsia"/>
          <w:color w:val="auto"/>
          <w:spacing w:val="21"/>
          <w:sz w:val="24"/>
          <w:szCs w:val="24"/>
          <w:lang w:eastAsia="zh-CN"/>
        </w:rPr>
        <w:t>提</w:t>
      </w:r>
      <w:r>
        <w:rPr>
          <w:rFonts w:hint="eastAsia" w:asciiTheme="minorEastAsia" w:hAnsiTheme="minorEastAsia" w:eastAsiaTheme="minorEastAsia" w:cstheme="minorEastAsia"/>
          <w:color w:val="auto"/>
          <w:spacing w:val="21"/>
          <w:sz w:val="24"/>
          <w:szCs w:val="24"/>
        </w:rPr>
        <w:t>供其他残</w:t>
      </w:r>
      <w:r>
        <w:rPr>
          <w:rFonts w:hint="eastAsia" w:asciiTheme="minorEastAsia" w:hAnsiTheme="minorEastAsia" w:eastAsiaTheme="minorEastAsia" w:cstheme="minorEastAsia"/>
          <w:color w:val="auto"/>
          <w:spacing w:val="7"/>
          <w:sz w:val="24"/>
          <w:szCs w:val="24"/>
        </w:rPr>
        <w:t>疾人福利性单位制造的货物（不包括使用非残疾人福利性单位注册商标的货物）。</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2"/>
          <w:sz w:val="24"/>
          <w:szCs w:val="24"/>
          <w14:textOutline w14:w="1537" w14:cap="flat" w14:cmpd="sng">
            <w14:solidFill>
              <w14:srgbClr w14:val="000000"/>
            </w14:solidFill>
            <w14:prstDash w14:val="solid"/>
            <w14:miter w14:val="0"/>
          </w14:textOutline>
        </w:rPr>
        <w:t>本单位对上述声明的真实性负责。如有虚假，将依法</w:t>
      </w:r>
      <w:r>
        <w:rPr>
          <w:rFonts w:hint="eastAsia" w:asciiTheme="minorEastAsia" w:hAnsiTheme="minorEastAsia" w:eastAsiaTheme="minorEastAsia" w:cstheme="minorEastAsia"/>
          <w:color w:val="auto"/>
          <w:spacing w:val="11"/>
          <w:sz w:val="24"/>
          <w:szCs w:val="24"/>
          <w14:textOutline w14:w="1537" w14:cap="flat" w14:cmpd="sng">
            <w14:solidFill>
              <w14:srgbClr w14:val="000000"/>
            </w14:solidFill>
            <w14:prstDash w14:val="solid"/>
            <w14:miter w14:val="0"/>
          </w14:textOutline>
        </w:rPr>
        <w:t>承担相应责任。</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20" w:firstLineChars="20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position w:val="26"/>
          <w:sz w:val="24"/>
          <w:szCs w:val="24"/>
        </w:rPr>
        <w:t>单位名称（盖章</w:t>
      </w:r>
      <w:r>
        <w:rPr>
          <w:rFonts w:hint="eastAsia" w:asciiTheme="minorEastAsia" w:hAnsiTheme="minorEastAsia" w:eastAsiaTheme="minorEastAsia" w:cstheme="minorEastAsia"/>
          <w:color w:val="auto"/>
          <w:spacing w:val="-60"/>
          <w:position w:val="26"/>
          <w:sz w:val="24"/>
          <w:szCs w:val="24"/>
        </w:rPr>
        <w:t>）：</w:t>
      </w:r>
    </w:p>
    <w:p>
      <w:pPr>
        <w:keepNext w:val="0"/>
        <w:keepLines w:val="0"/>
        <w:pageBreakBefore w:val="0"/>
        <w:kinsoku/>
        <w:wordWrap w:val="0"/>
        <w:overflowPunct/>
        <w:topLinePunct w:val="0"/>
        <w:bidi w:val="0"/>
        <w:spacing w:line="360" w:lineRule="auto"/>
        <w:ind w:firstLine="5040" w:firstLineChars="2100"/>
        <w:jc w:val="both"/>
        <w:rPr>
          <w:rFonts w:hint="eastAsia" w:asciiTheme="minorEastAsia" w:hAnsiTheme="minorEastAsia" w:eastAsiaTheme="minorEastAsia" w:cstheme="minorEastAsia"/>
          <w:bCs/>
          <w:color w:val="auto"/>
          <w:sz w:val="24"/>
          <w:szCs w:val="24"/>
          <w:lang w:eastAsia="zh-CN"/>
        </w:rPr>
      </w:pPr>
      <w:r>
        <w:rPr>
          <w:rFonts w:hint="eastAsia" w:asciiTheme="minorEastAsia" w:hAnsiTheme="minorEastAsia" w:eastAsiaTheme="minorEastAsia" w:cstheme="minorEastAsia"/>
          <w:b w:val="0"/>
          <w:bCs/>
          <w:color w:val="auto"/>
          <w:sz w:val="24"/>
          <w:szCs w:val="24"/>
          <w:u w:val="none"/>
          <w:lang w:val="en-US" w:eastAsia="zh-CN"/>
        </w:rPr>
        <w:t>日期：</w:t>
      </w:r>
      <w:r>
        <w:rPr>
          <w:rFonts w:hint="eastAsia" w:asciiTheme="minorEastAsia" w:hAnsiTheme="minorEastAsia" w:eastAsiaTheme="minorEastAsia" w:cstheme="minorEastAsia"/>
          <w:b/>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年</w:t>
      </w:r>
      <w:r>
        <w:rPr>
          <w:rFonts w:hint="eastAsia" w:asciiTheme="minorEastAsia" w:hAnsiTheme="minorEastAsia" w:eastAsiaTheme="minorEastAsia" w:cstheme="minorEastAsia"/>
          <w:b/>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月</w:t>
      </w:r>
      <w:r>
        <w:rPr>
          <w:rFonts w:hint="eastAsia" w:asciiTheme="minorEastAsia" w:hAnsiTheme="minorEastAsia" w:eastAsiaTheme="minorEastAsia" w:cstheme="minorEastAsia"/>
          <w:b/>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日</w:t>
      </w: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6960" w:firstLineChars="2900"/>
        <w:jc w:val="both"/>
        <w:textAlignment w:val="baseline"/>
        <w:rPr>
          <w:rFonts w:hint="eastAsia" w:asciiTheme="minorEastAsia" w:hAnsiTheme="minorEastAsia" w:eastAsiaTheme="minorEastAsia" w:cstheme="minorEastAsia"/>
          <w:color w:val="auto"/>
          <w:sz w:val="24"/>
          <w:szCs w:val="24"/>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宋体" w:hAnsi="宋体"/>
          <w:b/>
          <w:color w:val="auto"/>
          <w:sz w:val="28"/>
          <w:szCs w:val="28"/>
          <w:lang w:eastAsia="zh-CN"/>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lang w:val="en-US" w:eastAsia="zh-CN" w:bidi="ar-SA"/>
          <w14:textOutline w14:w="2306" w14:cap="flat" w14:cmpd="sng">
            <w14:solidFill>
              <w14:srgbClr w14:val="000000"/>
            </w14:solidFill>
            <w14:prstDash w14:val="solid"/>
            <w14:miter w14:val="0"/>
          </w14:textOutli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lang w:val="en-US" w:eastAsia="zh-CN" w:bidi="ar-SA"/>
          <w14:textOutline w14:w="2306" w14:cap="flat" w14:cmpd="sng">
            <w14:solidFill>
              <w14:srgbClr w14:val="000000"/>
            </w14:solidFill>
            <w14:prstDash w14:val="solid"/>
            <w14:miter w14:val="0"/>
          </w14:textOutli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lang w:val="en-US" w:eastAsia="zh-CN" w:bidi="ar-SA"/>
          <w14:textOutline w14:w="2306" w14:cap="flat" w14:cmpd="sng">
            <w14:solidFill>
              <w14:srgbClr w14:val="000000"/>
            </w14:solidFill>
            <w14:prstDash w14:val="solid"/>
            <w14:miter w14:val="0"/>
          </w14:textOutli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lang w:val="en-US" w:eastAsia="zh-CN" w:bidi="ar-SA"/>
          <w14:textOutline w14:w="2306" w14:cap="flat" w14:cmpd="sng">
            <w14:solidFill>
              <w14:srgbClr w14:val="000000"/>
            </w14:solidFill>
            <w14:prstDash w14:val="solid"/>
            <w14:miter w14:val="0"/>
          </w14:textOutli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lang w:val="en-US" w:eastAsia="zh-CN" w:bidi="ar-SA"/>
          <w14:textOutline w14:w="2306" w14:cap="flat" w14:cmpd="sng">
            <w14:solidFill>
              <w14:srgbClr w14:val="000000"/>
            </w14:solidFill>
            <w14:prstDash w14:val="solid"/>
            <w14:miter w14:val="0"/>
          </w14:textOutli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lang w:val="en-US" w:eastAsia="zh-CN" w:bidi="ar-SA"/>
          <w14:textOutline w14:w="2306" w14:cap="flat" w14:cmpd="sng">
            <w14:solidFill>
              <w14:srgbClr w14:val="000000"/>
            </w14:solidFill>
            <w14:prstDash w14:val="solid"/>
            <w14:miter w14:val="0"/>
          </w14:textOutli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default" w:ascii="宋体" w:hAnsi="宋体"/>
          <w:b/>
          <w:color w:val="auto"/>
          <w:sz w:val="28"/>
          <w:szCs w:val="28"/>
          <w:lang w:val="en-US" w:eastAsia="zh-CN"/>
        </w:rPr>
      </w:pPr>
      <w:r>
        <w:rPr>
          <w:rFonts w:hint="eastAsia" w:asciiTheme="minorEastAsia" w:hAnsiTheme="minorEastAsia" w:eastAsiaTheme="minorEastAsia" w:cstheme="minorEastAsia"/>
          <w:snapToGrid w:val="0"/>
          <w:color w:val="auto"/>
          <w:kern w:val="0"/>
          <w:sz w:val="36"/>
          <w:szCs w:val="36"/>
          <w:lang w:val="en-US" w:eastAsia="zh-CN" w:bidi="ar-SA"/>
          <w14:textOutline w14:w="2306" w14:cap="flat" w14:cmpd="sng">
            <w14:solidFill>
              <w14:srgbClr w14:val="000000"/>
            </w14:solidFill>
            <w14:prstDash w14:val="solid"/>
            <w14:miter w14:val="0"/>
          </w14:textOutline>
        </w:rPr>
        <w:t>监狱企业声明函格式</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宋体" w:hAnsi="宋体"/>
          <w:b/>
          <w:color w:val="auto"/>
          <w:sz w:val="28"/>
          <w:szCs w:val="28"/>
          <w:lang w:eastAsia="zh-CN"/>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auto"/>
          <w:spacing w:val="7"/>
          <w:kern w:val="0"/>
          <w:sz w:val="24"/>
          <w:szCs w:val="24"/>
          <w:lang w:val="en-US" w:eastAsia="zh-CN" w:bidi="ar-SA"/>
        </w:rPr>
      </w:pPr>
      <w:r>
        <w:rPr>
          <w:rFonts w:hint="eastAsia" w:asciiTheme="minorEastAsia" w:hAnsiTheme="minorEastAsia" w:eastAsiaTheme="minorEastAsia" w:cstheme="minorEastAsia"/>
          <w:snapToGrid w:val="0"/>
          <w:color w:val="auto"/>
          <w:spacing w:val="7"/>
          <w:kern w:val="0"/>
          <w:sz w:val="24"/>
          <w:szCs w:val="24"/>
          <w:lang w:val="en-US" w:eastAsia="zh-CN" w:bidi="ar-SA"/>
        </w:rPr>
        <w:t>本企业郑重声明，根据《财政部、司法部关于政府采购支持监狱企业发展有关问题的通知》（财库﹝2014﹞68号），本企业______（是、不是）监狱企业。后附省级以上监狱管理局、戒毒管理局（含新疆生产建设兵团）出具的属于监狱企业证明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auto"/>
          <w:spacing w:val="7"/>
          <w:kern w:val="0"/>
          <w:sz w:val="24"/>
          <w:szCs w:val="24"/>
          <w:lang w:val="en-US" w:eastAsia="zh-CN" w:bidi="ar-SA"/>
        </w:rPr>
      </w:pPr>
      <w:r>
        <w:rPr>
          <w:rFonts w:hint="eastAsia" w:asciiTheme="minorEastAsia" w:hAnsiTheme="minorEastAsia" w:eastAsiaTheme="minorEastAsia" w:cstheme="minorEastAsia"/>
          <w:snapToGrid w:val="0"/>
          <w:color w:val="auto"/>
          <w:spacing w:val="7"/>
          <w:kern w:val="0"/>
          <w:sz w:val="24"/>
          <w:szCs w:val="24"/>
          <w:lang w:val="en-US" w:eastAsia="zh-CN" w:bidi="ar-SA"/>
        </w:rPr>
        <w:t>本企业对上述声明的真实性负责。如有虚假，将依法承担相应责任。</w:t>
      </w:r>
    </w:p>
    <w:p>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auto"/>
          <w:spacing w:val="7"/>
          <w:kern w:val="0"/>
          <w:sz w:val="24"/>
          <w:szCs w:val="24"/>
          <w:lang w:val="en-US" w:eastAsia="zh-CN" w:bidi="ar-SA"/>
        </w:rPr>
      </w:pPr>
      <w:r>
        <w:rPr>
          <w:rFonts w:hint="eastAsia" w:asciiTheme="minorEastAsia" w:hAnsiTheme="minorEastAsia" w:eastAsiaTheme="minorEastAsia" w:cstheme="minorEastAsia"/>
          <w:snapToGrid w:val="0"/>
          <w:color w:val="auto"/>
          <w:spacing w:val="7"/>
          <w:kern w:val="0"/>
          <w:sz w:val="24"/>
          <w:szCs w:val="24"/>
          <w:lang w:val="en-US" w:eastAsia="zh-CN" w:bidi="ar-SA"/>
        </w:rPr>
        <w:t xml:space="preserve">                         </w:t>
      </w:r>
    </w:p>
    <w:p>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auto"/>
          <w:spacing w:val="7"/>
          <w:kern w:val="0"/>
          <w:sz w:val="24"/>
          <w:szCs w:val="24"/>
          <w:lang w:val="en-US" w:eastAsia="zh-CN" w:bidi="ar-SA"/>
        </w:rPr>
      </w:pPr>
      <w:r>
        <w:rPr>
          <w:rFonts w:hint="eastAsia" w:asciiTheme="minorEastAsia" w:hAnsiTheme="minorEastAsia" w:eastAsiaTheme="minorEastAsia" w:cstheme="minorEastAsia"/>
          <w:snapToGrid w:val="0"/>
          <w:color w:val="auto"/>
          <w:spacing w:val="7"/>
          <w:kern w:val="0"/>
          <w:sz w:val="24"/>
          <w:szCs w:val="24"/>
          <w:lang w:val="en-US" w:eastAsia="zh-CN" w:bidi="ar-SA"/>
        </w:rPr>
        <w:t xml:space="preserve">                             企业名称（盖章）： </w:t>
      </w: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snapToGrid w:val="0"/>
          <w:color w:val="auto"/>
          <w:spacing w:val="7"/>
          <w:kern w:val="0"/>
          <w:sz w:val="24"/>
          <w:szCs w:val="24"/>
          <w:lang w:val="en-US" w:eastAsia="zh-CN" w:bidi="ar-SA"/>
        </w:rPr>
        <w:t xml:space="preserve">                                 </w:t>
      </w:r>
      <w:r>
        <w:rPr>
          <w:rFonts w:hint="eastAsia" w:asciiTheme="minorEastAsia" w:hAnsiTheme="minorEastAsia" w:eastAsiaTheme="minorEastAsia" w:cstheme="minorEastAsia"/>
          <w:b w:val="0"/>
          <w:bCs/>
          <w:color w:val="auto"/>
          <w:sz w:val="24"/>
          <w:szCs w:val="24"/>
          <w:u w:val="none"/>
          <w:lang w:val="en-US" w:eastAsia="zh-CN"/>
        </w:rPr>
        <w:t>日期：</w:t>
      </w:r>
      <w:r>
        <w:rPr>
          <w:rFonts w:hint="eastAsia" w:asciiTheme="minorEastAsia" w:hAnsiTheme="minorEastAsia" w:eastAsiaTheme="minorEastAsia" w:cstheme="minorEastAsia"/>
          <w:b/>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年</w:t>
      </w:r>
      <w:r>
        <w:rPr>
          <w:rFonts w:hint="eastAsia" w:asciiTheme="minorEastAsia" w:hAnsiTheme="minorEastAsia" w:eastAsiaTheme="minorEastAsia" w:cstheme="minorEastAsia"/>
          <w:b/>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月</w:t>
      </w:r>
      <w:r>
        <w:rPr>
          <w:rFonts w:hint="eastAsia" w:asciiTheme="minorEastAsia" w:hAnsiTheme="minorEastAsia" w:eastAsiaTheme="minorEastAsia" w:cstheme="minorEastAsia"/>
          <w:b/>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日</w:t>
      </w: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color w:val="auto"/>
          <w:sz w:val="24"/>
          <w:szCs w:val="24"/>
          <w:lang w:eastAsia="zh-CN"/>
        </w:rPr>
      </w:pP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color w:val="auto"/>
          <w:sz w:val="24"/>
          <w:szCs w:val="24"/>
          <w:lang w:eastAsia="zh-CN"/>
        </w:rPr>
      </w:pP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color w:val="auto"/>
          <w:sz w:val="24"/>
          <w:szCs w:val="24"/>
          <w:lang w:eastAsia="zh-CN"/>
        </w:rPr>
      </w:pP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color w:val="auto"/>
          <w:sz w:val="24"/>
          <w:szCs w:val="24"/>
          <w:lang w:val="zh-CN" w:eastAsia="zh-CN"/>
        </w:rPr>
      </w:pPr>
      <w:r>
        <w:rPr>
          <w:rFonts w:hint="eastAsia" w:asciiTheme="minorEastAsia" w:hAnsiTheme="minorEastAsia" w:eastAsiaTheme="minorEastAsia" w:cstheme="minorEastAsia"/>
          <w:b/>
          <w:bCs/>
          <w:color w:val="auto"/>
          <w:sz w:val="24"/>
          <w:szCs w:val="24"/>
          <w:lang w:eastAsia="zh-CN"/>
        </w:rPr>
        <w:t>按照南阳市财政局《关于在政府采购活动中施行供应商资格信用承诺制的通知》宛财购〔2023〕4号的要求，</w:t>
      </w:r>
      <w:r>
        <w:rPr>
          <w:rFonts w:hint="eastAsia" w:asciiTheme="minorEastAsia" w:hAnsiTheme="minorEastAsia" w:eastAsiaTheme="minorEastAsia" w:cstheme="minorEastAsia"/>
          <w:b/>
          <w:bCs/>
          <w:color w:val="auto"/>
          <w:sz w:val="24"/>
          <w:szCs w:val="24"/>
          <w:lang w:val="en-US" w:eastAsia="zh-CN"/>
        </w:rPr>
        <w:t>对于市本级政府采购项目，全部实施供应商资格信用承诺，供应商</w:t>
      </w:r>
      <w:r>
        <w:rPr>
          <w:rFonts w:hint="eastAsia" w:asciiTheme="minorEastAsia" w:hAnsiTheme="minorEastAsia" w:eastAsiaTheme="minorEastAsia" w:cstheme="minorEastAsia"/>
          <w:b/>
          <w:bCs/>
          <w:color w:val="auto"/>
          <w:sz w:val="24"/>
          <w:szCs w:val="24"/>
          <w:lang w:eastAsia="zh-CN"/>
        </w:rPr>
        <w:t>在</w:t>
      </w:r>
      <w:r>
        <w:rPr>
          <w:rFonts w:hint="eastAsia" w:asciiTheme="minorEastAsia" w:hAnsiTheme="minorEastAsia" w:eastAsiaTheme="minorEastAsia" w:cstheme="minorEastAsia"/>
          <w:b/>
          <w:bCs/>
          <w:color w:val="auto"/>
          <w:sz w:val="24"/>
          <w:szCs w:val="24"/>
          <w:lang w:val="en-US" w:eastAsia="zh-CN"/>
        </w:rPr>
        <w:t>响应</w:t>
      </w:r>
      <w:r>
        <w:rPr>
          <w:rFonts w:hint="eastAsia" w:asciiTheme="minorEastAsia" w:hAnsiTheme="minorEastAsia" w:eastAsiaTheme="minorEastAsia" w:cstheme="minorEastAsia"/>
          <w:b/>
          <w:bCs/>
          <w:color w:val="auto"/>
          <w:sz w:val="24"/>
          <w:szCs w:val="24"/>
          <w:lang w:eastAsia="zh-CN"/>
        </w:rPr>
        <w:t>时，按照规定提供“南阳市政府采购供应商信用承诺函”（详见附件）的，无需再提交上述</w:t>
      </w:r>
      <w:r>
        <w:rPr>
          <w:rFonts w:hint="eastAsia" w:asciiTheme="minorEastAsia" w:hAnsiTheme="minorEastAsia" w:eastAsiaTheme="minorEastAsia" w:cstheme="minorEastAsia"/>
          <w:b/>
          <w:bCs/>
          <w:color w:val="auto"/>
          <w:sz w:val="24"/>
          <w:szCs w:val="24"/>
          <w:lang w:val="en-US" w:eastAsia="zh-CN"/>
        </w:rPr>
        <w:t>第四</w:t>
      </w:r>
      <w:r>
        <w:rPr>
          <w:rFonts w:hint="eastAsia" w:asciiTheme="minorEastAsia" w:hAnsiTheme="minorEastAsia" w:eastAsiaTheme="minorEastAsia" w:cstheme="minorEastAsia"/>
          <w:b/>
          <w:bCs/>
          <w:color w:val="auto"/>
          <w:sz w:val="24"/>
          <w:szCs w:val="24"/>
          <w:lang w:eastAsia="zh-CN"/>
        </w:rPr>
        <w:t>项证明材料”。</w:t>
      </w:r>
      <w:r>
        <w:rPr>
          <w:rFonts w:hint="eastAsia" w:asciiTheme="minorEastAsia" w:hAnsiTheme="minorEastAsia" w:eastAsiaTheme="minorEastAsia" w:cstheme="minorEastAsia"/>
          <w:b/>
          <w:bCs/>
          <w:color w:val="auto"/>
          <w:sz w:val="24"/>
          <w:szCs w:val="24"/>
          <w:lang w:val="en-US" w:eastAsia="zh-CN"/>
        </w:rPr>
        <w:t>供应商</w:t>
      </w:r>
      <w:r>
        <w:rPr>
          <w:rFonts w:hint="eastAsia" w:asciiTheme="minorEastAsia" w:hAnsiTheme="minorEastAsia" w:eastAsiaTheme="minorEastAsia" w:cstheme="minorEastAsia"/>
          <w:b/>
          <w:bCs/>
          <w:color w:val="auto"/>
          <w:sz w:val="24"/>
          <w:szCs w:val="24"/>
          <w:lang w:val="zh-CN" w:eastAsia="zh-CN"/>
        </w:rPr>
        <w:t>在</w:t>
      </w:r>
      <w:r>
        <w:rPr>
          <w:rFonts w:hint="eastAsia" w:asciiTheme="minorEastAsia" w:hAnsiTheme="minorEastAsia" w:eastAsiaTheme="minorEastAsia" w:cstheme="minorEastAsia"/>
          <w:b/>
          <w:bCs/>
          <w:color w:val="auto"/>
          <w:sz w:val="24"/>
          <w:szCs w:val="24"/>
          <w:lang w:val="en-US" w:eastAsia="zh-CN"/>
        </w:rPr>
        <w:t>成交</w:t>
      </w:r>
      <w:r>
        <w:rPr>
          <w:rFonts w:hint="eastAsia" w:asciiTheme="minorEastAsia" w:hAnsiTheme="minorEastAsia" w:eastAsiaTheme="minorEastAsia" w:cstheme="minorEastAsia"/>
          <w:b/>
          <w:bCs/>
          <w:color w:val="auto"/>
          <w:sz w:val="24"/>
          <w:szCs w:val="24"/>
          <w:lang w:val="zh-CN" w:eastAsia="zh-CN"/>
        </w:rPr>
        <w:t>后，应将上述由信用承诺书替代的证明材料提交采购人或采购代理机构，证明材料将随公告一并公示。</w:t>
      </w: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color w:val="auto"/>
          <w:sz w:val="24"/>
          <w:szCs w:val="24"/>
          <w:lang w:val="zh-CN" w:eastAsia="zh-CN"/>
        </w:rPr>
      </w:pP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color w:val="auto"/>
          <w:sz w:val="24"/>
          <w:szCs w:val="24"/>
          <w:lang w:val="zh-CN" w:eastAsia="zh-CN"/>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color w:val="auto"/>
          <w:sz w:val="32"/>
          <w:szCs w:val="32"/>
          <w:lang w:val="zh-CN" w:eastAsia="zh-CN"/>
          <w14:textOutline w14:w="2306" w14:cap="flat" w14:cmpd="sng">
            <w14:solidFill>
              <w14:srgbClr w14:val="000000"/>
            </w14:solidFill>
            <w14:prstDash w14:val="solid"/>
            <w14:miter w14:val="0"/>
          </w14:textOutline>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color w:val="auto"/>
          <w:sz w:val="32"/>
          <w:szCs w:val="32"/>
          <w:lang w:val="zh-CN" w:eastAsia="zh-CN"/>
          <w14:textOutline w14:w="2306" w14:cap="flat" w14:cmpd="sng">
            <w14:solidFill>
              <w14:srgbClr w14:val="000000"/>
            </w14:solidFill>
            <w14:prstDash w14:val="solid"/>
            <w14:miter w14:val="0"/>
          </w14:textOutline>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color w:val="auto"/>
          <w:sz w:val="32"/>
          <w:szCs w:val="32"/>
          <w:lang w:val="zh-CN" w:eastAsia="zh-CN"/>
          <w14:textOutline w14:w="2306" w14:cap="flat" w14:cmpd="sng">
            <w14:solidFill>
              <w14:srgbClr w14:val="000000"/>
            </w14:solidFill>
            <w14:prstDash w14:val="solid"/>
            <w14:miter w14:val="0"/>
          </w14:textOutline>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color w:val="auto"/>
          <w:sz w:val="32"/>
          <w:szCs w:val="32"/>
          <w:lang w:val="zh-CN" w:eastAsia="zh-CN"/>
          <w14:textOutline w14:w="2306" w14:cap="flat" w14:cmpd="sng">
            <w14:solidFill>
              <w14:srgbClr w14:val="000000"/>
            </w14:solidFill>
            <w14:prstDash w14:val="solid"/>
            <w14:miter w14:val="0"/>
          </w14:textOutline>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color w:val="auto"/>
          <w:sz w:val="32"/>
          <w:szCs w:val="32"/>
          <w:lang w:val="zh-CN" w:eastAsia="zh-CN"/>
          <w14:textOutline w14:w="2306" w14:cap="flat" w14:cmpd="sng">
            <w14:solidFill>
              <w14:srgbClr w14:val="000000"/>
            </w14:solidFill>
            <w14:prstDash w14:val="solid"/>
            <w14:miter w14:val="0"/>
          </w14:textOutline>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color w:val="auto"/>
          <w:sz w:val="32"/>
          <w:szCs w:val="32"/>
          <w:lang w:val="zh-CN" w:eastAsia="zh-CN"/>
          <w14:textOutline w14:w="2306" w14:cap="flat" w14:cmpd="sng">
            <w14:solidFill>
              <w14:srgbClr w14:val="000000"/>
            </w14:solidFill>
            <w14:prstDash w14:val="solid"/>
            <w14:miter w14:val="0"/>
          </w14:textOutline>
        </w:rPr>
      </w:pPr>
    </w:p>
    <w:p>
      <w:pPr>
        <w:pStyle w:val="5"/>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color w:val="auto"/>
          <w:sz w:val="32"/>
          <w:szCs w:val="32"/>
          <w:lang w:val="zh-CN" w:eastAsia="zh-CN"/>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z w:val="32"/>
          <w:szCs w:val="32"/>
          <w:lang w:val="zh-CN" w:eastAsia="zh-CN"/>
          <w14:textOutline w14:w="2306" w14:cap="flat" w14:cmpd="sng">
            <w14:solidFill>
              <w14:srgbClr w14:val="000000"/>
            </w14:solidFill>
            <w14:prstDash w14:val="solid"/>
            <w14:miter w14:val="0"/>
          </w14:textOutline>
        </w:rPr>
        <w:t>南阳市政府采购供应商信用承诺函（格式）</w:t>
      </w:r>
    </w:p>
    <w:p>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bCs/>
          <w:snapToGrid w:val="0"/>
          <w:color w:val="auto"/>
          <w:kern w:val="0"/>
          <w:sz w:val="24"/>
          <w:szCs w:val="24"/>
          <w:lang w:val="zh-CN" w:eastAsia="zh-CN" w:bidi="ar-SA"/>
        </w:rPr>
      </w:pPr>
    </w:p>
    <w:p>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default" w:asciiTheme="minorEastAsia" w:hAnsiTheme="minorEastAsia" w:eastAsiaTheme="minorEastAsia" w:cstheme="minorEastAsia"/>
          <w:b w:val="0"/>
          <w:bCs w:val="0"/>
          <w:snapToGrid w:val="0"/>
          <w:color w:val="auto"/>
          <w:kern w:val="0"/>
          <w:sz w:val="24"/>
          <w:szCs w:val="24"/>
          <w:lang w:val="en-US"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致（采购人或</w:t>
      </w:r>
      <w:r>
        <w:rPr>
          <w:rFonts w:hint="eastAsia" w:asciiTheme="minorEastAsia" w:hAnsiTheme="minorEastAsia" w:eastAsiaTheme="minorEastAsia" w:cstheme="minorEastAsia"/>
          <w:b w:val="0"/>
          <w:bCs w:val="0"/>
          <w:snapToGrid w:val="0"/>
          <w:color w:val="auto"/>
          <w:kern w:val="0"/>
          <w:sz w:val="24"/>
          <w:szCs w:val="24"/>
          <w:lang w:val="en-US" w:eastAsia="zh-CN" w:bidi="ar-SA"/>
        </w:rPr>
        <w:t>采购代理机构</w:t>
      </w:r>
      <w:r>
        <w:rPr>
          <w:rFonts w:hint="eastAsia" w:asciiTheme="minorEastAsia" w:hAnsiTheme="minorEastAsia" w:eastAsiaTheme="minorEastAsia" w:cstheme="minorEastAsia"/>
          <w:b w:val="0"/>
          <w:bCs w:val="0"/>
          <w:snapToGrid w:val="0"/>
          <w:color w:val="auto"/>
          <w:kern w:val="0"/>
          <w:sz w:val="24"/>
          <w:szCs w:val="24"/>
          <w:lang w:val="zh-CN" w:eastAsia="zh-CN" w:bidi="ar-SA"/>
        </w:rPr>
        <w:t>）：</w:t>
      </w:r>
    </w:p>
    <w:p>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单位名称：</w:t>
      </w:r>
    </w:p>
    <w:p>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统一社会信用代码：</w:t>
      </w:r>
    </w:p>
    <w:p>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法定代表人：</w:t>
      </w:r>
    </w:p>
    <w:p>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联系地址和电话：</w:t>
      </w:r>
    </w:p>
    <w:p>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我单位自愿参加本次政府采购活动，严格遵守《中华人民共和国政府采购法》及相关法律法规，坚守公开、公平、公正和诚实信用的原则，依法诚信经营，无条件遵守本次政府采购活动的各项规定。并且郑重承诺，本单位符合《中华人民共和国政府采购法》第二十二条规定的条件：</w:t>
      </w:r>
    </w:p>
    <w:p>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（一）具有独立承担民事责任的能力；</w:t>
      </w:r>
    </w:p>
    <w:p>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（二）具有良好的商业信誉和健全的财务会计制度；</w:t>
      </w:r>
    </w:p>
    <w:p>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（三）具有履行合同所必需的设备和专业技术能力；</w:t>
      </w:r>
    </w:p>
    <w:p>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（四）有依法缴纳税收和社会保障资金的良好记录；</w:t>
      </w:r>
    </w:p>
    <w:p>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（五）参加政府采购活动前三年内，在经营活动中没有重大违法记录；</w:t>
      </w:r>
    </w:p>
    <w:p>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（六）法律、行政法规规定的其他条件。</w:t>
      </w:r>
    </w:p>
    <w:p>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我单位保证上述承诺事项的真实性，如有弄虚作假或其他违法违规行为，愿意承担一切法律责任，并承担因此所造成的一切损失。</w:t>
      </w:r>
    </w:p>
    <w:p>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auto"/>
          <w:kern w:val="0"/>
          <w:sz w:val="24"/>
          <w:szCs w:val="24"/>
          <w:lang w:val="zh-CN" w:eastAsia="zh-CN" w:bidi="ar-SA"/>
        </w:rPr>
      </w:pPr>
    </w:p>
    <w:p>
      <w:pPr>
        <w:keepNext w:val="0"/>
        <w:keepLines w:val="0"/>
        <w:pageBreakBefore w:val="0"/>
        <w:widowControl w:val="0"/>
        <w:kinsoku/>
        <w:wordWrap w:val="0"/>
        <w:overflowPunct/>
        <w:topLinePunct w:val="0"/>
        <w:autoSpaceDE w:val="0"/>
        <w:autoSpaceDN w:val="0"/>
        <w:bidi w:val="0"/>
        <w:adjustRightInd w:val="0"/>
        <w:spacing w:line="360" w:lineRule="auto"/>
        <w:ind w:firstLine="5280" w:firstLineChars="2200"/>
        <w:jc w:val="both"/>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投标人（企业电子章）：</w:t>
      </w:r>
    </w:p>
    <w:p>
      <w:pPr>
        <w:keepNext w:val="0"/>
        <w:keepLines w:val="0"/>
        <w:pageBreakBefore w:val="0"/>
        <w:widowControl w:val="0"/>
        <w:kinsoku/>
        <w:wordWrap w:val="0"/>
        <w:overflowPunct/>
        <w:topLinePunct w:val="0"/>
        <w:autoSpaceDE w:val="0"/>
        <w:autoSpaceDN w:val="0"/>
        <w:bidi w:val="0"/>
        <w:adjustRightInd w:val="0"/>
        <w:spacing w:line="360" w:lineRule="auto"/>
        <w:ind w:firstLine="3360" w:firstLineChars="1400"/>
        <w:jc w:val="both"/>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法定代表人或授权代表（签字或电子印章）：</w:t>
      </w:r>
    </w:p>
    <w:p>
      <w:pPr>
        <w:keepNext w:val="0"/>
        <w:keepLines w:val="0"/>
        <w:pageBreakBefore w:val="0"/>
        <w:kinsoku/>
        <w:wordWrap w:val="0"/>
        <w:overflowPunct/>
        <w:topLinePunct w:val="0"/>
        <w:bidi w:val="0"/>
        <w:spacing w:line="360" w:lineRule="auto"/>
        <w:ind w:firstLine="5040" w:firstLineChars="2100"/>
        <w:jc w:val="both"/>
        <w:rPr>
          <w:rFonts w:hint="eastAsia" w:asciiTheme="minorEastAsia" w:hAnsiTheme="minorEastAsia" w:eastAsiaTheme="minorEastAsia" w:cstheme="minorEastAsia"/>
          <w:bCs/>
          <w:color w:val="auto"/>
          <w:sz w:val="24"/>
          <w:szCs w:val="24"/>
          <w:lang w:eastAsia="zh-CN"/>
        </w:rPr>
      </w:pPr>
      <w:r>
        <w:rPr>
          <w:rFonts w:hint="eastAsia" w:asciiTheme="minorEastAsia" w:hAnsiTheme="minorEastAsia" w:eastAsiaTheme="minorEastAsia" w:cstheme="minorEastAsia"/>
          <w:b w:val="0"/>
          <w:bCs/>
          <w:color w:val="auto"/>
          <w:sz w:val="24"/>
          <w:szCs w:val="24"/>
          <w:u w:val="none"/>
          <w:lang w:val="en-US" w:eastAsia="zh-CN"/>
        </w:rPr>
        <w:t>日期：</w:t>
      </w:r>
      <w:r>
        <w:rPr>
          <w:rFonts w:hint="eastAsia" w:asciiTheme="minorEastAsia" w:hAnsiTheme="minorEastAsia" w:eastAsiaTheme="minorEastAsia" w:cstheme="minorEastAsia"/>
          <w:b/>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年</w:t>
      </w:r>
      <w:r>
        <w:rPr>
          <w:rFonts w:hint="eastAsia" w:asciiTheme="minorEastAsia" w:hAnsiTheme="minorEastAsia" w:eastAsiaTheme="minorEastAsia" w:cstheme="minorEastAsia"/>
          <w:b/>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月</w:t>
      </w:r>
      <w:r>
        <w:rPr>
          <w:rFonts w:hint="eastAsia" w:asciiTheme="minorEastAsia" w:hAnsiTheme="minorEastAsia" w:eastAsiaTheme="minorEastAsia" w:cstheme="minorEastAsia"/>
          <w:b/>
          <w:color w:val="auto"/>
          <w:sz w:val="24"/>
          <w:szCs w:val="24"/>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lang w:val="en-US" w:eastAsia="zh-CN" w:bidi="ar-SA"/>
        </w:rPr>
        <w:t>日</w:t>
      </w:r>
    </w:p>
    <w:p>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auto"/>
          <w:kern w:val="0"/>
          <w:sz w:val="24"/>
          <w:szCs w:val="24"/>
          <w:lang w:val="zh-CN" w:eastAsia="zh-CN" w:bidi="ar-SA"/>
        </w:rPr>
      </w:pPr>
    </w:p>
    <w:p>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注：</w:t>
      </w:r>
    </w:p>
    <w:p>
      <w:pPr>
        <w:keepNext w:val="0"/>
        <w:keepLines w:val="0"/>
        <w:pageBreakBefore w:val="0"/>
        <w:widowControl w:val="0"/>
        <w:kinsoku/>
        <w:wordWrap w:val="0"/>
        <w:overflowPunct/>
        <w:topLinePunct w:val="0"/>
        <w:autoSpaceDE w:val="0"/>
        <w:autoSpaceDN w:val="0"/>
        <w:bidi w:val="0"/>
        <w:adjustRightInd w:val="0"/>
        <w:spacing w:line="360" w:lineRule="auto"/>
        <w:ind w:firstLine="480" w:firstLineChars="200"/>
        <w:jc w:val="both"/>
        <w:rPr>
          <w:rFonts w:hint="eastAsia" w:asciiTheme="minorEastAsia" w:hAnsiTheme="minorEastAsia" w:eastAsiaTheme="minorEastAsia" w:cstheme="minorEastAsia"/>
          <w:b w:val="0"/>
          <w:bCs w:val="0"/>
          <w:snapToGrid w:val="0"/>
          <w:color w:val="auto"/>
          <w:kern w:val="0"/>
          <w:sz w:val="24"/>
          <w:szCs w:val="24"/>
          <w:lang w:val="zh-CN" w:eastAsia="zh-CN"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1、投标人须在投标文件中按此模板提供承诺函，未提供视为未实质性响应招标文件要求，按无效投标处理。</w:t>
      </w: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b w:val="0"/>
          <w:bCs w:val="0"/>
          <w:snapToGrid w:val="0"/>
          <w:color w:val="auto"/>
          <w:kern w:val="0"/>
          <w:sz w:val="24"/>
          <w:szCs w:val="24"/>
          <w:lang w:val="zh-CN" w:eastAsia="zh-CN" w:bidi="ar-SA"/>
        </w:rPr>
        <w:t>2、投标人的法定代表人或者授权代表的签字或盖章应真实、有效，如由授权代表签字或盖章的，应提供“法定代表人授权书”。</w:t>
      </w:r>
    </w:p>
    <w:sectPr>
      <w:headerReference r:id="rId18" w:type="default"/>
      <w:footerReference r:id="rId19" w:type="default"/>
      <w:pgSz w:w="11907" w:h="16840"/>
      <w:pgMar w:top="1440" w:right="1800" w:bottom="1440" w:left="1800" w:header="878"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ourceHanSansCN-Regular">
    <w:altName w:val="Segoe Print"/>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Arial"/>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21</w:t>
                    </w:r>
                    <w:r>
                      <w:rPr>
                        <w:rFonts w:hint="eastAsia" w:eastAsia="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26</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26</w:t>
                    </w:r>
                    <w:r>
                      <w:rPr>
                        <w:rFonts w:hint="eastAsia" w:eastAsia="宋体"/>
                        <w:lang w:eastAsia="zh-CN"/>
                      </w:rP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posOffset>2839720</wp:posOffset>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3.6pt;margin-top:0pt;height:144pt;width:144pt;mso-position-horizontal-relative:margin;mso-wrap-style:none;z-index:251660288;mso-width-relative:page;mso-height-relative:page;" filled="f" stroked="f" coordsize="21600,21600" o:gfxdata="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6vsSv1QAAAAgBAAAPAAAAAAAAAAEAIAAAACIAAABkcnMvZG93bnJldi54bWxQ&#10;SwECFAAUAAAACACHTuJAgoR2GDMCAABjBAAADgAAAAAAAAABACAAAAAkAQAAZHJzL2Uyb0RvYy54&#10;bWxQSwUGAAAAAAYABgBZAQAAyQUAAAAA&#10;">
              <v:fill on="f" focussize="0,0"/>
              <v:stroke on="f" weight="0.5pt"/>
              <v:imagedata o:title=""/>
              <o:lock v:ext="edit" aspectratio="f"/>
              <v:textbox inset="0mm,0mm,0mm,0mm" style="mso-fit-shape-to-text:t;">
                <w:txbxContent>
                  <w:p>
                    <w:pPr>
                      <w:pStyle w:val="7"/>
                      <w:rPr>
                        <w:rFonts w:hint="eastAsia" w:eastAsia="宋体"/>
                        <w:lang w:eastAsia="zh-CN"/>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31</w:t>
                    </w:r>
                    <w:r>
                      <w:rPr>
                        <w:rFonts w:hint="eastAsia" w:eastAsia="宋体"/>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31</w:t>
                    </w:r>
                    <w:r>
                      <w:rPr>
                        <w:rFonts w:hint="eastAsia" w:eastAsia="宋体"/>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33</w:t>
                    </w:r>
                    <w:r>
                      <w:rPr>
                        <w:rFonts w:hint="eastAsia" w:eastAsia="宋体"/>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38</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38</w:t>
                    </w:r>
                    <w:r>
                      <w:rPr>
                        <w:rFonts w:hint="eastAsia" w:eastAsia="宋体"/>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9A453F"/>
    <w:multiLevelType w:val="singleLevel"/>
    <w:tmpl w:val="869A453F"/>
    <w:lvl w:ilvl="0" w:tentative="0">
      <w:start w:val="1"/>
      <w:numFmt w:val="decimal"/>
      <w:lvlText w:val="(%1)"/>
      <w:lvlJc w:val="left"/>
      <w:pPr>
        <w:ind w:left="425" w:hanging="425"/>
      </w:pPr>
    </w:lvl>
  </w:abstractNum>
  <w:abstractNum w:abstractNumId="1">
    <w:nsid w:val="9CA18183"/>
    <w:multiLevelType w:val="singleLevel"/>
    <w:tmpl w:val="9CA18183"/>
    <w:lvl w:ilvl="0" w:tentative="0">
      <w:start w:val="2"/>
      <w:numFmt w:val="decimal"/>
      <w:suff w:val="nothing"/>
      <w:lvlText w:val="%1、"/>
      <w:lvlJc w:val="left"/>
    </w:lvl>
  </w:abstractNum>
  <w:abstractNum w:abstractNumId="2">
    <w:nsid w:val="1DF18E40"/>
    <w:multiLevelType w:val="singleLevel"/>
    <w:tmpl w:val="1DF18E40"/>
    <w:lvl w:ilvl="0" w:tentative="0">
      <w:start w:val="2"/>
      <w:numFmt w:val="decimal"/>
      <w:lvlText w:val="%1."/>
      <w:lvlJc w:val="left"/>
      <w:pPr>
        <w:tabs>
          <w:tab w:val="left" w:pos="312"/>
        </w:tabs>
      </w:pPr>
    </w:lvl>
  </w:abstractNum>
  <w:abstractNum w:abstractNumId="3">
    <w:nsid w:val="6643FA8D"/>
    <w:multiLevelType w:val="singleLevel"/>
    <w:tmpl w:val="6643FA8D"/>
    <w:lvl w:ilvl="0" w:tentative="0">
      <w:start w:val="3"/>
      <w:numFmt w:val="chineseCounting"/>
      <w:suff w:val="nothing"/>
      <w:lvlText w:val="%1、"/>
      <w:lvlJc w:val="left"/>
      <w:rPr>
        <w:rFonts w:hint="eastAsia"/>
      </w:rPr>
    </w:lvl>
  </w:abstractNum>
  <w:num w:numId="1">
    <w:abstractNumId w:val="1"/>
  </w:num>
  <w:num w:numId="2">
    <w:abstractNumId w:val="2"/>
  </w:num>
  <w:num w:numId="3">
    <w:abstractNumId w:val="0"/>
    <w:lvlOverride w:ilvl="0">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Tk4NTAwMWI2OWQyNzFmZGJlYjY2YjA5MWQ3NmU5ZjkifQ=="/>
  </w:docVars>
  <w:rsids>
    <w:rsidRoot w:val="00000000"/>
    <w:rsid w:val="02980B47"/>
    <w:rsid w:val="0304627B"/>
    <w:rsid w:val="03F005BF"/>
    <w:rsid w:val="049308F0"/>
    <w:rsid w:val="05C82C12"/>
    <w:rsid w:val="05F95F07"/>
    <w:rsid w:val="064B2778"/>
    <w:rsid w:val="06731CDB"/>
    <w:rsid w:val="06BD7DF4"/>
    <w:rsid w:val="08743EB7"/>
    <w:rsid w:val="08896F10"/>
    <w:rsid w:val="08DF64FD"/>
    <w:rsid w:val="095962AF"/>
    <w:rsid w:val="09A960A9"/>
    <w:rsid w:val="0A2175C7"/>
    <w:rsid w:val="0A4E3858"/>
    <w:rsid w:val="0A530F50"/>
    <w:rsid w:val="0ADC6029"/>
    <w:rsid w:val="0C272EF4"/>
    <w:rsid w:val="0C450913"/>
    <w:rsid w:val="0CF167FE"/>
    <w:rsid w:val="0E3E7CBD"/>
    <w:rsid w:val="0EE83C0B"/>
    <w:rsid w:val="0F130CAE"/>
    <w:rsid w:val="0FF95996"/>
    <w:rsid w:val="0FFF7484"/>
    <w:rsid w:val="10832DEB"/>
    <w:rsid w:val="117A174C"/>
    <w:rsid w:val="11E54B27"/>
    <w:rsid w:val="11F10D0E"/>
    <w:rsid w:val="13504EE3"/>
    <w:rsid w:val="13D318D3"/>
    <w:rsid w:val="14184102"/>
    <w:rsid w:val="146A4EE4"/>
    <w:rsid w:val="147A2410"/>
    <w:rsid w:val="14B05372"/>
    <w:rsid w:val="156F62EF"/>
    <w:rsid w:val="15C27640"/>
    <w:rsid w:val="16655340"/>
    <w:rsid w:val="16882EF5"/>
    <w:rsid w:val="16FD3ABE"/>
    <w:rsid w:val="172F0E42"/>
    <w:rsid w:val="196A0814"/>
    <w:rsid w:val="1BFF6021"/>
    <w:rsid w:val="1C587110"/>
    <w:rsid w:val="1CC05665"/>
    <w:rsid w:val="1D7F2147"/>
    <w:rsid w:val="1D996CC8"/>
    <w:rsid w:val="1DA01659"/>
    <w:rsid w:val="1E6454A8"/>
    <w:rsid w:val="1FCD677B"/>
    <w:rsid w:val="1FCF1E87"/>
    <w:rsid w:val="208E4164"/>
    <w:rsid w:val="21A07893"/>
    <w:rsid w:val="23554AEF"/>
    <w:rsid w:val="23645F64"/>
    <w:rsid w:val="23F5677C"/>
    <w:rsid w:val="23FB5E39"/>
    <w:rsid w:val="244A2A1D"/>
    <w:rsid w:val="2564491D"/>
    <w:rsid w:val="25B83A87"/>
    <w:rsid w:val="266463E7"/>
    <w:rsid w:val="26E9311B"/>
    <w:rsid w:val="28032F0B"/>
    <w:rsid w:val="29B93ACD"/>
    <w:rsid w:val="2A3D0E7D"/>
    <w:rsid w:val="2A924A38"/>
    <w:rsid w:val="2AE32E31"/>
    <w:rsid w:val="2B5935F1"/>
    <w:rsid w:val="2BF87B98"/>
    <w:rsid w:val="2CD208B5"/>
    <w:rsid w:val="2E34487D"/>
    <w:rsid w:val="2E641F42"/>
    <w:rsid w:val="2E6C7ED8"/>
    <w:rsid w:val="2EA57FA1"/>
    <w:rsid w:val="2EF243BC"/>
    <w:rsid w:val="30EF0857"/>
    <w:rsid w:val="3140197F"/>
    <w:rsid w:val="31794E91"/>
    <w:rsid w:val="31B90711"/>
    <w:rsid w:val="31E05F1C"/>
    <w:rsid w:val="320C16C0"/>
    <w:rsid w:val="32672625"/>
    <w:rsid w:val="32831B16"/>
    <w:rsid w:val="32F6583E"/>
    <w:rsid w:val="333A48FA"/>
    <w:rsid w:val="334A1323"/>
    <w:rsid w:val="33D92F7A"/>
    <w:rsid w:val="34B2130C"/>
    <w:rsid w:val="350E12EA"/>
    <w:rsid w:val="354173ED"/>
    <w:rsid w:val="35992C99"/>
    <w:rsid w:val="360F3354"/>
    <w:rsid w:val="37BD0585"/>
    <w:rsid w:val="37CA6352"/>
    <w:rsid w:val="38533A18"/>
    <w:rsid w:val="396226AE"/>
    <w:rsid w:val="3AB900AC"/>
    <w:rsid w:val="3B223EA3"/>
    <w:rsid w:val="3BAF7174"/>
    <w:rsid w:val="3D660BE0"/>
    <w:rsid w:val="3EB41E07"/>
    <w:rsid w:val="406C399D"/>
    <w:rsid w:val="41F66AB4"/>
    <w:rsid w:val="43D372D6"/>
    <w:rsid w:val="44B74AB0"/>
    <w:rsid w:val="44C27AD5"/>
    <w:rsid w:val="45300AE7"/>
    <w:rsid w:val="463F4C16"/>
    <w:rsid w:val="46832AB5"/>
    <w:rsid w:val="46942B8F"/>
    <w:rsid w:val="46E31A52"/>
    <w:rsid w:val="498A3D49"/>
    <w:rsid w:val="4BBB7B8C"/>
    <w:rsid w:val="4BC746C9"/>
    <w:rsid w:val="4CB97E79"/>
    <w:rsid w:val="4CBA2C7D"/>
    <w:rsid w:val="4D2515D1"/>
    <w:rsid w:val="4E5C03B2"/>
    <w:rsid w:val="4FA36E2B"/>
    <w:rsid w:val="50BB0282"/>
    <w:rsid w:val="50CD1D3A"/>
    <w:rsid w:val="50DF62FA"/>
    <w:rsid w:val="510C6B51"/>
    <w:rsid w:val="538452A3"/>
    <w:rsid w:val="554A067A"/>
    <w:rsid w:val="562B2D19"/>
    <w:rsid w:val="566F2249"/>
    <w:rsid w:val="571C70F4"/>
    <w:rsid w:val="578C1E3F"/>
    <w:rsid w:val="58122B18"/>
    <w:rsid w:val="58147C9B"/>
    <w:rsid w:val="582157B7"/>
    <w:rsid w:val="583737A8"/>
    <w:rsid w:val="59791FCF"/>
    <w:rsid w:val="59C70462"/>
    <w:rsid w:val="5AC83F17"/>
    <w:rsid w:val="5B044377"/>
    <w:rsid w:val="5B12588A"/>
    <w:rsid w:val="5B942EAB"/>
    <w:rsid w:val="5BFB1656"/>
    <w:rsid w:val="5C805C3A"/>
    <w:rsid w:val="5CED210B"/>
    <w:rsid w:val="5DD33159"/>
    <w:rsid w:val="5E401EE1"/>
    <w:rsid w:val="5E862024"/>
    <w:rsid w:val="5FE54AEF"/>
    <w:rsid w:val="5FE62E42"/>
    <w:rsid w:val="604F0C94"/>
    <w:rsid w:val="60811390"/>
    <w:rsid w:val="60E905BC"/>
    <w:rsid w:val="611C486A"/>
    <w:rsid w:val="612C3317"/>
    <w:rsid w:val="613320B7"/>
    <w:rsid w:val="64B4350F"/>
    <w:rsid w:val="64C17C5F"/>
    <w:rsid w:val="64E32222"/>
    <w:rsid w:val="660C0310"/>
    <w:rsid w:val="674A54CB"/>
    <w:rsid w:val="68740EAF"/>
    <w:rsid w:val="691A37DC"/>
    <w:rsid w:val="695F7E2D"/>
    <w:rsid w:val="69D67F98"/>
    <w:rsid w:val="6A10568B"/>
    <w:rsid w:val="6A443604"/>
    <w:rsid w:val="6ACC2E0B"/>
    <w:rsid w:val="6B6B37C9"/>
    <w:rsid w:val="6B9F656F"/>
    <w:rsid w:val="6CDB77AF"/>
    <w:rsid w:val="6DAF0580"/>
    <w:rsid w:val="6DD02520"/>
    <w:rsid w:val="6DE17F47"/>
    <w:rsid w:val="6E1128F7"/>
    <w:rsid w:val="6E6B7F83"/>
    <w:rsid w:val="6EE2110B"/>
    <w:rsid w:val="70411D13"/>
    <w:rsid w:val="70492C61"/>
    <w:rsid w:val="718B602C"/>
    <w:rsid w:val="7222612A"/>
    <w:rsid w:val="727D45B0"/>
    <w:rsid w:val="727F5D14"/>
    <w:rsid w:val="73792076"/>
    <w:rsid w:val="74143D3D"/>
    <w:rsid w:val="74D019CD"/>
    <w:rsid w:val="7571756C"/>
    <w:rsid w:val="76102BC1"/>
    <w:rsid w:val="768D73E4"/>
    <w:rsid w:val="76A50F09"/>
    <w:rsid w:val="778B45A3"/>
    <w:rsid w:val="77AC443F"/>
    <w:rsid w:val="786749F3"/>
    <w:rsid w:val="78F607B2"/>
    <w:rsid w:val="79A15AC2"/>
    <w:rsid w:val="7BC65611"/>
    <w:rsid w:val="7C2C76E7"/>
    <w:rsid w:val="7DAB214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1"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3"/>
    <w:basedOn w:val="1"/>
    <w:next w:val="1"/>
    <w:qFormat/>
    <w:uiPriority w:val="1"/>
    <w:pPr>
      <w:spacing w:before="62"/>
      <w:ind w:right="514"/>
      <w:jc w:val="center"/>
      <w:outlineLvl w:val="2"/>
    </w:pPr>
    <w:rPr>
      <w:rFonts w:ascii="宋体" w:hAnsi="宋体" w:cs="宋体"/>
      <w:sz w:val="31"/>
      <w:szCs w:val="31"/>
      <w:lang w:val="zh-CN" w:bidi="zh-CN"/>
    </w:rPr>
  </w:style>
  <w:style w:type="paragraph" w:styleId="2">
    <w:name w:val="heading 4"/>
    <w:basedOn w:val="1"/>
    <w:next w:val="1"/>
    <w:unhideWhenUsed/>
    <w:qFormat/>
    <w:uiPriority w:val="0"/>
    <w:pPr>
      <w:outlineLvl w:val="3"/>
    </w:pPr>
    <w:rPr>
      <w:rFonts w:ascii="微软雅黑" w:hAnsi="微软雅黑" w:eastAsia="微软雅黑" w:cs="微软雅黑"/>
      <w:b/>
      <w:bCs/>
      <w:sz w:val="30"/>
      <w:szCs w:val="30"/>
      <w:lang w:val="zh-CN" w:bidi="zh-CN"/>
    </w:rPr>
  </w:style>
  <w:style w:type="character" w:default="1" w:styleId="14">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4">
    <w:name w:val="annotation text"/>
    <w:basedOn w:val="1"/>
    <w:autoRedefine/>
    <w:qFormat/>
    <w:uiPriority w:val="0"/>
    <w:pPr>
      <w:jc w:val="left"/>
    </w:pPr>
  </w:style>
  <w:style w:type="paragraph" w:styleId="5">
    <w:name w:val="Body Text"/>
    <w:basedOn w:val="1"/>
    <w:next w:val="1"/>
    <w:autoRedefine/>
    <w:qFormat/>
    <w:uiPriority w:val="0"/>
    <w:rPr>
      <w:rFonts w:ascii="宋体" w:hAnsi="宋体" w:eastAsia="宋体" w:cs="宋体"/>
      <w:sz w:val="31"/>
      <w:szCs w:val="31"/>
      <w:lang w:val="en-US" w:eastAsia="en-US" w:bidi="ar-SA"/>
    </w:rPr>
  </w:style>
  <w:style w:type="paragraph" w:styleId="6">
    <w:name w:val="Body Text Indent"/>
    <w:basedOn w:val="1"/>
    <w:next w:val="1"/>
    <w:autoRedefine/>
    <w:qFormat/>
    <w:uiPriority w:val="0"/>
    <w:pPr>
      <w:tabs>
        <w:tab w:val="left" w:pos="0"/>
      </w:tabs>
      <w:ind w:firstLine="538" w:firstLineChars="192"/>
    </w:pPr>
    <w:rPr>
      <w:rFonts w:ascii="Tahoma" w:hAnsi="Tahoma"/>
      <w:kern w:val="2"/>
      <w:sz w:val="28"/>
      <w:szCs w:val="24"/>
    </w:rPr>
  </w:style>
  <w:style w:type="paragraph" w:styleId="7">
    <w:name w:val="footer"/>
    <w:basedOn w:val="1"/>
    <w:autoRedefine/>
    <w:qFormat/>
    <w:uiPriority w:val="99"/>
    <w:pPr>
      <w:tabs>
        <w:tab w:val="center" w:pos="4153"/>
        <w:tab w:val="right" w:pos="8306"/>
      </w:tabs>
      <w:snapToGrid w:val="0"/>
      <w:jc w:val="left"/>
    </w:pPr>
    <w:rPr>
      <w:rFonts w:ascii="Tahoma" w:hAnsi="Tahoma"/>
      <w:kern w:val="2"/>
      <w:sz w:val="18"/>
      <w:szCs w:val="18"/>
    </w:rPr>
  </w:style>
  <w:style w:type="paragraph" w:styleId="8">
    <w:name w:val="header"/>
    <w:basedOn w:val="1"/>
    <w:autoRedefine/>
    <w:qFormat/>
    <w:uiPriority w:val="0"/>
    <w:pPr>
      <w:pBdr>
        <w:bottom w:val="single" w:color="auto" w:sz="6" w:space="1"/>
      </w:pBdr>
      <w:tabs>
        <w:tab w:val="center" w:pos="4153"/>
        <w:tab w:val="right" w:pos="8306"/>
      </w:tabs>
      <w:snapToGrid w:val="0"/>
      <w:jc w:val="center"/>
    </w:pPr>
    <w:rPr>
      <w:rFonts w:ascii="Tahoma" w:hAnsi="Tahoma"/>
      <w:kern w:val="2"/>
      <w:sz w:val="18"/>
      <w:szCs w:val="18"/>
    </w:rPr>
  </w:style>
  <w:style w:type="paragraph" w:styleId="9">
    <w:name w:val="Message Header"/>
    <w:basedOn w:val="1"/>
    <w:autoRedefine/>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libri Light" w:hAnsi="Calibri Light" w:eastAsia="宋体" w:cs="Times New Roman"/>
      <w:szCs w:val="24"/>
    </w:rPr>
  </w:style>
  <w:style w:type="paragraph" w:styleId="10">
    <w:name w:val="Normal (Web)"/>
    <w:basedOn w:val="1"/>
    <w:autoRedefine/>
    <w:unhideWhenUsed/>
    <w:qFormat/>
    <w:uiPriority w:val="99"/>
    <w:pPr>
      <w:jc w:val="left"/>
    </w:pPr>
    <w:rPr>
      <w:kern w:val="0"/>
      <w:sz w:val="24"/>
    </w:rPr>
  </w:style>
  <w:style w:type="paragraph" w:styleId="11">
    <w:name w:val="Body Text First Indent"/>
    <w:basedOn w:val="5"/>
    <w:next w:val="12"/>
    <w:autoRedefine/>
    <w:unhideWhenUsed/>
    <w:qFormat/>
    <w:uiPriority w:val="99"/>
    <w:pPr>
      <w:ind w:firstLine="100" w:firstLineChars="100"/>
    </w:pPr>
  </w:style>
  <w:style w:type="paragraph" w:styleId="12">
    <w:name w:val="Body Text First Indent 2"/>
    <w:basedOn w:val="6"/>
    <w:next w:val="1"/>
    <w:autoRedefine/>
    <w:unhideWhenUsed/>
    <w:qFormat/>
    <w:uiPriority w:val="99"/>
    <w:pPr>
      <w:spacing w:after="120"/>
      <w:ind w:left="420" w:leftChars="200" w:firstLine="420" w:firstLineChars="200"/>
    </w:pPr>
    <w:rPr>
      <w:rFonts w:ascii="宋体" w:hAnsi="Courier New"/>
      <w:spacing w:val="-4"/>
      <w:kern w:val="2"/>
      <w:sz w:val="21"/>
      <w:szCs w:val="24"/>
    </w:rPr>
  </w:style>
  <w:style w:type="character" w:styleId="15">
    <w:name w:val="FollowedHyperlink"/>
    <w:basedOn w:val="14"/>
    <w:qFormat/>
    <w:uiPriority w:val="0"/>
    <w:rPr>
      <w:color w:val="800080"/>
      <w:u w:val="none"/>
    </w:rPr>
  </w:style>
  <w:style w:type="character" w:styleId="16">
    <w:name w:val="HTML Definition"/>
    <w:basedOn w:val="14"/>
    <w:qFormat/>
    <w:uiPriority w:val="0"/>
  </w:style>
  <w:style w:type="character" w:styleId="17">
    <w:name w:val="HTML Typewriter"/>
    <w:basedOn w:val="14"/>
    <w:qFormat/>
    <w:uiPriority w:val="0"/>
    <w:rPr>
      <w:rFonts w:hint="default" w:ascii="monospace" w:hAnsi="monospace" w:eastAsia="monospace" w:cs="monospace"/>
      <w:sz w:val="20"/>
    </w:rPr>
  </w:style>
  <w:style w:type="character" w:styleId="18">
    <w:name w:val="HTML Acronym"/>
    <w:basedOn w:val="14"/>
    <w:qFormat/>
    <w:uiPriority w:val="0"/>
  </w:style>
  <w:style w:type="character" w:styleId="19">
    <w:name w:val="HTML Variable"/>
    <w:basedOn w:val="14"/>
    <w:qFormat/>
    <w:uiPriority w:val="0"/>
  </w:style>
  <w:style w:type="character" w:styleId="20">
    <w:name w:val="Hyperlink"/>
    <w:basedOn w:val="14"/>
    <w:qFormat/>
    <w:uiPriority w:val="0"/>
    <w:rPr>
      <w:color w:val="0000FF"/>
      <w:u w:val="none"/>
    </w:rPr>
  </w:style>
  <w:style w:type="character" w:styleId="21">
    <w:name w:val="HTML Code"/>
    <w:basedOn w:val="14"/>
    <w:qFormat/>
    <w:uiPriority w:val="0"/>
    <w:rPr>
      <w:rFonts w:hint="default" w:ascii="monospace" w:hAnsi="monospace" w:eastAsia="monospace" w:cs="monospace"/>
      <w:sz w:val="20"/>
    </w:rPr>
  </w:style>
  <w:style w:type="character" w:styleId="22">
    <w:name w:val="HTML Cite"/>
    <w:basedOn w:val="14"/>
    <w:qFormat/>
    <w:uiPriority w:val="0"/>
  </w:style>
  <w:style w:type="character" w:styleId="23">
    <w:name w:val="HTML Keyboard"/>
    <w:basedOn w:val="14"/>
    <w:qFormat/>
    <w:uiPriority w:val="0"/>
    <w:rPr>
      <w:rFonts w:ascii="monospace" w:hAnsi="monospace" w:eastAsia="monospace" w:cs="monospace"/>
      <w:sz w:val="20"/>
    </w:rPr>
  </w:style>
  <w:style w:type="character" w:styleId="24">
    <w:name w:val="HTML Sample"/>
    <w:basedOn w:val="14"/>
    <w:qFormat/>
    <w:uiPriority w:val="0"/>
    <w:rPr>
      <w:rFonts w:hint="default" w:ascii="monospace" w:hAnsi="monospace" w:eastAsia="monospace" w:cs="monospace"/>
    </w:rPr>
  </w:style>
  <w:style w:type="paragraph" w:customStyle="1" w:styleId="25">
    <w:name w:val="Default"/>
    <w:next w:val="1"/>
    <w:autoRedefine/>
    <w:qFormat/>
    <w:uiPriority w:val="0"/>
    <w:pPr>
      <w:widowControl w:val="0"/>
      <w:autoSpaceDE w:val="0"/>
      <w:autoSpaceDN w:val="0"/>
      <w:adjustRightInd w:val="0"/>
      <w:spacing w:after="160" w:line="259" w:lineRule="auto"/>
    </w:pPr>
    <w:rPr>
      <w:rFonts w:ascii="黑体" w:hAnsi="Calibri" w:eastAsia="黑体" w:cs="黑体"/>
      <w:color w:val="000000"/>
      <w:sz w:val="24"/>
      <w:szCs w:val="24"/>
      <w:lang w:val="en-US" w:eastAsia="zh-CN" w:bidi="ar-SA"/>
    </w:rPr>
  </w:style>
  <w:style w:type="paragraph" w:customStyle="1" w:styleId="26">
    <w:name w:val="自动更正"/>
    <w:autoRedefine/>
    <w:qFormat/>
    <w:uiPriority w:val="99"/>
    <w:pPr>
      <w:widowControl w:val="0"/>
    </w:pPr>
    <w:rPr>
      <w:rFonts w:ascii="Times New Roman" w:hAnsi="Times New Roman" w:eastAsia="宋体" w:cs="Times New Roman"/>
      <w:kern w:val="2"/>
      <w:sz w:val="24"/>
      <w:szCs w:val="24"/>
      <w:lang w:val="en-US" w:eastAsia="zh-CN" w:bidi="ar-SA"/>
    </w:rPr>
  </w:style>
  <w:style w:type="table" w:customStyle="1" w:styleId="27">
    <w:name w:val="Table Normal"/>
    <w:autoRedefine/>
    <w:semiHidden/>
    <w:unhideWhenUsed/>
    <w:qFormat/>
    <w:uiPriority w:val="0"/>
    <w:tblPr>
      <w:tblCellMar>
        <w:top w:w="0" w:type="dxa"/>
        <w:left w:w="0" w:type="dxa"/>
        <w:bottom w:w="0" w:type="dxa"/>
        <w:right w:w="0" w:type="dxa"/>
      </w:tblCellMar>
    </w:tblPr>
  </w:style>
  <w:style w:type="paragraph" w:customStyle="1" w:styleId="28">
    <w:name w:val="Table Text"/>
    <w:basedOn w:val="1"/>
    <w:autoRedefine/>
    <w:semiHidden/>
    <w:qFormat/>
    <w:uiPriority w:val="0"/>
    <w:rPr>
      <w:rFonts w:ascii="Arial" w:hAnsi="Arial" w:eastAsia="Arial" w:cs="Arial"/>
      <w:sz w:val="21"/>
      <w:szCs w:val="21"/>
      <w:lang w:val="en-US" w:eastAsia="en-US" w:bidi="ar-SA"/>
    </w:rPr>
  </w:style>
  <w:style w:type="paragraph" w:customStyle="1" w:styleId="29">
    <w:name w:val="Table Paragraph"/>
    <w:basedOn w:val="1"/>
    <w:autoRedefine/>
    <w:qFormat/>
    <w:uiPriority w:val="1"/>
    <w:rPr>
      <w:rFonts w:ascii="宋体" w:hAnsi="宋体" w:cs="宋体"/>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2.png"/><Relationship Id="rId21" Type="http://schemas.openxmlformats.org/officeDocument/2006/relationships/image" Target="media/image1.jpe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54</Pages>
  <Words>26724</Words>
  <Characters>27896</Characters>
  <TotalTime>0</TotalTime>
  <ScaleCrop>false</ScaleCrop>
  <LinksUpToDate>false</LinksUpToDate>
  <CharactersWithSpaces>28766</CharactersWithSpaces>
  <Application>WPS Office_12.1.0.16929_F1E327BC-269C-435d-A152-05C5408002CA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2023-09-08T09:19:00Z</dcterms:created>
  <dc:creator>尹皓</dc:creator>
  <cp:lastModifiedBy>a 大众（百度）图文</cp:lastModifiedBy>
  <dcterms:modified xsi:type="dcterms:W3CDTF">2024-06-13T08:45:25Z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2023-09-18T16:53:18Z</vt:filetime>
  </property>
  <property fmtid="{D5CDD505-2E9C-101B-9397-08002B2CF9AE}" pid="4" name="KSOProductBuildVer">
    <vt:lpwstr>2052-12.1.0.16929</vt:lpwstr>
  </property>
  <property fmtid="{D5CDD505-2E9C-101B-9397-08002B2CF9AE}" pid="5" name="ICV">
    <vt:lpwstr>A923ABCC9E7342E5AD552D62501CE57A_13</vt:lpwstr>
  </property>
</Properties>
</file>