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073F9">
      <w:pPr>
        <w:rPr>
          <w:rFonts w:hint="eastAsia" w:ascii="微软雅黑" w:hAnsi="微软雅黑" w:eastAsia="微软雅黑" w:cs="微软雅黑"/>
          <w:spacing w:val="0"/>
          <w:w w:val="100"/>
          <w:position w:val="0"/>
          <w:sz w:val="31"/>
          <w:szCs w:val="31"/>
          <w:highlight w:val="none"/>
          <w:lang w:eastAsia="zh-CN"/>
        </w:rPr>
      </w:pPr>
      <w:r>
        <w:rPr>
          <w:rFonts w:hint="eastAsia" w:ascii="微软雅黑" w:hAnsi="微软雅黑" w:eastAsia="微软雅黑" w:cs="微软雅黑"/>
          <w:spacing w:val="0"/>
          <w:w w:val="100"/>
          <w:position w:val="0"/>
          <w:sz w:val="31"/>
          <w:szCs w:val="31"/>
          <w:highlight w:val="none"/>
          <w:lang w:eastAsia="zh-CN"/>
        </w:rPr>
        <w:drawing>
          <wp:inline distT="0" distB="0" distL="114300" distR="114300">
            <wp:extent cx="5721985" cy="8208010"/>
            <wp:effectExtent l="0" t="0" r="12065" b="2540"/>
            <wp:docPr id="108" name="图片 108" descr="磋商文件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磋商文件封面_00"/>
                    <pic:cNvPicPr>
                      <a:picLocks noChangeAspect="1"/>
                    </pic:cNvPicPr>
                  </pic:nvPicPr>
                  <pic:blipFill>
                    <a:blip r:embed="rId13"/>
                    <a:srcRect l="12805" t="6266" r="10158" b="15411"/>
                    <a:stretch>
                      <a:fillRect/>
                    </a:stretch>
                  </pic:blipFill>
                  <pic:spPr>
                    <a:xfrm>
                      <a:off x="0" y="0"/>
                      <a:ext cx="5721985" cy="8208010"/>
                    </a:xfrm>
                    <a:prstGeom prst="rect">
                      <a:avLst/>
                    </a:prstGeom>
                  </pic:spPr>
                </pic:pic>
              </a:graphicData>
            </a:graphic>
          </wp:inline>
        </w:drawing>
      </w:r>
    </w:p>
    <w:p w14:paraId="12391C75">
      <w:pPr>
        <w:rPr>
          <w:rFonts w:hint="eastAsia" w:ascii="微软雅黑" w:hAnsi="微软雅黑" w:eastAsia="微软雅黑" w:cs="微软雅黑"/>
          <w:spacing w:val="0"/>
          <w:w w:val="100"/>
          <w:position w:val="0"/>
          <w:sz w:val="31"/>
          <w:szCs w:val="31"/>
          <w:highlight w:val="none"/>
          <w:lang w:eastAsia="zh-CN"/>
        </w:rPr>
      </w:pPr>
      <w:r>
        <w:rPr>
          <w:rFonts w:hint="eastAsia" w:ascii="微软雅黑" w:hAnsi="微软雅黑" w:eastAsia="微软雅黑" w:cs="微软雅黑"/>
          <w:spacing w:val="0"/>
          <w:w w:val="100"/>
          <w:position w:val="0"/>
          <w:sz w:val="31"/>
          <w:szCs w:val="31"/>
          <w:highlight w:val="none"/>
          <w:lang w:eastAsia="zh-CN"/>
        </w:rPr>
        <w:br w:type="page"/>
      </w:r>
    </w:p>
    <w:p w14:paraId="7EA30FDC">
      <w:pPr>
        <w:rPr>
          <w:rFonts w:hint="eastAsia"/>
          <w:lang w:eastAsia="zh-CN"/>
        </w:rPr>
      </w:pPr>
    </w:p>
    <w:p w14:paraId="2498DA50"/>
    <w:p w14:paraId="06BDD741">
      <w:pPr>
        <w:spacing w:line="280" w:lineRule="auto"/>
        <w:rPr>
          <w:rFonts w:ascii="Arial"/>
          <w:spacing w:val="0"/>
          <w:w w:val="100"/>
          <w:position w:val="0"/>
          <w:sz w:val="21"/>
          <w:highlight w:val="none"/>
        </w:rPr>
      </w:pPr>
    </w:p>
    <w:p w14:paraId="3BF07334">
      <w:pPr>
        <w:spacing w:line="280" w:lineRule="auto"/>
        <w:rPr>
          <w:rFonts w:ascii="Arial"/>
          <w:spacing w:val="0"/>
          <w:w w:val="100"/>
          <w:position w:val="0"/>
          <w:sz w:val="21"/>
          <w:highlight w:val="none"/>
        </w:rPr>
      </w:pPr>
    </w:p>
    <w:p w14:paraId="3F3CE264">
      <w:pPr>
        <w:spacing w:line="281" w:lineRule="auto"/>
        <w:rPr>
          <w:rFonts w:ascii="Arial"/>
          <w:spacing w:val="0"/>
          <w:w w:val="100"/>
          <w:position w:val="0"/>
          <w:sz w:val="21"/>
          <w:highlight w:val="none"/>
        </w:rPr>
      </w:pPr>
    </w:p>
    <w:p w14:paraId="5EC5D43B">
      <w:pPr>
        <w:spacing w:line="281" w:lineRule="auto"/>
        <w:rPr>
          <w:rFonts w:ascii="Arial"/>
          <w:spacing w:val="0"/>
          <w:w w:val="100"/>
          <w:position w:val="0"/>
          <w:sz w:val="21"/>
          <w:highlight w:val="none"/>
        </w:rPr>
      </w:pPr>
    </w:p>
    <w:p w14:paraId="6BF815E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spacing w:val="0"/>
          <w:w w:val="100"/>
          <w:position w:val="0"/>
          <w:sz w:val="52"/>
          <w:szCs w:val="52"/>
          <w:highlight w:val="none"/>
        </w:rPr>
      </w:pPr>
      <w:r>
        <w:rPr>
          <w:rFonts w:hint="eastAsia" w:ascii="宋体" w:hAnsi="宋体" w:eastAsia="宋体" w:cs="宋体"/>
          <w:spacing w:val="0"/>
          <w:w w:val="100"/>
          <w:position w:val="0"/>
          <w:sz w:val="52"/>
          <w:szCs w:val="52"/>
          <w:highlight w:val="none"/>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0"/>
          <w:w w:val="100"/>
          <w:position w:val="0"/>
          <w:sz w:val="52"/>
          <w:szCs w:val="52"/>
          <w:highlight w:val="none"/>
          <w14:textOutline w14:w="3844" w14:cap="flat" w14:cmpd="sng">
            <w14:solidFill>
              <w14:srgbClr w14:val="000000"/>
            </w14:solidFill>
            <w14:prstDash w14:val="solid"/>
            <w14:miter w14:val="0"/>
          </w14:textOutline>
        </w:rPr>
        <w:t>政府采购项目</w:t>
      </w:r>
    </w:p>
    <w:p w14:paraId="7FDC7A7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pacing w:val="0"/>
          <w:w w:val="100"/>
          <w:position w:val="0"/>
          <w:sz w:val="52"/>
          <w:szCs w:val="52"/>
          <w:highlight w:val="none"/>
        </w:rPr>
      </w:pPr>
      <w:r>
        <w:rPr>
          <w:rFonts w:hint="eastAsia" w:ascii="宋体" w:hAnsi="宋体" w:eastAsia="宋体" w:cs="宋体"/>
          <w:spacing w:val="0"/>
          <w:w w:val="100"/>
          <w:position w:val="0"/>
          <w:sz w:val="52"/>
          <w:szCs w:val="52"/>
          <w:highlight w:val="none"/>
          <w14:textOutline w14:w="3844" w14:cap="flat" w14:cmpd="sng">
            <w14:solidFill>
              <w14:srgbClr w14:val="000000"/>
            </w14:solidFill>
            <w14:prstDash w14:val="solid"/>
            <w14:miter w14:val="0"/>
          </w14:textOutline>
        </w:rPr>
        <w:t>竞争性磋商文件</w:t>
      </w:r>
    </w:p>
    <w:p w14:paraId="2889D423">
      <w:pPr>
        <w:spacing w:line="248" w:lineRule="auto"/>
        <w:rPr>
          <w:rFonts w:ascii="Arial"/>
          <w:spacing w:val="0"/>
          <w:w w:val="100"/>
          <w:position w:val="0"/>
          <w:sz w:val="21"/>
          <w:highlight w:val="none"/>
        </w:rPr>
      </w:pPr>
    </w:p>
    <w:p w14:paraId="15B12776">
      <w:pPr>
        <w:spacing w:line="249" w:lineRule="auto"/>
        <w:rPr>
          <w:rFonts w:ascii="Arial"/>
          <w:spacing w:val="0"/>
          <w:w w:val="100"/>
          <w:position w:val="0"/>
          <w:sz w:val="21"/>
          <w:highlight w:val="none"/>
        </w:rPr>
      </w:pPr>
    </w:p>
    <w:p w14:paraId="675B9B5F">
      <w:pPr>
        <w:spacing w:line="249" w:lineRule="auto"/>
        <w:rPr>
          <w:rFonts w:ascii="Arial"/>
          <w:spacing w:val="0"/>
          <w:w w:val="100"/>
          <w:position w:val="0"/>
          <w:sz w:val="21"/>
          <w:highlight w:val="none"/>
        </w:rPr>
      </w:pPr>
    </w:p>
    <w:p w14:paraId="7FA950C0">
      <w:pPr>
        <w:spacing w:line="249" w:lineRule="auto"/>
        <w:rPr>
          <w:rFonts w:ascii="Arial"/>
          <w:spacing w:val="0"/>
          <w:w w:val="100"/>
          <w:position w:val="0"/>
          <w:sz w:val="21"/>
          <w:highlight w:val="none"/>
        </w:rPr>
      </w:pPr>
    </w:p>
    <w:p w14:paraId="1C632C6B">
      <w:pPr>
        <w:spacing w:line="249" w:lineRule="auto"/>
        <w:rPr>
          <w:rFonts w:ascii="Arial"/>
          <w:spacing w:val="0"/>
          <w:w w:val="100"/>
          <w:position w:val="0"/>
          <w:sz w:val="21"/>
          <w:highlight w:val="none"/>
        </w:rPr>
      </w:pPr>
    </w:p>
    <w:p w14:paraId="1809B82F">
      <w:pPr>
        <w:spacing w:line="249" w:lineRule="auto"/>
        <w:rPr>
          <w:rFonts w:ascii="Arial"/>
          <w:spacing w:val="0"/>
          <w:w w:val="100"/>
          <w:position w:val="0"/>
          <w:sz w:val="21"/>
          <w:highlight w:val="none"/>
        </w:rPr>
      </w:pPr>
    </w:p>
    <w:p w14:paraId="7F51B6D8">
      <w:pPr>
        <w:spacing w:line="249" w:lineRule="auto"/>
        <w:rPr>
          <w:rFonts w:ascii="Arial"/>
          <w:spacing w:val="0"/>
          <w:w w:val="100"/>
          <w:position w:val="0"/>
          <w:sz w:val="21"/>
          <w:highlight w:val="none"/>
        </w:rPr>
      </w:pPr>
    </w:p>
    <w:p w14:paraId="6CA7E78C">
      <w:pPr>
        <w:spacing w:line="249" w:lineRule="auto"/>
        <w:rPr>
          <w:rFonts w:ascii="Arial"/>
          <w:spacing w:val="0"/>
          <w:w w:val="100"/>
          <w:position w:val="0"/>
          <w:sz w:val="21"/>
          <w:highlight w:val="none"/>
        </w:rPr>
      </w:pPr>
    </w:p>
    <w:p w14:paraId="2112CDC2">
      <w:pPr>
        <w:keepNext w:val="0"/>
        <w:keepLines w:val="0"/>
        <w:pageBreakBefore w:val="0"/>
        <w:widowControl/>
        <w:kinsoku w:val="0"/>
        <w:wordWrap/>
        <w:overflowPunct/>
        <w:topLinePunct w:val="0"/>
        <w:autoSpaceDE w:val="0"/>
        <w:autoSpaceDN w:val="0"/>
        <w:bidi w:val="0"/>
        <w:adjustRightInd w:val="0"/>
        <w:snapToGrid w:val="0"/>
        <w:spacing w:line="360" w:lineRule="auto"/>
        <w:ind w:left="0"/>
        <w:jc w:val="left"/>
        <w:textAlignment w:val="baseline"/>
        <w:rPr>
          <w:rFonts w:hint="eastAsia" w:asciiTheme="minorEastAsia" w:hAnsiTheme="minorEastAsia" w:eastAsiaTheme="minorEastAsia" w:cstheme="minorEastAsia"/>
          <w:b/>
          <w:bCs/>
          <w:spacing w:val="0"/>
          <w:w w:val="100"/>
          <w:position w:val="0"/>
          <w:sz w:val="32"/>
          <w:szCs w:val="32"/>
          <w:highlight w:val="none"/>
        </w:rPr>
      </w:pPr>
      <w:r>
        <w:rPr>
          <w:rFonts w:hint="eastAsia" w:asciiTheme="minorEastAsia" w:hAnsiTheme="minorEastAsia" w:eastAsiaTheme="minorEastAsia" w:cstheme="minorEastAsia"/>
          <w:b/>
          <w:bCs/>
          <w:spacing w:val="0"/>
          <w:w w:val="100"/>
          <w:position w:val="0"/>
          <w:sz w:val="32"/>
          <w:szCs w:val="32"/>
          <w:highlight w:val="none"/>
        </w:rPr>
        <w:t>项目名称：南阳市第一实验幼儿园（七一路园区）消防建设与改造项目</w:t>
      </w:r>
    </w:p>
    <w:p w14:paraId="4EB78FCD">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：南阳政采磋商</w:t>
      </w:r>
      <w:r>
        <w:rPr>
          <w:rFonts w:hint="eastAsia" w:asciiTheme="minorEastAsia" w:hAnsiTheme="minorEastAsia" w:eastAsiaTheme="minorEastAsia" w:cstheme="minorEastAsia"/>
          <w:b/>
          <w:bCs/>
          <w:spacing w:val="-17"/>
          <w:sz w:val="32"/>
          <w:szCs w:val="32"/>
          <w:lang w:val="en-US" w:eastAsia="zh-CN"/>
        </w:rPr>
        <w:t>-</w:t>
      </w:r>
      <w:r>
        <w:rPr>
          <w:rFonts w:hint="eastAsia" w:asciiTheme="minorEastAsia" w:hAnsiTheme="minorEastAsia" w:eastAsiaTheme="minorEastAsia" w:cstheme="minorEastAsia"/>
          <w:b/>
          <w:bCs/>
          <w:spacing w:val="-17"/>
          <w:sz w:val="32"/>
          <w:szCs w:val="32"/>
          <w:lang w:eastAsia="zh-CN"/>
        </w:rPr>
        <w:t>2024-29</w:t>
      </w:r>
    </w:p>
    <w:p w14:paraId="4327E104">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：南阳政采磋商</w:t>
      </w:r>
      <w:r>
        <w:rPr>
          <w:rFonts w:hint="eastAsia" w:asciiTheme="minorEastAsia" w:hAnsiTheme="minorEastAsia" w:eastAsiaTheme="minorEastAsia" w:cstheme="minorEastAsia"/>
          <w:b/>
          <w:bCs/>
          <w:spacing w:val="-17"/>
          <w:sz w:val="32"/>
          <w:szCs w:val="32"/>
          <w:lang w:val="en-US" w:eastAsia="zh-CN"/>
        </w:rPr>
        <w:t>-</w:t>
      </w:r>
      <w:r>
        <w:rPr>
          <w:rFonts w:hint="eastAsia" w:asciiTheme="minorEastAsia" w:hAnsiTheme="minorEastAsia" w:eastAsiaTheme="minorEastAsia" w:cstheme="minorEastAsia"/>
          <w:b/>
          <w:bCs/>
          <w:spacing w:val="-17"/>
          <w:sz w:val="32"/>
          <w:szCs w:val="32"/>
        </w:rPr>
        <w:t>2024-29</w:t>
      </w:r>
    </w:p>
    <w:p w14:paraId="13FB7357">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spacing w:val="0"/>
          <w:w w:val="100"/>
          <w:position w:val="0"/>
          <w:sz w:val="32"/>
          <w:szCs w:val="32"/>
          <w:highlight w:val="none"/>
        </w:rPr>
      </w:pPr>
      <w:r>
        <w:rPr>
          <w:rFonts w:hint="eastAsia" w:asciiTheme="minorEastAsia" w:hAnsiTheme="minorEastAsia" w:eastAsiaTheme="minorEastAsia" w:cstheme="minorEastAsia"/>
          <w:b/>
          <w:bCs/>
          <w:spacing w:val="0"/>
          <w:w w:val="100"/>
          <w:position w:val="0"/>
          <w:sz w:val="32"/>
          <w:szCs w:val="32"/>
          <w:highlight w:val="none"/>
        </w:rPr>
        <w:t>采 购 人：南阳市第一实验幼儿园</w:t>
      </w:r>
    </w:p>
    <w:p w14:paraId="7A7FB6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pacing w:val="0"/>
          <w:w w:val="100"/>
          <w:position w:val="0"/>
          <w:sz w:val="36"/>
          <w:szCs w:val="36"/>
          <w:highlight w:val="none"/>
        </w:rPr>
      </w:pPr>
      <w:r>
        <w:rPr>
          <w:rFonts w:hint="eastAsia" w:asciiTheme="minorEastAsia" w:hAnsiTheme="minorEastAsia" w:eastAsiaTheme="minorEastAsia" w:cstheme="minorEastAsia"/>
          <w:b/>
          <w:bCs/>
          <w:spacing w:val="0"/>
          <w:w w:val="100"/>
          <w:position w:val="0"/>
          <w:sz w:val="32"/>
          <w:szCs w:val="32"/>
          <w:highlight w:val="none"/>
        </w:rPr>
        <w:t>采购代理机构：河南</w:t>
      </w:r>
      <w:r>
        <w:rPr>
          <w:rFonts w:hint="eastAsia" w:asciiTheme="minorEastAsia" w:hAnsiTheme="minorEastAsia" w:eastAsiaTheme="minorEastAsia" w:cstheme="minorEastAsia"/>
          <w:b/>
          <w:bCs/>
          <w:spacing w:val="0"/>
          <w:w w:val="100"/>
          <w:position w:val="0"/>
          <w:sz w:val="32"/>
          <w:szCs w:val="32"/>
          <w:highlight w:val="none"/>
          <w:lang w:eastAsia="zh-CN"/>
        </w:rPr>
        <w:t>恒华</w:t>
      </w:r>
      <w:r>
        <w:rPr>
          <w:rFonts w:hint="eastAsia" w:asciiTheme="minorEastAsia" w:hAnsiTheme="minorEastAsia" w:eastAsiaTheme="minorEastAsia" w:cstheme="minorEastAsia"/>
          <w:b/>
          <w:bCs/>
          <w:spacing w:val="0"/>
          <w:w w:val="100"/>
          <w:position w:val="0"/>
          <w:sz w:val="32"/>
          <w:szCs w:val="32"/>
          <w:highlight w:val="none"/>
        </w:rPr>
        <w:t>工程咨询有限公司</w:t>
      </w:r>
    </w:p>
    <w:p w14:paraId="3B70B2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w w:val="100"/>
          <w:position w:val="0"/>
          <w:sz w:val="32"/>
          <w:szCs w:val="32"/>
          <w:highlight w:val="none"/>
          <w:u w:val="single"/>
          <w:lang w:val="en-US" w:eastAsia="zh-CN"/>
        </w:rPr>
      </w:pPr>
    </w:p>
    <w:p w14:paraId="13BF727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w w:val="100"/>
          <w:position w:val="0"/>
          <w:sz w:val="32"/>
          <w:szCs w:val="32"/>
          <w:highlight w:val="none"/>
          <w:u w:val="single"/>
          <w:lang w:val="en-US" w:eastAsia="zh-CN"/>
        </w:rPr>
      </w:pPr>
    </w:p>
    <w:p w14:paraId="7C0F98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w w:val="100"/>
          <w:position w:val="0"/>
          <w:sz w:val="32"/>
          <w:szCs w:val="32"/>
          <w:highlight w:val="none"/>
          <w:u w:val="single"/>
          <w:lang w:val="en-US" w:eastAsia="zh-CN"/>
        </w:rPr>
      </w:pPr>
    </w:p>
    <w:p w14:paraId="2579E5F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spacing w:val="0"/>
          <w:w w:val="100"/>
          <w:position w:val="0"/>
          <w:sz w:val="36"/>
          <w:szCs w:val="36"/>
          <w:highlight w:val="none"/>
        </w:rPr>
        <w:sectPr>
          <w:pgSz w:w="11906" w:h="16839"/>
          <w:pgMar w:top="1403" w:right="1785" w:bottom="1474" w:left="1785" w:header="1134" w:footer="1134" w:gutter="0"/>
          <w:pgNumType w:fmt="decimal" w:start="1"/>
          <w:cols w:space="720" w:num="1"/>
        </w:sectPr>
      </w:pPr>
      <w:r>
        <w:rPr>
          <w:rFonts w:hint="eastAsia" w:asciiTheme="minorEastAsia" w:hAnsiTheme="minorEastAsia" w:eastAsiaTheme="minorEastAsia" w:cstheme="minorEastAsia"/>
          <w:b/>
          <w:bCs/>
          <w:spacing w:val="0"/>
          <w:w w:val="100"/>
          <w:position w:val="0"/>
          <w:sz w:val="32"/>
          <w:szCs w:val="32"/>
          <w:highlight w:val="none"/>
          <w:u w:val="single"/>
          <w:lang w:val="en-US" w:eastAsia="zh-CN"/>
        </w:rPr>
        <w:t>2024年6月</w:t>
      </w:r>
    </w:p>
    <w:p w14:paraId="212435BC">
      <w:pPr>
        <w:spacing w:line="326" w:lineRule="auto"/>
        <w:rPr>
          <w:rFonts w:ascii="Arial"/>
          <w:spacing w:val="0"/>
          <w:w w:val="100"/>
          <w:position w:val="0"/>
          <w:sz w:val="21"/>
          <w:highlight w:val="none"/>
        </w:rPr>
      </w:pPr>
    </w:p>
    <w:p w14:paraId="7668C235">
      <w:pPr>
        <w:spacing w:line="326" w:lineRule="auto"/>
        <w:rPr>
          <w:rFonts w:ascii="Arial"/>
          <w:spacing w:val="0"/>
          <w:w w:val="100"/>
          <w:position w:val="0"/>
          <w:sz w:val="21"/>
          <w:highlight w:val="none"/>
        </w:rPr>
      </w:pPr>
    </w:p>
    <w:sdt>
      <w:sdtPr>
        <w:rPr>
          <w:rFonts w:ascii="宋体" w:hAnsi="宋体" w:eastAsia="宋体" w:cs="宋体"/>
          <w:spacing w:val="0"/>
          <w:w w:val="100"/>
          <w:position w:val="0"/>
          <w:sz w:val="36"/>
          <w:szCs w:val="36"/>
          <w:highlight w:val="none"/>
        </w:rPr>
        <w:id w:val="1"/>
        <w:docPartObj>
          <w:docPartGallery w:val="Table of Contents"/>
          <w:docPartUnique/>
        </w:docPartObj>
      </w:sdtPr>
      <w:sdtEndPr>
        <w:rPr>
          <w:rFonts w:ascii="Arial" w:hAnsi="Arial" w:eastAsia="Arial" w:cs="Arial"/>
          <w:spacing w:val="0"/>
          <w:w w:val="100"/>
          <w:position w:val="0"/>
          <w:sz w:val="24"/>
          <w:szCs w:val="24"/>
          <w:highlight w:val="none"/>
        </w:rPr>
      </w:sdtEndPr>
      <w:sdtContent>
        <w:p w14:paraId="218F1535">
          <w:pPr>
            <w:pStyle w:val="4"/>
            <w:spacing w:before="117" w:line="222" w:lineRule="auto"/>
            <w:ind w:left="3716"/>
            <w:rPr>
              <w:spacing w:val="0"/>
              <w:w w:val="100"/>
              <w:position w:val="0"/>
              <w:sz w:val="36"/>
              <w:szCs w:val="36"/>
              <w:highlight w:val="none"/>
            </w:rPr>
          </w:pPr>
          <w:bookmarkStart w:id="0" w:name="bookmark1"/>
          <w:bookmarkEnd w:id="0"/>
          <w:r>
            <w:rPr>
              <w:spacing w:val="0"/>
              <w:w w:val="100"/>
              <w:position w:val="0"/>
              <w:sz w:val="36"/>
              <w:szCs w:val="36"/>
              <w:highlight w:val="none"/>
              <w14:textOutline w14:w="2306" w14:cap="flat" w14:cmpd="sng">
                <w14:solidFill>
                  <w14:srgbClr w14:val="000000"/>
                </w14:solidFill>
                <w14:prstDash w14:val="solid"/>
                <w14:miter w14:val="0"/>
              </w14:textOutline>
            </w:rPr>
            <w:t>目</w:t>
          </w:r>
          <w:r>
            <w:rPr>
              <w:spacing w:val="0"/>
              <w:w w:val="100"/>
              <w:position w:val="0"/>
              <w:sz w:val="36"/>
              <w:szCs w:val="36"/>
              <w:highlight w:val="none"/>
            </w:rPr>
            <w:t xml:space="preserve">      </w:t>
          </w:r>
          <w:r>
            <w:rPr>
              <w:spacing w:val="0"/>
              <w:w w:val="100"/>
              <w:position w:val="0"/>
              <w:sz w:val="36"/>
              <w:szCs w:val="36"/>
              <w:highlight w:val="none"/>
              <w14:textOutline w14:w="2306" w14:cap="flat" w14:cmpd="sng">
                <w14:solidFill>
                  <w14:srgbClr w14:val="000000"/>
                </w14:solidFill>
                <w14:prstDash w14:val="solid"/>
                <w14:miter w14:val="0"/>
              </w14:textOutline>
            </w:rPr>
            <w:t>录</w:t>
          </w:r>
        </w:p>
        <w:p w14:paraId="389E0B06">
          <w:pPr>
            <w:pStyle w:val="4"/>
            <w:spacing w:before="78" w:line="186" w:lineRule="auto"/>
            <w:ind w:left="9"/>
            <w:rPr>
              <w:rFonts w:ascii="Arial" w:hAnsi="Arial" w:eastAsia="Arial" w:cs="Arial"/>
              <w:spacing w:val="0"/>
              <w:w w:val="100"/>
              <w:position w:val="0"/>
              <w:sz w:val="24"/>
              <w:szCs w:val="24"/>
              <w:highlight w:val="none"/>
            </w:rPr>
          </w:pPr>
          <w:r>
            <w:rPr>
              <w:spacing w:val="0"/>
              <w:w w:val="100"/>
              <w:position w:val="0"/>
              <w:highlight w:val="none"/>
            </w:rPr>
            <w:fldChar w:fldCharType="begin"/>
          </w:r>
          <w:r>
            <w:rPr>
              <w:spacing w:val="0"/>
              <w:w w:val="100"/>
              <w:position w:val="0"/>
              <w:highlight w:val="none"/>
            </w:rPr>
            <w:instrText xml:space="preserve"> HYPERLINK \l "bookmark1" </w:instrText>
          </w:r>
          <w:r>
            <w:rPr>
              <w:spacing w:val="0"/>
              <w:w w:val="100"/>
              <w:position w:val="0"/>
              <w:highlight w:val="none"/>
            </w:rPr>
            <w:fldChar w:fldCharType="separate"/>
          </w:r>
          <w:r>
            <w:rPr>
              <w:spacing w:val="0"/>
              <w:w w:val="100"/>
              <w:position w:val="0"/>
              <w:sz w:val="24"/>
              <w:szCs w:val="24"/>
              <w:highlight w:val="none"/>
              <w14:textOutline w14:w="1537" w14:cap="flat" w14:cmpd="sng">
                <w14:solidFill>
                  <w14:srgbClr w14:val="000000"/>
                </w14:solidFill>
                <w14:prstDash w14:val="solid"/>
                <w14:miter w14:val="0"/>
              </w14:textOutline>
            </w:rPr>
            <w:t>第一章</w:t>
          </w:r>
          <w:r>
            <w:rPr>
              <w:spacing w:val="0"/>
              <w:w w:val="100"/>
              <w:position w:val="0"/>
              <w:sz w:val="24"/>
              <w:szCs w:val="24"/>
              <w:highlight w:val="none"/>
            </w:rPr>
            <w:t xml:space="preserve">   </w:t>
          </w:r>
          <w:r>
            <w:rPr>
              <w:rFonts w:hint="eastAsia"/>
              <w:spacing w:val="0"/>
              <w:w w:val="100"/>
              <w:position w:val="0"/>
              <w:sz w:val="24"/>
              <w:szCs w:val="24"/>
              <w:highlight w:val="none"/>
              <w:lang w:eastAsia="zh-CN"/>
              <w14:textOutline w14:w="1537" w14:cap="flat" w14:cmpd="sng">
                <w14:solidFill>
                  <w14:srgbClr w14:val="000000"/>
                </w14:solidFill>
                <w14:prstDash w14:val="solid"/>
                <w14:miter w14:val="0"/>
              </w14:textOutline>
            </w:rPr>
            <w:t>竞争性磋商公告</w:t>
          </w:r>
          <w:r>
            <w:rPr>
              <w:spacing w:val="0"/>
              <w:w w:val="100"/>
              <w:position w:val="0"/>
              <w:sz w:val="24"/>
              <w:szCs w:val="24"/>
              <w:highlight w:val="none"/>
            </w:rPr>
            <w:t xml:space="preserve"> </w:t>
          </w:r>
          <w:r>
            <w:rPr>
              <w:rFonts w:ascii="Arial" w:hAnsi="Arial" w:eastAsia="Arial" w:cs="Arial"/>
              <w:b/>
              <w:bCs/>
              <w:spacing w:val="0"/>
              <w:w w:val="100"/>
              <w:position w:val="0"/>
              <w:sz w:val="24"/>
              <w:szCs w:val="24"/>
              <w:highlight w:val="none"/>
            </w:rPr>
            <w:fldChar w:fldCharType="end"/>
          </w:r>
        </w:p>
        <w:p w14:paraId="337F7F92">
          <w:pPr>
            <w:pStyle w:val="4"/>
            <w:spacing w:before="223" w:line="186" w:lineRule="auto"/>
            <w:ind w:left="9"/>
            <w:rPr>
              <w:rFonts w:hint="eastAsia" w:ascii="Arial" w:hAnsi="Arial" w:eastAsia="宋体" w:cs="Arial"/>
              <w:spacing w:val="0"/>
              <w:w w:val="100"/>
              <w:position w:val="0"/>
              <w:sz w:val="24"/>
              <w:szCs w:val="24"/>
              <w:highlight w:val="none"/>
              <w:lang w:eastAsia="zh-CN"/>
            </w:rPr>
          </w:pPr>
          <w:r>
            <w:rPr>
              <w:spacing w:val="0"/>
              <w:w w:val="100"/>
              <w:position w:val="0"/>
              <w:sz w:val="24"/>
              <w:szCs w:val="24"/>
              <w:highlight w:val="none"/>
              <w14:textOutline w14:w="1537" w14:cap="flat" w14:cmpd="sng">
                <w14:solidFill>
                  <w14:srgbClr w14:val="000000"/>
                </w14:solidFill>
                <w14:prstDash w14:val="solid"/>
                <w14:miter w14:val="0"/>
              </w14:textOutline>
            </w:rPr>
            <w:t>第二章</w:t>
          </w:r>
          <w:r>
            <w:rPr>
              <w:spacing w:val="0"/>
              <w:w w:val="100"/>
              <w:position w:val="0"/>
              <w:sz w:val="24"/>
              <w:szCs w:val="24"/>
              <w:highlight w:val="none"/>
            </w:rPr>
            <w:t xml:space="preserve">   </w:t>
          </w:r>
          <w:r>
            <w:rPr>
              <w:spacing w:val="0"/>
              <w:w w:val="100"/>
              <w:position w:val="0"/>
              <w:sz w:val="24"/>
              <w:szCs w:val="24"/>
              <w:highlight w:val="none"/>
              <w14:textOutline w14:w="1537" w14:cap="flat" w14:cmpd="sng">
                <w14:solidFill>
                  <w14:srgbClr w14:val="000000"/>
                </w14:solidFill>
                <w14:prstDash w14:val="solid"/>
                <w14:miter w14:val="0"/>
              </w14:textOutline>
            </w:rPr>
            <w:t>采购需求</w:t>
          </w:r>
        </w:p>
        <w:p w14:paraId="3C499956">
          <w:pPr>
            <w:pStyle w:val="4"/>
            <w:spacing w:before="224" w:line="186" w:lineRule="auto"/>
            <w:ind w:left="9"/>
            <w:rPr>
              <w:rFonts w:hint="eastAsia" w:ascii="Arial" w:hAnsi="Arial" w:eastAsia="宋体" w:cs="Arial"/>
              <w:spacing w:val="0"/>
              <w:w w:val="100"/>
              <w:position w:val="0"/>
              <w:sz w:val="24"/>
              <w:szCs w:val="24"/>
              <w:highlight w:val="none"/>
              <w:lang w:eastAsia="zh-CN"/>
            </w:rPr>
          </w:pPr>
          <w:r>
            <w:rPr>
              <w:spacing w:val="0"/>
              <w:w w:val="100"/>
              <w:position w:val="0"/>
              <w:sz w:val="24"/>
              <w:szCs w:val="24"/>
              <w:highlight w:val="none"/>
              <w14:textOutline w14:w="1537" w14:cap="flat" w14:cmpd="sng">
                <w14:solidFill>
                  <w14:srgbClr w14:val="000000"/>
                </w14:solidFill>
                <w14:prstDash w14:val="solid"/>
                <w14:miter w14:val="0"/>
              </w14:textOutline>
            </w:rPr>
            <w:t>第三章</w:t>
          </w:r>
          <w:r>
            <w:rPr>
              <w:spacing w:val="0"/>
              <w:w w:val="100"/>
              <w:position w:val="0"/>
              <w:sz w:val="24"/>
              <w:szCs w:val="24"/>
              <w:highlight w:val="none"/>
            </w:rPr>
            <w:t xml:space="preserve">   </w:t>
          </w:r>
          <w:r>
            <w:rPr>
              <w:spacing w:val="0"/>
              <w:w w:val="100"/>
              <w:position w:val="0"/>
              <w:sz w:val="24"/>
              <w:szCs w:val="24"/>
              <w:highlight w:val="none"/>
              <w14:textOutline w14:w="1537" w14:cap="flat" w14:cmpd="sng">
                <w14:solidFill>
                  <w14:srgbClr w14:val="000000"/>
                </w14:solidFill>
                <w14:prstDash w14:val="solid"/>
                <w14:miter w14:val="0"/>
              </w14:textOutline>
            </w:rPr>
            <w:t>供应商须知</w:t>
          </w:r>
          <w:r>
            <w:rPr>
              <w:spacing w:val="0"/>
              <w:w w:val="100"/>
              <w:position w:val="0"/>
              <w:sz w:val="24"/>
              <w:szCs w:val="24"/>
              <w:highlight w:val="none"/>
            </w:rPr>
            <w:t xml:space="preserve"> </w:t>
          </w:r>
        </w:p>
        <w:p w14:paraId="3AC292FB">
          <w:pPr>
            <w:pStyle w:val="4"/>
            <w:spacing w:before="224" w:line="186" w:lineRule="auto"/>
            <w:ind w:left="9"/>
            <w:rPr>
              <w:rFonts w:hint="default" w:ascii="Arial" w:hAnsi="Arial" w:eastAsia="宋体" w:cs="Arial"/>
              <w:spacing w:val="0"/>
              <w:w w:val="100"/>
              <w:position w:val="0"/>
              <w:sz w:val="24"/>
              <w:szCs w:val="24"/>
              <w:highlight w:val="none"/>
              <w:lang w:val="en-US" w:eastAsia="zh-CN"/>
            </w:rPr>
          </w:pPr>
          <w:r>
            <w:rPr>
              <w:spacing w:val="0"/>
              <w:w w:val="100"/>
              <w:position w:val="0"/>
              <w:sz w:val="24"/>
              <w:szCs w:val="24"/>
              <w:highlight w:val="none"/>
              <w14:textOutline w14:w="1537" w14:cap="flat" w14:cmpd="sng">
                <w14:solidFill>
                  <w14:srgbClr w14:val="000000"/>
                </w14:solidFill>
                <w14:prstDash w14:val="solid"/>
                <w14:miter w14:val="0"/>
              </w14:textOutline>
            </w:rPr>
            <w:t>第四章</w:t>
          </w:r>
          <w:r>
            <w:rPr>
              <w:spacing w:val="0"/>
              <w:w w:val="100"/>
              <w:position w:val="0"/>
              <w:sz w:val="24"/>
              <w:szCs w:val="24"/>
              <w:highlight w:val="none"/>
            </w:rPr>
            <w:t xml:space="preserve">   </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审</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程序、</w:t>
          </w:r>
          <w:r>
            <w:rPr>
              <w:spacing w:val="0"/>
              <w:w w:val="100"/>
              <w:position w:val="0"/>
              <w:sz w:val="24"/>
              <w:szCs w:val="24"/>
              <w:highlight w:val="none"/>
              <w14:textOutline w14:w="1537" w14:cap="flat" w14:cmpd="sng">
                <w14:solidFill>
                  <w14:srgbClr w14:val="000000"/>
                </w14:solidFill>
                <w14:prstDash w14:val="solid"/>
                <w14:miter w14:val="0"/>
              </w14:textOutline>
            </w:rPr>
            <w:t>评审方法和评审标准</w:t>
          </w:r>
        </w:p>
        <w:p w14:paraId="601118F9">
          <w:pPr>
            <w:pStyle w:val="4"/>
            <w:spacing w:before="226" w:line="186" w:lineRule="auto"/>
            <w:ind w:left="9"/>
            <w:rPr>
              <w:rFonts w:hint="default" w:ascii="Arial" w:hAnsi="Arial" w:eastAsia="宋体" w:cs="Arial"/>
              <w:spacing w:val="0"/>
              <w:w w:val="100"/>
              <w:position w:val="0"/>
              <w:sz w:val="24"/>
              <w:szCs w:val="24"/>
              <w:highlight w:val="none"/>
              <w:lang w:val="en-US" w:eastAsia="zh-CN"/>
            </w:rPr>
          </w:pPr>
          <w:r>
            <w:rPr>
              <w:spacing w:val="0"/>
              <w:w w:val="100"/>
              <w:position w:val="0"/>
              <w:sz w:val="24"/>
              <w:szCs w:val="24"/>
              <w:highlight w:val="none"/>
              <w14:textOutline w14:w="1537" w14:cap="flat" w14:cmpd="sng">
                <w14:solidFill>
                  <w14:srgbClr w14:val="000000"/>
                </w14:solidFill>
                <w14:prstDash w14:val="solid"/>
                <w14:miter w14:val="0"/>
              </w14:textOutline>
            </w:rPr>
            <w:t>第五章</w:t>
          </w:r>
          <w:r>
            <w:rPr>
              <w:spacing w:val="0"/>
              <w:w w:val="100"/>
              <w:position w:val="0"/>
              <w:sz w:val="24"/>
              <w:szCs w:val="24"/>
              <w:highlight w:val="none"/>
            </w:rPr>
            <w:t xml:space="preserve">   </w:t>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t>政府采购合同（草案）</w:t>
          </w:r>
        </w:p>
        <w:p w14:paraId="6EAB4D67">
          <w:pPr>
            <w:pStyle w:val="4"/>
            <w:spacing w:before="225" w:line="219" w:lineRule="auto"/>
            <w:ind w:left="9"/>
            <w:rPr>
              <w:rFonts w:ascii="Arial" w:hAnsi="Arial" w:eastAsia="Arial" w:cs="Arial"/>
              <w:spacing w:val="0"/>
              <w:w w:val="100"/>
              <w:position w:val="0"/>
              <w:sz w:val="24"/>
              <w:szCs w:val="24"/>
              <w:highlight w:val="none"/>
            </w:rPr>
          </w:pPr>
          <w:r>
            <w:rPr>
              <w:spacing w:val="0"/>
              <w:w w:val="100"/>
              <w:position w:val="0"/>
              <w:sz w:val="24"/>
              <w:szCs w:val="24"/>
              <w:highlight w:val="none"/>
              <w14:textOutline w14:w="1537" w14:cap="flat" w14:cmpd="sng">
                <w14:solidFill>
                  <w14:srgbClr w14:val="000000"/>
                </w14:solidFill>
                <w14:prstDash w14:val="solid"/>
                <w14:miter w14:val="0"/>
              </w14:textOutline>
            </w:rPr>
            <w:t>第六章</w:t>
          </w:r>
          <w:r>
            <w:rPr>
              <w:spacing w:val="0"/>
              <w:w w:val="100"/>
              <w:position w:val="0"/>
              <w:sz w:val="24"/>
              <w:szCs w:val="24"/>
              <w:highlight w:val="none"/>
            </w:rPr>
            <w:t xml:space="preserve">   </w:t>
          </w:r>
          <w:r>
            <w:rPr>
              <w:spacing w:val="0"/>
              <w:w w:val="100"/>
              <w:position w:val="0"/>
              <w:sz w:val="24"/>
              <w:szCs w:val="24"/>
              <w:highlight w:val="none"/>
              <w14:textOutline w14:w="1537" w14:cap="flat" w14:cmpd="sng">
                <w14:solidFill>
                  <w14:srgbClr w14:val="000000"/>
                </w14:solidFill>
                <w14:prstDash w14:val="solid"/>
                <w14:miter w14:val="0"/>
              </w14:textOutline>
            </w:rPr>
            <w:t>响应文件格式</w:t>
          </w:r>
        </w:p>
      </w:sdtContent>
    </w:sdt>
    <w:p w14:paraId="78332182">
      <w:pPr>
        <w:spacing w:line="219" w:lineRule="auto"/>
        <w:rPr>
          <w:rFonts w:ascii="Arial" w:hAnsi="Arial" w:eastAsia="Arial" w:cs="Arial"/>
          <w:spacing w:val="0"/>
          <w:w w:val="100"/>
          <w:position w:val="0"/>
          <w:sz w:val="24"/>
          <w:szCs w:val="24"/>
          <w:highlight w:val="none"/>
        </w:rPr>
        <w:sectPr>
          <w:headerReference r:id="rId5" w:type="default"/>
          <w:pgSz w:w="11907" w:h="16840"/>
          <w:pgMar w:top="1117" w:right="1133" w:bottom="0" w:left="1700" w:header="878" w:footer="0" w:gutter="0"/>
          <w:pgNumType w:fmt="decimal"/>
          <w:cols w:space="720" w:num="1"/>
        </w:sectPr>
      </w:pPr>
    </w:p>
    <w:p w14:paraId="68AFED14">
      <w:pPr>
        <w:pStyle w:val="4"/>
        <w:spacing w:before="358" w:line="360" w:lineRule="auto"/>
        <w:jc w:val="center"/>
        <w:outlineLvl w:val="0"/>
        <w:rPr>
          <w:rFonts w:hint="eastAsia" w:eastAsia="宋体"/>
          <w:spacing w:val="0"/>
          <w:w w:val="100"/>
          <w:position w:val="0"/>
          <w:sz w:val="36"/>
          <w:szCs w:val="36"/>
          <w:highlight w:val="none"/>
          <w:lang w:eastAsia="zh-CN"/>
        </w:rPr>
      </w:pPr>
      <w:r>
        <w:rPr>
          <w:spacing w:val="0"/>
          <w:w w:val="100"/>
          <w:position w:val="0"/>
          <w:sz w:val="36"/>
          <w:szCs w:val="36"/>
          <w:highlight w:val="none"/>
          <w14:textOutline w14:w="2306" w14:cap="flat" w14:cmpd="sng">
            <w14:solidFill>
              <w14:srgbClr w14:val="000000"/>
            </w14:solidFill>
            <w14:prstDash w14:val="solid"/>
            <w14:miter w14:val="0"/>
          </w14:textOutline>
        </w:rPr>
        <w:t>第一章</w:t>
      </w:r>
      <w:r>
        <w:rPr>
          <w:spacing w:val="0"/>
          <w:w w:val="100"/>
          <w:position w:val="0"/>
          <w:sz w:val="36"/>
          <w:szCs w:val="36"/>
          <w:highlight w:val="none"/>
        </w:rPr>
        <w:t xml:space="preserve">   </w:t>
      </w:r>
      <w:r>
        <w:rPr>
          <w:rFonts w:hint="eastAsia"/>
          <w:spacing w:val="0"/>
          <w:w w:val="100"/>
          <w:position w:val="0"/>
          <w:sz w:val="36"/>
          <w:szCs w:val="36"/>
          <w:highlight w:val="none"/>
          <w:lang w:eastAsia="zh-CN"/>
          <w14:textOutline w14:w="2306" w14:cap="flat" w14:cmpd="sng">
            <w14:solidFill>
              <w14:srgbClr w14:val="000000"/>
            </w14:solidFill>
            <w14:prstDash w14:val="solid"/>
            <w14:miter w14:val="0"/>
          </w14:textOutline>
        </w:rPr>
        <w:t>竞争性磋商公告</w:t>
      </w:r>
    </w:p>
    <w:p w14:paraId="0F267E8F">
      <w:pPr>
        <w:pStyle w:val="4"/>
        <w:keepNext w:val="0"/>
        <w:keepLines w:val="0"/>
        <w:pageBreakBefore w:val="0"/>
        <w:widowControl/>
        <w:kinsoku w:val="0"/>
        <w:wordWrap/>
        <w:overflowPunct/>
        <w:topLinePunct/>
        <w:autoSpaceDE w:val="0"/>
        <w:autoSpaceDN w:val="0"/>
        <w:bidi w:val="0"/>
        <w:adjustRightInd w:val="0"/>
        <w:snapToGrid w:val="0"/>
        <w:spacing w:line="360" w:lineRule="auto"/>
        <w:ind w:left="0"/>
        <w:textAlignment w:val="baseline"/>
        <w:outlineLvl w:val="9"/>
        <w:rPr>
          <w:spacing w:val="0"/>
          <w:w w:val="100"/>
          <w:position w:val="0"/>
          <w:sz w:val="24"/>
          <w:szCs w:val="24"/>
          <w:highlight w:val="none"/>
        </w:rPr>
      </w:pPr>
      <w:r>
        <w:rPr>
          <w:spacing w:val="0"/>
          <w:w w:val="100"/>
          <w:position w:val="0"/>
          <w:sz w:val="24"/>
          <w:szCs w:val="24"/>
          <w:highlight w:val="none"/>
        </w:rPr>
        <w:t>采购人拟就下述项目以</w:t>
      </w:r>
      <w:r>
        <w:rPr>
          <w:rFonts w:hint="eastAsia"/>
          <w:spacing w:val="0"/>
          <w:w w:val="100"/>
          <w:position w:val="0"/>
          <w:sz w:val="24"/>
          <w:szCs w:val="24"/>
          <w:highlight w:val="none"/>
          <w:lang w:val="en-US" w:eastAsia="zh-CN"/>
        </w:rPr>
        <w:t>竞争性磋商</w:t>
      </w:r>
      <w:r>
        <w:rPr>
          <w:spacing w:val="0"/>
          <w:w w:val="100"/>
          <w:position w:val="0"/>
          <w:sz w:val="24"/>
          <w:szCs w:val="24"/>
          <w:highlight w:val="none"/>
        </w:rPr>
        <w:t>方式组织采购活动，</w:t>
      </w:r>
      <w:r>
        <w:rPr>
          <w:rFonts w:hint="eastAsia"/>
          <w:spacing w:val="0"/>
          <w:w w:val="100"/>
          <w:position w:val="0"/>
          <w:sz w:val="24"/>
          <w:szCs w:val="24"/>
          <w:highlight w:val="none"/>
          <w:lang w:val="en-US" w:eastAsia="zh-CN"/>
        </w:rPr>
        <w:t>欢迎潜在供应商</w:t>
      </w:r>
      <w:r>
        <w:rPr>
          <w:spacing w:val="0"/>
          <w:w w:val="100"/>
          <w:position w:val="0"/>
          <w:sz w:val="24"/>
          <w:szCs w:val="24"/>
          <w:highlight w:val="none"/>
        </w:rPr>
        <w:t>参与本项目</w:t>
      </w:r>
      <w:r>
        <w:rPr>
          <w:rFonts w:hint="eastAsia"/>
          <w:spacing w:val="0"/>
          <w:w w:val="100"/>
          <w:position w:val="0"/>
          <w:sz w:val="24"/>
          <w:szCs w:val="24"/>
          <w:highlight w:val="none"/>
          <w:lang w:val="en-US" w:eastAsia="zh-CN"/>
        </w:rPr>
        <w:t>磋商</w:t>
      </w:r>
      <w:r>
        <w:rPr>
          <w:spacing w:val="0"/>
          <w:w w:val="100"/>
          <w:position w:val="0"/>
          <w:sz w:val="24"/>
          <w:szCs w:val="24"/>
          <w:highlight w:val="none"/>
        </w:rPr>
        <w:t>。</w:t>
      </w:r>
    </w:p>
    <w:p w14:paraId="5C35D27E">
      <w:pPr>
        <w:pStyle w:val="4"/>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spacing w:val="0"/>
          <w:w w:val="100"/>
          <w:position w:val="0"/>
          <w:sz w:val="24"/>
          <w:szCs w:val="24"/>
          <w:highlight w:val="none"/>
        </w:rPr>
      </w:pPr>
      <w:r>
        <w:rPr>
          <w:spacing w:val="0"/>
          <w:w w:val="100"/>
          <w:position w:val="0"/>
          <w:sz w:val="24"/>
          <w:szCs w:val="24"/>
          <w:highlight w:val="none"/>
          <w14:textOutline w14:w="1537" w14:cap="flat" w14:cmpd="sng">
            <w14:solidFill>
              <w14:srgbClr w14:val="000000"/>
            </w14:solidFill>
            <w14:prstDash w14:val="solid"/>
            <w14:miter w14:val="0"/>
          </w14:textOutline>
        </w:rPr>
        <w:t>一、项目基本情况</w:t>
      </w:r>
    </w:p>
    <w:p w14:paraId="46E02F5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1.项目编号： 南阳政采磋商</w:t>
      </w:r>
      <w:r>
        <w:rPr>
          <w:rFonts w:hint="eastAsia" w:asciiTheme="minorEastAsia" w:hAnsiTheme="minorEastAsia" w:eastAsiaTheme="minorEastAsia" w:cstheme="minorEastAsia"/>
          <w:spacing w:val="0"/>
          <w:w w:val="100"/>
          <w:position w:val="0"/>
          <w:sz w:val="24"/>
          <w:szCs w:val="24"/>
          <w:highlight w:val="none"/>
          <w:lang w:val="en-US" w:eastAsia="zh-CN"/>
        </w:rPr>
        <w:t>-</w:t>
      </w:r>
      <w:r>
        <w:rPr>
          <w:rFonts w:hint="eastAsia" w:asciiTheme="minorEastAsia" w:hAnsiTheme="minorEastAsia" w:eastAsiaTheme="minorEastAsia" w:cstheme="minorEastAsia"/>
          <w:spacing w:val="0"/>
          <w:w w:val="100"/>
          <w:position w:val="0"/>
          <w:sz w:val="24"/>
          <w:szCs w:val="24"/>
          <w:highlight w:val="none"/>
        </w:rPr>
        <w:t>2024-29</w:t>
      </w:r>
    </w:p>
    <w:p w14:paraId="12876377">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2.项目名称：南阳市第一实验幼儿园（七一路园区）消防建设与改造项目</w:t>
      </w:r>
    </w:p>
    <w:p w14:paraId="38F026CB">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3.项目预算金额：</w:t>
      </w:r>
      <w:r>
        <w:rPr>
          <w:rFonts w:hint="eastAsia" w:asciiTheme="minorEastAsia" w:hAnsiTheme="minorEastAsia" w:eastAsiaTheme="minorEastAsia" w:cstheme="minorEastAsia"/>
          <w:spacing w:val="0"/>
          <w:w w:val="100"/>
          <w:position w:val="0"/>
          <w:sz w:val="24"/>
          <w:szCs w:val="24"/>
          <w:highlight w:val="none"/>
          <w:lang w:val="en-US" w:eastAsia="zh-CN"/>
        </w:rPr>
        <w:t>245.683292</w:t>
      </w:r>
      <w:r>
        <w:rPr>
          <w:rFonts w:hint="eastAsia" w:asciiTheme="minorEastAsia" w:hAnsiTheme="minorEastAsia" w:eastAsiaTheme="minorEastAsia" w:cstheme="minorEastAsia"/>
          <w:spacing w:val="0"/>
          <w:w w:val="100"/>
          <w:position w:val="0"/>
          <w:sz w:val="24"/>
          <w:szCs w:val="24"/>
          <w:highlight w:val="none"/>
        </w:rPr>
        <w:t>万元、项目最高限价（如有）：</w:t>
      </w:r>
      <w:r>
        <w:rPr>
          <w:rFonts w:hint="eastAsia" w:asciiTheme="minorEastAsia" w:hAnsiTheme="minorEastAsia" w:eastAsiaTheme="minorEastAsia" w:cstheme="minorEastAsia"/>
          <w:spacing w:val="0"/>
          <w:w w:val="100"/>
          <w:position w:val="0"/>
          <w:sz w:val="24"/>
          <w:szCs w:val="24"/>
          <w:highlight w:val="none"/>
          <w:lang w:val="en-US" w:eastAsia="zh-CN"/>
        </w:rPr>
        <w:t>245.683292</w:t>
      </w:r>
      <w:r>
        <w:rPr>
          <w:rFonts w:hint="eastAsia" w:asciiTheme="minorEastAsia" w:hAnsiTheme="minorEastAsia" w:eastAsiaTheme="minorEastAsia" w:cstheme="minorEastAsia"/>
          <w:spacing w:val="0"/>
          <w:w w:val="100"/>
          <w:position w:val="0"/>
          <w:sz w:val="24"/>
          <w:szCs w:val="24"/>
          <w:highlight w:val="none"/>
        </w:rPr>
        <w:t>万元</w:t>
      </w:r>
    </w:p>
    <w:p w14:paraId="335D3EC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4.采购需求：</w:t>
      </w:r>
    </w:p>
    <w:tbl>
      <w:tblPr>
        <w:tblStyle w:val="14"/>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2EAF7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32A1D9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包号</w:t>
            </w:r>
          </w:p>
        </w:tc>
        <w:tc>
          <w:tcPr>
            <w:tcW w:w="4215" w:type="dxa"/>
            <w:vAlign w:val="center"/>
          </w:tcPr>
          <w:p w14:paraId="258173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包</w:t>
            </w:r>
            <w:r>
              <w:rPr>
                <w:rFonts w:hint="eastAsia" w:asciiTheme="minorEastAsia" w:hAnsiTheme="minorEastAsia" w:eastAsiaTheme="minorEastAsia" w:cstheme="minorEastAsia"/>
                <w:spacing w:val="0"/>
                <w:w w:val="100"/>
                <w:position w:val="0"/>
                <w:sz w:val="24"/>
                <w:szCs w:val="24"/>
                <w:highlight w:val="none"/>
              </w:rPr>
              <w:t>名称</w:t>
            </w:r>
          </w:p>
        </w:tc>
        <w:tc>
          <w:tcPr>
            <w:tcW w:w="2321" w:type="dxa"/>
            <w:vAlign w:val="center"/>
          </w:tcPr>
          <w:p w14:paraId="33A516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包预算（元）</w:t>
            </w:r>
          </w:p>
        </w:tc>
      </w:tr>
      <w:tr w14:paraId="4FA39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14:paraId="075881D0">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南阳政采磋商</w:t>
            </w:r>
            <w:r>
              <w:rPr>
                <w:rFonts w:hint="eastAsia" w:asciiTheme="minorEastAsia" w:hAnsiTheme="minorEastAsia" w:eastAsiaTheme="minorEastAsia" w:cstheme="minorEastAsia"/>
                <w:spacing w:val="0"/>
                <w:w w:val="100"/>
                <w:position w:val="0"/>
                <w:sz w:val="24"/>
                <w:szCs w:val="24"/>
                <w:highlight w:val="none"/>
                <w:lang w:val="en-US" w:eastAsia="zh-CN"/>
              </w:rPr>
              <w:t>-</w:t>
            </w:r>
            <w:r>
              <w:rPr>
                <w:rFonts w:hint="eastAsia" w:asciiTheme="minorEastAsia" w:hAnsiTheme="minorEastAsia" w:eastAsiaTheme="minorEastAsia" w:cstheme="minorEastAsia"/>
                <w:spacing w:val="0"/>
                <w:w w:val="100"/>
                <w:position w:val="0"/>
                <w:sz w:val="24"/>
                <w:szCs w:val="24"/>
                <w:highlight w:val="none"/>
              </w:rPr>
              <w:t>2024-29</w:t>
            </w:r>
          </w:p>
        </w:tc>
        <w:tc>
          <w:tcPr>
            <w:tcW w:w="4215" w:type="dxa"/>
            <w:vAlign w:val="top"/>
          </w:tcPr>
          <w:p w14:paraId="24C484D1">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imes New Roman" w:hAnsi="Times New Roman" w:eastAsia="宋体" w:cs="Times New Roman"/>
                <w:spacing w:val="0"/>
                <w:w w:val="100"/>
                <w:kern w:val="2"/>
                <w:position w:val="0"/>
                <w:sz w:val="24"/>
                <w:szCs w:val="24"/>
                <w:highlight w:val="none"/>
                <w:vertAlign w:val="baseline"/>
                <w:lang w:val="en-US" w:eastAsia="zh-CN" w:bidi="ar-SA"/>
              </w:rPr>
              <w:t>南阳市第一实验幼儿园（七一路园区）消防建设与改造项目</w:t>
            </w:r>
          </w:p>
        </w:tc>
        <w:tc>
          <w:tcPr>
            <w:tcW w:w="2321" w:type="dxa"/>
            <w:vAlign w:val="center"/>
          </w:tcPr>
          <w:p w14:paraId="743F2F29">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2456832.92</w:t>
            </w:r>
          </w:p>
        </w:tc>
      </w:tr>
    </w:tbl>
    <w:p w14:paraId="3CA8D5E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5.采购清单或服务要求</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4206"/>
        <w:gridCol w:w="1399"/>
        <w:gridCol w:w="967"/>
      </w:tblGrid>
      <w:tr w14:paraId="29C6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647" w:type="dxa"/>
          </w:tcPr>
          <w:p w14:paraId="1E544C2A">
            <w:pPr>
              <w:pStyle w:val="5"/>
              <w:jc w:val="center"/>
              <w:rPr>
                <w:rFonts w:hint="default"/>
                <w:b/>
                <w:bCs/>
                <w:spacing w:val="0"/>
                <w:w w:val="100"/>
                <w:position w:val="0"/>
                <w:highlight w:val="none"/>
                <w:vertAlign w:val="baseline"/>
                <w:lang w:val="en-US" w:eastAsia="zh-CN"/>
              </w:rPr>
            </w:pPr>
            <w:r>
              <w:rPr>
                <w:rFonts w:hint="eastAsia"/>
                <w:b/>
                <w:bCs/>
                <w:spacing w:val="0"/>
                <w:w w:val="100"/>
                <w:position w:val="0"/>
                <w:highlight w:val="none"/>
                <w:vertAlign w:val="baseline"/>
                <w:lang w:val="en-US" w:eastAsia="zh-CN"/>
              </w:rPr>
              <w:t>序号</w:t>
            </w:r>
          </w:p>
        </w:tc>
        <w:tc>
          <w:tcPr>
            <w:tcW w:w="4206" w:type="dxa"/>
          </w:tcPr>
          <w:p w14:paraId="46521C06">
            <w:pPr>
              <w:pStyle w:val="5"/>
              <w:jc w:val="center"/>
              <w:rPr>
                <w:rFonts w:hint="default"/>
                <w:b/>
                <w:bCs/>
                <w:spacing w:val="0"/>
                <w:w w:val="100"/>
                <w:position w:val="0"/>
                <w:highlight w:val="none"/>
                <w:vertAlign w:val="baseline"/>
                <w:lang w:val="en-US" w:eastAsia="zh-CN"/>
              </w:rPr>
            </w:pPr>
            <w:r>
              <w:rPr>
                <w:rFonts w:hint="eastAsia"/>
                <w:b/>
                <w:bCs/>
                <w:spacing w:val="0"/>
                <w:w w:val="100"/>
                <w:position w:val="0"/>
                <w:highlight w:val="none"/>
                <w:vertAlign w:val="baseline"/>
                <w:lang w:val="en-US" w:eastAsia="zh-CN"/>
              </w:rPr>
              <w:t>名称</w:t>
            </w:r>
          </w:p>
        </w:tc>
        <w:tc>
          <w:tcPr>
            <w:tcW w:w="1399" w:type="dxa"/>
          </w:tcPr>
          <w:p w14:paraId="4BD74903">
            <w:pPr>
              <w:pStyle w:val="5"/>
              <w:jc w:val="center"/>
              <w:rPr>
                <w:rFonts w:hint="default"/>
                <w:b/>
                <w:bCs/>
                <w:spacing w:val="0"/>
                <w:w w:val="100"/>
                <w:position w:val="0"/>
                <w:highlight w:val="none"/>
                <w:vertAlign w:val="baseline"/>
                <w:lang w:val="en-US" w:eastAsia="zh-CN"/>
              </w:rPr>
            </w:pPr>
            <w:r>
              <w:rPr>
                <w:rFonts w:hint="eastAsia"/>
                <w:b/>
                <w:bCs/>
                <w:spacing w:val="0"/>
                <w:w w:val="100"/>
                <w:position w:val="0"/>
                <w:highlight w:val="none"/>
                <w:vertAlign w:val="baseline"/>
                <w:lang w:val="en-US" w:eastAsia="zh-CN"/>
              </w:rPr>
              <w:t>单位</w:t>
            </w:r>
          </w:p>
        </w:tc>
        <w:tc>
          <w:tcPr>
            <w:tcW w:w="967" w:type="dxa"/>
          </w:tcPr>
          <w:p w14:paraId="408BCA2D">
            <w:pPr>
              <w:pStyle w:val="5"/>
              <w:jc w:val="center"/>
              <w:rPr>
                <w:rFonts w:hint="default"/>
                <w:b/>
                <w:bCs/>
                <w:spacing w:val="0"/>
                <w:w w:val="100"/>
                <w:position w:val="0"/>
                <w:highlight w:val="none"/>
                <w:vertAlign w:val="baseline"/>
                <w:lang w:val="en-US" w:eastAsia="zh-CN"/>
              </w:rPr>
            </w:pPr>
            <w:r>
              <w:rPr>
                <w:rFonts w:hint="eastAsia"/>
                <w:b/>
                <w:bCs/>
                <w:spacing w:val="0"/>
                <w:w w:val="100"/>
                <w:position w:val="0"/>
                <w:highlight w:val="none"/>
                <w:vertAlign w:val="baseline"/>
                <w:lang w:val="en-US" w:eastAsia="zh-CN"/>
              </w:rPr>
              <w:t>数量</w:t>
            </w:r>
          </w:p>
        </w:tc>
      </w:tr>
      <w:tr w14:paraId="040E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47" w:type="dxa"/>
          </w:tcPr>
          <w:p w14:paraId="41F1FCE7">
            <w:pPr>
              <w:pStyle w:val="5"/>
              <w:jc w:val="center"/>
              <w:rPr>
                <w:rFonts w:hint="default"/>
                <w:spacing w:val="0"/>
                <w:w w:val="100"/>
                <w:position w:val="0"/>
                <w:highlight w:val="none"/>
                <w:vertAlign w:val="baseline"/>
                <w:lang w:val="en-US" w:eastAsia="zh-CN"/>
              </w:rPr>
            </w:pPr>
            <w:r>
              <w:rPr>
                <w:rFonts w:hint="eastAsia"/>
                <w:spacing w:val="0"/>
                <w:w w:val="100"/>
                <w:position w:val="0"/>
                <w:highlight w:val="none"/>
                <w:vertAlign w:val="baseline"/>
                <w:lang w:val="en-US" w:eastAsia="zh-CN"/>
              </w:rPr>
              <w:t>1</w:t>
            </w:r>
          </w:p>
        </w:tc>
        <w:tc>
          <w:tcPr>
            <w:tcW w:w="4206" w:type="dxa"/>
          </w:tcPr>
          <w:p w14:paraId="008C946B">
            <w:pPr>
              <w:pStyle w:val="5"/>
              <w:jc w:val="center"/>
              <w:rPr>
                <w:rFonts w:hint="default"/>
                <w:spacing w:val="0"/>
                <w:w w:val="100"/>
                <w:position w:val="0"/>
                <w:highlight w:val="none"/>
                <w:vertAlign w:val="baseline"/>
                <w:lang w:val="en-US" w:eastAsia="zh-CN"/>
              </w:rPr>
            </w:pPr>
            <w:r>
              <w:rPr>
                <w:rFonts w:hint="default"/>
                <w:spacing w:val="0"/>
                <w:w w:val="100"/>
                <w:position w:val="0"/>
                <w:highlight w:val="none"/>
                <w:vertAlign w:val="baseline"/>
                <w:lang w:val="en-US" w:eastAsia="zh-CN"/>
              </w:rPr>
              <w:t>南阳市第一实验幼儿园（七一路园区）消防建设与改造项目</w:t>
            </w:r>
          </w:p>
        </w:tc>
        <w:tc>
          <w:tcPr>
            <w:tcW w:w="1399" w:type="dxa"/>
          </w:tcPr>
          <w:p w14:paraId="78761252">
            <w:pPr>
              <w:pStyle w:val="5"/>
              <w:jc w:val="center"/>
              <w:rPr>
                <w:rFonts w:hint="default"/>
                <w:spacing w:val="0"/>
                <w:w w:val="100"/>
                <w:position w:val="0"/>
                <w:highlight w:val="none"/>
                <w:vertAlign w:val="baseline"/>
                <w:lang w:val="en-US" w:eastAsia="zh-CN"/>
              </w:rPr>
            </w:pPr>
            <w:r>
              <w:rPr>
                <w:rFonts w:hint="eastAsia"/>
                <w:spacing w:val="0"/>
                <w:w w:val="100"/>
                <w:position w:val="0"/>
                <w:highlight w:val="none"/>
                <w:vertAlign w:val="baseline"/>
                <w:lang w:val="en-US" w:eastAsia="zh-CN"/>
              </w:rPr>
              <w:t>项</w:t>
            </w:r>
          </w:p>
        </w:tc>
        <w:tc>
          <w:tcPr>
            <w:tcW w:w="967" w:type="dxa"/>
          </w:tcPr>
          <w:p w14:paraId="12C824F8">
            <w:pPr>
              <w:pStyle w:val="5"/>
              <w:jc w:val="center"/>
              <w:rPr>
                <w:rFonts w:hint="default"/>
                <w:spacing w:val="0"/>
                <w:w w:val="100"/>
                <w:position w:val="0"/>
                <w:highlight w:val="none"/>
                <w:vertAlign w:val="baseline"/>
                <w:lang w:val="en-US" w:eastAsia="zh-CN"/>
              </w:rPr>
            </w:pPr>
            <w:r>
              <w:rPr>
                <w:rFonts w:hint="eastAsia"/>
                <w:spacing w:val="0"/>
                <w:w w:val="100"/>
                <w:position w:val="0"/>
                <w:highlight w:val="none"/>
                <w:vertAlign w:val="baseline"/>
                <w:lang w:val="en-US" w:eastAsia="zh-CN"/>
              </w:rPr>
              <w:t>1</w:t>
            </w:r>
          </w:p>
        </w:tc>
      </w:tr>
    </w:tbl>
    <w:p w14:paraId="4D0C6CC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清单中关于强制节能产品的要求。</w:t>
      </w:r>
    </w:p>
    <w:p w14:paraId="4976A65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u w:val="singl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6</w:t>
      </w:r>
      <w:r>
        <w:rPr>
          <w:rFonts w:hint="eastAsia" w:asciiTheme="minorEastAsia" w:hAnsiTheme="minorEastAsia" w:eastAsiaTheme="minorEastAsia" w:cstheme="minorEastAsia"/>
          <w:spacing w:val="0"/>
          <w:w w:val="100"/>
          <w:position w:val="0"/>
          <w:sz w:val="24"/>
          <w:szCs w:val="24"/>
          <w:highlight w:val="none"/>
        </w:rPr>
        <w:t>.合同履行期限：</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60日历天</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775AA5B9">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7</w:t>
      </w:r>
      <w:r>
        <w:rPr>
          <w:rFonts w:hint="eastAsia" w:asciiTheme="minorEastAsia" w:hAnsiTheme="minorEastAsia" w:eastAsiaTheme="minorEastAsia" w:cstheme="minorEastAsia"/>
          <w:spacing w:val="0"/>
          <w:w w:val="100"/>
          <w:position w:val="0"/>
          <w:sz w:val="24"/>
          <w:szCs w:val="24"/>
          <w:highlight w:val="none"/>
        </w:rPr>
        <w:t>.本项目是否接受联合体：</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 xml:space="preserve">是  </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否。</w:t>
      </w:r>
    </w:p>
    <w:p w14:paraId="64D1DE49">
      <w:pPr>
        <w:pStyle w:val="4"/>
        <w:keepNext w:val="0"/>
        <w:keepLines w:val="0"/>
        <w:pageBreakBefore w:val="0"/>
        <w:widowControl/>
        <w:wordWrap/>
        <w:overflowPunct/>
        <w:topLinePunct w:val="0"/>
        <w:bidi w:val="0"/>
        <w:spacing w:line="360" w:lineRule="auto"/>
        <w:outlineLvl w:val="1"/>
        <w:rPr>
          <w:spacing w:val="0"/>
          <w:w w:val="100"/>
          <w:position w:val="0"/>
          <w:sz w:val="24"/>
          <w:szCs w:val="24"/>
          <w:highlight w:val="none"/>
        </w:rPr>
      </w:pPr>
      <w:r>
        <w:rPr>
          <w:spacing w:val="0"/>
          <w:w w:val="100"/>
          <w:position w:val="0"/>
          <w:sz w:val="24"/>
          <w:szCs w:val="24"/>
          <w:highlight w:val="none"/>
          <w14:textOutline w14:w="1537" w14:cap="flat" w14:cmpd="sng">
            <w14:solidFill>
              <w14:srgbClr w14:val="000000"/>
            </w14:solidFill>
            <w14:prstDash w14:val="solid"/>
            <w14:miter w14:val="0"/>
          </w14:textOutline>
        </w:rPr>
        <w:t>二、申请人的资格要求（须同时满足）</w:t>
      </w:r>
    </w:p>
    <w:p w14:paraId="2E39A97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1.注册于中华人民共和国境内，具有独立承担民事责任能力；</w:t>
      </w:r>
    </w:p>
    <w:p w14:paraId="0D19229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2.具有良好的商业信誉和健全的财务会计制度；</w:t>
      </w:r>
    </w:p>
    <w:p w14:paraId="299A9F5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3.具有履行合同所必需的设备和专业技术能力；</w:t>
      </w:r>
    </w:p>
    <w:p w14:paraId="16FB6C4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4.有依法缴纳税收和社会保障资金的良好记录；</w:t>
      </w:r>
    </w:p>
    <w:p w14:paraId="2DE59E9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5.</w:t>
      </w:r>
      <w:r>
        <w:rPr>
          <w:rFonts w:hint="eastAsia" w:asciiTheme="minorEastAsia" w:hAnsiTheme="minorEastAsia" w:eastAsiaTheme="minorEastAsia" w:cstheme="minorEastAsia"/>
          <w:snapToGrid w:val="0"/>
          <w:color w:val="000000"/>
          <w:spacing w:val="0"/>
          <w:w w:val="100"/>
          <w:kern w:val="0"/>
          <w:position w:val="0"/>
          <w:sz w:val="24"/>
          <w:szCs w:val="24"/>
          <w:highlight w:val="none"/>
          <w:u w:val="none"/>
          <w:lang w:val="en-US" w:eastAsia="zh-CN" w:bidi="ar-SA"/>
        </w:rPr>
        <w:t>2021</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年以来在经营活动中没有重大违法记录；</w:t>
      </w:r>
    </w:p>
    <w:p w14:paraId="7033D65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0"/>
          <w:w w:val="100"/>
          <w:position w:val="0"/>
          <w:sz w:val="24"/>
          <w:szCs w:val="24"/>
          <w:highlight w:val="none"/>
          <w:lang w:val="en-US" w:eastAsia="zh-CN"/>
        </w:rPr>
        <w:t>〔2016〕</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125号)的规定，对列入失信被执行人、重大税收违法失信主体、政府采购严重违法失信行为记录名单的供应商，拒绝参与本项目政府采购活动【查询渠道：“信用中国”网站（www.creditchina.gov.cn）、中国政府采购网（www.ccgp.gov.cn）】，查询时间为发布公告之日起到投标截止时间；</w:t>
      </w:r>
    </w:p>
    <w:p w14:paraId="6D16984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7.遵守国家有关法律、法规、规章。</w:t>
      </w:r>
    </w:p>
    <w:p w14:paraId="27ACDBA1">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8.</w:t>
      </w: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供应商须具备</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建筑工程施工总承包贰级及以上或消防设施工程专业承包贰级及以上资质</w:t>
      </w: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，具有有效的安全生产许可证，在人员、设备、资金等方面具备相应的施工能力；</w:t>
      </w:r>
    </w:p>
    <w:p w14:paraId="2310F475">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9.拟派项目经理须具备建筑工程专业贰级及以上注册建造师资格或机电工程专业贰级及以上注册建造师资格，且无在建工程（需出具书面承诺书），且具备有效的安全生产考核合格证；</w:t>
      </w:r>
    </w:p>
    <w:p w14:paraId="63FB45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落实政府采购政策需满足的资格要求：</w:t>
      </w:r>
    </w:p>
    <w:p w14:paraId="499E1813">
      <w:pPr>
        <w:pStyle w:val="4"/>
        <w:keepNext w:val="0"/>
        <w:keepLines w:val="0"/>
        <w:pageBreakBefore w:val="0"/>
        <w:widowControl/>
        <w:tabs>
          <w:tab w:val="left" w:pos="5358"/>
        </w:tabs>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rPr>
        <w:t>1.</w:t>
      </w:r>
      <w:r>
        <w:rPr>
          <w:rFonts w:hint="eastAsia" w:asciiTheme="minorEastAsia" w:hAnsiTheme="minorEastAsia" w:eastAsiaTheme="minorEastAsia" w:cstheme="minorEastAsia"/>
          <w:spacing w:val="0"/>
          <w:w w:val="100"/>
          <w:position w:val="0"/>
          <w:sz w:val="24"/>
          <w:szCs w:val="24"/>
          <w:highlight w:val="none"/>
        </w:rPr>
        <w:t>中小企业政策</w:t>
      </w:r>
    </w:p>
    <w:p w14:paraId="096FF26F">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本项目不专门面向中小企业预留采购份额。</w:t>
      </w:r>
    </w:p>
    <w:p w14:paraId="2773E9CA">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本项目专门面向中小企业采购。即：</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供的货物全部由符合政策要求的中小</w:t>
      </w:r>
      <w:r>
        <w:rPr>
          <w:rFonts w:hint="eastAsia" w:asciiTheme="minorEastAsia" w:hAnsiTheme="minorEastAsia" w:eastAsiaTheme="minorEastAsia" w:cstheme="minorEastAsia"/>
          <w:spacing w:val="0"/>
          <w:w w:val="100"/>
          <w:position w:val="0"/>
          <w:sz w:val="24"/>
          <w:szCs w:val="24"/>
          <w:highlight w:val="none"/>
          <w:lang w:val="en-US" w:eastAsia="zh-CN"/>
        </w:rPr>
        <w:t>/微</w:t>
      </w:r>
      <w:r>
        <w:rPr>
          <w:rFonts w:hint="eastAsia" w:asciiTheme="minorEastAsia" w:hAnsiTheme="minorEastAsia" w:eastAsiaTheme="minorEastAsia" w:cstheme="minorEastAsia"/>
          <w:spacing w:val="0"/>
          <w:w w:val="100"/>
          <w:position w:val="0"/>
          <w:sz w:val="24"/>
          <w:szCs w:val="24"/>
          <w:highlight w:val="none"/>
        </w:rPr>
        <w:t>企业制造、服务全部由符合政策要求的中小</w:t>
      </w:r>
      <w:r>
        <w:rPr>
          <w:rFonts w:hint="eastAsia" w:asciiTheme="minorEastAsia" w:hAnsiTheme="minorEastAsia" w:eastAsiaTheme="minorEastAsia" w:cstheme="minorEastAsia"/>
          <w:spacing w:val="0"/>
          <w:w w:val="100"/>
          <w:position w:val="0"/>
          <w:sz w:val="24"/>
          <w:szCs w:val="24"/>
          <w:highlight w:val="none"/>
          <w:lang w:val="en-US" w:eastAsia="zh-CN"/>
        </w:rPr>
        <w:t>/微</w:t>
      </w:r>
      <w:r>
        <w:rPr>
          <w:rFonts w:hint="eastAsia" w:asciiTheme="minorEastAsia" w:hAnsiTheme="minorEastAsia" w:eastAsiaTheme="minorEastAsia" w:cstheme="minorEastAsia"/>
          <w:spacing w:val="0"/>
          <w:w w:val="100"/>
          <w:position w:val="0"/>
          <w:sz w:val="24"/>
          <w:szCs w:val="24"/>
          <w:highlight w:val="none"/>
        </w:rPr>
        <w:t>企业承接。</w:t>
      </w:r>
    </w:p>
    <w:p w14:paraId="4A669DFE">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本项目预留部分采购项目预算专门面向中小企业采购。对于预留份额，</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供的货物由符合政策要求的中小</w:t>
      </w:r>
      <w:r>
        <w:rPr>
          <w:rFonts w:hint="eastAsia" w:asciiTheme="minorEastAsia" w:hAnsiTheme="minorEastAsia" w:eastAsiaTheme="minorEastAsia" w:cstheme="minorEastAsia"/>
          <w:spacing w:val="0"/>
          <w:w w:val="100"/>
          <w:position w:val="0"/>
          <w:sz w:val="24"/>
          <w:szCs w:val="24"/>
          <w:highlight w:val="none"/>
          <w:lang w:val="en-US" w:eastAsia="zh-CN"/>
        </w:rPr>
        <w:t>/微</w:t>
      </w:r>
      <w:r>
        <w:rPr>
          <w:rFonts w:hint="eastAsia" w:asciiTheme="minorEastAsia" w:hAnsiTheme="minorEastAsia" w:eastAsiaTheme="minorEastAsia" w:cstheme="minorEastAsia"/>
          <w:spacing w:val="0"/>
          <w:w w:val="100"/>
          <w:position w:val="0"/>
          <w:sz w:val="24"/>
          <w:szCs w:val="24"/>
          <w:highlight w:val="none"/>
        </w:rPr>
        <w:t>企业制造、服务由符合政策要求的中小</w:t>
      </w:r>
      <w:r>
        <w:rPr>
          <w:rFonts w:hint="eastAsia" w:asciiTheme="minorEastAsia" w:hAnsiTheme="minorEastAsia" w:eastAsiaTheme="minorEastAsia" w:cstheme="minorEastAsia"/>
          <w:spacing w:val="0"/>
          <w:w w:val="100"/>
          <w:position w:val="0"/>
          <w:sz w:val="24"/>
          <w:szCs w:val="24"/>
          <w:highlight w:val="none"/>
          <w:lang w:val="en-US" w:eastAsia="zh-CN"/>
        </w:rPr>
        <w:t>/微</w:t>
      </w:r>
      <w:r>
        <w:rPr>
          <w:rFonts w:hint="eastAsia" w:asciiTheme="minorEastAsia" w:hAnsiTheme="minorEastAsia" w:eastAsiaTheme="minorEastAsia" w:cstheme="minorEastAsia"/>
          <w:spacing w:val="0"/>
          <w:w w:val="100"/>
          <w:position w:val="0"/>
          <w:sz w:val="24"/>
          <w:szCs w:val="24"/>
          <w:highlight w:val="none"/>
        </w:rPr>
        <w:t>企业承接。预留份额通过以下措施进行：</w:t>
      </w:r>
      <w:r>
        <w:rPr>
          <w:rFonts w:hint="eastAsia" w:asciiTheme="minorEastAsia" w:hAnsiTheme="minorEastAsia" w:eastAsiaTheme="minorEastAsia" w:cstheme="minorEastAsia"/>
          <w:spacing w:val="0"/>
          <w:w w:val="100"/>
          <w:position w:val="0"/>
          <w:sz w:val="24"/>
          <w:szCs w:val="24"/>
          <w:highlight w:val="none"/>
          <w:u w:val="single"/>
          <w:lang w:val="en-US" w:eastAsia="zh-CN"/>
        </w:rPr>
        <w:t>预留金额    万元或预留    %份额</w:t>
      </w:r>
      <w:r>
        <w:rPr>
          <w:rFonts w:hint="eastAsia" w:asciiTheme="minorEastAsia" w:hAnsiTheme="minorEastAsia" w:eastAsiaTheme="minorEastAsia" w:cstheme="minorEastAsia"/>
          <w:spacing w:val="0"/>
          <w:w w:val="100"/>
          <w:position w:val="0"/>
          <w:sz w:val="24"/>
          <w:szCs w:val="24"/>
          <w:highlight w:val="none"/>
          <w:u w:val="single"/>
        </w:rPr>
        <w:t>。</w:t>
      </w:r>
    </w:p>
    <w:p w14:paraId="5EC88D3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2.</w:t>
      </w:r>
      <w:r>
        <w:rPr>
          <w:rFonts w:hint="eastAsia" w:asciiTheme="minorEastAsia" w:hAnsiTheme="minorEastAsia" w:eastAsiaTheme="minorEastAsia" w:cstheme="minorEastAsia"/>
          <w:spacing w:val="0"/>
          <w:w w:val="100"/>
          <w:position w:val="0"/>
          <w:sz w:val="24"/>
          <w:szCs w:val="24"/>
          <w:highlight w:val="none"/>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3EA50193">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3.</w:t>
      </w:r>
      <w:r>
        <w:rPr>
          <w:rFonts w:hint="eastAsia" w:asciiTheme="minorEastAsia" w:hAnsiTheme="minorEastAsia" w:eastAsiaTheme="minorEastAsia" w:cstheme="minorEastAsia"/>
          <w:spacing w:val="0"/>
          <w:w w:val="100"/>
          <w:position w:val="0"/>
          <w:sz w:val="24"/>
          <w:szCs w:val="24"/>
          <w:highlight w:val="none"/>
          <w:lang w:eastAsia="zh-CN"/>
        </w:rPr>
        <w:t>本项目支持河南省政府采购合同融资政策</w:t>
      </w:r>
      <w:r>
        <w:rPr>
          <w:rFonts w:hint="eastAsia" w:asciiTheme="minorEastAsia" w:hAnsiTheme="minorEastAsia" w:eastAsiaTheme="minorEastAsia" w:cstheme="minorEastAsia"/>
          <w:spacing w:val="0"/>
          <w:w w:val="100"/>
          <w:position w:val="0"/>
          <w:sz w:val="24"/>
          <w:szCs w:val="24"/>
          <w:highlight w:val="none"/>
          <w:lang w:val="en-US" w:eastAsia="zh-CN"/>
        </w:rPr>
        <w:t>和</w:t>
      </w:r>
      <w:r>
        <w:rPr>
          <w:rFonts w:hint="eastAsia" w:asciiTheme="minorEastAsia" w:hAnsiTheme="minorEastAsia" w:eastAsiaTheme="minorEastAsia" w:cstheme="minorEastAsia"/>
          <w:spacing w:val="0"/>
          <w:w w:val="100"/>
          <w:position w:val="0"/>
          <w:sz w:val="24"/>
          <w:szCs w:val="24"/>
          <w:highlight w:val="none"/>
          <w:lang w:eastAsia="zh-CN"/>
        </w:rPr>
        <w:t>资格信用承诺制。</w:t>
      </w:r>
    </w:p>
    <w:p w14:paraId="5D1906FF">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lang w:eastAsia="zh-CN"/>
        </w:rPr>
        <w:t>.本项目是否属于政府购买服务：</w:t>
      </w:r>
    </w:p>
    <w:p w14:paraId="469BF226">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eastAsia="zh-CN"/>
        </w:rPr>
        <w:t>☑否</w:t>
      </w:r>
      <w:r>
        <w:rPr>
          <w:rFonts w:hint="eastAsia" w:asciiTheme="minorEastAsia" w:hAnsiTheme="minorEastAsia" w:eastAsiaTheme="minorEastAsia" w:cstheme="minorEastAsia"/>
          <w:spacing w:val="0"/>
          <w:w w:val="100"/>
          <w:position w:val="0"/>
          <w:sz w:val="24"/>
          <w:szCs w:val="24"/>
          <w:highlight w:val="none"/>
          <w:lang w:val="en-US" w:eastAsia="zh-CN"/>
        </w:rPr>
        <w:t xml:space="preserve">   </w:t>
      </w:r>
      <w:r>
        <w:rPr>
          <w:rFonts w:hint="eastAsia" w:asciiTheme="minorEastAsia" w:hAnsiTheme="minorEastAsia" w:eastAsiaTheme="minorEastAsia" w:cstheme="minorEastAsia"/>
          <w:spacing w:val="0"/>
          <w:w w:val="100"/>
          <w:position w:val="0"/>
          <w:sz w:val="24"/>
          <w:szCs w:val="24"/>
          <w:highlight w:val="none"/>
          <w:lang w:eastAsia="zh-CN"/>
        </w:rPr>
        <w:t>□接受进口产品</w:t>
      </w:r>
      <w:r>
        <w:rPr>
          <w:rFonts w:hint="eastAsia" w:asciiTheme="minorEastAsia" w:hAnsiTheme="minorEastAsia" w:eastAsiaTheme="minorEastAsia" w:cstheme="minorEastAsia"/>
          <w:spacing w:val="0"/>
          <w:w w:val="100"/>
          <w:position w:val="0"/>
          <w:sz w:val="24"/>
          <w:szCs w:val="24"/>
          <w:highlight w:val="none"/>
          <w:lang w:val="en-US" w:eastAsia="zh-CN"/>
        </w:rPr>
        <w:t xml:space="preserve">  </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不</w:t>
      </w:r>
      <w:r>
        <w:rPr>
          <w:rFonts w:hint="eastAsia" w:asciiTheme="minorEastAsia" w:hAnsiTheme="minorEastAsia" w:eastAsiaTheme="minorEastAsia" w:cstheme="minorEastAsia"/>
          <w:spacing w:val="0"/>
          <w:w w:val="100"/>
          <w:position w:val="0"/>
          <w:sz w:val="24"/>
          <w:szCs w:val="24"/>
          <w:highlight w:val="none"/>
          <w:lang w:eastAsia="zh-CN"/>
        </w:rPr>
        <w:t>接受进口产品</w:t>
      </w:r>
    </w:p>
    <w:p w14:paraId="2FC78050">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eastAsia="zh-CN"/>
        </w:rPr>
        <w:t>□是，公益一类事业单位、使用事业编制且由财政拨款保障的群团组织，不得作为承接主体。</w:t>
      </w:r>
    </w:p>
    <w:p w14:paraId="62FAD94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0"/>
          <w:w w:val="100"/>
          <w:position w:val="0"/>
          <w:sz w:val="24"/>
          <w:szCs w:val="24"/>
          <w:highlight w:val="none"/>
        </w:rPr>
      </w:pPr>
      <w:r>
        <w:rPr>
          <w:rFonts w:hint="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四</w:t>
      </w:r>
      <w:r>
        <w:rPr>
          <w:spacing w:val="0"/>
          <w:w w:val="100"/>
          <w:position w:val="0"/>
          <w:sz w:val="24"/>
          <w:szCs w:val="24"/>
          <w:highlight w:val="none"/>
          <w14:textOutline w14:w="1537" w14:cap="flat" w14:cmpd="sng">
            <w14:solidFill>
              <w14:srgbClr w14:val="000000"/>
            </w14:solidFill>
            <w14:prstDash w14:val="solid"/>
            <w14:miter w14:val="0"/>
          </w14:textOutline>
        </w:rPr>
        <w:t>、获取采购文件</w:t>
      </w:r>
    </w:p>
    <w:p w14:paraId="7F261F3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1.时间：</w:t>
      </w:r>
      <w:r>
        <w:rPr>
          <w:rFonts w:hint="eastAsia" w:asciiTheme="minorEastAsia" w:hAnsiTheme="minorEastAsia" w:eastAsiaTheme="minorEastAsia" w:cstheme="minorEastAsia"/>
          <w:spacing w:val="0"/>
          <w:w w:val="100"/>
          <w:position w:val="0"/>
          <w:sz w:val="24"/>
          <w:szCs w:val="24"/>
          <w:highlight w:val="none"/>
          <w:lang w:val="en-US" w:eastAsia="zh-CN"/>
        </w:rPr>
        <w:t>2024</w:t>
      </w:r>
      <w:r>
        <w:rPr>
          <w:rFonts w:hint="eastAsia" w:asciiTheme="minorEastAsia" w:hAnsiTheme="minorEastAsia" w:eastAsiaTheme="minorEastAsia" w:cstheme="minorEastAsia"/>
          <w:spacing w:val="0"/>
          <w:w w:val="100"/>
          <w:position w:val="0"/>
          <w:sz w:val="24"/>
          <w:szCs w:val="24"/>
          <w:highlight w:val="none"/>
        </w:rPr>
        <w:t>年</w:t>
      </w:r>
      <w:r>
        <w:rPr>
          <w:rFonts w:hint="eastAsia" w:asciiTheme="minorEastAsia" w:hAnsiTheme="minorEastAsia" w:eastAsiaTheme="minorEastAsia" w:cstheme="minorEastAsia"/>
          <w:spacing w:val="0"/>
          <w:w w:val="100"/>
          <w:position w:val="0"/>
          <w:sz w:val="24"/>
          <w:szCs w:val="24"/>
          <w:highlight w:val="none"/>
          <w:lang w:val="en-US" w:eastAsia="zh-CN"/>
        </w:rPr>
        <w:t>07</w:t>
      </w:r>
      <w:r>
        <w:rPr>
          <w:rFonts w:hint="eastAsia" w:asciiTheme="minorEastAsia" w:hAnsiTheme="minorEastAsia" w:eastAsiaTheme="minorEastAsia" w:cstheme="minorEastAsia"/>
          <w:spacing w:val="0"/>
          <w:w w:val="100"/>
          <w:position w:val="0"/>
          <w:sz w:val="24"/>
          <w:szCs w:val="24"/>
          <w:highlight w:val="none"/>
        </w:rPr>
        <w:t>月</w:t>
      </w:r>
      <w:r>
        <w:rPr>
          <w:rFonts w:hint="eastAsia" w:asciiTheme="minorEastAsia" w:hAnsiTheme="minorEastAsia" w:eastAsiaTheme="minorEastAsia" w:cstheme="minorEastAsia"/>
          <w:spacing w:val="0"/>
          <w:w w:val="100"/>
          <w:position w:val="0"/>
          <w:sz w:val="24"/>
          <w:szCs w:val="24"/>
          <w:highlight w:val="none"/>
          <w:lang w:val="en-US" w:eastAsia="zh-CN"/>
        </w:rPr>
        <w:t>01</w:t>
      </w:r>
      <w:r>
        <w:rPr>
          <w:rFonts w:hint="eastAsia" w:asciiTheme="minorEastAsia" w:hAnsiTheme="minorEastAsia" w:eastAsiaTheme="minorEastAsia" w:cstheme="minorEastAsia"/>
          <w:spacing w:val="0"/>
          <w:w w:val="100"/>
          <w:position w:val="0"/>
          <w:sz w:val="24"/>
          <w:szCs w:val="24"/>
          <w:highlight w:val="none"/>
        </w:rPr>
        <w:t>日至</w:t>
      </w:r>
      <w:r>
        <w:rPr>
          <w:rFonts w:hint="eastAsia" w:asciiTheme="minorEastAsia" w:hAnsiTheme="minorEastAsia" w:eastAsiaTheme="minorEastAsia" w:cstheme="minorEastAsia"/>
          <w:spacing w:val="0"/>
          <w:w w:val="100"/>
          <w:position w:val="0"/>
          <w:sz w:val="24"/>
          <w:szCs w:val="24"/>
          <w:highlight w:val="none"/>
          <w:lang w:val="en-US" w:eastAsia="zh-CN"/>
        </w:rPr>
        <w:t>2024</w:t>
      </w:r>
      <w:r>
        <w:rPr>
          <w:rFonts w:hint="eastAsia" w:asciiTheme="minorEastAsia" w:hAnsiTheme="minorEastAsia" w:eastAsiaTheme="minorEastAsia" w:cstheme="minorEastAsia"/>
          <w:spacing w:val="0"/>
          <w:w w:val="100"/>
          <w:position w:val="0"/>
          <w:sz w:val="24"/>
          <w:szCs w:val="24"/>
          <w:highlight w:val="none"/>
        </w:rPr>
        <w:t>年</w:t>
      </w:r>
      <w:r>
        <w:rPr>
          <w:rFonts w:hint="eastAsia" w:asciiTheme="minorEastAsia" w:hAnsiTheme="minorEastAsia" w:eastAsiaTheme="minorEastAsia" w:cstheme="minorEastAsia"/>
          <w:spacing w:val="0"/>
          <w:w w:val="100"/>
          <w:position w:val="0"/>
          <w:sz w:val="24"/>
          <w:szCs w:val="24"/>
          <w:highlight w:val="none"/>
          <w:lang w:val="en-US" w:eastAsia="zh-CN"/>
        </w:rPr>
        <w:t>07</w:t>
      </w:r>
      <w:r>
        <w:rPr>
          <w:rFonts w:hint="eastAsia" w:asciiTheme="minorEastAsia" w:hAnsiTheme="minorEastAsia" w:eastAsiaTheme="minorEastAsia" w:cstheme="minorEastAsia"/>
          <w:spacing w:val="0"/>
          <w:w w:val="100"/>
          <w:position w:val="0"/>
          <w:sz w:val="24"/>
          <w:szCs w:val="24"/>
          <w:highlight w:val="none"/>
        </w:rPr>
        <w:t>月</w:t>
      </w:r>
      <w:r>
        <w:rPr>
          <w:rFonts w:hint="eastAsia" w:asciiTheme="minorEastAsia" w:hAnsiTheme="minorEastAsia" w:eastAsiaTheme="minorEastAsia" w:cstheme="minorEastAsia"/>
          <w:spacing w:val="0"/>
          <w:w w:val="100"/>
          <w:position w:val="0"/>
          <w:sz w:val="24"/>
          <w:szCs w:val="24"/>
          <w:highlight w:val="none"/>
          <w:lang w:val="en-US" w:eastAsia="zh-CN"/>
        </w:rPr>
        <w:t>05</w:t>
      </w:r>
      <w:r>
        <w:rPr>
          <w:rFonts w:hint="eastAsia" w:asciiTheme="minorEastAsia" w:hAnsiTheme="minorEastAsia" w:eastAsiaTheme="minorEastAsia" w:cstheme="minorEastAsia"/>
          <w:spacing w:val="0"/>
          <w:w w:val="100"/>
          <w:position w:val="0"/>
          <w:sz w:val="24"/>
          <w:szCs w:val="24"/>
          <w:highlight w:val="none"/>
        </w:rPr>
        <w:t>日，每天上午</w:t>
      </w:r>
      <w:r>
        <w:rPr>
          <w:rFonts w:hint="eastAsia" w:asciiTheme="minorEastAsia" w:hAnsiTheme="minorEastAsia" w:eastAsiaTheme="minorEastAsia" w:cstheme="minorEastAsia"/>
          <w:spacing w:val="0"/>
          <w:w w:val="100"/>
          <w:position w:val="0"/>
          <w:sz w:val="24"/>
          <w:szCs w:val="24"/>
          <w:highlight w:val="none"/>
          <w:lang w:val="en-US" w:eastAsia="zh-CN"/>
        </w:rPr>
        <w:t>08：00</w:t>
      </w:r>
      <w:r>
        <w:rPr>
          <w:rFonts w:hint="eastAsia" w:asciiTheme="minorEastAsia" w:hAnsiTheme="minorEastAsia" w:eastAsiaTheme="minorEastAsia" w:cstheme="minorEastAsia"/>
          <w:spacing w:val="0"/>
          <w:w w:val="100"/>
          <w:position w:val="0"/>
          <w:sz w:val="24"/>
          <w:szCs w:val="24"/>
          <w:highlight w:val="none"/>
        </w:rPr>
        <w:t>至</w:t>
      </w:r>
      <w:r>
        <w:rPr>
          <w:rFonts w:hint="eastAsia" w:asciiTheme="minorEastAsia" w:hAnsiTheme="minorEastAsia" w:eastAsiaTheme="minorEastAsia" w:cstheme="minorEastAsia"/>
          <w:spacing w:val="0"/>
          <w:w w:val="100"/>
          <w:position w:val="0"/>
          <w:sz w:val="24"/>
          <w:szCs w:val="24"/>
          <w:highlight w:val="none"/>
          <w:lang w:val="en-US" w:eastAsia="zh-CN"/>
        </w:rPr>
        <w:t>12：00</w:t>
      </w:r>
      <w:r>
        <w:rPr>
          <w:rFonts w:hint="eastAsia" w:asciiTheme="minorEastAsia" w:hAnsiTheme="minorEastAsia" w:eastAsiaTheme="minorEastAsia" w:cstheme="minorEastAsia"/>
          <w:spacing w:val="0"/>
          <w:w w:val="100"/>
          <w:position w:val="0"/>
          <w:sz w:val="24"/>
          <w:szCs w:val="24"/>
          <w:highlight w:val="none"/>
        </w:rPr>
        <w:t>，下午</w:t>
      </w:r>
      <w:r>
        <w:rPr>
          <w:rFonts w:hint="eastAsia" w:asciiTheme="minorEastAsia" w:hAnsiTheme="minorEastAsia" w:eastAsiaTheme="minorEastAsia" w:cstheme="minorEastAsia"/>
          <w:spacing w:val="0"/>
          <w:w w:val="100"/>
          <w:position w:val="0"/>
          <w:sz w:val="24"/>
          <w:szCs w:val="24"/>
          <w:highlight w:val="none"/>
          <w:lang w:val="en-US" w:eastAsia="zh-CN"/>
        </w:rPr>
        <w:t>12：00</w:t>
      </w:r>
      <w:r>
        <w:rPr>
          <w:rFonts w:hint="eastAsia" w:asciiTheme="minorEastAsia" w:hAnsiTheme="minorEastAsia" w:eastAsiaTheme="minorEastAsia" w:cstheme="minorEastAsia"/>
          <w:spacing w:val="0"/>
          <w:w w:val="100"/>
          <w:position w:val="0"/>
          <w:sz w:val="24"/>
          <w:szCs w:val="24"/>
          <w:highlight w:val="none"/>
        </w:rPr>
        <w:t>至</w:t>
      </w:r>
      <w:r>
        <w:rPr>
          <w:rFonts w:hint="eastAsia" w:asciiTheme="minorEastAsia" w:hAnsiTheme="minorEastAsia" w:eastAsiaTheme="minorEastAsia" w:cstheme="minorEastAsia"/>
          <w:spacing w:val="0"/>
          <w:w w:val="100"/>
          <w:position w:val="0"/>
          <w:sz w:val="24"/>
          <w:szCs w:val="24"/>
          <w:highlight w:val="none"/>
          <w:lang w:val="en-US" w:eastAsia="zh-CN"/>
        </w:rPr>
        <w:t>18：00</w:t>
      </w:r>
      <w:r>
        <w:rPr>
          <w:rFonts w:hint="eastAsia" w:asciiTheme="minorEastAsia" w:hAnsiTheme="minorEastAsia" w:eastAsiaTheme="minorEastAsia" w:cstheme="minorEastAsia"/>
          <w:spacing w:val="0"/>
          <w:w w:val="100"/>
          <w:position w:val="0"/>
          <w:sz w:val="24"/>
          <w:szCs w:val="24"/>
          <w:highlight w:val="none"/>
        </w:rPr>
        <w:t>（北京时间，法定节假日除外）。</w:t>
      </w:r>
    </w:p>
    <w:p w14:paraId="52336E4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2.地点：南阳市公共资源交易中心网站https://ggzyjy.nanyang.gov.cn</w:t>
      </w:r>
    </w:p>
    <w:p w14:paraId="77EACA06">
      <w:pPr>
        <w:spacing w:line="360" w:lineRule="auto"/>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3.方式：</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使用普通电子交易系统的，</w:t>
      </w:r>
      <w:r>
        <w:rPr>
          <w:rFonts w:hint="eastAsia" w:asciiTheme="minorEastAsia" w:hAnsiTheme="minorEastAsia" w:eastAsiaTheme="minorEastAsia" w:cstheme="minorEastAsia"/>
          <w:spacing w:val="0"/>
          <w:w w:val="100"/>
          <w:position w:val="0"/>
          <w:sz w:val="24"/>
          <w:szCs w:val="24"/>
          <w:highlight w:val="none"/>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，电子交易系统技术支持电话：400-998-0000，</w:t>
      </w:r>
      <w:r>
        <w:rPr>
          <w:rFonts w:hint="eastAsia" w:asciiTheme="minorEastAsia" w:hAnsiTheme="minorEastAsia" w:eastAsiaTheme="minorEastAsia" w:cstheme="minorEastAsia"/>
          <w:spacing w:val="0"/>
          <w:w w:val="100"/>
          <w:position w:val="0"/>
          <w:sz w:val="24"/>
          <w:szCs w:val="24"/>
          <w:highlight w:val="none"/>
          <w:lang w:eastAsia="zh-CN"/>
        </w:rPr>
        <w:t>CA数字证书技术支持电话：15672779650。</w:t>
      </w:r>
    </w:p>
    <w:p w14:paraId="145A0D1C">
      <w:pPr>
        <w:widowControl w:val="0"/>
        <w:spacing w:after="0" w:line="360" w:lineRule="auto"/>
        <w:ind w:firstLine="480" w:firstLineChars="200"/>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使用电子营业执照系统的，</w:t>
      </w:r>
      <w:r>
        <w:rPr>
          <w:rFonts w:hint="eastAsia" w:asciiTheme="minorEastAsia" w:hAnsiTheme="minorEastAsia" w:eastAsiaTheme="minorEastAsia" w:cstheme="minorEastAsia"/>
          <w:spacing w:val="0"/>
          <w:w w:val="100"/>
          <w:position w:val="0"/>
          <w:sz w:val="24"/>
          <w:szCs w:val="24"/>
          <w:highlight w:val="none"/>
          <w:lang w:eastAsia="zh-CN"/>
        </w:rPr>
        <w:t>未入库的供应商请及时办理入库手续。</w:t>
      </w:r>
      <w:bookmarkStart w:id="1" w:name="_Hlk117077716"/>
      <w:r>
        <w:rPr>
          <w:rFonts w:hint="eastAsia" w:asciiTheme="minorEastAsia" w:hAnsiTheme="minorEastAsia" w:eastAsiaTheme="minorEastAsia" w:cstheme="minorEastAsia"/>
          <w:spacing w:val="0"/>
          <w:w w:val="100"/>
          <w:position w:val="0"/>
          <w:sz w:val="24"/>
          <w:szCs w:val="24"/>
          <w:highlight w:val="none"/>
          <w:lang w:eastAsia="zh-CN"/>
        </w:rPr>
        <w:t>入库办理请参见南阳市公共资源交易中心网https://ggzyjy.nanyang.gov.cn下载专区《诚信库申报操作手册》</w:t>
      </w:r>
      <w:bookmarkEnd w:id="1"/>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使用电子营业执照扫码登</w:t>
      </w:r>
      <w:r>
        <w:rPr>
          <w:rFonts w:hint="eastAsia" w:asciiTheme="minorEastAsia" w:hAnsiTheme="minorEastAsia" w:eastAsiaTheme="minorEastAsia" w:cstheme="minorEastAsia"/>
          <w:spacing w:val="0"/>
          <w:w w:val="100"/>
          <w:position w:val="0"/>
          <w:sz w:val="24"/>
          <w:szCs w:val="24"/>
          <w:highlight w:val="none"/>
          <w:lang w:val="en-US" w:eastAsia="zh-CN"/>
        </w:rPr>
        <w:t>录</w:t>
      </w:r>
      <w:r>
        <w:rPr>
          <w:rFonts w:hint="eastAsia" w:asciiTheme="minorEastAsia" w:hAnsiTheme="minorEastAsia" w:eastAsiaTheme="minorEastAsia" w:cstheme="minorEastAsia"/>
          <w:spacing w:val="0"/>
          <w:w w:val="100"/>
          <w:position w:val="0"/>
          <w:sz w:val="24"/>
          <w:szCs w:val="24"/>
          <w:highlight w:val="none"/>
          <w:lang w:eastAsia="zh-CN"/>
        </w:rPr>
        <w:t>南阳市公共资源电子营业执照应用平台系统（http://</w:t>
      </w:r>
      <w:bookmarkStart w:id="2" w:name="_Hlk117068952"/>
      <w:r>
        <w:rPr>
          <w:rFonts w:hint="eastAsia" w:asciiTheme="minorEastAsia" w:hAnsiTheme="minorEastAsia" w:eastAsiaTheme="minorEastAsia" w:cstheme="minorEastAsia"/>
          <w:spacing w:val="0"/>
          <w:w w:val="100"/>
          <w:position w:val="0"/>
          <w:sz w:val="24"/>
          <w:szCs w:val="24"/>
          <w:highlight w:val="none"/>
          <w:lang w:eastAsia="zh-CN"/>
        </w:rPr>
        <w:t>111.6.77.187:8081</w:t>
      </w:r>
      <w:bookmarkEnd w:id="2"/>
      <w:r>
        <w:rPr>
          <w:rFonts w:hint="eastAsia" w:asciiTheme="minorEastAsia" w:hAnsiTheme="minorEastAsia" w:eastAsiaTheme="minorEastAsia" w:cstheme="minorEastAsia"/>
          <w:spacing w:val="0"/>
          <w:w w:val="100"/>
          <w:position w:val="0"/>
          <w:sz w:val="24"/>
          <w:szCs w:val="24"/>
          <w:highlight w:val="none"/>
          <w:lang w:eastAsia="zh-CN"/>
        </w:rPr>
        <w:t>/ggzy/）免费下载</w:t>
      </w:r>
      <w:r>
        <w:rPr>
          <w:rFonts w:hint="eastAsia" w:asciiTheme="minorEastAsia" w:hAnsiTheme="minorEastAsia" w:eastAsiaTheme="minorEastAsia" w:cstheme="minorEastAsia"/>
          <w:spacing w:val="0"/>
          <w:w w:val="100"/>
          <w:position w:val="0"/>
          <w:sz w:val="24"/>
          <w:szCs w:val="24"/>
          <w:highlight w:val="none"/>
          <w:lang w:val="en-US" w:eastAsia="zh-CN"/>
        </w:rPr>
        <w:t>招标</w:t>
      </w:r>
      <w:r>
        <w:rPr>
          <w:rFonts w:hint="eastAsia" w:asciiTheme="minorEastAsia" w:hAnsiTheme="minorEastAsia" w:eastAsiaTheme="minorEastAsia" w:cstheme="minorEastAsia"/>
          <w:spacing w:val="0"/>
          <w:w w:val="100"/>
          <w:position w:val="0"/>
          <w:sz w:val="24"/>
          <w:szCs w:val="24"/>
          <w:highlight w:val="none"/>
          <w:lang w:eastAsia="zh-CN"/>
        </w:rPr>
        <w:t>文件。电子营业执照申领技术支持电话：17269580661、17269580657，电子营业执照应用平台技术支持电话：17719857571</w:t>
      </w:r>
    </w:p>
    <w:p w14:paraId="3E2CD073">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4.售价：0 元。</w:t>
      </w:r>
    </w:p>
    <w:p w14:paraId="53857619">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outlineLvl w:val="1"/>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五、响应文件的制作及上传</w:t>
      </w:r>
    </w:p>
    <w:p w14:paraId="244545B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使用普通电子交易系统的。供应商须上传加密电子响应文件，电子响应文件需要使用投标文件制作工具制作，制作工具及操作手册可在南阳市公共资源交易中心网站“下载专区”中下载。加密电子响应文件应在竞争性磋商文件规定的上传截止时间前到达交易系统。逾期到达交易系统的电子响应文件视为放弃本次磋商。</w:t>
      </w:r>
    </w:p>
    <w:p w14:paraId="7B773466">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本项目采用全流程电子化，供应商应在电子响应文件上传截止时间前登录不见面开标大厅，所有准备工作需要自行到位。开启过程中如遇到紧急事项，可在不见面开标大厅中进行提出异议或文字交流，严重问题可拨打技术支持电话0377-61176137。开启过程中，如因供应商准备不到位、网络问题等情况（30分钟内）造成无法及时解密的，视为该供应商自动放弃，将被退回响应文件”。电子交易系统技术支持电话：400-998-0000。</w:t>
      </w:r>
    </w:p>
    <w:p w14:paraId="14BA8B0C">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使用电子营业执照系统的。供应商须上传加密电子响应文件。电子响应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0"/>
          <w:w w:val="100"/>
          <w:position w:val="0"/>
          <w:sz w:val="24"/>
          <w:szCs w:val="24"/>
          <w:highlight w:val="none"/>
          <w:lang w:eastAsia="zh-CN"/>
        </w:rPr>
        <w:t>加密电子</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lang w:eastAsia="zh-CN"/>
        </w:rPr>
        <w:t>文件（格式后缀为:.file）应在</w:t>
      </w:r>
      <w:r>
        <w:rPr>
          <w:rFonts w:hint="eastAsia" w:asciiTheme="minorEastAsia" w:hAnsiTheme="minorEastAsia" w:eastAsiaTheme="minorEastAsia" w:cstheme="minorEastAsia"/>
          <w:spacing w:val="0"/>
          <w:w w:val="100"/>
          <w:position w:val="0"/>
          <w:sz w:val="24"/>
          <w:szCs w:val="24"/>
          <w:highlight w:val="none"/>
          <w:lang w:val="en-US" w:eastAsia="zh-CN"/>
        </w:rPr>
        <w:t>竞争性磋商</w:t>
      </w:r>
      <w:r>
        <w:rPr>
          <w:rFonts w:hint="eastAsia" w:asciiTheme="minorEastAsia" w:hAnsiTheme="minorEastAsia" w:eastAsiaTheme="minorEastAsia" w:cstheme="minorEastAsia"/>
          <w:spacing w:val="0"/>
          <w:w w:val="100"/>
          <w:position w:val="0"/>
          <w:sz w:val="24"/>
          <w:szCs w:val="24"/>
          <w:highlight w:val="none"/>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lang w:eastAsia="zh-CN"/>
        </w:rPr>
        <w:t>文件视为无效文件。</w:t>
      </w:r>
    </w:p>
    <w:p w14:paraId="2ACFB349">
      <w:pPr>
        <w:widowControl w:val="0"/>
        <w:spacing w:after="0" w:line="360" w:lineRule="auto"/>
        <w:ind w:left="9" w:firstLine="439" w:firstLineChars="183"/>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本项目采用全流程电子化，供应商应在开标时间前登录电子营业执照应用平台系统不见面开标大厅；在响应文件解密过程中，</w:t>
      </w:r>
      <w:r>
        <w:rPr>
          <w:rFonts w:hint="eastAsia" w:asciiTheme="minorEastAsia" w:hAnsiTheme="minorEastAsia" w:eastAsiaTheme="minorEastAsia" w:cstheme="minorEastAsia"/>
          <w:spacing w:val="0"/>
          <w:w w:val="100"/>
          <w:position w:val="0"/>
          <w:sz w:val="24"/>
          <w:szCs w:val="24"/>
          <w:highlight w:val="none"/>
          <w:lang w:eastAsia="zh-CN"/>
        </w:rPr>
        <w:t>如</w:t>
      </w:r>
      <w:r>
        <w:rPr>
          <w:rFonts w:hint="eastAsia" w:asciiTheme="minorEastAsia" w:hAnsiTheme="minorEastAsia" w:eastAsiaTheme="minorEastAsia" w:cstheme="minorEastAsia"/>
          <w:spacing w:val="0"/>
          <w:w w:val="100"/>
          <w:position w:val="0"/>
          <w:sz w:val="24"/>
          <w:szCs w:val="24"/>
          <w:highlight w:val="none"/>
          <w:lang w:val="en-US" w:eastAsia="zh-CN"/>
        </w:rPr>
        <w:t>因供应商</w:t>
      </w:r>
      <w:r>
        <w:rPr>
          <w:rFonts w:hint="eastAsia" w:asciiTheme="minorEastAsia" w:hAnsiTheme="minorEastAsia" w:eastAsiaTheme="minorEastAsia" w:cstheme="minorEastAsia"/>
          <w:spacing w:val="0"/>
          <w:w w:val="100"/>
          <w:position w:val="0"/>
          <w:sz w:val="24"/>
          <w:szCs w:val="24"/>
          <w:highlight w:val="none"/>
          <w:lang w:eastAsia="zh-CN"/>
        </w:rPr>
        <w:t>准备不到位、网络问题等情况</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（30分钟内）无法及时解密</w:t>
      </w:r>
      <w:r>
        <w:rPr>
          <w:rFonts w:hint="eastAsia" w:asciiTheme="minorEastAsia" w:hAnsiTheme="minorEastAsia" w:eastAsiaTheme="minorEastAsia" w:cstheme="minorEastAsia"/>
          <w:spacing w:val="0"/>
          <w:w w:val="100"/>
          <w:position w:val="0"/>
          <w:sz w:val="24"/>
          <w:szCs w:val="24"/>
          <w:highlight w:val="none"/>
          <w:lang w:eastAsia="zh-CN"/>
        </w:rPr>
        <w:t>的，视为该</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自动放弃，将被退回</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lang w:eastAsia="zh-CN"/>
        </w:rPr>
        <w:t>文件”。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解密过程中遇到紧急事项，可在不见面开标大厅中提出异议或者文字交流，严重问题可拨打技术支持电话17719857571。</w:t>
      </w:r>
    </w:p>
    <w:p w14:paraId="5FF400DC">
      <w:pPr>
        <w:pStyle w:val="4"/>
        <w:spacing w:before="79" w:line="360" w:lineRule="auto"/>
        <w:ind w:left="15"/>
        <w:outlineLvl w:val="1"/>
        <w:rPr>
          <w:rFonts w:hint="default" w:eastAsia="宋体"/>
          <w:spacing w:val="0"/>
          <w:w w:val="100"/>
          <w:position w:val="0"/>
          <w:sz w:val="24"/>
          <w:szCs w:val="24"/>
          <w:highlight w:val="none"/>
          <w:lang w:val="en-US" w:eastAsia="zh-CN"/>
        </w:rPr>
      </w:pPr>
      <w:r>
        <w:rPr>
          <w:rFonts w:hint="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六</w:t>
      </w:r>
      <w:r>
        <w:rPr>
          <w:spacing w:val="0"/>
          <w:w w:val="100"/>
          <w:position w:val="0"/>
          <w:sz w:val="24"/>
          <w:szCs w:val="24"/>
          <w:highlight w:val="none"/>
          <w14:textOutline w14:w="1537" w14:cap="flat" w14:cmpd="sng">
            <w14:solidFill>
              <w14:srgbClr w14:val="000000"/>
            </w14:solidFill>
            <w14:prstDash w14:val="solid"/>
            <w14:miter w14:val="0"/>
          </w14:textOutline>
        </w:rPr>
        <w:t>、</w:t>
      </w:r>
      <w:r>
        <w:rPr>
          <w:rFonts w:hint="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上传截止时间、</w:t>
      </w:r>
      <w:r>
        <w:rPr>
          <w:spacing w:val="0"/>
          <w:w w:val="100"/>
          <w:position w:val="0"/>
          <w:sz w:val="24"/>
          <w:szCs w:val="24"/>
          <w:highlight w:val="none"/>
          <w14:textOutline w14:w="1537" w14:cap="flat" w14:cmpd="sng">
            <w14:solidFill>
              <w14:srgbClr w14:val="000000"/>
            </w14:solidFill>
            <w14:prstDash w14:val="solid"/>
            <w14:miter w14:val="0"/>
          </w14:textOutline>
        </w:rPr>
        <w:t>开启</w:t>
      </w:r>
      <w:r>
        <w:rPr>
          <w:rFonts w:hint="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响应文件时间和地点</w:t>
      </w:r>
    </w:p>
    <w:p w14:paraId="515DD7AC">
      <w:pPr>
        <w:pStyle w:val="4"/>
        <w:spacing w:before="181" w:line="360" w:lineRule="auto"/>
        <w:rPr>
          <w:spacing w:val="0"/>
          <w:w w:val="100"/>
          <w:position w:val="0"/>
          <w:sz w:val="24"/>
          <w:szCs w:val="24"/>
          <w:highlight w:val="none"/>
        </w:rPr>
      </w:pPr>
      <w:r>
        <w:rPr>
          <w:spacing w:val="0"/>
          <w:w w:val="100"/>
          <w:position w:val="0"/>
          <w:sz w:val="24"/>
          <w:szCs w:val="24"/>
          <w:highlight w:val="none"/>
        </w:rPr>
        <w:t>时间：</w:t>
      </w:r>
      <w:r>
        <w:rPr>
          <w:rFonts w:hint="eastAsia"/>
          <w:spacing w:val="0"/>
          <w:w w:val="100"/>
          <w:position w:val="0"/>
          <w:sz w:val="24"/>
          <w:szCs w:val="24"/>
          <w:highlight w:val="none"/>
          <w:lang w:val="en-US" w:eastAsia="zh-CN"/>
        </w:rPr>
        <w:t>2024</w:t>
      </w:r>
      <w:r>
        <w:rPr>
          <w:rFonts w:hint="eastAsia"/>
          <w:spacing w:val="0"/>
          <w:w w:val="100"/>
          <w:position w:val="0"/>
          <w:sz w:val="24"/>
          <w:szCs w:val="24"/>
          <w:highlight w:val="none"/>
        </w:rPr>
        <w:t>年</w:t>
      </w:r>
      <w:r>
        <w:rPr>
          <w:rFonts w:hint="eastAsia"/>
          <w:spacing w:val="0"/>
          <w:w w:val="100"/>
          <w:position w:val="0"/>
          <w:sz w:val="24"/>
          <w:szCs w:val="24"/>
          <w:highlight w:val="none"/>
          <w:lang w:val="en-US" w:eastAsia="zh-CN"/>
        </w:rPr>
        <w:t>07</w:t>
      </w:r>
      <w:r>
        <w:rPr>
          <w:rFonts w:hint="eastAsia"/>
          <w:spacing w:val="0"/>
          <w:w w:val="100"/>
          <w:position w:val="0"/>
          <w:sz w:val="24"/>
          <w:szCs w:val="24"/>
          <w:highlight w:val="none"/>
        </w:rPr>
        <w:t>月</w:t>
      </w:r>
      <w:r>
        <w:rPr>
          <w:rFonts w:hint="eastAsia"/>
          <w:spacing w:val="0"/>
          <w:w w:val="100"/>
          <w:position w:val="0"/>
          <w:sz w:val="24"/>
          <w:szCs w:val="24"/>
          <w:highlight w:val="none"/>
          <w:lang w:val="en-US" w:eastAsia="zh-CN"/>
        </w:rPr>
        <w:t>11</w:t>
      </w:r>
      <w:r>
        <w:rPr>
          <w:rFonts w:hint="eastAsia"/>
          <w:spacing w:val="0"/>
          <w:w w:val="100"/>
          <w:position w:val="0"/>
          <w:sz w:val="24"/>
          <w:szCs w:val="24"/>
          <w:highlight w:val="none"/>
        </w:rPr>
        <w:t>日</w:t>
      </w:r>
      <w:r>
        <w:rPr>
          <w:rFonts w:hint="eastAsia"/>
          <w:spacing w:val="0"/>
          <w:w w:val="100"/>
          <w:position w:val="0"/>
          <w:sz w:val="24"/>
          <w:szCs w:val="24"/>
          <w:highlight w:val="none"/>
          <w:lang w:val="en-US" w:eastAsia="zh-CN"/>
        </w:rPr>
        <w:t>09</w:t>
      </w:r>
      <w:r>
        <w:rPr>
          <w:rFonts w:hint="eastAsia"/>
          <w:spacing w:val="0"/>
          <w:w w:val="100"/>
          <w:position w:val="0"/>
          <w:sz w:val="24"/>
          <w:szCs w:val="24"/>
          <w:highlight w:val="none"/>
        </w:rPr>
        <w:t>点</w:t>
      </w:r>
      <w:r>
        <w:rPr>
          <w:rFonts w:hint="eastAsia"/>
          <w:spacing w:val="0"/>
          <w:w w:val="100"/>
          <w:position w:val="0"/>
          <w:sz w:val="24"/>
          <w:szCs w:val="24"/>
          <w:highlight w:val="none"/>
          <w:lang w:val="en-US" w:eastAsia="zh-CN"/>
        </w:rPr>
        <w:t>00</w:t>
      </w:r>
      <w:r>
        <w:rPr>
          <w:rFonts w:hint="eastAsia"/>
          <w:spacing w:val="0"/>
          <w:w w:val="100"/>
          <w:position w:val="0"/>
          <w:sz w:val="24"/>
          <w:szCs w:val="24"/>
          <w:highlight w:val="none"/>
        </w:rPr>
        <w:t>分</w:t>
      </w:r>
      <w:r>
        <w:rPr>
          <w:spacing w:val="0"/>
          <w:w w:val="100"/>
          <w:position w:val="0"/>
          <w:sz w:val="24"/>
          <w:szCs w:val="24"/>
          <w:highlight w:val="none"/>
        </w:rPr>
        <w:t>（北京时间）。</w:t>
      </w:r>
    </w:p>
    <w:p w14:paraId="2BA6B658">
      <w:pPr>
        <w:pStyle w:val="4"/>
        <w:spacing w:before="180" w:line="360" w:lineRule="auto"/>
        <w:rPr>
          <w:rFonts w:hint="eastAsia" w:ascii="Arial" w:hAnsi="Arial" w:eastAsia="宋体" w:cs="Arial"/>
          <w:spacing w:val="0"/>
          <w:w w:val="100"/>
          <w:position w:val="0"/>
          <w:sz w:val="24"/>
          <w:szCs w:val="24"/>
          <w:highlight w:val="none"/>
          <w:lang w:eastAsia="zh-CN"/>
        </w:rPr>
      </w:pPr>
      <w:r>
        <w:rPr>
          <w:spacing w:val="0"/>
          <w:w w:val="100"/>
          <w:position w:val="0"/>
          <w:sz w:val="24"/>
          <w:szCs w:val="24"/>
          <w:highlight w:val="none"/>
        </w:rPr>
        <w:t>地点：</w:t>
      </w:r>
      <w:r>
        <w:rPr>
          <w:rFonts w:hint="eastAsia" w:asciiTheme="minorEastAsia" w:hAnsiTheme="minorEastAsia" w:eastAsiaTheme="minorEastAsia" w:cstheme="minorEastAsia"/>
          <w:spacing w:val="0"/>
          <w:w w:val="100"/>
          <w:position w:val="0"/>
          <w:sz w:val="24"/>
          <w:szCs w:val="24"/>
          <w:highlight w:val="none"/>
        </w:rPr>
        <w:t>本项目使用不见面开标，供应商无需前往现场来参与投标。具体操作流程详见南阳市公共资源交易中心下载专区栏发布的南阳不见面开标-操作手册（投标人）</w:t>
      </w:r>
      <w:r>
        <w:rPr>
          <w:rFonts w:hint="eastAsia" w:ascii="Arial" w:hAnsi="Arial" w:cs="Arial"/>
          <w:spacing w:val="0"/>
          <w:w w:val="100"/>
          <w:position w:val="0"/>
          <w:sz w:val="24"/>
          <w:szCs w:val="24"/>
          <w:highlight w:val="none"/>
          <w:lang w:eastAsia="zh-CN"/>
        </w:rPr>
        <w:t>。</w:t>
      </w:r>
    </w:p>
    <w:p w14:paraId="6F2D955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0"/>
          <w:w w:val="100"/>
          <w:position w:val="0"/>
          <w:sz w:val="24"/>
          <w:szCs w:val="24"/>
          <w:highlight w:val="none"/>
        </w:rPr>
      </w:pPr>
      <w:r>
        <w:rPr>
          <w:rFonts w:hint="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七</w:t>
      </w:r>
      <w:r>
        <w:rPr>
          <w:spacing w:val="0"/>
          <w:w w:val="100"/>
          <w:position w:val="0"/>
          <w:sz w:val="24"/>
          <w:szCs w:val="24"/>
          <w:highlight w:val="none"/>
          <w14:textOutline w14:w="1537" w14:cap="flat" w14:cmpd="sng">
            <w14:solidFill>
              <w14:srgbClr w14:val="000000"/>
            </w14:solidFill>
            <w14:prstDash w14:val="solid"/>
            <w14:miter w14:val="0"/>
          </w14:textOutline>
        </w:rPr>
        <w:t>、公告期限</w:t>
      </w:r>
    </w:p>
    <w:p w14:paraId="0BC6FBD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rPr>
        <w:t>2024</w:t>
      </w:r>
      <w:r>
        <w:rPr>
          <w:rFonts w:hint="eastAsia" w:asciiTheme="minorEastAsia" w:hAnsiTheme="minorEastAsia" w:eastAsiaTheme="minorEastAsia" w:cstheme="minorEastAsia"/>
          <w:spacing w:val="0"/>
          <w:w w:val="100"/>
          <w:position w:val="0"/>
          <w:sz w:val="24"/>
          <w:szCs w:val="24"/>
          <w:highlight w:val="none"/>
          <w:lang w:eastAsia="zh-CN"/>
        </w:rPr>
        <w:t>年</w:t>
      </w:r>
      <w:r>
        <w:rPr>
          <w:rFonts w:hint="eastAsia" w:asciiTheme="minorEastAsia" w:hAnsiTheme="minorEastAsia" w:eastAsiaTheme="minorEastAsia" w:cstheme="minorEastAsia"/>
          <w:spacing w:val="0"/>
          <w:w w:val="100"/>
          <w:position w:val="0"/>
          <w:sz w:val="24"/>
          <w:szCs w:val="24"/>
          <w:highlight w:val="none"/>
          <w:lang w:val="en-US" w:eastAsia="zh-CN"/>
        </w:rPr>
        <w:t>07</w:t>
      </w:r>
      <w:r>
        <w:rPr>
          <w:rFonts w:hint="eastAsia" w:asciiTheme="minorEastAsia" w:hAnsiTheme="minorEastAsia" w:eastAsiaTheme="minorEastAsia" w:cstheme="minorEastAsia"/>
          <w:spacing w:val="0"/>
          <w:w w:val="100"/>
          <w:position w:val="0"/>
          <w:sz w:val="24"/>
          <w:szCs w:val="24"/>
          <w:highlight w:val="none"/>
          <w:lang w:eastAsia="zh-CN"/>
        </w:rPr>
        <w:t>月</w:t>
      </w:r>
      <w:r>
        <w:rPr>
          <w:rFonts w:hint="eastAsia" w:asciiTheme="minorEastAsia" w:hAnsiTheme="minorEastAsia" w:eastAsiaTheme="minorEastAsia" w:cstheme="minorEastAsia"/>
          <w:spacing w:val="0"/>
          <w:w w:val="100"/>
          <w:position w:val="0"/>
          <w:sz w:val="24"/>
          <w:szCs w:val="24"/>
          <w:highlight w:val="none"/>
          <w:lang w:val="en-US" w:eastAsia="zh-CN"/>
        </w:rPr>
        <w:t>01</w:t>
      </w:r>
      <w:r>
        <w:rPr>
          <w:rFonts w:hint="eastAsia" w:asciiTheme="minorEastAsia" w:hAnsiTheme="minorEastAsia" w:eastAsiaTheme="minorEastAsia" w:cstheme="minorEastAsia"/>
          <w:spacing w:val="0"/>
          <w:w w:val="100"/>
          <w:position w:val="0"/>
          <w:sz w:val="24"/>
          <w:szCs w:val="24"/>
          <w:highlight w:val="none"/>
          <w:lang w:eastAsia="zh-CN"/>
        </w:rPr>
        <w:t>日至</w:t>
      </w:r>
      <w:r>
        <w:rPr>
          <w:rFonts w:hint="eastAsia" w:asciiTheme="minorEastAsia" w:hAnsiTheme="minorEastAsia" w:eastAsiaTheme="minorEastAsia" w:cstheme="minorEastAsia"/>
          <w:spacing w:val="0"/>
          <w:w w:val="100"/>
          <w:position w:val="0"/>
          <w:sz w:val="24"/>
          <w:szCs w:val="24"/>
          <w:highlight w:val="none"/>
          <w:lang w:val="en-US" w:eastAsia="zh-CN"/>
        </w:rPr>
        <w:t>2024</w:t>
      </w:r>
      <w:r>
        <w:rPr>
          <w:rFonts w:hint="eastAsia" w:asciiTheme="minorEastAsia" w:hAnsiTheme="minorEastAsia" w:eastAsiaTheme="minorEastAsia" w:cstheme="minorEastAsia"/>
          <w:spacing w:val="0"/>
          <w:w w:val="100"/>
          <w:position w:val="0"/>
          <w:sz w:val="24"/>
          <w:szCs w:val="24"/>
          <w:highlight w:val="none"/>
          <w:lang w:eastAsia="zh-CN"/>
        </w:rPr>
        <w:t>年</w:t>
      </w:r>
      <w:r>
        <w:rPr>
          <w:rFonts w:hint="eastAsia" w:asciiTheme="minorEastAsia" w:hAnsiTheme="minorEastAsia" w:eastAsiaTheme="minorEastAsia" w:cstheme="minorEastAsia"/>
          <w:spacing w:val="0"/>
          <w:w w:val="100"/>
          <w:position w:val="0"/>
          <w:sz w:val="24"/>
          <w:szCs w:val="24"/>
          <w:highlight w:val="none"/>
          <w:lang w:val="en-US" w:eastAsia="zh-CN"/>
        </w:rPr>
        <w:t>07</w:t>
      </w:r>
      <w:r>
        <w:rPr>
          <w:rFonts w:hint="eastAsia" w:asciiTheme="minorEastAsia" w:hAnsiTheme="minorEastAsia" w:eastAsiaTheme="minorEastAsia" w:cstheme="minorEastAsia"/>
          <w:spacing w:val="0"/>
          <w:w w:val="100"/>
          <w:position w:val="0"/>
          <w:sz w:val="24"/>
          <w:szCs w:val="24"/>
          <w:highlight w:val="none"/>
          <w:lang w:eastAsia="zh-CN"/>
        </w:rPr>
        <w:t>月</w:t>
      </w:r>
      <w:r>
        <w:rPr>
          <w:rFonts w:hint="eastAsia" w:asciiTheme="minorEastAsia" w:hAnsiTheme="minorEastAsia" w:eastAsiaTheme="minorEastAsia" w:cstheme="minorEastAsia"/>
          <w:spacing w:val="0"/>
          <w:w w:val="100"/>
          <w:position w:val="0"/>
          <w:sz w:val="24"/>
          <w:szCs w:val="24"/>
          <w:highlight w:val="none"/>
          <w:lang w:val="en-US" w:eastAsia="zh-CN"/>
        </w:rPr>
        <w:t>05</w:t>
      </w:r>
      <w:r>
        <w:rPr>
          <w:rFonts w:hint="eastAsia" w:asciiTheme="minorEastAsia" w:hAnsiTheme="minorEastAsia" w:eastAsiaTheme="minorEastAsia" w:cstheme="minorEastAsia"/>
          <w:spacing w:val="0"/>
          <w:w w:val="100"/>
          <w:position w:val="0"/>
          <w:sz w:val="24"/>
          <w:szCs w:val="24"/>
          <w:highlight w:val="none"/>
          <w:lang w:eastAsia="zh-CN"/>
        </w:rPr>
        <w:t>日。</w:t>
      </w:r>
    </w:p>
    <w:p w14:paraId="11062BE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0"/>
          <w:w w:val="100"/>
          <w:position w:val="0"/>
          <w:sz w:val="24"/>
          <w:szCs w:val="24"/>
          <w:highlight w:val="none"/>
        </w:rPr>
      </w:pPr>
      <w:r>
        <w:rPr>
          <w:rFonts w:hint="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八</w:t>
      </w:r>
      <w:r>
        <w:rPr>
          <w:spacing w:val="0"/>
          <w:w w:val="100"/>
          <w:position w:val="0"/>
          <w:sz w:val="24"/>
          <w:szCs w:val="24"/>
          <w:highlight w:val="none"/>
          <w14:textOutline w14:w="1537" w14:cap="flat" w14:cmpd="sng">
            <w14:solidFill>
              <w14:srgbClr w14:val="000000"/>
            </w14:solidFill>
            <w14:prstDash w14:val="solid"/>
            <w14:miter w14:val="0"/>
          </w14:textOutline>
        </w:rPr>
        <w:t>、其他补充事宜</w:t>
      </w:r>
    </w:p>
    <w:p w14:paraId="045646C0">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本次招标公告在河南省政府采购网、南阳市公共资源交易中心网上发布。</w:t>
      </w:r>
    </w:p>
    <w:p w14:paraId="1F79CA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出询问，请按以下方式联系。</w:t>
      </w:r>
    </w:p>
    <w:p w14:paraId="28DBF8B1">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1.采购人信息</w:t>
      </w:r>
    </w:p>
    <w:p w14:paraId="181EEBE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名称：南阳市第一实验幼儿园</w:t>
      </w:r>
    </w:p>
    <w:p w14:paraId="35B7B95D">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地址：南阳市卧龙区七一路391号</w:t>
      </w:r>
    </w:p>
    <w:p w14:paraId="06B4FAD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联系人：周女士</w:t>
      </w:r>
    </w:p>
    <w:p w14:paraId="7571DCC5">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联系方式：</w:t>
      </w:r>
      <w:r>
        <w:rPr>
          <w:rFonts w:hint="eastAsia" w:asciiTheme="minorEastAsia" w:hAnsiTheme="minorEastAsia" w:eastAsiaTheme="minorEastAsia" w:cstheme="minorEastAsia"/>
          <w:spacing w:val="0"/>
          <w:w w:val="100"/>
          <w:position w:val="0"/>
          <w:sz w:val="24"/>
          <w:szCs w:val="24"/>
          <w:highlight w:val="none"/>
          <w:lang w:val="en-US" w:eastAsia="zh-CN"/>
        </w:rPr>
        <w:t>0377-63311525</w:t>
      </w:r>
    </w:p>
    <w:p w14:paraId="13ABFF65">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2.采购代理机构信息</w:t>
      </w:r>
    </w:p>
    <w:p w14:paraId="2CCD56C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名称：河南恒华工程咨询有限公司</w:t>
      </w:r>
    </w:p>
    <w:p w14:paraId="74B1060B">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地址：南阳市宛城区孔明南路建业凯旋广场17号楼1210室</w:t>
      </w:r>
    </w:p>
    <w:p w14:paraId="7289286D">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联系人：王玉</w:t>
      </w:r>
    </w:p>
    <w:p w14:paraId="144F56D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联系方式：0377-60698882</w:t>
      </w:r>
    </w:p>
    <w:p w14:paraId="38C17070">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default" w:asciiTheme="minorEastAsia" w:hAnsiTheme="minorEastAsia" w:eastAsiaTheme="minorEastAsia" w:cstheme="minorEastAsia"/>
          <w:b/>
          <w:bCs/>
          <w:spacing w:val="0"/>
          <w:w w:val="100"/>
          <w:position w:val="0"/>
          <w:sz w:val="24"/>
          <w:szCs w:val="24"/>
          <w:highlight w:val="none"/>
          <w:u w:val="singl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3、网 址：</w:t>
      </w:r>
      <w:r>
        <w:rPr>
          <w:rFonts w:hint="eastAsia" w:asciiTheme="minorEastAsia" w:hAnsiTheme="minorEastAsia" w:eastAsiaTheme="minorEastAsia" w:cstheme="minorEastAsia"/>
          <w:spacing w:val="0"/>
          <w:w w:val="100"/>
          <w:position w:val="0"/>
          <w:sz w:val="24"/>
          <w:szCs w:val="24"/>
          <w:highlight w:val="none"/>
          <w:lang w:val="en-US" w:eastAsia="zh-CN"/>
        </w:rPr>
        <w:t>https://ggzyjy.nanyang.gov.cn      E-mail:</w:t>
      </w:r>
      <w:r>
        <w:rPr>
          <w:rFonts w:hint="eastAsia" w:asciiTheme="minorEastAsia" w:hAnsiTheme="minorEastAsia" w:eastAsiaTheme="minorEastAsia" w:cstheme="minorEastAsia"/>
          <w:spacing w:val="0"/>
          <w:w w:val="100"/>
          <w:position w:val="0"/>
          <w:sz w:val="24"/>
          <w:szCs w:val="24"/>
          <w:highlight w:val="none"/>
          <w:u w:val="single"/>
          <w:lang w:val="en-US" w:eastAsia="zh-CN"/>
        </w:rPr>
        <w:t xml:space="preserve"> / </w:t>
      </w:r>
    </w:p>
    <w:p w14:paraId="2983CE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right"/>
        <w:textAlignment w:val="baseline"/>
        <w:outlineLvl w:val="9"/>
        <w:rPr>
          <w:rFonts w:hint="eastAsia" w:asciiTheme="minorEastAsia" w:hAnsiTheme="minorEastAsia" w:eastAsiaTheme="minorEastAsia" w:cstheme="minorEastAsia"/>
          <w:spacing w:val="0"/>
          <w:w w:val="100"/>
          <w:position w:val="0"/>
          <w:sz w:val="24"/>
          <w:szCs w:val="24"/>
          <w:highlight w:val="none"/>
          <w:lang w:val="en-US" w:eastAsia="zh-CN"/>
        </w:rPr>
      </w:pPr>
    </w:p>
    <w:p w14:paraId="3C552E30">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right"/>
        <w:textAlignment w:val="baseline"/>
        <w:outlineLvl w:val="9"/>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采购代理机构名称：</w:t>
      </w:r>
      <w:r>
        <w:rPr>
          <w:rFonts w:hint="eastAsia" w:asciiTheme="minorEastAsia" w:hAnsiTheme="minorEastAsia" w:eastAsiaTheme="minorEastAsia" w:cstheme="minorEastAsia"/>
          <w:spacing w:val="0"/>
          <w:w w:val="100"/>
          <w:position w:val="0"/>
          <w:sz w:val="24"/>
          <w:szCs w:val="24"/>
          <w:highlight w:val="none"/>
        </w:rPr>
        <w:t>河南恒华工程咨询有限公司</w:t>
      </w:r>
    </w:p>
    <w:p w14:paraId="781367E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right"/>
        <w:textAlignment w:val="baseline"/>
        <w:outlineLvl w:val="9"/>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u w:val="none" w:color="auto"/>
          <w:lang w:val="en-US" w:eastAsia="zh-CN"/>
        </w:rPr>
        <w:t>2024</w:t>
      </w:r>
      <w:r>
        <w:rPr>
          <w:rFonts w:hint="eastAsia" w:asciiTheme="minorEastAsia" w:hAnsiTheme="minorEastAsia" w:eastAsiaTheme="minorEastAsia" w:cstheme="minorEastAsia"/>
          <w:spacing w:val="0"/>
          <w:w w:val="100"/>
          <w:position w:val="0"/>
          <w:sz w:val="24"/>
          <w:szCs w:val="24"/>
          <w:highlight w:val="none"/>
        </w:rPr>
        <w:t>年</w:t>
      </w:r>
      <w:r>
        <w:rPr>
          <w:rFonts w:hint="eastAsia" w:asciiTheme="minorEastAsia" w:hAnsiTheme="minorEastAsia" w:eastAsiaTheme="minorEastAsia" w:cstheme="minorEastAsia"/>
          <w:spacing w:val="0"/>
          <w:w w:val="100"/>
          <w:position w:val="0"/>
          <w:sz w:val="24"/>
          <w:szCs w:val="24"/>
          <w:highlight w:val="none"/>
          <w:lang w:val="en-US" w:eastAsia="zh-CN"/>
        </w:rPr>
        <w:t>06</w:t>
      </w:r>
      <w:r>
        <w:rPr>
          <w:rFonts w:hint="eastAsia" w:asciiTheme="minorEastAsia" w:hAnsiTheme="minorEastAsia" w:eastAsiaTheme="minorEastAsia" w:cstheme="minorEastAsia"/>
          <w:spacing w:val="0"/>
          <w:w w:val="100"/>
          <w:position w:val="0"/>
          <w:sz w:val="24"/>
          <w:szCs w:val="24"/>
          <w:highlight w:val="none"/>
        </w:rPr>
        <w:t>月</w:t>
      </w:r>
      <w:r>
        <w:rPr>
          <w:rFonts w:hint="eastAsia" w:asciiTheme="minorEastAsia" w:hAnsiTheme="minorEastAsia" w:eastAsiaTheme="minorEastAsia" w:cstheme="minorEastAsia"/>
          <w:spacing w:val="0"/>
          <w:w w:val="100"/>
          <w:position w:val="0"/>
          <w:sz w:val="24"/>
          <w:szCs w:val="24"/>
          <w:highlight w:val="none"/>
          <w:lang w:val="en-US" w:eastAsia="zh-CN"/>
        </w:rPr>
        <w:t>28</w:t>
      </w:r>
      <w:r>
        <w:rPr>
          <w:rFonts w:hint="eastAsia" w:asciiTheme="minorEastAsia" w:hAnsiTheme="minorEastAsia" w:eastAsiaTheme="minorEastAsia" w:cstheme="minorEastAsia"/>
          <w:spacing w:val="0"/>
          <w:w w:val="100"/>
          <w:position w:val="0"/>
          <w:sz w:val="24"/>
          <w:szCs w:val="24"/>
          <w:highlight w:val="none"/>
        </w:rPr>
        <w:t>日</w:t>
      </w:r>
    </w:p>
    <w:p w14:paraId="7476F3E4">
      <w:pPr>
        <w:rPr>
          <w:spacing w:val="0"/>
          <w:w w:val="100"/>
          <w:position w:val="0"/>
          <w:sz w:val="36"/>
          <w:szCs w:val="36"/>
          <w:highlight w:val="none"/>
          <w14:textOutline w14:w="2306" w14:cap="flat" w14:cmpd="sng">
            <w14:solidFill>
              <w14:srgbClr w14:val="000000"/>
            </w14:solidFill>
            <w14:prstDash w14:val="solid"/>
            <w14:miter w14:val="0"/>
          </w14:textOutline>
        </w:rPr>
      </w:pPr>
      <w:r>
        <w:rPr>
          <w:spacing w:val="0"/>
          <w:w w:val="100"/>
          <w:position w:val="0"/>
          <w:sz w:val="36"/>
          <w:szCs w:val="36"/>
          <w:highlight w:val="none"/>
          <w14:textOutline w14:w="2306" w14:cap="flat" w14:cmpd="sng">
            <w14:solidFill>
              <w14:srgbClr w14:val="000000"/>
            </w14:solidFill>
            <w14:prstDash w14:val="solid"/>
            <w14:miter w14:val="0"/>
          </w14:textOutline>
        </w:rPr>
        <w:br w:type="page"/>
      </w:r>
    </w:p>
    <w:p w14:paraId="6F69A26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0"/>
          <w:w w:val="100"/>
          <w:position w:val="0"/>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采购需求</w:t>
      </w:r>
    </w:p>
    <w:p w14:paraId="33E6898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1"/>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内容及要求（工程量清单）</w:t>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07075" cy="8216900"/>
            <wp:effectExtent l="0" t="0" r="3175" b="12700"/>
            <wp:docPr id="107" name="图片 107" descr="南阳市第一实验幼儿园（七一路园区）消防建设与改造项目、清单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南阳市第一实验幼儿园（七一路园区）消防建设与改造项目、清单_00"/>
                    <pic:cNvPicPr>
                      <a:picLocks noChangeAspect="1"/>
                    </pic:cNvPicPr>
                  </pic:nvPicPr>
                  <pic:blipFill>
                    <a:blip r:embed="rId14"/>
                    <a:stretch>
                      <a:fillRect/>
                    </a:stretch>
                  </pic:blipFill>
                  <pic:spPr>
                    <a:xfrm>
                      <a:off x="0" y="0"/>
                      <a:ext cx="5807075" cy="821690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6" name="图片 106" descr="南阳市第一实验幼儿园（七一路园区）消防建设与改造项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南阳市第一实验幼儿园（七一路园区）消防建设与改造项目、清单_01"/>
                    <pic:cNvPicPr>
                      <a:picLocks noChangeAspect="1"/>
                    </pic:cNvPicPr>
                  </pic:nvPicPr>
                  <pic:blipFill>
                    <a:blip r:embed="rId1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5" name="图片 105" descr="南阳市第一实验幼儿园（七一路园区）消防建设与改造项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南阳市第一实验幼儿园（七一路园区）消防建设与改造项目、清单_02"/>
                    <pic:cNvPicPr>
                      <a:picLocks noChangeAspect="1"/>
                    </pic:cNvPicPr>
                  </pic:nvPicPr>
                  <pic:blipFill>
                    <a:blip r:embed="rId1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4" name="图片 104" descr="南阳市第一实验幼儿园（七一路园区）消防建设与改造项目、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南阳市第一实验幼儿园（七一路园区）消防建设与改造项目、清单_03"/>
                    <pic:cNvPicPr>
                      <a:picLocks noChangeAspect="1"/>
                    </pic:cNvPicPr>
                  </pic:nvPicPr>
                  <pic:blipFill>
                    <a:blip r:embed="rId1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3" name="图片 103" descr="南阳市第一实验幼儿园（七一路园区）消防建设与改造项目、清单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南阳市第一实验幼儿园（七一路园区）消防建设与改造项目、清单_04"/>
                    <pic:cNvPicPr>
                      <a:picLocks noChangeAspect="1"/>
                    </pic:cNvPicPr>
                  </pic:nvPicPr>
                  <pic:blipFill>
                    <a:blip r:embed="rId1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2" name="图片 102" descr="南阳市第一实验幼儿园（七一路园区）消防建设与改造项目、清单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南阳市第一实验幼儿园（七一路园区）消防建设与改造项目、清单_05"/>
                    <pic:cNvPicPr>
                      <a:picLocks noChangeAspect="1"/>
                    </pic:cNvPicPr>
                  </pic:nvPicPr>
                  <pic:blipFill>
                    <a:blip r:embed="rId1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1" name="图片 101" descr="南阳市第一实验幼儿园（七一路园区）消防建设与改造项目、清单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南阳市第一实验幼儿园（七一路园区）消防建设与改造项目、清单_06"/>
                    <pic:cNvPicPr>
                      <a:picLocks noChangeAspect="1"/>
                    </pic:cNvPicPr>
                  </pic:nvPicPr>
                  <pic:blipFill>
                    <a:blip r:embed="rId2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0" name="图片 100" descr="南阳市第一实验幼儿园（七一路园区）消防建设与改造项目、清单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南阳市第一实验幼儿园（七一路园区）消防建设与改造项目、清单_07"/>
                    <pic:cNvPicPr>
                      <a:picLocks noChangeAspect="1"/>
                    </pic:cNvPicPr>
                  </pic:nvPicPr>
                  <pic:blipFill>
                    <a:blip r:embed="rId2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9" name="图片 99" descr="南阳市第一实验幼儿园（七一路园区）消防建设与改造项目、清单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南阳市第一实验幼儿园（七一路园区）消防建设与改造项目、清单_08"/>
                    <pic:cNvPicPr>
                      <a:picLocks noChangeAspect="1"/>
                    </pic:cNvPicPr>
                  </pic:nvPicPr>
                  <pic:blipFill>
                    <a:blip r:embed="rId2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8" name="图片 98" descr="南阳市第一实验幼儿园（七一路园区）消防建设与改造项目、清单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南阳市第一实验幼儿园（七一路园区）消防建设与改造项目、清单_09"/>
                    <pic:cNvPicPr>
                      <a:picLocks noChangeAspect="1"/>
                    </pic:cNvPicPr>
                  </pic:nvPicPr>
                  <pic:blipFill>
                    <a:blip r:embed="rId2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7" name="图片 97" descr="南阳市第一实验幼儿园（七一路园区）消防建设与改造项目、清单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南阳市第一实验幼儿园（七一路园区）消防建设与改造项目、清单_10"/>
                    <pic:cNvPicPr>
                      <a:picLocks noChangeAspect="1"/>
                    </pic:cNvPicPr>
                  </pic:nvPicPr>
                  <pic:blipFill>
                    <a:blip r:embed="rId2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6" name="图片 96" descr="南阳市第一实验幼儿园（七一路园区）消防建设与改造项目、清单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南阳市第一实验幼儿园（七一路园区）消防建设与改造项目、清单_11"/>
                    <pic:cNvPicPr>
                      <a:picLocks noChangeAspect="1"/>
                    </pic:cNvPicPr>
                  </pic:nvPicPr>
                  <pic:blipFill>
                    <a:blip r:embed="rId2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5" name="图片 95" descr="南阳市第一实验幼儿园（七一路园区）消防建设与改造项目、清单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南阳市第一实验幼儿园（七一路园区）消防建设与改造项目、清单_12"/>
                    <pic:cNvPicPr>
                      <a:picLocks noChangeAspect="1"/>
                    </pic:cNvPicPr>
                  </pic:nvPicPr>
                  <pic:blipFill>
                    <a:blip r:embed="rId2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4" name="图片 94" descr="南阳市第一实验幼儿园（七一路园区）消防建设与改造项目、清单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南阳市第一实验幼儿园（七一路园区）消防建设与改造项目、清单_13"/>
                    <pic:cNvPicPr>
                      <a:picLocks noChangeAspect="1"/>
                    </pic:cNvPicPr>
                  </pic:nvPicPr>
                  <pic:blipFill>
                    <a:blip r:embed="rId2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3" name="图片 93" descr="南阳市第一实验幼儿园（七一路园区）消防建设与改造项目、清单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南阳市第一实验幼儿园（七一路园区）消防建设与改造项目、清单_14"/>
                    <pic:cNvPicPr>
                      <a:picLocks noChangeAspect="1"/>
                    </pic:cNvPicPr>
                  </pic:nvPicPr>
                  <pic:blipFill>
                    <a:blip r:embed="rId2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2" name="图片 92" descr="南阳市第一实验幼儿园（七一路园区）消防建设与改造项目、清单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南阳市第一实验幼儿园（七一路园区）消防建设与改造项目、清单_15"/>
                    <pic:cNvPicPr>
                      <a:picLocks noChangeAspect="1"/>
                    </pic:cNvPicPr>
                  </pic:nvPicPr>
                  <pic:blipFill>
                    <a:blip r:embed="rId2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1" name="图片 91" descr="南阳市第一实验幼儿园（七一路园区）消防建设与改造项目、清单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南阳市第一实验幼儿园（七一路园区）消防建设与改造项目、清单_16"/>
                    <pic:cNvPicPr>
                      <a:picLocks noChangeAspect="1"/>
                    </pic:cNvPicPr>
                  </pic:nvPicPr>
                  <pic:blipFill>
                    <a:blip r:embed="rId3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0" name="图片 90" descr="南阳市第一实验幼儿园（七一路园区）消防建设与改造项目、清单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南阳市第一实验幼儿园（七一路园区）消防建设与改造项目、清单_17"/>
                    <pic:cNvPicPr>
                      <a:picLocks noChangeAspect="1"/>
                    </pic:cNvPicPr>
                  </pic:nvPicPr>
                  <pic:blipFill>
                    <a:blip r:embed="rId3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9" name="图片 89" descr="南阳市第一实验幼儿园（七一路园区）消防建设与改造项目、清单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南阳市第一实验幼儿园（七一路园区）消防建设与改造项目、清单_18"/>
                    <pic:cNvPicPr>
                      <a:picLocks noChangeAspect="1"/>
                    </pic:cNvPicPr>
                  </pic:nvPicPr>
                  <pic:blipFill>
                    <a:blip r:embed="rId3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8" name="图片 88" descr="南阳市第一实验幼儿园（七一路园区）消防建设与改造项目、清单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南阳市第一实验幼儿园（七一路园区）消防建设与改造项目、清单_19"/>
                    <pic:cNvPicPr>
                      <a:picLocks noChangeAspect="1"/>
                    </pic:cNvPicPr>
                  </pic:nvPicPr>
                  <pic:blipFill>
                    <a:blip r:embed="rId3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7" name="图片 87" descr="南阳市第一实验幼儿园（七一路园区）消防建设与改造项目、清单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南阳市第一实验幼儿园（七一路园区）消防建设与改造项目、清单_20"/>
                    <pic:cNvPicPr>
                      <a:picLocks noChangeAspect="1"/>
                    </pic:cNvPicPr>
                  </pic:nvPicPr>
                  <pic:blipFill>
                    <a:blip r:embed="rId3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6" name="图片 86" descr="南阳市第一实验幼儿园（七一路园区）消防建设与改造项目、清单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南阳市第一实验幼儿园（七一路园区）消防建设与改造项目、清单_21"/>
                    <pic:cNvPicPr>
                      <a:picLocks noChangeAspect="1"/>
                    </pic:cNvPicPr>
                  </pic:nvPicPr>
                  <pic:blipFill>
                    <a:blip r:embed="rId3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5" name="图片 85" descr="南阳市第一实验幼儿园（七一路园区）消防建设与改造项目、清单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南阳市第一实验幼儿园（七一路园区）消防建设与改造项目、清单_22"/>
                    <pic:cNvPicPr>
                      <a:picLocks noChangeAspect="1"/>
                    </pic:cNvPicPr>
                  </pic:nvPicPr>
                  <pic:blipFill>
                    <a:blip r:embed="rId3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4" name="图片 84" descr="南阳市第一实验幼儿园（七一路园区）消防建设与改造项目、清单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南阳市第一实验幼儿园（七一路园区）消防建设与改造项目、清单_23"/>
                    <pic:cNvPicPr>
                      <a:picLocks noChangeAspect="1"/>
                    </pic:cNvPicPr>
                  </pic:nvPicPr>
                  <pic:blipFill>
                    <a:blip r:embed="rId3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3" name="图片 83" descr="南阳市第一实验幼儿园（七一路园区）消防建设与改造项目、清单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南阳市第一实验幼儿园（七一路园区）消防建设与改造项目、清单_24"/>
                    <pic:cNvPicPr>
                      <a:picLocks noChangeAspect="1"/>
                    </pic:cNvPicPr>
                  </pic:nvPicPr>
                  <pic:blipFill>
                    <a:blip r:embed="rId3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2" name="图片 82" descr="南阳市第一实验幼儿园（七一路园区）消防建设与改造项目、清单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南阳市第一实验幼儿园（七一路园区）消防建设与改造项目、清单_25"/>
                    <pic:cNvPicPr>
                      <a:picLocks noChangeAspect="1"/>
                    </pic:cNvPicPr>
                  </pic:nvPicPr>
                  <pic:blipFill>
                    <a:blip r:embed="rId3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1" name="图片 81" descr="南阳市第一实验幼儿园（七一路园区）消防建设与改造项目、清单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南阳市第一实验幼儿园（七一路园区）消防建设与改造项目、清单_26"/>
                    <pic:cNvPicPr>
                      <a:picLocks noChangeAspect="1"/>
                    </pic:cNvPicPr>
                  </pic:nvPicPr>
                  <pic:blipFill>
                    <a:blip r:embed="rId4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0" name="图片 80" descr="南阳市第一实验幼儿园（七一路园区）消防建设与改造项目、清单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南阳市第一实验幼儿园（七一路园区）消防建设与改造项目、清单_27"/>
                    <pic:cNvPicPr>
                      <a:picLocks noChangeAspect="1"/>
                    </pic:cNvPicPr>
                  </pic:nvPicPr>
                  <pic:blipFill>
                    <a:blip r:embed="rId4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9" name="图片 79" descr="南阳市第一实验幼儿园（七一路园区）消防建设与改造项目、清单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南阳市第一实验幼儿园（七一路园区）消防建设与改造项目、清单_28"/>
                    <pic:cNvPicPr>
                      <a:picLocks noChangeAspect="1"/>
                    </pic:cNvPicPr>
                  </pic:nvPicPr>
                  <pic:blipFill>
                    <a:blip r:embed="rId4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8" name="图片 78" descr="南阳市第一实验幼儿园（七一路园区）消防建设与改造项目、清单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南阳市第一实验幼儿园（七一路园区）消防建设与改造项目、清单_29"/>
                    <pic:cNvPicPr>
                      <a:picLocks noChangeAspect="1"/>
                    </pic:cNvPicPr>
                  </pic:nvPicPr>
                  <pic:blipFill>
                    <a:blip r:embed="rId4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7" name="图片 77" descr="南阳市第一实验幼儿园（七一路园区）消防建设与改造项目、清单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南阳市第一实验幼儿园（七一路园区）消防建设与改造项目、清单_30"/>
                    <pic:cNvPicPr>
                      <a:picLocks noChangeAspect="1"/>
                    </pic:cNvPicPr>
                  </pic:nvPicPr>
                  <pic:blipFill>
                    <a:blip r:embed="rId4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6" name="图片 76" descr="南阳市第一实验幼儿园（七一路园区）消防建设与改造项目、清单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南阳市第一实验幼儿园（七一路园区）消防建设与改造项目、清单_31"/>
                    <pic:cNvPicPr>
                      <a:picLocks noChangeAspect="1"/>
                    </pic:cNvPicPr>
                  </pic:nvPicPr>
                  <pic:blipFill>
                    <a:blip r:embed="rId4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5" name="图片 75" descr="南阳市第一实验幼儿园（七一路园区）消防建设与改造项目、清单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南阳市第一实验幼儿园（七一路园区）消防建设与改造项目、清单_32"/>
                    <pic:cNvPicPr>
                      <a:picLocks noChangeAspect="1"/>
                    </pic:cNvPicPr>
                  </pic:nvPicPr>
                  <pic:blipFill>
                    <a:blip r:embed="rId4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4" name="图片 74" descr="南阳市第一实验幼儿园（七一路园区）消防建设与改造项目、清单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南阳市第一实验幼儿园（七一路园区）消防建设与改造项目、清单_33"/>
                    <pic:cNvPicPr>
                      <a:picLocks noChangeAspect="1"/>
                    </pic:cNvPicPr>
                  </pic:nvPicPr>
                  <pic:blipFill>
                    <a:blip r:embed="rId4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3" name="图片 73" descr="南阳市第一实验幼儿园（七一路园区）消防建设与改造项目、清单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南阳市第一实验幼儿园（七一路园区）消防建设与改造项目、清单_34"/>
                    <pic:cNvPicPr>
                      <a:picLocks noChangeAspect="1"/>
                    </pic:cNvPicPr>
                  </pic:nvPicPr>
                  <pic:blipFill>
                    <a:blip r:embed="rId4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2" name="图片 72" descr="南阳市第一实验幼儿园（七一路园区）消防建设与改造项目、清单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南阳市第一实验幼儿园（七一路园区）消防建设与改造项目、清单_35"/>
                    <pic:cNvPicPr>
                      <a:picLocks noChangeAspect="1"/>
                    </pic:cNvPicPr>
                  </pic:nvPicPr>
                  <pic:blipFill>
                    <a:blip r:embed="rId4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1" name="图片 71" descr="南阳市第一实验幼儿园（七一路园区）消防建设与改造项目、清单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南阳市第一实验幼儿园（七一路园区）消防建设与改造项目、清单_36"/>
                    <pic:cNvPicPr>
                      <a:picLocks noChangeAspect="1"/>
                    </pic:cNvPicPr>
                  </pic:nvPicPr>
                  <pic:blipFill>
                    <a:blip r:embed="rId5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0" name="图片 70" descr="南阳市第一实验幼儿园（七一路园区）消防建设与改造项目、清单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南阳市第一实验幼儿园（七一路园区）消防建设与改造项目、清单_37"/>
                    <pic:cNvPicPr>
                      <a:picLocks noChangeAspect="1"/>
                    </pic:cNvPicPr>
                  </pic:nvPicPr>
                  <pic:blipFill>
                    <a:blip r:embed="rId5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9" name="图片 69" descr="南阳市第一实验幼儿园（七一路园区）消防建设与改造项目、清单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南阳市第一实验幼儿园（七一路园区）消防建设与改造项目、清单_38"/>
                    <pic:cNvPicPr>
                      <a:picLocks noChangeAspect="1"/>
                    </pic:cNvPicPr>
                  </pic:nvPicPr>
                  <pic:blipFill>
                    <a:blip r:embed="rId5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8" name="图片 68" descr="南阳市第一实验幼儿园（七一路园区）消防建设与改造项目、清单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南阳市第一实验幼儿园（七一路园区）消防建设与改造项目、清单_39"/>
                    <pic:cNvPicPr>
                      <a:picLocks noChangeAspect="1"/>
                    </pic:cNvPicPr>
                  </pic:nvPicPr>
                  <pic:blipFill>
                    <a:blip r:embed="rId5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7" name="图片 67" descr="南阳市第一实验幼儿园（七一路园区）消防建设与改造项目、清单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南阳市第一实验幼儿园（七一路园区）消防建设与改造项目、清单_40"/>
                    <pic:cNvPicPr>
                      <a:picLocks noChangeAspect="1"/>
                    </pic:cNvPicPr>
                  </pic:nvPicPr>
                  <pic:blipFill>
                    <a:blip r:embed="rId5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6" name="图片 66" descr="南阳市第一实验幼儿园（七一路园区）消防建设与改造项目、清单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南阳市第一实验幼儿园（七一路园区）消防建设与改造项目、清单_41"/>
                    <pic:cNvPicPr>
                      <a:picLocks noChangeAspect="1"/>
                    </pic:cNvPicPr>
                  </pic:nvPicPr>
                  <pic:blipFill>
                    <a:blip r:embed="rId5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5" name="图片 65" descr="南阳市第一实验幼儿园（七一路园区）消防建设与改造项目、清单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南阳市第一实验幼儿园（七一路园区）消防建设与改造项目、清单_42"/>
                    <pic:cNvPicPr>
                      <a:picLocks noChangeAspect="1"/>
                    </pic:cNvPicPr>
                  </pic:nvPicPr>
                  <pic:blipFill>
                    <a:blip r:embed="rId5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4" name="图片 64" descr="南阳市第一实验幼儿园（七一路园区）消防建设与改造项目、清单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南阳市第一实验幼儿园（七一路园区）消防建设与改造项目、清单_43"/>
                    <pic:cNvPicPr>
                      <a:picLocks noChangeAspect="1"/>
                    </pic:cNvPicPr>
                  </pic:nvPicPr>
                  <pic:blipFill>
                    <a:blip r:embed="rId5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3" name="图片 63" descr="南阳市第一实验幼儿园（七一路园区）消防建设与改造项目、清单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南阳市第一实验幼儿园（七一路园区）消防建设与改造项目、清单_44"/>
                    <pic:cNvPicPr>
                      <a:picLocks noChangeAspect="1"/>
                    </pic:cNvPicPr>
                  </pic:nvPicPr>
                  <pic:blipFill>
                    <a:blip r:embed="rId5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2" name="图片 62" descr="南阳市第一实验幼儿园（七一路园区）消防建设与改造项目、清单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南阳市第一实验幼儿园（七一路园区）消防建设与改造项目、清单_45"/>
                    <pic:cNvPicPr>
                      <a:picLocks noChangeAspect="1"/>
                    </pic:cNvPicPr>
                  </pic:nvPicPr>
                  <pic:blipFill>
                    <a:blip r:embed="rId5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1" name="图片 61" descr="南阳市第一实验幼儿园（七一路园区）消防建设与改造项目、清单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南阳市第一实验幼儿园（七一路园区）消防建设与改造项目、清单_46"/>
                    <pic:cNvPicPr>
                      <a:picLocks noChangeAspect="1"/>
                    </pic:cNvPicPr>
                  </pic:nvPicPr>
                  <pic:blipFill>
                    <a:blip r:embed="rId6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0" name="图片 60" descr="南阳市第一实验幼儿园（七一路园区）消防建设与改造项目、清单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南阳市第一实验幼儿园（七一路园区）消防建设与改造项目、清单_47"/>
                    <pic:cNvPicPr>
                      <a:picLocks noChangeAspect="1"/>
                    </pic:cNvPicPr>
                  </pic:nvPicPr>
                  <pic:blipFill>
                    <a:blip r:embed="rId6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9" name="图片 59" descr="南阳市第一实验幼儿园（七一路园区）消防建设与改造项目、清单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南阳市第一实验幼儿园（七一路园区）消防建设与改造项目、清单_48"/>
                    <pic:cNvPicPr>
                      <a:picLocks noChangeAspect="1"/>
                    </pic:cNvPicPr>
                  </pic:nvPicPr>
                  <pic:blipFill>
                    <a:blip r:embed="rId6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8" name="图片 58" descr="南阳市第一实验幼儿园（七一路园区）消防建设与改造项目、清单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南阳市第一实验幼儿园（七一路园区）消防建设与改造项目、清单_49"/>
                    <pic:cNvPicPr>
                      <a:picLocks noChangeAspect="1"/>
                    </pic:cNvPicPr>
                  </pic:nvPicPr>
                  <pic:blipFill>
                    <a:blip r:embed="rId6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7" name="图片 57" descr="南阳市第一实验幼儿园（七一路园区）消防建设与改造项目、清单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南阳市第一实验幼儿园（七一路园区）消防建设与改造项目、清单_50"/>
                    <pic:cNvPicPr>
                      <a:picLocks noChangeAspect="1"/>
                    </pic:cNvPicPr>
                  </pic:nvPicPr>
                  <pic:blipFill>
                    <a:blip r:embed="rId6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6" name="图片 56" descr="南阳市第一实验幼儿园（七一路园区）消防建设与改造项目、清单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南阳市第一实验幼儿园（七一路园区）消防建设与改造项目、清单_51"/>
                    <pic:cNvPicPr>
                      <a:picLocks noChangeAspect="1"/>
                    </pic:cNvPicPr>
                  </pic:nvPicPr>
                  <pic:blipFill>
                    <a:blip r:embed="rId6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5" name="图片 55" descr="南阳市第一实验幼儿园（七一路园区）消防建设与改造项目、清单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南阳市第一实验幼儿园（七一路园区）消防建设与改造项目、清单_52"/>
                    <pic:cNvPicPr>
                      <a:picLocks noChangeAspect="1"/>
                    </pic:cNvPicPr>
                  </pic:nvPicPr>
                  <pic:blipFill>
                    <a:blip r:embed="rId6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4" name="图片 54" descr="南阳市第一实验幼儿园（七一路园区）消防建设与改造项目、清单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南阳市第一实验幼儿园（七一路园区）消防建设与改造项目、清单_53"/>
                    <pic:cNvPicPr>
                      <a:picLocks noChangeAspect="1"/>
                    </pic:cNvPicPr>
                  </pic:nvPicPr>
                  <pic:blipFill>
                    <a:blip r:embed="rId6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3" name="图片 53" descr="南阳市第一实验幼儿园（七一路园区）消防建设与改造项目、清单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南阳市第一实验幼儿园（七一路园区）消防建设与改造项目、清单_54"/>
                    <pic:cNvPicPr>
                      <a:picLocks noChangeAspect="1"/>
                    </pic:cNvPicPr>
                  </pic:nvPicPr>
                  <pic:blipFill>
                    <a:blip r:embed="rId6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2" name="图片 52" descr="南阳市第一实验幼儿园（七一路园区）消防建设与改造项目、清单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南阳市第一实验幼儿园（七一路园区）消防建设与改造项目、清单_55"/>
                    <pic:cNvPicPr>
                      <a:picLocks noChangeAspect="1"/>
                    </pic:cNvPicPr>
                  </pic:nvPicPr>
                  <pic:blipFill>
                    <a:blip r:embed="rId6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1" name="图片 51" descr="南阳市第一实验幼儿园（七一路园区）消防建设与改造项目、清单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南阳市第一实验幼儿园（七一路园区）消防建设与改造项目、清单_56"/>
                    <pic:cNvPicPr>
                      <a:picLocks noChangeAspect="1"/>
                    </pic:cNvPicPr>
                  </pic:nvPicPr>
                  <pic:blipFill>
                    <a:blip r:embed="rId7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0" name="图片 50" descr="南阳市第一实验幼儿园（七一路园区）消防建设与改造项目、清单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南阳市第一实验幼儿园（七一路园区）消防建设与改造项目、清单_57"/>
                    <pic:cNvPicPr>
                      <a:picLocks noChangeAspect="1"/>
                    </pic:cNvPicPr>
                  </pic:nvPicPr>
                  <pic:blipFill>
                    <a:blip r:embed="rId7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9" name="图片 49" descr="南阳市第一实验幼儿园（七一路园区）消防建设与改造项目、清单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南阳市第一实验幼儿园（七一路园区）消防建设与改造项目、清单_58"/>
                    <pic:cNvPicPr>
                      <a:picLocks noChangeAspect="1"/>
                    </pic:cNvPicPr>
                  </pic:nvPicPr>
                  <pic:blipFill>
                    <a:blip r:embed="rId7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8" name="图片 48" descr="南阳市第一实验幼儿园（七一路园区）消防建设与改造项目、清单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南阳市第一实验幼儿园（七一路园区）消防建设与改造项目、清单_59"/>
                    <pic:cNvPicPr>
                      <a:picLocks noChangeAspect="1"/>
                    </pic:cNvPicPr>
                  </pic:nvPicPr>
                  <pic:blipFill>
                    <a:blip r:embed="rId7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7" name="图片 47" descr="南阳市第一实验幼儿园（七一路园区）消防建设与改造项目、清单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南阳市第一实验幼儿园（七一路园区）消防建设与改造项目、清单_60"/>
                    <pic:cNvPicPr>
                      <a:picLocks noChangeAspect="1"/>
                    </pic:cNvPicPr>
                  </pic:nvPicPr>
                  <pic:blipFill>
                    <a:blip r:embed="rId7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6" name="图片 46" descr="南阳市第一实验幼儿园（七一路园区）消防建设与改造项目、清单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南阳市第一实验幼儿园（七一路园区）消防建设与改造项目、清单_61"/>
                    <pic:cNvPicPr>
                      <a:picLocks noChangeAspect="1"/>
                    </pic:cNvPicPr>
                  </pic:nvPicPr>
                  <pic:blipFill>
                    <a:blip r:embed="rId7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5" name="图片 45" descr="南阳市第一实验幼儿园（七一路园区）消防建设与改造项目、清单_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南阳市第一实验幼儿园（七一路园区）消防建设与改造项目、清单_62"/>
                    <pic:cNvPicPr>
                      <a:picLocks noChangeAspect="1"/>
                    </pic:cNvPicPr>
                  </pic:nvPicPr>
                  <pic:blipFill>
                    <a:blip r:embed="rId7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4" name="图片 44" descr="南阳市第一实验幼儿园（七一路园区）消防建设与改造项目、清单_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南阳市第一实验幼儿园（七一路园区）消防建设与改造项目、清单_63"/>
                    <pic:cNvPicPr>
                      <a:picLocks noChangeAspect="1"/>
                    </pic:cNvPicPr>
                  </pic:nvPicPr>
                  <pic:blipFill>
                    <a:blip r:embed="rId7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3" name="图片 43" descr="南阳市第一实验幼儿园（七一路园区）消防建设与改造项目、清单_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南阳市第一实验幼儿园（七一路园区）消防建设与改造项目、清单_64"/>
                    <pic:cNvPicPr>
                      <a:picLocks noChangeAspect="1"/>
                    </pic:cNvPicPr>
                  </pic:nvPicPr>
                  <pic:blipFill>
                    <a:blip r:embed="rId7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2" name="图片 42" descr="南阳市第一实验幼儿园（七一路园区）消防建设与改造项目、清单_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南阳市第一实验幼儿园（七一路园区）消防建设与改造项目、清单_65"/>
                    <pic:cNvPicPr>
                      <a:picLocks noChangeAspect="1"/>
                    </pic:cNvPicPr>
                  </pic:nvPicPr>
                  <pic:blipFill>
                    <a:blip r:embed="rId7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1" name="图片 41" descr="南阳市第一实验幼儿园（七一路园区）消防建设与改造项目、清单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南阳市第一实验幼儿园（七一路园区）消防建设与改造项目、清单_66"/>
                    <pic:cNvPicPr>
                      <a:picLocks noChangeAspect="1"/>
                    </pic:cNvPicPr>
                  </pic:nvPicPr>
                  <pic:blipFill>
                    <a:blip r:embed="rId8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0" name="图片 40" descr="南阳市第一实验幼儿园（七一路园区）消防建设与改造项目、清单_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南阳市第一实验幼儿园（七一路园区）消防建设与改造项目、清单_67"/>
                    <pic:cNvPicPr>
                      <a:picLocks noChangeAspect="1"/>
                    </pic:cNvPicPr>
                  </pic:nvPicPr>
                  <pic:blipFill>
                    <a:blip r:embed="rId8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9" name="图片 39" descr="南阳市第一实验幼儿园（七一路园区）消防建设与改造项目、清单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南阳市第一实验幼儿园（七一路园区）消防建设与改造项目、清单_68"/>
                    <pic:cNvPicPr>
                      <a:picLocks noChangeAspect="1"/>
                    </pic:cNvPicPr>
                  </pic:nvPicPr>
                  <pic:blipFill>
                    <a:blip r:embed="rId8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8" name="图片 38" descr="南阳市第一实验幼儿园（七一路园区）消防建设与改造项目、清单_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南阳市第一实验幼儿园（七一路园区）消防建设与改造项目、清单_69"/>
                    <pic:cNvPicPr>
                      <a:picLocks noChangeAspect="1"/>
                    </pic:cNvPicPr>
                  </pic:nvPicPr>
                  <pic:blipFill>
                    <a:blip r:embed="rId8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7" name="图片 37" descr="南阳市第一实验幼儿园（七一路园区）消防建设与改造项目、清单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南阳市第一实验幼儿园（七一路园区）消防建设与改造项目、清单_70"/>
                    <pic:cNvPicPr>
                      <a:picLocks noChangeAspect="1"/>
                    </pic:cNvPicPr>
                  </pic:nvPicPr>
                  <pic:blipFill>
                    <a:blip r:embed="rId8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6" name="图片 36" descr="南阳市第一实验幼儿园（七一路园区）消防建设与改造项目、清单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南阳市第一实验幼儿园（七一路园区）消防建设与改造项目、清单_71"/>
                    <pic:cNvPicPr>
                      <a:picLocks noChangeAspect="1"/>
                    </pic:cNvPicPr>
                  </pic:nvPicPr>
                  <pic:blipFill>
                    <a:blip r:embed="rId8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5" name="图片 35" descr="南阳市第一实验幼儿园（七一路园区）消防建设与改造项目、清单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南阳市第一实验幼儿园（七一路园区）消防建设与改造项目、清单_72"/>
                    <pic:cNvPicPr>
                      <a:picLocks noChangeAspect="1"/>
                    </pic:cNvPicPr>
                  </pic:nvPicPr>
                  <pic:blipFill>
                    <a:blip r:embed="rId8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4" name="图片 34" descr="南阳市第一实验幼儿园（七一路园区）消防建设与改造项目、清单_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南阳市第一实验幼儿园（七一路园区）消防建设与改造项目、清单_73"/>
                    <pic:cNvPicPr>
                      <a:picLocks noChangeAspect="1"/>
                    </pic:cNvPicPr>
                  </pic:nvPicPr>
                  <pic:blipFill>
                    <a:blip r:embed="rId8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3" name="图片 33" descr="南阳市第一实验幼儿园（七一路园区）消防建设与改造项目、清单_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南阳市第一实验幼儿园（七一路园区）消防建设与改造项目、清单_74"/>
                    <pic:cNvPicPr>
                      <a:picLocks noChangeAspect="1"/>
                    </pic:cNvPicPr>
                  </pic:nvPicPr>
                  <pic:blipFill>
                    <a:blip r:embed="rId8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2" name="图片 32" descr="南阳市第一实验幼儿园（七一路园区）消防建设与改造项目、清单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南阳市第一实验幼儿园（七一路园区）消防建设与改造项目、清单_75"/>
                    <pic:cNvPicPr>
                      <a:picLocks noChangeAspect="1"/>
                    </pic:cNvPicPr>
                  </pic:nvPicPr>
                  <pic:blipFill>
                    <a:blip r:embed="rId8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1" name="图片 31" descr="南阳市第一实验幼儿园（七一路园区）消防建设与改造项目、清单_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南阳市第一实验幼儿园（七一路园区）消防建设与改造项目、清单_76"/>
                    <pic:cNvPicPr>
                      <a:picLocks noChangeAspect="1"/>
                    </pic:cNvPicPr>
                  </pic:nvPicPr>
                  <pic:blipFill>
                    <a:blip r:embed="rId9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0" name="图片 30" descr="南阳市第一实验幼儿园（七一路园区）消防建设与改造项目、清单_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南阳市第一实验幼儿园（七一路园区）消防建设与改造项目、清单_77"/>
                    <pic:cNvPicPr>
                      <a:picLocks noChangeAspect="1"/>
                    </pic:cNvPicPr>
                  </pic:nvPicPr>
                  <pic:blipFill>
                    <a:blip r:embed="rId9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9" name="图片 29" descr="南阳市第一实验幼儿园（七一路园区）消防建设与改造项目、清单_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南阳市第一实验幼儿园（七一路园区）消防建设与改造项目、清单_78"/>
                    <pic:cNvPicPr>
                      <a:picLocks noChangeAspect="1"/>
                    </pic:cNvPicPr>
                  </pic:nvPicPr>
                  <pic:blipFill>
                    <a:blip r:embed="rId9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8" name="图片 28" descr="南阳市第一实验幼儿园（七一路园区）消防建设与改造项目、清单_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南阳市第一实验幼儿园（七一路园区）消防建设与改造项目、清单_79"/>
                    <pic:cNvPicPr>
                      <a:picLocks noChangeAspect="1"/>
                    </pic:cNvPicPr>
                  </pic:nvPicPr>
                  <pic:blipFill>
                    <a:blip r:embed="rId9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7" name="图片 27" descr="南阳市第一实验幼儿园（七一路园区）消防建设与改造项目、清单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南阳市第一实验幼儿园（七一路园区）消防建设与改造项目、清单_80"/>
                    <pic:cNvPicPr>
                      <a:picLocks noChangeAspect="1"/>
                    </pic:cNvPicPr>
                  </pic:nvPicPr>
                  <pic:blipFill>
                    <a:blip r:embed="rId9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6" name="图片 26" descr="南阳市第一实验幼儿园（七一路园区）消防建设与改造项目、清单_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南阳市第一实验幼儿园（七一路园区）消防建设与改造项目、清单_81"/>
                    <pic:cNvPicPr>
                      <a:picLocks noChangeAspect="1"/>
                    </pic:cNvPicPr>
                  </pic:nvPicPr>
                  <pic:blipFill>
                    <a:blip r:embed="rId9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5" name="图片 25" descr="南阳市第一实验幼儿园（七一路园区）消防建设与改造项目、清单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南阳市第一实验幼儿园（七一路园区）消防建设与改造项目、清单_82"/>
                    <pic:cNvPicPr>
                      <a:picLocks noChangeAspect="1"/>
                    </pic:cNvPicPr>
                  </pic:nvPicPr>
                  <pic:blipFill>
                    <a:blip r:embed="rId9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4" name="图片 24" descr="南阳市第一实验幼儿园（七一路园区）消防建设与改造项目、清单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南阳市第一实验幼儿园（七一路园区）消防建设与改造项目、清单_83"/>
                    <pic:cNvPicPr>
                      <a:picLocks noChangeAspect="1"/>
                    </pic:cNvPicPr>
                  </pic:nvPicPr>
                  <pic:blipFill>
                    <a:blip r:embed="rId9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3" name="图片 23" descr="南阳市第一实验幼儿园（七一路园区）消防建设与改造项目、清单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南阳市第一实验幼儿园（七一路园区）消防建设与改造项目、清单_84"/>
                    <pic:cNvPicPr>
                      <a:picLocks noChangeAspect="1"/>
                    </pic:cNvPicPr>
                  </pic:nvPicPr>
                  <pic:blipFill>
                    <a:blip r:embed="rId9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2" name="图片 22" descr="南阳市第一实验幼儿园（七一路园区）消防建设与改造项目、清单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南阳市第一实验幼儿园（七一路园区）消防建设与改造项目、清单_85"/>
                    <pic:cNvPicPr>
                      <a:picLocks noChangeAspect="1"/>
                    </pic:cNvPicPr>
                  </pic:nvPicPr>
                  <pic:blipFill>
                    <a:blip r:embed="rId9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1" name="图片 21" descr="南阳市第一实验幼儿园（七一路园区）消防建设与改造项目、清单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南阳市第一实验幼儿园（七一路园区）消防建设与改造项目、清单_86"/>
                    <pic:cNvPicPr>
                      <a:picLocks noChangeAspect="1"/>
                    </pic:cNvPicPr>
                  </pic:nvPicPr>
                  <pic:blipFill>
                    <a:blip r:embed="rId10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0" name="图片 20" descr="南阳市第一实验幼儿园（七一路园区）消防建设与改造项目、清单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南阳市第一实验幼儿园（七一路园区）消防建设与改造项目、清单_87"/>
                    <pic:cNvPicPr>
                      <a:picLocks noChangeAspect="1"/>
                    </pic:cNvPicPr>
                  </pic:nvPicPr>
                  <pic:blipFill>
                    <a:blip r:embed="rId10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9" name="图片 19" descr="南阳市第一实验幼儿园（七一路园区）消防建设与改造项目、清单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南阳市第一实验幼儿园（七一路园区）消防建设与改造项目、清单_88"/>
                    <pic:cNvPicPr>
                      <a:picLocks noChangeAspect="1"/>
                    </pic:cNvPicPr>
                  </pic:nvPicPr>
                  <pic:blipFill>
                    <a:blip r:embed="rId10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8" name="图片 18" descr="南阳市第一实验幼儿园（七一路园区）消防建设与改造项目、清单_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南阳市第一实验幼儿园（七一路园区）消防建设与改造项目、清单_89"/>
                    <pic:cNvPicPr>
                      <a:picLocks noChangeAspect="1"/>
                    </pic:cNvPicPr>
                  </pic:nvPicPr>
                  <pic:blipFill>
                    <a:blip r:embed="rId10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7" name="图片 17" descr="南阳市第一实验幼儿园（七一路园区）消防建设与改造项目、清单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南阳市第一实验幼儿园（七一路园区）消防建设与改造项目、清单_90"/>
                    <pic:cNvPicPr>
                      <a:picLocks noChangeAspect="1"/>
                    </pic:cNvPicPr>
                  </pic:nvPicPr>
                  <pic:blipFill>
                    <a:blip r:embed="rId10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6" name="图片 16" descr="南阳市第一实验幼儿园（七一路园区）消防建设与改造项目、清单_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南阳市第一实验幼儿园（七一路园区）消防建设与改造项目、清单_91"/>
                    <pic:cNvPicPr>
                      <a:picLocks noChangeAspect="1"/>
                    </pic:cNvPicPr>
                  </pic:nvPicPr>
                  <pic:blipFill>
                    <a:blip r:embed="rId10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5" name="图片 15" descr="南阳市第一实验幼儿园（七一路园区）消防建设与改造项目、清单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南阳市第一实验幼儿园（七一路园区）消防建设与改造项目、清单_92"/>
                    <pic:cNvPicPr>
                      <a:picLocks noChangeAspect="1"/>
                    </pic:cNvPicPr>
                  </pic:nvPicPr>
                  <pic:blipFill>
                    <a:blip r:embed="rId10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4" name="图片 14" descr="南阳市第一实验幼儿园（七一路园区）消防建设与改造项目、清单_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南阳市第一实验幼儿园（七一路园区）消防建设与改造项目、清单_93"/>
                    <pic:cNvPicPr>
                      <a:picLocks noChangeAspect="1"/>
                    </pic:cNvPicPr>
                  </pic:nvPicPr>
                  <pic:blipFill>
                    <a:blip r:embed="rId10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3" name="图片 13" descr="南阳市第一实验幼儿园（七一路园区）消防建设与改造项目、清单_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南阳市第一实验幼儿园（七一路园区）消防建设与改造项目、清单_94"/>
                    <pic:cNvPicPr>
                      <a:picLocks noChangeAspect="1"/>
                    </pic:cNvPicPr>
                  </pic:nvPicPr>
                  <pic:blipFill>
                    <a:blip r:embed="rId10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2" name="图片 12" descr="南阳市第一实验幼儿园（七一路园区）消防建设与改造项目、清单_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南阳市第一实验幼儿园（七一路园区）消防建设与改造项目、清单_95"/>
                    <pic:cNvPicPr>
                      <a:picLocks noChangeAspect="1"/>
                    </pic:cNvPicPr>
                  </pic:nvPicPr>
                  <pic:blipFill>
                    <a:blip r:embed="rId10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1" name="图片 11" descr="南阳市第一实验幼儿园（七一路园区）消防建设与改造项目、清单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南阳市第一实验幼儿园（七一路园区）消防建设与改造项目、清单_96"/>
                    <pic:cNvPicPr>
                      <a:picLocks noChangeAspect="1"/>
                    </pic:cNvPicPr>
                  </pic:nvPicPr>
                  <pic:blipFill>
                    <a:blip r:embed="rId11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 name="图片 10" descr="南阳市第一实验幼儿园（七一路园区）消防建设与改造项目、清单_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南阳市第一实验幼儿园（七一路园区）消防建设与改造项目、清单_97"/>
                    <pic:cNvPicPr>
                      <a:picLocks noChangeAspect="1"/>
                    </pic:cNvPicPr>
                  </pic:nvPicPr>
                  <pic:blipFill>
                    <a:blip r:embed="rId11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 name="图片 9" descr="南阳市第一实验幼儿园（七一路园区）消防建设与改造项目、清单_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南阳市第一实验幼儿园（七一路园区）消防建设与改造项目、清单_98"/>
                    <pic:cNvPicPr>
                      <a:picLocks noChangeAspect="1"/>
                    </pic:cNvPicPr>
                  </pic:nvPicPr>
                  <pic:blipFill>
                    <a:blip r:embed="rId11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 name="图片 8" descr="南阳市第一实验幼儿园（七一路园区）消防建设与改造项目、清单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南阳市第一实验幼儿园（七一路园区）消防建设与改造项目、清单_99"/>
                    <pic:cNvPicPr>
                      <a:picLocks noChangeAspect="1"/>
                    </pic:cNvPicPr>
                  </pic:nvPicPr>
                  <pic:blipFill>
                    <a:blip r:embed="rId11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 name="图片 7" descr="南阳市第一实验幼儿园（七一路园区）消防建设与改造项目、清单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南阳市第一实验幼儿园（七一路园区）消防建设与改造项目、清单_100"/>
                    <pic:cNvPicPr>
                      <a:picLocks noChangeAspect="1"/>
                    </pic:cNvPicPr>
                  </pic:nvPicPr>
                  <pic:blipFill>
                    <a:blip r:embed="rId11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 name="图片 6" descr="南阳市第一实验幼儿园（七一路园区）消防建设与改造项目、清单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南阳市第一实验幼儿园（七一路园区）消防建设与改造项目、清单_101"/>
                    <pic:cNvPicPr>
                      <a:picLocks noChangeAspect="1"/>
                    </pic:cNvPicPr>
                  </pic:nvPicPr>
                  <pic:blipFill>
                    <a:blip r:embed="rId11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5" name="图片 5" descr="南阳市第一实验幼儿园（七一路园区）消防建设与改造项目、清单_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南阳市第一实验幼儿园（七一路园区）消防建设与改造项目、清单_102"/>
                    <pic:cNvPicPr>
                      <a:picLocks noChangeAspect="1"/>
                    </pic:cNvPicPr>
                  </pic:nvPicPr>
                  <pic:blipFill>
                    <a:blip r:embed="rId11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4" name="图片 4" descr="南阳市第一实验幼儿园（七一路园区）消防建设与改造项目、清单_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南阳市第一实验幼儿园（七一路园区）消防建设与改造项目、清单_103"/>
                    <pic:cNvPicPr>
                      <a:picLocks noChangeAspect="1"/>
                    </pic:cNvPicPr>
                  </pic:nvPicPr>
                  <pic:blipFill>
                    <a:blip r:embed="rId117"/>
                    <a:stretch>
                      <a:fillRect/>
                    </a:stretch>
                  </pic:blipFill>
                  <pic:spPr>
                    <a:xfrm>
                      <a:off x="0" y="0"/>
                      <a:ext cx="5819775" cy="8230870"/>
                    </a:xfrm>
                    <a:prstGeom prst="rect">
                      <a:avLst/>
                    </a:prstGeom>
                  </pic:spPr>
                </pic:pic>
              </a:graphicData>
            </a:graphic>
          </wp:inline>
        </w:drawing>
      </w:r>
    </w:p>
    <w:p w14:paraId="04669E2F">
      <w:pP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24"/>
          <w:szCs w:val="24"/>
          <w:highlight w:val="none"/>
          <w:lang w:eastAsia="zh-CN"/>
          <w14:textOutline w14:w="1537" w14:cap="flat" w14:cmpd="sng">
            <w14:solidFill>
              <w14:srgbClr w14:val="000000"/>
            </w14:solidFill>
            <w14:prstDash w14:val="solid"/>
            <w14:miter w14:val="0"/>
          </w14:textOutline>
        </w:rPr>
        <w:br w:type="page"/>
      </w:r>
    </w:p>
    <w:p w14:paraId="66E00383">
      <w:pPr>
        <w:pStyle w:val="5"/>
        <w:rPr>
          <w:rFonts w:hint="eastAsia"/>
          <w:lang w:eastAsia="zh-CN"/>
        </w:rPr>
      </w:pPr>
    </w:p>
    <w:p w14:paraId="2E5EBD7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1"/>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商务要求</w:t>
      </w:r>
    </w:p>
    <w:p w14:paraId="61575F7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rPr>
        <w:t>1.计划工期：合同签订后</w:t>
      </w:r>
      <w:r>
        <w:rPr>
          <w:rFonts w:hint="eastAsia" w:asciiTheme="minorEastAsia" w:hAnsiTheme="minorEastAsia" w:eastAsiaTheme="minorEastAsia" w:cstheme="minorEastAsia"/>
          <w:spacing w:val="0"/>
          <w:sz w:val="24"/>
          <w:szCs w:val="24"/>
          <w:highlight w:val="none"/>
          <w:lang w:val="en-US" w:eastAsia="zh-CN"/>
        </w:rPr>
        <w:t>60</w:t>
      </w:r>
      <w:r>
        <w:rPr>
          <w:rFonts w:hint="eastAsia" w:asciiTheme="minorEastAsia" w:hAnsiTheme="minorEastAsia" w:eastAsiaTheme="minorEastAsia" w:cstheme="minorEastAsia"/>
          <w:spacing w:val="0"/>
          <w:sz w:val="24"/>
          <w:szCs w:val="24"/>
          <w:highlight w:val="none"/>
        </w:rPr>
        <w:t>日历天</w:t>
      </w:r>
    </w:p>
    <w:p w14:paraId="42F5784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val="en-US" w:eastAsia="zh-CN"/>
        </w:rPr>
        <w:t>2.</w:t>
      </w:r>
      <w:r>
        <w:rPr>
          <w:rFonts w:hint="eastAsia" w:asciiTheme="minorEastAsia" w:hAnsiTheme="minorEastAsia" w:eastAsiaTheme="minorEastAsia" w:cstheme="minorEastAsia"/>
          <w:spacing w:val="0"/>
          <w:sz w:val="24"/>
          <w:szCs w:val="24"/>
          <w:highlight w:val="none"/>
        </w:rPr>
        <w:t>质量要求：合格，达到国家及行业相关规范标准</w:t>
      </w:r>
    </w:p>
    <w:p w14:paraId="108457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lang w:val="en-US" w:eastAsia="zh-CN"/>
        </w:rPr>
        <w:t>3.</w:t>
      </w:r>
      <w:r>
        <w:rPr>
          <w:rFonts w:hint="eastAsia" w:asciiTheme="minorEastAsia" w:hAnsiTheme="minorEastAsia" w:eastAsiaTheme="minorEastAsia" w:cstheme="minorEastAsia"/>
          <w:spacing w:val="0"/>
          <w:sz w:val="24"/>
          <w:szCs w:val="24"/>
          <w:highlight w:val="none"/>
        </w:rPr>
        <w:t>项目地点：采购人指定地点</w:t>
      </w:r>
    </w:p>
    <w:p w14:paraId="33FAC84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4.付款方式：合同签订且施工开始1周后支付合同总额的50%，待工程竣工并验收合格后，一次性支付剩余部分的47%，待质保期满后支付剩余合同金额的3%。</w:t>
      </w:r>
    </w:p>
    <w:p w14:paraId="3A24CA0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val="en-US" w:eastAsia="zh-CN"/>
        </w:rPr>
        <w:t>5.</w:t>
      </w:r>
      <w:r>
        <w:rPr>
          <w:rFonts w:hint="eastAsia" w:asciiTheme="minorEastAsia" w:hAnsiTheme="minorEastAsia" w:eastAsiaTheme="minorEastAsia" w:cstheme="minorEastAsia"/>
          <w:spacing w:val="0"/>
          <w:sz w:val="24"/>
          <w:szCs w:val="24"/>
          <w:highlight w:val="none"/>
        </w:rPr>
        <w:t>保险</w:t>
      </w:r>
      <w:r>
        <w:rPr>
          <w:rFonts w:hint="eastAsia" w:asciiTheme="minorEastAsia" w:hAnsiTheme="minorEastAsia" w:eastAsiaTheme="minorEastAsia" w:cstheme="minorEastAsia"/>
          <w:spacing w:val="0"/>
          <w:sz w:val="24"/>
          <w:szCs w:val="24"/>
          <w:highlight w:val="none"/>
          <w:lang w:eastAsia="zh-CN"/>
        </w:rPr>
        <w:t>：由成交人承担</w:t>
      </w:r>
    </w:p>
    <w:p w14:paraId="63283AA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6</w:t>
      </w:r>
      <w:r>
        <w:rPr>
          <w:rFonts w:hint="eastAsia" w:asciiTheme="minorEastAsia" w:hAnsiTheme="minorEastAsia" w:eastAsiaTheme="minorEastAsia" w:cstheme="minorEastAsia"/>
          <w:spacing w:val="0"/>
          <w:sz w:val="24"/>
          <w:szCs w:val="24"/>
          <w:highlight w:val="none"/>
        </w:rPr>
        <w:t>.验收标准</w:t>
      </w:r>
      <w:r>
        <w:rPr>
          <w:rFonts w:hint="eastAsia" w:asciiTheme="minorEastAsia" w:hAnsiTheme="minorEastAsia" w:eastAsiaTheme="minorEastAsia" w:cstheme="minorEastAsia"/>
          <w:spacing w:val="0"/>
          <w:sz w:val="24"/>
          <w:szCs w:val="24"/>
          <w:highlight w:val="none"/>
          <w:lang w:val="en-US" w:eastAsia="zh-CN"/>
        </w:rPr>
        <w:t>及方式：</w:t>
      </w:r>
    </w:p>
    <w:p w14:paraId="4A5798E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6.1验收标准：成交人在验收活动中必须遵守采购人的有关规定。依照国家有关规定以及合同约定、采购文件、响应文件（含工程量清单）、图纸（若有）、变更签证等（若有）、实际施工内容（工程量清单中包含的所有内容）偏差情况、施工现场照片、质量证明材料、售后材料（质保、售后服务承诺等）、中标承诺等要求进行验收；经采购人完全确认后，完成验收。</w:t>
      </w:r>
    </w:p>
    <w:p w14:paraId="070CB3A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default"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6.2验收方式：现场验收</w:t>
      </w:r>
    </w:p>
    <w:p w14:paraId="0A7D56D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7.</w:t>
      </w:r>
      <w:r>
        <w:rPr>
          <w:rFonts w:hint="eastAsia" w:asciiTheme="minorEastAsia" w:hAnsiTheme="minorEastAsia" w:eastAsiaTheme="minorEastAsia" w:cstheme="minorEastAsia"/>
          <w:spacing w:val="0"/>
          <w:sz w:val="24"/>
          <w:szCs w:val="24"/>
          <w:highlight w:val="none"/>
        </w:rPr>
        <w:t>□</w:t>
      </w:r>
      <w:r>
        <w:rPr>
          <w:rFonts w:hint="eastAsia" w:asciiTheme="minorEastAsia" w:hAnsiTheme="minorEastAsia" w:eastAsiaTheme="minorEastAsia" w:cstheme="minorEastAsia"/>
          <w:spacing w:val="0"/>
          <w:sz w:val="24"/>
          <w:szCs w:val="24"/>
          <w:highlight w:val="none"/>
          <w:lang w:val="en-US" w:eastAsia="zh-CN"/>
        </w:rPr>
        <w:t>有样品，样品提供要求、方式、摆放时间及地点</w:t>
      </w:r>
    </w:p>
    <w:p w14:paraId="04F2F7E9">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eastAsia="zh-CN"/>
        </w:rPr>
        <w:t>☑</w:t>
      </w:r>
      <w:r>
        <w:rPr>
          <w:rFonts w:hint="eastAsia" w:asciiTheme="minorEastAsia" w:hAnsiTheme="minorEastAsia" w:eastAsiaTheme="minorEastAsia" w:cstheme="minorEastAsia"/>
          <w:spacing w:val="0"/>
          <w:sz w:val="24"/>
          <w:szCs w:val="24"/>
          <w:highlight w:val="none"/>
          <w:lang w:val="en-US" w:eastAsia="zh-CN"/>
        </w:rPr>
        <w:t>无样品。</w:t>
      </w:r>
    </w:p>
    <w:p w14:paraId="2E00785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8.</w:t>
      </w:r>
      <w:r>
        <w:rPr>
          <w:rFonts w:hint="eastAsia" w:asciiTheme="minorEastAsia" w:hAnsiTheme="minorEastAsia" w:eastAsiaTheme="minorEastAsia" w:cstheme="minorEastAsia"/>
          <w:spacing w:val="0"/>
          <w:sz w:val="24"/>
          <w:szCs w:val="24"/>
          <w:highlight w:val="none"/>
        </w:rPr>
        <w:t>□</w:t>
      </w:r>
      <w:r>
        <w:rPr>
          <w:rFonts w:hint="eastAsia" w:asciiTheme="minorEastAsia" w:hAnsiTheme="minorEastAsia" w:eastAsiaTheme="minorEastAsia" w:cstheme="minorEastAsia"/>
          <w:spacing w:val="0"/>
          <w:sz w:val="24"/>
          <w:szCs w:val="24"/>
          <w:highlight w:val="none"/>
          <w:lang w:val="en-US" w:eastAsia="zh-CN"/>
        </w:rPr>
        <w:t>有演示，演示要求、内容、方式及地点。鼓励使用不见面演示。</w:t>
      </w:r>
    </w:p>
    <w:p w14:paraId="293302E9">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eastAsia="zh-CN"/>
        </w:rPr>
        <w:t>☑</w:t>
      </w:r>
      <w:r>
        <w:rPr>
          <w:rFonts w:hint="eastAsia" w:asciiTheme="minorEastAsia" w:hAnsiTheme="minorEastAsia" w:eastAsiaTheme="minorEastAsia" w:cstheme="minorEastAsia"/>
          <w:spacing w:val="0"/>
          <w:sz w:val="24"/>
          <w:szCs w:val="24"/>
          <w:highlight w:val="none"/>
          <w:lang w:val="en-US" w:eastAsia="zh-CN"/>
        </w:rPr>
        <w:t>无演示。</w:t>
      </w:r>
    </w:p>
    <w:p w14:paraId="13693F4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val="en-US" w:eastAsia="zh-CN"/>
        </w:rPr>
        <w:t>9.</w:t>
      </w:r>
      <w:r>
        <w:rPr>
          <w:rFonts w:hint="eastAsia" w:asciiTheme="minorEastAsia" w:hAnsiTheme="minorEastAsia" w:eastAsiaTheme="minorEastAsia" w:cstheme="minorEastAsia"/>
          <w:spacing w:val="0"/>
          <w:sz w:val="24"/>
          <w:szCs w:val="24"/>
          <w:highlight w:val="none"/>
        </w:rPr>
        <w:t>其他要求</w:t>
      </w:r>
      <w:r>
        <w:rPr>
          <w:rFonts w:hint="eastAsia" w:asciiTheme="minorEastAsia" w:hAnsiTheme="minorEastAsia" w:eastAsiaTheme="minorEastAsia" w:cstheme="minorEastAsia"/>
          <w:spacing w:val="0"/>
          <w:sz w:val="24"/>
          <w:szCs w:val="24"/>
          <w:highlight w:val="none"/>
          <w:lang w:eastAsia="zh-CN"/>
        </w:rPr>
        <w:t>：无</w:t>
      </w:r>
    </w:p>
    <w:p w14:paraId="6425656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10.图纸（无）</w:t>
      </w:r>
    </w:p>
    <w:p w14:paraId="79D30DCA">
      <w:pP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br w:type="page"/>
      </w:r>
    </w:p>
    <w:p w14:paraId="1B4309F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0"/>
          <w:w w:val="100"/>
          <w:position w:val="0"/>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章   供应商须知</w:t>
      </w:r>
    </w:p>
    <w:p w14:paraId="0B642600">
      <w:pPr>
        <w:pStyle w:val="4"/>
        <w:spacing w:line="220" w:lineRule="auto"/>
        <w:ind w:left="3861"/>
        <w:outlineLvl w:val="1"/>
        <w:rPr>
          <w:spacing w:val="0"/>
          <w:w w:val="100"/>
          <w:position w:val="0"/>
          <w:sz w:val="28"/>
          <w:szCs w:val="28"/>
          <w:highlight w:val="none"/>
          <w14:textOutline w14:w="1800" w14:cap="flat" w14:cmpd="sng">
            <w14:solidFill>
              <w14:srgbClr w14:val="000000"/>
            </w14:solidFill>
            <w14:prstDash w14:val="solid"/>
            <w14:miter w14:val="0"/>
          </w14:textOutline>
        </w:rPr>
      </w:pPr>
      <w:r>
        <w:rPr>
          <w:spacing w:val="0"/>
          <w:w w:val="100"/>
          <w:position w:val="0"/>
          <w:sz w:val="28"/>
          <w:szCs w:val="28"/>
          <w:highlight w:val="none"/>
          <w14:textOutline w14:w="1800" w14:cap="flat" w14:cmpd="sng">
            <w14:solidFill>
              <w14:srgbClr w14:val="000000"/>
            </w14:solidFill>
            <w14:prstDash w14:val="solid"/>
            <w14:miter w14:val="0"/>
          </w14:textOutline>
        </w:rPr>
        <w:t>供应商须知表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2E1FE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69B7A0D3">
            <w:pPr>
              <w:spacing w:line="240" w:lineRule="atLeast"/>
              <w:jc w:val="center"/>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条款</w:t>
            </w:r>
            <w:r>
              <w:rPr>
                <w:rFonts w:hint="eastAsia" w:asciiTheme="minorEastAsia" w:hAnsiTheme="minorEastAsia" w:eastAsiaTheme="minorEastAsia" w:cstheme="minorEastAsia"/>
                <w:spacing w:val="0"/>
                <w:w w:val="100"/>
                <w:position w:val="0"/>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4EC8E0CE">
            <w:pPr>
              <w:spacing w:line="240" w:lineRule="atLeast"/>
              <w:ind w:left="1080" w:leftChars="257" w:hanging="540"/>
              <w:jc w:val="center"/>
              <w:rPr>
                <w:rFonts w:hint="eastAsia" w:asciiTheme="minorEastAsia" w:hAnsiTheme="minorEastAsia" w:eastAsiaTheme="minorEastAsia" w:cstheme="minorEastAsia"/>
                <w:b/>
                <w:spacing w:val="0"/>
                <w:w w:val="100"/>
                <w:position w:val="0"/>
                <w:sz w:val="24"/>
                <w:szCs w:val="24"/>
                <w:highlight w:val="none"/>
              </w:rPr>
            </w:pPr>
            <w:r>
              <w:rPr>
                <w:rFonts w:hint="eastAsia" w:asciiTheme="minorEastAsia" w:hAnsiTheme="minorEastAsia" w:eastAsiaTheme="minorEastAsia" w:cstheme="minorEastAsia"/>
                <w:bCs/>
                <w:spacing w:val="0"/>
                <w:w w:val="100"/>
                <w:position w:val="0"/>
                <w:sz w:val="24"/>
                <w:szCs w:val="24"/>
                <w:highlight w:val="none"/>
              </w:rPr>
              <w:t>内      容</w:t>
            </w:r>
          </w:p>
        </w:tc>
      </w:tr>
      <w:tr w14:paraId="2E59D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1532327">
            <w:pPr>
              <w:spacing w:before="78" w:line="221" w:lineRule="auto"/>
              <w:jc w:val="center"/>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60E5C1D">
            <w:pPr>
              <w:pStyle w:val="15"/>
              <w:spacing w:line="220" w:lineRule="auto"/>
              <w:ind w:left="126"/>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服务</w:t>
            </w:r>
          </w:p>
          <w:p w14:paraId="6C5DFFCF">
            <w:pPr>
              <w:pStyle w:val="15"/>
              <w:spacing w:before="25" w:line="207" w:lineRule="auto"/>
              <w:ind w:left="126" w:leftChars="0"/>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□货物</w:t>
            </w:r>
          </w:p>
          <w:p w14:paraId="4CBEB481">
            <w:pPr>
              <w:pStyle w:val="15"/>
              <w:spacing w:before="25" w:line="207" w:lineRule="auto"/>
              <w:ind w:left="126" w:leftChars="0"/>
              <w:jc w:val="center"/>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工程</w:t>
            </w:r>
          </w:p>
        </w:tc>
      </w:tr>
      <w:tr w14:paraId="5174D8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A94B6FA">
            <w:pPr>
              <w:spacing w:before="78" w:line="219" w:lineRule="auto"/>
              <w:ind w:left="134" w:leftChars="0"/>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067CDE6">
            <w:pPr>
              <w:spacing w:before="37" w:line="238" w:lineRule="auto"/>
              <w:ind w:left="118"/>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是否属于科研仪器设备采购项目：</w:t>
            </w:r>
          </w:p>
          <w:p w14:paraId="414615DA">
            <w:pPr>
              <w:pStyle w:val="15"/>
              <w:spacing w:line="223" w:lineRule="auto"/>
              <w:ind w:left="126"/>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□是</w:t>
            </w:r>
          </w:p>
          <w:p w14:paraId="2A6511BF">
            <w:pPr>
              <w:pStyle w:val="15"/>
              <w:spacing w:before="21" w:line="207" w:lineRule="auto"/>
              <w:ind w:left="126" w:leftChars="0"/>
              <w:jc w:val="center"/>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否</w:t>
            </w:r>
          </w:p>
        </w:tc>
      </w:tr>
      <w:tr w14:paraId="22452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775F8BA">
            <w:pPr>
              <w:spacing w:before="78" w:line="221" w:lineRule="auto"/>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24B34AC3">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不组织</w:t>
            </w:r>
          </w:p>
          <w:p w14:paraId="22A3AB5F">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□组织，考察时间： __年_月_ 日_点_分</w:t>
            </w:r>
          </w:p>
          <w:p w14:paraId="78D61BD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 xml:space="preserve">考察地点：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w:t>
            </w:r>
          </w:p>
        </w:tc>
      </w:tr>
      <w:tr w14:paraId="258EF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4F1249D">
            <w:pPr>
              <w:spacing w:before="78" w:line="221" w:lineRule="auto"/>
              <w:jc w:val="center"/>
              <w:rPr>
                <w:rFonts w:hint="eastAsia" w:asciiTheme="minorEastAsia" w:hAnsiTheme="minorEastAsia" w:eastAsiaTheme="minorEastAsia" w:cstheme="minorEastAsia"/>
                <w:spacing w:val="0"/>
                <w:w w:val="100"/>
                <w:position w:val="0"/>
                <w:sz w:val="24"/>
                <w:szCs w:val="24"/>
                <w:highlight w:val="none"/>
                <w:lang w:val="en-US" w:eastAsia="en-US"/>
              </w:rPr>
            </w:pP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6B82844">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不召开</w:t>
            </w:r>
          </w:p>
          <w:p w14:paraId="58D56652">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□召开，召开时间：__年_月_</w:t>
            </w:r>
            <w:r>
              <w:rPr>
                <w:rFonts w:hint="eastAsia" w:asciiTheme="minorEastAsia" w:hAnsiTheme="minorEastAsia" w:eastAsiaTheme="minorEastAsia" w:cstheme="minorEastAsia"/>
                <w:spacing w:val="0"/>
                <w:w w:val="100"/>
                <w:position w:val="0"/>
                <w:sz w:val="24"/>
                <w:szCs w:val="24"/>
                <w:highlight w:val="none"/>
                <w:lang w:val="en-US" w:eastAsia="zh-CN"/>
              </w:rPr>
              <w:t xml:space="preserve"> </w:t>
            </w:r>
            <w:r>
              <w:rPr>
                <w:rFonts w:hint="eastAsia" w:asciiTheme="minorEastAsia" w:hAnsiTheme="minorEastAsia" w:eastAsiaTheme="minorEastAsia" w:cstheme="minorEastAsia"/>
                <w:spacing w:val="0"/>
                <w:w w:val="100"/>
                <w:position w:val="0"/>
                <w:sz w:val="24"/>
                <w:szCs w:val="24"/>
                <w:highlight w:val="none"/>
              </w:rPr>
              <w:t>日_点_分</w:t>
            </w:r>
          </w:p>
          <w:p w14:paraId="6168719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pacing w:val="0"/>
                <w:w w:val="100"/>
                <w:position w:val="0"/>
                <w:sz w:val="24"/>
                <w:szCs w:val="24"/>
                <w:highlight w:val="none"/>
              </w:rPr>
              <w:t xml:space="preserve">召开地点：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w:t>
            </w:r>
          </w:p>
        </w:tc>
      </w:tr>
      <w:tr w14:paraId="2B19E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922925F">
            <w:pPr>
              <w:spacing w:before="78" w:line="221" w:lineRule="auto"/>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14E5377">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0"/>
                <w:w w:val="100"/>
                <w:kern w:val="0"/>
                <w:position w:val="0"/>
                <w:sz w:val="24"/>
                <w:szCs w:val="24"/>
                <w:highlight w:val="none"/>
                <w:u w:val="single"/>
                <w:lang w:val="en-US" w:eastAsia="zh-CN" w:bidi="ar-SA"/>
              </w:rPr>
              <w:t xml:space="preserve"> 建筑业 </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w:t>
            </w:r>
          </w:p>
          <w:p w14:paraId="7247F623">
            <w:pPr>
              <w:pStyle w:val="15"/>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本项目专门面向中小企业采购。</w:t>
            </w:r>
          </w:p>
          <w:p w14:paraId="6A7D0ED0">
            <w:pPr>
              <w:keepNext w:val="0"/>
              <w:keepLines w:val="0"/>
              <w:pageBreakBefore w:val="0"/>
              <w:widowControl/>
              <w:kinsoku/>
              <w:wordWrap/>
              <w:overflowPunct/>
              <w:topLinePunct w:val="0"/>
              <w:autoSpaceDE/>
              <w:autoSpaceDN/>
              <w:bidi w:val="0"/>
              <w:adjustRightInd/>
              <w:snapToGrid/>
              <w:textAlignment w:val="auto"/>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本项目小微企业</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价格折扣比例    %。</w:t>
            </w:r>
          </w:p>
          <w:p w14:paraId="035EFB79">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b/>
                <w:spacing w:val="0"/>
                <w:w w:val="100"/>
                <w:position w:val="0"/>
                <w:sz w:val="24"/>
                <w:szCs w:val="24"/>
                <w:highlight w:val="none"/>
                <w:lang w:eastAsia="zh-CN"/>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2、成交供应商享受《政府采购促进中小企业发展管理办法》规定的中小企业扶持政策的，采购人、采购代理机构将随中标结果公开成交供应商的《中小企业声明函》。</w:t>
            </w:r>
          </w:p>
        </w:tc>
      </w:tr>
      <w:tr w14:paraId="76E87E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641F7BC">
            <w:pPr>
              <w:spacing w:before="78" w:line="219" w:lineRule="auto"/>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4095EE5E">
            <w:pPr>
              <w:spacing w:before="40"/>
              <w:ind w:left="117"/>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报价的特殊规定：</w:t>
            </w:r>
          </w:p>
          <w:p w14:paraId="4962E599">
            <w:pPr>
              <w:pStyle w:val="15"/>
              <w:spacing w:before="1" w:line="220" w:lineRule="auto"/>
              <w:ind w:left="126"/>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无</w:t>
            </w:r>
          </w:p>
          <w:p w14:paraId="5AA36BD8">
            <w:pPr>
              <w:pStyle w:val="15"/>
              <w:spacing w:before="23" w:line="189" w:lineRule="auto"/>
              <w:ind w:left="126"/>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□有，具体情形：</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w:t>
            </w:r>
          </w:p>
          <w:p w14:paraId="0FA0DAF3">
            <w:pPr>
              <w:pStyle w:val="15"/>
              <w:spacing w:line="19" w:lineRule="exact"/>
              <w:ind w:left="2008" w:leftChars="0"/>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_____</w:t>
            </w:r>
          </w:p>
        </w:tc>
      </w:tr>
      <w:tr w14:paraId="6C158C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739F841">
            <w:pPr>
              <w:spacing w:line="240" w:lineRule="atLeast"/>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CC5A1ED">
            <w:pPr>
              <w:spacing w:line="240" w:lineRule="atLeast"/>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b w:val="0"/>
                <w:bCs/>
                <w:spacing w:val="0"/>
                <w:w w:val="100"/>
                <w:position w:val="0"/>
                <w:sz w:val="24"/>
                <w:szCs w:val="24"/>
                <w:highlight w:val="none"/>
                <w:lang w:val="en-US" w:eastAsia="zh-CN"/>
              </w:rPr>
              <w:t>245.683292万元</w:t>
            </w:r>
          </w:p>
        </w:tc>
      </w:tr>
      <w:tr w14:paraId="46DF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0585335">
            <w:pPr>
              <w:spacing w:line="240" w:lineRule="atLeast"/>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BE78EA8">
            <w:pPr>
              <w:spacing w:line="240" w:lineRule="atLeast"/>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开标之日起</w:t>
            </w:r>
            <w:r>
              <w:rPr>
                <w:rFonts w:hint="eastAsia" w:asciiTheme="minorEastAsia" w:hAnsiTheme="minorEastAsia" w:eastAsiaTheme="minorEastAsia" w:cstheme="minorEastAsia"/>
                <w:spacing w:val="0"/>
                <w:w w:val="100"/>
                <w:position w:val="0"/>
                <w:sz w:val="24"/>
                <w:szCs w:val="24"/>
                <w:highlight w:val="none"/>
                <w:lang w:eastAsia="zh-CN"/>
              </w:rPr>
              <w:t>60</w:t>
            </w:r>
            <w:r>
              <w:rPr>
                <w:rFonts w:hint="eastAsia" w:asciiTheme="minorEastAsia" w:hAnsiTheme="minorEastAsia" w:eastAsiaTheme="minorEastAsia" w:cstheme="minorEastAsia"/>
                <w:spacing w:val="0"/>
                <w:w w:val="100"/>
                <w:position w:val="0"/>
                <w:sz w:val="24"/>
                <w:szCs w:val="24"/>
                <w:highlight w:val="none"/>
              </w:rPr>
              <w:t>日历日</w:t>
            </w:r>
          </w:p>
        </w:tc>
      </w:tr>
      <w:tr w14:paraId="29858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75CC49B">
            <w:pPr>
              <w:spacing w:line="240" w:lineRule="atLeast"/>
              <w:jc w:val="center"/>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rPr>
              <w:t>文件</w:t>
            </w:r>
            <w:r>
              <w:rPr>
                <w:rFonts w:hint="eastAsia" w:asciiTheme="minorEastAsia" w:hAnsiTheme="minorEastAsia" w:eastAsiaTheme="minorEastAsia" w:cstheme="minorEastAsia"/>
                <w:spacing w:val="0"/>
                <w:w w:val="100"/>
                <w:position w:val="0"/>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D3DA43A">
            <w:pPr>
              <w:spacing w:line="240" w:lineRule="atLeast"/>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eastAsia="zh-CN"/>
              </w:rPr>
              <w:t>电子</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lang w:eastAsia="zh-CN"/>
              </w:rPr>
              <w:t>文件：1份</w:t>
            </w:r>
          </w:p>
        </w:tc>
      </w:tr>
      <w:tr w14:paraId="181E6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765F07">
            <w:pPr>
              <w:spacing w:line="240" w:lineRule="atLeast"/>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上传</w:t>
            </w:r>
            <w:r>
              <w:rPr>
                <w:rFonts w:hint="eastAsia" w:asciiTheme="minorEastAsia" w:hAnsiTheme="minorEastAsia" w:eastAsiaTheme="minorEastAsia" w:cstheme="minorEastAsia"/>
                <w:spacing w:val="0"/>
                <w:w w:val="100"/>
                <w:position w:val="0"/>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069AA54">
            <w:pPr>
              <w:spacing w:line="240" w:lineRule="atLeast"/>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u w:val="single" w:color="auto"/>
                <w:lang w:val="en-US" w:eastAsia="zh-CN"/>
              </w:rPr>
              <w:t>2024</w:t>
            </w:r>
            <w:r>
              <w:rPr>
                <w:rFonts w:hint="eastAsia" w:asciiTheme="minorEastAsia" w:hAnsiTheme="minorEastAsia" w:eastAsiaTheme="minorEastAsia" w:cstheme="minorEastAsia"/>
                <w:spacing w:val="0"/>
                <w:w w:val="100"/>
                <w:position w:val="0"/>
                <w:sz w:val="24"/>
                <w:szCs w:val="24"/>
                <w:highlight w:val="none"/>
              </w:rPr>
              <w:t>年</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07</w:t>
            </w:r>
            <w:r>
              <w:rPr>
                <w:rFonts w:hint="eastAsia" w:asciiTheme="minorEastAsia" w:hAnsiTheme="minorEastAsia" w:eastAsiaTheme="minorEastAsia" w:cstheme="minorEastAsia"/>
                <w:spacing w:val="0"/>
                <w:w w:val="100"/>
                <w:position w:val="0"/>
                <w:sz w:val="24"/>
                <w:szCs w:val="24"/>
                <w:highlight w:val="none"/>
              </w:rPr>
              <w:t>月</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11</w:t>
            </w:r>
            <w:r>
              <w:rPr>
                <w:rFonts w:hint="eastAsia" w:asciiTheme="minorEastAsia" w:hAnsiTheme="minorEastAsia" w:eastAsiaTheme="minorEastAsia" w:cstheme="minorEastAsia"/>
                <w:spacing w:val="0"/>
                <w:w w:val="100"/>
                <w:position w:val="0"/>
                <w:sz w:val="24"/>
                <w:szCs w:val="24"/>
                <w:highlight w:val="none"/>
              </w:rPr>
              <w:t>日</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9</w:t>
            </w:r>
            <w:r>
              <w:rPr>
                <w:rFonts w:hint="eastAsia" w:asciiTheme="minorEastAsia" w:hAnsiTheme="minorEastAsia" w:eastAsiaTheme="minorEastAsia" w:cstheme="minorEastAsia"/>
                <w:spacing w:val="0"/>
                <w:w w:val="100"/>
                <w:position w:val="0"/>
                <w:sz w:val="24"/>
                <w:szCs w:val="24"/>
                <w:highlight w:val="none"/>
              </w:rPr>
              <w:t>点</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00</w:t>
            </w:r>
            <w:r>
              <w:rPr>
                <w:rFonts w:hint="eastAsia" w:asciiTheme="minorEastAsia" w:hAnsiTheme="minorEastAsia" w:eastAsiaTheme="minorEastAsia" w:cstheme="minorEastAsia"/>
                <w:spacing w:val="0"/>
                <w:w w:val="100"/>
                <w:position w:val="0"/>
                <w:sz w:val="24"/>
                <w:szCs w:val="24"/>
                <w:highlight w:val="none"/>
              </w:rPr>
              <w:t>分（北京时间）。</w:t>
            </w:r>
          </w:p>
        </w:tc>
      </w:tr>
      <w:tr w14:paraId="0ED79B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2349AA5">
            <w:pPr>
              <w:spacing w:line="240" w:lineRule="atLeast"/>
              <w:jc w:val="center"/>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rPr>
              <w:t>响应文件开启</w:t>
            </w:r>
            <w:r>
              <w:rPr>
                <w:rFonts w:hint="eastAsia" w:asciiTheme="minorEastAsia" w:hAnsiTheme="minorEastAsia" w:eastAsiaTheme="minorEastAsia" w:cstheme="minorEastAsia"/>
                <w:spacing w:val="0"/>
                <w:w w:val="100"/>
                <w:position w:val="0"/>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7DB813C">
            <w:pPr>
              <w:spacing w:line="240" w:lineRule="atLeast"/>
              <w:rPr>
                <w:rFonts w:hint="eastAsia" w:asciiTheme="minorEastAsia" w:hAnsiTheme="minorEastAsia" w:eastAsiaTheme="minorEastAsia" w:cstheme="minorEastAsia"/>
                <w:spacing w:val="0"/>
                <w:w w:val="100"/>
                <w:position w:val="0"/>
                <w:sz w:val="24"/>
                <w:szCs w:val="24"/>
                <w:highlight w:val="none"/>
                <w:u w:val="single"/>
                <w:lang w:eastAsia="zh-CN"/>
              </w:rPr>
            </w:pPr>
            <w:r>
              <w:rPr>
                <w:rFonts w:hint="eastAsia" w:asciiTheme="minorEastAsia" w:hAnsiTheme="minorEastAsia" w:eastAsiaTheme="minorEastAsia" w:cstheme="minorEastAsia"/>
                <w:spacing w:val="0"/>
                <w:w w:val="100"/>
                <w:position w:val="0"/>
                <w:sz w:val="24"/>
                <w:szCs w:val="24"/>
                <w:highlight w:val="none"/>
                <w:u w:val="single" w:color="auto"/>
                <w:lang w:val="en-US" w:eastAsia="zh-CN"/>
              </w:rPr>
              <w:t>2024</w:t>
            </w:r>
            <w:r>
              <w:rPr>
                <w:rFonts w:hint="eastAsia" w:asciiTheme="minorEastAsia" w:hAnsiTheme="minorEastAsia" w:eastAsiaTheme="minorEastAsia" w:cstheme="minorEastAsia"/>
                <w:spacing w:val="0"/>
                <w:w w:val="100"/>
                <w:position w:val="0"/>
                <w:sz w:val="24"/>
                <w:szCs w:val="24"/>
                <w:highlight w:val="none"/>
              </w:rPr>
              <w:t>年</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07</w:t>
            </w:r>
            <w:r>
              <w:rPr>
                <w:rFonts w:hint="eastAsia" w:asciiTheme="minorEastAsia" w:hAnsiTheme="minorEastAsia" w:eastAsiaTheme="minorEastAsia" w:cstheme="minorEastAsia"/>
                <w:spacing w:val="0"/>
                <w:w w:val="100"/>
                <w:position w:val="0"/>
                <w:sz w:val="24"/>
                <w:szCs w:val="24"/>
                <w:highlight w:val="none"/>
              </w:rPr>
              <w:t>月</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11</w:t>
            </w:r>
            <w:r>
              <w:rPr>
                <w:rFonts w:hint="eastAsia" w:asciiTheme="minorEastAsia" w:hAnsiTheme="minorEastAsia" w:eastAsiaTheme="minorEastAsia" w:cstheme="minorEastAsia"/>
                <w:spacing w:val="0"/>
                <w:w w:val="100"/>
                <w:position w:val="0"/>
                <w:sz w:val="24"/>
                <w:szCs w:val="24"/>
                <w:highlight w:val="none"/>
              </w:rPr>
              <w:t>日</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9</w:t>
            </w:r>
            <w:r>
              <w:rPr>
                <w:rFonts w:hint="eastAsia" w:asciiTheme="minorEastAsia" w:hAnsiTheme="minorEastAsia" w:eastAsiaTheme="minorEastAsia" w:cstheme="minorEastAsia"/>
                <w:spacing w:val="0"/>
                <w:w w:val="100"/>
                <w:position w:val="0"/>
                <w:sz w:val="24"/>
                <w:szCs w:val="24"/>
                <w:highlight w:val="none"/>
              </w:rPr>
              <w:t>点</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00</w:t>
            </w:r>
            <w:r>
              <w:rPr>
                <w:rFonts w:hint="eastAsia" w:asciiTheme="minorEastAsia" w:hAnsiTheme="minorEastAsia" w:eastAsiaTheme="minorEastAsia" w:cstheme="minorEastAsia"/>
                <w:spacing w:val="0"/>
                <w:w w:val="100"/>
                <w:position w:val="0"/>
                <w:sz w:val="24"/>
                <w:szCs w:val="24"/>
                <w:highlight w:val="none"/>
              </w:rPr>
              <w:t>分（北京时间）。</w:t>
            </w:r>
          </w:p>
        </w:tc>
      </w:tr>
      <w:tr w14:paraId="198B2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6B1F292">
            <w:pPr>
              <w:spacing w:line="240" w:lineRule="atLeast"/>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7879D26">
            <w:pPr>
              <w:spacing w:line="240" w:lineRule="atLeast"/>
              <w:rPr>
                <w:rFonts w:hint="eastAsia" w:asciiTheme="minorEastAsia" w:hAnsiTheme="minorEastAsia" w:eastAsiaTheme="minorEastAsia" w:cstheme="minorEastAsia"/>
                <w:i/>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eastAsia="zh-CN"/>
              </w:rPr>
              <w:t>综合评分法　</w:t>
            </w:r>
            <w:r>
              <w:rPr>
                <w:rFonts w:hint="eastAsia" w:asciiTheme="minorEastAsia" w:hAnsiTheme="minorEastAsia" w:eastAsiaTheme="minorEastAsia" w:cstheme="minorEastAsia"/>
                <w:spacing w:val="0"/>
                <w:w w:val="100"/>
                <w:position w:val="0"/>
                <w:sz w:val="24"/>
                <w:szCs w:val="24"/>
                <w:highlight w:val="none"/>
                <w:lang w:val="en-US" w:eastAsia="zh-CN"/>
              </w:rPr>
              <w:t xml:space="preserve"> </w:t>
            </w:r>
            <w:r>
              <w:rPr>
                <w:rFonts w:hint="eastAsia" w:asciiTheme="minorEastAsia" w:hAnsiTheme="minorEastAsia" w:eastAsiaTheme="minorEastAsia" w:cstheme="minorEastAsia"/>
                <w:spacing w:val="0"/>
                <w:w w:val="100"/>
                <w:position w:val="0"/>
                <w:sz w:val="24"/>
                <w:szCs w:val="24"/>
                <w:highlight w:val="none"/>
                <w:lang w:eastAsia="zh-CN"/>
              </w:rPr>
              <w:t>　　</w:t>
            </w:r>
          </w:p>
        </w:tc>
      </w:tr>
      <w:tr w14:paraId="2CE58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3E3E05D">
            <w:pPr>
              <w:spacing w:line="240" w:lineRule="atLeast"/>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7399831">
            <w:pPr>
              <w:spacing w:line="240" w:lineRule="atLeast"/>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采购人</w:t>
            </w:r>
            <w:r>
              <w:rPr>
                <w:rFonts w:hint="eastAsia" w:asciiTheme="minorEastAsia" w:hAnsiTheme="minorEastAsia" w:eastAsiaTheme="minorEastAsia" w:cstheme="minorEastAsia"/>
                <w:spacing w:val="0"/>
                <w:w w:val="100"/>
                <w:position w:val="0"/>
                <w:sz w:val="24"/>
                <w:szCs w:val="24"/>
                <w:highlight w:val="none"/>
                <w:lang w:eastAsia="zh-CN"/>
              </w:rPr>
              <w:t>是否委托</w:t>
            </w:r>
            <w:r>
              <w:rPr>
                <w:rFonts w:hint="eastAsia" w:asciiTheme="minorEastAsia" w:hAnsiTheme="minorEastAsia" w:eastAsiaTheme="minorEastAsia" w:cstheme="minorEastAsia"/>
                <w:spacing w:val="0"/>
                <w:w w:val="100"/>
                <w:position w:val="0"/>
                <w:sz w:val="24"/>
                <w:szCs w:val="24"/>
                <w:highlight w:val="none"/>
                <w:lang w:val="en-US" w:eastAsia="zh-CN"/>
              </w:rPr>
              <w:t>磋商小组</w:t>
            </w:r>
            <w:r>
              <w:rPr>
                <w:rFonts w:hint="eastAsia" w:asciiTheme="minorEastAsia" w:hAnsiTheme="minorEastAsia" w:eastAsiaTheme="minorEastAsia" w:cstheme="minorEastAsia"/>
                <w:spacing w:val="0"/>
                <w:w w:val="100"/>
                <w:position w:val="0"/>
                <w:sz w:val="24"/>
                <w:szCs w:val="24"/>
                <w:highlight w:val="none"/>
                <w:lang w:eastAsia="zh-CN"/>
              </w:rPr>
              <w:t>直接确定</w:t>
            </w:r>
            <w:r>
              <w:rPr>
                <w:rFonts w:hint="eastAsia" w:asciiTheme="minorEastAsia" w:hAnsiTheme="minorEastAsia" w:eastAsiaTheme="minorEastAsia" w:cstheme="minorEastAsia"/>
                <w:spacing w:val="0"/>
                <w:w w:val="100"/>
                <w:position w:val="0"/>
                <w:sz w:val="24"/>
                <w:szCs w:val="24"/>
                <w:highlight w:val="none"/>
                <w:lang w:val="en-US" w:eastAsia="zh-CN"/>
              </w:rPr>
              <w:t>成交</w:t>
            </w:r>
            <w:r>
              <w:rPr>
                <w:rFonts w:hint="eastAsia" w:asciiTheme="minorEastAsia" w:hAnsiTheme="minorEastAsia" w:eastAsiaTheme="minorEastAsia" w:cstheme="minorEastAsia"/>
                <w:spacing w:val="0"/>
                <w:w w:val="100"/>
                <w:position w:val="0"/>
                <w:sz w:val="24"/>
                <w:szCs w:val="24"/>
                <w:highlight w:val="none"/>
                <w:lang w:eastAsia="zh-CN"/>
              </w:rPr>
              <w:t>人：□是☑</w:t>
            </w:r>
            <w:r>
              <w:rPr>
                <w:rFonts w:hint="eastAsia" w:asciiTheme="minorEastAsia" w:hAnsiTheme="minorEastAsia" w:eastAsiaTheme="minorEastAsia" w:cstheme="minorEastAsia"/>
                <w:spacing w:val="0"/>
                <w:w w:val="100"/>
                <w:position w:val="0"/>
                <w:sz w:val="24"/>
                <w:szCs w:val="24"/>
                <w:highlight w:val="none"/>
                <w:lang w:val="en-US" w:eastAsia="zh-CN"/>
              </w:rPr>
              <w:t>否</w:t>
            </w:r>
          </w:p>
          <w:p w14:paraId="5F4AD7F2">
            <w:pPr>
              <w:rPr>
                <w:rFonts w:hint="eastAsia"/>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推荐3名成交候选人</w:t>
            </w:r>
          </w:p>
        </w:tc>
      </w:tr>
      <w:tr w14:paraId="0CD92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D8CDA1E">
            <w:pPr>
              <w:spacing w:line="240" w:lineRule="atLeast"/>
              <w:jc w:val="cente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pacing w:val="0"/>
                <w:w w:val="100"/>
                <w:position w:val="0"/>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30123BD">
            <w:pPr>
              <w:pStyle w:val="15"/>
              <w:spacing w:before="1" w:line="220" w:lineRule="auto"/>
              <w:ind w:left="126"/>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集中采购机构不收费</w:t>
            </w:r>
          </w:p>
          <w:p w14:paraId="7911DCFB">
            <w:pPr>
              <w:pStyle w:val="15"/>
              <w:spacing w:before="1" w:line="220" w:lineRule="auto"/>
              <w:ind w:left="126"/>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收费对象：</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 xml:space="preserve">采购人  </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中标人</w:t>
            </w:r>
          </w:p>
          <w:p w14:paraId="3B62FC60">
            <w:pPr>
              <w:pStyle w:val="15"/>
              <w:spacing w:before="1" w:line="220" w:lineRule="auto"/>
              <w:ind w:left="126" w:leftChars="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pacing w:val="0"/>
                <w:w w:val="100"/>
                <w:position w:val="0"/>
                <w:sz w:val="24"/>
                <w:szCs w:val="24"/>
                <w:highlight w:val="none"/>
                <w:lang w:val="en-US" w:eastAsia="zh-CN"/>
              </w:rPr>
              <w:t>收费标准：</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按照“豫招协〔2023〕002 号 ”文件规定收取。</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w:t>
            </w:r>
          </w:p>
        </w:tc>
      </w:tr>
      <w:tr w14:paraId="63465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0D05D24">
            <w:pPr>
              <w:keepNext w:val="0"/>
              <w:keepLines w:val="0"/>
              <w:pageBreakBefore w:val="0"/>
              <w:widowControl/>
              <w:wordWrap/>
              <w:overflowPunct/>
              <w:topLinePunct w:val="0"/>
              <w:bidi w:val="0"/>
              <w:spacing w:line="400" w:lineRule="exact"/>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pacing w:val="0"/>
                <w:sz w:val="24"/>
                <w:szCs w:val="24"/>
                <w:highlight w:val="none"/>
                <w:lang w:eastAsia="zh-CN"/>
              </w:rPr>
              <w:t>供应商要求</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0F34E9F">
            <w:pPr>
              <w:keepNext w:val="0"/>
              <w:keepLines w:val="0"/>
              <w:pageBreakBefore w:val="0"/>
              <w:widowControl/>
              <w:wordWrap/>
              <w:overflowPunct/>
              <w:topLinePunct w:val="0"/>
              <w:bidi w:val="0"/>
              <w:spacing w:line="400" w:lineRule="exact"/>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详见竞争性磋商公告及文件相关要求</w:t>
            </w:r>
          </w:p>
        </w:tc>
      </w:tr>
      <w:tr w14:paraId="2F2DD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E805343">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备选方案</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45E54B3">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递交备选方案</w:t>
            </w:r>
          </w:p>
        </w:tc>
      </w:tr>
      <w:tr w14:paraId="343F4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67A7B88">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磋商报价</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EBD0567">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本项目采取人民币报价，根据磋商情况进行不少于二轮次的报价，最后轮次的报价为最终报价。响应文件中的报价为第一轮次报价。</w:t>
            </w:r>
          </w:p>
          <w:p w14:paraId="5FD90579">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磋商最终报价事项：</w:t>
            </w:r>
          </w:p>
          <w:p w14:paraId="12EEB07E">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响应文件解密完成后，供应商需在线继续等待，确保可以及时接收磋商小组提出的磋商（质询）及最终报价要求。</w:t>
            </w:r>
          </w:p>
          <w:p w14:paraId="4AB79812">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供应商应时刻关注会员系统消息提醒，在规定时间内及时回应磋商小组提出的磋商及最终报价要求。</w:t>
            </w:r>
          </w:p>
          <w:p w14:paraId="5EA259D6">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、未按上述要求操作，造成不能参加磋商及最终报价的，后果由有关供应商承担。</w:t>
            </w:r>
          </w:p>
        </w:tc>
      </w:tr>
      <w:tr w14:paraId="45769B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4AFAC87">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电子</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递交</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085D6C0">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上传电子文件要求： </w:t>
            </w:r>
          </w:p>
          <w:p w14:paraId="2C2B72A9">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1、供应商应在南阳市公共资源交易系统下载“电子投标文件制作工具”，并按照招标文件要求编制和上传递交加密的电子投标文件(.nyTF 格式)。供应商上传时必须得到系统“上传成功”的确认回复，并认真检查电子响应文件是否完整、正确。</w:t>
            </w:r>
          </w:p>
          <w:p w14:paraId="4F004E9F">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2、供应商的电子响应文件应在磋商文件规定的投标截止时间前到达交易系统。逾期到达交易系统的电子响应文件视为放弃本次投标。 </w:t>
            </w:r>
          </w:p>
          <w:p w14:paraId="01421649">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3、供应商所递交的电子响应文件在投标截止时间之后不予退回。</w:t>
            </w:r>
          </w:p>
          <w:p w14:paraId="385276D2">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4、如成交按照采购人需求提供完整的纸质响应文件，纸质响应文件需与电子版响应文件一致。</w:t>
            </w:r>
          </w:p>
        </w:tc>
      </w:tr>
      <w:tr w14:paraId="2F06F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E66860">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竞争性磋商小组的组建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8CDA67A">
            <w:pPr>
              <w:keepNext w:val="0"/>
              <w:keepLines w:val="0"/>
              <w:suppressLineNumbers w:val="0"/>
              <w:spacing w:before="0" w:beforeAutospacing="0" w:after="0" w:afterAutospacing="0" w:line="360" w:lineRule="exact"/>
              <w:ind w:left="0" w:leftChars="0" w:right="0" w:rightChars="0"/>
              <w:jc w:val="both"/>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竞争性磋商小组构成：3人，</w:t>
            </w:r>
            <w:r>
              <w:rPr>
                <w:rFonts w:hint="eastAsia" w:ascii="宋体" w:hAnsi="宋体" w:eastAsia="宋体" w:cs="宋体"/>
                <w:color w:val="auto"/>
                <w:sz w:val="24"/>
                <w:szCs w:val="24"/>
                <w:highlight w:val="none"/>
                <w:lang w:val="en-US" w:eastAsia="zh-CN"/>
              </w:rPr>
              <w:t>其中采购人代表1名，</w:t>
            </w:r>
            <w:r>
              <w:rPr>
                <w:rFonts w:hint="eastAsia" w:ascii="宋体" w:hAnsi="宋体" w:eastAsia="宋体" w:cs="宋体"/>
                <w:color w:val="auto"/>
                <w:sz w:val="24"/>
                <w:szCs w:val="24"/>
                <w:highlight w:val="none"/>
                <w:lang w:eastAsia="zh-CN"/>
              </w:rPr>
              <w:t>从相关专家库中抽取</w:t>
            </w:r>
            <w:r>
              <w:rPr>
                <w:rFonts w:hint="eastAsia" w:ascii="宋体" w:hAnsi="宋体" w:eastAsia="宋体" w:cs="宋体"/>
                <w:color w:val="auto"/>
                <w:sz w:val="24"/>
                <w:szCs w:val="24"/>
                <w:highlight w:val="none"/>
              </w:rPr>
              <w:t>社会评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专家2名</w:t>
            </w:r>
            <w:r>
              <w:rPr>
                <w:rFonts w:hint="eastAsia" w:ascii="宋体" w:hAnsi="宋体" w:eastAsia="宋体" w:cs="宋体"/>
                <w:color w:val="auto"/>
                <w:sz w:val="24"/>
                <w:szCs w:val="24"/>
                <w:highlight w:val="none"/>
                <w:lang w:eastAsia="zh-CN"/>
              </w:rPr>
              <w:t>。</w:t>
            </w:r>
          </w:p>
        </w:tc>
      </w:tr>
      <w:tr w14:paraId="41546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8A9508D">
            <w:pPr>
              <w:keepNext w:val="0"/>
              <w:keepLines w:val="0"/>
              <w:suppressLineNumbers w:val="0"/>
              <w:spacing w:before="0" w:beforeAutospacing="0" w:after="0" w:afterAutospacing="0" w:line="312" w:lineRule="auto"/>
              <w:ind w:left="0" w:leftChars="0" w:right="0" w:rightChars="0"/>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公告</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0B97D52">
            <w:pPr>
              <w:keepNext w:val="0"/>
              <w:keepLines w:val="0"/>
              <w:suppressLineNumbers w:val="0"/>
              <w:spacing w:before="0" w:beforeAutospacing="0" w:after="0" w:afterAutospacing="0"/>
              <w:ind w:left="0" w:leftChars="0" w:right="0" w:rightChars="0"/>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在成交通知书发出前，采购人将成交候选人的情况在本采购项目磋商公告发布的同一媒介予以公告。若有异议需在法定期内以书面形式提出。</w:t>
            </w:r>
          </w:p>
        </w:tc>
      </w:tr>
      <w:tr w14:paraId="704457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8578EE8">
            <w:pPr>
              <w:keepNext w:val="0"/>
              <w:keepLines w:val="0"/>
              <w:suppressLineNumbers w:val="0"/>
              <w:spacing w:before="0" w:beforeAutospacing="0" w:after="0" w:afterAutospacing="0" w:line="312" w:lineRule="auto"/>
              <w:ind w:left="0" w:leftChars="0" w:right="0" w:rightChars="0"/>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知识产权</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6742D66">
            <w:pPr>
              <w:keepNext w:val="0"/>
              <w:keepLines w:val="0"/>
              <w:suppressLineNumbers w:val="0"/>
              <w:spacing w:before="0" w:beforeAutospacing="0" w:after="0" w:afterAutospacing="0" w:line="320" w:lineRule="exact"/>
              <w:ind w:left="0" w:leftChars="0" w:right="0" w:rightChars="0"/>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构成本磋商文件各个组成部分的文件，未经采购人书面同意，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不得擅自复印和用于非本采购项目所需的其他目的。采购人全部或者部分使用未成交人响应文件中的技术成果或技术方案时，需征得其书面同意，并不得擅自复印或提供给第三人。</w:t>
            </w:r>
          </w:p>
        </w:tc>
      </w:tr>
      <w:tr w14:paraId="3C5A1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C1B0526">
            <w:pPr>
              <w:keepNext w:val="0"/>
              <w:keepLines w:val="0"/>
              <w:suppressLineNumbers w:val="0"/>
              <w:spacing w:before="0" w:beforeAutospacing="0" w:after="0" w:afterAutospacing="0"/>
              <w:ind w:left="0" w:leftChars="0" w:right="0" w:rightChars="0"/>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重新招标的其他情形</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12A6B6C">
            <w:pPr>
              <w:keepNext w:val="0"/>
              <w:keepLines w:val="0"/>
              <w:suppressLineNumbers w:val="0"/>
              <w:spacing w:before="0" w:beforeAutospacing="0" w:after="0" w:afterAutospacing="0"/>
              <w:ind w:left="0" w:leftChars="0" w:right="0" w:rightChars="0"/>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除磋商文件规定的情形外，除非已经产生成交候选人，在磋商有效期内同意延长磋商有效期的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少于三个的，采购人应当依法重新招标。</w:t>
            </w:r>
          </w:p>
        </w:tc>
      </w:tr>
      <w:tr w14:paraId="205FF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B7B72F">
            <w:pPr>
              <w:keepNext w:val="0"/>
              <w:keepLines w:val="0"/>
              <w:suppressLineNumbers w:val="0"/>
              <w:spacing w:before="0" w:beforeAutospacing="0" w:after="0" w:afterAutospacing="0" w:line="312" w:lineRule="auto"/>
              <w:ind w:left="240" w:leftChars="0" w:right="0" w:rightChars="0" w:hanging="240" w:hangingChars="100"/>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监督</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EDD0F1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12" w:lineRule="auto"/>
              <w:ind w:left="0" w:leftChars="0" w:right="0" w:rightChars="0" w:firstLine="0" w:firstLineChars="0"/>
              <w:textAlignment w:val="auto"/>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sz w:val="24"/>
                <w:szCs w:val="24"/>
                <w:highlight w:val="none"/>
              </w:rPr>
              <w:t>本项目的磋商活动及其相关当事人应当接受有管辖权的磋商行政监督部门依法实施的监督。</w:t>
            </w:r>
          </w:p>
        </w:tc>
      </w:tr>
      <w:tr w14:paraId="0F1A81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F07258D">
            <w:pPr>
              <w:keepNext w:val="0"/>
              <w:keepLines w:val="0"/>
              <w:pageBreakBefore w:val="0"/>
              <w:widowControl/>
              <w:wordWrap/>
              <w:overflowPunct/>
              <w:topLinePunct w:val="0"/>
              <w:bidi w:val="0"/>
              <w:spacing w:line="400" w:lineRule="exact"/>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同义词语</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A2A839F">
            <w:pPr>
              <w:keepNext w:val="0"/>
              <w:keepLines w:val="0"/>
              <w:pageBreakBefore w:val="0"/>
              <w:widowControl/>
              <w:wordWrap/>
              <w:overflowPunct/>
              <w:topLinePunct w:val="0"/>
              <w:bidi w:val="0"/>
              <w:spacing w:line="400" w:lineRule="exact"/>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构成招标文件组成部分的“通用合同条款”“专用合同条款”“技术标准和要求”和“采购清单”等章节中出现的措辞“甲方”和“乙方”在招标投标阶段应当分别按“采购人”和“投标人”进行理解。</w:t>
            </w:r>
          </w:p>
        </w:tc>
      </w:tr>
      <w:tr w14:paraId="43CC9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029DEF7C">
            <w:pPr>
              <w:spacing w:line="240" w:lineRule="atLeast"/>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pacing w:val="0"/>
                <w:sz w:val="24"/>
                <w:szCs w:val="24"/>
                <w:highlight w:val="none"/>
                <w:lang w:eastAsia="zh-CN"/>
              </w:rPr>
              <w:t>其他补充事宜</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488DBA92">
            <w:pPr>
              <w:spacing w:line="240" w:lineRule="atLeast"/>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1.供应商在法定质疑期内应当一次性针对采购文件、采购过程和中标（成交）结果提出质疑，两次或多次对同一采购程序环节提出的质疑予以拒收。</w:t>
            </w:r>
          </w:p>
          <w:p w14:paraId="44EDE568">
            <w:pPr>
              <w:spacing w:line="240" w:lineRule="atLeast"/>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2.依据豫发改公管〔2019〕198号文要求，供应商投标文件制作器码一致视为串通投标行为，做废标处理，需供应商自行承担责任。</w:t>
            </w:r>
          </w:p>
          <w:p w14:paraId="06A47FF1">
            <w:pPr>
              <w:spacing w:line="240" w:lineRule="atLeast"/>
              <w:outlineLvl w:val="9"/>
              <w:rPr>
                <w:rFonts w:hint="eastAsia" w:ascii="Arial" w:hAnsi="Arial" w:eastAsia="Arial" w:cs="Arial"/>
                <w:snapToGrid w:val="0"/>
                <w:color w:val="000000"/>
                <w:kern w:val="0"/>
                <w:sz w:val="21"/>
                <w:szCs w:val="21"/>
                <w:highlight w:val="none"/>
                <w:lang w:val="en-US" w:eastAsia="zh-CN" w:bidi="ar-SA"/>
              </w:rPr>
            </w:pPr>
            <w:r>
              <w:rPr>
                <w:rFonts w:hint="eastAsia" w:asciiTheme="minorEastAsia" w:hAnsiTheme="minorEastAsia" w:eastAsiaTheme="minorEastAsia" w:cstheme="minorEastAsia"/>
                <w:spacing w:val="0"/>
                <w:sz w:val="24"/>
                <w:szCs w:val="24"/>
                <w:highlight w:val="none"/>
                <w:lang w:val="en-US" w:eastAsia="zh-CN"/>
              </w:rPr>
              <w:t>3.资格审查方式：本项目实行资格后审。</w:t>
            </w:r>
          </w:p>
        </w:tc>
      </w:tr>
    </w:tbl>
    <w:p w14:paraId="4B578A2B">
      <w:pPr>
        <w:rPr>
          <w:spacing w:val="0"/>
          <w:w w:val="100"/>
          <w:position w:val="0"/>
          <w:sz w:val="28"/>
          <w:szCs w:val="28"/>
          <w:highlight w:val="none"/>
          <w14:textOutline w14:w="1800" w14:cap="flat" w14:cmpd="sng">
            <w14:solidFill>
              <w14:srgbClr w14:val="000000"/>
            </w14:solidFill>
            <w14:prstDash w14:val="solid"/>
            <w14:miter w14:val="0"/>
          </w14:textOutline>
        </w:rPr>
      </w:pPr>
      <w:r>
        <w:rPr>
          <w:spacing w:val="0"/>
          <w:w w:val="100"/>
          <w:position w:val="0"/>
          <w:sz w:val="28"/>
          <w:szCs w:val="28"/>
          <w:highlight w:val="none"/>
          <w14:textOutline w14:w="1800" w14:cap="flat" w14:cmpd="sng">
            <w14:solidFill>
              <w14:srgbClr w14:val="000000"/>
            </w14:solidFill>
            <w14:prstDash w14:val="solid"/>
            <w14:miter w14:val="0"/>
          </w14:textOutline>
        </w:rPr>
        <w:br w:type="page"/>
      </w:r>
    </w:p>
    <w:p w14:paraId="6B507BFE">
      <w:pPr>
        <w:pStyle w:val="4"/>
        <w:spacing w:before="91" w:line="220" w:lineRule="auto"/>
        <w:ind w:left="3844"/>
        <w:outlineLvl w:val="1"/>
        <w:rPr>
          <w:spacing w:val="0"/>
          <w:w w:val="100"/>
          <w:position w:val="0"/>
          <w:sz w:val="28"/>
          <w:szCs w:val="28"/>
          <w:highlight w:val="none"/>
        </w:rPr>
      </w:pPr>
      <w:r>
        <w:rPr>
          <w:spacing w:val="0"/>
          <w:w w:val="100"/>
          <w:position w:val="0"/>
          <w:sz w:val="28"/>
          <w:szCs w:val="28"/>
          <w:highlight w:val="none"/>
          <w14:textOutline w14:w="1800" w14:cap="flat" w14:cmpd="sng">
            <w14:solidFill>
              <w14:srgbClr w14:val="000000"/>
            </w14:solidFill>
            <w14:prstDash w14:val="solid"/>
            <w14:miter w14:val="0"/>
          </w14:textOutline>
        </w:rPr>
        <w:t>供应商须知</w:t>
      </w:r>
    </w:p>
    <w:p w14:paraId="46231C1C">
      <w:pPr>
        <w:pStyle w:val="4"/>
        <w:spacing w:before="270" w:line="360" w:lineRule="auto"/>
        <w:ind w:left="3836"/>
        <w:outlineLvl w:val="2"/>
        <w:rPr>
          <w:spacing w:val="0"/>
          <w:w w:val="100"/>
          <w:position w:val="0"/>
          <w:sz w:val="28"/>
          <w:szCs w:val="28"/>
          <w:highlight w:val="none"/>
        </w:rPr>
      </w:pPr>
      <w:r>
        <w:rPr>
          <w:spacing w:val="0"/>
          <w:w w:val="100"/>
          <w:position w:val="0"/>
          <w:sz w:val="28"/>
          <w:szCs w:val="28"/>
          <w:highlight w:val="none"/>
          <w14:textOutline w14:w="1800" w14:cap="flat" w14:cmpd="sng">
            <w14:solidFill>
              <w14:srgbClr w14:val="000000"/>
            </w14:solidFill>
            <w14:prstDash w14:val="solid"/>
            <w14:miter w14:val="0"/>
          </w14:textOutline>
        </w:rPr>
        <w:t>一</w:t>
      </w:r>
      <w:r>
        <w:rPr>
          <w:rFonts w:hint="eastAsia"/>
          <w:spacing w:val="0"/>
          <w:w w:val="100"/>
          <w:position w:val="0"/>
          <w:sz w:val="28"/>
          <w:szCs w:val="28"/>
          <w:highlight w:val="none"/>
          <w:lang w:eastAsia="zh-CN"/>
        </w:rPr>
        <w:t>、</w:t>
      </w:r>
      <w:r>
        <w:rPr>
          <w:spacing w:val="0"/>
          <w:w w:val="100"/>
          <w:position w:val="0"/>
          <w:sz w:val="28"/>
          <w:szCs w:val="28"/>
          <w:highlight w:val="none"/>
          <w14:textOutline w14:w="1800" w14:cap="flat" w14:cmpd="sng">
            <w14:solidFill>
              <w14:srgbClr w14:val="000000"/>
            </w14:solidFill>
            <w14:prstDash w14:val="solid"/>
            <w14:miter w14:val="0"/>
          </w14:textOutline>
        </w:rPr>
        <w:t>说</w:t>
      </w:r>
      <w:r>
        <w:rPr>
          <w:spacing w:val="0"/>
          <w:w w:val="100"/>
          <w:position w:val="0"/>
          <w:sz w:val="28"/>
          <w:szCs w:val="28"/>
          <w:highlight w:val="none"/>
        </w:rPr>
        <w:t xml:space="preserve">  </w:t>
      </w:r>
      <w:r>
        <w:rPr>
          <w:spacing w:val="0"/>
          <w:w w:val="100"/>
          <w:position w:val="0"/>
          <w:sz w:val="28"/>
          <w:szCs w:val="28"/>
          <w:highlight w:val="none"/>
          <w14:textOutline w14:w="1800" w14:cap="flat" w14:cmpd="sng">
            <w14:solidFill>
              <w14:srgbClr w14:val="000000"/>
            </w14:solidFill>
            <w14:prstDash w14:val="solid"/>
            <w14:miter w14:val="0"/>
          </w14:textOutline>
        </w:rPr>
        <w:t>明</w:t>
      </w:r>
    </w:p>
    <w:p w14:paraId="7BEBF9D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b/>
          <w:bCs/>
          <w:spacing w:val="0"/>
          <w:w w:val="100"/>
          <w:position w:val="0"/>
          <w:sz w:val="24"/>
          <w:szCs w:val="24"/>
          <w:highlight w:val="none"/>
        </w:rPr>
        <w:t>1</w:t>
      </w:r>
      <w:r>
        <w:rPr>
          <w:rFonts w:hint="eastAsia" w:asciiTheme="minorEastAsia" w:hAnsiTheme="minorEastAsia" w:eastAsiaTheme="minorEastAsia" w:cstheme="minorEastAsia"/>
          <w:b/>
          <w:bCs/>
          <w:spacing w:val="0"/>
          <w:w w:val="100"/>
          <w:position w:val="0"/>
          <w:sz w:val="24"/>
          <w:szCs w:val="24"/>
          <w:highlight w:val="none"/>
          <w:lang w:val="en-US" w:eastAsia="zh-CN"/>
        </w:rPr>
        <w:t>.</w:t>
      </w:r>
      <w:r>
        <w:rPr>
          <w:rFonts w:hint="eastAsia" w:asciiTheme="minorEastAsia" w:hAnsiTheme="minorEastAsia" w:eastAsiaTheme="minorEastAsia" w:cstheme="minorEastAsia"/>
          <w:b/>
          <w:bCs/>
          <w:spacing w:val="0"/>
          <w:w w:val="100"/>
          <w:position w:val="0"/>
          <w:sz w:val="24"/>
          <w:szCs w:val="24"/>
          <w:highlight w:val="none"/>
        </w:rPr>
        <w:t xml:space="preserve"> 采购人、采购代理机构、</w:t>
      </w:r>
      <w:r>
        <w:rPr>
          <w:rFonts w:hint="eastAsia" w:asciiTheme="minorEastAsia" w:hAnsiTheme="minorEastAsia" w:eastAsiaTheme="minorEastAsia" w:cstheme="minorEastAsia"/>
          <w:b/>
          <w:bCs/>
          <w:spacing w:val="0"/>
          <w:w w:val="100"/>
          <w:position w:val="0"/>
          <w:sz w:val="24"/>
          <w:szCs w:val="24"/>
          <w:highlight w:val="none"/>
          <w:lang w:val="en-US" w:eastAsia="zh-CN"/>
        </w:rPr>
        <w:t>供应商</w:t>
      </w:r>
      <w:r>
        <w:rPr>
          <w:rFonts w:hint="eastAsia" w:asciiTheme="minorEastAsia" w:hAnsiTheme="minorEastAsia" w:eastAsiaTheme="minorEastAsia" w:cstheme="minorEastAsia"/>
          <w:b/>
          <w:bCs/>
          <w:spacing w:val="0"/>
          <w:w w:val="100"/>
          <w:position w:val="0"/>
          <w:sz w:val="24"/>
          <w:szCs w:val="24"/>
          <w:highlight w:val="none"/>
        </w:rPr>
        <w:t>、联合体</w:t>
      </w:r>
    </w:p>
    <w:p w14:paraId="1DD7993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1.1 采购人、采购代理机构：指依法进行政府采购的国家机关、事业单位、团体 组织， 及其委托的采购代理机构。本项目采购人、采购代理机构见第一章《</w:t>
      </w:r>
      <w:r>
        <w:rPr>
          <w:rFonts w:hint="eastAsia" w:asciiTheme="minorEastAsia" w:hAnsiTheme="minorEastAsia" w:eastAsiaTheme="minorEastAsia" w:cstheme="minorEastAsia"/>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spacing w:val="0"/>
          <w:w w:val="100"/>
          <w:position w:val="0"/>
          <w:sz w:val="24"/>
          <w:szCs w:val="24"/>
          <w:highlight w:val="none"/>
        </w:rPr>
        <w:t>》。</w:t>
      </w:r>
    </w:p>
    <w:p w14:paraId="383CF50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1.2 供应商（也称申请人）：指向采购人</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供货物、工程或者服务的法人、其他组织或者自然人。</w:t>
      </w:r>
    </w:p>
    <w:p w14:paraId="1FA523F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1.3联合体：指两个以上的自然人、法人或者其他组织组成一个联合体，以一个供应商的身份共同参加政府采购。</w:t>
      </w:r>
    </w:p>
    <w:p w14:paraId="094DB6C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b/>
          <w:bCs/>
          <w:spacing w:val="0"/>
          <w:w w:val="100"/>
          <w:position w:val="0"/>
          <w:sz w:val="24"/>
          <w:szCs w:val="24"/>
          <w:highlight w:val="none"/>
        </w:rPr>
        <w:t>2</w:t>
      </w:r>
      <w:r>
        <w:rPr>
          <w:rFonts w:hint="eastAsia" w:asciiTheme="minorEastAsia" w:hAnsiTheme="minorEastAsia" w:eastAsiaTheme="minorEastAsia" w:cstheme="minorEastAsia"/>
          <w:b/>
          <w:bCs/>
          <w:spacing w:val="0"/>
          <w:w w:val="100"/>
          <w:position w:val="0"/>
          <w:sz w:val="24"/>
          <w:szCs w:val="24"/>
          <w:highlight w:val="none"/>
          <w:lang w:val="en-US" w:eastAsia="zh-CN"/>
        </w:rPr>
        <w:t>.</w:t>
      </w:r>
      <w:r>
        <w:rPr>
          <w:rFonts w:hint="eastAsia" w:asciiTheme="minorEastAsia" w:hAnsiTheme="minorEastAsia" w:eastAsiaTheme="minorEastAsia" w:cstheme="minorEastAsia"/>
          <w:b/>
          <w:bCs/>
          <w:spacing w:val="0"/>
          <w:w w:val="100"/>
          <w:position w:val="0"/>
          <w:sz w:val="24"/>
          <w:szCs w:val="24"/>
          <w:highlight w:val="none"/>
        </w:rPr>
        <w:t>资金来源、项目属性、科研仪器设备采购</w:t>
      </w:r>
    </w:p>
    <w:p w14:paraId="233FDD6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2.1资金来源为财政性资金</w:t>
      </w:r>
      <w:r>
        <w:rPr>
          <w:rFonts w:hint="eastAsia" w:asciiTheme="minorEastAsia" w:hAnsiTheme="minorEastAsia" w:eastAsiaTheme="minorEastAsia" w:cstheme="minorEastAsia"/>
          <w:spacing w:val="0"/>
          <w:w w:val="100"/>
          <w:position w:val="0"/>
          <w:sz w:val="24"/>
          <w:szCs w:val="24"/>
          <w:highlight w:val="none"/>
          <w:u w:val="single"/>
          <w:lang w:val="en-US" w:eastAsia="zh-CN"/>
        </w:rPr>
        <w:t xml:space="preserve"> 245.683292 </w:t>
      </w:r>
      <w:r>
        <w:rPr>
          <w:rFonts w:hint="eastAsia" w:asciiTheme="minorEastAsia" w:hAnsiTheme="minorEastAsia" w:eastAsiaTheme="minorEastAsia" w:cstheme="minorEastAsia"/>
          <w:spacing w:val="0"/>
          <w:w w:val="100"/>
          <w:position w:val="0"/>
          <w:sz w:val="24"/>
          <w:szCs w:val="24"/>
          <w:highlight w:val="none"/>
          <w:u w:val="none"/>
          <w:lang w:val="en-US" w:eastAsia="zh-CN"/>
        </w:rPr>
        <w:t>万元</w:t>
      </w:r>
      <w:r>
        <w:rPr>
          <w:rFonts w:hint="eastAsia" w:asciiTheme="minorEastAsia" w:hAnsiTheme="minorEastAsia" w:eastAsiaTheme="minorEastAsia" w:cstheme="minorEastAsia"/>
          <w:spacing w:val="0"/>
          <w:w w:val="100"/>
          <w:position w:val="0"/>
          <w:sz w:val="24"/>
          <w:szCs w:val="24"/>
          <w:highlight w:val="none"/>
        </w:rPr>
        <w:t>和/或本项目采购中无法与财政性资金分割的非财政性资金</w:t>
      </w:r>
      <w:r>
        <w:rPr>
          <w:rFonts w:hint="eastAsia" w:asciiTheme="minorEastAsia" w:hAnsiTheme="minorEastAsia" w:eastAsiaTheme="minorEastAsia" w:cstheme="minorEastAsia"/>
          <w:spacing w:val="0"/>
          <w:w w:val="100"/>
          <w:position w:val="0"/>
          <w:sz w:val="24"/>
          <w:szCs w:val="24"/>
          <w:highlight w:val="none"/>
          <w:u w:val="single"/>
          <w:lang w:val="en-US" w:eastAsia="zh-CN"/>
        </w:rPr>
        <w:t xml:space="preserve"> 0 </w:t>
      </w:r>
      <w:r>
        <w:rPr>
          <w:rFonts w:hint="eastAsia" w:asciiTheme="minorEastAsia" w:hAnsiTheme="minorEastAsia" w:eastAsiaTheme="minorEastAsia" w:cstheme="minorEastAsia"/>
          <w:spacing w:val="0"/>
          <w:w w:val="100"/>
          <w:position w:val="0"/>
          <w:sz w:val="24"/>
          <w:szCs w:val="24"/>
          <w:highlight w:val="none"/>
          <w:u w:val="none"/>
          <w:lang w:val="en-US" w:eastAsia="zh-CN"/>
        </w:rPr>
        <w:t>万元</w:t>
      </w:r>
      <w:r>
        <w:rPr>
          <w:rFonts w:hint="eastAsia" w:asciiTheme="minorEastAsia" w:hAnsiTheme="minorEastAsia" w:eastAsiaTheme="minorEastAsia" w:cstheme="minorEastAsia"/>
          <w:spacing w:val="0"/>
          <w:w w:val="100"/>
          <w:position w:val="0"/>
          <w:sz w:val="24"/>
          <w:szCs w:val="24"/>
          <w:highlight w:val="none"/>
        </w:rPr>
        <w:t>。</w:t>
      </w:r>
    </w:p>
    <w:p w14:paraId="6F09DF5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2.2项目属性见《</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须知表</w:t>
      </w:r>
      <w:r>
        <w:rPr>
          <w:rFonts w:hint="eastAsia" w:asciiTheme="minorEastAsia" w:hAnsiTheme="minorEastAsia" w:eastAsiaTheme="minorEastAsia" w:cstheme="minorEastAsia"/>
          <w:spacing w:val="0"/>
          <w:w w:val="100"/>
          <w:position w:val="0"/>
          <w:sz w:val="24"/>
          <w:szCs w:val="24"/>
          <w:highlight w:val="none"/>
        </w:rPr>
        <w:t>》。</w:t>
      </w:r>
    </w:p>
    <w:p w14:paraId="4B9A6C7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2.3是否属于科研仪器设备采购见《</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须知表</w:t>
      </w:r>
      <w:r>
        <w:rPr>
          <w:rFonts w:hint="eastAsia" w:asciiTheme="minorEastAsia" w:hAnsiTheme="minorEastAsia" w:eastAsiaTheme="minorEastAsia" w:cstheme="minorEastAsia"/>
          <w:spacing w:val="0"/>
          <w:w w:val="100"/>
          <w:position w:val="0"/>
          <w:sz w:val="24"/>
          <w:szCs w:val="24"/>
          <w:highlight w:val="none"/>
        </w:rPr>
        <w:t>》。</w:t>
      </w:r>
    </w:p>
    <w:p w14:paraId="34CCE82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b/>
          <w:bCs/>
          <w:spacing w:val="0"/>
          <w:w w:val="100"/>
          <w:position w:val="0"/>
          <w:sz w:val="24"/>
          <w:szCs w:val="24"/>
          <w:highlight w:val="none"/>
        </w:rPr>
        <w:t>3</w:t>
      </w:r>
      <w:r>
        <w:rPr>
          <w:rFonts w:hint="eastAsia" w:asciiTheme="minorEastAsia" w:hAnsiTheme="minorEastAsia" w:eastAsiaTheme="minorEastAsia" w:cstheme="minorEastAsia"/>
          <w:b/>
          <w:bCs/>
          <w:spacing w:val="0"/>
          <w:w w:val="100"/>
          <w:position w:val="0"/>
          <w:sz w:val="24"/>
          <w:szCs w:val="24"/>
          <w:highlight w:val="none"/>
          <w:lang w:val="en-US" w:eastAsia="zh-CN"/>
        </w:rPr>
        <w:t>.</w:t>
      </w:r>
      <w:r>
        <w:rPr>
          <w:rFonts w:hint="eastAsia" w:asciiTheme="minorEastAsia" w:hAnsiTheme="minorEastAsia" w:eastAsiaTheme="minorEastAsia" w:cstheme="minorEastAsia"/>
          <w:b/>
          <w:bCs/>
          <w:spacing w:val="0"/>
          <w:w w:val="100"/>
          <w:position w:val="0"/>
          <w:sz w:val="24"/>
          <w:szCs w:val="24"/>
          <w:highlight w:val="none"/>
        </w:rPr>
        <w:t>现场考察、开标前答疑会</w:t>
      </w:r>
    </w:p>
    <w:p w14:paraId="2543F86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3.1若《</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须知表</w:t>
      </w:r>
      <w:r>
        <w:rPr>
          <w:rFonts w:hint="eastAsia" w:asciiTheme="minorEastAsia" w:hAnsiTheme="minorEastAsia" w:eastAsiaTheme="minorEastAsia" w:cstheme="minorEastAsia"/>
          <w:spacing w:val="0"/>
          <w:w w:val="100"/>
          <w:position w:val="0"/>
          <w:sz w:val="24"/>
          <w:szCs w:val="24"/>
          <w:highlight w:val="none"/>
        </w:rPr>
        <w:t>》中规定了组织现场考察、召开</w:t>
      </w: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前答疑会，则供应商应按要求在规定的时间和地点参加。</w:t>
      </w:r>
    </w:p>
    <w:p w14:paraId="5AC2C1D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3.2由于未参加现场考察或</w:t>
      </w: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前答疑会而导致对项目实际情况不了解，影响</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rPr>
        <w:t>文件编制、</w:t>
      </w: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报价准确性、综合因素响应不全面等问题的，由</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rPr>
        <w:t>自行承担不利评审后果。</w:t>
      </w:r>
    </w:p>
    <w:p w14:paraId="59283E8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b/>
          <w:bCs/>
          <w:spacing w:val="0"/>
          <w:w w:val="100"/>
          <w:position w:val="0"/>
          <w:sz w:val="24"/>
          <w:szCs w:val="24"/>
          <w:highlight w:val="none"/>
          <w:lang w:val="en-US" w:eastAsia="zh-CN"/>
        </w:rPr>
        <w:t>4.</w:t>
      </w:r>
      <w:r>
        <w:rPr>
          <w:rFonts w:hint="eastAsia" w:asciiTheme="minorEastAsia" w:hAnsiTheme="minorEastAsia" w:eastAsiaTheme="minorEastAsia" w:cstheme="minorEastAsia"/>
          <w:b/>
          <w:bCs/>
          <w:spacing w:val="0"/>
          <w:w w:val="100"/>
          <w:position w:val="0"/>
          <w:sz w:val="24"/>
          <w:szCs w:val="24"/>
          <w:highlight w:val="none"/>
        </w:rPr>
        <w:t>政府采购政策（包括但不限于下列具体政策要求）</w:t>
      </w:r>
    </w:p>
    <w:p w14:paraId="2C48B57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.1采购本国货物、工程和服务</w:t>
      </w:r>
    </w:p>
    <w:p w14:paraId="72C7730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.1.1 政府采购应当采购本国货物、工程和服务。但有《中华人民共和国政府采购法》第十条规定情形的除外。</w:t>
      </w:r>
    </w:p>
    <w:p w14:paraId="50A6135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.1.2本项目如接受非本国货物、工程、服务参与</w:t>
      </w: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，则具体要求见第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w:t>
      </w:r>
    </w:p>
    <w:p w14:paraId="4273B06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.1.3进口产品指通过中国海关报关验放进入中国境内且产自关境外的产品，包括已经进入中国境内的进口产品。关于进口产品的相关规定依据《政府采购进口产品管理办法》（财库〔2007〕119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r>
        <w:rPr>
          <w:rFonts w:hint="eastAsia" w:asciiTheme="minorEastAsia" w:hAnsiTheme="minorEastAsia" w:eastAsiaTheme="minorEastAsia" w:cstheme="minorEastAsia"/>
          <w:spacing w:val="0"/>
          <w:w w:val="100"/>
          <w:position w:val="0"/>
          <w:sz w:val="24"/>
          <w:szCs w:val="24"/>
          <w:highlight w:val="none"/>
          <w:lang w:val="en-US" w:eastAsia="zh-CN"/>
        </w:rPr>
        <w:t>以及南阳市财政局的具体规定</w:t>
      </w:r>
      <w:r>
        <w:rPr>
          <w:rFonts w:hint="eastAsia" w:asciiTheme="minorEastAsia" w:hAnsiTheme="minorEastAsia" w:eastAsiaTheme="minorEastAsia" w:cstheme="minorEastAsia"/>
          <w:spacing w:val="0"/>
          <w:w w:val="100"/>
          <w:position w:val="0"/>
          <w:sz w:val="24"/>
          <w:szCs w:val="24"/>
          <w:highlight w:val="none"/>
        </w:rPr>
        <w:t>。</w:t>
      </w:r>
    </w:p>
    <w:p w14:paraId="62D6D60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.2中小企业、监狱企业及残疾人福利性单位</w:t>
      </w:r>
    </w:p>
    <w:p w14:paraId="215EF77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.2.1中小企业定义：</w:t>
      </w:r>
    </w:p>
    <w:p w14:paraId="300ACC4A">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"5.2.1.1"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.2.1.1</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中小企业是指在中华人民共和国境内依法设立，依据国务院批准的中小企业划分标准确定的中型企业、小型企业和微型企业，但与大企业的负责人为同一人， 或者与大企业存在直接控股、管理关系的除外。符合中小企业划分标准的个体工商户， 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spacing w:val="0"/>
          <w:w w:val="100"/>
          <w:position w:val="0"/>
          <w:sz w:val="24"/>
          <w:szCs w:val="24"/>
          <w:highlight w:val="none"/>
          <w:lang w:val="en-US" w:eastAsia="zh-CN"/>
        </w:rPr>
        <w:t>执行</w:t>
      </w:r>
      <w:r>
        <w:rPr>
          <w:rFonts w:hint="eastAsia" w:asciiTheme="minorEastAsia" w:hAnsiTheme="minorEastAsia" w:eastAsiaTheme="minorEastAsia" w:cstheme="minorEastAsia"/>
          <w:spacing w:val="0"/>
          <w:w w:val="100"/>
          <w:position w:val="0"/>
          <w:sz w:val="24"/>
          <w:szCs w:val="24"/>
          <w:highlight w:val="none"/>
        </w:rPr>
        <w:t>。</w:t>
      </w:r>
    </w:p>
    <w:p w14:paraId="21DF377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"5.2.1.2"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.2.1.2</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供应商</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供的货物、工程或者服务符合下列情形的，享受中小企业扶持政策：</w:t>
      </w:r>
    </w:p>
    <w:p w14:paraId="24735A7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（1）在货物采购项目中，货物由中小企业制造，即货物由中小企业生产且使用该中小企业商号或者注册商标；</w:t>
      </w:r>
    </w:p>
    <w:p w14:paraId="092FDDF1">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（2）在工程采购项目中，工程由中小企业承建，即工程施工单位为中小企业；</w:t>
      </w:r>
    </w:p>
    <w:p w14:paraId="7EC91E8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（3）在服务采购项目中，服务由中小企业承接，即</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供服务的人员为中小企业依照《中华人民共和国劳动合同法》订立劳动合同的从业人员。</w:t>
      </w:r>
    </w:p>
    <w:p w14:paraId="73C14881">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"5.2.1.3"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.2.1.3</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在货物采购项目中，供应商</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供的货物既有中小企业制造货物，也有大型企业制造货物的，不享受中小企业扶持政策。</w:t>
      </w:r>
    </w:p>
    <w:p w14:paraId="2E7C0000">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"5.2.1.4"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.2.1.4</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以联合体形式参加政府采购活动，联合体各方均为中小企业的， 联合体视同中小企业。其中，联合体各方均为小微企业的，联合体视同小微企业。</w:t>
      </w:r>
    </w:p>
    <w:p w14:paraId="25DDDB1A">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.2.2 在政府采购活动中，监狱企业视同小型、微型企业，享受预留份额、评审中价格扣除等政府采购促进中小企业发展的政府采购政策。监狱企业定义：是指由司法部认定的为罪犯、戒毒人员</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供生产项目和劳动对象，且全部产权属于司法部监狱管理局、戒毒管理局、直属煤矿管理局，各省、自治区、直辖市监狱管理局、戒毒管理局，各地（设 区的市）监狱、强制隔离戒毒所、戒毒康复所，以及新疆生产建设兵团监狱管理局、戒毒管理局的企业。</w:t>
      </w:r>
    </w:p>
    <w:p w14:paraId="6AE861D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 在政府采购活动中，残疾人福利性单位视同小型、微型企业，享受预留份额、评审中价格扣除等促进中小企业发展的政府采购政策。残疾人福利性单位定义： 享受政府采购支持政策的残疾人福利性单位应当同时满足以下条件：</w:t>
      </w:r>
    </w:p>
    <w:p w14:paraId="479BD6B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"5.2.3.1"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.2.3.1</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安置的残疾人占本单位在职职工人数的比例不低于25%（含25%），并且安置的残疾人人数不少于 10人（含10人）；</w:t>
      </w:r>
    </w:p>
    <w:p w14:paraId="781169D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"5.2.3.2"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.2.3.2</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依法与安置的每位残疾人签订了一年以上（含一年）的劳动合同或服务协议；</w:t>
      </w:r>
    </w:p>
    <w:p w14:paraId="7A9D483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"5.2.3.3"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.2.3.3</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为安置的每位残疾人按月足额缴纳了基本养老、医疗、失业</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工伤和生育等社会保险费；</w:t>
      </w:r>
    </w:p>
    <w:p w14:paraId="771C432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"5.2.3.4"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.2.3.4</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通过银行等金融机构向安置的每位残疾人，按月支付了不低于单位所在区县的月最低工资标准的工资；</w:t>
      </w:r>
    </w:p>
    <w:p w14:paraId="29C2C6C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"5.2.3.5"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.2.3.5</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供本单位制造的货物、承担的工程或者服务（以下简称产品），或者</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供其他残疾人福利性单位制造的货物（不包括使用非残疾人福利性单位注册商标的货物）；</w:t>
      </w:r>
    </w:p>
    <w:p w14:paraId="609CF8C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fldChar w:fldCharType="begin"/>
      </w:r>
      <w:r>
        <w:rPr>
          <w:rFonts w:hint="eastAsia" w:asciiTheme="minorEastAsia" w:hAnsiTheme="minorEastAsia" w:eastAsiaTheme="minorEastAsia" w:cstheme="minorEastAsia"/>
          <w:spacing w:val="0"/>
          <w:w w:val="100"/>
          <w:position w:val="0"/>
          <w:sz w:val="24"/>
          <w:szCs w:val="24"/>
          <w:highlight w:val="none"/>
        </w:rPr>
        <w:instrText xml:space="preserve"> HYPERLINK "5.2.3.6" </w:instrText>
      </w:r>
      <w:r>
        <w:rPr>
          <w:rFonts w:hint="eastAsia" w:asciiTheme="minorEastAsia" w:hAnsiTheme="minorEastAsia" w:eastAsiaTheme="minorEastAsia" w:cstheme="minorEastAsia"/>
          <w:spacing w:val="0"/>
          <w:w w:val="100"/>
          <w:position w:val="0"/>
          <w:sz w:val="24"/>
          <w:szCs w:val="24"/>
          <w:highlight w:val="none"/>
        </w:rPr>
        <w:fldChar w:fldCharType="separate"/>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.2.3.6</w:t>
      </w:r>
      <w:r>
        <w:rPr>
          <w:rFonts w:hint="eastAsia" w:asciiTheme="minorEastAsia" w:hAnsiTheme="minorEastAsia" w:eastAsiaTheme="minorEastAsia" w:cstheme="minorEastAsia"/>
          <w:spacing w:val="0"/>
          <w:w w:val="100"/>
          <w:position w:val="0"/>
          <w:sz w:val="24"/>
          <w:szCs w:val="24"/>
          <w:highlight w:val="none"/>
        </w:rPr>
        <w:fldChar w:fldCharType="end"/>
      </w:r>
      <w:r>
        <w:rPr>
          <w:rFonts w:hint="eastAsia" w:asciiTheme="minorEastAsia" w:hAnsiTheme="minorEastAsia" w:eastAsiaTheme="minorEastAsia" w:cstheme="minorEastAsia"/>
          <w:spacing w:val="0"/>
          <w:w w:val="100"/>
          <w:position w:val="0"/>
          <w:sz w:val="24"/>
          <w:szCs w:val="24"/>
          <w:highlight w:val="none"/>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14:paraId="55C8B47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.2.4 本项目是否专门面向中小企业预留采购份额见第一章《</w:t>
      </w:r>
      <w:r>
        <w:rPr>
          <w:rFonts w:hint="eastAsia" w:asciiTheme="minorEastAsia" w:hAnsiTheme="minorEastAsia" w:eastAsiaTheme="minorEastAsia" w:cstheme="minorEastAsia"/>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spacing w:val="0"/>
          <w:w w:val="100"/>
          <w:position w:val="0"/>
          <w:sz w:val="24"/>
          <w:szCs w:val="24"/>
          <w:highlight w:val="none"/>
        </w:rPr>
        <w:t>》。</w:t>
      </w:r>
    </w:p>
    <w:p w14:paraId="4238420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.2.5 采购标的对应的中小企业划分标准所属行业见《</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lang w:eastAsia="zh-CN"/>
        </w:rPr>
        <w:t>须知表</w:t>
      </w:r>
      <w:r>
        <w:rPr>
          <w:rFonts w:hint="eastAsia" w:asciiTheme="minorEastAsia" w:hAnsiTheme="minorEastAsia" w:eastAsiaTheme="minorEastAsia" w:cstheme="minorEastAsia"/>
          <w:spacing w:val="0"/>
          <w:w w:val="100"/>
          <w:position w:val="0"/>
          <w:sz w:val="24"/>
          <w:szCs w:val="24"/>
          <w:highlight w:val="none"/>
        </w:rPr>
        <w:t>》。</w:t>
      </w:r>
    </w:p>
    <w:p w14:paraId="0655FD0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.2.6 小微企业价格评审优惠的政策调整：见第四章《评</w:t>
      </w:r>
      <w:r>
        <w:rPr>
          <w:rFonts w:hint="eastAsia" w:asciiTheme="minorEastAsia" w:hAnsiTheme="minorEastAsia" w:eastAsiaTheme="minorEastAsia" w:cstheme="minorEastAsia"/>
          <w:spacing w:val="0"/>
          <w:w w:val="100"/>
          <w:position w:val="0"/>
          <w:sz w:val="24"/>
          <w:szCs w:val="24"/>
          <w:highlight w:val="none"/>
          <w:lang w:val="en-US" w:eastAsia="zh-CN"/>
        </w:rPr>
        <w:t>审</w:t>
      </w:r>
      <w:r>
        <w:rPr>
          <w:rFonts w:hint="eastAsia" w:asciiTheme="minorEastAsia" w:hAnsiTheme="minorEastAsia" w:eastAsiaTheme="minorEastAsia" w:cstheme="minorEastAsia"/>
          <w:spacing w:val="0"/>
          <w:w w:val="100"/>
          <w:position w:val="0"/>
          <w:sz w:val="24"/>
          <w:szCs w:val="24"/>
          <w:highlight w:val="none"/>
        </w:rPr>
        <w:t>程序、评审方法和评审标准》。</w:t>
      </w:r>
    </w:p>
    <w:p w14:paraId="1713293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.3 政府采购节能产品、环境标志产品</w:t>
      </w:r>
    </w:p>
    <w:p w14:paraId="4AFB15D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.3.1政府采购节能产品、环境标志产品实施品目清单管理。财政部、</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spacing w:val="0"/>
          <w:w w:val="100"/>
          <w:position w:val="0"/>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228AC6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14:paraId="25ABCBD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4.3.3 如本项目采购产品属于实施政府强制采购品目清单范围的节能产品，则供应商所报产品必须获得国家确定的认证机构出具的、处于有效期之内的节能产品认证证书，否则响应无效；</w:t>
      </w:r>
    </w:p>
    <w:p w14:paraId="78FA01C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.3.4 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0"/>
          <w:w w:val="100"/>
          <w:position w:val="0"/>
          <w:sz w:val="24"/>
          <w:szCs w:val="24"/>
          <w:highlight w:val="none"/>
          <w:lang w:val="en-US" w:eastAsia="zh-CN"/>
        </w:rPr>
        <w:t>审</w:t>
      </w:r>
      <w:r>
        <w:rPr>
          <w:rFonts w:hint="eastAsia" w:asciiTheme="minorEastAsia" w:hAnsiTheme="minorEastAsia" w:eastAsiaTheme="minorEastAsia" w:cstheme="minorEastAsia"/>
          <w:spacing w:val="0"/>
          <w:w w:val="100"/>
          <w:position w:val="0"/>
          <w:sz w:val="24"/>
          <w:szCs w:val="24"/>
          <w:highlight w:val="none"/>
        </w:rPr>
        <w:t>程序、评审方法和评审标准》。（如涉及）。</w:t>
      </w:r>
    </w:p>
    <w:p w14:paraId="777D694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.4 正版软件</w:t>
      </w:r>
    </w:p>
    <w:p w14:paraId="07BB8AB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.4.1 依据《财政部</w:t>
      </w:r>
      <w:r>
        <w:rPr>
          <w:rFonts w:hint="eastAsia" w:asciiTheme="minorEastAsia" w:hAnsiTheme="minorEastAsia" w:eastAsiaTheme="minorEastAsia" w:cstheme="minorEastAsia"/>
          <w:spacing w:val="0"/>
          <w:w w:val="100"/>
          <w:position w:val="0"/>
          <w:sz w:val="24"/>
          <w:szCs w:val="24"/>
          <w:highlight w:val="none"/>
          <w:lang w:eastAsia="zh-CN"/>
        </w:rPr>
        <w:t>、</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rPr>
        <w:t>无效。财政部、</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spacing w:val="0"/>
          <w:w w:val="100"/>
          <w:position w:val="0"/>
          <w:sz w:val="24"/>
          <w:szCs w:val="24"/>
          <w:highlight w:val="none"/>
        </w:rPr>
        <w:t>、信息产业部根据政府采购改革进展和无线局域网产品技术及市场成熟等情况，从国家指定的认证机构认证的生产厂商和产品型号中确定优先采购的产品， 并以无线局域网认证产品政府采购 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spacing w:val="0"/>
          <w:w w:val="100"/>
          <w:position w:val="0"/>
          <w:sz w:val="24"/>
          <w:szCs w:val="24"/>
          <w:highlight w:val="none"/>
        </w:rPr>
        <w:t>、信息产业部以文件形式确定、公布并适时调整。</w:t>
      </w:r>
    </w:p>
    <w:p w14:paraId="46E1A25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.4.2 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 （国办发〔2010〕47 号）、《财政部关于进一步做好政府机关使用正版软件工作的通知》（财预〔2010〕536 号）。</w:t>
      </w:r>
    </w:p>
    <w:p w14:paraId="46A827B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.5 网络安全专用产品</w:t>
      </w:r>
    </w:p>
    <w:p w14:paraId="020F207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5.1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75D0F4A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6</w:t>
      </w:r>
      <w:r>
        <w:rPr>
          <w:rFonts w:hint="eastAsia" w:asciiTheme="minorEastAsia" w:hAnsiTheme="minorEastAsia" w:eastAsiaTheme="minorEastAsia" w:cstheme="minorEastAsia"/>
          <w:spacing w:val="0"/>
          <w:w w:val="100"/>
          <w:position w:val="0"/>
          <w:sz w:val="24"/>
          <w:szCs w:val="24"/>
          <w:highlight w:val="none"/>
        </w:rPr>
        <w:t xml:space="preserve"> 采购需求标准</w:t>
      </w:r>
    </w:p>
    <w:p w14:paraId="074BFCF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6</w:t>
      </w:r>
      <w:r>
        <w:rPr>
          <w:rFonts w:hint="eastAsia" w:asciiTheme="minorEastAsia" w:hAnsiTheme="minorEastAsia" w:eastAsiaTheme="minorEastAsia" w:cstheme="minorEastAsia"/>
          <w:spacing w:val="0"/>
          <w:w w:val="100"/>
          <w:position w:val="0"/>
          <w:sz w:val="24"/>
          <w:szCs w:val="24"/>
          <w:highlight w:val="none"/>
        </w:rPr>
        <w:t>.1 商品包装、快递包装政府采购需求标准（试行）为助力打好污染防治攻坚战， 推广使用绿色包装，根据财政部关于印发《商品包装政府采购需求标准（试行）》《快递包装政府采购需求 标准（试行）》的通知（财办库〔2020〕123 号），本项目如涉及商品包装和快递包装的，则其具体要求见第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w:t>
      </w:r>
    </w:p>
    <w:p w14:paraId="272ABA6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6</w:t>
      </w:r>
      <w:r>
        <w:rPr>
          <w:rFonts w:hint="eastAsia" w:asciiTheme="minorEastAsia" w:hAnsiTheme="minorEastAsia" w:eastAsiaTheme="minorEastAsia" w:cstheme="minorEastAsia"/>
          <w:spacing w:val="0"/>
          <w:w w:val="100"/>
          <w:position w:val="0"/>
          <w:sz w:val="24"/>
          <w:szCs w:val="24"/>
          <w:highlight w:val="none"/>
        </w:rPr>
        <w:t>.2绿色数据中心政府采购需求标准（试行）</w:t>
      </w:r>
    </w:p>
    <w:p w14:paraId="3541CC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为加快数据中心绿色转型， 根据财政部</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生态环境部</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w:t>
      </w:r>
    </w:p>
    <w:p w14:paraId="77F3C81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b/>
          <w:bCs/>
          <w:spacing w:val="0"/>
          <w:w w:val="100"/>
          <w:position w:val="0"/>
          <w:sz w:val="24"/>
          <w:szCs w:val="24"/>
          <w:highlight w:val="none"/>
          <w:lang w:val="en-US" w:eastAsia="zh-CN"/>
        </w:rPr>
        <w:t>5.采购</w:t>
      </w:r>
      <w:r>
        <w:rPr>
          <w:rFonts w:hint="eastAsia" w:asciiTheme="minorEastAsia" w:hAnsiTheme="minorEastAsia" w:eastAsiaTheme="minorEastAsia" w:cstheme="minorEastAsia"/>
          <w:b/>
          <w:bCs/>
          <w:spacing w:val="0"/>
          <w:w w:val="100"/>
          <w:position w:val="0"/>
          <w:sz w:val="24"/>
          <w:szCs w:val="24"/>
          <w:highlight w:val="none"/>
        </w:rPr>
        <w:t>费用</w:t>
      </w:r>
    </w:p>
    <w:p w14:paraId="7F97875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供应商应自行承担所有与准备和参加</w:t>
      </w:r>
      <w:r>
        <w:rPr>
          <w:rFonts w:hint="eastAsia" w:asciiTheme="minorEastAsia" w:hAnsiTheme="minorEastAsia" w:eastAsiaTheme="minorEastAsia" w:cstheme="minorEastAsia"/>
          <w:spacing w:val="0"/>
          <w:w w:val="100"/>
          <w:position w:val="0"/>
          <w:sz w:val="24"/>
          <w:szCs w:val="24"/>
          <w:highlight w:val="none"/>
          <w:lang w:val="en-US" w:eastAsia="zh-CN"/>
        </w:rPr>
        <w:t>本次采购</w:t>
      </w:r>
      <w:r>
        <w:rPr>
          <w:rFonts w:hint="eastAsia" w:asciiTheme="minorEastAsia" w:hAnsiTheme="minorEastAsia" w:eastAsiaTheme="minorEastAsia" w:cstheme="minorEastAsia"/>
          <w:spacing w:val="0"/>
          <w:w w:val="100"/>
          <w:position w:val="0"/>
          <w:sz w:val="24"/>
          <w:szCs w:val="24"/>
          <w:highlight w:val="none"/>
        </w:rPr>
        <w:t>有关的费用，无论</w:t>
      </w:r>
      <w:r>
        <w:rPr>
          <w:rFonts w:hint="eastAsia" w:asciiTheme="minorEastAsia" w:hAnsiTheme="minorEastAsia" w:eastAsiaTheme="minorEastAsia" w:cstheme="minorEastAsia"/>
          <w:spacing w:val="0"/>
          <w:w w:val="100"/>
          <w:position w:val="0"/>
          <w:sz w:val="24"/>
          <w:szCs w:val="24"/>
          <w:highlight w:val="none"/>
          <w:lang w:val="en-US" w:eastAsia="zh-CN"/>
        </w:rPr>
        <w:t>磋商</w:t>
      </w:r>
      <w:r>
        <w:rPr>
          <w:rFonts w:hint="eastAsia" w:asciiTheme="minorEastAsia" w:hAnsiTheme="minorEastAsia" w:eastAsiaTheme="minorEastAsia" w:cstheme="minorEastAsia"/>
          <w:spacing w:val="0"/>
          <w:w w:val="100"/>
          <w:position w:val="0"/>
          <w:sz w:val="24"/>
          <w:szCs w:val="24"/>
          <w:highlight w:val="none"/>
        </w:rPr>
        <w:t>的结果如何，采购人或采购代理机构在任何情况下均无承担这些费用的义务和责任。</w:t>
      </w:r>
    </w:p>
    <w:p w14:paraId="6557ECF7">
      <w:pPr>
        <w:spacing w:line="360" w:lineRule="auto"/>
        <w:ind w:firstLine="567"/>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6、采购范围及适用法律</w:t>
      </w:r>
    </w:p>
    <w:p w14:paraId="582AEFC1">
      <w:pPr>
        <w:spacing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6.1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4BA4357D">
      <w:pPr>
        <w:spacing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0"/>
          <w:w w:val="100"/>
          <w:kern w:val="0"/>
          <w:position w:val="0"/>
          <w:sz w:val="24"/>
          <w:szCs w:val="24"/>
          <w:highlight w:val="none"/>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w:t>
      </w:r>
    </w:p>
    <w:p w14:paraId="481BDB24">
      <w:pPr>
        <w:spacing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6.3“货物”指供应商按采购文件规定，须向采购人提供的与本次采购相关的</w:t>
      </w:r>
      <w:r>
        <w:rPr>
          <w:rFonts w:hint="eastAsia" w:asciiTheme="minorEastAsia" w:hAnsiTheme="minorEastAsia" w:eastAsiaTheme="minorEastAsia" w:cstheme="minorEastAsia"/>
          <w:i w:val="0"/>
          <w:iCs w:val="0"/>
          <w:snapToGrid w:val="0"/>
          <w:color w:val="000000"/>
          <w:spacing w:val="0"/>
          <w:w w:val="10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0"/>
          <w:w w:val="100"/>
          <w:kern w:val="0"/>
          <w:position w:val="0"/>
          <w:sz w:val="24"/>
          <w:szCs w:val="24"/>
          <w:highlight w:val="none"/>
          <w:u w:val="none"/>
          <w:lang w:val="en-US" w:eastAsia="zh-CN" w:bidi="ar-SA"/>
        </w:rPr>
        <w:t>。</w:t>
      </w:r>
    </w:p>
    <w:p w14:paraId="144D3471">
      <w:pPr>
        <w:spacing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6.4“服务”指采购文件规定供应商应承担的</w:t>
      </w:r>
      <w:r>
        <w:rPr>
          <w:rFonts w:hint="eastAsia" w:asciiTheme="minorEastAsia" w:hAnsiTheme="minorEastAsia" w:eastAsiaTheme="minorEastAsia" w:cstheme="minorEastAsia"/>
          <w:snapToGrid w:val="0"/>
          <w:color w:val="000000"/>
          <w:spacing w:val="0"/>
          <w:w w:val="100"/>
          <w:kern w:val="0"/>
          <w:position w:val="0"/>
          <w:sz w:val="24"/>
          <w:szCs w:val="24"/>
          <w:highlight w:val="none"/>
          <w:u w:val="single"/>
          <w:lang w:val="en-US" w:eastAsia="zh-CN" w:bidi="ar-SA"/>
        </w:rPr>
        <w:t xml:space="preserve"> / </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服务。</w:t>
      </w:r>
    </w:p>
    <w:p w14:paraId="224837BD">
      <w:pPr>
        <w:pStyle w:val="4"/>
        <w:spacing w:before="91" w:line="221" w:lineRule="auto"/>
        <w:ind w:left="3217"/>
        <w:outlineLvl w:val="2"/>
        <w:rPr>
          <w:spacing w:val="0"/>
          <w:w w:val="100"/>
          <w:position w:val="0"/>
          <w:sz w:val="28"/>
          <w:szCs w:val="28"/>
          <w:highlight w:val="none"/>
        </w:rPr>
      </w:pPr>
      <w:r>
        <w:rPr>
          <w:spacing w:val="0"/>
          <w:w w:val="100"/>
          <w:position w:val="0"/>
          <w:sz w:val="28"/>
          <w:szCs w:val="28"/>
          <w:highlight w:val="none"/>
          <w14:textOutline w14:w="1800" w14:cap="flat" w14:cmpd="sng">
            <w14:solidFill>
              <w14:srgbClr w14:val="000000"/>
            </w14:solidFill>
            <w14:prstDash w14:val="solid"/>
            <w14:miter w14:val="0"/>
          </w14:textOutline>
        </w:rPr>
        <w:t>二</w:t>
      </w:r>
      <w:r>
        <w:rPr>
          <w:rFonts w:hint="eastAsia"/>
          <w:spacing w:val="0"/>
          <w:w w:val="100"/>
          <w:position w:val="0"/>
          <w:sz w:val="28"/>
          <w:szCs w:val="28"/>
          <w:highlight w:val="none"/>
          <w:lang w:eastAsia="zh-CN"/>
        </w:rPr>
        <w:t>、</w:t>
      </w:r>
      <w:r>
        <w:rPr>
          <w:spacing w:val="0"/>
          <w:w w:val="100"/>
          <w:position w:val="0"/>
          <w:sz w:val="28"/>
          <w:szCs w:val="28"/>
          <w:highlight w:val="none"/>
          <w14:textOutline w14:w="1800" w14:cap="flat" w14:cmpd="sng">
            <w14:solidFill>
              <w14:srgbClr w14:val="000000"/>
            </w14:solidFill>
            <w14:prstDash w14:val="solid"/>
            <w14:miter w14:val="0"/>
          </w14:textOutline>
        </w:rPr>
        <w:t>竞争性磋商文件</w:t>
      </w:r>
    </w:p>
    <w:p w14:paraId="0FEE92D3">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b/>
          <w:bCs/>
          <w:spacing w:val="0"/>
          <w:w w:val="100"/>
          <w:position w:val="0"/>
          <w:sz w:val="24"/>
          <w:szCs w:val="24"/>
          <w:highlight w:val="none"/>
        </w:rPr>
      </w:pPr>
      <w:r>
        <w:rPr>
          <w:rFonts w:hint="eastAsia"/>
          <w:b/>
          <w:bCs/>
          <w:spacing w:val="0"/>
          <w:w w:val="100"/>
          <w:position w:val="0"/>
          <w:sz w:val="24"/>
          <w:szCs w:val="24"/>
          <w:highlight w:val="none"/>
          <w:lang w:val="en-US" w:eastAsia="zh-CN"/>
        </w:rPr>
        <w:t>7.</w:t>
      </w:r>
      <w:r>
        <w:rPr>
          <w:b/>
          <w:bCs/>
          <w:spacing w:val="0"/>
          <w:w w:val="100"/>
          <w:position w:val="0"/>
          <w:sz w:val="24"/>
          <w:szCs w:val="24"/>
          <w:highlight w:val="none"/>
        </w:rPr>
        <w:t>竞争性磋商文件构成</w:t>
      </w:r>
    </w:p>
    <w:p w14:paraId="2286F494">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rFonts w:hint="eastAsia"/>
          <w:spacing w:val="0"/>
          <w:w w:val="100"/>
          <w:position w:val="0"/>
          <w:sz w:val="24"/>
          <w:szCs w:val="24"/>
          <w:highlight w:val="none"/>
          <w:lang w:val="en-US" w:eastAsia="zh-CN"/>
        </w:rPr>
        <w:t>7</w:t>
      </w:r>
      <w:r>
        <w:rPr>
          <w:spacing w:val="0"/>
          <w:w w:val="100"/>
          <w:position w:val="0"/>
          <w:sz w:val="24"/>
          <w:szCs w:val="24"/>
          <w:highlight w:val="none"/>
        </w:rPr>
        <w:t>.1</w:t>
      </w:r>
      <w:r>
        <w:rPr>
          <w:rFonts w:hint="eastAsia"/>
          <w:spacing w:val="0"/>
          <w:w w:val="100"/>
          <w:position w:val="0"/>
          <w:sz w:val="24"/>
          <w:szCs w:val="24"/>
          <w:highlight w:val="none"/>
          <w:lang w:val="en-US" w:eastAsia="zh-CN"/>
        </w:rPr>
        <w:t xml:space="preserve"> </w:t>
      </w:r>
      <w:r>
        <w:rPr>
          <w:spacing w:val="0"/>
          <w:w w:val="100"/>
          <w:position w:val="0"/>
          <w:sz w:val="24"/>
          <w:szCs w:val="24"/>
          <w:highlight w:val="none"/>
        </w:rPr>
        <w:t>竞争性磋商文件包括以下部分：</w:t>
      </w:r>
    </w:p>
    <w:p w14:paraId="726FAD0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spacing w:val="0"/>
          <w:w w:val="100"/>
          <w:position w:val="0"/>
          <w:sz w:val="24"/>
          <w:szCs w:val="24"/>
          <w:highlight w:val="none"/>
        </w:rPr>
        <w:fldChar w:fldCharType="begin"/>
      </w:r>
      <w:r>
        <w:rPr>
          <w:spacing w:val="0"/>
          <w:w w:val="100"/>
          <w:position w:val="0"/>
          <w:sz w:val="24"/>
          <w:szCs w:val="24"/>
          <w:highlight w:val="none"/>
        </w:rPr>
        <w:instrText xml:space="preserve"> HYPERLINK \l "bookmark1" </w:instrText>
      </w:r>
      <w:r>
        <w:rPr>
          <w:spacing w:val="0"/>
          <w:w w:val="100"/>
          <w:position w:val="0"/>
          <w:sz w:val="24"/>
          <w:szCs w:val="24"/>
          <w:highlight w:val="none"/>
        </w:rPr>
        <w:fldChar w:fldCharType="separate"/>
      </w:r>
      <w:r>
        <w:rPr>
          <w:spacing w:val="0"/>
          <w:w w:val="100"/>
          <w:position w:val="0"/>
          <w:sz w:val="24"/>
          <w:szCs w:val="24"/>
          <w:highlight w:val="none"/>
        </w:rPr>
        <w:t xml:space="preserve">第一章   </w:t>
      </w:r>
      <w:r>
        <w:rPr>
          <w:rFonts w:hint="eastAsia"/>
          <w:spacing w:val="0"/>
          <w:w w:val="100"/>
          <w:position w:val="0"/>
          <w:sz w:val="24"/>
          <w:szCs w:val="24"/>
          <w:highlight w:val="none"/>
          <w:lang w:eastAsia="zh-CN"/>
        </w:rPr>
        <w:t>竞争性磋商公告</w:t>
      </w:r>
      <w:r>
        <w:rPr>
          <w:spacing w:val="0"/>
          <w:w w:val="100"/>
          <w:position w:val="0"/>
          <w:sz w:val="24"/>
          <w:szCs w:val="24"/>
          <w:highlight w:val="none"/>
        </w:rPr>
        <w:t xml:space="preserve"> </w:t>
      </w:r>
      <w:r>
        <w:rPr>
          <w:spacing w:val="0"/>
          <w:w w:val="100"/>
          <w:position w:val="0"/>
          <w:sz w:val="24"/>
          <w:szCs w:val="24"/>
          <w:highlight w:val="none"/>
        </w:rPr>
        <w:fldChar w:fldCharType="end"/>
      </w:r>
    </w:p>
    <w:p w14:paraId="7E9FEB22">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spacing w:val="0"/>
          <w:w w:val="100"/>
          <w:position w:val="0"/>
          <w:sz w:val="24"/>
          <w:szCs w:val="24"/>
          <w:highlight w:val="none"/>
        </w:rPr>
        <w:t>第二章   采购需求</w:t>
      </w:r>
    </w:p>
    <w:p w14:paraId="0B69CECC">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spacing w:val="0"/>
          <w:w w:val="100"/>
          <w:position w:val="0"/>
          <w:sz w:val="24"/>
          <w:szCs w:val="24"/>
          <w:highlight w:val="none"/>
        </w:rPr>
        <w:t xml:space="preserve">第三章   供应商须知 </w:t>
      </w:r>
    </w:p>
    <w:p w14:paraId="5328954A">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spacing w:val="0"/>
          <w:w w:val="100"/>
          <w:position w:val="0"/>
          <w:sz w:val="24"/>
          <w:szCs w:val="24"/>
          <w:highlight w:val="none"/>
        </w:rPr>
        <w:t xml:space="preserve">第四章   </w:t>
      </w:r>
      <w:r>
        <w:rPr>
          <w:rFonts w:hint="eastAsia"/>
          <w:spacing w:val="0"/>
          <w:w w:val="100"/>
          <w:position w:val="0"/>
          <w:sz w:val="24"/>
          <w:szCs w:val="24"/>
          <w:highlight w:val="none"/>
        </w:rPr>
        <w:t>评</w:t>
      </w:r>
      <w:r>
        <w:rPr>
          <w:rFonts w:hint="eastAsia"/>
          <w:spacing w:val="0"/>
          <w:w w:val="100"/>
          <w:position w:val="0"/>
          <w:sz w:val="24"/>
          <w:szCs w:val="24"/>
          <w:highlight w:val="none"/>
          <w:lang w:val="en-US" w:eastAsia="zh-CN"/>
        </w:rPr>
        <w:t>审</w:t>
      </w:r>
      <w:r>
        <w:rPr>
          <w:rFonts w:hint="eastAsia"/>
          <w:spacing w:val="0"/>
          <w:w w:val="100"/>
          <w:position w:val="0"/>
          <w:sz w:val="24"/>
          <w:szCs w:val="24"/>
          <w:highlight w:val="none"/>
        </w:rPr>
        <w:t>程序、</w:t>
      </w:r>
      <w:r>
        <w:rPr>
          <w:spacing w:val="0"/>
          <w:w w:val="100"/>
          <w:position w:val="0"/>
          <w:sz w:val="24"/>
          <w:szCs w:val="24"/>
          <w:highlight w:val="none"/>
        </w:rPr>
        <w:t xml:space="preserve">评审方法和评审标准 </w:t>
      </w:r>
    </w:p>
    <w:p w14:paraId="13E603F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spacing w:val="0"/>
          <w:w w:val="100"/>
          <w:position w:val="0"/>
          <w:sz w:val="24"/>
          <w:szCs w:val="24"/>
          <w:highlight w:val="none"/>
        </w:rPr>
        <w:t xml:space="preserve">第五章   </w:t>
      </w:r>
      <w:r>
        <w:rPr>
          <w:rFonts w:hint="eastAsia"/>
          <w:spacing w:val="0"/>
          <w:w w:val="100"/>
          <w:position w:val="0"/>
          <w:sz w:val="24"/>
          <w:szCs w:val="24"/>
          <w:highlight w:val="none"/>
          <w:lang w:eastAsia="zh-CN"/>
        </w:rPr>
        <w:t>政府采购合同（草案）</w:t>
      </w:r>
    </w:p>
    <w:p w14:paraId="5543A638">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pacing w:val="0"/>
          <w:w w:val="100"/>
          <w:position w:val="0"/>
          <w:sz w:val="24"/>
          <w:szCs w:val="24"/>
          <w:highlight w:val="none"/>
        </w:rPr>
      </w:pPr>
      <w:r>
        <w:rPr>
          <w:spacing w:val="0"/>
          <w:w w:val="100"/>
          <w:position w:val="0"/>
          <w:sz w:val="24"/>
          <w:szCs w:val="24"/>
          <w:highlight w:val="none"/>
        </w:rPr>
        <w:t>第六章   响应文件格式</w:t>
      </w:r>
    </w:p>
    <w:p w14:paraId="3A62F0D4">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7.2供应商应认真阅读竞争性磋商文件的全部内容。供应商应按照竞争性磋商文件要求提交响应文件并保证所提供的全部资料的真实性，并对竞争性磋商文件做出实质性响应，否则响应无效。</w:t>
      </w:r>
    </w:p>
    <w:p w14:paraId="39D27DBB">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b/>
          <w:bCs/>
          <w:spacing w:val="0"/>
          <w:w w:val="100"/>
          <w:position w:val="0"/>
          <w:sz w:val="24"/>
          <w:szCs w:val="24"/>
          <w:highlight w:val="none"/>
          <w:lang w:val="en-US" w:eastAsia="zh-CN"/>
        </w:rPr>
      </w:pPr>
      <w:r>
        <w:rPr>
          <w:rFonts w:hint="eastAsia"/>
          <w:b/>
          <w:bCs/>
          <w:spacing w:val="0"/>
          <w:w w:val="100"/>
          <w:position w:val="0"/>
          <w:sz w:val="24"/>
          <w:szCs w:val="24"/>
          <w:highlight w:val="none"/>
          <w:lang w:val="en-US" w:eastAsia="zh-CN"/>
        </w:rPr>
        <w:t>8.对竞争性磋商文件的澄清或修改</w:t>
      </w:r>
    </w:p>
    <w:p w14:paraId="6E81AA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8.1</w:t>
      </w:r>
      <w:r>
        <w:rPr>
          <w:rFonts w:hint="eastAsia" w:asciiTheme="minorEastAsia" w:hAnsiTheme="minorEastAsia" w:eastAsiaTheme="minorEastAsia" w:cstheme="minorEastAsia"/>
          <w:spacing w:val="0"/>
          <w:w w:val="100"/>
          <w:position w:val="0"/>
          <w:sz w:val="24"/>
          <w:szCs w:val="24"/>
          <w:highlight w:val="none"/>
          <w:lang w:val="en-US" w:eastAsia="zh-CN"/>
        </w:rPr>
        <w:t>采购人或采购代理机构</w:t>
      </w:r>
      <w:r>
        <w:rPr>
          <w:rFonts w:hint="eastAsia"/>
          <w:spacing w:val="0"/>
          <w:w w:val="100"/>
          <w:position w:val="0"/>
          <w:sz w:val="24"/>
          <w:szCs w:val="24"/>
          <w:highlight w:val="none"/>
          <w:lang w:val="en-US" w:eastAsia="zh-CN"/>
        </w:rPr>
        <w:t>可用补充文件的方式修正竞争性磋商文件，补充文件内容以公告的形式告知所有竞争性磋商文件收受人，该补充文件将成为竞争性磋商文件的组成部分，并替代所修正的部分。</w:t>
      </w:r>
    </w:p>
    <w:p w14:paraId="20845008">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8.2</w:t>
      </w:r>
      <w:r>
        <w:rPr>
          <w:rFonts w:hint="eastAsia" w:asciiTheme="minorEastAsia" w:hAnsiTheme="minorEastAsia" w:eastAsiaTheme="minorEastAsia" w:cstheme="minorEastAsia"/>
          <w:spacing w:val="0"/>
          <w:w w:val="100"/>
          <w:position w:val="0"/>
          <w:sz w:val="24"/>
          <w:szCs w:val="24"/>
          <w:highlight w:val="none"/>
          <w:lang w:val="en-US" w:eastAsia="zh-CN"/>
        </w:rPr>
        <w:t>采购人或采购代理机构</w:t>
      </w:r>
      <w:r>
        <w:rPr>
          <w:rFonts w:hint="eastAsia"/>
          <w:spacing w:val="0"/>
          <w:w w:val="100"/>
          <w:position w:val="0"/>
          <w:sz w:val="24"/>
          <w:szCs w:val="24"/>
          <w:highlight w:val="none"/>
          <w:lang w:val="en-US" w:eastAsia="zh-CN"/>
        </w:rPr>
        <w:t>可以酌情延长上传截止时间，并将此变更以公告形式通知所有竞争性磋商文件收受人。</w:t>
      </w:r>
    </w:p>
    <w:p w14:paraId="6C11F463">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8.3澄清或者修改的内容为竞争性磋商文件的组成部分，并对所有获取竞争性磋商文件的潜在供应商具有约束力。澄清或者修改的内容可能影响响应文件编制的，将在提交首次响应文件截止之日5日前，以书面形式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0"/>
          <w:w w:val="100"/>
          <w:position w:val="0"/>
          <w:sz w:val="24"/>
          <w:szCs w:val="24"/>
          <w:highlight w:val="none"/>
          <w:lang w:val="en-US" w:eastAsia="zh-CN"/>
        </w:rPr>
        <w:t>（必须在原公告发布媒体上发布公告）</w:t>
      </w:r>
      <w:r>
        <w:rPr>
          <w:rFonts w:hint="eastAsia"/>
          <w:spacing w:val="0"/>
          <w:w w:val="100"/>
          <w:position w:val="0"/>
          <w:sz w:val="24"/>
          <w:szCs w:val="24"/>
          <w:highlight w:val="none"/>
          <w:lang w:val="en-US" w:eastAsia="zh-CN"/>
        </w:rPr>
        <w:t>通知所有获取磋商文件的供应商；不足5日的，将顺延上传响应文件截止时间。</w:t>
      </w:r>
    </w:p>
    <w:p w14:paraId="596E3067">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b/>
          <w:bCs/>
          <w:spacing w:val="0"/>
          <w:w w:val="100"/>
          <w:position w:val="0"/>
          <w:sz w:val="24"/>
          <w:szCs w:val="24"/>
          <w:highlight w:val="none"/>
          <w:lang w:val="en-US" w:eastAsia="zh-CN"/>
        </w:rPr>
      </w:pPr>
      <w:r>
        <w:rPr>
          <w:rFonts w:hint="eastAsia"/>
          <w:b/>
          <w:bCs/>
          <w:spacing w:val="0"/>
          <w:w w:val="100"/>
          <w:position w:val="0"/>
          <w:sz w:val="24"/>
          <w:szCs w:val="24"/>
          <w:highlight w:val="none"/>
          <w:lang w:val="en-US" w:eastAsia="zh-CN"/>
        </w:rPr>
        <w:t>8.4政府采购项目实行网上受理，开标前所有信息保密。因此，</w:t>
      </w:r>
      <w:r>
        <w:rPr>
          <w:rFonts w:hint="eastAsia" w:asciiTheme="minorEastAsia" w:hAnsiTheme="minorEastAsia" w:eastAsiaTheme="minorEastAsia" w:cstheme="minorEastAsia"/>
          <w:b/>
          <w:bCs/>
          <w:spacing w:val="0"/>
          <w:w w:val="100"/>
          <w:position w:val="0"/>
          <w:sz w:val="24"/>
          <w:szCs w:val="24"/>
          <w:highlight w:val="none"/>
          <w:lang w:val="en-US" w:eastAsia="zh-CN"/>
        </w:rPr>
        <w:t>采购人或采购代理机构</w:t>
      </w:r>
      <w:r>
        <w:rPr>
          <w:rFonts w:hint="eastAsia"/>
          <w:b/>
          <w:bCs/>
          <w:spacing w:val="0"/>
          <w:w w:val="100"/>
          <w:position w:val="0"/>
          <w:sz w:val="24"/>
          <w:szCs w:val="24"/>
          <w:highlight w:val="none"/>
          <w:lang w:val="en-US" w:eastAsia="zh-CN"/>
        </w:rPr>
        <w:t>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14:paraId="1579F32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default" w:asciiTheme="minorEastAsia" w:hAnsiTheme="minorEastAsia" w:eastAsiaTheme="minorEastAsia" w:cstheme="minorEastAsia"/>
          <w:b/>
          <w:bCs/>
          <w:spacing w:val="0"/>
          <w:w w:val="100"/>
          <w:position w:val="0"/>
          <w:sz w:val="24"/>
          <w:szCs w:val="24"/>
          <w:highlight w:val="none"/>
          <w:lang w:val="en-US" w:eastAsia="zh-CN"/>
        </w:rPr>
      </w:pPr>
      <w:r>
        <w:rPr>
          <w:rFonts w:hint="eastAsia" w:asciiTheme="minorEastAsia" w:hAnsiTheme="minorEastAsia" w:eastAsiaTheme="minorEastAsia" w:cstheme="minorEastAsia"/>
          <w:b/>
          <w:bCs/>
          <w:spacing w:val="0"/>
          <w:w w:val="100"/>
          <w:position w:val="0"/>
          <w:sz w:val="24"/>
          <w:szCs w:val="24"/>
          <w:highlight w:val="none"/>
          <w:lang w:val="en-US" w:eastAsia="zh-CN"/>
        </w:rPr>
        <w:t>8.5供应商应关注是否有发布最新的澄清更正公告和更正的最新磋商文件（电子答疑文件），如有则需下载最新的磋商文件，并在此基础上制作最新的响应文件并上传。</w:t>
      </w:r>
    </w:p>
    <w:p w14:paraId="107931A3">
      <w:pPr>
        <w:pStyle w:val="4"/>
        <w:spacing w:before="91" w:line="360" w:lineRule="auto"/>
        <w:ind w:left="3213"/>
        <w:outlineLvl w:val="2"/>
        <w:rPr>
          <w:spacing w:val="0"/>
          <w:w w:val="100"/>
          <w:position w:val="0"/>
          <w:sz w:val="28"/>
          <w:szCs w:val="28"/>
          <w:highlight w:val="none"/>
        </w:rPr>
      </w:pPr>
      <w:r>
        <w:rPr>
          <w:spacing w:val="0"/>
          <w:w w:val="100"/>
          <w:position w:val="0"/>
          <w:sz w:val="28"/>
          <w:szCs w:val="28"/>
          <w:highlight w:val="none"/>
          <w14:textOutline w14:w="1800" w14:cap="flat" w14:cmpd="sng">
            <w14:solidFill>
              <w14:srgbClr w14:val="000000"/>
            </w14:solidFill>
            <w14:prstDash w14:val="solid"/>
            <w14:miter w14:val="0"/>
          </w14:textOutline>
        </w:rPr>
        <w:t>三</w:t>
      </w:r>
      <w:r>
        <w:rPr>
          <w:rFonts w:hint="eastAsia"/>
          <w:spacing w:val="0"/>
          <w:w w:val="100"/>
          <w:position w:val="0"/>
          <w:sz w:val="28"/>
          <w:szCs w:val="28"/>
          <w:highlight w:val="none"/>
          <w:lang w:eastAsia="zh-CN"/>
        </w:rPr>
        <w:t>、</w:t>
      </w:r>
      <w:r>
        <w:rPr>
          <w:spacing w:val="0"/>
          <w:w w:val="100"/>
          <w:position w:val="0"/>
          <w:sz w:val="28"/>
          <w:szCs w:val="28"/>
          <w:highlight w:val="none"/>
          <w14:textOutline w14:w="1800" w14:cap="flat" w14:cmpd="sng">
            <w14:solidFill>
              <w14:srgbClr w14:val="000000"/>
            </w14:solidFill>
            <w14:prstDash w14:val="solid"/>
            <w14:miter w14:val="0"/>
          </w14:textOutline>
        </w:rPr>
        <w:t>响应文件的编制</w:t>
      </w:r>
    </w:p>
    <w:p w14:paraId="560AE08A">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spacing w:val="0"/>
          <w:w w:val="100"/>
          <w:position w:val="0"/>
          <w:sz w:val="24"/>
          <w:szCs w:val="24"/>
          <w:highlight w:val="none"/>
          <w:lang w:val="en-US" w:eastAsia="zh-CN"/>
        </w:rPr>
      </w:pPr>
      <w:r>
        <w:rPr>
          <w:rFonts w:hint="eastAsia"/>
          <w:b/>
          <w:bCs/>
          <w:spacing w:val="0"/>
          <w:w w:val="100"/>
          <w:position w:val="0"/>
          <w:sz w:val="24"/>
          <w:szCs w:val="24"/>
          <w:highlight w:val="none"/>
          <w:lang w:val="en-US" w:eastAsia="zh-CN"/>
        </w:rPr>
        <w:t>9. 响应范围、竞争性磋商文件中计量单位的使用及磋商语言</w:t>
      </w:r>
    </w:p>
    <w:p w14:paraId="0EC4AA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9.1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654C558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9.2除竞争性磋商文件有特殊要求外，本项目磋商所使用的计量单位，应采用中华人民共和国法定计量单位。</w:t>
      </w:r>
    </w:p>
    <w:p w14:paraId="5080237A">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9.3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E39F384">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spacing w:val="0"/>
          <w:w w:val="100"/>
          <w:position w:val="0"/>
          <w:sz w:val="24"/>
          <w:szCs w:val="24"/>
          <w:highlight w:val="none"/>
          <w:lang w:val="en-US" w:eastAsia="zh-CN"/>
        </w:rPr>
      </w:pPr>
      <w:r>
        <w:rPr>
          <w:rFonts w:hint="eastAsia"/>
          <w:b/>
          <w:bCs/>
          <w:spacing w:val="0"/>
          <w:w w:val="100"/>
          <w:position w:val="0"/>
          <w:sz w:val="24"/>
          <w:szCs w:val="24"/>
          <w:highlight w:val="none"/>
          <w:lang w:val="en-US" w:eastAsia="zh-CN"/>
        </w:rPr>
        <w:t>10.响应文件构成</w:t>
      </w:r>
    </w:p>
    <w:p w14:paraId="2701AB2F">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10.1供应商应当按照竞争性磋商文件的要求编制响应文件，并对其提交的响应文件的真实性、合法性承担法律责任。响应文件的部分格式要求，见第六章《响应文件格式》。</w:t>
      </w:r>
    </w:p>
    <w:p w14:paraId="364E65A6">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pacing w:val="0"/>
          <w:w w:val="100"/>
          <w:position w:val="0"/>
          <w:sz w:val="24"/>
          <w:szCs w:val="24"/>
          <w:highlight w:val="none"/>
          <w:lang w:val="en-US" w:eastAsia="zh-CN"/>
        </w:rPr>
      </w:pPr>
      <w:r>
        <w:rPr>
          <w:rFonts w:hint="eastAsia"/>
          <w:spacing w:val="0"/>
          <w:w w:val="100"/>
          <w:position w:val="0"/>
          <w:sz w:val="24"/>
          <w:szCs w:val="24"/>
          <w:highlight w:val="none"/>
          <w:lang w:val="en-US" w:eastAsia="zh-CN"/>
        </w:rPr>
        <w:t>10.2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2619FB5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10.3 </w:t>
      </w:r>
      <w:r>
        <w:rPr>
          <w:rFonts w:hint="eastAsia" w:asciiTheme="minorEastAsia" w:hAnsiTheme="minorEastAsia" w:eastAsiaTheme="minorEastAsia" w:cstheme="minorEastAsia"/>
          <w:spacing w:val="0"/>
          <w:w w:val="100"/>
          <w:position w:val="0"/>
          <w:sz w:val="24"/>
          <w:szCs w:val="24"/>
          <w:highlight w:val="none"/>
          <w:lang w:eastAsia="zh-CN"/>
        </w:rPr>
        <w:t>电子</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lang w:eastAsia="zh-CN"/>
        </w:rPr>
        <w:t>文件应使用CA数字证书</w:t>
      </w:r>
      <w:r>
        <w:rPr>
          <w:rFonts w:hint="eastAsia" w:asciiTheme="minorEastAsia" w:hAnsiTheme="minorEastAsia" w:eastAsiaTheme="minorEastAsia" w:cstheme="minorEastAsia"/>
          <w:spacing w:val="0"/>
          <w:w w:val="100"/>
          <w:position w:val="0"/>
          <w:sz w:val="24"/>
          <w:szCs w:val="24"/>
          <w:highlight w:val="none"/>
          <w:lang w:val="en-US" w:eastAsia="zh-CN"/>
        </w:rPr>
        <w:t>或</w:t>
      </w:r>
      <w:r>
        <w:rPr>
          <w:rFonts w:hint="eastAsia" w:asciiTheme="minorEastAsia" w:hAnsiTheme="minorEastAsia" w:eastAsiaTheme="minorEastAsia" w:cstheme="minorEastAsia"/>
          <w:spacing w:val="0"/>
          <w:w w:val="100"/>
          <w:position w:val="0"/>
          <w:sz w:val="24"/>
          <w:szCs w:val="24"/>
          <w:highlight w:val="none"/>
          <w:lang w:eastAsia="zh-CN"/>
        </w:rPr>
        <w:t>企业电子营业执照生成并在截止时间前上传其加密版本，</w:t>
      </w:r>
      <w:r>
        <w:rPr>
          <w:rFonts w:hint="eastAsia" w:asciiTheme="minorEastAsia" w:hAnsiTheme="minorEastAsia" w:eastAsiaTheme="minorEastAsia" w:cstheme="minorEastAsia"/>
          <w:spacing w:val="0"/>
          <w:w w:val="100"/>
          <w:position w:val="0"/>
          <w:sz w:val="24"/>
          <w:szCs w:val="24"/>
          <w:highlight w:val="none"/>
          <w:lang w:val="en-US" w:eastAsia="zh-CN"/>
        </w:rPr>
        <w:t>根据磋商文件中规定的下载平台要求，</w:t>
      </w:r>
      <w:r>
        <w:rPr>
          <w:rFonts w:hint="eastAsia" w:asciiTheme="minorEastAsia" w:hAnsiTheme="minorEastAsia" w:eastAsiaTheme="minorEastAsia" w:cstheme="minorEastAsia"/>
          <w:spacing w:val="0"/>
          <w:w w:val="100"/>
          <w:position w:val="0"/>
          <w:sz w:val="24"/>
          <w:szCs w:val="24"/>
          <w:highlight w:val="none"/>
          <w:lang w:eastAsia="zh-CN"/>
        </w:rPr>
        <w:t>具体详见《投标文件制作工具操作手册》</w:t>
      </w:r>
      <w:r>
        <w:rPr>
          <w:rFonts w:hint="eastAsia" w:asciiTheme="minorEastAsia" w:hAnsiTheme="minorEastAsia" w:eastAsiaTheme="minorEastAsia" w:cstheme="minorEastAsia"/>
          <w:spacing w:val="0"/>
          <w:w w:val="100"/>
          <w:position w:val="0"/>
          <w:sz w:val="24"/>
          <w:szCs w:val="24"/>
          <w:highlight w:val="none"/>
          <w:lang w:val="en-US" w:eastAsia="zh-CN"/>
        </w:rPr>
        <w:t>或</w:t>
      </w:r>
      <w:r>
        <w:rPr>
          <w:rFonts w:hint="eastAsia" w:asciiTheme="minorEastAsia" w:hAnsiTheme="minorEastAsia" w:eastAsiaTheme="minorEastAsia" w:cstheme="minorEastAsia"/>
          <w:spacing w:val="0"/>
          <w:w w:val="100"/>
          <w:position w:val="0"/>
          <w:sz w:val="24"/>
          <w:szCs w:val="24"/>
          <w:highlight w:val="none"/>
          <w:lang w:eastAsia="zh-CN"/>
        </w:rPr>
        <w:t>《电子营业执照应用平台系统操作手册-投标单位》。</w:t>
      </w:r>
      <w:r>
        <w:rPr>
          <w:rFonts w:hint="eastAsia" w:asciiTheme="minorEastAsia" w:hAnsiTheme="minorEastAsia" w:eastAsiaTheme="minorEastAsia" w:cstheme="minorEastAsia"/>
          <w:b/>
          <w:bCs/>
          <w:spacing w:val="0"/>
          <w:w w:val="100"/>
          <w:position w:val="0"/>
          <w:sz w:val="24"/>
          <w:szCs w:val="24"/>
          <w:highlight w:val="none"/>
          <w:lang w:eastAsia="zh-CN"/>
        </w:rPr>
        <w:t>否则，被视为无效</w:t>
      </w:r>
      <w:r>
        <w:rPr>
          <w:rFonts w:hint="eastAsia" w:asciiTheme="minorEastAsia" w:hAnsiTheme="minorEastAsia" w:eastAsiaTheme="minorEastAsia" w:cstheme="minorEastAsia"/>
          <w:b/>
          <w:bCs/>
          <w:spacing w:val="0"/>
          <w:w w:val="100"/>
          <w:position w:val="0"/>
          <w:sz w:val="24"/>
          <w:szCs w:val="24"/>
          <w:highlight w:val="none"/>
          <w:lang w:val="en-US" w:eastAsia="zh-CN"/>
        </w:rPr>
        <w:t>响应</w:t>
      </w:r>
      <w:r>
        <w:rPr>
          <w:rFonts w:hint="eastAsia" w:asciiTheme="minorEastAsia" w:hAnsiTheme="minorEastAsia" w:eastAsiaTheme="minorEastAsia" w:cstheme="minorEastAsia"/>
          <w:b/>
          <w:bCs/>
          <w:spacing w:val="0"/>
          <w:w w:val="100"/>
          <w:position w:val="0"/>
          <w:sz w:val="24"/>
          <w:szCs w:val="24"/>
          <w:highlight w:val="none"/>
          <w:lang w:eastAsia="zh-CN"/>
        </w:rPr>
        <w:t>文件，将被平台系统拒绝。</w:t>
      </w:r>
    </w:p>
    <w:p w14:paraId="1CBB702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10.4</w:t>
      </w:r>
      <w:r>
        <w:rPr>
          <w:rFonts w:hint="eastAsia" w:asciiTheme="minorEastAsia" w:hAnsiTheme="minorEastAsia" w:eastAsiaTheme="minorEastAsia" w:cstheme="minorEastAsia"/>
          <w:spacing w:val="0"/>
          <w:w w:val="100"/>
          <w:position w:val="0"/>
          <w:sz w:val="24"/>
          <w:szCs w:val="24"/>
          <w:highlight w:val="none"/>
        </w:rPr>
        <w:t>第四章《</w:t>
      </w:r>
      <w:r>
        <w:rPr>
          <w:rFonts w:hint="eastAsia"/>
          <w:spacing w:val="0"/>
          <w:w w:val="100"/>
          <w:position w:val="0"/>
          <w:sz w:val="24"/>
          <w:szCs w:val="24"/>
          <w:highlight w:val="none"/>
        </w:rPr>
        <w:t>评</w:t>
      </w:r>
      <w:r>
        <w:rPr>
          <w:rFonts w:hint="eastAsia"/>
          <w:spacing w:val="0"/>
          <w:w w:val="100"/>
          <w:position w:val="0"/>
          <w:sz w:val="24"/>
          <w:szCs w:val="24"/>
          <w:highlight w:val="none"/>
          <w:lang w:val="en-US" w:eastAsia="zh-CN"/>
        </w:rPr>
        <w:t>审</w:t>
      </w:r>
      <w:r>
        <w:rPr>
          <w:rFonts w:hint="eastAsia"/>
          <w:spacing w:val="0"/>
          <w:w w:val="100"/>
          <w:position w:val="0"/>
          <w:sz w:val="24"/>
          <w:szCs w:val="24"/>
          <w:highlight w:val="none"/>
        </w:rPr>
        <w:t>程序、</w:t>
      </w:r>
      <w:r>
        <w:rPr>
          <w:spacing w:val="0"/>
          <w:w w:val="100"/>
          <w:position w:val="0"/>
          <w:sz w:val="24"/>
          <w:szCs w:val="24"/>
          <w:highlight w:val="none"/>
        </w:rPr>
        <w:t>评审方法和评审标准</w:t>
      </w:r>
      <w:r>
        <w:rPr>
          <w:rFonts w:hint="eastAsia" w:asciiTheme="minorEastAsia" w:hAnsiTheme="minorEastAsia" w:eastAsiaTheme="minorEastAsia" w:cstheme="minorEastAsia"/>
          <w:spacing w:val="0"/>
          <w:w w:val="100"/>
          <w:position w:val="0"/>
          <w:sz w:val="24"/>
          <w:szCs w:val="24"/>
          <w:highlight w:val="none"/>
        </w:rPr>
        <w:t>》中涉及的证明文件。</w:t>
      </w:r>
    </w:p>
    <w:p w14:paraId="76017E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10.</w:t>
      </w:r>
      <w:r>
        <w:rPr>
          <w:rFonts w:hint="eastAsia" w:asciiTheme="minorEastAsia" w:hAnsiTheme="minorEastAsia" w:eastAsiaTheme="minorEastAsia" w:cstheme="minorEastAsia"/>
          <w:spacing w:val="0"/>
          <w:w w:val="100"/>
          <w:position w:val="0"/>
          <w:sz w:val="24"/>
          <w:szCs w:val="24"/>
          <w:highlight w:val="none"/>
          <w:lang w:val="en-US" w:eastAsia="zh-CN"/>
        </w:rPr>
        <w:t>5</w:t>
      </w:r>
      <w:r>
        <w:rPr>
          <w:rFonts w:hint="eastAsia" w:asciiTheme="minorEastAsia" w:hAnsiTheme="minorEastAsia" w:eastAsiaTheme="minorEastAsia" w:cstheme="minorEastAsia"/>
          <w:spacing w:val="0"/>
          <w:w w:val="100"/>
          <w:position w:val="0"/>
          <w:sz w:val="24"/>
          <w:szCs w:val="24"/>
          <w:highlight w:val="none"/>
        </w:rPr>
        <w:t>对照第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章《采购需求》，说明所</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供货物</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rPr>
        <w:t>服务</w:t>
      </w:r>
      <w:r>
        <w:rPr>
          <w:rFonts w:hint="eastAsia" w:asciiTheme="minorEastAsia" w:hAnsiTheme="minorEastAsia" w:eastAsiaTheme="minorEastAsia" w:cstheme="minorEastAsia"/>
          <w:spacing w:val="0"/>
          <w:w w:val="100"/>
          <w:position w:val="0"/>
          <w:sz w:val="24"/>
          <w:szCs w:val="24"/>
          <w:highlight w:val="none"/>
          <w:lang w:val="en-US" w:eastAsia="zh-CN"/>
        </w:rPr>
        <w:t>或工程</w:t>
      </w:r>
      <w:r>
        <w:rPr>
          <w:rFonts w:hint="eastAsia" w:asciiTheme="minorEastAsia" w:hAnsiTheme="minorEastAsia" w:eastAsiaTheme="minorEastAsia" w:cstheme="minorEastAsia"/>
          <w:spacing w:val="0"/>
          <w:w w:val="100"/>
          <w:position w:val="0"/>
          <w:sz w:val="24"/>
          <w:szCs w:val="24"/>
          <w:highlight w:val="none"/>
        </w:rPr>
        <w:t>已对第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章《采购需求》做出了响应，或申明与第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章《采购需求》的偏差和例外。如第</w:t>
      </w:r>
      <w:r>
        <w:rPr>
          <w:rFonts w:hint="eastAsia" w:asciiTheme="minorEastAsia" w:hAnsiTheme="minorEastAsia" w:eastAsiaTheme="minorEastAsia" w:cstheme="minorEastAsia"/>
          <w:spacing w:val="0"/>
          <w:w w:val="100"/>
          <w:position w:val="0"/>
          <w:sz w:val="24"/>
          <w:szCs w:val="24"/>
          <w:highlight w:val="none"/>
          <w:lang w:val="en-US" w:eastAsia="zh-CN"/>
        </w:rPr>
        <w:t>二</w:t>
      </w:r>
      <w:r>
        <w:rPr>
          <w:rFonts w:hint="eastAsia" w:asciiTheme="minorEastAsia" w:hAnsiTheme="minorEastAsia" w:eastAsiaTheme="minorEastAsia" w:cstheme="minorEastAsia"/>
          <w:spacing w:val="0"/>
          <w:w w:val="100"/>
          <w:position w:val="0"/>
          <w:sz w:val="24"/>
          <w:szCs w:val="24"/>
          <w:highlight w:val="none"/>
        </w:rPr>
        <w:t>章《采购需求》中要求</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供证明文件的，供应商应当按具体要求</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供证明文件。</w:t>
      </w:r>
    </w:p>
    <w:p w14:paraId="61AE7CF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10.6</w:t>
      </w:r>
      <w:r>
        <w:rPr>
          <w:rFonts w:hint="eastAsia" w:asciiTheme="minorEastAsia" w:hAnsiTheme="minorEastAsia" w:eastAsiaTheme="minorEastAsia" w:cstheme="minorEastAsia"/>
          <w:spacing w:val="0"/>
          <w:w w:val="100"/>
          <w:position w:val="0"/>
          <w:sz w:val="24"/>
          <w:szCs w:val="24"/>
          <w:highlight w:val="none"/>
        </w:rPr>
        <w:t>供应商</w:t>
      </w:r>
      <w:r>
        <w:rPr>
          <w:rFonts w:hint="eastAsia" w:asciiTheme="minorEastAsia" w:hAnsiTheme="minorEastAsia" w:eastAsiaTheme="minorEastAsia" w:cstheme="minorEastAsia"/>
          <w:spacing w:val="0"/>
          <w:w w:val="100"/>
          <w:position w:val="0"/>
          <w:sz w:val="24"/>
          <w:szCs w:val="24"/>
          <w:highlight w:val="none"/>
          <w:lang w:val="en-US" w:eastAsia="zh-CN"/>
        </w:rPr>
        <w:t>编制响应文件时，涉及营业执照、资质、业绩、财务、社保、纳税及各类证书、报告等内容，必须是原件的扫描件。</w:t>
      </w:r>
    </w:p>
    <w:p w14:paraId="3E8A77D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10.7</w:t>
      </w:r>
      <w:r>
        <w:rPr>
          <w:rFonts w:hint="eastAsia" w:asciiTheme="minorEastAsia" w:hAnsiTheme="minorEastAsia" w:eastAsiaTheme="minorEastAsia" w:cstheme="minorEastAsia"/>
          <w:spacing w:val="0"/>
          <w:w w:val="100"/>
          <w:position w:val="0"/>
          <w:sz w:val="24"/>
          <w:szCs w:val="24"/>
          <w:highlight w:val="none"/>
        </w:rPr>
        <w:t>供应商</w:t>
      </w:r>
      <w:r>
        <w:rPr>
          <w:rFonts w:hint="eastAsia" w:asciiTheme="minorEastAsia" w:hAnsiTheme="minorEastAsia" w:eastAsiaTheme="minorEastAsia" w:cstheme="minorEastAsia"/>
          <w:spacing w:val="0"/>
          <w:w w:val="100"/>
          <w:position w:val="0"/>
          <w:sz w:val="24"/>
          <w:szCs w:val="24"/>
          <w:highlight w:val="none"/>
          <w:lang w:val="en-US" w:eastAsia="zh-CN"/>
        </w:rPr>
        <w:t>认为应附的其他材料。</w:t>
      </w:r>
    </w:p>
    <w:p w14:paraId="350170C3">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b/>
          <w:bCs/>
          <w:spacing w:val="0"/>
          <w:w w:val="100"/>
          <w:position w:val="0"/>
          <w:sz w:val="24"/>
          <w:szCs w:val="24"/>
          <w:highlight w:val="none"/>
          <w:lang w:val="en-US" w:eastAsia="zh-CN"/>
        </w:rPr>
        <w:t>11.报价</w:t>
      </w:r>
    </w:p>
    <w:p w14:paraId="526FB4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11.1 </w:t>
      </w:r>
      <w:r>
        <w:rPr>
          <w:rFonts w:hint="eastAsia" w:asciiTheme="minorEastAsia" w:hAnsiTheme="minorEastAsia" w:eastAsiaTheme="minorEastAsia" w:cstheme="minorEastAsia"/>
          <w:spacing w:val="0"/>
          <w:w w:val="100"/>
          <w:position w:val="0"/>
          <w:sz w:val="24"/>
          <w:szCs w:val="24"/>
          <w:highlight w:val="none"/>
          <w:lang w:val="en-US" w:eastAsia="zh-CN"/>
        </w:rPr>
        <w:t>报价</w:t>
      </w:r>
      <w:r>
        <w:rPr>
          <w:rFonts w:hint="eastAsia" w:asciiTheme="minorEastAsia" w:hAnsiTheme="minorEastAsia" w:eastAsiaTheme="minorEastAsia" w:cstheme="minorEastAsia"/>
          <w:spacing w:val="0"/>
          <w:w w:val="100"/>
          <w:position w:val="0"/>
          <w:sz w:val="24"/>
          <w:szCs w:val="24"/>
          <w:highlight w:val="none"/>
        </w:rPr>
        <w:t>均以人民币报价。</w:t>
      </w:r>
    </w:p>
    <w:p w14:paraId="6AA5118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11.2 </w:t>
      </w:r>
      <w:r>
        <w:rPr>
          <w:rFonts w:hint="eastAsia" w:asciiTheme="minorEastAsia" w:hAnsiTheme="minorEastAsia" w:eastAsiaTheme="minorEastAsia" w:cstheme="minorEastAsia"/>
          <w:spacing w:val="0"/>
          <w:w w:val="100"/>
          <w:position w:val="0"/>
          <w:sz w:val="24"/>
          <w:szCs w:val="24"/>
          <w:highlight w:val="none"/>
          <w:lang w:eastAsia="zh-CN"/>
        </w:rPr>
        <w:t>供应商</w:t>
      </w:r>
      <w:r>
        <w:rPr>
          <w:rFonts w:hint="eastAsia" w:asciiTheme="minorEastAsia" w:hAnsiTheme="minorEastAsia" w:eastAsiaTheme="minorEastAsia" w:cstheme="minorEastAsia"/>
          <w:spacing w:val="0"/>
          <w:w w:val="100"/>
          <w:position w:val="0"/>
          <w:sz w:val="24"/>
          <w:szCs w:val="24"/>
          <w:highlight w:val="none"/>
        </w:rPr>
        <w:t>的报价应包括为完成本项目所发生的一切费用和税费，采购人将不再 支付报价以外的任何费用。</w:t>
      </w:r>
      <w:r>
        <w:rPr>
          <w:rFonts w:hint="eastAsia" w:asciiTheme="minorEastAsia" w:hAnsiTheme="minorEastAsia" w:eastAsiaTheme="minorEastAsia" w:cstheme="minorEastAsia"/>
          <w:spacing w:val="0"/>
          <w:w w:val="100"/>
          <w:position w:val="0"/>
          <w:sz w:val="24"/>
          <w:szCs w:val="24"/>
          <w:highlight w:val="none"/>
          <w:lang w:eastAsia="zh-CN"/>
        </w:rPr>
        <w:t>供应商</w:t>
      </w:r>
      <w:r>
        <w:rPr>
          <w:rFonts w:hint="eastAsia" w:asciiTheme="minorEastAsia" w:hAnsiTheme="minorEastAsia" w:eastAsiaTheme="minorEastAsia" w:cstheme="minorEastAsia"/>
          <w:spacing w:val="0"/>
          <w:w w:val="100"/>
          <w:position w:val="0"/>
          <w:sz w:val="24"/>
          <w:szCs w:val="24"/>
          <w:highlight w:val="none"/>
        </w:rPr>
        <w:t>的报价应包括但不限于下列内容，</w:t>
      </w:r>
      <w:r>
        <w:rPr>
          <w:rFonts w:hint="eastAsia" w:asciiTheme="minorEastAsia" w:hAnsiTheme="minorEastAsia" w:eastAsiaTheme="minorEastAsia" w:cstheme="minorEastAsia"/>
          <w:spacing w:val="0"/>
          <w:w w:val="100"/>
          <w:position w:val="0"/>
          <w:sz w:val="24"/>
          <w:szCs w:val="24"/>
          <w:highlight w:val="none"/>
          <w:lang w:val="en-US" w:eastAsia="zh-CN"/>
        </w:rPr>
        <w:t>磋商文件</w:t>
      </w:r>
      <w:r>
        <w:rPr>
          <w:rFonts w:hint="eastAsia" w:asciiTheme="minorEastAsia" w:hAnsiTheme="minorEastAsia" w:eastAsiaTheme="minorEastAsia" w:cstheme="minorEastAsia"/>
          <w:spacing w:val="0"/>
          <w:w w:val="100"/>
          <w:position w:val="0"/>
          <w:sz w:val="24"/>
          <w:szCs w:val="24"/>
          <w:highlight w:val="none"/>
        </w:rPr>
        <w:t>中有特殊规定的，从其规定。</w:t>
      </w:r>
    </w:p>
    <w:p w14:paraId="720268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11.2.1 </w:t>
      </w:r>
      <w:r>
        <w:rPr>
          <w:rFonts w:hint="eastAsia" w:asciiTheme="minorEastAsia" w:hAnsiTheme="minorEastAsia" w:eastAsiaTheme="minorEastAsia" w:cstheme="minorEastAsia"/>
          <w:spacing w:val="0"/>
          <w:w w:val="100"/>
          <w:position w:val="0"/>
          <w:sz w:val="24"/>
          <w:szCs w:val="24"/>
          <w:highlight w:val="none"/>
          <w:lang w:eastAsia="zh-CN"/>
        </w:rPr>
        <w:t>所投</w:t>
      </w:r>
      <w:r>
        <w:rPr>
          <w:rFonts w:hint="eastAsia" w:asciiTheme="minorEastAsia" w:hAnsiTheme="minorEastAsia" w:eastAsiaTheme="minorEastAsia" w:cstheme="minorEastAsia"/>
          <w:spacing w:val="0"/>
          <w:w w:val="100"/>
          <w:position w:val="0"/>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pacing w:val="0"/>
          <w:w w:val="100"/>
          <w:position w:val="0"/>
          <w:sz w:val="24"/>
          <w:szCs w:val="24"/>
          <w:highlight w:val="none"/>
          <w:lang w:eastAsia="zh-CN"/>
        </w:rPr>
        <w:t>报价时应详细列出所投产品的生产厂商、品牌、型号、单价、数量、总价等。</w:t>
      </w:r>
    </w:p>
    <w:p w14:paraId="577854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11.2.2 </w:t>
      </w:r>
      <w:r>
        <w:rPr>
          <w:rFonts w:hint="eastAsia" w:asciiTheme="minorEastAsia" w:hAnsiTheme="minorEastAsia" w:eastAsiaTheme="minorEastAsia" w:cstheme="minorEastAsia"/>
          <w:spacing w:val="0"/>
          <w:w w:val="100"/>
          <w:position w:val="0"/>
          <w:sz w:val="24"/>
          <w:szCs w:val="24"/>
          <w:highlight w:val="none"/>
          <w:lang w:eastAsia="zh-CN"/>
        </w:rPr>
        <w:t>服务项目</w:t>
      </w:r>
      <w:r>
        <w:rPr>
          <w:rFonts w:hint="eastAsia" w:asciiTheme="minorEastAsia" w:hAnsiTheme="minorEastAsia" w:eastAsiaTheme="minorEastAsia" w:cstheme="minorEastAsia"/>
          <w:spacing w:val="0"/>
          <w:w w:val="100"/>
          <w:position w:val="0"/>
          <w:sz w:val="24"/>
          <w:szCs w:val="24"/>
          <w:highlight w:val="none"/>
        </w:rPr>
        <w:t>按照</w:t>
      </w:r>
      <w:r>
        <w:rPr>
          <w:rFonts w:hint="eastAsia" w:asciiTheme="minorEastAsia" w:hAnsiTheme="minorEastAsia" w:eastAsiaTheme="minorEastAsia" w:cstheme="minorEastAsia"/>
          <w:spacing w:val="0"/>
          <w:w w:val="100"/>
          <w:position w:val="0"/>
          <w:sz w:val="24"/>
          <w:szCs w:val="24"/>
          <w:highlight w:val="none"/>
          <w:lang w:eastAsia="zh-CN"/>
        </w:rPr>
        <w:t>磋商</w:t>
      </w:r>
      <w:r>
        <w:rPr>
          <w:rFonts w:hint="eastAsia" w:asciiTheme="minorEastAsia" w:hAnsiTheme="minorEastAsia" w:eastAsiaTheme="minorEastAsia" w:cstheme="minorEastAsia"/>
          <w:spacing w:val="0"/>
          <w:w w:val="100"/>
          <w:position w:val="0"/>
          <w:sz w:val="24"/>
          <w:szCs w:val="24"/>
          <w:highlight w:val="none"/>
        </w:rPr>
        <w:t>文件要求完成本项目的全部相关费用。</w:t>
      </w:r>
    </w:p>
    <w:p w14:paraId="664C025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11.3 采购人不得向供应商索要或者接受其给予的赠品、回扣或者与采购无关的其他商品、服务。</w:t>
      </w:r>
    </w:p>
    <w:p w14:paraId="7C33F16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11.4</w:t>
      </w:r>
      <w:r>
        <w:rPr>
          <w:rFonts w:hint="eastAsia" w:asciiTheme="minorEastAsia" w:hAnsiTheme="minorEastAsia" w:eastAsiaTheme="minorEastAsia" w:cstheme="minorEastAsia"/>
          <w:spacing w:val="0"/>
          <w:w w:val="100"/>
          <w:position w:val="0"/>
          <w:sz w:val="24"/>
          <w:szCs w:val="24"/>
          <w:highlight w:val="none"/>
          <w:lang w:val="en-US" w:eastAsia="zh-CN"/>
        </w:rPr>
        <w:t xml:space="preserve"> </w:t>
      </w:r>
      <w:r>
        <w:rPr>
          <w:rFonts w:hint="eastAsia" w:asciiTheme="minorEastAsia" w:hAnsiTheme="minorEastAsia" w:eastAsiaTheme="minorEastAsia" w:cstheme="minorEastAsia"/>
          <w:spacing w:val="0"/>
          <w:w w:val="100"/>
          <w:position w:val="0"/>
          <w:sz w:val="24"/>
          <w:szCs w:val="24"/>
          <w:highlight w:val="none"/>
          <w:lang w:eastAsia="zh-CN"/>
        </w:rPr>
        <w:t>供应商</w:t>
      </w:r>
      <w:r>
        <w:rPr>
          <w:rFonts w:hint="eastAsia" w:asciiTheme="minorEastAsia" w:hAnsiTheme="minorEastAsia" w:eastAsiaTheme="minorEastAsia" w:cstheme="minorEastAsia"/>
          <w:spacing w:val="0"/>
          <w:w w:val="100"/>
          <w:position w:val="0"/>
          <w:sz w:val="24"/>
          <w:szCs w:val="24"/>
          <w:highlight w:val="none"/>
        </w:rPr>
        <w:t>不能</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供任何有选择性或可调整的报价（</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w:t>
      </w:r>
      <w:r>
        <w:rPr>
          <w:rFonts w:hint="eastAsia" w:asciiTheme="minorEastAsia" w:hAnsiTheme="minorEastAsia" w:eastAsiaTheme="minorEastAsia" w:cstheme="minorEastAsia"/>
          <w:spacing w:val="0"/>
          <w:w w:val="100"/>
          <w:position w:val="0"/>
          <w:sz w:val="24"/>
          <w:szCs w:val="24"/>
          <w:highlight w:val="none"/>
        </w:rPr>
        <w:t>文件另有规定的除外），否则其</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rPr>
        <w:t>无效。</w:t>
      </w:r>
    </w:p>
    <w:p w14:paraId="7050157E">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11.5本项目将按供应商所提交的单价和总价来支付本项目所需的费用。对供应商没有填写单价和总价的内容,将被认为这些项目费用已包括在报价中。</w:t>
      </w:r>
    </w:p>
    <w:p w14:paraId="22B6A890">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11.6磋商结束，供应商进行网上最终报价。</w:t>
      </w:r>
    </w:p>
    <w:p w14:paraId="5D58FEB6">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11.7本次采购设有预算，供应商最终报价超过预算的，磋商小组将不予评议。</w:t>
      </w:r>
    </w:p>
    <w:p w14:paraId="3EBE5865">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11.8供应商的所有报价不得低于成本恶意竞争。</w:t>
      </w:r>
    </w:p>
    <w:p w14:paraId="044C5680">
      <w:pPr>
        <w:keepNext w:val="0"/>
        <w:keepLines w:val="0"/>
        <w:pageBreakBefore w:val="0"/>
        <w:widowControl/>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b/>
          <w:bCs/>
          <w:snapToGrid w:val="0"/>
          <w:color w:val="000000"/>
          <w:spacing w:val="0"/>
          <w:w w:val="100"/>
          <w:kern w:val="0"/>
          <w:position w:val="0"/>
          <w:sz w:val="24"/>
          <w:szCs w:val="24"/>
          <w:highlight w:val="none"/>
          <w:lang w:val="en-US" w:eastAsia="zh-CN" w:bidi="ar-SA"/>
        </w:rPr>
      </w:pPr>
      <w:r>
        <w:rPr>
          <w:rFonts w:hint="eastAsia" w:ascii="宋体" w:hAnsi="宋体" w:eastAsia="宋体" w:cs="宋体"/>
          <w:b/>
          <w:bCs/>
          <w:snapToGrid w:val="0"/>
          <w:color w:val="000000"/>
          <w:spacing w:val="0"/>
          <w:w w:val="100"/>
          <w:kern w:val="0"/>
          <w:position w:val="0"/>
          <w:sz w:val="24"/>
          <w:szCs w:val="24"/>
          <w:highlight w:val="none"/>
          <w:lang w:val="en-US" w:eastAsia="zh-CN" w:bidi="ar-SA"/>
        </w:rPr>
        <w:t>12.响应有效期</w:t>
      </w:r>
    </w:p>
    <w:p w14:paraId="61F70C8D">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169AD2E3">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12.2、特别情况下，采购代理机构、采购人可于响应有效期满之前要求供应商同意延长有效期，要求与答复均为书面形式。供应商可以拒绝上述要求。对于同意该要求的供应商，既不要求也不允许其修改响应文件。</w:t>
      </w:r>
    </w:p>
    <w:p w14:paraId="5416DA5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pacing w:val="0"/>
          <w:w w:val="100"/>
          <w:position w:val="0"/>
          <w:sz w:val="24"/>
          <w:szCs w:val="24"/>
          <w:highlight w:val="none"/>
        </w:rPr>
      </w:pPr>
      <w:r>
        <w:rPr>
          <w:rFonts w:hint="eastAsia" w:asciiTheme="minorEastAsia" w:hAnsiTheme="minorEastAsia" w:eastAsiaTheme="minorEastAsia" w:cstheme="minorEastAsia"/>
          <w:b/>
          <w:bCs/>
          <w:spacing w:val="0"/>
          <w:w w:val="100"/>
          <w:position w:val="0"/>
          <w:sz w:val="24"/>
          <w:szCs w:val="24"/>
          <w:highlight w:val="none"/>
          <w:lang w:val="en-US" w:eastAsia="zh-CN"/>
        </w:rPr>
        <w:t>13.响应</w:t>
      </w:r>
      <w:r>
        <w:rPr>
          <w:rFonts w:hint="eastAsia" w:asciiTheme="minorEastAsia" w:hAnsiTheme="minorEastAsia" w:eastAsiaTheme="minorEastAsia" w:cstheme="minorEastAsia"/>
          <w:b/>
          <w:bCs/>
          <w:spacing w:val="0"/>
          <w:w w:val="100"/>
          <w:position w:val="0"/>
          <w:sz w:val="24"/>
          <w:szCs w:val="24"/>
          <w:highlight w:val="none"/>
        </w:rPr>
        <w:t>文件的签署、盖章</w:t>
      </w:r>
    </w:p>
    <w:p w14:paraId="14CB016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13.1 电子响应文件必须在规定签章处电子签章或手写签字后扫描上传进响应文件。</w:t>
      </w:r>
    </w:p>
    <w:p w14:paraId="1FD16C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13.2 竞争性磋商文件要求盖章的内容，一般通过CA或电子营业执照加盖电子签章。</w:t>
      </w:r>
    </w:p>
    <w:p w14:paraId="2E25C1EB">
      <w:pPr>
        <w:pStyle w:val="4"/>
        <w:spacing w:before="122" w:line="190" w:lineRule="auto"/>
        <w:jc w:val="center"/>
        <w:outlineLvl w:val="2"/>
        <w:rPr>
          <w:rFonts w:ascii="Arial Unicode MS" w:hAnsi="Arial Unicode MS" w:eastAsia="Arial Unicode MS" w:cs="Arial Unicode MS"/>
          <w:spacing w:val="0"/>
          <w:w w:val="100"/>
          <w:position w:val="0"/>
          <w:sz w:val="28"/>
          <w:szCs w:val="28"/>
          <w:highlight w:val="none"/>
        </w:rPr>
      </w:pPr>
      <w:r>
        <w:rPr>
          <w:spacing w:val="0"/>
          <w:w w:val="100"/>
          <w:position w:val="0"/>
          <w:sz w:val="28"/>
          <w:szCs w:val="28"/>
          <w:highlight w:val="none"/>
          <w14:textOutline w14:w="1800" w14:cap="flat" w14:cmpd="sng">
            <w14:solidFill>
              <w14:srgbClr w14:val="000000"/>
            </w14:solidFill>
            <w14:prstDash w14:val="solid"/>
            <w14:miter w14:val="0"/>
          </w14:textOutline>
        </w:rPr>
        <w:t>四</w:t>
      </w:r>
      <w:r>
        <w:rPr>
          <w:rFonts w:hint="eastAsia"/>
          <w:spacing w:val="0"/>
          <w:w w:val="100"/>
          <w:position w:val="0"/>
          <w:sz w:val="28"/>
          <w:szCs w:val="28"/>
          <w:highlight w:val="none"/>
          <w:lang w:eastAsia="zh-CN"/>
        </w:rPr>
        <w:t>、</w:t>
      </w:r>
      <w:r>
        <w:rPr>
          <w:spacing w:val="0"/>
          <w:w w:val="100"/>
          <w:position w:val="0"/>
          <w:sz w:val="28"/>
          <w:szCs w:val="28"/>
          <w:highlight w:val="none"/>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0"/>
          <w:w w:val="100"/>
          <w:position w:val="0"/>
          <w:sz w:val="28"/>
          <w:szCs w:val="28"/>
          <w:highlight w:val="none"/>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0"/>
          <w:w w:val="100"/>
          <w:position w:val="0"/>
          <w:sz w:val="28"/>
          <w:szCs w:val="28"/>
          <w:highlight w:val="none"/>
          <w14:textOutline w14:w="1800" w14:cap="flat" w14:cmpd="sng">
            <w14:solidFill>
              <w14:srgbClr w14:val="000000"/>
            </w14:solidFill>
            <w14:prstDash w14:val="solid"/>
            <w14:miter w14:val="0"/>
          </w14:textOutline>
        </w:rPr>
        <w:t>交</w:t>
      </w:r>
    </w:p>
    <w:p w14:paraId="4701DFE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ascii="宋体" w:hAnsi="宋体" w:eastAsia="宋体" w:cs="宋体"/>
          <w:b/>
          <w:bCs/>
          <w:snapToGrid w:val="0"/>
          <w:color w:val="000000"/>
          <w:spacing w:val="0"/>
          <w:w w:val="100"/>
          <w:kern w:val="0"/>
          <w:position w:val="0"/>
          <w:sz w:val="24"/>
          <w:szCs w:val="24"/>
          <w:highlight w:val="none"/>
          <w:lang w:val="en-US" w:eastAsia="zh-CN" w:bidi="ar-SA"/>
        </w:rPr>
      </w:pPr>
      <w:r>
        <w:rPr>
          <w:rFonts w:hint="eastAsia" w:ascii="宋体" w:hAnsi="宋体" w:eastAsia="宋体" w:cs="宋体"/>
          <w:b/>
          <w:bCs/>
          <w:snapToGrid w:val="0"/>
          <w:color w:val="000000"/>
          <w:spacing w:val="0"/>
          <w:w w:val="100"/>
          <w:kern w:val="0"/>
          <w:position w:val="0"/>
          <w:sz w:val="24"/>
          <w:szCs w:val="24"/>
          <w:highlight w:val="none"/>
          <w:lang w:val="en-US" w:eastAsia="zh-CN" w:bidi="ar-SA"/>
        </w:rPr>
        <w:t>14.响应文件的提交</w:t>
      </w:r>
    </w:p>
    <w:p w14:paraId="557F1B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rPr>
        <w:t>1</w:t>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1</w:t>
      </w:r>
      <w:r>
        <w:rPr>
          <w:rFonts w:hint="eastAsia" w:asciiTheme="minorEastAsia" w:hAnsiTheme="minorEastAsia" w:eastAsiaTheme="minorEastAsia" w:cstheme="minorEastAsia"/>
          <w:spacing w:val="0"/>
          <w:w w:val="100"/>
          <w:position w:val="0"/>
          <w:sz w:val="24"/>
          <w:szCs w:val="24"/>
          <w:highlight w:val="none"/>
          <w:lang w:val="en-US" w:eastAsia="zh-CN"/>
        </w:rPr>
        <w:t>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14:paraId="1B1D9A7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14.2 采购人及采购代理机构拒绝接受通过电子交易平台以外任何形式提交的响应文件。</w:t>
      </w:r>
    </w:p>
    <w:p w14:paraId="61CAEC4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ascii="宋体" w:hAnsi="宋体" w:eastAsia="宋体" w:cs="宋体"/>
          <w:b/>
          <w:bCs/>
          <w:snapToGrid w:val="0"/>
          <w:color w:val="000000"/>
          <w:spacing w:val="0"/>
          <w:w w:val="100"/>
          <w:kern w:val="0"/>
          <w:position w:val="0"/>
          <w:sz w:val="24"/>
          <w:szCs w:val="24"/>
          <w:highlight w:val="none"/>
          <w:lang w:val="en-US" w:eastAsia="zh-CN" w:bidi="ar-SA"/>
        </w:rPr>
      </w:pPr>
      <w:r>
        <w:rPr>
          <w:rFonts w:hint="eastAsia" w:ascii="宋体" w:hAnsi="宋体" w:eastAsia="宋体" w:cs="宋体"/>
          <w:b/>
          <w:bCs/>
          <w:snapToGrid w:val="0"/>
          <w:color w:val="000000"/>
          <w:spacing w:val="0"/>
          <w:w w:val="100"/>
          <w:kern w:val="0"/>
          <w:position w:val="0"/>
          <w:sz w:val="24"/>
          <w:szCs w:val="24"/>
          <w:highlight w:val="none"/>
          <w:lang w:val="en-US" w:eastAsia="zh-CN" w:bidi="ar-SA"/>
        </w:rPr>
        <w:t>15.响应文件上传截止时间</w:t>
      </w:r>
    </w:p>
    <w:p w14:paraId="103A56AA">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15.1 供应商应在竞争性磋商文件要求响应文件上传截止时间前，将电子响应文件提交至电子交易平台。</w:t>
      </w:r>
    </w:p>
    <w:p w14:paraId="45DAFE41">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jc w:val="left"/>
        <w:textAlignment w:val="baseline"/>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16.响应文件的修改与撤回</w:t>
      </w:r>
    </w:p>
    <w:p w14:paraId="341300E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16.1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0"/>
          <w:w w:val="100"/>
          <w:position w:val="0"/>
          <w:sz w:val="24"/>
          <w:szCs w:val="24"/>
          <w:highlight w:val="none"/>
          <w:lang w:val="en-US" w:eastAsia="zh-CN"/>
        </w:rPr>
        <w:t>上传截止时间之后，供应商不得修改或撤回电子响应文件。</w:t>
      </w:r>
    </w:p>
    <w:p w14:paraId="015096E3">
      <w:pPr>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br w:type="page"/>
      </w:r>
    </w:p>
    <w:p w14:paraId="42043BF4">
      <w:pPr>
        <w:pStyle w:val="4"/>
        <w:spacing w:before="353" w:line="360" w:lineRule="auto"/>
        <w:jc w:val="center"/>
        <w:outlineLvl w:val="0"/>
        <w:rPr>
          <w:spacing w:val="0"/>
          <w:w w:val="100"/>
          <w:position w:val="0"/>
          <w:sz w:val="36"/>
          <w:szCs w:val="36"/>
          <w:highlight w:val="none"/>
          <w14:textOutline w14:w="2306" w14:cap="flat" w14:cmpd="sng">
            <w14:solidFill>
              <w14:srgbClr w14:val="000000"/>
            </w14:solidFill>
            <w14:prstDash w14:val="solid"/>
            <w14:miter w14:val="0"/>
          </w14:textOutline>
        </w:rPr>
      </w:pPr>
      <w:r>
        <w:rPr>
          <w:spacing w:val="0"/>
          <w:w w:val="100"/>
          <w:position w:val="0"/>
          <w:sz w:val="36"/>
          <w:szCs w:val="36"/>
          <w:highlight w:val="none"/>
          <w14:textOutline w14:w="2306" w14:cap="flat" w14:cmpd="sng">
            <w14:solidFill>
              <w14:srgbClr w14:val="000000"/>
            </w14:solidFill>
            <w14:prstDash w14:val="solid"/>
            <w14:miter w14:val="0"/>
          </w14:textOutline>
        </w:rPr>
        <w:t>第</w:t>
      </w:r>
      <w:r>
        <w:rPr>
          <w:rFonts w:hint="eastAsia"/>
          <w:spacing w:val="0"/>
          <w:w w:val="100"/>
          <w:position w:val="0"/>
          <w:sz w:val="36"/>
          <w:szCs w:val="36"/>
          <w:highlight w:val="none"/>
          <w:lang w:val="en-US" w:eastAsia="zh-CN"/>
          <w14:textOutline w14:w="2306" w14:cap="flat" w14:cmpd="sng">
            <w14:solidFill>
              <w14:srgbClr w14:val="000000"/>
            </w14:solidFill>
            <w14:prstDash w14:val="solid"/>
            <w14:miter w14:val="0"/>
          </w14:textOutline>
        </w:rPr>
        <w:t>四</w:t>
      </w:r>
      <w:r>
        <w:rPr>
          <w:spacing w:val="0"/>
          <w:w w:val="100"/>
          <w:position w:val="0"/>
          <w:sz w:val="36"/>
          <w:szCs w:val="36"/>
          <w:highlight w:val="none"/>
          <w14:textOutline w14:w="2306" w14:cap="flat" w14:cmpd="sng">
            <w14:solidFill>
              <w14:srgbClr w14:val="000000"/>
            </w14:solidFill>
            <w14:prstDash w14:val="solid"/>
            <w14:miter w14:val="0"/>
          </w14:textOutline>
        </w:rPr>
        <w:t xml:space="preserve">章   </w:t>
      </w:r>
      <w:r>
        <w:rPr>
          <w:rFonts w:hint="eastAsia"/>
          <w:spacing w:val="0"/>
          <w:w w:val="100"/>
          <w:position w:val="0"/>
          <w:sz w:val="36"/>
          <w:szCs w:val="36"/>
          <w:highlight w:val="none"/>
          <w14:textOutline w14:w="2306" w14:cap="flat" w14:cmpd="sng">
            <w14:solidFill>
              <w14:srgbClr w14:val="000000"/>
            </w14:solidFill>
            <w14:prstDash w14:val="solid"/>
            <w14:miter w14:val="0"/>
          </w14:textOutline>
        </w:rPr>
        <w:t>评</w:t>
      </w:r>
      <w:r>
        <w:rPr>
          <w:rFonts w:hint="eastAsia"/>
          <w:spacing w:val="0"/>
          <w:w w:val="100"/>
          <w:position w:val="0"/>
          <w:sz w:val="36"/>
          <w:szCs w:val="36"/>
          <w:highlight w:val="none"/>
          <w:lang w:val="en-US" w:eastAsia="zh-CN"/>
          <w14:textOutline w14:w="2306" w14:cap="flat" w14:cmpd="sng">
            <w14:solidFill>
              <w14:srgbClr w14:val="000000"/>
            </w14:solidFill>
            <w14:prstDash w14:val="solid"/>
            <w14:miter w14:val="0"/>
          </w14:textOutline>
        </w:rPr>
        <w:t>审</w:t>
      </w:r>
      <w:r>
        <w:rPr>
          <w:rFonts w:hint="eastAsia"/>
          <w:spacing w:val="0"/>
          <w:w w:val="100"/>
          <w:position w:val="0"/>
          <w:sz w:val="36"/>
          <w:szCs w:val="36"/>
          <w:highlight w:val="none"/>
          <w14:textOutline w14:w="2306" w14:cap="flat" w14:cmpd="sng">
            <w14:solidFill>
              <w14:srgbClr w14:val="000000"/>
            </w14:solidFill>
            <w14:prstDash w14:val="solid"/>
            <w14:miter w14:val="0"/>
          </w14:textOutline>
        </w:rPr>
        <w:t>程序、</w:t>
      </w:r>
      <w:r>
        <w:rPr>
          <w:spacing w:val="0"/>
          <w:w w:val="100"/>
          <w:position w:val="0"/>
          <w:sz w:val="36"/>
          <w:szCs w:val="36"/>
          <w:highlight w:val="none"/>
          <w14:textOutline w14:w="2306" w14:cap="flat" w14:cmpd="sng">
            <w14:solidFill>
              <w14:srgbClr w14:val="000000"/>
            </w14:solidFill>
            <w14:prstDash w14:val="solid"/>
            <w14:miter w14:val="0"/>
          </w14:textOutline>
        </w:rPr>
        <w:t>评审方法和评审标准</w:t>
      </w:r>
    </w:p>
    <w:p w14:paraId="2B42D0A1">
      <w:pPr>
        <w:spacing w:after="0" w:line="360" w:lineRule="auto"/>
        <w:ind w:firstLine="482" w:firstLineChars="200"/>
        <w:outlineLvl w:val="1"/>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一、编制、确认竞争性磋商文件</w:t>
      </w:r>
    </w:p>
    <w:p w14:paraId="18E74DB9">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pacing w:val="0"/>
          <w:w w:val="100"/>
          <w:position w:val="0"/>
          <w:sz w:val="24"/>
          <w:szCs w:val="24"/>
          <w:highlight w:val="none"/>
          <w:lang w:val="en-US" w:eastAsia="zh-CN"/>
        </w:rPr>
        <w:t>采购人或采购代理机构</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根据采购项目特点和采购实际需求编制竞争性磋商文件，编制的竞争性磋商文件应由采购人审核并确认。</w:t>
      </w:r>
    </w:p>
    <w:p w14:paraId="1BF8AC9C">
      <w:pPr>
        <w:keepNext w:val="0"/>
        <w:keepLines w:val="0"/>
        <w:pageBreakBefore w:val="0"/>
        <w:widowControl/>
        <w:tabs>
          <w:tab w:val="left" w:pos="743"/>
        </w:tabs>
        <w:kinsoku w:val="0"/>
        <w:wordWrap/>
        <w:overflowPunct/>
        <w:topLinePunct w:val="0"/>
        <w:autoSpaceDE w:val="0"/>
        <w:autoSpaceDN w:val="0"/>
        <w:bidi w:val="0"/>
        <w:adjustRightInd w:val="0"/>
        <w:snapToGrid w:val="0"/>
        <w:spacing w:after="0" w:line="360" w:lineRule="auto"/>
        <w:ind w:firstLine="482" w:firstLineChars="200"/>
        <w:textAlignment w:val="baseline"/>
        <w:outlineLvl w:val="1"/>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二、发布竞争性磋商公告，邀请供应商参加磋商</w:t>
      </w:r>
    </w:p>
    <w:p w14:paraId="0959DC64">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竞争性磋商文件经采购人书面确认后，将在指定媒体和南阳市公共资源交易中心网发布竞争性磋商公告。供应商按照公告和竞争性磋商文件要求制作并递交响应文件。</w:t>
      </w:r>
    </w:p>
    <w:p w14:paraId="6A52540B">
      <w:pPr>
        <w:spacing w:after="0" w:line="360" w:lineRule="auto"/>
        <w:ind w:firstLine="480"/>
        <w:outlineLvl w:val="1"/>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三、组建磋商小组</w:t>
      </w:r>
    </w:p>
    <w:p w14:paraId="660B45F3">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根据《中华人民共和国政府采购法》《中华人民共和国政府采购法实施条例》《政府采购竞争性磋商采购方式管理暂行办法》《财政部关于竞争性磋商采购方式管理暂行办法有关问题的补充通知》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7AEEAFFE">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竞争性磋商小组负责对响应文件进行评审、质疑、评估、比较、评分，组织磋商和最后报价。</w:t>
      </w:r>
    </w:p>
    <w:p w14:paraId="6F983459">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45F2EC77">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729DED54">
      <w:pPr>
        <w:spacing w:after="0" w:line="360" w:lineRule="auto"/>
        <w:ind w:firstLine="480" w:firstLineChars="200"/>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评审活动结束，按照《河南省政府采购评审专家劳务报酬支付标准》的通知(豫财购〔2017〕9 号)的规定，发放劳务报酬。</w:t>
      </w:r>
    </w:p>
    <w:p w14:paraId="4F9F9F4E">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38B2AE0E">
      <w:pPr>
        <w:pStyle w:val="9"/>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82" w:firstLineChars="200"/>
        <w:textAlignment w:val="baseline"/>
        <w:outlineLvl w:val="1"/>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四、解密电子响应文件</w:t>
      </w:r>
    </w:p>
    <w:p w14:paraId="60967806">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14:paraId="1B73B978">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textAlignment w:val="baseline"/>
        <w:outlineLvl w:val="1"/>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五、评审</w:t>
      </w:r>
    </w:p>
    <w:p w14:paraId="6BEA776F">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磋商小组对供应商提交的响应文件进行评审。主要对响应文件的有效性、完整性和响应程度进行审查，具体包括：</w:t>
      </w:r>
    </w:p>
    <w:p w14:paraId="244E5926">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outlineLvl w:val="9"/>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1.资格性审查。</w:t>
      </w:r>
    </w:p>
    <w:tbl>
      <w:tblPr>
        <w:tblStyle w:val="14"/>
        <w:tblW w:w="91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989"/>
        <w:gridCol w:w="4327"/>
        <w:gridCol w:w="3177"/>
      </w:tblGrid>
      <w:tr w14:paraId="14FFC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86" w:type="dxa"/>
            <w:vAlign w:val="top"/>
          </w:tcPr>
          <w:p w14:paraId="2649BA18">
            <w:pPr>
              <w:spacing w:before="119" w:line="222" w:lineRule="auto"/>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序号</w:t>
            </w:r>
          </w:p>
        </w:tc>
        <w:tc>
          <w:tcPr>
            <w:tcW w:w="989" w:type="dxa"/>
            <w:vAlign w:val="top"/>
          </w:tcPr>
          <w:p w14:paraId="60511AD7">
            <w:pPr>
              <w:spacing w:before="119" w:line="220" w:lineRule="auto"/>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审查因素</w:t>
            </w:r>
          </w:p>
        </w:tc>
        <w:tc>
          <w:tcPr>
            <w:tcW w:w="4327" w:type="dxa"/>
            <w:vAlign w:val="top"/>
          </w:tcPr>
          <w:p w14:paraId="26C886BC">
            <w:pPr>
              <w:spacing w:before="119" w:line="220" w:lineRule="auto"/>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审查内容</w:t>
            </w:r>
          </w:p>
        </w:tc>
        <w:tc>
          <w:tcPr>
            <w:tcW w:w="3177" w:type="dxa"/>
            <w:vAlign w:val="top"/>
          </w:tcPr>
          <w:p w14:paraId="1872BA5F">
            <w:pPr>
              <w:spacing w:before="119" w:line="220" w:lineRule="auto"/>
              <w:jc w:val="center"/>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14:textOutline w14:w="1537" w14:cap="flat" w14:cmpd="sng">
                  <w14:solidFill>
                    <w14:srgbClr w14:val="000000"/>
                  </w14:solidFill>
                  <w14:prstDash w14:val="solid"/>
                  <w14:miter w14:val="0"/>
                </w14:textOutline>
              </w:rPr>
              <w:t>备注</w:t>
            </w:r>
          </w:p>
        </w:tc>
      </w:tr>
      <w:tr w14:paraId="5AB6A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6" w:hRule="atLeast"/>
        </w:trPr>
        <w:tc>
          <w:tcPr>
            <w:tcW w:w="686" w:type="dxa"/>
            <w:vAlign w:val="center"/>
          </w:tcPr>
          <w:p w14:paraId="58E35CE6">
            <w:pPr>
              <w:pStyle w:val="15"/>
              <w:spacing w:line="454" w:lineRule="auto"/>
              <w:jc w:val="center"/>
              <w:rPr>
                <w:rFonts w:hint="eastAsia" w:asciiTheme="minorEastAsia" w:hAnsiTheme="minorEastAsia" w:eastAsiaTheme="minorEastAsia" w:cstheme="minorEastAsia"/>
                <w:spacing w:val="0"/>
                <w:w w:val="100"/>
                <w:position w:val="0"/>
                <w:highlight w:val="none"/>
              </w:rPr>
            </w:pPr>
          </w:p>
          <w:p w14:paraId="2C91DF81">
            <w:pPr>
              <w:pStyle w:val="15"/>
              <w:spacing w:before="69" w:line="199" w:lineRule="auto"/>
              <w:ind w:left="372"/>
              <w:jc w:val="both"/>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w:t>
            </w:r>
          </w:p>
        </w:tc>
        <w:tc>
          <w:tcPr>
            <w:tcW w:w="989" w:type="dxa"/>
            <w:vAlign w:val="center"/>
          </w:tcPr>
          <w:p w14:paraId="3A6940DD">
            <w:pPr>
              <w:spacing w:before="32" w:line="232" w:lineRule="auto"/>
              <w:ind w:left="112" w:right="105"/>
              <w:jc w:val="cente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满足第一章《</w:t>
            </w:r>
            <w:r>
              <w:rPr>
                <w:rFonts w:hint="eastAsia" w:asciiTheme="minorEastAsia" w:hAnsiTheme="minorEastAsia" w:eastAsiaTheme="minorEastAsia" w:cstheme="minorEastAsia"/>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spacing w:val="0"/>
                <w:w w:val="100"/>
                <w:position w:val="0"/>
                <w:sz w:val="24"/>
                <w:szCs w:val="24"/>
                <w:highlight w:val="none"/>
              </w:rPr>
              <w:t>》供应商</w:t>
            </w:r>
            <w:r>
              <w:rPr>
                <w:rFonts w:hint="eastAsia" w:asciiTheme="minorEastAsia" w:hAnsiTheme="minorEastAsia" w:eastAsiaTheme="minorEastAsia" w:cstheme="minorEastAsia"/>
                <w:spacing w:val="0"/>
                <w:w w:val="100"/>
                <w:position w:val="0"/>
                <w:sz w:val="24"/>
                <w:szCs w:val="24"/>
                <w:highlight w:val="none"/>
                <w:lang w:val="en-US" w:eastAsia="zh-CN"/>
              </w:rPr>
              <w:t>具备的</w:t>
            </w:r>
            <w:r>
              <w:rPr>
                <w:rFonts w:hint="eastAsia" w:asciiTheme="minorEastAsia" w:hAnsiTheme="minorEastAsia" w:eastAsiaTheme="minorEastAsia" w:cstheme="minorEastAsia"/>
                <w:spacing w:val="0"/>
                <w:w w:val="100"/>
                <w:position w:val="0"/>
                <w:sz w:val="24"/>
                <w:szCs w:val="24"/>
                <w:highlight w:val="none"/>
              </w:rPr>
              <w:t>资格要求</w:t>
            </w:r>
          </w:p>
        </w:tc>
        <w:tc>
          <w:tcPr>
            <w:tcW w:w="4327" w:type="dxa"/>
            <w:vAlign w:val="top"/>
          </w:tcPr>
          <w:p w14:paraId="229F9DBC">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w:t>
            </w:r>
            <w:r>
              <w:rPr>
                <w:rFonts w:hint="eastAsia" w:asciiTheme="minorEastAsia" w:hAnsiTheme="minorEastAsia" w:eastAsiaTheme="minorEastAsia" w:cstheme="minorEastAsia"/>
                <w:spacing w:val="0"/>
                <w:w w:val="100"/>
                <w:position w:val="0"/>
                <w:sz w:val="24"/>
                <w:szCs w:val="24"/>
                <w:highlight w:val="none"/>
                <w:lang w:val="en-US" w:eastAsia="zh-CN"/>
              </w:rPr>
              <w:t>注册于中华人民共和国境内，具有独立承担民事责任能力；</w:t>
            </w:r>
          </w:p>
          <w:p w14:paraId="20D14DC3">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2.具有良好的商业信誉和健全的财务会计制度；</w:t>
            </w:r>
          </w:p>
          <w:p w14:paraId="1CDDC098">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3.具有履行合同所必需的设备和专业技术能力；</w:t>
            </w:r>
          </w:p>
          <w:p w14:paraId="5B94705D">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4.有依法缴纳税收和社会保障资金的良好记录；</w:t>
            </w:r>
          </w:p>
          <w:p w14:paraId="149517C9">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5.2021年以来在经营活动中没有重大违法记录；</w:t>
            </w:r>
          </w:p>
          <w:p w14:paraId="6BF747B3">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6.根据《关于在政府采购活动中查询及使用信用记录有关问题的通知》(财库</w:t>
            </w:r>
            <w:r>
              <w:rPr>
                <w:rFonts w:hint="eastAsia" w:asciiTheme="minorEastAsia" w:hAnsiTheme="minorEastAsia" w:eastAsiaTheme="minorEastAsia" w:cstheme="minorEastAsia"/>
                <w:spacing w:val="0"/>
                <w:w w:val="100"/>
                <w:position w:val="0"/>
                <w:sz w:val="24"/>
                <w:szCs w:val="24"/>
                <w:highlight w:val="none"/>
              </w:rPr>
              <w:t>〔20</w:t>
            </w:r>
            <w:r>
              <w:rPr>
                <w:rFonts w:hint="eastAsia" w:asciiTheme="minorEastAsia" w:hAnsiTheme="minorEastAsia" w:eastAsiaTheme="minorEastAsia" w:cstheme="minorEastAsia"/>
                <w:spacing w:val="0"/>
                <w:w w:val="100"/>
                <w:position w:val="0"/>
                <w:sz w:val="24"/>
                <w:szCs w:val="24"/>
                <w:highlight w:val="none"/>
                <w:lang w:val="en-US" w:eastAsia="zh-CN"/>
              </w:rPr>
              <w:t>16</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125号)的规定，对列入失信被执行人、重大税收违法失信主体、政府采购严重违法失信行为记录名单的供应商，拒绝参与本项目政府采购活动【查询渠道：“信用中国”网站（www.creditchina.gov.cn）、中国政府采购网（www.ccgp.gov.cn）】，查询时间为发布公告之日起到投标截止时间；</w:t>
            </w:r>
          </w:p>
          <w:p w14:paraId="16E0A994">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7.遵守国家有关法律、法规、规章。</w:t>
            </w:r>
          </w:p>
          <w:p w14:paraId="6884B4A7">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8.供应商须具备建筑工程施工总承包贰级及以上或消防设施工程专业承包贰级及以上资质，具有有效的安全生产许可证，在人员、设备、资金等方面具备相应的施工能力；</w:t>
            </w:r>
          </w:p>
          <w:p w14:paraId="57D775D7">
            <w:pPr>
              <w:spacing w:before="32" w:line="232" w:lineRule="auto"/>
              <w:ind w:left="112" w:right="105"/>
              <w:jc w:val="both"/>
              <w:rPr>
                <w:rFonts w:hint="eastAsia"/>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9.拟派项目经理须具备建筑工程专业贰级及以上注册建造师资格或机电工程专业贰级及以上注册建造师资格，且无在建工程（需出具书面承诺书），且具备有效的安全生产考核合格证；</w:t>
            </w:r>
          </w:p>
        </w:tc>
        <w:tc>
          <w:tcPr>
            <w:tcW w:w="3177" w:type="dxa"/>
            <w:vAlign w:val="top"/>
          </w:tcPr>
          <w:p w14:paraId="4D72F6FB">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供应商为企业（包括合伙企业、个体工商户）的，应提供有效的营业执照；</w:t>
            </w:r>
          </w:p>
          <w:p w14:paraId="61235484">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供应商为事业单位的，应提供有效的事业单位法人证书；</w:t>
            </w:r>
          </w:p>
          <w:p w14:paraId="49F891A6">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供应商是非企业机构的，应提供有效的执业许可证、登记证书等证明文件；</w:t>
            </w:r>
          </w:p>
          <w:p w14:paraId="0E57346A">
            <w:pPr>
              <w:spacing w:before="32" w:line="232" w:lineRule="auto"/>
              <w:ind w:left="112" w:right="105"/>
              <w:jc w:val="both"/>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供应商是自然人的，应提供有效的自然人身份证明。</w:t>
            </w:r>
          </w:p>
          <w:p w14:paraId="7FF32E74">
            <w:pPr>
              <w:spacing w:before="32" w:line="232" w:lineRule="auto"/>
              <w:ind w:left="112" w:right="105"/>
              <w:jc w:val="both"/>
              <w:rPr>
                <w:rFonts w:hint="eastAsia" w:asciiTheme="minorEastAsia" w:hAnsiTheme="minorEastAsia" w:eastAsiaTheme="minorEastAsia" w:cstheme="minorEastAsia"/>
                <w:spacing w:val="0"/>
                <w:w w:val="100"/>
                <w:position w:val="0"/>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r w14:paraId="422A7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686" w:type="dxa"/>
            <w:vAlign w:val="top"/>
          </w:tcPr>
          <w:p w14:paraId="38132CD6">
            <w:pPr>
              <w:pStyle w:val="15"/>
              <w:spacing w:before="137" w:line="201" w:lineRule="auto"/>
              <w:ind w:left="243"/>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lang w:val="en-US" w:eastAsia="zh-CN"/>
              </w:rPr>
              <w:t>2</w:t>
            </w:r>
          </w:p>
        </w:tc>
        <w:tc>
          <w:tcPr>
            <w:tcW w:w="989" w:type="dxa"/>
            <w:vAlign w:val="top"/>
          </w:tcPr>
          <w:p w14:paraId="1B213D28">
            <w:pPr>
              <w:spacing w:before="116" w:line="221" w:lineRule="auto"/>
              <w:ind w:left="136"/>
              <w:rPr>
                <w:rFonts w:hint="eastAsia" w:asciiTheme="minorEastAsia" w:hAnsiTheme="minorEastAsia" w:eastAsiaTheme="minorEastAsia" w:cstheme="minorEastAsia"/>
                <w:spacing w:val="0"/>
                <w:w w:val="100"/>
                <w:position w:val="0"/>
                <w:sz w:val="24"/>
                <w:szCs w:val="24"/>
                <w:highlight w:val="none"/>
                <w:lang w:eastAsia="zh-CN"/>
              </w:rPr>
            </w:pPr>
            <w:r>
              <w:rPr>
                <w:rFonts w:hint="eastAsia" w:asciiTheme="minorEastAsia" w:hAnsiTheme="minorEastAsia" w:eastAsiaTheme="minorEastAsia" w:cstheme="minorEastAsia"/>
                <w:spacing w:val="0"/>
                <w:w w:val="100"/>
                <w:position w:val="0"/>
                <w:sz w:val="24"/>
                <w:szCs w:val="24"/>
                <w:highlight w:val="none"/>
              </w:rPr>
              <w:t>中小企业政策</w:t>
            </w:r>
          </w:p>
        </w:tc>
        <w:tc>
          <w:tcPr>
            <w:tcW w:w="4327" w:type="dxa"/>
            <w:vAlign w:val="top"/>
          </w:tcPr>
          <w:p w14:paraId="1FCE52B7">
            <w:pPr>
              <w:spacing w:before="116" w:line="219" w:lineRule="auto"/>
              <w:ind w:left="119"/>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具体要求见第一章《</w:t>
            </w:r>
            <w:r>
              <w:rPr>
                <w:rFonts w:hint="eastAsia" w:asciiTheme="minorEastAsia" w:hAnsiTheme="minorEastAsia" w:eastAsiaTheme="minorEastAsia" w:cstheme="minorEastAsia"/>
                <w:spacing w:val="0"/>
                <w:w w:val="100"/>
                <w:position w:val="0"/>
                <w:sz w:val="24"/>
                <w:szCs w:val="24"/>
                <w:highlight w:val="none"/>
                <w:lang w:eastAsia="zh-CN"/>
              </w:rPr>
              <w:t>竞争性磋商公告</w:t>
            </w:r>
            <w:r>
              <w:rPr>
                <w:rFonts w:hint="eastAsia" w:asciiTheme="minorEastAsia" w:hAnsiTheme="minorEastAsia" w:eastAsiaTheme="minorEastAsia" w:cstheme="minorEastAsia"/>
                <w:spacing w:val="0"/>
                <w:w w:val="100"/>
                <w:position w:val="0"/>
                <w:sz w:val="24"/>
                <w:szCs w:val="24"/>
                <w:highlight w:val="none"/>
              </w:rPr>
              <w:t>》</w:t>
            </w:r>
          </w:p>
        </w:tc>
        <w:tc>
          <w:tcPr>
            <w:tcW w:w="3177" w:type="dxa"/>
            <w:vAlign w:val="top"/>
          </w:tcPr>
          <w:p w14:paraId="25360820">
            <w:pPr>
              <w:pStyle w:val="15"/>
              <w:rPr>
                <w:rFonts w:hint="eastAsia" w:asciiTheme="minorEastAsia" w:hAnsiTheme="minorEastAsia" w:eastAsiaTheme="minorEastAsia" w:cstheme="minorEastAsia"/>
                <w:spacing w:val="0"/>
                <w:w w:val="100"/>
                <w:position w:val="0"/>
                <w:highlight w:val="none"/>
              </w:rPr>
            </w:pPr>
          </w:p>
        </w:tc>
      </w:tr>
      <w:tr w14:paraId="7CE7C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0" w:hRule="atLeast"/>
        </w:trPr>
        <w:tc>
          <w:tcPr>
            <w:tcW w:w="686" w:type="dxa"/>
            <w:vAlign w:val="center"/>
          </w:tcPr>
          <w:p w14:paraId="41839D0A">
            <w:pPr>
              <w:pStyle w:val="15"/>
              <w:spacing w:before="49" w:line="199" w:lineRule="auto"/>
              <w:jc w:val="both"/>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2-1</w:t>
            </w:r>
          </w:p>
        </w:tc>
        <w:tc>
          <w:tcPr>
            <w:tcW w:w="989" w:type="dxa"/>
            <w:vAlign w:val="center"/>
          </w:tcPr>
          <w:p w14:paraId="70A990B8">
            <w:pPr>
              <w:spacing w:before="78" w:line="229" w:lineRule="auto"/>
              <w:ind w:left="112" w:right="105" w:firstLine="23"/>
              <w:jc w:val="both"/>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中小企业证明文件</w:t>
            </w:r>
          </w:p>
        </w:tc>
        <w:tc>
          <w:tcPr>
            <w:tcW w:w="4327" w:type="dxa"/>
            <w:vAlign w:val="top"/>
          </w:tcPr>
          <w:p w14:paraId="1F85DC4B">
            <w:pPr>
              <w:spacing w:before="36" w:line="215" w:lineRule="auto"/>
              <w:ind w:left="115" w:right="102" w:firstLine="14"/>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当本项目（包）涉及预留份额专门面向中小企业采购，此时</w:t>
            </w:r>
            <w:r>
              <w:rPr>
                <w:rFonts w:hint="eastAsia" w:asciiTheme="minorEastAsia" w:hAnsiTheme="minorEastAsia" w:eastAsiaTheme="minorEastAsia" w:cstheme="minorEastAsia"/>
                <w:spacing w:val="0"/>
                <w:w w:val="100"/>
                <w:position w:val="0"/>
                <w:sz w:val="24"/>
                <w:szCs w:val="24"/>
                <w:highlight w:val="none"/>
                <w:lang w:val="en-US" w:eastAsia="zh-CN"/>
              </w:rPr>
              <w:t>须在</w:t>
            </w:r>
            <w:r>
              <w:rPr>
                <w:rFonts w:hint="eastAsia" w:asciiTheme="minorEastAsia" w:hAnsiTheme="minorEastAsia" w:eastAsiaTheme="minorEastAsia" w:cstheme="minorEastAsia"/>
                <w:spacing w:val="0"/>
                <w:w w:val="100"/>
                <w:position w:val="0"/>
                <w:sz w:val="24"/>
                <w:szCs w:val="24"/>
                <w:highlight w:val="none"/>
              </w:rPr>
              <w:t>《资格证明文件》中</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w:t>
            </w:r>
          </w:p>
          <w:p w14:paraId="7CDF7A16">
            <w:pPr>
              <w:pStyle w:val="15"/>
              <w:spacing w:before="4" w:line="220" w:lineRule="auto"/>
              <w:ind w:left="116" w:right="102" w:firstLine="15"/>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w:t>
            </w:r>
            <w:r>
              <w:rPr>
                <w:rFonts w:hint="eastAsia" w:asciiTheme="minorEastAsia" w:hAnsiTheme="minorEastAsia" w:eastAsiaTheme="minorEastAsia" w:cstheme="minorEastAsia"/>
                <w:spacing w:val="0"/>
                <w:w w:val="100"/>
                <w:position w:val="0"/>
                <w:sz w:val="24"/>
                <w:szCs w:val="24"/>
                <w:highlight w:val="none"/>
                <w:lang w:val="en-US" w:eastAsia="zh-CN"/>
              </w:rPr>
              <w:t>供应商</w:t>
            </w:r>
            <w:r>
              <w:rPr>
                <w:rFonts w:hint="eastAsia" w:asciiTheme="minorEastAsia" w:hAnsiTheme="minorEastAsia" w:eastAsiaTheme="minorEastAsia" w:cstheme="minorEastAsia"/>
                <w:spacing w:val="0"/>
                <w:w w:val="100"/>
                <w:position w:val="0"/>
                <w:sz w:val="24"/>
                <w:szCs w:val="24"/>
                <w:highlight w:val="none"/>
              </w:rPr>
              <w:t>单独</w:t>
            </w:r>
            <w:r>
              <w:rPr>
                <w:rFonts w:hint="eastAsia" w:asciiTheme="minorEastAsia" w:hAnsiTheme="minorEastAsia" w:eastAsiaTheme="minorEastAsia" w:cstheme="minorEastAsia"/>
                <w:spacing w:val="0"/>
                <w:w w:val="100"/>
                <w:position w:val="0"/>
                <w:sz w:val="24"/>
                <w:szCs w:val="24"/>
                <w:highlight w:val="none"/>
                <w:lang w:val="en-US" w:eastAsia="zh-CN"/>
              </w:rPr>
              <w:t>参与</w:t>
            </w:r>
            <w:r>
              <w:rPr>
                <w:rFonts w:hint="eastAsia" w:asciiTheme="minorEastAsia" w:hAnsiTheme="minorEastAsia" w:eastAsiaTheme="minorEastAsia" w:cstheme="minorEastAsia"/>
                <w:spacing w:val="0"/>
                <w:w w:val="100"/>
                <w:position w:val="0"/>
                <w:sz w:val="24"/>
                <w:szCs w:val="24"/>
                <w:highlight w:val="none"/>
              </w:rPr>
              <w:t>的，应</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供《中小企业声明函》或《残疾人福利性单位声明函》或由省级以上监狱管理局、戒毒管理局（含新疆生产建设兵团）出具的属于监狱企业的证明文件。</w:t>
            </w:r>
          </w:p>
          <w:p w14:paraId="7533C4BF">
            <w:pPr>
              <w:pStyle w:val="15"/>
              <w:spacing w:before="20" w:line="236" w:lineRule="auto"/>
              <w:ind w:left="113" w:right="102" w:firstLine="9"/>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2、如</w:t>
            </w:r>
            <w:r>
              <w:rPr>
                <w:rFonts w:hint="eastAsia" w:asciiTheme="minorEastAsia" w:hAnsiTheme="minorEastAsia" w:eastAsiaTheme="minorEastAsia" w:cstheme="minorEastAsia"/>
                <w:spacing w:val="0"/>
                <w:w w:val="100"/>
                <w:position w:val="0"/>
                <w:sz w:val="24"/>
                <w:szCs w:val="24"/>
                <w:highlight w:val="none"/>
                <w:lang w:eastAsia="zh-CN"/>
              </w:rPr>
              <w:t>采购</w:t>
            </w:r>
            <w:r>
              <w:rPr>
                <w:rFonts w:hint="eastAsia" w:asciiTheme="minorEastAsia" w:hAnsiTheme="minorEastAsia" w:eastAsiaTheme="minorEastAsia" w:cstheme="minorEastAsia"/>
                <w:spacing w:val="0"/>
                <w:w w:val="100"/>
                <w:position w:val="0"/>
                <w:sz w:val="24"/>
                <w:szCs w:val="24"/>
                <w:highlight w:val="none"/>
              </w:rPr>
              <w:t>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w:t>
            </w:r>
            <w:r>
              <w:rPr>
                <w:rFonts w:hint="eastAsia" w:asciiTheme="minorEastAsia" w:hAnsiTheme="minorEastAsia" w:eastAsiaTheme="minorEastAsia" w:cstheme="minorEastAsia"/>
                <w:spacing w:val="0"/>
                <w:w w:val="100"/>
                <w:position w:val="0"/>
                <w:sz w:val="24"/>
                <w:szCs w:val="24"/>
                <w:highlight w:val="none"/>
              </w:rPr>
              <w:t>文件关于预留份额的要求。</w:t>
            </w:r>
          </w:p>
        </w:tc>
        <w:tc>
          <w:tcPr>
            <w:tcW w:w="3177" w:type="dxa"/>
            <w:vAlign w:val="center"/>
          </w:tcPr>
          <w:p w14:paraId="70D70A4E">
            <w:pPr>
              <w:spacing w:before="78" w:line="229" w:lineRule="auto"/>
              <w:ind w:left="118" w:right="116" w:hanging="1"/>
              <w:jc w:val="both"/>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格式见《</w:t>
            </w:r>
            <w:r>
              <w:rPr>
                <w:rFonts w:hint="eastAsia" w:asciiTheme="minorEastAsia" w:hAnsiTheme="minorEastAsia" w:eastAsiaTheme="minorEastAsia" w:cstheme="minorEastAsia"/>
                <w:spacing w:val="0"/>
                <w:w w:val="100"/>
                <w:position w:val="0"/>
                <w:sz w:val="24"/>
                <w:szCs w:val="24"/>
                <w:highlight w:val="none"/>
                <w:lang w:val="en-US" w:eastAsia="zh-CN"/>
              </w:rPr>
              <w:t>响应</w:t>
            </w:r>
            <w:r>
              <w:rPr>
                <w:rFonts w:hint="eastAsia" w:asciiTheme="minorEastAsia" w:hAnsiTheme="minorEastAsia" w:eastAsiaTheme="minorEastAsia" w:cstheme="minorEastAsia"/>
                <w:spacing w:val="0"/>
                <w:w w:val="100"/>
                <w:position w:val="0"/>
                <w:sz w:val="24"/>
                <w:szCs w:val="24"/>
                <w:highlight w:val="none"/>
              </w:rPr>
              <w:t>文件格式》</w:t>
            </w:r>
          </w:p>
        </w:tc>
      </w:tr>
      <w:tr w14:paraId="53F8A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686" w:type="dxa"/>
            <w:vAlign w:val="top"/>
          </w:tcPr>
          <w:p w14:paraId="1EBDFBA3">
            <w:pPr>
              <w:pStyle w:val="15"/>
              <w:spacing w:before="213" w:line="201" w:lineRule="auto"/>
              <w:ind w:left="364"/>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3</w:t>
            </w:r>
          </w:p>
        </w:tc>
        <w:tc>
          <w:tcPr>
            <w:tcW w:w="989" w:type="dxa"/>
            <w:vAlign w:val="top"/>
          </w:tcPr>
          <w:p w14:paraId="043097F0">
            <w:pPr>
              <w:spacing w:before="35" w:line="224" w:lineRule="auto"/>
              <w:ind w:left="113" w:right="105"/>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本项目的</w:t>
            </w:r>
            <w:r>
              <w:rPr>
                <w:rFonts w:hint="eastAsia" w:asciiTheme="minorEastAsia" w:hAnsiTheme="minorEastAsia" w:eastAsiaTheme="minorEastAsia" w:cstheme="minorEastAsia"/>
                <w:spacing w:val="0"/>
                <w:w w:val="100"/>
                <w:position w:val="0"/>
                <w:sz w:val="24"/>
                <w:szCs w:val="24"/>
                <w:highlight w:val="none"/>
                <w:lang w:val="en-US" w:eastAsia="zh-CN"/>
              </w:rPr>
              <w:t>其他</w:t>
            </w:r>
            <w:r>
              <w:rPr>
                <w:rFonts w:hint="eastAsia" w:asciiTheme="minorEastAsia" w:hAnsiTheme="minorEastAsia" w:eastAsiaTheme="minorEastAsia" w:cstheme="minorEastAsia"/>
                <w:spacing w:val="0"/>
                <w:w w:val="100"/>
                <w:position w:val="0"/>
                <w:sz w:val="24"/>
                <w:szCs w:val="24"/>
                <w:highlight w:val="none"/>
              </w:rPr>
              <w:t>资格要求</w:t>
            </w:r>
          </w:p>
        </w:tc>
        <w:tc>
          <w:tcPr>
            <w:tcW w:w="4327" w:type="dxa"/>
            <w:vAlign w:val="top"/>
          </w:tcPr>
          <w:p w14:paraId="716F39A0">
            <w:pPr>
              <w:spacing w:before="192" w:line="219" w:lineRule="auto"/>
              <w:ind w:left="118"/>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如有，见第一章《</w:t>
            </w:r>
            <w:r>
              <w:rPr>
                <w:rFonts w:hint="eastAsia" w:asciiTheme="minorEastAsia" w:hAnsiTheme="minorEastAsia" w:eastAsiaTheme="minorEastAsia" w:cstheme="minorEastAsia"/>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spacing w:val="0"/>
                <w:w w:val="100"/>
                <w:position w:val="0"/>
                <w:sz w:val="24"/>
                <w:szCs w:val="24"/>
                <w:highlight w:val="none"/>
              </w:rPr>
              <w:t>》</w:t>
            </w:r>
          </w:p>
        </w:tc>
        <w:tc>
          <w:tcPr>
            <w:tcW w:w="3177" w:type="dxa"/>
            <w:vAlign w:val="top"/>
          </w:tcPr>
          <w:p w14:paraId="57D9E3DD">
            <w:pPr>
              <w:pStyle w:val="15"/>
              <w:rPr>
                <w:rFonts w:hint="eastAsia" w:asciiTheme="minorEastAsia" w:hAnsiTheme="minorEastAsia" w:eastAsiaTheme="minorEastAsia" w:cstheme="minorEastAsia"/>
                <w:spacing w:val="0"/>
                <w:w w:val="100"/>
                <w:position w:val="0"/>
                <w:highlight w:val="none"/>
              </w:rPr>
            </w:pPr>
          </w:p>
        </w:tc>
      </w:tr>
    </w:tbl>
    <w:p w14:paraId="6FA0FAE8">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Theme="minorEastAsia" w:hAnsiTheme="minorEastAsia" w:eastAsiaTheme="minorEastAsia" w:cstheme="minorEastAsia"/>
          <w:b/>
          <w:bCs/>
          <w:spacing w:val="0"/>
          <w:w w:val="100"/>
          <w:position w:val="0"/>
          <w:sz w:val="24"/>
          <w:szCs w:val="24"/>
          <w:highlight w:val="none"/>
          <w:lang w:val="en-US" w:eastAsia="zh-CN"/>
        </w:rPr>
      </w:pPr>
      <w:r>
        <w:rPr>
          <w:rFonts w:hint="eastAsia" w:asciiTheme="minorEastAsia" w:hAnsiTheme="minorEastAsia" w:eastAsiaTheme="minorEastAsia" w:cstheme="minorEastAsia"/>
          <w:b/>
          <w:bCs/>
          <w:spacing w:val="0"/>
          <w:w w:val="100"/>
          <w:position w:val="0"/>
          <w:sz w:val="24"/>
          <w:szCs w:val="24"/>
          <w:highlight w:val="none"/>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pacing w:val="0"/>
          <w:w w:val="100"/>
          <w:position w:val="0"/>
          <w:sz w:val="24"/>
          <w:szCs w:val="24"/>
          <w:highlight w:val="none"/>
          <w:lang w:val="zh-CN" w:eastAsia="zh-CN"/>
        </w:rPr>
        <w:t>在</w:t>
      </w:r>
      <w:r>
        <w:rPr>
          <w:rFonts w:hint="eastAsia" w:asciiTheme="minorEastAsia" w:hAnsiTheme="minorEastAsia" w:eastAsiaTheme="minorEastAsia" w:cstheme="minorEastAsia"/>
          <w:b/>
          <w:bCs/>
          <w:spacing w:val="0"/>
          <w:w w:val="100"/>
          <w:position w:val="0"/>
          <w:sz w:val="24"/>
          <w:szCs w:val="24"/>
          <w:highlight w:val="none"/>
          <w:lang w:val="en-US" w:eastAsia="zh-CN"/>
        </w:rPr>
        <w:t>成交</w:t>
      </w:r>
      <w:r>
        <w:rPr>
          <w:rFonts w:hint="eastAsia" w:asciiTheme="minorEastAsia" w:hAnsiTheme="minorEastAsia" w:eastAsiaTheme="minorEastAsia" w:cstheme="minorEastAsia"/>
          <w:b/>
          <w:bCs/>
          <w:spacing w:val="0"/>
          <w:w w:val="100"/>
          <w:position w:val="0"/>
          <w:sz w:val="24"/>
          <w:szCs w:val="24"/>
          <w:highlight w:val="none"/>
          <w:lang w:val="zh-CN" w:eastAsia="zh-CN"/>
        </w:rPr>
        <w:t>后，应将上述由信用承诺书替代的证明材料提交采购人或采购代理机构，证明材料将随公告一并公示。”</w:t>
      </w:r>
    </w:p>
    <w:p w14:paraId="518DA3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2.</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符合性审查</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w:t>
      </w:r>
    </w:p>
    <w:p w14:paraId="6498677D">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响应文件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制作内容</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是否符合竞争性磋商文件的各项要求。</w:t>
      </w:r>
    </w:p>
    <w:p w14:paraId="3C6F754C">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只有通过以上审查的供应商的响应文件，方可进入商务和技术评估，综合比较与评价。</w:t>
      </w:r>
    </w:p>
    <w:p w14:paraId="368FE17D">
      <w:pPr>
        <w:spacing w:after="0" w:line="360" w:lineRule="auto"/>
        <w:ind w:firstLine="482"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3</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技术（服务）审查。</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磋商小组依据竞争性磋商文件的规定审查各供应商</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是否符合最低要求。</w:t>
      </w:r>
    </w:p>
    <w:p w14:paraId="6267E05F">
      <w:pPr>
        <w:spacing w:after="0" w:line="360" w:lineRule="auto"/>
        <w:ind w:firstLine="482"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4</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综合比较与评价。</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对各供应商</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进行综合评比。</w:t>
      </w:r>
    </w:p>
    <w:p w14:paraId="0488EADA">
      <w:pPr>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5、未实质性响应磋商文件的响应文件按无效响应处理，磋商小组应当告知提交响应文件的供应商。</w:t>
      </w:r>
    </w:p>
    <w:p w14:paraId="3334E386">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响应文件无效的情形：</w:t>
      </w:r>
    </w:p>
    <w:p w14:paraId="13A3C096">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5.1</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在资格性和符合性审查时，如发现下列情形之一的，响应文件将被视为无效：</w:t>
      </w:r>
    </w:p>
    <w:p w14:paraId="580B5CE3">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5.1.1</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资格证明文件不全的，或者不符合竞争性磋商文件标明的资格要求的；</w:t>
      </w:r>
    </w:p>
    <w:p w14:paraId="0B1AA960">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5.1.2</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承诺</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书或者填写项目不齐全的；</w:t>
      </w:r>
    </w:p>
    <w:p w14:paraId="19F73E4A">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5.1.3</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授权代表人未能出具身份证明或与法定代表人或负责人授权委托人身份不符的；</w:t>
      </w:r>
    </w:p>
    <w:p w14:paraId="2E36381F">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5.1.4</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电子响应文件未使用</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CA或电子营业执照</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认证并加密的；</w:t>
      </w:r>
    </w:p>
    <w:p w14:paraId="68182936">
      <w:pPr>
        <w:spacing w:after="0" w:line="360" w:lineRule="auto"/>
        <w:ind w:firstLine="482" w:firstLineChars="200"/>
        <w:rPr>
          <w:rFonts w:hint="default"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5.1.5其他不符合磋商文件实质性要求的。</w:t>
      </w:r>
    </w:p>
    <w:p w14:paraId="20E263B2">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5.2</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在报价评审时，如发现下列情形之一的，响应文件将被视为无效：</w:t>
      </w:r>
    </w:p>
    <w:p w14:paraId="48B7B539">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5.2.1</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未采用人民币报价的；</w:t>
      </w:r>
    </w:p>
    <w:p w14:paraId="083BEAEE">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5.2.2</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 xml:space="preserve">报价具有选择性； </w:t>
      </w:r>
    </w:p>
    <w:p w14:paraId="1ED529CB">
      <w:pPr>
        <w:spacing w:after="0" w:line="360" w:lineRule="auto"/>
        <w:ind w:firstLine="482" w:firstLineChars="2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5.2.3</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w:t>
      </w:r>
    </w:p>
    <w:p w14:paraId="2D382C6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b/>
          <w:bCs/>
          <w:spacing w:val="0"/>
          <w:w w:val="100"/>
          <w:position w:val="0"/>
          <w:sz w:val="24"/>
          <w:szCs w:val="24"/>
          <w:highlight w:val="none"/>
        </w:rPr>
      </w:pPr>
      <w:r>
        <w:rPr>
          <w:rFonts w:hint="eastAsia"/>
          <w:b/>
          <w:bCs/>
          <w:spacing w:val="0"/>
          <w:w w:val="100"/>
          <w:position w:val="0"/>
          <w:sz w:val="24"/>
          <w:szCs w:val="24"/>
          <w:highlight w:val="none"/>
          <w:lang w:val="en-US" w:eastAsia="zh-CN"/>
        </w:rPr>
        <w:t>6.</w:t>
      </w:r>
      <w:r>
        <w:rPr>
          <w:b/>
          <w:bCs/>
          <w:spacing w:val="0"/>
          <w:w w:val="100"/>
          <w:position w:val="0"/>
          <w:sz w:val="24"/>
          <w:szCs w:val="24"/>
          <w:highlight w:val="none"/>
        </w:rPr>
        <w:t>磋商、响应文件有关事项的澄清、说明或者更正和最后报价</w:t>
      </w:r>
    </w:p>
    <w:p w14:paraId="2C538FF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pacing w:val="0"/>
          <w:w w:val="100"/>
          <w:position w:val="0"/>
          <w:sz w:val="24"/>
          <w:szCs w:val="24"/>
          <w:highlight w:val="none"/>
        </w:rPr>
      </w:pPr>
      <w:r>
        <w:rPr>
          <w:rFonts w:hint="eastAsia"/>
          <w:spacing w:val="0"/>
          <w:w w:val="100"/>
          <w:position w:val="0"/>
          <w:sz w:val="24"/>
          <w:szCs w:val="24"/>
          <w:highlight w:val="none"/>
          <w:lang w:val="en-US" w:eastAsia="zh-CN"/>
        </w:rPr>
        <w:t>6</w:t>
      </w:r>
      <w:r>
        <w:rPr>
          <w:spacing w:val="0"/>
          <w:w w:val="100"/>
          <w:position w:val="0"/>
          <w:sz w:val="24"/>
          <w:szCs w:val="24"/>
          <w:highlight w:val="none"/>
        </w:rPr>
        <w:t>.1 磋商小组所有成员将集中与单一供应商分别进行磋商，并给予所有参加磋商的供应商平等的磋商机会。</w:t>
      </w:r>
    </w:p>
    <w:p w14:paraId="4535C29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pacing w:val="0"/>
          <w:w w:val="100"/>
          <w:position w:val="0"/>
          <w:sz w:val="24"/>
          <w:szCs w:val="24"/>
          <w:highlight w:val="none"/>
        </w:rPr>
      </w:pPr>
      <w:r>
        <w:rPr>
          <w:rFonts w:hint="eastAsia"/>
          <w:spacing w:val="0"/>
          <w:w w:val="100"/>
          <w:position w:val="0"/>
          <w:sz w:val="24"/>
          <w:szCs w:val="24"/>
          <w:highlight w:val="none"/>
          <w:lang w:val="en-US" w:eastAsia="zh-CN"/>
        </w:rPr>
        <w:t>6</w:t>
      </w:r>
      <w:r>
        <w:rPr>
          <w:spacing w:val="0"/>
          <w:w w:val="100"/>
          <w:position w:val="0"/>
          <w:sz w:val="24"/>
          <w:szCs w:val="24"/>
          <w:highlight w:val="none"/>
        </w:rPr>
        <w:t>.2在磋商过程中，磋商小组可以根据磋商文件和磋商情况实质性变动采购需求中的技术、服务要求以及合同草案条款，但不得变动磋商文件中的其他内容。实质性变动的内容，须经采购人代表确认。</w:t>
      </w:r>
    </w:p>
    <w:p w14:paraId="2E522C9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pacing w:val="0"/>
          <w:w w:val="100"/>
          <w:position w:val="0"/>
          <w:sz w:val="24"/>
          <w:szCs w:val="24"/>
          <w:highlight w:val="none"/>
        </w:rPr>
      </w:pPr>
      <w:r>
        <w:rPr>
          <w:rFonts w:hint="eastAsia"/>
          <w:spacing w:val="0"/>
          <w:w w:val="100"/>
          <w:position w:val="0"/>
          <w:sz w:val="24"/>
          <w:szCs w:val="24"/>
          <w:highlight w:val="none"/>
          <w:lang w:val="en-US" w:eastAsia="zh-CN"/>
        </w:rPr>
        <w:t>6</w:t>
      </w:r>
      <w:r>
        <w:rPr>
          <w:spacing w:val="0"/>
          <w:w w:val="100"/>
          <w:position w:val="0"/>
          <w:sz w:val="24"/>
          <w:szCs w:val="24"/>
          <w:highlight w:val="none"/>
        </w:rPr>
        <w:t>.3对磋商文件作出的实质性变动是磋商文件的有效组成部分，磋商小组应当及时</w:t>
      </w:r>
      <w:r>
        <w:rPr>
          <w:rFonts w:hint="eastAsia"/>
          <w:spacing w:val="0"/>
          <w:w w:val="100"/>
          <w:position w:val="0"/>
          <w:sz w:val="24"/>
          <w:szCs w:val="24"/>
          <w:highlight w:val="none"/>
          <w:lang w:val="en-US" w:eastAsia="zh-CN"/>
        </w:rPr>
        <w:t>通过</w:t>
      </w:r>
      <w:r>
        <w:rPr>
          <w:rFonts w:hint="eastAsia"/>
          <w:spacing w:val="0"/>
          <w:w w:val="100"/>
          <w:position w:val="0"/>
          <w:sz w:val="24"/>
          <w:szCs w:val="24"/>
          <w:highlight w:val="none"/>
        </w:rPr>
        <w:t>评标系统通知</w:t>
      </w:r>
      <w:r>
        <w:rPr>
          <w:spacing w:val="0"/>
          <w:w w:val="100"/>
          <w:position w:val="0"/>
          <w:sz w:val="24"/>
          <w:szCs w:val="24"/>
          <w:highlight w:val="none"/>
        </w:rPr>
        <w:t>所有参加磋商的供应商。</w:t>
      </w:r>
      <w:r>
        <w:rPr>
          <w:rFonts w:hint="eastAsia"/>
          <w:spacing w:val="0"/>
          <w:w w:val="100"/>
          <w:position w:val="0"/>
          <w:sz w:val="24"/>
          <w:szCs w:val="24"/>
          <w:highlight w:val="none"/>
        </w:rPr>
        <w:t>具体磋商内容由磋商小组根据磋商实际情况确定。</w:t>
      </w:r>
    </w:p>
    <w:p w14:paraId="14109169">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6</w:t>
      </w:r>
      <w:r>
        <w:rPr>
          <w:rFonts w:ascii="宋体" w:hAnsi="宋体" w:eastAsia="宋体" w:cs="宋体"/>
          <w:snapToGrid w:val="0"/>
          <w:color w:val="000000"/>
          <w:spacing w:val="0"/>
          <w:w w:val="100"/>
          <w:kern w:val="0"/>
          <w:position w:val="0"/>
          <w:sz w:val="24"/>
          <w:szCs w:val="24"/>
          <w:highlight w:val="none"/>
          <w:lang w:val="en-US" w:eastAsia="en-US" w:bidi="ar-SA"/>
        </w:rPr>
        <w:t>.4</w:t>
      </w:r>
      <w:r>
        <w:rPr>
          <w:rFonts w:hint="eastAsia" w:ascii="宋体" w:hAnsi="宋体" w:eastAsia="宋体" w:cs="宋体"/>
          <w:snapToGrid w:val="0"/>
          <w:color w:val="000000"/>
          <w:spacing w:val="0"/>
          <w:w w:val="100"/>
          <w:kern w:val="0"/>
          <w:position w:val="0"/>
          <w:sz w:val="24"/>
          <w:szCs w:val="24"/>
          <w:highlight w:val="none"/>
          <w:lang w:val="en-US" w:eastAsia="en-US" w:bidi="ar-SA"/>
        </w:rPr>
        <w:t>供应商应当按照竞争性磋商文件的变动情况和磋商小组的要求，通过</w:t>
      </w:r>
      <w:r>
        <w:rPr>
          <w:rFonts w:hint="eastAsia" w:ascii="宋体" w:hAnsi="宋体" w:eastAsia="宋体" w:cs="宋体"/>
          <w:snapToGrid w:val="0"/>
          <w:color w:val="000000"/>
          <w:spacing w:val="0"/>
          <w:w w:val="100"/>
          <w:kern w:val="0"/>
          <w:position w:val="0"/>
          <w:sz w:val="24"/>
          <w:szCs w:val="24"/>
          <w:highlight w:val="none"/>
          <w:lang w:val="en-US" w:eastAsia="zh-CN" w:bidi="ar-SA"/>
        </w:rPr>
        <w:t>评标</w:t>
      </w:r>
      <w:r>
        <w:rPr>
          <w:rFonts w:hint="eastAsia" w:ascii="宋体" w:hAnsi="宋体" w:eastAsia="宋体" w:cs="宋体"/>
          <w:snapToGrid w:val="0"/>
          <w:color w:val="000000"/>
          <w:spacing w:val="0"/>
          <w:w w:val="100"/>
          <w:kern w:val="0"/>
          <w:position w:val="0"/>
          <w:sz w:val="24"/>
          <w:szCs w:val="24"/>
          <w:highlight w:val="none"/>
          <w:lang w:val="en-US" w:eastAsia="en-US" w:bidi="ar-SA"/>
        </w:rPr>
        <w:t>系统以在线形式提交承诺，并用</w:t>
      </w:r>
      <w:r>
        <w:rPr>
          <w:rFonts w:hint="eastAsia" w:ascii="宋体" w:hAnsi="宋体" w:eastAsia="宋体" w:cs="宋体"/>
          <w:snapToGrid w:val="0"/>
          <w:color w:val="000000"/>
          <w:spacing w:val="0"/>
          <w:w w:val="100"/>
          <w:kern w:val="0"/>
          <w:position w:val="0"/>
          <w:sz w:val="24"/>
          <w:szCs w:val="24"/>
          <w:highlight w:val="none"/>
          <w:lang w:val="en-US" w:eastAsia="zh-CN" w:bidi="ar-SA"/>
        </w:rPr>
        <w:t>CA或</w:t>
      </w:r>
      <w:r>
        <w:rPr>
          <w:rFonts w:hint="eastAsia" w:ascii="宋体" w:hAnsi="宋体" w:eastAsia="宋体" w:cs="宋体"/>
          <w:snapToGrid w:val="0"/>
          <w:color w:val="000000"/>
          <w:spacing w:val="0"/>
          <w:w w:val="100"/>
          <w:kern w:val="0"/>
          <w:position w:val="0"/>
          <w:sz w:val="24"/>
          <w:szCs w:val="24"/>
          <w:highlight w:val="none"/>
          <w:lang w:val="en-US" w:eastAsia="en-US" w:bidi="ar-SA"/>
        </w:rPr>
        <w:t>电子营业执照签章。</w:t>
      </w:r>
    </w:p>
    <w:p w14:paraId="4033818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6</w:t>
      </w:r>
      <w:r>
        <w:rPr>
          <w:rFonts w:ascii="宋体" w:hAnsi="宋体" w:eastAsia="宋体" w:cs="宋体"/>
          <w:snapToGrid w:val="0"/>
          <w:color w:val="000000"/>
          <w:spacing w:val="0"/>
          <w:w w:val="100"/>
          <w:kern w:val="0"/>
          <w:position w:val="0"/>
          <w:sz w:val="24"/>
          <w:szCs w:val="24"/>
          <w:highlight w:val="none"/>
          <w:lang w:val="en-US" w:eastAsia="en-US" w:bidi="ar-SA"/>
        </w:rPr>
        <w:t>.5响应文件的澄清、说明或者更正：</w:t>
      </w:r>
    </w:p>
    <w:p w14:paraId="383E6A7E">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6</w:t>
      </w:r>
      <w:r>
        <w:rPr>
          <w:rFonts w:hint="eastAsia" w:ascii="宋体" w:hAnsi="宋体" w:eastAsia="宋体" w:cs="宋体"/>
          <w:snapToGrid w:val="0"/>
          <w:color w:val="000000"/>
          <w:spacing w:val="0"/>
          <w:w w:val="100"/>
          <w:kern w:val="0"/>
          <w:position w:val="0"/>
          <w:sz w:val="24"/>
          <w:szCs w:val="24"/>
          <w:highlight w:val="none"/>
          <w:lang w:val="en-US" w:eastAsia="en-US" w:bidi="ar-SA"/>
        </w:rPr>
        <w:t>.5.1磋商小组在对响应文件的有效性、完整性和响应程度进行审查时，可以要求供应商对响应文件中含义不明确、同类问题表述不一致或者有明显文字和计算错误的内容等作出必要的澄清、说明或者更正。</w:t>
      </w:r>
    </w:p>
    <w:p w14:paraId="1361B51E">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6</w:t>
      </w:r>
      <w:r>
        <w:rPr>
          <w:rFonts w:hint="eastAsia" w:ascii="宋体" w:hAnsi="宋体" w:eastAsia="宋体" w:cs="宋体"/>
          <w:snapToGrid w:val="0"/>
          <w:color w:val="000000"/>
          <w:spacing w:val="0"/>
          <w:w w:val="100"/>
          <w:kern w:val="0"/>
          <w:position w:val="0"/>
          <w:sz w:val="24"/>
          <w:szCs w:val="24"/>
          <w:highlight w:val="none"/>
          <w:lang w:val="en-US" w:eastAsia="en-US" w:bidi="ar-SA"/>
        </w:rPr>
        <w:t>.5.</w:t>
      </w:r>
      <w:r>
        <w:rPr>
          <w:rFonts w:hint="eastAsia" w:cs="宋体"/>
          <w:snapToGrid w:val="0"/>
          <w:color w:val="000000"/>
          <w:spacing w:val="0"/>
          <w:w w:val="100"/>
          <w:kern w:val="0"/>
          <w:position w:val="0"/>
          <w:sz w:val="24"/>
          <w:szCs w:val="24"/>
          <w:highlight w:val="none"/>
          <w:lang w:val="en-US" w:eastAsia="zh-CN" w:bidi="ar-SA"/>
        </w:rPr>
        <w:t>2</w:t>
      </w:r>
      <w:r>
        <w:rPr>
          <w:rFonts w:hint="eastAsia" w:ascii="宋体" w:hAnsi="宋体" w:eastAsia="宋体" w:cs="宋体"/>
          <w:snapToGrid w:val="0"/>
          <w:color w:val="000000"/>
          <w:spacing w:val="0"/>
          <w:w w:val="100"/>
          <w:kern w:val="0"/>
          <w:positio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spacing w:val="0"/>
          <w:w w:val="100"/>
          <w:kern w:val="0"/>
          <w:position w:val="0"/>
          <w:sz w:val="24"/>
          <w:szCs w:val="24"/>
          <w:highlight w:val="none"/>
          <w:lang w:val="en-US" w:eastAsia="zh-CN" w:bidi="ar-SA"/>
        </w:rPr>
        <w:t>、</w:t>
      </w:r>
      <w:r>
        <w:rPr>
          <w:rFonts w:hint="eastAsia" w:ascii="宋体" w:hAnsi="宋体" w:eastAsia="宋体" w:cs="宋体"/>
          <w:snapToGrid w:val="0"/>
          <w:color w:val="000000"/>
          <w:spacing w:val="0"/>
          <w:w w:val="100"/>
          <w:kern w:val="0"/>
          <w:position w:val="0"/>
          <w:sz w:val="24"/>
          <w:szCs w:val="24"/>
          <w:highlight w:val="none"/>
          <w:lang w:val="en-US" w:eastAsia="en-US" w:bidi="ar-SA"/>
        </w:rPr>
        <w:t>加盖公章。供应商为自然人的，应当由本人签字并附身份证明。澄清、说明或者更正文件将作为响应文件内容的一部分。</w:t>
      </w:r>
    </w:p>
    <w:p w14:paraId="4275B3BF">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6</w:t>
      </w:r>
      <w:r>
        <w:rPr>
          <w:rFonts w:hint="eastAsia" w:ascii="宋体" w:hAnsi="宋体" w:eastAsia="宋体" w:cs="宋体"/>
          <w:snapToGrid w:val="0"/>
          <w:color w:val="000000"/>
          <w:spacing w:val="0"/>
          <w:w w:val="100"/>
          <w:kern w:val="0"/>
          <w:position w:val="0"/>
          <w:sz w:val="24"/>
          <w:szCs w:val="24"/>
          <w:highlight w:val="none"/>
          <w:lang w:val="en-US" w:eastAsia="en-US" w:bidi="ar-SA"/>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spacing w:val="0"/>
          <w:w w:val="100"/>
          <w:kern w:val="0"/>
          <w:position w:val="0"/>
          <w:sz w:val="24"/>
          <w:szCs w:val="24"/>
          <w:highlight w:val="none"/>
          <w:lang w:val="en-US" w:eastAsia="zh-CN" w:bidi="ar-SA"/>
        </w:rPr>
        <w:t>得</w:t>
      </w:r>
      <w:r>
        <w:rPr>
          <w:rFonts w:hint="eastAsia" w:ascii="宋体" w:hAnsi="宋体" w:eastAsia="宋体" w:cs="宋体"/>
          <w:snapToGrid w:val="0"/>
          <w:color w:val="000000"/>
          <w:spacing w:val="0"/>
          <w:w w:val="100"/>
          <w:kern w:val="0"/>
          <w:position w:val="0"/>
          <w:sz w:val="24"/>
          <w:szCs w:val="24"/>
          <w:highlight w:val="none"/>
          <w:lang w:val="en-US" w:eastAsia="en-US" w:bidi="ar-SA"/>
        </w:rPr>
        <w:t>少于</w:t>
      </w:r>
      <w:r>
        <w:rPr>
          <w:rFonts w:hint="eastAsia" w:ascii="宋体" w:hAnsi="宋体" w:eastAsia="宋体" w:cs="宋体"/>
          <w:snapToGrid w:val="0"/>
          <w:color w:val="000000"/>
          <w:spacing w:val="0"/>
          <w:w w:val="100"/>
          <w:kern w:val="0"/>
          <w:position w:val="0"/>
          <w:sz w:val="24"/>
          <w:szCs w:val="24"/>
          <w:highlight w:val="none"/>
          <w:lang w:val="en-US" w:eastAsia="zh-CN" w:bidi="ar-SA"/>
        </w:rPr>
        <w:t>3</w:t>
      </w:r>
      <w:r>
        <w:rPr>
          <w:rFonts w:hint="eastAsia" w:ascii="宋体" w:hAnsi="宋体" w:eastAsia="宋体" w:cs="宋体"/>
          <w:snapToGrid w:val="0"/>
          <w:color w:val="000000"/>
          <w:spacing w:val="0"/>
          <w:w w:val="100"/>
          <w:kern w:val="0"/>
          <w:position w:val="0"/>
          <w:sz w:val="24"/>
          <w:szCs w:val="24"/>
          <w:highlight w:val="none"/>
          <w:lang w:val="en-US" w:eastAsia="en-US" w:bidi="ar-SA"/>
        </w:rPr>
        <w:t>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政府采购竞争性磋商采购方式管理暂行办法</w:t>
      </w:r>
      <w:r>
        <w:rPr>
          <w:rFonts w:hint="eastAsia" w:ascii="宋体" w:hAnsi="宋体" w:eastAsia="宋体" w:cs="宋体"/>
          <w:snapToGrid w:val="0"/>
          <w:color w:val="000000"/>
          <w:spacing w:val="0"/>
          <w:w w:val="100"/>
          <w:kern w:val="0"/>
          <w:position w:val="0"/>
          <w:sz w:val="24"/>
          <w:szCs w:val="24"/>
          <w:highlight w:val="none"/>
          <w:lang w:val="en-US" w:eastAsia="en-US" w:bidi="ar-SA"/>
        </w:rPr>
        <w:t>》第</w:t>
      </w:r>
      <w:r>
        <w:rPr>
          <w:rFonts w:hint="eastAsia" w:ascii="宋体" w:hAnsi="宋体" w:eastAsia="宋体" w:cs="宋体"/>
          <w:snapToGrid w:val="0"/>
          <w:color w:val="000000"/>
          <w:spacing w:val="0"/>
          <w:w w:val="100"/>
          <w:kern w:val="0"/>
          <w:position w:val="0"/>
          <w:sz w:val="24"/>
          <w:szCs w:val="24"/>
          <w:highlight w:val="none"/>
          <w:lang w:val="en-US" w:eastAsia="zh-CN" w:bidi="ar-SA"/>
        </w:rPr>
        <w:t>三</w:t>
      </w:r>
      <w:r>
        <w:rPr>
          <w:rFonts w:hint="eastAsia" w:ascii="宋体" w:hAnsi="宋体" w:eastAsia="宋体" w:cs="宋体"/>
          <w:snapToGrid w:val="0"/>
          <w:color w:val="000000"/>
          <w:spacing w:val="0"/>
          <w:w w:val="100"/>
          <w:kern w:val="0"/>
          <w:position w:val="0"/>
          <w:sz w:val="24"/>
          <w:szCs w:val="24"/>
          <w:highlight w:val="none"/>
          <w:lang w:val="en-US" w:eastAsia="en-US" w:bidi="ar-SA"/>
        </w:rPr>
        <w:t>条第</w:t>
      </w:r>
      <w:r>
        <w:rPr>
          <w:rFonts w:hint="eastAsia" w:ascii="宋体" w:hAnsi="宋体" w:eastAsia="宋体" w:cs="宋体"/>
          <w:snapToGrid w:val="0"/>
          <w:color w:val="000000"/>
          <w:spacing w:val="0"/>
          <w:w w:val="100"/>
          <w:kern w:val="0"/>
          <w:position w:val="0"/>
          <w:sz w:val="24"/>
          <w:szCs w:val="24"/>
          <w:highlight w:val="none"/>
          <w:lang w:val="en-US" w:eastAsia="zh-CN" w:bidi="ar-SA"/>
        </w:rPr>
        <w:t>四项</w:t>
      </w:r>
      <w:r>
        <w:rPr>
          <w:rFonts w:hint="eastAsia" w:ascii="宋体" w:hAnsi="宋体" w:eastAsia="宋体" w:cs="宋体"/>
          <w:snapToGrid w:val="0"/>
          <w:color w:val="000000"/>
          <w:spacing w:val="0"/>
          <w:w w:val="100"/>
          <w:kern w:val="0"/>
          <w:position w:val="0"/>
          <w:sz w:val="24"/>
          <w:szCs w:val="24"/>
          <w:highlight w:val="none"/>
          <w:lang w:val="en-US" w:eastAsia="en-US" w:bidi="ar-SA"/>
        </w:rPr>
        <w:t>规定的情形除外。最后报价是响应文件的有效组成部分。</w:t>
      </w:r>
    </w:p>
    <w:p w14:paraId="06463D7F">
      <w:pPr>
        <w:spacing w:after="0" w:line="360" w:lineRule="auto"/>
        <w:ind w:firstLine="480" w:firstLineChars="200"/>
        <w:rPr>
          <w:spacing w:val="0"/>
          <w:w w:val="100"/>
          <w:position w:val="0"/>
          <w:sz w:val="24"/>
          <w:szCs w:val="24"/>
          <w:highlight w:val="none"/>
        </w:rPr>
      </w:pPr>
      <w:r>
        <w:rPr>
          <w:rFonts w:hint="eastAsia" w:ascii="宋体" w:hAnsi="宋体" w:eastAsia="宋体" w:cs="宋体"/>
          <w:snapToGrid w:val="0"/>
          <w:color w:val="000000"/>
          <w:spacing w:val="0"/>
          <w:w w:val="100"/>
          <w:kern w:val="0"/>
          <w:position w:val="0"/>
          <w:sz w:val="24"/>
          <w:szCs w:val="24"/>
          <w:highlight w:val="none"/>
          <w:lang w:val="en-US" w:eastAsia="zh-CN" w:bidi="ar-SA"/>
        </w:rPr>
        <w:t>6</w:t>
      </w:r>
      <w:r>
        <w:rPr>
          <w:rFonts w:hint="eastAsia" w:ascii="宋体" w:hAnsi="宋体" w:eastAsia="宋体" w:cs="宋体"/>
          <w:snapToGrid w:val="0"/>
          <w:color w:val="000000"/>
          <w:spacing w:val="0"/>
          <w:w w:val="100"/>
          <w:kern w:val="0"/>
          <w:position w:val="0"/>
          <w:sz w:val="24"/>
          <w:szCs w:val="24"/>
          <w:highlight w:val="none"/>
          <w:lang w:val="en-US" w:eastAsia="en-US" w:bidi="ar-SA"/>
        </w:rPr>
        <w:t>.7磋商文件不能详细列明采购标的的技术、服务要求，需经磋商由供应商</w:t>
      </w:r>
      <w:r>
        <w:rPr>
          <w:rFonts w:hint="eastAsia" w:ascii="宋体" w:hAnsi="宋体" w:eastAsia="宋体" w:cs="宋体"/>
          <w:snapToGrid w:val="0"/>
          <w:color w:val="000000"/>
          <w:spacing w:val="0"/>
          <w:w w:val="100"/>
          <w:kern w:val="0"/>
          <w:position w:val="0"/>
          <w:sz w:val="24"/>
          <w:szCs w:val="24"/>
          <w:highlight w:val="none"/>
          <w:lang w:val="en-US" w:eastAsia="zh-CN" w:bidi="ar-SA"/>
        </w:rPr>
        <w:t>提</w:t>
      </w:r>
      <w:r>
        <w:rPr>
          <w:rFonts w:hint="eastAsia" w:ascii="宋体" w:hAnsi="宋体" w:eastAsia="宋体" w:cs="宋体"/>
          <w:snapToGrid w:val="0"/>
          <w:color w:val="000000"/>
          <w:spacing w:val="0"/>
          <w:w w:val="100"/>
          <w:kern w:val="0"/>
          <w:positio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spacing w:val="0"/>
          <w:w w:val="100"/>
          <w:kern w:val="0"/>
          <w:position w:val="0"/>
          <w:sz w:val="24"/>
          <w:szCs w:val="24"/>
          <w:highlight w:val="none"/>
          <w:lang w:val="en-US" w:eastAsia="zh-CN" w:bidi="ar-SA"/>
        </w:rPr>
        <w:t>提</w:t>
      </w:r>
      <w:r>
        <w:rPr>
          <w:rFonts w:hint="eastAsia" w:ascii="宋体" w:hAnsi="宋体" w:eastAsia="宋体" w:cs="宋体"/>
          <w:snapToGrid w:val="0"/>
          <w:color w:val="000000"/>
          <w:spacing w:val="0"/>
          <w:w w:val="100"/>
          <w:kern w:val="0"/>
          <w:positio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000000"/>
          <w:spacing w:val="0"/>
          <w:w w:val="100"/>
          <w:kern w:val="0"/>
          <w:position w:val="0"/>
          <w:sz w:val="24"/>
          <w:szCs w:val="24"/>
          <w:highlight w:val="none"/>
          <w:lang w:val="en-US" w:eastAsia="zh-CN" w:bidi="ar-SA"/>
        </w:rPr>
        <w:t>提</w:t>
      </w:r>
      <w:r>
        <w:rPr>
          <w:rFonts w:hint="eastAsia" w:ascii="宋体" w:hAnsi="宋体" w:eastAsia="宋体" w:cs="宋体"/>
          <w:snapToGrid w:val="0"/>
          <w:color w:val="000000"/>
          <w:spacing w:val="0"/>
          <w:w w:val="100"/>
          <w:kern w:val="0"/>
          <w:positio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4160B18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6</w:t>
      </w:r>
      <w:r>
        <w:rPr>
          <w:rFonts w:hint="eastAsia" w:cs="宋体"/>
          <w:snapToGrid w:val="0"/>
          <w:color w:val="000000"/>
          <w:spacing w:val="0"/>
          <w:w w:val="100"/>
          <w:kern w:val="0"/>
          <w:position w:val="0"/>
          <w:sz w:val="24"/>
          <w:szCs w:val="24"/>
          <w:highlight w:val="none"/>
          <w:lang w:val="en-US" w:eastAsia="en-US" w:bidi="ar-SA"/>
        </w:rPr>
        <w:t>.</w:t>
      </w:r>
      <w:r>
        <w:rPr>
          <w:rFonts w:hint="eastAsia" w:cs="宋体"/>
          <w:snapToGrid w:val="0"/>
          <w:color w:val="000000"/>
          <w:spacing w:val="0"/>
          <w:w w:val="100"/>
          <w:kern w:val="0"/>
          <w:position w:val="0"/>
          <w:sz w:val="24"/>
          <w:szCs w:val="24"/>
          <w:highlight w:val="none"/>
          <w:lang w:val="en-US" w:eastAsia="zh-CN" w:bidi="ar-SA"/>
        </w:rPr>
        <w:t>8</w:t>
      </w:r>
      <w:r>
        <w:rPr>
          <w:rFonts w:hint="eastAsia" w:cs="宋体"/>
          <w:snapToGrid w:val="0"/>
          <w:color w:val="000000"/>
          <w:spacing w:val="0"/>
          <w:w w:val="100"/>
          <w:kern w:val="0"/>
          <w:position w:val="0"/>
          <w:sz w:val="24"/>
          <w:szCs w:val="24"/>
          <w:highlight w:val="none"/>
          <w:lang w:val="en-US" w:eastAsia="en-US" w:bidi="ar-SA"/>
        </w:rPr>
        <w:t>已</w:t>
      </w:r>
      <w:r>
        <w:rPr>
          <w:rFonts w:hint="eastAsia" w:cs="宋体"/>
          <w:snapToGrid w:val="0"/>
          <w:color w:val="000000"/>
          <w:spacing w:val="0"/>
          <w:w w:val="100"/>
          <w:kern w:val="0"/>
          <w:position w:val="0"/>
          <w:sz w:val="24"/>
          <w:szCs w:val="24"/>
          <w:highlight w:val="none"/>
          <w:lang w:val="en-US" w:eastAsia="zh-CN" w:bidi="ar-SA"/>
        </w:rPr>
        <w:t>提</w:t>
      </w:r>
      <w:r>
        <w:rPr>
          <w:rFonts w:hint="eastAsia" w:cs="宋体"/>
          <w:snapToGrid w:val="0"/>
          <w:color w:val="000000"/>
          <w:spacing w:val="0"/>
          <w:w w:val="100"/>
          <w:kern w:val="0"/>
          <w:position w:val="0"/>
          <w:sz w:val="24"/>
          <w:szCs w:val="24"/>
          <w:highlight w:val="none"/>
          <w:lang w:val="en-US" w:eastAsia="en-US" w:bidi="ar-SA"/>
        </w:rPr>
        <w:t>交响应文件的供应商，在</w:t>
      </w:r>
      <w:r>
        <w:rPr>
          <w:rFonts w:hint="eastAsia" w:cs="宋体"/>
          <w:snapToGrid w:val="0"/>
          <w:color w:val="000000"/>
          <w:spacing w:val="0"/>
          <w:w w:val="100"/>
          <w:kern w:val="0"/>
          <w:position w:val="0"/>
          <w:sz w:val="24"/>
          <w:szCs w:val="24"/>
          <w:highlight w:val="none"/>
          <w:lang w:val="en-US" w:eastAsia="zh-CN" w:bidi="ar-SA"/>
        </w:rPr>
        <w:t>提</w:t>
      </w:r>
      <w:r>
        <w:rPr>
          <w:rFonts w:hint="eastAsia" w:cs="宋体"/>
          <w:snapToGrid w:val="0"/>
          <w:color w:val="000000"/>
          <w:spacing w:val="0"/>
          <w:w w:val="100"/>
          <w:kern w:val="0"/>
          <w:position w:val="0"/>
          <w:sz w:val="24"/>
          <w:szCs w:val="24"/>
          <w:highlight w:val="none"/>
          <w:lang w:val="en-US" w:eastAsia="en-US" w:bidi="ar-SA"/>
        </w:rPr>
        <w:t>交最后报价之前，可以根据磋商情况退出磋商。</w:t>
      </w:r>
    </w:p>
    <w:p w14:paraId="79DA6E0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000000"/>
          <w:spacing w:val="0"/>
          <w:w w:val="100"/>
          <w:kern w:val="0"/>
          <w:position w:val="0"/>
          <w:sz w:val="24"/>
          <w:szCs w:val="24"/>
          <w:highlight w:val="none"/>
          <w:lang w:val="en-US" w:eastAsia="en-US" w:bidi="ar-SA"/>
        </w:rPr>
      </w:pPr>
      <w:r>
        <w:rPr>
          <w:rFonts w:hint="eastAsia" w:cs="宋体"/>
          <w:b/>
          <w:bCs/>
          <w:snapToGrid w:val="0"/>
          <w:color w:val="000000"/>
          <w:spacing w:val="0"/>
          <w:w w:val="100"/>
          <w:kern w:val="0"/>
          <w:position w:val="0"/>
          <w:sz w:val="24"/>
          <w:szCs w:val="24"/>
          <w:highlight w:val="none"/>
          <w:lang w:val="en-US" w:eastAsia="zh-CN" w:bidi="ar-SA"/>
        </w:rPr>
        <w:t>7.</w:t>
      </w:r>
      <w:r>
        <w:rPr>
          <w:rFonts w:hint="eastAsia" w:cs="宋体"/>
          <w:b/>
          <w:bCs/>
          <w:snapToGrid w:val="0"/>
          <w:color w:val="000000"/>
          <w:spacing w:val="0"/>
          <w:w w:val="100"/>
          <w:kern w:val="0"/>
          <w:position w:val="0"/>
          <w:sz w:val="24"/>
          <w:szCs w:val="24"/>
          <w:highlight w:val="none"/>
          <w:lang w:val="en-US" w:eastAsia="en-US" w:bidi="ar-SA"/>
        </w:rPr>
        <w:t>最后报价的算术修正及政策调整</w:t>
      </w:r>
    </w:p>
    <w:p w14:paraId="6BD3D16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eastAsia="宋体" w:cs="宋体"/>
          <w:snapToGrid w:val="0"/>
          <w:color w:val="000000"/>
          <w:spacing w:val="0"/>
          <w:w w:val="100"/>
          <w:kern w:val="0"/>
          <w:position w:val="0"/>
          <w:sz w:val="24"/>
          <w:szCs w:val="24"/>
          <w:highlight w:val="none"/>
          <w:lang w:val="en-US" w:eastAsia="zh-CN" w:bidi="ar-SA"/>
        </w:rPr>
      </w:pPr>
      <w:r>
        <w:rPr>
          <w:rFonts w:hint="eastAsia" w:cs="宋体"/>
          <w:snapToGrid w:val="0"/>
          <w:color w:val="000000"/>
          <w:spacing w:val="0"/>
          <w:w w:val="100"/>
          <w:kern w:val="0"/>
          <w:position w:val="0"/>
          <w:sz w:val="24"/>
          <w:szCs w:val="24"/>
          <w:highlight w:val="none"/>
          <w:lang w:val="en-US" w:eastAsia="zh-CN" w:bidi="ar-SA"/>
        </w:rPr>
        <w:t>7</w:t>
      </w:r>
      <w:r>
        <w:rPr>
          <w:rFonts w:hint="eastAsia" w:cs="宋体"/>
          <w:snapToGrid w:val="0"/>
          <w:color w:val="000000"/>
          <w:spacing w:val="0"/>
          <w:w w:val="100"/>
          <w:kern w:val="0"/>
          <w:position w:val="0"/>
          <w:sz w:val="24"/>
          <w:szCs w:val="24"/>
          <w:highlight w:val="none"/>
          <w:lang w:val="en-US" w:eastAsia="en-US" w:bidi="ar-SA"/>
        </w:rPr>
        <w:t>.1最后报价须包含竞争性磋商文件全部内容，最后报价出现大写金额和小写金额不一致的，以大写金额为准</w:t>
      </w:r>
      <w:r>
        <w:rPr>
          <w:rFonts w:hint="eastAsia" w:cs="宋体"/>
          <w:snapToGrid w:val="0"/>
          <w:color w:val="000000"/>
          <w:spacing w:val="0"/>
          <w:w w:val="100"/>
          <w:kern w:val="0"/>
          <w:position w:val="0"/>
          <w:sz w:val="24"/>
          <w:szCs w:val="24"/>
          <w:highlight w:val="none"/>
          <w:lang w:val="en-US" w:eastAsia="zh-CN" w:bidi="ar-SA"/>
        </w:rPr>
        <w:t>。</w:t>
      </w:r>
    </w:p>
    <w:p w14:paraId="71EFACE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000000"/>
          <w:spacing w:val="0"/>
          <w:w w:val="100"/>
          <w:kern w:val="0"/>
          <w:position w:val="0"/>
          <w:sz w:val="24"/>
          <w:szCs w:val="24"/>
          <w:highlight w:val="none"/>
          <w:lang w:val="en-US" w:eastAsia="en-US" w:bidi="ar-SA"/>
        </w:rPr>
      </w:pPr>
      <w:r>
        <w:rPr>
          <w:rFonts w:hint="eastAsia" w:cs="宋体"/>
          <w:b/>
          <w:bCs/>
          <w:snapToGrid w:val="0"/>
          <w:color w:val="000000"/>
          <w:spacing w:val="0"/>
          <w:w w:val="100"/>
          <w:kern w:val="0"/>
          <w:position w:val="0"/>
          <w:sz w:val="24"/>
          <w:szCs w:val="24"/>
          <w:highlight w:val="none"/>
          <w:lang w:val="en-US" w:eastAsia="zh-CN" w:bidi="ar-SA"/>
        </w:rPr>
        <w:t>8.</w:t>
      </w:r>
      <w:r>
        <w:rPr>
          <w:rFonts w:hint="eastAsia" w:cs="宋体"/>
          <w:b/>
          <w:bCs/>
          <w:snapToGrid w:val="0"/>
          <w:color w:val="000000"/>
          <w:spacing w:val="0"/>
          <w:w w:val="100"/>
          <w:kern w:val="0"/>
          <w:position w:val="0"/>
          <w:sz w:val="24"/>
          <w:szCs w:val="24"/>
          <w:highlight w:val="none"/>
          <w:lang w:val="en-US" w:eastAsia="en-US" w:bidi="ar-SA"/>
        </w:rPr>
        <w:t>评审方法和评审标准</w:t>
      </w:r>
    </w:p>
    <w:p w14:paraId="1BBD518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8</w:t>
      </w:r>
      <w:r>
        <w:rPr>
          <w:rFonts w:hint="eastAsia" w:cs="宋体"/>
          <w:snapToGrid w:val="0"/>
          <w:color w:val="000000"/>
          <w:spacing w:val="0"/>
          <w:w w:val="100"/>
          <w:kern w:val="0"/>
          <w:position w:val="0"/>
          <w:sz w:val="24"/>
          <w:szCs w:val="24"/>
          <w:highlight w:val="none"/>
          <w:lang w:val="en-US" w:eastAsia="en-US" w:bidi="ar-SA"/>
        </w:rPr>
        <w:t>.1本项目采用的评审方法为</w:t>
      </w:r>
      <w:r>
        <w:rPr>
          <w:rFonts w:hint="eastAsia" w:cs="宋体"/>
          <w:snapToGrid w:val="0"/>
          <w:color w:val="000000"/>
          <w:spacing w:val="0"/>
          <w:w w:val="100"/>
          <w:kern w:val="0"/>
          <w:position w:val="0"/>
          <w:sz w:val="24"/>
          <w:szCs w:val="24"/>
          <w:highlight w:val="none"/>
          <w:lang w:val="en-US" w:eastAsia="zh-CN" w:bidi="ar-SA"/>
        </w:rPr>
        <w:t>：</w:t>
      </w:r>
      <w:r>
        <w:rPr>
          <w:rFonts w:hint="eastAsia" w:cs="宋体"/>
          <w:snapToGrid w:val="0"/>
          <w:color w:val="000000"/>
          <w:spacing w:val="0"/>
          <w:w w:val="100"/>
          <w:kern w:val="0"/>
          <w:positio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6FDB61F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8</w:t>
      </w:r>
      <w:r>
        <w:rPr>
          <w:rFonts w:hint="eastAsia" w:cs="宋体"/>
          <w:snapToGrid w:val="0"/>
          <w:color w:val="000000"/>
          <w:spacing w:val="0"/>
          <w:w w:val="100"/>
          <w:kern w:val="0"/>
          <w:position w:val="0"/>
          <w:sz w:val="24"/>
          <w:szCs w:val="24"/>
          <w:highlight w:val="none"/>
          <w:lang w:val="en-US" w:eastAsia="en-US" w:bidi="ar-SA"/>
        </w:rPr>
        <w:t>.2竞争性磋商文件中没有规定的评审标准不得作为评审依据。</w:t>
      </w:r>
    </w:p>
    <w:p w14:paraId="7635544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8</w:t>
      </w:r>
      <w:r>
        <w:rPr>
          <w:rFonts w:hint="eastAsia" w:cs="宋体"/>
          <w:snapToGrid w:val="0"/>
          <w:color w:val="000000"/>
          <w:spacing w:val="0"/>
          <w:w w:val="100"/>
          <w:kern w:val="0"/>
          <w:position w:val="0"/>
          <w:sz w:val="24"/>
          <w:szCs w:val="24"/>
          <w:highlight w:val="none"/>
          <w:lang w:val="en-US" w:eastAsia="en-US" w:bidi="ar-SA"/>
        </w:rPr>
        <w:t>.3非政府强制采购的节能产品或环境标志产品，依据品目清单和认证证书实施政府优先采购。优先采购的具体规定（如涉及</w:t>
      </w:r>
      <w:r>
        <w:rPr>
          <w:rFonts w:hint="eastAsia" w:cs="宋体"/>
          <w:snapToGrid w:val="0"/>
          <w:color w:val="000000"/>
          <w:spacing w:val="0"/>
          <w:w w:val="100"/>
          <w:kern w:val="0"/>
          <w:position w:val="0"/>
          <w:sz w:val="24"/>
          <w:szCs w:val="24"/>
          <w:highlight w:val="none"/>
          <w:u w:val="single"/>
          <w:lang w:val="en-US" w:eastAsia="en-US" w:bidi="ar-SA"/>
        </w:rPr>
        <w:t xml:space="preserve">） </w:t>
      </w:r>
      <w:r>
        <w:rPr>
          <w:rFonts w:hint="eastAsia" w:cs="宋体"/>
          <w:snapToGrid w:val="0"/>
          <w:color w:val="000000"/>
          <w:spacing w:val="0"/>
          <w:w w:val="100"/>
          <w:kern w:val="0"/>
          <w:position w:val="0"/>
          <w:sz w:val="24"/>
          <w:szCs w:val="24"/>
          <w:highlight w:val="none"/>
          <w:u w:val="single"/>
          <w:lang w:val="en-US" w:eastAsia="zh-CN" w:bidi="ar-SA"/>
        </w:rPr>
        <w:t>/</w:t>
      </w:r>
      <w:r>
        <w:rPr>
          <w:rFonts w:hint="eastAsia" w:cs="宋体"/>
          <w:snapToGrid w:val="0"/>
          <w:color w:val="000000"/>
          <w:spacing w:val="0"/>
          <w:w w:val="100"/>
          <w:kern w:val="0"/>
          <w:position w:val="0"/>
          <w:sz w:val="24"/>
          <w:szCs w:val="24"/>
          <w:highlight w:val="none"/>
          <w:u w:val="single"/>
          <w:lang w:val="en-US" w:eastAsia="en-US" w:bidi="ar-SA"/>
        </w:rPr>
        <w:t xml:space="preserve"> </w:t>
      </w:r>
      <w:r>
        <w:rPr>
          <w:rFonts w:hint="eastAsia" w:cs="宋体"/>
          <w:snapToGrid w:val="0"/>
          <w:color w:val="000000"/>
          <w:spacing w:val="0"/>
          <w:w w:val="100"/>
          <w:kern w:val="0"/>
          <w:position w:val="0"/>
          <w:sz w:val="24"/>
          <w:szCs w:val="24"/>
          <w:highlight w:val="none"/>
          <w:lang w:val="en-US" w:eastAsia="en-US" w:bidi="ar-SA"/>
        </w:rPr>
        <w:t>。</w:t>
      </w:r>
    </w:p>
    <w:p w14:paraId="76FC28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pacing w:val="0"/>
          <w:w w:val="100"/>
          <w:position w:val="0"/>
          <w:sz w:val="24"/>
          <w:szCs w:val="24"/>
          <w:highlight w:val="none"/>
        </w:rPr>
      </w:pPr>
      <w:r>
        <w:rPr>
          <w:rFonts w:hint="eastAsia" w:cs="宋体"/>
          <w:snapToGrid w:val="0"/>
          <w:color w:val="000000"/>
          <w:spacing w:val="0"/>
          <w:w w:val="100"/>
          <w:kern w:val="0"/>
          <w:position w:val="0"/>
          <w:sz w:val="24"/>
          <w:szCs w:val="24"/>
          <w:highlight w:val="none"/>
          <w:lang w:val="en-US" w:eastAsia="zh-CN" w:bidi="ar-SA"/>
        </w:rPr>
        <w:t>8</w:t>
      </w:r>
      <w:r>
        <w:rPr>
          <w:rFonts w:hint="eastAsia" w:cs="宋体"/>
          <w:snapToGrid w:val="0"/>
          <w:color w:val="000000"/>
          <w:spacing w:val="0"/>
          <w:w w:val="100"/>
          <w:kern w:val="0"/>
          <w:position w:val="0"/>
          <w:sz w:val="24"/>
          <w:szCs w:val="24"/>
          <w:highlight w:val="none"/>
          <w:lang w:val="en-US" w:eastAsia="en-US" w:bidi="ar-SA"/>
        </w:rPr>
        <w:t>.4 关于无线局域网认证产品政府采购清单中的产品，优先采购的具体规定（如涉及）</w:t>
      </w:r>
      <w:r>
        <w:rPr>
          <w:rFonts w:hint="eastAsia" w:cs="宋体"/>
          <w:snapToGrid w:val="0"/>
          <w:color w:val="000000"/>
          <w:spacing w:val="0"/>
          <w:w w:val="100"/>
          <w:kern w:val="0"/>
          <w:position w:val="0"/>
          <w:sz w:val="24"/>
          <w:szCs w:val="24"/>
          <w:highlight w:val="none"/>
          <w:u w:val="single"/>
          <w:lang w:val="en-US" w:eastAsia="en-US" w:bidi="ar-SA"/>
        </w:rPr>
        <w:t xml:space="preserve"> </w:t>
      </w:r>
      <w:r>
        <w:rPr>
          <w:rFonts w:hint="eastAsia" w:cs="宋体"/>
          <w:snapToGrid w:val="0"/>
          <w:color w:val="000000"/>
          <w:spacing w:val="0"/>
          <w:w w:val="100"/>
          <w:kern w:val="0"/>
          <w:position w:val="0"/>
          <w:sz w:val="24"/>
          <w:szCs w:val="24"/>
          <w:highlight w:val="none"/>
          <w:u w:val="single"/>
          <w:lang w:val="en-US" w:eastAsia="zh-CN" w:bidi="ar-SA"/>
        </w:rPr>
        <w:t>/</w:t>
      </w:r>
      <w:r>
        <w:rPr>
          <w:rFonts w:hint="eastAsia" w:cs="宋体"/>
          <w:snapToGrid w:val="0"/>
          <w:color w:val="000000"/>
          <w:spacing w:val="0"/>
          <w:w w:val="100"/>
          <w:kern w:val="0"/>
          <w:position w:val="0"/>
          <w:sz w:val="24"/>
          <w:szCs w:val="24"/>
          <w:highlight w:val="none"/>
          <w:u w:val="single"/>
          <w:lang w:val="en-US" w:eastAsia="en-US" w:bidi="ar-SA"/>
        </w:rPr>
        <w:t xml:space="preserve"> </w:t>
      </w:r>
      <w:r>
        <w:rPr>
          <w:spacing w:val="0"/>
          <w:w w:val="100"/>
          <w:position w:val="0"/>
          <w:sz w:val="24"/>
          <w:szCs w:val="24"/>
          <w:highlight w:val="none"/>
        </w:rPr>
        <w:t>。</w:t>
      </w:r>
    </w:p>
    <w:p w14:paraId="10BF2CE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000000"/>
          <w:spacing w:val="0"/>
          <w:w w:val="100"/>
          <w:kern w:val="0"/>
          <w:position w:val="0"/>
          <w:sz w:val="24"/>
          <w:szCs w:val="24"/>
          <w:highlight w:val="none"/>
          <w:lang w:val="en-US" w:eastAsia="en-US" w:bidi="ar-SA"/>
        </w:rPr>
      </w:pPr>
      <w:r>
        <w:rPr>
          <w:rFonts w:hint="eastAsia" w:cs="宋体"/>
          <w:b/>
          <w:bCs/>
          <w:snapToGrid w:val="0"/>
          <w:color w:val="000000"/>
          <w:spacing w:val="0"/>
          <w:w w:val="100"/>
          <w:kern w:val="0"/>
          <w:position w:val="0"/>
          <w:sz w:val="24"/>
          <w:szCs w:val="24"/>
          <w:highlight w:val="none"/>
          <w:lang w:val="en-US" w:eastAsia="zh-CN" w:bidi="ar-SA"/>
        </w:rPr>
        <w:t>9.</w:t>
      </w:r>
      <w:r>
        <w:rPr>
          <w:rFonts w:hint="eastAsia" w:cs="宋体"/>
          <w:b/>
          <w:bCs/>
          <w:snapToGrid w:val="0"/>
          <w:color w:val="000000"/>
          <w:spacing w:val="0"/>
          <w:w w:val="100"/>
          <w:kern w:val="0"/>
          <w:position w:val="0"/>
          <w:sz w:val="24"/>
          <w:szCs w:val="24"/>
          <w:highlight w:val="none"/>
          <w:lang w:val="en-US" w:eastAsia="en-US" w:bidi="ar-SA"/>
        </w:rPr>
        <w:t>确定成交候选人名单</w:t>
      </w:r>
    </w:p>
    <w:p w14:paraId="2303C40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9</w:t>
      </w:r>
      <w:r>
        <w:rPr>
          <w:rFonts w:hint="eastAsia" w:cs="宋体"/>
          <w:snapToGrid w:val="0"/>
          <w:color w:val="000000"/>
          <w:spacing w:val="0"/>
          <w:w w:val="100"/>
          <w:kern w:val="0"/>
          <w:position w:val="0"/>
          <w:sz w:val="24"/>
          <w:szCs w:val="24"/>
          <w:highlight w:val="none"/>
          <w:lang w:val="en-US" w:eastAsia="en-US" w:bidi="ar-SA"/>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28DEED7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000000"/>
          <w:spacing w:val="0"/>
          <w:w w:val="100"/>
          <w:kern w:val="0"/>
          <w:position w:val="0"/>
          <w:sz w:val="24"/>
          <w:szCs w:val="24"/>
          <w:highlight w:val="none"/>
          <w:lang w:val="en-US" w:eastAsia="en-US" w:bidi="ar-SA"/>
        </w:rPr>
      </w:pPr>
      <w:r>
        <w:rPr>
          <w:rFonts w:hint="eastAsia" w:cs="宋体"/>
          <w:b/>
          <w:bCs/>
          <w:snapToGrid w:val="0"/>
          <w:color w:val="000000"/>
          <w:spacing w:val="0"/>
          <w:w w:val="100"/>
          <w:kern w:val="0"/>
          <w:position w:val="0"/>
          <w:sz w:val="24"/>
          <w:szCs w:val="24"/>
          <w:highlight w:val="none"/>
          <w:lang w:val="en-US" w:eastAsia="zh-CN" w:bidi="ar-SA"/>
        </w:rPr>
        <w:t>9</w:t>
      </w:r>
      <w:r>
        <w:rPr>
          <w:rFonts w:hint="eastAsia" w:cs="宋体"/>
          <w:b/>
          <w:bCs/>
          <w:snapToGrid w:val="0"/>
          <w:color w:val="000000"/>
          <w:spacing w:val="0"/>
          <w:w w:val="100"/>
          <w:kern w:val="0"/>
          <w:position w:val="0"/>
          <w:sz w:val="24"/>
          <w:szCs w:val="24"/>
          <w:highlight w:val="none"/>
          <w:lang w:val="en-US" w:eastAsia="en-US" w:bidi="ar-SA"/>
        </w:rPr>
        <w:t>.</w:t>
      </w:r>
      <w:r>
        <w:rPr>
          <w:rFonts w:hint="eastAsia" w:cs="宋体"/>
          <w:b/>
          <w:bCs/>
          <w:snapToGrid w:val="0"/>
          <w:color w:val="000000"/>
          <w:spacing w:val="0"/>
          <w:w w:val="100"/>
          <w:kern w:val="0"/>
          <w:position w:val="0"/>
          <w:sz w:val="24"/>
          <w:szCs w:val="24"/>
          <w:highlight w:val="none"/>
          <w:lang w:val="en-US" w:eastAsia="zh-CN" w:bidi="ar-SA"/>
        </w:rPr>
        <w:t>2</w:t>
      </w:r>
      <w:r>
        <w:rPr>
          <w:rFonts w:hint="eastAsia" w:cs="宋体"/>
          <w:b/>
          <w:bCs/>
          <w:snapToGrid w:val="0"/>
          <w:color w:val="000000"/>
          <w:spacing w:val="0"/>
          <w:w w:val="100"/>
          <w:kern w:val="0"/>
          <w:position w:val="0"/>
          <w:sz w:val="24"/>
          <w:szCs w:val="24"/>
          <w:highlight w:val="none"/>
          <w:lang w:val="en-US" w:eastAsia="en-US" w:bidi="ar-SA"/>
        </w:rPr>
        <w:t>磋商小组要对评分汇总情况进行复核，特别是对排名第一的、报价最低的、响应文件被认定为无效的情形进行重点复核。</w:t>
      </w:r>
    </w:p>
    <w:p w14:paraId="07A3EF3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9</w:t>
      </w:r>
      <w:r>
        <w:rPr>
          <w:rFonts w:hint="eastAsia" w:cs="宋体"/>
          <w:snapToGrid w:val="0"/>
          <w:color w:val="000000"/>
          <w:spacing w:val="0"/>
          <w:w w:val="100"/>
          <w:kern w:val="0"/>
          <w:position w:val="0"/>
          <w:sz w:val="24"/>
          <w:szCs w:val="24"/>
          <w:highlight w:val="none"/>
          <w:lang w:val="en-US" w:eastAsia="en-US" w:bidi="ar-SA"/>
        </w:rPr>
        <w:t>.</w:t>
      </w:r>
      <w:r>
        <w:rPr>
          <w:rFonts w:hint="eastAsia" w:cs="宋体"/>
          <w:snapToGrid w:val="0"/>
          <w:color w:val="000000"/>
          <w:spacing w:val="0"/>
          <w:w w:val="100"/>
          <w:kern w:val="0"/>
          <w:position w:val="0"/>
          <w:sz w:val="24"/>
          <w:szCs w:val="24"/>
          <w:highlight w:val="none"/>
          <w:lang w:val="en-US" w:eastAsia="zh-CN" w:bidi="ar-SA"/>
        </w:rPr>
        <w:t>3☑</w:t>
      </w:r>
      <w:r>
        <w:rPr>
          <w:rFonts w:hint="eastAsia" w:cs="宋体"/>
          <w:snapToGrid w:val="0"/>
          <w:color w:val="000000"/>
          <w:spacing w:val="0"/>
          <w:w w:val="100"/>
          <w:kern w:val="0"/>
          <w:position w:val="0"/>
          <w:sz w:val="24"/>
          <w:szCs w:val="24"/>
          <w:highlight w:val="none"/>
          <w:lang w:val="en-US" w:eastAsia="en-US" w:bidi="ar-SA"/>
        </w:rPr>
        <w:t>磋商小组根据上述供应商排序，依次推荐排序前</w:t>
      </w:r>
      <w:r>
        <w:rPr>
          <w:rFonts w:hint="eastAsia" w:cs="宋体"/>
          <w:snapToGrid w:val="0"/>
          <w:color w:val="000000"/>
          <w:spacing w:val="0"/>
          <w:w w:val="100"/>
          <w:kern w:val="0"/>
          <w:position w:val="0"/>
          <w:sz w:val="24"/>
          <w:szCs w:val="24"/>
          <w:highlight w:val="none"/>
          <w:lang w:val="en-US" w:eastAsia="zh-CN" w:bidi="ar-SA"/>
        </w:rPr>
        <w:t>3</w:t>
      </w:r>
      <w:r>
        <w:rPr>
          <w:rFonts w:hint="eastAsia" w:cs="宋体"/>
          <w:snapToGrid w:val="0"/>
          <w:color w:val="000000"/>
          <w:spacing w:val="0"/>
          <w:w w:val="100"/>
          <w:kern w:val="0"/>
          <w:positio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653CE5F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spacing w:val="0"/>
          <w:w w:val="100"/>
          <w:kern w:val="0"/>
          <w:position w:val="0"/>
          <w:sz w:val="24"/>
          <w:szCs w:val="24"/>
          <w:highlight w:val="none"/>
          <w:lang w:val="en-US" w:eastAsia="en-US" w:bidi="ar-SA"/>
        </w:rPr>
      </w:pPr>
      <w:r>
        <w:rPr>
          <w:rFonts w:hint="eastAsia" w:cs="宋体"/>
          <w:snapToGrid w:val="0"/>
          <w:color w:val="000000"/>
          <w:spacing w:val="0"/>
          <w:w w:val="100"/>
          <w:kern w:val="0"/>
          <w:position w:val="0"/>
          <w:sz w:val="24"/>
          <w:szCs w:val="24"/>
          <w:highlight w:val="none"/>
          <w:lang w:val="en-US" w:eastAsia="zh-CN" w:bidi="ar-SA"/>
        </w:rPr>
        <w:t>□</w:t>
      </w:r>
      <w:r>
        <w:rPr>
          <w:rFonts w:hint="eastAsia" w:cs="宋体"/>
          <w:snapToGrid w:val="0"/>
          <w:color w:val="000000"/>
          <w:spacing w:val="0"/>
          <w:w w:val="100"/>
          <w:kern w:val="0"/>
          <w:position w:val="0"/>
          <w:sz w:val="24"/>
          <w:szCs w:val="24"/>
          <w:highlight w:val="none"/>
          <w:lang w:val="en-US" w:eastAsia="en-US" w:bidi="ar-SA"/>
        </w:rPr>
        <w:t>采购人书面授权磋商小组直接确定成交供应商。</w:t>
      </w:r>
    </w:p>
    <w:p w14:paraId="38BA41B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000000"/>
          <w:spacing w:val="0"/>
          <w:w w:val="100"/>
          <w:kern w:val="0"/>
          <w:position w:val="0"/>
          <w:sz w:val="24"/>
          <w:szCs w:val="24"/>
          <w:highlight w:val="none"/>
          <w:lang w:val="en-US" w:eastAsia="en-US" w:bidi="ar-SA"/>
        </w:rPr>
      </w:pPr>
      <w:r>
        <w:rPr>
          <w:rFonts w:hint="eastAsia" w:cs="宋体"/>
          <w:b/>
          <w:bCs/>
          <w:snapToGrid w:val="0"/>
          <w:color w:val="000000"/>
          <w:spacing w:val="0"/>
          <w:w w:val="100"/>
          <w:kern w:val="0"/>
          <w:position w:val="0"/>
          <w:sz w:val="24"/>
          <w:szCs w:val="24"/>
          <w:highlight w:val="none"/>
          <w:lang w:val="en-US" w:eastAsia="zh-CN" w:bidi="ar-SA"/>
        </w:rPr>
        <w:t>10.</w:t>
      </w:r>
      <w:r>
        <w:rPr>
          <w:rFonts w:hint="eastAsia" w:cs="宋体"/>
          <w:b/>
          <w:bCs/>
          <w:snapToGrid w:val="0"/>
          <w:color w:val="000000"/>
          <w:spacing w:val="0"/>
          <w:w w:val="100"/>
          <w:kern w:val="0"/>
          <w:position w:val="0"/>
          <w:sz w:val="24"/>
          <w:szCs w:val="24"/>
          <w:highlight w:val="none"/>
          <w:lang w:val="en-US" w:eastAsia="en-US" w:bidi="ar-SA"/>
        </w:rPr>
        <w:t>报告违法行为</w:t>
      </w:r>
    </w:p>
    <w:p w14:paraId="210D348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Arial"/>
          <w:spacing w:val="0"/>
          <w:w w:val="100"/>
          <w:position w:val="0"/>
          <w:sz w:val="21"/>
          <w:highlight w:val="none"/>
        </w:rPr>
      </w:pPr>
      <w:r>
        <w:rPr>
          <w:rFonts w:hint="eastAsia" w:cs="宋体"/>
          <w:snapToGrid w:val="0"/>
          <w:color w:val="000000"/>
          <w:spacing w:val="0"/>
          <w:w w:val="100"/>
          <w:kern w:val="0"/>
          <w:position w:val="0"/>
          <w:sz w:val="24"/>
          <w:szCs w:val="24"/>
          <w:highlight w:val="none"/>
          <w:lang w:val="en-US" w:eastAsia="zh-CN" w:bidi="ar-SA"/>
        </w:rPr>
        <w:t>10</w:t>
      </w:r>
      <w:r>
        <w:rPr>
          <w:rFonts w:hint="eastAsia" w:cs="宋体"/>
          <w:snapToGrid w:val="0"/>
          <w:color w:val="000000"/>
          <w:spacing w:val="0"/>
          <w:w w:val="100"/>
          <w:kern w:val="0"/>
          <w:position w:val="0"/>
          <w:sz w:val="24"/>
          <w:szCs w:val="24"/>
          <w:highlight w:val="none"/>
          <w:lang w:val="en-US" w:eastAsia="en-US" w:bidi="ar-SA"/>
        </w:rPr>
        <w:t>.1磋商小组在评审过程中发现供应商有行贿、</w:t>
      </w:r>
      <w:r>
        <w:rPr>
          <w:rFonts w:hint="eastAsia" w:cs="宋体"/>
          <w:snapToGrid w:val="0"/>
          <w:color w:val="000000"/>
          <w:spacing w:val="0"/>
          <w:w w:val="100"/>
          <w:kern w:val="0"/>
          <w:position w:val="0"/>
          <w:sz w:val="24"/>
          <w:szCs w:val="24"/>
          <w:highlight w:val="none"/>
          <w:lang w:val="en-US" w:eastAsia="zh-CN" w:bidi="ar-SA"/>
        </w:rPr>
        <w:t>提</w:t>
      </w:r>
      <w:r>
        <w:rPr>
          <w:rFonts w:hint="eastAsia" w:cs="宋体"/>
          <w:snapToGrid w:val="0"/>
          <w:color w:val="000000"/>
          <w:spacing w:val="0"/>
          <w:w w:val="100"/>
          <w:kern w:val="0"/>
          <w:position w:val="0"/>
          <w:sz w:val="24"/>
          <w:szCs w:val="24"/>
          <w:highlight w:val="none"/>
          <w:lang w:val="en-US" w:eastAsia="en-US" w:bidi="ar-SA"/>
        </w:rPr>
        <w:t>供虚假材料或者串通等违法行为时，有向采购人、采购代理机构或者有关部门报告的职责。</w:t>
      </w:r>
    </w:p>
    <w:p w14:paraId="08DC35C6">
      <w:pPr>
        <w:pStyle w:val="4"/>
        <w:spacing w:before="78" w:line="221" w:lineRule="auto"/>
        <w:ind w:left="3942"/>
        <w:outlineLvl w:val="9"/>
        <w:rPr>
          <w:spacing w:val="0"/>
          <w:w w:val="100"/>
          <w:position w:val="0"/>
          <w:sz w:val="24"/>
          <w:szCs w:val="24"/>
          <w:highlight w:val="none"/>
        </w:rPr>
      </w:pPr>
      <w:r>
        <w:rPr>
          <w:spacing w:val="0"/>
          <w:w w:val="100"/>
          <w:position w:val="0"/>
          <w:sz w:val="24"/>
          <w:szCs w:val="24"/>
          <w:highlight w:val="none"/>
          <w14:textOutline w14:w="1537" w14:cap="flat" w14:cmpd="sng">
            <w14:solidFill>
              <w14:srgbClr w14:val="000000"/>
            </w14:solidFill>
            <w14:prstDash w14:val="solid"/>
            <w14:miter w14:val="0"/>
          </w14:textOutline>
        </w:rPr>
        <w:t>评审标准</w:t>
      </w:r>
    </w:p>
    <w:tbl>
      <w:tblPr>
        <w:tblStyle w:val="14"/>
        <w:tblW w:w="92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983"/>
        <w:gridCol w:w="791"/>
        <w:gridCol w:w="1677"/>
        <w:gridCol w:w="5015"/>
      </w:tblGrid>
      <w:tr w14:paraId="7ED45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 w:hRule="atLeast"/>
        </w:trPr>
        <w:tc>
          <w:tcPr>
            <w:tcW w:w="793" w:type="dxa"/>
            <w:vAlign w:val="center"/>
          </w:tcPr>
          <w:p w14:paraId="3E4AF26D">
            <w:pPr>
              <w:spacing w:before="40" w:line="208" w:lineRule="auto"/>
              <w:ind w:left="198"/>
              <w:jc w:val="both"/>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序号</w:t>
            </w:r>
          </w:p>
        </w:tc>
        <w:tc>
          <w:tcPr>
            <w:tcW w:w="983" w:type="dxa"/>
            <w:vAlign w:val="center"/>
          </w:tcPr>
          <w:p w14:paraId="3A4EC7DC">
            <w:pPr>
              <w:spacing w:before="40" w:line="208" w:lineRule="auto"/>
              <w:jc w:val="both"/>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评分因素</w:t>
            </w:r>
          </w:p>
        </w:tc>
        <w:tc>
          <w:tcPr>
            <w:tcW w:w="791" w:type="dxa"/>
            <w:vAlign w:val="center"/>
          </w:tcPr>
          <w:p w14:paraId="1C32B27D">
            <w:pPr>
              <w:spacing w:before="40" w:line="208" w:lineRule="auto"/>
              <w:jc w:val="both"/>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分值</w:t>
            </w:r>
          </w:p>
        </w:tc>
        <w:tc>
          <w:tcPr>
            <w:tcW w:w="1677" w:type="dxa"/>
            <w:vAlign w:val="center"/>
          </w:tcPr>
          <w:p w14:paraId="424B9C37">
            <w:pPr>
              <w:spacing w:before="40" w:line="208" w:lineRule="auto"/>
              <w:jc w:val="both"/>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评分标准</w:t>
            </w:r>
          </w:p>
        </w:tc>
        <w:tc>
          <w:tcPr>
            <w:tcW w:w="5015" w:type="dxa"/>
            <w:vAlign w:val="center"/>
          </w:tcPr>
          <w:p w14:paraId="686E5267">
            <w:pPr>
              <w:spacing w:before="40" w:line="208" w:lineRule="auto"/>
              <w:jc w:val="left"/>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说明</w:t>
            </w:r>
          </w:p>
        </w:tc>
      </w:tr>
      <w:tr w14:paraId="0C993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93" w:type="dxa"/>
            <w:vAlign w:val="center"/>
          </w:tcPr>
          <w:p w14:paraId="6717338F">
            <w:pPr>
              <w:pStyle w:val="15"/>
              <w:jc w:val="center"/>
              <w:outlineLvl w:val="9"/>
              <w:rPr>
                <w:rFonts w:hint="eastAsia" w:asciiTheme="minorEastAsia" w:hAnsiTheme="minorEastAsia" w:eastAsiaTheme="minorEastAsia" w:cstheme="minorEastAsia"/>
                <w:spacing w:val="0"/>
                <w:highlight w:val="none"/>
                <w:lang w:val="en-US" w:eastAsia="zh-CN"/>
              </w:rPr>
            </w:pPr>
            <w:r>
              <w:rPr>
                <w:rFonts w:hint="eastAsia" w:asciiTheme="minorEastAsia" w:hAnsiTheme="minorEastAsia" w:eastAsiaTheme="minorEastAsia" w:cstheme="minorEastAsia"/>
                <w:spacing w:val="0"/>
                <w:highlight w:val="none"/>
                <w:lang w:val="en-US" w:eastAsia="zh-CN"/>
              </w:rPr>
              <w:t>1</w:t>
            </w:r>
          </w:p>
        </w:tc>
        <w:tc>
          <w:tcPr>
            <w:tcW w:w="983" w:type="dxa"/>
            <w:vAlign w:val="center"/>
          </w:tcPr>
          <w:p w14:paraId="33A1E1CA">
            <w:pPr>
              <w:spacing w:before="78" w:line="219" w:lineRule="auto"/>
              <w:jc w:val="center"/>
              <w:outlineLvl w:val="9"/>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磋商报价</w:t>
            </w:r>
          </w:p>
        </w:tc>
        <w:tc>
          <w:tcPr>
            <w:tcW w:w="791" w:type="dxa"/>
            <w:vAlign w:val="center"/>
          </w:tcPr>
          <w:p w14:paraId="3B8018AC">
            <w:pPr>
              <w:spacing w:before="78" w:line="219" w:lineRule="auto"/>
              <w:jc w:val="center"/>
              <w:outlineLvl w:val="9"/>
              <w:rPr>
                <w:rFonts w:hint="default"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30</w:t>
            </w:r>
          </w:p>
        </w:tc>
        <w:tc>
          <w:tcPr>
            <w:tcW w:w="1677" w:type="dxa"/>
            <w:vAlign w:val="center"/>
          </w:tcPr>
          <w:p w14:paraId="0F0BDF95">
            <w:pPr>
              <w:spacing w:before="191" w:line="235" w:lineRule="auto"/>
              <w:ind w:left="113" w:right="103"/>
              <w:jc w:val="center"/>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rPr>
              <w:t>满足</w:t>
            </w: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竞争性磋商</w:t>
            </w:r>
            <w:r>
              <w:rPr>
                <w:rFonts w:hint="eastAsia" w:asciiTheme="minorEastAsia" w:hAnsiTheme="minorEastAsia" w:eastAsiaTheme="minorEastAsia" w:cstheme="minorEastAsia"/>
                <w:spacing w:val="0"/>
                <w:sz w:val="24"/>
                <w:szCs w:val="24"/>
                <w:highlight w:val="none"/>
              </w:rPr>
              <w:t>文件要求且</w:t>
            </w:r>
            <w:r>
              <w:rPr>
                <w:rFonts w:hint="eastAsia" w:asciiTheme="minorEastAsia" w:hAnsiTheme="minorEastAsia" w:eastAsiaTheme="minorEastAsia" w:cstheme="minorEastAsia"/>
                <w:spacing w:val="0"/>
                <w:sz w:val="24"/>
                <w:szCs w:val="24"/>
                <w:highlight w:val="none"/>
                <w:lang w:val="en-US" w:eastAsia="zh-CN"/>
              </w:rPr>
              <w:t>磋商</w:t>
            </w:r>
            <w:r>
              <w:rPr>
                <w:rFonts w:hint="eastAsia" w:asciiTheme="minorEastAsia" w:hAnsiTheme="minorEastAsia" w:eastAsiaTheme="minorEastAsia" w:cstheme="minorEastAsia"/>
                <w:spacing w:val="0"/>
                <w:sz w:val="24"/>
                <w:szCs w:val="24"/>
                <w:highlight w:val="none"/>
              </w:rPr>
              <w:t>价格最低 的</w:t>
            </w:r>
            <w:r>
              <w:rPr>
                <w:rFonts w:hint="eastAsia" w:asciiTheme="minorEastAsia" w:hAnsiTheme="minorEastAsia" w:eastAsiaTheme="minorEastAsia" w:cstheme="minorEastAsia"/>
                <w:spacing w:val="0"/>
                <w:sz w:val="24"/>
                <w:szCs w:val="24"/>
                <w:highlight w:val="none"/>
                <w:lang w:val="en-US" w:eastAsia="zh-CN"/>
              </w:rPr>
              <w:t>磋商</w:t>
            </w:r>
            <w:r>
              <w:rPr>
                <w:rFonts w:hint="eastAsia" w:asciiTheme="minorEastAsia" w:hAnsiTheme="minorEastAsia" w:eastAsiaTheme="minorEastAsia" w:cstheme="minorEastAsia"/>
                <w:spacing w:val="0"/>
                <w:sz w:val="24"/>
                <w:szCs w:val="24"/>
                <w:highlight w:val="none"/>
              </w:rPr>
              <w:t>报价为评标基准价， 其价格分为满分。其他供应商的价格分统一按 照下列公式计算：</w:t>
            </w:r>
          </w:p>
          <w:p w14:paraId="74601A3C">
            <w:pPr>
              <w:pStyle w:val="15"/>
              <w:spacing w:before="26" w:line="228" w:lineRule="auto"/>
              <w:ind w:left="111" w:right="103" w:firstLine="4"/>
              <w:jc w:val="center"/>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lang w:val="en-US" w:eastAsia="zh-CN"/>
              </w:rPr>
              <w:t>磋商</w:t>
            </w:r>
            <w:r>
              <w:rPr>
                <w:rFonts w:hint="eastAsia" w:asciiTheme="minorEastAsia" w:hAnsiTheme="minorEastAsia" w:eastAsiaTheme="minorEastAsia" w:cstheme="minorEastAsia"/>
                <w:spacing w:val="0"/>
                <w:sz w:val="24"/>
                <w:szCs w:val="24"/>
                <w:highlight w:val="none"/>
              </w:rPr>
              <w:t>报价得分＝（评标基准价/</w:t>
            </w:r>
            <w:r>
              <w:rPr>
                <w:rFonts w:hint="eastAsia" w:asciiTheme="minorEastAsia" w:hAnsiTheme="minorEastAsia" w:eastAsiaTheme="minorEastAsia" w:cstheme="minorEastAsia"/>
                <w:spacing w:val="0"/>
                <w:sz w:val="24"/>
                <w:szCs w:val="24"/>
                <w:highlight w:val="none"/>
                <w:lang w:val="en-US" w:eastAsia="zh-CN"/>
              </w:rPr>
              <w:t>磋商</w:t>
            </w:r>
            <w:r>
              <w:rPr>
                <w:rFonts w:hint="eastAsia" w:asciiTheme="minorEastAsia" w:hAnsiTheme="minorEastAsia" w:eastAsiaTheme="minorEastAsia" w:cstheme="minorEastAsia"/>
                <w:spacing w:val="0"/>
                <w:sz w:val="24"/>
                <w:szCs w:val="24"/>
                <w:highlight w:val="none"/>
              </w:rPr>
              <w:t>报价）×</w:t>
            </w:r>
            <w:r>
              <w:rPr>
                <w:rFonts w:hint="eastAsia" w:asciiTheme="minorEastAsia" w:hAnsiTheme="minorEastAsia" w:eastAsiaTheme="minorEastAsia" w:cstheme="minorEastAsia"/>
                <w:spacing w:val="0"/>
                <w:sz w:val="24"/>
                <w:szCs w:val="24"/>
                <w:highlight w:val="none"/>
                <w:lang w:val="en-US" w:eastAsia="zh-CN"/>
              </w:rPr>
              <w:t>30</w:t>
            </w:r>
            <w:r>
              <w:rPr>
                <w:rFonts w:hint="eastAsia" w:asciiTheme="minorEastAsia" w:hAnsiTheme="minorEastAsia" w:eastAsiaTheme="minorEastAsia" w:cstheme="minorEastAsia"/>
                <w:spacing w:val="0"/>
                <w:sz w:val="24"/>
                <w:szCs w:val="24"/>
                <w:highlight w:val="none"/>
              </w:rPr>
              <w:t>。</w:t>
            </w:r>
          </w:p>
        </w:tc>
        <w:tc>
          <w:tcPr>
            <w:tcW w:w="5015" w:type="dxa"/>
            <w:vAlign w:val="center"/>
          </w:tcPr>
          <w:p w14:paraId="198EF31A">
            <w:pPr>
              <w:spacing w:before="191" w:line="235" w:lineRule="auto"/>
              <w:ind w:left="113" w:right="103"/>
              <w:jc w:val="left"/>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lang w:eastAsia="zh-CN"/>
              </w:rPr>
              <w:t>注：根据《政府采购促进中小企业发展管理办法》（财库﹝2020﹞46 号）、《关于进一步加大政府采购支持中小企业力度的通知》《财政部 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0"/>
                <w:kern w:val="0"/>
                <w:sz w:val="24"/>
                <w:szCs w:val="24"/>
                <w:highlight w:val="none"/>
                <w:lang w:val="en-US" w:eastAsia="zh-CN" w:bidi="ar-SA"/>
              </w:rPr>
              <w:t>响应</w:t>
            </w:r>
            <w:r>
              <w:rPr>
                <w:rFonts w:hint="eastAsia" w:asciiTheme="minorEastAsia" w:hAnsiTheme="minorEastAsia" w:eastAsiaTheme="minorEastAsia" w:cstheme="minorEastAsia"/>
                <w:spacing w:val="0"/>
                <w:sz w:val="24"/>
                <w:szCs w:val="24"/>
                <w:highlight w:val="none"/>
                <w:lang w:eastAsia="zh-CN"/>
              </w:rPr>
              <w:t>文件中提交了《</w:t>
            </w:r>
            <w:r>
              <w:rPr>
                <w:rFonts w:hint="eastAsia" w:asciiTheme="minorEastAsia" w:hAnsiTheme="minorEastAsia" w:eastAsiaTheme="minorEastAsia" w:cstheme="minorEastAsia"/>
                <w:spacing w:val="0"/>
                <w:sz w:val="24"/>
                <w:szCs w:val="24"/>
                <w:highlight w:val="none"/>
              </w:rPr>
              <w:t>供应商</w:t>
            </w:r>
            <w:r>
              <w:rPr>
                <w:rFonts w:hint="eastAsia" w:asciiTheme="minorEastAsia" w:hAnsiTheme="minorEastAsia" w:eastAsiaTheme="minorEastAsia" w:cstheme="minorEastAsia"/>
                <w:spacing w:val="0"/>
                <w:sz w:val="24"/>
                <w:szCs w:val="24"/>
                <w:highlight w:val="none"/>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spacing w:val="0"/>
                <w:sz w:val="24"/>
                <w:szCs w:val="24"/>
                <w:highlight w:val="none"/>
              </w:rPr>
              <w:t>供应商</w:t>
            </w:r>
            <w:r>
              <w:rPr>
                <w:rFonts w:hint="eastAsia" w:asciiTheme="minorEastAsia" w:hAnsiTheme="minorEastAsia" w:eastAsiaTheme="minorEastAsia" w:cstheme="minorEastAsia"/>
                <w:spacing w:val="0"/>
                <w:sz w:val="24"/>
                <w:szCs w:val="24"/>
                <w:highlight w:val="none"/>
                <w:lang w:eastAsia="zh-CN"/>
              </w:rPr>
              <w:t>，其</w:t>
            </w:r>
            <w:r>
              <w:rPr>
                <w:rFonts w:hint="eastAsia" w:asciiTheme="minorEastAsia" w:hAnsiTheme="minorEastAsia" w:eastAsiaTheme="minorEastAsia" w:cstheme="minorEastAsia"/>
                <w:spacing w:val="0"/>
                <w:sz w:val="24"/>
                <w:szCs w:val="24"/>
                <w:highlight w:val="none"/>
                <w:lang w:val="en-US" w:eastAsia="zh-CN"/>
              </w:rPr>
              <w:t>磋商</w:t>
            </w:r>
            <w:r>
              <w:rPr>
                <w:rFonts w:hint="eastAsia" w:asciiTheme="minorEastAsia" w:hAnsiTheme="minorEastAsia" w:eastAsiaTheme="minorEastAsia" w:cstheme="minorEastAsia"/>
                <w:spacing w:val="0"/>
                <w:sz w:val="24"/>
                <w:szCs w:val="24"/>
                <w:highlight w:val="none"/>
                <w:lang w:eastAsia="zh-CN"/>
              </w:rPr>
              <w:t>报价扣除</w:t>
            </w:r>
            <w:r>
              <w:rPr>
                <w:rFonts w:hint="eastAsia" w:asciiTheme="minorEastAsia" w:hAnsiTheme="minorEastAsia" w:eastAsiaTheme="minorEastAsia" w:cstheme="minorEastAsia"/>
                <w:spacing w:val="0"/>
                <w:sz w:val="24"/>
                <w:szCs w:val="24"/>
                <w:highlight w:val="none"/>
                <w:u w:val="single"/>
                <w:lang w:val="en-US" w:eastAsia="zh-CN"/>
              </w:rPr>
              <w:t xml:space="preserve">   /   </w:t>
            </w:r>
            <w:r>
              <w:rPr>
                <w:rFonts w:hint="eastAsia" w:asciiTheme="minorEastAsia" w:hAnsiTheme="minorEastAsia" w:eastAsiaTheme="minorEastAsia" w:cstheme="minorEastAsia"/>
                <w:spacing w:val="0"/>
                <w:sz w:val="24"/>
                <w:szCs w:val="24"/>
                <w:highlight w:val="none"/>
                <w:lang w:eastAsia="zh-CN"/>
              </w:rPr>
              <w:t>%后参与评审。对于同时属于小微企业、监狱企业或残疾人福利性单位的，不重复进行</w:t>
            </w:r>
            <w:r>
              <w:rPr>
                <w:rFonts w:hint="eastAsia" w:asciiTheme="minorEastAsia" w:hAnsiTheme="minorEastAsia" w:eastAsiaTheme="minorEastAsia" w:cstheme="minorEastAsia"/>
                <w:spacing w:val="0"/>
                <w:sz w:val="24"/>
                <w:szCs w:val="24"/>
                <w:highlight w:val="none"/>
                <w:lang w:val="en-US" w:eastAsia="zh-CN"/>
              </w:rPr>
              <w:t>磋商</w:t>
            </w:r>
            <w:r>
              <w:rPr>
                <w:rFonts w:hint="eastAsia" w:asciiTheme="minorEastAsia" w:hAnsiTheme="minorEastAsia" w:eastAsiaTheme="minorEastAsia" w:cstheme="minorEastAsia"/>
                <w:spacing w:val="0"/>
                <w:sz w:val="24"/>
                <w:szCs w:val="24"/>
                <w:highlight w:val="none"/>
                <w:lang w:eastAsia="zh-CN"/>
              </w:rPr>
              <w:t>报价扣除。（</w:t>
            </w:r>
            <w:r>
              <w:rPr>
                <w:rFonts w:hint="eastAsia" w:asciiTheme="minorEastAsia" w:hAnsiTheme="minorEastAsia" w:eastAsiaTheme="minorEastAsia" w:cstheme="minorEastAsia"/>
                <w:spacing w:val="0"/>
                <w:sz w:val="24"/>
                <w:szCs w:val="24"/>
                <w:highlight w:val="none"/>
                <w:lang w:val="en-US" w:eastAsia="zh-CN"/>
              </w:rPr>
              <w:t>专门面向中小企业的项目除外</w:t>
            </w:r>
            <w:r>
              <w:rPr>
                <w:rFonts w:hint="eastAsia" w:asciiTheme="minorEastAsia" w:hAnsiTheme="minorEastAsia" w:eastAsiaTheme="minorEastAsia" w:cstheme="minorEastAsia"/>
                <w:spacing w:val="0"/>
                <w:sz w:val="24"/>
                <w:szCs w:val="24"/>
                <w:highlight w:val="none"/>
                <w:lang w:eastAsia="zh-CN"/>
              </w:rPr>
              <w:t>）</w:t>
            </w:r>
          </w:p>
        </w:tc>
      </w:tr>
      <w:tr w14:paraId="56412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restart"/>
            <w:vAlign w:val="center"/>
          </w:tcPr>
          <w:p w14:paraId="2079A97E">
            <w:pPr>
              <w:pStyle w:val="15"/>
              <w:jc w:val="center"/>
              <w:outlineLvl w:val="9"/>
              <w:rPr>
                <w:rFonts w:hint="default"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2</w:t>
            </w:r>
          </w:p>
        </w:tc>
        <w:tc>
          <w:tcPr>
            <w:tcW w:w="983" w:type="dxa"/>
            <w:vMerge w:val="restart"/>
            <w:vAlign w:val="center"/>
          </w:tcPr>
          <w:p w14:paraId="6789829F">
            <w:pPr>
              <w:spacing w:before="78" w:line="219" w:lineRule="auto"/>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施工组织设计</w:t>
            </w:r>
          </w:p>
        </w:tc>
        <w:tc>
          <w:tcPr>
            <w:tcW w:w="791" w:type="dxa"/>
            <w:vAlign w:val="center"/>
          </w:tcPr>
          <w:p w14:paraId="3CDFAD29">
            <w:pPr>
              <w:pStyle w:val="15"/>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6</w:t>
            </w:r>
          </w:p>
        </w:tc>
        <w:tc>
          <w:tcPr>
            <w:tcW w:w="1677" w:type="dxa"/>
            <w:vAlign w:val="center"/>
          </w:tcPr>
          <w:p w14:paraId="74E519A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Theme="minorEastAsia" w:hAnsiTheme="minorEastAsia" w:eastAsiaTheme="minorEastAsia" w:cstheme="minorEastAsia"/>
                <w:b w:val="0"/>
                <w:bCs w:val="0"/>
                <w:snapToGrid w:val="0"/>
                <w:color w:val="000000"/>
                <w:spacing w:val="0"/>
                <w:kern w:val="0"/>
                <w:sz w:val="24"/>
                <w:szCs w:val="24"/>
                <w:highlight w:val="none"/>
                <w:lang w:val="en-US" w:eastAsia="en-US" w:bidi="ar-SA"/>
              </w:rPr>
            </w:pPr>
            <w:r>
              <w:rPr>
                <w:rFonts w:hint="eastAsia" w:ascii="宋体" w:hAnsi="宋体" w:eastAsia="宋体" w:cs="宋体"/>
                <w:b w:val="0"/>
                <w:bCs w:val="0"/>
                <w:color w:val="auto"/>
                <w:kern w:val="0"/>
                <w:sz w:val="24"/>
                <w:szCs w:val="24"/>
                <w:highlight w:val="none"/>
                <w:lang w:val="en-US" w:eastAsia="zh-CN" w:bidi="ar"/>
              </w:rPr>
              <w:t>2.1主要施工方法（6分）</w:t>
            </w:r>
          </w:p>
        </w:tc>
        <w:tc>
          <w:tcPr>
            <w:tcW w:w="5015" w:type="dxa"/>
            <w:vAlign w:val="center"/>
          </w:tcPr>
          <w:p w14:paraId="233724A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针对本项目情况对主要施工方法、施工工序的合理性进行综合评审：</w:t>
            </w:r>
          </w:p>
          <w:p w14:paraId="76876CC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合理的得6分，较为合理的得3分，基本合理的得1分。缺项不得分。</w:t>
            </w:r>
          </w:p>
        </w:tc>
      </w:tr>
      <w:tr w14:paraId="33BCF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13B0F7D0">
            <w:pPr>
              <w:pStyle w:val="15"/>
              <w:spacing w:before="33" w:line="235" w:lineRule="auto"/>
              <w:ind w:left="76" w:right="23" w:firstLine="2"/>
              <w:jc w:val="center"/>
              <w:outlineLvl w:val="9"/>
              <w:rPr>
                <w:highlight w:val="none"/>
              </w:rPr>
            </w:pPr>
          </w:p>
        </w:tc>
        <w:tc>
          <w:tcPr>
            <w:tcW w:w="983" w:type="dxa"/>
            <w:vMerge w:val="continue"/>
            <w:vAlign w:val="center"/>
          </w:tcPr>
          <w:p w14:paraId="4BE88C9B">
            <w:pPr>
              <w:pStyle w:val="15"/>
              <w:spacing w:before="33" w:line="235" w:lineRule="auto"/>
              <w:ind w:left="76" w:right="23" w:firstLine="2"/>
              <w:jc w:val="center"/>
              <w:outlineLvl w:val="9"/>
              <w:rPr>
                <w:highlight w:val="none"/>
              </w:rPr>
            </w:pPr>
          </w:p>
        </w:tc>
        <w:tc>
          <w:tcPr>
            <w:tcW w:w="791" w:type="dxa"/>
            <w:vAlign w:val="center"/>
          </w:tcPr>
          <w:p w14:paraId="218D08E8">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5</w:t>
            </w:r>
          </w:p>
        </w:tc>
        <w:tc>
          <w:tcPr>
            <w:tcW w:w="1677" w:type="dxa"/>
            <w:vAlign w:val="center"/>
          </w:tcPr>
          <w:p w14:paraId="62241AAE">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 w:val="0"/>
                <w:bCs w:val="0"/>
                <w:snapToGrid w:val="0"/>
                <w:color w:val="000000"/>
                <w:spacing w:val="0"/>
                <w:kern w:val="0"/>
                <w:sz w:val="24"/>
                <w:szCs w:val="24"/>
                <w:highlight w:val="none"/>
                <w:lang w:val="en-US" w:eastAsia="en-US" w:bidi="ar-SA"/>
              </w:rPr>
            </w:pPr>
            <w:r>
              <w:rPr>
                <w:rFonts w:hint="eastAsia" w:ascii="宋体" w:hAnsi="宋体" w:eastAsia="宋体" w:cs="宋体"/>
                <w:b w:val="0"/>
                <w:bCs w:val="0"/>
                <w:color w:val="auto"/>
                <w:kern w:val="0"/>
                <w:sz w:val="24"/>
                <w:szCs w:val="24"/>
                <w:highlight w:val="none"/>
                <w:lang w:val="en-US" w:eastAsia="zh-CN" w:bidi="ar"/>
              </w:rPr>
              <w:t>2.2劳动力计划及主要施工机械计划（5分）</w:t>
            </w:r>
          </w:p>
        </w:tc>
        <w:tc>
          <w:tcPr>
            <w:tcW w:w="5015" w:type="dxa"/>
            <w:vAlign w:val="center"/>
          </w:tcPr>
          <w:p w14:paraId="562289F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对拟投入本工程的劳动力配备情况及施工的机械设备类型、型号、数量及适用性、可靠性进行综合评审：</w:t>
            </w:r>
          </w:p>
          <w:p w14:paraId="6A663E28">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设备齐全、适应性及可靠性强的得5分，</w:t>
            </w:r>
          </w:p>
          <w:p w14:paraId="18BB8CF2">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设备较为齐全、适应性及可靠性较强的得2分，</w:t>
            </w:r>
          </w:p>
          <w:p w14:paraId="380EF26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设备基本齐全的得1分，缺项不得分。</w:t>
            </w:r>
          </w:p>
        </w:tc>
      </w:tr>
      <w:tr w14:paraId="5B44E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4F612200">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6D8CBA52">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381736EF">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6</w:t>
            </w:r>
          </w:p>
        </w:tc>
        <w:tc>
          <w:tcPr>
            <w:tcW w:w="1677" w:type="dxa"/>
            <w:vAlign w:val="center"/>
          </w:tcPr>
          <w:p w14:paraId="7EE43F94">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2.3确保工程质量的技术组织措施（6分）</w:t>
            </w:r>
          </w:p>
        </w:tc>
        <w:tc>
          <w:tcPr>
            <w:tcW w:w="5015" w:type="dxa"/>
            <w:vAlign w:val="center"/>
          </w:tcPr>
          <w:p w14:paraId="3B1D52A9">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综合评价质量目标，质量保证体系是否健全；质量保证措施是否合理有效，并具有针对性：</w:t>
            </w:r>
          </w:p>
          <w:p w14:paraId="7D99FCB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措施科学、合理的得6分，</w:t>
            </w:r>
          </w:p>
          <w:p w14:paraId="7B15445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有科学性、比较合理的得3分，</w:t>
            </w:r>
          </w:p>
          <w:p w14:paraId="27FDE17C">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基本合理的得1分，缺项不得分。</w:t>
            </w:r>
          </w:p>
        </w:tc>
      </w:tr>
      <w:tr w14:paraId="00420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518A348F">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429738D8">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1CC3C04E">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5</w:t>
            </w:r>
          </w:p>
        </w:tc>
        <w:tc>
          <w:tcPr>
            <w:tcW w:w="1677" w:type="dxa"/>
            <w:vAlign w:val="center"/>
          </w:tcPr>
          <w:p w14:paraId="35D9F1BE">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2.4确保安全施工的技术组织措施（5分）</w:t>
            </w:r>
          </w:p>
        </w:tc>
        <w:tc>
          <w:tcPr>
            <w:tcW w:w="5015" w:type="dxa"/>
            <w:vAlign w:val="center"/>
          </w:tcPr>
          <w:p w14:paraId="3500F6B2">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综合评价安全生产保证体系是否健全，安全生产保证措施是否合理：</w:t>
            </w:r>
          </w:p>
          <w:p w14:paraId="46420FF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体系健全、措施合理的得5分，</w:t>
            </w:r>
          </w:p>
          <w:p w14:paraId="3FC24ADA">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体系相对健全、措施较为合理的得2分，</w:t>
            </w:r>
          </w:p>
          <w:p w14:paraId="0FAAF03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一般的得1分，缺项不得分。</w:t>
            </w:r>
          </w:p>
        </w:tc>
      </w:tr>
      <w:tr w14:paraId="40F83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64B64348">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4BB430EB">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40A6DCA9">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5</w:t>
            </w:r>
          </w:p>
        </w:tc>
        <w:tc>
          <w:tcPr>
            <w:tcW w:w="1677" w:type="dxa"/>
            <w:vAlign w:val="center"/>
          </w:tcPr>
          <w:p w14:paraId="15D51B34">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2.5保证文明施工的组织措施（5分）</w:t>
            </w:r>
          </w:p>
        </w:tc>
        <w:tc>
          <w:tcPr>
            <w:tcW w:w="5015" w:type="dxa"/>
            <w:vAlign w:val="center"/>
          </w:tcPr>
          <w:p w14:paraId="15351E5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评价保证文明施工的组织措施，详细的得5分，较为详细得2分，一般的得1分，缺项不得分。</w:t>
            </w:r>
          </w:p>
        </w:tc>
      </w:tr>
      <w:tr w14:paraId="3C922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21CDD969">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772600B4">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11F4AA6F">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3</w:t>
            </w:r>
          </w:p>
        </w:tc>
        <w:tc>
          <w:tcPr>
            <w:tcW w:w="1677" w:type="dxa"/>
            <w:vAlign w:val="center"/>
          </w:tcPr>
          <w:p w14:paraId="00DA2BC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2.6确保工期的技术组织措施（3分）</w:t>
            </w:r>
          </w:p>
        </w:tc>
        <w:tc>
          <w:tcPr>
            <w:tcW w:w="5015" w:type="dxa"/>
            <w:vAlign w:val="center"/>
          </w:tcPr>
          <w:p w14:paraId="76C5C63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评价确保工期的技术组织措施，详细的得3分，较为详细得2分，一般的得1分，缺项不得分。</w:t>
            </w:r>
          </w:p>
        </w:tc>
      </w:tr>
      <w:tr w14:paraId="3DFE2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40BDC76B">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0634DA9F">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1518EAFC">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3</w:t>
            </w:r>
          </w:p>
        </w:tc>
        <w:tc>
          <w:tcPr>
            <w:tcW w:w="1677" w:type="dxa"/>
            <w:vAlign w:val="center"/>
          </w:tcPr>
          <w:p w14:paraId="29978DE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2.7成品及半成品的保护措施（3分）</w:t>
            </w:r>
          </w:p>
        </w:tc>
        <w:tc>
          <w:tcPr>
            <w:tcW w:w="5015" w:type="dxa"/>
            <w:vAlign w:val="center"/>
          </w:tcPr>
          <w:p w14:paraId="669E90FA">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对成品及半成品的保护措施进行评审，切实有效的得3分，较为有效的得2分，一般的得1分，缺项不得分。</w:t>
            </w:r>
          </w:p>
        </w:tc>
      </w:tr>
      <w:tr w14:paraId="6C5A9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07AC336B">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399986F0">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56357630">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3</w:t>
            </w:r>
          </w:p>
        </w:tc>
        <w:tc>
          <w:tcPr>
            <w:tcW w:w="1677" w:type="dxa"/>
            <w:vAlign w:val="center"/>
          </w:tcPr>
          <w:p w14:paraId="555C10A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2.8施工总进度表或工期网络图（3分）</w:t>
            </w:r>
          </w:p>
        </w:tc>
        <w:tc>
          <w:tcPr>
            <w:tcW w:w="5015" w:type="dxa"/>
            <w:vAlign w:val="center"/>
          </w:tcPr>
          <w:p w14:paraId="5E826A4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对施工总进度表或工期网络图进行评价：</w:t>
            </w:r>
          </w:p>
          <w:p w14:paraId="5B2656C2">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进度规划合理、清晰、贴合实际的得3分，</w:t>
            </w:r>
          </w:p>
          <w:p w14:paraId="5D8B9D9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进度规划较为合理、清晰、贴合实际的得2分，</w:t>
            </w:r>
          </w:p>
          <w:p w14:paraId="6677CCA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进度规划基本合理、清晰、贴合实际的得1分，缺项不得分。</w:t>
            </w:r>
          </w:p>
        </w:tc>
      </w:tr>
      <w:tr w14:paraId="4AC4F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1919C745">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065F69D6">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01ABAC93">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3</w:t>
            </w:r>
          </w:p>
        </w:tc>
        <w:tc>
          <w:tcPr>
            <w:tcW w:w="1677" w:type="dxa"/>
            <w:vAlign w:val="center"/>
          </w:tcPr>
          <w:p w14:paraId="5303EC1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2.9对重要施工节点的时间控制（3分）</w:t>
            </w:r>
          </w:p>
        </w:tc>
        <w:tc>
          <w:tcPr>
            <w:tcW w:w="5015" w:type="dxa"/>
            <w:vAlign w:val="center"/>
          </w:tcPr>
          <w:p w14:paraId="6ED2CE0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对重要施工节点的时间控制进行评价：</w:t>
            </w:r>
          </w:p>
          <w:p w14:paraId="1DD1766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能很好的对重要施工节点的时间控制的得3分，</w:t>
            </w:r>
          </w:p>
          <w:p w14:paraId="44FE2088">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对重要施工节点的时间控制相对准确的得2分，</w:t>
            </w:r>
          </w:p>
          <w:p w14:paraId="7C8E0EA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对重要施工节点的时间控制不准确的得1分，缺项不得分。</w:t>
            </w:r>
          </w:p>
        </w:tc>
      </w:tr>
      <w:tr w14:paraId="1296B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7205452A">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4F6D6BDB">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1B1C198F">
            <w:pPr>
              <w:pStyle w:val="15"/>
              <w:spacing w:before="33" w:line="235" w:lineRule="auto"/>
              <w:ind w:left="76" w:right="23" w:firstLine="2"/>
              <w:jc w:val="center"/>
              <w:outlineLvl w:val="9"/>
              <w:rPr>
                <w:rFonts w:hint="eastAsia" w:asciiTheme="minorEastAsia" w:hAnsiTheme="minorEastAsia" w:eastAsiaTheme="minorEastAsia" w:cstheme="minorEastAsia"/>
                <w:b w:val="0"/>
                <w:bCs w:val="0"/>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000000"/>
                <w:spacing w:val="0"/>
                <w:kern w:val="0"/>
                <w:sz w:val="24"/>
                <w:szCs w:val="24"/>
                <w:highlight w:val="none"/>
                <w:lang w:val="en-US" w:eastAsia="zh-CN" w:bidi="ar-SA"/>
              </w:rPr>
              <w:t>3</w:t>
            </w:r>
          </w:p>
        </w:tc>
        <w:tc>
          <w:tcPr>
            <w:tcW w:w="1677" w:type="dxa"/>
            <w:vAlign w:val="center"/>
          </w:tcPr>
          <w:p w14:paraId="04C4BF7E">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2.10有关施工组织设计内容是否齐全、准确、清晰及表达的准确性、条理性等（3分）：</w:t>
            </w:r>
          </w:p>
        </w:tc>
        <w:tc>
          <w:tcPr>
            <w:tcW w:w="5015" w:type="dxa"/>
            <w:vAlign w:val="center"/>
          </w:tcPr>
          <w:p w14:paraId="030064F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内容齐全、准确、条理清晰的得3分，</w:t>
            </w:r>
          </w:p>
          <w:p w14:paraId="5C00BD59">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内容较为齐全、准确、条理清晰的得2分，</w:t>
            </w:r>
          </w:p>
          <w:p w14:paraId="1BB37BE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内容齐全、相对准确的得1分。</w:t>
            </w:r>
          </w:p>
        </w:tc>
      </w:tr>
      <w:tr w14:paraId="5025B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93" w:type="dxa"/>
            <w:vMerge w:val="restart"/>
            <w:vAlign w:val="center"/>
          </w:tcPr>
          <w:p w14:paraId="0CFDA391">
            <w:pPr>
              <w:pStyle w:val="15"/>
              <w:jc w:val="center"/>
              <w:outlineLvl w:val="9"/>
              <w:rPr>
                <w:rFonts w:hint="eastAsia" w:asciiTheme="minorEastAsia" w:hAnsiTheme="minorEastAsia" w:eastAsiaTheme="minorEastAsia" w:cstheme="minorEastAsia"/>
                <w:snapToGrid w:val="0"/>
                <w:color w:val="000000"/>
                <w:spacing w:val="0"/>
                <w:kern w:val="0"/>
                <w:sz w:val="21"/>
                <w:szCs w:val="21"/>
                <w:highlight w:val="none"/>
                <w:lang w:val="en-US" w:eastAsia="zh-CN" w:bidi="ar-SA"/>
              </w:rPr>
            </w:pPr>
            <w:r>
              <w:rPr>
                <w:rFonts w:hint="eastAsia" w:asciiTheme="minorEastAsia" w:hAnsiTheme="minorEastAsia" w:eastAsiaTheme="minorEastAsia" w:cstheme="minorEastAsia"/>
                <w:spacing w:val="0"/>
                <w:highlight w:val="none"/>
                <w:lang w:val="en-US" w:eastAsia="zh-CN"/>
              </w:rPr>
              <w:t>3</w:t>
            </w:r>
          </w:p>
        </w:tc>
        <w:tc>
          <w:tcPr>
            <w:tcW w:w="983" w:type="dxa"/>
            <w:vMerge w:val="restart"/>
            <w:vAlign w:val="center"/>
          </w:tcPr>
          <w:p w14:paraId="762E9AAA">
            <w:pPr>
              <w:spacing w:before="157" w:line="220" w:lineRule="auto"/>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pacing w:val="0"/>
                <w:sz w:val="24"/>
                <w:szCs w:val="24"/>
                <w:highlight w:val="none"/>
                <w:lang w:val="en-US" w:eastAsia="zh-CN"/>
              </w:rPr>
              <w:t>综合实力</w:t>
            </w:r>
          </w:p>
        </w:tc>
        <w:tc>
          <w:tcPr>
            <w:tcW w:w="791" w:type="dxa"/>
            <w:vAlign w:val="center"/>
          </w:tcPr>
          <w:p w14:paraId="76FE303A">
            <w:pPr>
              <w:pStyle w:val="15"/>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6</w:t>
            </w:r>
          </w:p>
        </w:tc>
        <w:tc>
          <w:tcPr>
            <w:tcW w:w="1677" w:type="dxa"/>
            <w:vAlign w:val="center"/>
          </w:tcPr>
          <w:p w14:paraId="4920708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3.1业绩6分</w:t>
            </w:r>
          </w:p>
        </w:tc>
        <w:tc>
          <w:tcPr>
            <w:tcW w:w="5015" w:type="dxa"/>
            <w:vAlign w:val="center"/>
          </w:tcPr>
          <w:p w14:paraId="109E888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default"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w:t>
            </w:r>
            <w:r>
              <w:rPr>
                <w:rFonts w:hint="eastAsia" w:ascii="宋体" w:hAnsi="宋体" w:eastAsia="宋体" w:cs="宋体"/>
                <w:b w:val="0"/>
                <w:bCs w:val="0"/>
                <w:color w:val="auto"/>
                <w:kern w:val="0"/>
                <w:sz w:val="24"/>
                <w:szCs w:val="24"/>
                <w:highlight w:val="none"/>
                <w:lang w:val="en-US" w:eastAsia="zh-CN"/>
              </w:rPr>
              <w:t>2021</w:t>
            </w:r>
            <w:r>
              <w:rPr>
                <w:rFonts w:hint="eastAsia" w:ascii="宋体" w:hAnsi="宋体" w:eastAsia="宋体" w:cs="宋体"/>
                <w:color w:val="auto"/>
                <w:kern w:val="0"/>
                <w:sz w:val="24"/>
                <w:szCs w:val="24"/>
                <w:highlight w:val="none"/>
              </w:rPr>
              <w:t>年1月1日以来</w:t>
            </w:r>
            <w:r>
              <w:rPr>
                <w:rFonts w:hint="eastAsia" w:ascii="宋体" w:hAnsi="宋体" w:eastAsia="宋体" w:cs="宋体"/>
                <w:color w:val="auto"/>
                <w:kern w:val="0"/>
                <w:sz w:val="24"/>
                <w:szCs w:val="24"/>
                <w:highlight w:val="none"/>
                <w:lang w:eastAsia="zh-CN"/>
              </w:rPr>
              <w:t>类似（消防工程</w:t>
            </w:r>
            <w:bookmarkStart w:id="3" w:name="_GoBack"/>
            <w:bookmarkEnd w:id="3"/>
            <w:r>
              <w:rPr>
                <w:rFonts w:hint="eastAsia" w:ascii="宋体" w:hAnsi="宋体" w:eastAsia="宋体" w:cs="宋体"/>
                <w:color w:val="auto"/>
                <w:kern w:val="0"/>
                <w:sz w:val="24"/>
                <w:szCs w:val="24"/>
                <w:highlight w:val="none"/>
                <w:lang w:eastAsia="zh-CN"/>
              </w:rPr>
              <w:t>类）</w:t>
            </w:r>
            <w:r>
              <w:rPr>
                <w:rFonts w:hint="eastAsia" w:ascii="宋体" w:hAnsi="宋体" w:eastAsia="宋体" w:cs="宋体"/>
                <w:color w:val="auto"/>
                <w:kern w:val="0"/>
                <w:sz w:val="24"/>
                <w:szCs w:val="24"/>
                <w:highlight w:val="none"/>
              </w:rPr>
              <w:t>项目业绩的，每提供一份得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分，本项最多得</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r>
              <w:rPr>
                <w:rFonts w:hint="eastAsia" w:hAnsi="宋体" w:cs="宋体"/>
                <w:color w:val="auto"/>
                <w:kern w:val="0"/>
                <w:sz w:val="24"/>
                <w:szCs w:val="24"/>
                <w:highlight w:val="none"/>
                <w:lang w:eastAsia="zh-CN"/>
              </w:rPr>
              <w:t>须同时</w:t>
            </w:r>
            <w:r>
              <w:rPr>
                <w:rFonts w:hint="eastAsia" w:ascii="宋体" w:hAnsi="宋体" w:eastAsia="宋体" w:cs="宋体"/>
                <w:color w:val="auto"/>
                <w:kern w:val="0"/>
                <w:sz w:val="24"/>
                <w:szCs w:val="24"/>
                <w:highlight w:val="none"/>
                <w:lang w:eastAsia="zh-CN"/>
              </w:rPr>
              <w:t>提供</w:t>
            </w:r>
            <w:r>
              <w:rPr>
                <w:rFonts w:hint="eastAsia" w:hAnsi="宋体" w:cs="宋体"/>
                <w:color w:val="auto"/>
                <w:kern w:val="0"/>
                <w:sz w:val="24"/>
                <w:szCs w:val="24"/>
                <w:highlight w:val="none"/>
                <w:lang w:eastAsia="zh-CN"/>
              </w:rPr>
              <w:t>中标通知书及</w:t>
            </w:r>
            <w:r>
              <w:rPr>
                <w:rFonts w:hint="eastAsia" w:ascii="宋体" w:hAnsi="宋体" w:eastAsia="宋体" w:cs="宋体"/>
                <w:color w:val="auto"/>
                <w:kern w:val="0"/>
                <w:sz w:val="24"/>
                <w:szCs w:val="24"/>
                <w:highlight w:val="none"/>
                <w:lang w:eastAsia="zh-CN"/>
              </w:rPr>
              <w:t>业绩合同</w:t>
            </w:r>
            <w:r>
              <w:rPr>
                <w:rFonts w:hint="eastAsia" w:hAnsi="宋体" w:cs="宋体"/>
                <w:color w:val="auto"/>
                <w:kern w:val="0"/>
                <w:sz w:val="24"/>
                <w:szCs w:val="24"/>
                <w:highlight w:val="none"/>
                <w:lang w:eastAsia="zh-CN"/>
              </w:rPr>
              <w:t>扫描件，时间以合同签订时间为准。</w:t>
            </w:r>
            <w:r>
              <w:rPr>
                <w:rFonts w:hint="eastAsia" w:ascii="宋体" w:hAnsi="宋体" w:eastAsia="宋体" w:cs="宋体"/>
                <w:color w:val="auto"/>
                <w:kern w:val="0"/>
                <w:sz w:val="24"/>
                <w:szCs w:val="24"/>
                <w:highlight w:val="none"/>
                <w:lang w:eastAsia="zh-CN"/>
              </w:rPr>
              <w:t>）</w:t>
            </w:r>
          </w:p>
        </w:tc>
      </w:tr>
      <w:tr w14:paraId="452A3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93" w:type="dxa"/>
            <w:vMerge w:val="continue"/>
            <w:vAlign w:val="center"/>
          </w:tcPr>
          <w:p w14:paraId="4F6498FF">
            <w:pPr>
              <w:pStyle w:val="15"/>
              <w:spacing w:before="33" w:line="235" w:lineRule="auto"/>
              <w:ind w:left="76" w:right="23" w:firstLine="2"/>
              <w:jc w:val="center"/>
              <w:outlineLvl w:val="9"/>
              <w:rPr>
                <w:highlight w:val="none"/>
              </w:rPr>
            </w:pPr>
          </w:p>
        </w:tc>
        <w:tc>
          <w:tcPr>
            <w:tcW w:w="983" w:type="dxa"/>
            <w:vMerge w:val="continue"/>
            <w:vAlign w:val="center"/>
          </w:tcPr>
          <w:p w14:paraId="69885EA8">
            <w:pPr>
              <w:pStyle w:val="15"/>
              <w:spacing w:before="33" w:line="235" w:lineRule="auto"/>
              <w:ind w:left="76" w:right="23" w:firstLine="2"/>
              <w:jc w:val="center"/>
              <w:outlineLvl w:val="9"/>
              <w:rPr>
                <w:highlight w:val="none"/>
              </w:rPr>
            </w:pPr>
          </w:p>
        </w:tc>
        <w:tc>
          <w:tcPr>
            <w:tcW w:w="791" w:type="dxa"/>
            <w:vAlign w:val="center"/>
          </w:tcPr>
          <w:p w14:paraId="0F4593DA">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8</w:t>
            </w:r>
          </w:p>
        </w:tc>
        <w:tc>
          <w:tcPr>
            <w:tcW w:w="1677" w:type="dxa"/>
            <w:vAlign w:val="center"/>
          </w:tcPr>
          <w:p w14:paraId="67A6C82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3.2项目人员配备情况8分</w:t>
            </w:r>
          </w:p>
        </w:tc>
        <w:tc>
          <w:tcPr>
            <w:tcW w:w="5015" w:type="dxa"/>
            <w:vAlign w:val="center"/>
          </w:tcPr>
          <w:p w14:paraId="19193BF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项目部其他人员（施工员、安全员、质检员、材料员）配套齐全的企业得8分，每缺一项扣2分，扣完为止（以人员证书的原件</w:t>
            </w:r>
            <w:r>
              <w:rPr>
                <w:rFonts w:hint="eastAsia" w:hAnsi="宋体" w:cs="宋体"/>
                <w:color w:val="auto"/>
                <w:kern w:val="2"/>
                <w:sz w:val="24"/>
                <w:szCs w:val="24"/>
                <w:highlight w:val="none"/>
                <w:lang w:val="en-US" w:eastAsia="zh-CN" w:bidi="ar-SA"/>
              </w:rPr>
              <w:t>扫描件</w:t>
            </w:r>
            <w:r>
              <w:rPr>
                <w:rFonts w:hint="eastAsia" w:ascii="宋体" w:hAnsi="宋体" w:eastAsia="宋体" w:cs="宋体"/>
                <w:color w:val="auto"/>
                <w:kern w:val="2"/>
                <w:sz w:val="24"/>
                <w:szCs w:val="24"/>
                <w:highlight w:val="none"/>
                <w:lang w:val="en-US" w:eastAsia="zh-CN" w:bidi="ar-SA"/>
              </w:rPr>
              <w:t>为准）。</w:t>
            </w:r>
          </w:p>
        </w:tc>
      </w:tr>
      <w:tr w14:paraId="15378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93" w:type="dxa"/>
            <w:vMerge w:val="continue"/>
            <w:vAlign w:val="center"/>
          </w:tcPr>
          <w:p w14:paraId="4DF189AB">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983" w:type="dxa"/>
            <w:vMerge w:val="continue"/>
            <w:vAlign w:val="center"/>
          </w:tcPr>
          <w:p w14:paraId="619A1713">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en-US" w:bidi="ar-SA"/>
              </w:rPr>
            </w:pPr>
          </w:p>
        </w:tc>
        <w:tc>
          <w:tcPr>
            <w:tcW w:w="791" w:type="dxa"/>
            <w:vAlign w:val="center"/>
          </w:tcPr>
          <w:p w14:paraId="4DC96D9A">
            <w:pPr>
              <w:pStyle w:val="15"/>
              <w:spacing w:before="33" w:line="235" w:lineRule="auto"/>
              <w:ind w:left="76" w:right="23" w:firstLine="2"/>
              <w:jc w:val="center"/>
              <w:outlineLvl w:val="9"/>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2</w:t>
            </w:r>
          </w:p>
        </w:tc>
        <w:tc>
          <w:tcPr>
            <w:tcW w:w="1677" w:type="dxa"/>
            <w:vAlign w:val="center"/>
          </w:tcPr>
          <w:p w14:paraId="764C4825">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3.3信用评价2分</w:t>
            </w:r>
          </w:p>
        </w:tc>
        <w:tc>
          <w:tcPr>
            <w:tcW w:w="5015" w:type="dxa"/>
            <w:vAlign w:val="center"/>
          </w:tcPr>
          <w:p w14:paraId="6F956E2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诚信指数高的投标人（供应商），在参加南阳市本级的政府采购活动时，享受政策支持，在采用综合评分法的项目中，三星级的加1分，四星级的加2分。投标人（供应商）可在投标（响应）文件递交截止前三个工作日，登录“南阳市政府采购信用管理系统”在线打印《南阳市政府采购供应商信用记录表》，作为投标（响应）文件的组成部分提交，评审时作为享受政策支持的依据。</w:t>
            </w:r>
          </w:p>
        </w:tc>
      </w:tr>
      <w:tr w14:paraId="399CA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793" w:type="dxa"/>
            <w:vAlign w:val="center"/>
          </w:tcPr>
          <w:p w14:paraId="0D2F83A5">
            <w:pPr>
              <w:pStyle w:val="15"/>
              <w:jc w:val="center"/>
              <w:outlineLvl w:val="9"/>
              <w:rPr>
                <w:rFonts w:hint="default"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4</w:t>
            </w:r>
          </w:p>
        </w:tc>
        <w:tc>
          <w:tcPr>
            <w:tcW w:w="983" w:type="dxa"/>
            <w:vAlign w:val="center"/>
          </w:tcPr>
          <w:p w14:paraId="44B9F05B">
            <w:pPr>
              <w:spacing w:before="78" w:line="219" w:lineRule="auto"/>
              <w:jc w:val="center"/>
              <w:outlineLvl w:val="9"/>
              <w:rPr>
                <w:rFonts w:hint="default"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服务承诺</w:t>
            </w:r>
          </w:p>
        </w:tc>
        <w:tc>
          <w:tcPr>
            <w:tcW w:w="791" w:type="dxa"/>
            <w:vAlign w:val="center"/>
          </w:tcPr>
          <w:p w14:paraId="396DF2FE">
            <w:pPr>
              <w:pStyle w:val="15"/>
              <w:jc w:val="center"/>
              <w:outlineLvl w:val="9"/>
              <w:rPr>
                <w:rFonts w:hint="default" w:asciiTheme="minorEastAsia" w:hAnsiTheme="minorEastAsia" w:eastAsiaTheme="minorEastAsia" w:cstheme="minorEastAsia"/>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kern w:val="0"/>
                <w:sz w:val="24"/>
                <w:szCs w:val="24"/>
                <w:highlight w:val="none"/>
                <w:lang w:val="en-US" w:eastAsia="zh-CN" w:bidi="ar-SA"/>
              </w:rPr>
              <w:t>12</w:t>
            </w:r>
          </w:p>
        </w:tc>
        <w:tc>
          <w:tcPr>
            <w:tcW w:w="1677" w:type="dxa"/>
            <w:vAlign w:val="center"/>
          </w:tcPr>
          <w:p w14:paraId="54467925">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en-US" w:bidi="ar"/>
              </w:rPr>
              <w:t>综合服务承诺12分</w:t>
            </w:r>
          </w:p>
        </w:tc>
        <w:tc>
          <w:tcPr>
            <w:tcW w:w="5015" w:type="dxa"/>
            <w:vAlign w:val="center"/>
          </w:tcPr>
          <w:p w14:paraId="188710D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针对本招标工程的特点和要求，结合自身的条件和潜力，对以下做出相应承诺：</w:t>
            </w:r>
          </w:p>
          <w:p w14:paraId="013E2F5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保修服务承诺：</w:t>
            </w:r>
          </w:p>
          <w:p w14:paraId="6C98232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详细的得4分，较为详细的得2分，不够详细的得1分。</w:t>
            </w:r>
          </w:p>
          <w:p w14:paraId="5AFB229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连续施工承诺：</w:t>
            </w:r>
          </w:p>
          <w:p w14:paraId="38F50D6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详细的得3分，较为详细的得2分，不够详细的得1分。</w:t>
            </w:r>
          </w:p>
          <w:p w14:paraId="59A9922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工期承诺：</w:t>
            </w:r>
          </w:p>
          <w:p w14:paraId="115A88A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供应商承诺按磋商文件要求的工期按时且保质保量完成本次工程的得2分，无承诺的不得分。</w:t>
            </w:r>
          </w:p>
          <w:p w14:paraId="6159D3A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其他承诺：</w:t>
            </w:r>
          </w:p>
          <w:p w14:paraId="385B2AC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详细的得3分，不够详细的得1分。</w:t>
            </w:r>
          </w:p>
          <w:p w14:paraId="1D43DB9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以上承诺，若有缺项，该小项不得分。</w:t>
            </w:r>
          </w:p>
        </w:tc>
      </w:tr>
      <w:tr w14:paraId="35548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776" w:type="dxa"/>
            <w:gridSpan w:val="2"/>
            <w:vAlign w:val="center"/>
          </w:tcPr>
          <w:p w14:paraId="743669F9">
            <w:pPr>
              <w:spacing w:before="42" w:line="206" w:lineRule="auto"/>
              <w:ind w:left="932"/>
              <w:jc w:val="both"/>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rPr>
              <w:t>合计</w:t>
            </w:r>
          </w:p>
        </w:tc>
        <w:tc>
          <w:tcPr>
            <w:tcW w:w="791" w:type="dxa"/>
            <w:vAlign w:val="center"/>
          </w:tcPr>
          <w:p w14:paraId="24753975">
            <w:pPr>
              <w:pStyle w:val="15"/>
              <w:spacing w:before="59" w:line="202" w:lineRule="auto"/>
              <w:ind w:left="265"/>
              <w:jc w:val="both"/>
              <w:outlineLvl w:val="9"/>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rPr>
              <w:t>100</w:t>
            </w:r>
          </w:p>
        </w:tc>
        <w:tc>
          <w:tcPr>
            <w:tcW w:w="6692" w:type="dxa"/>
            <w:gridSpan w:val="2"/>
            <w:vAlign w:val="center"/>
          </w:tcPr>
          <w:p w14:paraId="7FA3D83F">
            <w:pPr>
              <w:pStyle w:val="15"/>
              <w:jc w:val="both"/>
              <w:outlineLvl w:val="9"/>
              <w:rPr>
                <w:rFonts w:hint="eastAsia" w:asciiTheme="minorEastAsia" w:hAnsiTheme="minorEastAsia" w:eastAsiaTheme="minorEastAsia" w:cstheme="minorEastAsia"/>
                <w:spacing w:val="0"/>
                <w:highlight w:val="none"/>
              </w:rPr>
            </w:pPr>
          </w:p>
        </w:tc>
      </w:tr>
    </w:tbl>
    <w:p w14:paraId="2880919E">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textAlignment w:val="baseline"/>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备注：严格执行《南阳市政府采购负面清单》，根据实际项目需要设置科学合理的评分因素及分值。</w:t>
      </w:r>
    </w:p>
    <w:p w14:paraId="45BE7D84">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w:t>
      </w:r>
      <w:r>
        <w:rPr>
          <w:rFonts w:hint="eastAsia" w:ascii="宋体" w:hAnsi="宋体" w:eastAsia="宋体" w:cs="宋体"/>
          <w:snapToGrid w:val="0"/>
          <w:color w:val="000000"/>
          <w:spacing w:val="0"/>
          <w:w w:val="100"/>
          <w:kern w:val="0"/>
          <w:position w:val="0"/>
          <w:sz w:val="24"/>
          <w:szCs w:val="24"/>
          <w:highlight w:val="none"/>
          <w:lang w:val="en-US" w:eastAsia="en-US" w:bidi="ar-SA"/>
        </w:rPr>
        <w:t>有下列情况之一的，</w:t>
      </w:r>
      <w:r>
        <w:rPr>
          <w:rFonts w:hint="eastAsia" w:ascii="宋体" w:hAnsi="宋体" w:eastAsia="宋体" w:cs="宋体"/>
          <w:snapToGrid w:val="0"/>
          <w:color w:val="000000"/>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w w:val="100"/>
          <w:kern w:val="0"/>
          <w:position w:val="0"/>
          <w:sz w:val="24"/>
          <w:szCs w:val="24"/>
          <w:highlight w:val="none"/>
          <w:lang w:val="en-US" w:eastAsia="en-US" w:bidi="ar-SA"/>
        </w:rPr>
        <w:t>宣布本项目终止：</w:t>
      </w:r>
    </w:p>
    <w:p w14:paraId="165E9CE9">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11.1</w:t>
      </w:r>
      <w:r>
        <w:rPr>
          <w:rFonts w:hint="eastAsia" w:ascii="宋体" w:hAnsi="宋体" w:eastAsia="宋体" w:cs="宋体"/>
          <w:snapToGrid w:val="0"/>
          <w:color w:val="000000"/>
          <w:spacing w:val="0"/>
          <w:w w:val="100"/>
          <w:kern w:val="0"/>
          <w:position w:val="0"/>
          <w:sz w:val="24"/>
          <w:szCs w:val="24"/>
          <w:highlight w:val="none"/>
          <w:lang w:val="en-US" w:eastAsia="en-US" w:bidi="ar-SA"/>
        </w:rPr>
        <w:t>因情况变化，不再符合规定的竞争性磋商采购方式适用情形的；</w:t>
      </w:r>
    </w:p>
    <w:p w14:paraId="563C3D51">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11.2</w:t>
      </w:r>
      <w:r>
        <w:rPr>
          <w:rFonts w:hint="eastAsia" w:ascii="宋体" w:hAnsi="宋体" w:eastAsia="宋体" w:cs="宋体"/>
          <w:snapToGrid w:val="0"/>
          <w:color w:val="000000"/>
          <w:spacing w:val="0"/>
          <w:w w:val="100"/>
          <w:kern w:val="0"/>
          <w:position w:val="0"/>
          <w:sz w:val="24"/>
          <w:szCs w:val="24"/>
          <w:highlight w:val="none"/>
          <w:lang w:val="en-US" w:eastAsia="en-US" w:bidi="ar-SA"/>
        </w:rPr>
        <w:t>出现影响采购公正的违法、违规行为的；</w:t>
      </w:r>
    </w:p>
    <w:p w14:paraId="5595DFF0">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11.3</w:t>
      </w:r>
      <w:r>
        <w:rPr>
          <w:rFonts w:hint="eastAsia" w:ascii="宋体" w:hAnsi="宋体" w:eastAsia="宋体" w:cs="宋体"/>
          <w:snapToGrid w:val="0"/>
          <w:color w:val="000000"/>
          <w:spacing w:val="0"/>
          <w:w w:val="100"/>
          <w:kern w:val="0"/>
          <w:position w:val="0"/>
          <w:sz w:val="24"/>
          <w:szCs w:val="24"/>
          <w:highlight w:val="none"/>
          <w:lang w:val="en-US" w:eastAsia="en-US" w:bidi="ar-SA"/>
        </w:rPr>
        <w:t>法律法规规定的其他情况。</w:t>
      </w:r>
    </w:p>
    <w:p w14:paraId="63B331C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12.</w:t>
      </w:r>
      <w:r>
        <w:rPr>
          <w:rFonts w:hint="eastAsia" w:ascii="宋体" w:hAnsi="宋体" w:eastAsia="宋体" w:cs="宋体"/>
          <w:snapToGrid w:val="0"/>
          <w:color w:val="000000"/>
          <w:spacing w:val="0"/>
          <w:w w:val="100"/>
          <w:kern w:val="0"/>
          <w:positio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0"/>
          <w:w w:val="100"/>
          <w:position w:val="0"/>
          <w:sz w:val="24"/>
          <w:szCs w:val="24"/>
          <w:highlight w:val="none"/>
          <w:lang w:eastAsia="zh-CN"/>
        </w:rPr>
        <w:t>﹝20</w:t>
      </w:r>
      <w:r>
        <w:rPr>
          <w:rFonts w:hint="eastAsia" w:asciiTheme="minorEastAsia" w:hAnsiTheme="minorEastAsia" w:eastAsiaTheme="minorEastAsia" w:cstheme="minorEastAsia"/>
          <w:spacing w:val="0"/>
          <w:w w:val="100"/>
          <w:position w:val="0"/>
          <w:sz w:val="24"/>
          <w:szCs w:val="24"/>
          <w:highlight w:val="none"/>
          <w:lang w:val="en-US" w:eastAsia="zh-CN"/>
        </w:rPr>
        <w:t>15</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宋体" w:hAnsi="宋体" w:eastAsia="宋体" w:cs="宋体"/>
          <w:snapToGrid w:val="0"/>
          <w:color w:val="000000"/>
          <w:spacing w:val="0"/>
          <w:w w:val="100"/>
          <w:kern w:val="0"/>
          <w:position w:val="0"/>
          <w:sz w:val="24"/>
          <w:szCs w:val="24"/>
          <w:highlight w:val="none"/>
          <w:lang w:val="en-US" w:eastAsia="en-US" w:bidi="ar-SA"/>
        </w:rPr>
        <w:t>124号）等规定执行。</w:t>
      </w:r>
    </w:p>
    <w:p w14:paraId="5B4C32A3">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outlineLvl w:val="1"/>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b/>
          <w:bCs/>
          <w:snapToGrid w:val="0"/>
          <w:color w:val="000000"/>
          <w:spacing w:val="0"/>
          <w:w w:val="100"/>
          <w:kern w:val="0"/>
          <w:position w:val="0"/>
          <w:sz w:val="24"/>
          <w:szCs w:val="24"/>
          <w:highlight w:val="none"/>
          <w:lang w:val="en-US" w:eastAsia="zh-CN" w:bidi="ar-SA"/>
        </w:rPr>
        <w:t>六、</w:t>
      </w:r>
      <w:r>
        <w:rPr>
          <w:rFonts w:hint="eastAsia" w:ascii="宋体" w:hAnsi="宋体" w:eastAsia="宋体" w:cs="宋体"/>
          <w:b/>
          <w:bCs/>
          <w:snapToGrid w:val="0"/>
          <w:color w:val="000000"/>
          <w:spacing w:val="0"/>
          <w:w w:val="100"/>
          <w:kern w:val="0"/>
          <w:position w:val="0"/>
          <w:sz w:val="24"/>
          <w:szCs w:val="24"/>
          <w:highlight w:val="none"/>
          <w:lang w:val="en-US" w:eastAsia="en-US" w:bidi="ar-SA"/>
        </w:rPr>
        <w:t>成交</w:t>
      </w:r>
      <w:r>
        <w:rPr>
          <w:rFonts w:hint="eastAsia" w:ascii="宋体" w:hAnsi="宋体" w:eastAsia="宋体" w:cs="宋体"/>
          <w:b/>
          <w:bCs/>
          <w:snapToGrid w:val="0"/>
          <w:color w:val="000000"/>
          <w:spacing w:val="0"/>
          <w:w w:val="100"/>
          <w:kern w:val="0"/>
          <w:position w:val="0"/>
          <w:sz w:val="24"/>
          <w:szCs w:val="24"/>
          <w:highlight w:val="none"/>
          <w:lang w:val="en-US" w:eastAsia="zh-CN" w:bidi="ar-SA"/>
        </w:rPr>
        <w:t>通知及</w:t>
      </w:r>
      <w:r>
        <w:rPr>
          <w:rFonts w:hint="eastAsia" w:ascii="宋体" w:hAnsi="宋体" w:eastAsia="宋体" w:cs="宋体"/>
          <w:b/>
          <w:bCs/>
          <w:snapToGrid w:val="0"/>
          <w:color w:val="000000"/>
          <w:spacing w:val="0"/>
          <w:w w:val="100"/>
          <w:kern w:val="0"/>
          <w:position w:val="0"/>
          <w:sz w:val="24"/>
          <w:szCs w:val="24"/>
          <w:highlight w:val="none"/>
          <w:lang w:val="en-US" w:eastAsia="en-US" w:bidi="ar-SA"/>
        </w:rPr>
        <w:t>签订合同</w:t>
      </w:r>
    </w:p>
    <w:p w14:paraId="40D0BCA0">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w:t>
      </w:r>
      <w:r>
        <w:rPr>
          <w:rFonts w:hint="eastAsia" w:ascii="宋体" w:hAnsi="宋体" w:eastAsia="宋体" w:cs="宋体"/>
          <w:snapToGrid w:val="0"/>
          <w:color w:val="000000"/>
          <w:spacing w:val="0"/>
          <w:w w:val="100"/>
          <w:kern w:val="0"/>
          <w:position w:val="0"/>
          <w:sz w:val="24"/>
          <w:szCs w:val="24"/>
          <w:highlight w:val="none"/>
          <w:lang w:val="en-US" w:eastAsia="en-US" w:bidi="ar-SA"/>
        </w:rPr>
        <w:t>成交结果公布</w:t>
      </w:r>
    </w:p>
    <w:p w14:paraId="37189B01">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1.1</w:t>
      </w:r>
      <w:r>
        <w:rPr>
          <w:rFonts w:hint="eastAsia" w:ascii="宋体" w:hAnsi="宋体" w:eastAsia="宋体" w:cs="宋体"/>
          <w:snapToGrid w:val="0"/>
          <w:color w:val="000000"/>
          <w:spacing w:val="0"/>
          <w:w w:val="100"/>
          <w:kern w:val="0"/>
          <w:position w:val="0"/>
          <w:sz w:val="24"/>
          <w:szCs w:val="24"/>
          <w:highlight w:val="none"/>
          <w:lang w:val="en-US" w:eastAsia="en-US" w:bidi="ar-SA"/>
        </w:rPr>
        <w:t>成交供应商确定后，</w:t>
      </w:r>
      <w:r>
        <w:rPr>
          <w:rFonts w:hint="eastAsia" w:ascii="宋体" w:hAnsi="宋体" w:eastAsia="宋体" w:cs="宋体"/>
          <w:snapToGrid w:val="0"/>
          <w:color w:val="000000"/>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w w:val="100"/>
          <w:kern w:val="0"/>
          <w:position w:val="0"/>
          <w:sz w:val="24"/>
          <w:szCs w:val="24"/>
          <w:highlight w:val="none"/>
          <w:lang w:val="en-US" w:eastAsia="en-US" w:bidi="ar-SA"/>
        </w:rPr>
        <w:t>将在“河南省政府采购网”和“南阳市公共资源交易中心网”上发布成交公告。</w:t>
      </w:r>
    </w:p>
    <w:p w14:paraId="34F371FB">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1.2</w:t>
      </w:r>
      <w:r>
        <w:rPr>
          <w:rFonts w:hint="eastAsia" w:ascii="宋体" w:hAnsi="宋体" w:eastAsia="宋体" w:cs="宋体"/>
          <w:snapToGrid w:val="0"/>
          <w:color w:val="000000"/>
          <w:spacing w:val="0"/>
          <w:w w:val="100"/>
          <w:kern w:val="0"/>
          <w:position w:val="0"/>
          <w:sz w:val="24"/>
          <w:szCs w:val="24"/>
          <w:highlight w:val="none"/>
          <w:lang w:val="en-US" w:eastAsia="en-US" w:bidi="ar-SA"/>
        </w:rPr>
        <w:t>如项目终止，成交结果公告以“河南省政府采购网”发布的为准。</w:t>
      </w:r>
    </w:p>
    <w:p w14:paraId="037F1DF5">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2.</w:t>
      </w:r>
      <w:r>
        <w:rPr>
          <w:rFonts w:hint="eastAsia" w:ascii="宋体" w:hAnsi="宋体" w:eastAsia="宋体" w:cs="宋体"/>
          <w:snapToGrid w:val="0"/>
          <w:color w:val="000000"/>
          <w:spacing w:val="0"/>
          <w:w w:val="100"/>
          <w:kern w:val="0"/>
          <w:position w:val="0"/>
          <w:sz w:val="24"/>
          <w:szCs w:val="24"/>
          <w:highlight w:val="none"/>
          <w:lang w:val="en-US" w:eastAsia="en-US" w:bidi="ar-SA"/>
        </w:rPr>
        <w:t>发出成交通知书</w:t>
      </w:r>
    </w:p>
    <w:p w14:paraId="73FB561F">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2.1</w:t>
      </w:r>
      <w:r>
        <w:rPr>
          <w:rFonts w:hint="eastAsia" w:ascii="宋体" w:hAnsi="宋体" w:eastAsia="宋体" w:cs="宋体"/>
          <w:snapToGrid w:val="0"/>
          <w:color w:val="000000"/>
          <w:spacing w:val="0"/>
          <w:w w:val="100"/>
          <w:kern w:val="0"/>
          <w:position w:val="0"/>
          <w:sz w:val="24"/>
          <w:szCs w:val="24"/>
          <w:highlight w:val="none"/>
          <w:lang w:val="en-US" w:eastAsia="en-US" w:bidi="ar-SA"/>
        </w:rPr>
        <w:t>根据成交结果，</w:t>
      </w:r>
      <w:r>
        <w:rPr>
          <w:rFonts w:hint="eastAsia" w:ascii="宋体" w:hAnsi="宋体" w:eastAsia="宋体" w:cs="宋体"/>
          <w:snapToGrid w:val="0"/>
          <w:color w:val="000000"/>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w w:val="100"/>
          <w:kern w:val="0"/>
          <w:position w:val="0"/>
          <w:sz w:val="24"/>
          <w:szCs w:val="24"/>
          <w:highlight w:val="none"/>
          <w:lang w:val="en-US" w:eastAsia="en-US" w:bidi="ar-SA"/>
        </w:rPr>
        <w:t>通过“南阳市公共资源交易中心</w:t>
      </w:r>
      <w:r>
        <w:rPr>
          <w:rFonts w:hint="eastAsia" w:ascii="宋体" w:hAnsi="宋体" w:eastAsia="宋体" w:cs="宋体"/>
          <w:snapToGrid w:val="0"/>
          <w:color w:val="000000"/>
          <w:spacing w:val="0"/>
          <w:w w:val="100"/>
          <w:kern w:val="0"/>
          <w:position w:val="0"/>
          <w:sz w:val="24"/>
          <w:szCs w:val="24"/>
          <w:highlight w:val="none"/>
          <w:lang w:val="en-US" w:eastAsia="zh-CN" w:bidi="ar-SA"/>
        </w:rPr>
        <w:t>公共服务平台或</w:t>
      </w:r>
      <w:r>
        <w:rPr>
          <w:rFonts w:hint="eastAsia" w:ascii="宋体" w:hAnsi="宋体" w:eastAsia="宋体" w:cs="宋体"/>
          <w:snapToGrid w:val="0"/>
          <w:color w:val="000000"/>
          <w:spacing w:val="0"/>
          <w:w w:val="100"/>
          <w:kern w:val="0"/>
          <w:position w:val="0"/>
          <w:sz w:val="24"/>
          <w:szCs w:val="24"/>
          <w:highlight w:val="none"/>
          <w:lang w:val="en-US" w:eastAsia="en-US" w:bidi="ar-SA"/>
        </w:rPr>
        <w:t>电子营业执照应用平台”向成交供应商发出电子成交通知书，成交供应商可登陆</w:t>
      </w:r>
      <w:r>
        <w:rPr>
          <w:rFonts w:hint="eastAsia" w:ascii="宋体" w:hAnsi="宋体" w:eastAsia="宋体" w:cs="宋体"/>
          <w:snapToGrid w:val="0"/>
          <w:color w:val="000000"/>
          <w:spacing w:val="0"/>
          <w:w w:val="100"/>
          <w:kern w:val="0"/>
          <w:position w:val="0"/>
          <w:sz w:val="24"/>
          <w:szCs w:val="24"/>
          <w:highlight w:val="none"/>
          <w:lang w:val="en-US" w:eastAsia="zh-CN" w:bidi="ar-SA"/>
        </w:rPr>
        <w:t>南阳市公共资源交易平台会员系统或电子营业执照应用平台</w:t>
      </w:r>
      <w:r>
        <w:rPr>
          <w:rFonts w:hint="eastAsia" w:ascii="宋体" w:hAnsi="宋体" w:eastAsia="宋体" w:cs="宋体"/>
          <w:snapToGrid w:val="0"/>
          <w:color w:val="000000"/>
          <w:spacing w:val="0"/>
          <w:w w:val="100"/>
          <w:kern w:val="0"/>
          <w:position w:val="0"/>
          <w:sz w:val="24"/>
          <w:szCs w:val="24"/>
          <w:highlight w:val="none"/>
          <w:lang w:val="en-US" w:eastAsia="en-US" w:bidi="ar-SA"/>
        </w:rPr>
        <w:t>，自行打印加盖电子签章的成交通知书。</w:t>
      </w:r>
    </w:p>
    <w:p w14:paraId="2831D4C4">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2.2</w:t>
      </w:r>
      <w:r>
        <w:rPr>
          <w:rFonts w:hint="eastAsia" w:ascii="宋体" w:hAnsi="宋体" w:eastAsia="宋体" w:cs="宋体"/>
          <w:snapToGrid w:val="0"/>
          <w:color w:val="000000"/>
          <w:spacing w:val="0"/>
          <w:w w:val="100"/>
          <w:kern w:val="0"/>
          <w:position w:val="0"/>
          <w:sz w:val="24"/>
          <w:szCs w:val="24"/>
          <w:highlight w:val="none"/>
          <w:lang w:val="en-US" w:eastAsia="en-US" w:bidi="ar-SA"/>
        </w:rPr>
        <w:t>《成交通知书》是签订政府采购合同的重要依据，对采购人与成交供应商具有法律效力。</w:t>
      </w:r>
    </w:p>
    <w:p w14:paraId="578D3E53">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3.</w:t>
      </w:r>
      <w:r>
        <w:rPr>
          <w:rFonts w:hint="eastAsia" w:ascii="宋体" w:hAnsi="宋体" w:eastAsia="宋体" w:cs="宋体"/>
          <w:snapToGrid w:val="0"/>
          <w:color w:val="000000"/>
          <w:spacing w:val="0"/>
          <w:w w:val="100"/>
          <w:kern w:val="0"/>
          <w:position w:val="0"/>
          <w:sz w:val="24"/>
          <w:szCs w:val="24"/>
          <w:highlight w:val="none"/>
          <w:lang w:val="en-US" w:eastAsia="en-US" w:bidi="ar-SA"/>
        </w:rPr>
        <w:t>签订合同</w:t>
      </w:r>
    </w:p>
    <w:p w14:paraId="3C7D2594">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3.1</w:t>
      </w:r>
      <w:r>
        <w:rPr>
          <w:rFonts w:hint="eastAsia" w:ascii="宋体" w:hAnsi="宋体" w:eastAsia="宋体" w:cs="宋体"/>
          <w:snapToGrid w:val="0"/>
          <w:color w:val="000000"/>
          <w:spacing w:val="0"/>
          <w:w w:val="100"/>
          <w:kern w:val="0"/>
          <w:position w:val="0"/>
          <w:sz w:val="24"/>
          <w:szCs w:val="24"/>
          <w:highlight w:val="none"/>
          <w:lang w:val="en-US" w:eastAsia="en-US" w:bidi="ar-SA"/>
        </w:rPr>
        <w:t>成交供应商和采购人应在《成交通知书》发出</w:t>
      </w:r>
      <w:r>
        <w:rPr>
          <w:rFonts w:hint="eastAsia" w:ascii="宋体" w:hAnsi="宋体" w:eastAsia="宋体" w:cs="宋体"/>
          <w:snapToGrid w:val="0"/>
          <w:color w:val="000000"/>
          <w:spacing w:val="0"/>
          <w:w w:val="100"/>
          <w:kern w:val="0"/>
          <w:position w:val="0"/>
          <w:sz w:val="24"/>
          <w:szCs w:val="24"/>
          <w:highlight w:val="none"/>
          <w:lang w:val="en-US" w:eastAsia="zh-CN" w:bidi="ar-SA"/>
        </w:rPr>
        <w:t>后及时</w:t>
      </w:r>
      <w:r>
        <w:rPr>
          <w:rFonts w:hint="eastAsia" w:ascii="宋体" w:hAnsi="宋体" w:eastAsia="宋体" w:cs="宋体"/>
          <w:snapToGrid w:val="0"/>
          <w:color w:val="000000"/>
          <w:spacing w:val="0"/>
          <w:w w:val="100"/>
          <w:kern w:val="0"/>
          <w:position w:val="0"/>
          <w:sz w:val="24"/>
          <w:szCs w:val="24"/>
          <w:highlight w:val="none"/>
          <w:lang w:val="en-US" w:eastAsia="en-US" w:bidi="ar-SA"/>
        </w:rPr>
        <w:t>签订政府采购合同，逾期无故不签订的，按《政府采购竞争性磋商采购方式管理暂行办法》及有关规定处理。</w:t>
      </w:r>
    </w:p>
    <w:p w14:paraId="7B240857">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3.2</w:t>
      </w:r>
      <w:r>
        <w:rPr>
          <w:rFonts w:hint="eastAsia" w:ascii="宋体" w:hAnsi="宋体" w:eastAsia="宋体" w:cs="宋体"/>
          <w:snapToGrid w:val="0"/>
          <w:color w:val="000000"/>
          <w:spacing w:val="0"/>
          <w:w w:val="100"/>
          <w:kern w:val="0"/>
          <w:position w:val="0"/>
          <w:sz w:val="24"/>
          <w:szCs w:val="24"/>
          <w:highlight w:val="none"/>
          <w:lang w:val="en-US" w:eastAsia="en-US" w:bidi="ar-SA"/>
        </w:rPr>
        <w:t>竞争性磋商文件、响应文件、供应商在磋商过程中的承诺以及确认材料，均为合同的有效组成部分。</w:t>
      </w:r>
    </w:p>
    <w:p w14:paraId="397099B9">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3.3</w:t>
      </w:r>
      <w:r>
        <w:rPr>
          <w:rFonts w:hint="eastAsia" w:ascii="宋体" w:hAnsi="宋体" w:eastAsia="宋体" w:cs="宋体"/>
          <w:snapToGrid w:val="0"/>
          <w:color w:val="000000"/>
          <w:spacing w:val="0"/>
          <w:w w:val="100"/>
          <w:kern w:val="0"/>
          <w:position w:val="0"/>
          <w:sz w:val="24"/>
          <w:szCs w:val="24"/>
          <w:highlight w:val="none"/>
          <w:lang w:val="en-US" w:eastAsia="en-US" w:bidi="ar-SA"/>
        </w:rPr>
        <w:t>如果成交供应商不按其响应文件承诺和竞争性磋商文件要求签订政府采购合同，采购人将取消其成交资格。</w:t>
      </w:r>
    </w:p>
    <w:p w14:paraId="00961FCA">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outlineLvl w:val="1"/>
        <w:rPr>
          <w:rFonts w:hint="eastAsia" w:ascii="宋体" w:hAnsi="宋体" w:eastAsia="宋体" w:cs="宋体"/>
          <w:b/>
          <w:bCs/>
          <w:snapToGrid w:val="0"/>
          <w:color w:val="000000"/>
          <w:spacing w:val="0"/>
          <w:w w:val="100"/>
          <w:kern w:val="0"/>
          <w:position w:val="0"/>
          <w:sz w:val="24"/>
          <w:szCs w:val="24"/>
          <w:highlight w:val="none"/>
          <w:lang w:val="en-US" w:eastAsia="en-US" w:bidi="ar-SA"/>
        </w:rPr>
      </w:pPr>
      <w:r>
        <w:rPr>
          <w:rFonts w:hint="eastAsia" w:ascii="宋体" w:hAnsi="宋体" w:eastAsia="宋体" w:cs="宋体"/>
          <w:b/>
          <w:bCs/>
          <w:snapToGrid w:val="0"/>
          <w:color w:val="000000"/>
          <w:spacing w:val="0"/>
          <w:w w:val="100"/>
          <w:kern w:val="0"/>
          <w:position w:val="0"/>
          <w:sz w:val="24"/>
          <w:szCs w:val="24"/>
          <w:highlight w:val="none"/>
          <w:lang w:val="en-US" w:eastAsia="zh-CN" w:bidi="ar-SA"/>
        </w:rPr>
        <w:t>七、</w:t>
      </w:r>
      <w:r>
        <w:rPr>
          <w:rFonts w:hint="eastAsia" w:ascii="宋体" w:hAnsi="宋体" w:eastAsia="宋体" w:cs="宋体"/>
          <w:b/>
          <w:bCs/>
          <w:snapToGrid w:val="0"/>
          <w:color w:val="000000"/>
          <w:spacing w:val="0"/>
          <w:w w:val="100"/>
          <w:kern w:val="0"/>
          <w:position w:val="0"/>
          <w:sz w:val="24"/>
          <w:szCs w:val="24"/>
          <w:highlight w:val="none"/>
          <w:lang w:val="en-US" w:eastAsia="en-US" w:bidi="ar-SA"/>
        </w:rPr>
        <w:t>质疑与答复</w:t>
      </w:r>
    </w:p>
    <w:p w14:paraId="05C93EF7">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1.</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4A4E0BCD">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2.</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质疑函须按照财政</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部门</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发布的质疑函范本格式编制，质疑事项应具体、明确，并有必要的事实依据和法律依据。</w:t>
      </w:r>
    </w:p>
    <w:p w14:paraId="6718D1F2">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3.</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接收质疑的方式：</w:t>
      </w:r>
    </w:p>
    <w:p w14:paraId="2487BDC1">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3.1</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在线接收，请质疑人上传质疑函原件扫描件到南阳市公共资源交易系统或南阳市公共资源电子营业执照应用平台并电话通知到项目负责人。</w:t>
      </w:r>
    </w:p>
    <w:p w14:paraId="43B7B3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3.2</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采购代理机构</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项目负责人，联系方式及地址详见采购公告。</w:t>
      </w:r>
    </w:p>
    <w:p w14:paraId="0C671EB6">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4.</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超出法定质疑期的、重复提出的、分次提出的或内容、形式不符合《政府采购质疑和投诉办法》的，采购人和采购代理机构可以拒收，质疑供应商将依法承担不利后果。</w:t>
      </w:r>
    </w:p>
    <w:p w14:paraId="2AC03C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5.</w:t>
      </w:r>
      <w:r>
        <w:rPr>
          <w:rFonts w:hint="default"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采购人和采购代理机构在收到质疑函后7个工作日内作出答复，并以书面形式通知质疑供应商和其他有关供应商。</w:t>
      </w:r>
    </w:p>
    <w:p w14:paraId="25DFF6ED">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outlineLvl w:val="1"/>
        <w:rPr>
          <w:rFonts w:hint="eastAsia" w:ascii="宋体" w:hAnsi="宋体" w:eastAsia="宋体" w:cs="宋体"/>
          <w:b/>
          <w:bCs/>
          <w:snapToGrid w:val="0"/>
          <w:color w:val="000000"/>
          <w:spacing w:val="0"/>
          <w:w w:val="100"/>
          <w:kern w:val="0"/>
          <w:position w:val="0"/>
          <w:sz w:val="24"/>
          <w:szCs w:val="24"/>
          <w:highlight w:val="none"/>
          <w:lang w:val="en-US" w:eastAsia="en-US" w:bidi="ar-SA"/>
        </w:rPr>
      </w:pPr>
      <w:r>
        <w:rPr>
          <w:rFonts w:hint="eastAsia" w:ascii="宋体" w:hAnsi="宋体" w:eastAsia="宋体" w:cs="宋体"/>
          <w:b/>
          <w:bCs/>
          <w:snapToGrid w:val="0"/>
          <w:color w:val="000000"/>
          <w:spacing w:val="0"/>
          <w:w w:val="100"/>
          <w:kern w:val="0"/>
          <w:position w:val="0"/>
          <w:sz w:val="24"/>
          <w:szCs w:val="24"/>
          <w:highlight w:val="none"/>
          <w:lang w:val="en-US" w:eastAsia="zh-CN" w:bidi="ar-SA"/>
        </w:rPr>
        <w:t>八、</w:t>
      </w:r>
      <w:r>
        <w:rPr>
          <w:rFonts w:hint="eastAsia" w:ascii="宋体" w:hAnsi="宋体" w:eastAsia="宋体" w:cs="宋体"/>
          <w:b/>
          <w:bCs/>
          <w:snapToGrid w:val="0"/>
          <w:color w:val="000000"/>
          <w:spacing w:val="0"/>
          <w:w w:val="100"/>
          <w:kern w:val="0"/>
          <w:position w:val="0"/>
          <w:sz w:val="24"/>
          <w:szCs w:val="24"/>
          <w:highlight w:val="none"/>
          <w:lang w:val="en-US" w:eastAsia="en-US" w:bidi="ar-SA"/>
        </w:rPr>
        <w:t>注意事项</w:t>
      </w:r>
    </w:p>
    <w:p w14:paraId="3D992B4D">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1.</w:t>
      </w:r>
      <w:r>
        <w:rPr>
          <w:rFonts w:hint="eastAsia" w:ascii="宋体" w:hAnsi="宋体" w:eastAsia="宋体" w:cs="宋体"/>
          <w:snapToGrid w:val="0"/>
          <w:color w:val="000000"/>
          <w:spacing w:val="0"/>
          <w:w w:val="100"/>
          <w:kern w:val="0"/>
          <w:positio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000000"/>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w w:val="100"/>
          <w:kern w:val="0"/>
          <w:position w:val="0"/>
          <w:sz w:val="24"/>
          <w:szCs w:val="24"/>
          <w:highlight w:val="none"/>
          <w:lang w:val="en-US" w:eastAsia="en-US" w:bidi="ar-SA"/>
        </w:rPr>
        <w:t>提出。</w:t>
      </w:r>
    </w:p>
    <w:p w14:paraId="08076307">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2.</w:t>
      </w:r>
      <w:r>
        <w:rPr>
          <w:rFonts w:hint="eastAsia" w:ascii="宋体" w:hAnsi="宋体" w:eastAsia="宋体" w:cs="宋体"/>
          <w:snapToGrid w:val="0"/>
          <w:color w:val="000000"/>
          <w:spacing w:val="0"/>
          <w:w w:val="100"/>
          <w:kern w:val="0"/>
          <w:position w:val="0"/>
          <w:sz w:val="24"/>
          <w:szCs w:val="24"/>
          <w:highlight w:val="none"/>
          <w:lang w:val="en-US" w:eastAsia="en-US" w:bidi="ar-SA"/>
        </w:rPr>
        <w:t>供应商必须由法定代表人或授权代表参加磋商，随时接受磋商小组的询问、质疑，并按照磋商小组的要求答复。</w:t>
      </w:r>
    </w:p>
    <w:p w14:paraId="3580BE76">
      <w:pPr>
        <w:spacing w:after="0" w:line="360" w:lineRule="auto"/>
        <w:ind w:firstLine="480"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3.</w:t>
      </w:r>
      <w:r>
        <w:rPr>
          <w:rFonts w:hint="eastAsia" w:ascii="宋体" w:hAnsi="宋体" w:eastAsia="宋体" w:cs="宋体"/>
          <w:snapToGrid w:val="0"/>
          <w:color w:val="000000"/>
          <w:spacing w:val="0"/>
          <w:w w:val="100"/>
          <w:kern w:val="0"/>
          <w:position w:val="0"/>
          <w:sz w:val="24"/>
          <w:szCs w:val="24"/>
          <w:highlight w:val="none"/>
          <w:lang w:val="en-US" w:eastAsia="en-US" w:bidi="ar-SA"/>
        </w:rPr>
        <w:t>供应商自行承担参加竞争性磋商的全部费用。</w:t>
      </w:r>
    </w:p>
    <w:p w14:paraId="3240F93E">
      <w:pPr>
        <w:spacing w:line="360" w:lineRule="auto"/>
        <w:ind w:firstLine="480" w:firstLineChars="200"/>
        <w:jc w:val="both"/>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宋体" w:hAnsi="宋体" w:eastAsia="宋体" w:cs="宋体"/>
          <w:snapToGrid w:val="0"/>
          <w:color w:val="000000"/>
          <w:spacing w:val="0"/>
          <w:w w:val="100"/>
          <w:kern w:val="0"/>
          <w:position w:val="0"/>
          <w:sz w:val="24"/>
          <w:szCs w:val="24"/>
          <w:highlight w:val="none"/>
          <w:lang w:val="en-US" w:eastAsia="zh-CN" w:bidi="ar-SA"/>
        </w:rPr>
        <w:t>4.</w:t>
      </w:r>
      <w:r>
        <w:rPr>
          <w:rFonts w:hint="eastAsia" w:ascii="宋体" w:hAnsi="宋体" w:eastAsia="宋体" w:cs="宋体"/>
          <w:snapToGrid w:val="0"/>
          <w:color w:val="000000"/>
          <w:spacing w:val="0"/>
          <w:w w:val="100"/>
          <w:kern w:val="0"/>
          <w:position w:val="0"/>
          <w:sz w:val="24"/>
          <w:szCs w:val="24"/>
          <w:highlight w:val="none"/>
          <w:lang w:val="en-US" w:eastAsia="en-US" w:bidi="ar-SA"/>
        </w:rPr>
        <w:t>本竞争性磋商文件最终解释权归</w:t>
      </w:r>
      <w:r>
        <w:rPr>
          <w:rFonts w:hint="eastAsia" w:ascii="宋体" w:hAnsi="宋体" w:eastAsia="宋体" w:cs="宋体"/>
          <w:snapToGrid w:val="0"/>
          <w:color w:val="000000"/>
          <w:spacing w:val="0"/>
          <w:w w:val="100"/>
          <w:kern w:val="0"/>
          <w:position w:val="0"/>
          <w:sz w:val="24"/>
          <w:szCs w:val="24"/>
          <w:highlight w:val="none"/>
          <w:lang w:val="en-US" w:eastAsia="zh-CN" w:bidi="ar-SA"/>
        </w:rPr>
        <w:t>采购代理机构</w:t>
      </w:r>
      <w:r>
        <w:rPr>
          <w:rFonts w:hint="eastAsia" w:ascii="宋体" w:hAnsi="宋体" w:eastAsia="宋体" w:cs="宋体"/>
          <w:snapToGrid w:val="0"/>
          <w:color w:val="000000"/>
          <w:spacing w:val="0"/>
          <w:w w:val="100"/>
          <w:kern w:val="0"/>
          <w:position w:val="0"/>
          <w:sz w:val="24"/>
          <w:szCs w:val="24"/>
          <w:highlight w:val="none"/>
          <w:lang w:val="en-US" w:eastAsia="en-US" w:bidi="ar-SA"/>
        </w:rPr>
        <w:t>。</w:t>
      </w:r>
    </w:p>
    <w:p w14:paraId="759F249C">
      <w:pP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br w:type="page"/>
      </w:r>
    </w:p>
    <w:p w14:paraId="2C582874">
      <w:pPr>
        <w:spacing w:line="360" w:lineRule="auto"/>
        <w:jc w:val="cente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河南省政府采购合同融资政策告知函</w:t>
      </w:r>
    </w:p>
    <w:p w14:paraId="59C527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各供应商：</w:t>
      </w:r>
    </w:p>
    <w:p w14:paraId="2002280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欢迎贵公司参与河南省政府采购活动!</w:t>
      </w:r>
    </w:p>
    <w:p w14:paraId="657EB2E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4BCC10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贷款渠道和提供贷款的金融机构，可在河南省政府采购网“河南省政府采购合同融资平台”查询联系。</w:t>
      </w:r>
    </w:p>
    <w:p w14:paraId="2C538720">
      <w:pPr>
        <w:spacing w:after="0" w:line="360" w:lineRule="auto"/>
        <w:ind w:firstLine="482" w:firstLineChars="200"/>
        <w:rPr>
          <w:rFonts w:hint="eastAsia" w:ascii="宋体" w:hAnsi="宋体" w:eastAsia="宋体" w:cs="宋体"/>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pacing w:val="0"/>
          <w:w w:val="100"/>
          <w:position w:val="0"/>
          <w:sz w:val="24"/>
          <w:szCs w:val="24"/>
          <w:highlight w:val="none"/>
        </w:rPr>
        <w:t>为更大力度激发市场活力和社会创造力，增强发展动力</w:t>
      </w:r>
      <w:r>
        <w:rPr>
          <w:rFonts w:hint="eastAsia" w:asciiTheme="minorEastAsia" w:hAnsiTheme="minorEastAsia" w:eastAsiaTheme="minorEastAsia" w:cstheme="minorEastAsia"/>
          <w:b/>
          <w:bCs/>
          <w:spacing w:val="0"/>
          <w:w w:val="100"/>
          <w:position w:val="0"/>
          <w:sz w:val="24"/>
          <w:szCs w:val="24"/>
          <w:highlight w:val="none"/>
          <w:lang w:eastAsia="zh-CN"/>
        </w:rPr>
        <w:t>，</w:t>
      </w:r>
      <w:r>
        <w:rPr>
          <w:rFonts w:hint="eastAsia" w:asciiTheme="minorEastAsia" w:hAnsiTheme="minorEastAsia" w:eastAsiaTheme="minorEastAsia" w:cstheme="minorEastAsia"/>
          <w:b/>
          <w:bCs/>
          <w:spacing w:val="0"/>
          <w:w w:val="100"/>
          <w:position w:val="0"/>
          <w:sz w:val="24"/>
          <w:szCs w:val="24"/>
          <w:highlight w:val="none"/>
        </w:rPr>
        <w:t>进一步加强政府采购合同线上融资一站式服务（简称</w:t>
      </w:r>
      <w:r>
        <w:rPr>
          <w:rFonts w:hint="eastAsia" w:asciiTheme="minorEastAsia" w:hAnsiTheme="minorEastAsia" w:eastAsiaTheme="minorEastAsia" w:cstheme="minorEastAsia"/>
          <w:b/>
          <w:bCs/>
          <w:spacing w:val="0"/>
          <w:w w:val="100"/>
          <w:position w:val="0"/>
          <w:sz w:val="24"/>
          <w:szCs w:val="24"/>
          <w:highlight w:val="none"/>
          <w:lang w:eastAsia="zh-CN"/>
        </w:rPr>
        <w:t>“</w:t>
      </w:r>
      <w:r>
        <w:rPr>
          <w:rFonts w:hint="eastAsia" w:asciiTheme="minorEastAsia" w:hAnsiTheme="minorEastAsia" w:eastAsiaTheme="minorEastAsia" w:cstheme="minorEastAsia"/>
          <w:b/>
          <w:bCs/>
          <w:spacing w:val="0"/>
          <w:w w:val="100"/>
          <w:position w:val="0"/>
          <w:sz w:val="24"/>
          <w:szCs w:val="24"/>
          <w:highlight w:val="none"/>
        </w:rPr>
        <w:t>政采贷</w:t>
      </w:r>
      <w:r>
        <w:rPr>
          <w:rFonts w:hint="eastAsia" w:asciiTheme="minorEastAsia" w:hAnsiTheme="minorEastAsia" w:eastAsiaTheme="minorEastAsia" w:cstheme="minorEastAsia"/>
          <w:b/>
          <w:bCs/>
          <w:spacing w:val="0"/>
          <w:w w:val="100"/>
          <w:position w:val="0"/>
          <w:sz w:val="24"/>
          <w:szCs w:val="24"/>
          <w:highlight w:val="none"/>
          <w:lang w:eastAsia="zh-CN"/>
        </w:rPr>
        <w:t>”</w:t>
      </w:r>
      <w:r>
        <w:rPr>
          <w:rFonts w:hint="eastAsia" w:asciiTheme="minorEastAsia" w:hAnsiTheme="minorEastAsia" w:eastAsiaTheme="minorEastAsia" w:cstheme="minorEastAsia"/>
          <w:b/>
          <w:bCs/>
          <w:spacing w:val="0"/>
          <w:w w:val="100"/>
          <w:position w:val="0"/>
          <w:sz w:val="24"/>
          <w:szCs w:val="24"/>
          <w:highlight w:val="none"/>
        </w:rPr>
        <w:t xml:space="preserve"> ），有需求的供应商，可按上述通知要求办理政采贷 。</w:t>
      </w:r>
    </w:p>
    <w:p w14:paraId="6EC3FAA6">
      <w:pPr>
        <w:rPr>
          <w:rFonts w:hint="eastAsia" w:ascii="宋体" w:hAnsi="宋体" w:eastAsia="宋体" w:cs="宋体"/>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宋体" w:hAnsi="宋体" w:eastAsia="宋体" w:cs="宋体"/>
          <w:spacing w:val="0"/>
          <w:w w:val="100"/>
          <w:position w:val="0"/>
          <w:sz w:val="36"/>
          <w:szCs w:val="36"/>
          <w:highlight w:val="none"/>
          <w14:textOutline w14:w="2306" w14:cap="flat" w14:cmpd="sng">
            <w14:solidFill>
              <w14:srgbClr w14:val="000000"/>
            </w14:solidFill>
            <w14:prstDash w14:val="solid"/>
            <w14:miter w14:val="0"/>
          </w14:textOutline>
        </w:rPr>
        <w:br w:type="page"/>
      </w:r>
    </w:p>
    <w:p w14:paraId="69639FD3">
      <w:pPr>
        <w:spacing w:after="0" w:line="360" w:lineRule="auto"/>
        <w:jc w:val="center"/>
        <w:outlineLvl w:val="0"/>
        <w:rPr>
          <w:rFonts w:hint="eastAsia" w:ascii="宋体" w:hAnsi="宋体" w:eastAsia="宋体" w:cs="宋体"/>
          <w:spacing w:val="0"/>
          <w:w w:val="100"/>
          <w:position w:val="0"/>
          <w:sz w:val="36"/>
          <w:szCs w:val="36"/>
          <w:highlight w:val="none"/>
        </w:rPr>
      </w:pPr>
      <w:r>
        <w:rPr>
          <w:rFonts w:hint="eastAsia" w:ascii="宋体" w:hAnsi="宋体" w:eastAsia="宋体" w:cs="宋体"/>
          <w:spacing w:val="0"/>
          <w:w w:val="100"/>
          <w:position w:val="0"/>
          <w:sz w:val="36"/>
          <w:szCs w:val="36"/>
          <w:highlight w:val="none"/>
          <w14:textOutline w14:w="2306" w14:cap="flat" w14:cmpd="sng">
            <w14:solidFill>
              <w14:srgbClr w14:val="000000"/>
            </w14:solidFill>
            <w14:prstDash w14:val="solid"/>
            <w14:miter w14:val="0"/>
          </w14:textOutline>
        </w:rPr>
        <w:t>第五章</w:t>
      </w:r>
      <w:r>
        <w:rPr>
          <w:rFonts w:hint="eastAsia" w:ascii="宋体" w:hAnsi="宋体" w:eastAsia="宋体" w:cs="宋体"/>
          <w:spacing w:val="0"/>
          <w:w w:val="100"/>
          <w:position w:val="0"/>
          <w:sz w:val="36"/>
          <w:szCs w:val="36"/>
          <w:highlight w:val="none"/>
        </w:rPr>
        <w:t xml:space="preserve">   </w:t>
      </w:r>
      <w:r>
        <w:rPr>
          <w:rFonts w:hint="eastAsia" w:ascii="宋体" w:hAnsi="宋体" w:eastAsia="宋体" w:cs="宋体"/>
          <w:spacing w:val="0"/>
          <w:w w:val="100"/>
          <w:position w:val="0"/>
          <w:sz w:val="36"/>
          <w:szCs w:val="36"/>
          <w:highlight w:val="none"/>
          <w14:textOutline w14:w="2306" w14:cap="flat" w14:cmpd="sng">
            <w14:solidFill>
              <w14:srgbClr w14:val="000000"/>
            </w14:solidFill>
            <w14:prstDash w14:val="solid"/>
            <w14:miter w14:val="0"/>
          </w14:textOutline>
        </w:rPr>
        <w:t>合同草案条款</w:t>
      </w:r>
    </w:p>
    <w:p w14:paraId="059486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说明：</w:t>
      </w:r>
    </w:p>
    <w:p w14:paraId="39B4EBF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 合同类型按照</w:t>
      </w:r>
      <w:r>
        <w:rPr>
          <w:rFonts w:hint="eastAsia" w:asciiTheme="minorEastAsia" w:hAnsiTheme="minorEastAsia" w:eastAsiaTheme="minorEastAsia" w:cstheme="minorEastAsia"/>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spacing w:val="0"/>
          <w:w w:val="100"/>
          <w:position w:val="0"/>
          <w:sz w:val="24"/>
          <w:szCs w:val="24"/>
          <w:highlight w:val="none"/>
        </w:rPr>
        <w:t>民法典规定的典型合同类别，结合采购标的的实际情况确定。合同文本应当符合</w:t>
      </w:r>
      <w:r>
        <w:rPr>
          <w:rFonts w:hint="eastAsia" w:asciiTheme="minorEastAsia" w:hAnsiTheme="minorEastAsia" w:eastAsiaTheme="minorEastAsia" w:cstheme="minorEastAsia"/>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spacing w:val="0"/>
          <w:w w:val="100"/>
          <w:position w:val="0"/>
          <w:sz w:val="24"/>
          <w:szCs w:val="24"/>
          <w:highlight w:val="none"/>
        </w:rPr>
        <w:t>民法典及《政府采购需求管理办法》（财库〔2021〕22 号）的要求，包含法定必备条款和采购需求的所有内容，并至少包括以下内容：标的名称，采购标的质量、数量（规模） ，履行时间（期限）、地点和方式，包装方式，价款或者报酬、付款进度安排、资金支付方式，验收、交付标准和方法，质量保修范围和保修期，违约责任与解决争议的方法等。</w:t>
      </w:r>
    </w:p>
    <w:p w14:paraId="465C809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2</w:t>
      </w:r>
      <w:r>
        <w:rPr>
          <w:rFonts w:hint="eastAsia" w:asciiTheme="minorEastAsia" w:hAnsiTheme="minorEastAsia" w:eastAsiaTheme="minorEastAsia" w:cstheme="minorEastAsia"/>
          <w:spacing w:val="0"/>
          <w:w w:val="100"/>
          <w:position w:val="0"/>
          <w:sz w:val="24"/>
          <w:szCs w:val="24"/>
          <w:highlight w:val="none"/>
        </w:rPr>
        <w:t>. 合同条款中应规定，乙方完全遵守《中华人民共和国妇女权益保障法》中关于劳动和社会保障权益的有关要求。</w:t>
      </w:r>
    </w:p>
    <w:p w14:paraId="23E722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3</w:t>
      </w:r>
      <w:r>
        <w:rPr>
          <w:rFonts w:hint="eastAsia" w:asciiTheme="minorEastAsia" w:hAnsiTheme="minorEastAsia" w:eastAsiaTheme="minorEastAsia" w:cstheme="minorEastAsia"/>
          <w:spacing w:val="0"/>
          <w:w w:val="100"/>
          <w:position w:val="0"/>
          <w:sz w:val="24"/>
          <w:szCs w:val="24"/>
          <w:highlight w:val="none"/>
        </w:rPr>
        <w:t>. 对于通过预留采购项目、预留专门采购包等措施签订的采购合同，应当明确标注本合同为中小企业预留合同。</w:t>
      </w:r>
    </w:p>
    <w:p w14:paraId="62FF533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pacing w:val="0"/>
          <w:w w:val="100"/>
          <w:position w:val="0"/>
          <w:sz w:val="24"/>
          <w:szCs w:val="24"/>
          <w:highlight w:val="none"/>
          <w:lang w:val="en-US" w:eastAsia="zh-CN"/>
        </w:rPr>
        <w:t xml:space="preserve"> </w:t>
      </w:r>
      <w:r>
        <w:rPr>
          <w:rFonts w:hint="eastAsia" w:asciiTheme="minorEastAsia" w:hAnsiTheme="minorEastAsia" w:eastAsiaTheme="minorEastAsia" w:cstheme="minorEastAsia"/>
          <w:spacing w:val="0"/>
          <w:w w:val="100"/>
          <w:position w:val="0"/>
          <w:sz w:val="24"/>
          <w:szCs w:val="24"/>
          <w:highlight w:val="none"/>
        </w:rPr>
        <w:t>政府采购合同设定首付款支付方式的，首付款支付比例原则上不低于合同金额的30%；对于中小企业，首付款支付比例原则上不低于合同金额的50%。</w:t>
      </w:r>
    </w:p>
    <w:p w14:paraId="79A5BD6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5</w:t>
      </w:r>
      <w:r>
        <w:rPr>
          <w:rFonts w:hint="eastAsia" w:asciiTheme="minorEastAsia" w:hAnsiTheme="minorEastAsia" w:eastAsiaTheme="minorEastAsia" w:cstheme="minorEastAsia"/>
          <w:spacing w:val="0"/>
          <w:w w:val="100"/>
          <w:position w:val="0"/>
          <w:sz w:val="24"/>
          <w:szCs w:val="24"/>
          <w:highlight w:val="none"/>
        </w:rPr>
        <w:t>. 政府采购合同应当约定资金支付的方式、时间和条件，明确逾期支付资金的违约责 任。对于满足合同约定支付条件的，采购人应当自收到发票后30日内将资金支付到合同约定的供应商账户，不得以机构变动、人员更替、 政策调整等为由延迟付款，不得将采购文件和合同中未规定的义务作为向供应商付款的条件。</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南阳市财政局有统一规定的请执行。</w:t>
      </w:r>
    </w:p>
    <w:p w14:paraId="026346C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6</w:t>
      </w:r>
      <w:r>
        <w:rPr>
          <w:rFonts w:hint="eastAsia" w:asciiTheme="minorEastAsia" w:hAnsiTheme="minorEastAsia" w:eastAsiaTheme="minorEastAsia" w:cstheme="minorEastAsia"/>
          <w:spacing w:val="0"/>
          <w:w w:val="100"/>
          <w:position w:val="0"/>
          <w:sz w:val="24"/>
          <w:szCs w:val="24"/>
          <w:highlight w:val="none"/>
        </w:rPr>
        <w:t>. 采购文件对商品包装和快递包装</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出具体要求的，政府采购合同应当载明对政府采购供应商</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供产品及相关快递服务的具体包装要求和履约验收相关条款，必要时要求中标、成交供应商在履约验收环节出具检测报告。</w:t>
      </w:r>
    </w:p>
    <w:p w14:paraId="2CBC64B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7</w:t>
      </w:r>
      <w:r>
        <w:rPr>
          <w:rFonts w:hint="eastAsia" w:asciiTheme="minorEastAsia" w:hAnsiTheme="minorEastAsia" w:eastAsiaTheme="minorEastAsia" w:cstheme="minorEastAsia"/>
          <w:spacing w:val="0"/>
          <w:w w:val="100"/>
          <w:position w:val="0"/>
          <w:sz w:val="24"/>
          <w:szCs w:val="24"/>
          <w:highlight w:val="none"/>
        </w:rPr>
        <w:t>. 当采购项目涉及数据中心相关设备、运维服务时，采购需求应当符合《绿色数据中心政府采购需求标准（试行）》（财库〔2023〕7 号）的有关要求，并在合同中明确对相关指标的验收方式和违约责任。</w:t>
      </w:r>
    </w:p>
    <w:p w14:paraId="5FABDDD3">
      <w:pPr>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br w:type="page"/>
      </w:r>
    </w:p>
    <w:p w14:paraId="38F3EE12">
      <w:pPr>
        <w:pStyle w:val="4"/>
        <w:spacing w:before="353" w:line="219" w:lineRule="auto"/>
        <w:ind w:left="2654"/>
        <w:outlineLvl w:val="0"/>
        <w:rPr>
          <w:spacing w:val="0"/>
          <w:w w:val="100"/>
          <w:position w:val="0"/>
          <w:sz w:val="36"/>
          <w:szCs w:val="36"/>
          <w:highlight w:val="none"/>
        </w:rPr>
      </w:pPr>
      <w:r>
        <w:rPr>
          <w:spacing w:val="0"/>
          <w:w w:val="100"/>
          <w:position w:val="0"/>
          <w:sz w:val="36"/>
          <w:szCs w:val="36"/>
          <w:highlight w:val="none"/>
          <w14:textOutline w14:w="2306" w14:cap="flat" w14:cmpd="sng">
            <w14:solidFill>
              <w14:srgbClr w14:val="000000"/>
            </w14:solidFill>
            <w14:prstDash w14:val="solid"/>
            <w14:miter w14:val="0"/>
          </w14:textOutline>
        </w:rPr>
        <w:t>第六章</w:t>
      </w:r>
      <w:r>
        <w:rPr>
          <w:spacing w:val="0"/>
          <w:w w:val="100"/>
          <w:position w:val="0"/>
          <w:sz w:val="36"/>
          <w:szCs w:val="36"/>
          <w:highlight w:val="none"/>
        </w:rPr>
        <w:t xml:space="preserve">   </w:t>
      </w:r>
      <w:r>
        <w:rPr>
          <w:spacing w:val="0"/>
          <w:w w:val="100"/>
          <w:position w:val="0"/>
          <w:sz w:val="36"/>
          <w:szCs w:val="36"/>
          <w:highlight w:val="none"/>
          <w14:textOutline w14:w="2306" w14:cap="flat" w14:cmpd="sng">
            <w14:solidFill>
              <w14:srgbClr w14:val="000000"/>
            </w14:solidFill>
            <w14:prstDash w14:val="solid"/>
            <w14:miter w14:val="0"/>
          </w14:textOutline>
        </w:rPr>
        <w:t>响应文件格式</w:t>
      </w:r>
    </w:p>
    <w:p w14:paraId="108CE63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spacing w:val="0"/>
          <w:w w:val="100"/>
          <w:position w:val="0"/>
          <w:sz w:val="24"/>
          <w:szCs w:val="24"/>
          <w:highlight w:val="none"/>
        </w:rPr>
      </w:pPr>
      <w:r>
        <w:rPr>
          <w:spacing w:val="0"/>
          <w:w w:val="100"/>
          <w:position w:val="0"/>
          <w:sz w:val="24"/>
          <w:szCs w:val="24"/>
          <w:highlight w:val="none"/>
          <w14:textOutline w14:w="1537" w14:cap="flat" w14:cmpd="sng">
            <w14:solidFill>
              <w14:srgbClr w14:val="000000"/>
            </w14:solidFill>
            <w14:prstDash w14:val="solid"/>
            <w14:miter w14:val="0"/>
          </w14:textOutline>
        </w:rPr>
        <w:t>供应商编制文件须知</w:t>
      </w:r>
    </w:p>
    <w:p w14:paraId="2A07639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1.供应商</w:t>
      </w:r>
      <w:r>
        <w:rPr>
          <w:rFonts w:hint="eastAsia" w:asciiTheme="minorEastAsia" w:hAnsiTheme="minorEastAsia" w:eastAsiaTheme="minorEastAsia" w:cstheme="minorEastAsia"/>
          <w:spacing w:val="0"/>
          <w:w w:val="100"/>
          <w:position w:val="0"/>
          <w:sz w:val="24"/>
          <w:szCs w:val="24"/>
          <w:highlight w:val="none"/>
        </w:rPr>
        <w:t>按照本部分的顺序编制</w:t>
      </w:r>
      <w:r>
        <w:rPr>
          <w:rFonts w:hint="eastAsia" w:asciiTheme="minorEastAsia" w:hAnsiTheme="minorEastAsia" w:eastAsiaTheme="minorEastAsia" w:cstheme="minorEastAsia"/>
          <w:spacing w:val="0"/>
          <w:w w:val="100"/>
          <w:position w:val="0"/>
          <w:sz w:val="24"/>
          <w:szCs w:val="24"/>
          <w:highlight w:val="none"/>
          <w:lang w:val="en-US" w:eastAsia="zh-CN"/>
        </w:rPr>
        <w:t>响应文件</w:t>
      </w:r>
      <w:r>
        <w:rPr>
          <w:rFonts w:hint="eastAsia" w:asciiTheme="minorEastAsia" w:hAnsiTheme="minorEastAsia" w:eastAsiaTheme="minorEastAsia" w:cstheme="minorEastAsia"/>
          <w:spacing w:val="0"/>
          <w:w w:val="100"/>
          <w:position w:val="0"/>
          <w:sz w:val="24"/>
          <w:szCs w:val="24"/>
          <w:highlight w:val="none"/>
        </w:rPr>
        <w:t>，编制中涉及格式资料的，应按照本部分</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w:t>
      </w:r>
      <w:r>
        <w:rPr>
          <w:rFonts w:hint="eastAsia" w:asciiTheme="minorEastAsia" w:hAnsiTheme="minorEastAsia" w:eastAsiaTheme="minorEastAsia" w:cstheme="minorEastAsia"/>
          <w:spacing w:val="0"/>
          <w:w w:val="100"/>
          <w:position w:val="0"/>
          <w:sz w:val="24"/>
          <w:szCs w:val="24"/>
          <w:highlight w:val="none"/>
          <w:lang w:val="en-US" w:eastAsia="zh-CN"/>
        </w:rPr>
        <w:t>的内容和格式（所有表格的格式可扩展）填写提交。</w:t>
      </w:r>
    </w:p>
    <w:p w14:paraId="70CD23F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lang w:val="en-US" w:eastAsia="zh-CN"/>
        </w:rPr>
        <w:t>2.全部声明和问题的回答及所附材料必须是真实的、准确的和完整的。</w:t>
      </w:r>
    </w:p>
    <w:p w14:paraId="11025093">
      <w:pPr>
        <w:spacing w:line="219" w:lineRule="auto"/>
        <w:rPr>
          <w:spacing w:val="0"/>
          <w:w w:val="100"/>
          <w:position w:val="0"/>
          <w:sz w:val="24"/>
          <w:szCs w:val="24"/>
          <w:highlight w:val="none"/>
        </w:rPr>
        <w:sectPr>
          <w:headerReference r:id="rId6" w:type="default"/>
          <w:footerReference r:id="rId7" w:type="default"/>
          <w:pgSz w:w="11907" w:h="16840"/>
          <w:pgMar w:top="1117" w:right="1042" w:bottom="1060" w:left="1700" w:header="878" w:footer="886" w:gutter="0"/>
          <w:pgNumType w:fmt="decimal" w:start="1"/>
          <w:cols w:space="720" w:num="1"/>
        </w:sectPr>
      </w:pPr>
    </w:p>
    <w:p w14:paraId="46320B09">
      <w:pPr>
        <w:numPr>
          <w:ilvl w:val="0"/>
          <w:numId w:val="0"/>
        </w:numPr>
        <w:spacing w:after="0" w:line="360" w:lineRule="auto"/>
        <w:outlineLvl w:val="1"/>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一、</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响应函格式</w:t>
      </w:r>
    </w:p>
    <w:p w14:paraId="47D953A9">
      <w:pPr>
        <w:spacing w:after="0" w:line="360" w:lineRule="auto"/>
        <w:jc w:val="cente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响   应   函</w:t>
      </w:r>
    </w:p>
    <w:p w14:paraId="0626495E">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2BB7FA05">
      <w:pPr>
        <w:spacing w:after="0" w:line="360" w:lineRule="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致：</w:t>
      </w:r>
      <w:r>
        <w:rPr>
          <w:rFonts w:hint="eastAsia" w:ascii="宋体" w:hAnsi="宋体" w:eastAsia="宋体" w:cs="宋体"/>
          <w:snapToGrid w:val="0"/>
          <w:color w:val="000000"/>
          <w:spacing w:val="0"/>
          <w:w w:val="100"/>
          <w:kern w:val="0"/>
          <w:position w:val="0"/>
          <w:sz w:val="24"/>
          <w:szCs w:val="24"/>
          <w:highlight w:val="none"/>
          <w:lang w:val="en-US" w:eastAsia="zh-CN" w:bidi="ar-SA"/>
        </w:rPr>
        <w:t>采购人或采购代理机构</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w:t>
      </w:r>
    </w:p>
    <w:p w14:paraId="708B8DF2">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根据贵方项目编号为____________的</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0"/>
          <w:w w:val="10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项至第</w:t>
      </w:r>
      <w:r>
        <w:rPr>
          <w:rFonts w:hint="eastAsia" w:asciiTheme="minorEastAsia" w:hAnsiTheme="minorEastAsia" w:eastAsiaTheme="minorEastAsia" w:cstheme="minorEastAsia"/>
          <w:snapToGrid w:val="0"/>
          <w:color w:val="000000"/>
          <w:spacing w:val="0"/>
          <w:w w:val="10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项的响应文件电子版本一份。</w:t>
      </w:r>
    </w:p>
    <w:p w14:paraId="1AF8CE6F">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据此函，签字代表宣布同意并郑重承诺如下：</w:t>
      </w:r>
    </w:p>
    <w:p w14:paraId="5782FDFC">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1、我方递交的响应文件中所有的资料均为真实的、准确的，无任何虚假内容。若存在有虚假内容，我方愿意承担法律责任。</w:t>
      </w:r>
    </w:p>
    <w:p w14:paraId="45908235">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2、我方已详细审查全部</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，包括修改文件（如有的话）以及全部参考资料和有关附件。我们完全理解并同意放弃对这方面有不明白及误解的权利。</w:t>
      </w:r>
    </w:p>
    <w:p w14:paraId="3DA34B2C">
      <w:pPr>
        <w:pStyle w:val="4"/>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3、若成交，我方将按照</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或服务</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或服务</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质量符合</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要求，并提供优质服务。如果在合同执行过程中，发现问题，我方一定尽快对其进行调整，并承担相应的经济责任。</w:t>
      </w:r>
    </w:p>
    <w:p w14:paraId="17E3EF4B">
      <w:pPr>
        <w:pStyle w:val="4"/>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4、我方保证，严格遵守</w:t>
      </w: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spacing w:val="0"/>
          <w:w w:val="100"/>
          <w:position w:val="0"/>
          <w:sz w:val="24"/>
          <w:szCs w:val="24"/>
          <w:highlight w:val="none"/>
          <w:lang w:eastAsia="zh-CN"/>
        </w:rPr>
        <w:t>政府采购法》《</w:t>
      </w:r>
      <w:r>
        <w:rPr>
          <w:rFonts w:hint="eastAsia" w:asciiTheme="minorEastAsia" w:hAnsiTheme="minorEastAsia" w:eastAsiaTheme="minorEastAsia" w:cstheme="minorEastAsia"/>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spacing w:val="0"/>
          <w:w w:val="100"/>
          <w:position w:val="0"/>
          <w:sz w:val="24"/>
          <w:szCs w:val="24"/>
          <w:highlight w:val="none"/>
          <w:lang w:eastAsia="zh-CN"/>
        </w:rPr>
        <w:t>政府采购法实施条例》</w:t>
      </w:r>
      <w:r>
        <w:rPr>
          <w:rFonts w:hint="eastAsia" w:ascii="宋体" w:hAnsi="宋体" w:eastAsia="宋体" w:cs="宋体"/>
          <w:snapToGrid w:val="0"/>
          <w:color w:val="000000"/>
          <w:spacing w:val="0"/>
          <w:w w:val="100"/>
          <w:kern w:val="0"/>
          <w:position w:val="0"/>
          <w:sz w:val="24"/>
          <w:szCs w:val="24"/>
          <w:highlight w:val="none"/>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及其他相关法律法规的规定，若有违反上述法律法规的行为，愿意接受处罚并承担相应的法律责任。</w:t>
      </w:r>
    </w:p>
    <w:p w14:paraId="6DAF9BF0">
      <w:pPr>
        <w:pStyle w:val="4"/>
        <w:spacing w:after="0" w:line="360" w:lineRule="auto"/>
        <w:ind w:firstLine="480" w:firstLineChars="2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5、本承诺将成为合同不可分割的一部分，与合同具有同等的法律效力。</w:t>
      </w:r>
    </w:p>
    <w:p w14:paraId="3A2A857F">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 xml:space="preserve">供应商名称（公章）：                     </w:t>
      </w:r>
    </w:p>
    <w:p w14:paraId="1B43120B">
      <w:pPr>
        <w:spacing w:after="0" w:line="360" w:lineRule="auto"/>
        <w:ind w:firstLine="567"/>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法定代表人或负责人或被授权人签名（或盖章）：</w:t>
      </w:r>
    </w:p>
    <w:p w14:paraId="1016A4D4">
      <w:pPr>
        <w:spacing w:after="0" w:line="360" w:lineRule="auto"/>
        <w:ind w:firstLine="5203" w:firstLineChars="2168"/>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63ED78BA">
      <w:pPr>
        <w:spacing w:after="0" w:line="360" w:lineRule="auto"/>
        <w:ind w:firstLine="5203" w:firstLineChars="2168"/>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日</w:t>
      </w:r>
    </w:p>
    <w:p w14:paraId="4EC0578B">
      <w:pPr>
        <w:rPr>
          <w:rFonts w:hint="eastAsia"/>
          <w:highlight w:val="none"/>
          <w:lang w:val="en-US" w:eastAsia="zh-CN"/>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br w:type="page"/>
      </w:r>
    </w:p>
    <w:p w14:paraId="3304F0BC">
      <w:pPr>
        <w:spacing w:after="0" w:line="360" w:lineRule="auto"/>
        <w:outlineLvl w:val="1"/>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二、法定代表人或负责人授权委托书格式：</w:t>
      </w:r>
    </w:p>
    <w:p w14:paraId="3285316F">
      <w:pPr>
        <w:spacing w:after="0" w:line="360" w:lineRule="auto"/>
        <w:jc w:val="cente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7A899242">
      <w:pPr>
        <w:spacing w:after="0" w:line="360" w:lineRule="auto"/>
        <w:jc w:val="cente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法定代表人或负责人授权委托书</w:t>
      </w:r>
    </w:p>
    <w:p w14:paraId="690005B5">
      <w:pPr>
        <w:spacing w:after="0" w:line="360" w:lineRule="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致</w:t>
      </w:r>
      <w:r>
        <w:rPr>
          <w:rFonts w:hint="eastAsia" w:ascii="宋体" w:hAnsi="宋体" w:eastAsia="宋体" w:cs="宋体"/>
          <w:snapToGrid w:val="0"/>
          <w:color w:val="000000"/>
          <w:spacing w:val="0"/>
          <w:w w:val="100"/>
          <w:kern w:val="0"/>
          <w:position w:val="0"/>
          <w:sz w:val="24"/>
          <w:szCs w:val="24"/>
          <w:highlight w:val="none"/>
          <w:lang w:val="en-US" w:eastAsia="zh-CN" w:bidi="ar-SA"/>
        </w:rPr>
        <w:t>采购人或采购代理机构</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w:t>
      </w:r>
    </w:p>
    <w:p w14:paraId="791748A6">
      <w:pPr>
        <w:spacing w:after="0" w:line="360" w:lineRule="auto"/>
        <w:ind w:firstLine="720" w:firstLineChars="3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竞争性磋商</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活动，并代表我方全权办理针对上述项目的具体事务和签署相关文件。我方对被授权人的签名事项负全部责任。</w:t>
      </w:r>
    </w:p>
    <w:p w14:paraId="1432E321">
      <w:pPr>
        <w:spacing w:after="0" w:line="360" w:lineRule="auto"/>
        <w:ind w:firstLine="48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在撤销授权的书面通知以前，本授权书一直有效。被授权人在授权书有效期内签署的所有文件不因授权的撤销而失效。</w:t>
      </w:r>
    </w:p>
    <w:p w14:paraId="06BAF4EF">
      <w:pPr>
        <w:spacing w:after="0" w:line="360" w:lineRule="auto"/>
        <w:ind w:firstLine="48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被授权人无转委托权，特此委托。</w:t>
      </w:r>
    </w:p>
    <w:p w14:paraId="02A96CDE">
      <w:pPr>
        <w:spacing w:after="0" w:line="360" w:lineRule="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1A5082C2">
      <w:pPr>
        <w:spacing w:after="0" w:line="360" w:lineRule="auto"/>
        <w:ind w:firstLine="2640" w:firstLineChars="11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法定代表人或负责人签名（或盖章）：</w:t>
      </w:r>
    </w:p>
    <w:p w14:paraId="675B7746">
      <w:pPr>
        <w:spacing w:after="0" w:line="360" w:lineRule="auto"/>
        <w:ind w:firstLine="2640" w:firstLineChars="11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被授权人签名（或盖章）：</w:t>
      </w:r>
    </w:p>
    <w:p w14:paraId="64D9487F">
      <w:pPr>
        <w:spacing w:after="0" w:line="360" w:lineRule="auto"/>
        <w:ind w:firstLine="2640" w:firstLineChars="11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职务：</w:t>
      </w:r>
    </w:p>
    <w:p w14:paraId="1D7C1FDC">
      <w:pPr>
        <w:spacing w:after="0" w:line="360" w:lineRule="auto"/>
        <w:ind w:firstLine="2702" w:firstLineChars="1126"/>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联系电话：</w:t>
      </w:r>
    </w:p>
    <w:p w14:paraId="5CD13200">
      <w:pPr>
        <w:spacing w:after="0" w:line="360" w:lineRule="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2A88AFB0">
      <w:pPr>
        <w:spacing w:after="0" w:line="360" w:lineRule="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法定代表人或负责人、被授权人身份证复印件</w:t>
      </w:r>
    </w:p>
    <w:p w14:paraId="06BD6CDE">
      <w:pPr>
        <w:spacing w:after="0" w:line="360" w:lineRule="auto"/>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582E63AD">
      <w:pPr>
        <w:spacing w:after="0" w:line="360" w:lineRule="auto"/>
        <w:ind w:firstLine="6960" w:firstLineChars="2900"/>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p>
    <w:p w14:paraId="146473AB">
      <w:pPr>
        <w:spacing w:after="0" w:line="360" w:lineRule="auto"/>
        <w:jc w:val="right"/>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t>供应商公章：</w:t>
      </w:r>
    </w:p>
    <w:p w14:paraId="253AFF8E">
      <w:pPr>
        <w:spacing w:after="0" w:line="360" w:lineRule="auto"/>
        <w:jc w:val="right"/>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日</w:t>
      </w:r>
    </w:p>
    <w:p w14:paraId="156B3F9F">
      <w:pPr>
        <w:spacing w:after="0" w:line="360" w:lineRule="auto"/>
        <w:jc w:val="both"/>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sectPr>
          <w:headerReference r:id="rId8" w:type="default"/>
          <w:footerReference r:id="rId9" w:type="default"/>
          <w:pgSz w:w="11906" w:h="16838"/>
          <w:pgMar w:top="1440" w:right="1797" w:bottom="2181" w:left="1797" w:header="1134" w:footer="1134" w:gutter="0"/>
          <w:pgNumType w:fmt="decimal"/>
          <w:cols w:space="720" w:num="1"/>
          <w:docGrid w:type="lines" w:linePitch="312" w:charSpace="0"/>
        </w:sectPr>
      </w:pPr>
    </w:p>
    <w:p w14:paraId="029BAA8B">
      <w:pPr>
        <w:numPr>
          <w:ilvl w:val="0"/>
          <w:numId w:val="1"/>
        </w:numPr>
        <w:snapToGrid w:val="0"/>
        <w:spacing w:line="360" w:lineRule="auto"/>
        <w:outlineLvl w:val="1"/>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en-US" w:bidi="ar-SA"/>
        </w:rPr>
        <w:t>报价一览表格式：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490"/>
      </w:tblGrid>
      <w:tr w14:paraId="384C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76B9C9A">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项目名称</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9849ED3">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2CA5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C4FBC6B">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项目编号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F1C19E0">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735F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2123846">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供应商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776E4A83">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742D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D2E52A0">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磋商报价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64CACB6A">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 xml:space="preserve">大写 ：               （￥：           ） </w:t>
            </w:r>
          </w:p>
        </w:tc>
      </w:tr>
      <w:tr w14:paraId="4EFB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4E1D7BA">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计划工期</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4906EACB">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6633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687D1A8">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质量标准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6628247D">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34EE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9BD104E">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项目地点</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65E04D27">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252E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F71DFE8">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项目经理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4D1C142E">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r w14:paraId="2613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0865884">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备   注</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8DED7D8">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p w14:paraId="68CE14C4">
            <w:pPr>
              <w:spacing w:line="360" w:lineRule="auto"/>
              <w:jc w:val="center"/>
              <w:outlineLvl w:val="9"/>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p>
        </w:tc>
      </w:tr>
    </w:tbl>
    <w:p w14:paraId="06648DEC">
      <w:pPr>
        <w:spacing w:line="360" w:lineRule="auto"/>
        <w:jc w:val="both"/>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p>
    <w:p w14:paraId="2253A2E1">
      <w:pPr>
        <w:spacing w:line="360" w:lineRule="auto"/>
        <w:jc w:val="both"/>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 xml:space="preserve">供   应   商（公章）：              </w:t>
      </w:r>
    </w:p>
    <w:p w14:paraId="4FBF8E69">
      <w:pPr>
        <w:spacing w:line="360" w:lineRule="auto"/>
        <w:jc w:val="both"/>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法定代表人（负责人）授权代表（签字）：</w:t>
      </w:r>
    </w:p>
    <w:p w14:paraId="4F57A33D">
      <w:pPr>
        <w:numPr>
          <w:ilvl w:val="0"/>
          <w:numId w:val="0"/>
        </w:numPr>
        <w:spacing w:line="360" w:lineRule="auto"/>
        <w:rPr>
          <w:rFonts w:hint="eastAsia" w:eastAsia="宋体"/>
          <w:spacing w:val="0"/>
          <w:w w:val="100"/>
          <w:position w:val="0"/>
          <w:sz w:val="24"/>
          <w:szCs w:val="24"/>
          <w:highlight w:val="none"/>
          <w:lang w:eastAsia="zh-CN"/>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日   期：</w:t>
      </w:r>
      <w:r>
        <w:rPr>
          <w:rFonts w:hint="eastAsia" w:asciiTheme="minorEastAsia" w:hAnsiTheme="minorEastAsia" w:eastAsiaTheme="minorEastAsia" w:cstheme="minorEastAsia"/>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日</w:t>
      </w:r>
    </w:p>
    <w:p w14:paraId="1B092BC9">
      <w:pP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br w:type="page"/>
      </w:r>
    </w:p>
    <w:p w14:paraId="4438580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四、营业执照副本、依法缴纳税收和社会保障资金的缴费凭证、审计或财务报告、近三年内在经营活动中没有重大违法记录的声明等；</w:t>
      </w:r>
    </w:p>
    <w:p w14:paraId="39F8755A">
      <w:pPr>
        <w:spacing w:line="360" w:lineRule="auto"/>
        <w:jc w:val="left"/>
        <w:rPr>
          <w:rFonts w:hint="eastAsia" w:asciiTheme="minorEastAsia" w:hAnsiTheme="minorEastAsia" w:eastAsiaTheme="minorEastAsia" w:cstheme="minorEastAsia"/>
          <w:b w:val="0"/>
          <w:bCs w:val="0"/>
          <w:spacing w:val="0"/>
          <w:w w:val="100"/>
          <w:position w:val="0"/>
          <w:sz w:val="24"/>
          <w:szCs w:val="24"/>
          <w:highlight w:val="none"/>
          <w:lang w:val="en-US" w:eastAsia="zh-CN"/>
        </w:rPr>
      </w:pPr>
    </w:p>
    <w:p w14:paraId="7A31CCC8">
      <w:pPr>
        <w:spacing w:line="360" w:lineRule="auto"/>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val="en-US" w:eastAsia="zh-CN"/>
        </w:rPr>
        <w:t>审计或财务报告</w:t>
      </w:r>
      <w:r>
        <w:rPr>
          <w:rFonts w:hint="eastAsia" w:asciiTheme="minorEastAsia" w:hAnsiTheme="minorEastAsia" w:eastAsiaTheme="minorEastAsia" w:cstheme="minorEastAsia"/>
          <w:b w:val="0"/>
          <w:bCs w:val="0"/>
          <w:spacing w:val="0"/>
          <w:w w:val="100"/>
          <w:position w:val="0"/>
          <w:sz w:val="24"/>
          <w:szCs w:val="24"/>
          <w:highlight w:val="none"/>
          <w:lang w:eastAsia="zh-CN"/>
        </w:rPr>
        <w:t>说明：</w:t>
      </w:r>
    </w:p>
    <w:p w14:paraId="467FF157">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val="en-US" w:eastAsia="zh-CN"/>
        </w:rPr>
        <w:t>1、</w:t>
      </w:r>
      <w:r>
        <w:rPr>
          <w:rFonts w:hint="eastAsia" w:asciiTheme="minorEastAsia" w:hAnsiTheme="minorEastAsia" w:eastAsiaTheme="minorEastAsia" w:cstheme="minorEastAsia"/>
          <w:b w:val="0"/>
          <w:bCs w:val="0"/>
          <w:spacing w:val="0"/>
          <w:w w:val="100"/>
          <w:position w:val="0"/>
          <w:sz w:val="24"/>
          <w:szCs w:val="24"/>
          <w:highlight w:val="none"/>
          <w:lang w:eastAsia="zh-CN"/>
        </w:rPr>
        <w:t>提供本单位</w:t>
      </w:r>
      <w:r>
        <w:rPr>
          <w:rFonts w:hint="eastAsia" w:asciiTheme="minorEastAsia" w:hAnsiTheme="minorEastAsia" w:eastAsiaTheme="minorEastAsia" w:cstheme="minorEastAsia"/>
          <w:b w:val="0"/>
          <w:bCs w:val="0"/>
          <w:spacing w:val="0"/>
          <w:w w:val="100"/>
          <w:position w:val="0"/>
          <w:sz w:val="24"/>
          <w:szCs w:val="24"/>
          <w:highlight w:val="none"/>
          <w:lang w:val="en-US" w:eastAsia="zh-CN"/>
        </w:rPr>
        <w:t>2021、2022年、2023年</w:t>
      </w:r>
      <w:r>
        <w:rPr>
          <w:rFonts w:hint="eastAsia" w:asciiTheme="minorEastAsia" w:hAnsiTheme="minorEastAsia" w:eastAsiaTheme="minorEastAsia" w:cstheme="minorEastAsia"/>
          <w:b w:val="0"/>
          <w:bCs w:val="0"/>
          <w:spacing w:val="0"/>
          <w:w w:val="100"/>
          <w:position w:val="0"/>
          <w:sz w:val="24"/>
          <w:szCs w:val="24"/>
          <w:highlight w:val="none"/>
          <w:lang w:eastAsia="zh-CN"/>
        </w:rPr>
        <w:t>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0"/>
          <w:w w:val="100"/>
          <w:position w:val="0"/>
          <w:sz w:val="24"/>
          <w:szCs w:val="24"/>
          <w:highlight w:val="none"/>
        </w:rPr>
        <w:t>供应商</w:t>
      </w:r>
      <w:r>
        <w:rPr>
          <w:rFonts w:hint="eastAsia" w:asciiTheme="minorEastAsia" w:hAnsiTheme="minorEastAsia" w:eastAsiaTheme="minorEastAsia" w:cstheme="minorEastAsia"/>
          <w:b w:val="0"/>
          <w:bCs w:val="0"/>
          <w:spacing w:val="0"/>
          <w:w w:val="100"/>
          <w:position w:val="0"/>
          <w:sz w:val="24"/>
          <w:szCs w:val="24"/>
          <w:highlight w:val="none"/>
          <w:lang w:eastAsia="zh-CN"/>
        </w:rPr>
        <w:t>与银行之间业务往来正常，企业信誉良好等。成立年份不足的公司按已有年份提供。</w:t>
      </w:r>
    </w:p>
    <w:p w14:paraId="77B37671">
      <w:pPr>
        <w:spacing w:after="0" w:line="360" w:lineRule="auto"/>
        <w:rPr>
          <w:rFonts w:hint="eastAsia" w:ascii="仿宋_GB2312" w:hAnsi="仿宋_GB2312" w:eastAsia="仿宋_GB2312" w:cs="仿宋_GB2312"/>
          <w:b/>
          <w:spacing w:val="0"/>
          <w:w w:val="100"/>
          <w:position w:val="0"/>
          <w:sz w:val="28"/>
          <w:szCs w:val="28"/>
          <w:highlight w:val="none"/>
        </w:rPr>
      </w:pPr>
    </w:p>
    <w:p w14:paraId="4F4C381A">
      <w:pPr>
        <w:spacing w:line="360" w:lineRule="auto"/>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近三年内在经营活动中没有重大违法记录的声明（格式）</w:t>
      </w:r>
    </w:p>
    <w:p w14:paraId="5FD38ECA">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p>
    <w:p w14:paraId="2ABB992B">
      <w:pPr>
        <w:spacing w:line="360" w:lineRule="auto"/>
        <w:jc w:val="center"/>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声明函</w:t>
      </w:r>
    </w:p>
    <w:p w14:paraId="6F7B8497">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p>
    <w:p w14:paraId="63F9BBB6">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（法定代表人或其授权代表）代表</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公司全称）</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val="en-US"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向本项目的采购人和采购代理机构郑重声明如下：</w:t>
      </w:r>
    </w:p>
    <w:p w14:paraId="7D425054">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我公司近三年来的经营活动中，未因违法经营受到刑事处罚或者责令停产停业、吊销许可证或者执照、较大数额罚款等行政处罚。</w:t>
      </w:r>
    </w:p>
    <w:p w14:paraId="3CE24A18">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特此声明。</w:t>
      </w:r>
    </w:p>
    <w:p w14:paraId="174FDE1B">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p>
    <w:p w14:paraId="4F11E113">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p>
    <w:p w14:paraId="1F1B877D">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供应商（盖章）：</w:t>
      </w:r>
    </w:p>
    <w:p w14:paraId="7B329B90">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val="en-US"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法定代表人或其授权代表（签字）：</w:t>
      </w:r>
    </w:p>
    <w:p w14:paraId="308EBE46">
      <w:pP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br w:type="page"/>
      </w:r>
    </w:p>
    <w:p w14:paraId="486D5F9D">
      <w:pPr>
        <w:numPr>
          <w:ilvl w:val="0"/>
          <w:numId w:val="0"/>
        </w:numPr>
        <w:snapToGrid w:val="0"/>
        <w:spacing w:line="360" w:lineRule="auto"/>
        <w:outlineLvl w:val="1"/>
        <w:rPr>
          <w:rFonts w:hint="eastAsia" w:asciiTheme="minorEastAsia" w:hAnsiTheme="minorEastAsia" w:eastAsiaTheme="minorEastAsia" w:cstheme="minorEastAsia"/>
          <w:b/>
          <w:spacing w:val="0"/>
          <w:w w:val="100"/>
          <w:position w:val="0"/>
          <w:sz w:val="24"/>
          <w:szCs w:val="24"/>
          <w:highlight w:val="none"/>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五、</w:t>
      </w: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商务偏差表、已标价工程量清单、施工组织设计、综合实力、服务承诺或其他等；</w:t>
      </w:r>
    </w:p>
    <w:p w14:paraId="67019721">
      <w:pPr>
        <w:spacing w:line="360" w:lineRule="auto"/>
        <w:ind w:firstLine="3132" w:firstLineChars="1300"/>
        <w:jc w:val="both"/>
        <w:outlineLvl w:val="9"/>
        <w:rPr>
          <w:rFonts w:hint="eastAsia" w:asciiTheme="minorEastAsia" w:hAnsiTheme="minorEastAsia" w:eastAsiaTheme="minorEastAsia" w:cstheme="minorEastAsia"/>
          <w:b/>
          <w:spacing w:val="0"/>
          <w:sz w:val="24"/>
          <w:szCs w:val="24"/>
          <w:highlight w:val="none"/>
          <w:lang w:eastAsia="zh-CN"/>
        </w:rPr>
      </w:pPr>
    </w:p>
    <w:p w14:paraId="468A291F">
      <w:pPr>
        <w:spacing w:line="360" w:lineRule="auto"/>
        <w:ind w:firstLine="3132" w:firstLineChars="1300"/>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b/>
          <w:spacing w:val="0"/>
          <w:sz w:val="24"/>
          <w:szCs w:val="24"/>
          <w:highlight w:val="none"/>
          <w:lang w:eastAsia="zh-CN"/>
        </w:rPr>
        <w:t>商务偏差表</w:t>
      </w:r>
    </w:p>
    <w:p w14:paraId="33F64198">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 xml:space="preserve">项目名称：                        项目编号：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362"/>
        <w:gridCol w:w="2217"/>
        <w:gridCol w:w="2022"/>
        <w:gridCol w:w="1527"/>
      </w:tblGrid>
      <w:tr w14:paraId="7F82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trPr>
        <w:tc>
          <w:tcPr>
            <w:tcW w:w="989" w:type="dxa"/>
            <w:tcBorders>
              <w:top w:val="single" w:color="auto" w:sz="4" w:space="0"/>
              <w:left w:val="single" w:color="auto" w:sz="4" w:space="0"/>
              <w:bottom w:val="single" w:color="auto" w:sz="4" w:space="0"/>
              <w:right w:val="single" w:color="auto" w:sz="4" w:space="0"/>
            </w:tcBorders>
            <w:noWrap w:val="0"/>
            <w:vAlign w:val="center"/>
          </w:tcPr>
          <w:p w14:paraId="5F71EC36">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序号</w:t>
            </w:r>
          </w:p>
        </w:tc>
        <w:tc>
          <w:tcPr>
            <w:tcW w:w="2362" w:type="dxa"/>
            <w:tcBorders>
              <w:top w:val="single" w:color="auto" w:sz="4" w:space="0"/>
              <w:left w:val="single" w:color="auto" w:sz="4" w:space="0"/>
              <w:bottom w:val="single" w:color="auto" w:sz="4" w:space="0"/>
              <w:right w:val="single" w:color="auto" w:sz="4" w:space="0"/>
            </w:tcBorders>
            <w:noWrap w:val="0"/>
            <w:vAlign w:val="bottom"/>
          </w:tcPr>
          <w:p w14:paraId="7367AE95">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val="en-US" w:eastAsia="zh-CN"/>
              </w:rPr>
              <w:t>采购</w:t>
            </w:r>
            <w:r>
              <w:rPr>
                <w:rFonts w:hint="eastAsia" w:asciiTheme="minorEastAsia" w:hAnsiTheme="minorEastAsia" w:eastAsiaTheme="minorEastAsia" w:cstheme="minorEastAsia"/>
                <w:spacing w:val="0"/>
                <w:sz w:val="24"/>
                <w:szCs w:val="24"/>
                <w:highlight w:val="none"/>
                <w:lang w:eastAsia="zh-CN"/>
              </w:rPr>
              <w:t>文件</w:t>
            </w:r>
          </w:p>
          <w:p w14:paraId="1B720BBD">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商务条款</w:t>
            </w:r>
          </w:p>
        </w:tc>
        <w:tc>
          <w:tcPr>
            <w:tcW w:w="2217" w:type="dxa"/>
            <w:tcBorders>
              <w:top w:val="single" w:color="auto" w:sz="4" w:space="0"/>
              <w:left w:val="single" w:color="auto" w:sz="4" w:space="0"/>
              <w:bottom w:val="single" w:color="auto" w:sz="4" w:space="0"/>
              <w:right w:val="single" w:color="auto" w:sz="4" w:space="0"/>
            </w:tcBorders>
            <w:noWrap w:val="0"/>
            <w:vAlign w:val="center"/>
          </w:tcPr>
          <w:p w14:paraId="3F7812AD">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val="en-US" w:eastAsia="zh-CN"/>
              </w:rPr>
              <w:t>响应</w:t>
            </w:r>
            <w:r>
              <w:rPr>
                <w:rFonts w:hint="eastAsia" w:asciiTheme="minorEastAsia" w:hAnsiTheme="minorEastAsia" w:eastAsiaTheme="minorEastAsia" w:cstheme="minorEastAsia"/>
                <w:spacing w:val="0"/>
                <w:sz w:val="24"/>
                <w:szCs w:val="24"/>
                <w:highlight w:val="none"/>
                <w:lang w:eastAsia="zh-CN"/>
              </w:rPr>
              <w:t>文件商务条款</w:t>
            </w:r>
          </w:p>
        </w:tc>
        <w:tc>
          <w:tcPr>
            <w:tcW w:w="2022" w:type="dxa"/>
            <w:tcBorders>
              <w:top w:val="single" w:color="auto" w:sz="4" w:space="0"/>
              <w:left w:val="single" w:color="auto" w:sz="4" w:space="0"/>
              <w:bottom w:val="single" w:color="auto" w:sz="4" w:space="0"/>
              <w:right w:val="single" w:color="auto" w:sz="4" w:space="0"/>
            </w:tcBorders>
            <w:noWrap w:val="0"/>
            <w:vAlign w:val="center"/>
          </w:tcPr>
          <w:p w14:paraId="676B9E1F">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偏差描述</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25927E3A">
            <w:pPr>
              <w:spacing w:line="360" w:lineRule="auto"/>
              <w:jc w:val="both"/>
              <w:outlineLvl w:val="9"/>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结论</w:t>
            </w:r>
          </w:p>
        </w:tc>
      </w:tr>
      <w:tr w14:paraId="4712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559A3F83">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676679FA">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24FFCABD">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5461BE5E">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19D1A585">
            <w:pPr>
              <w:outlineLvl w:val="9"/>
              <w:rPr>
                <w:rFonts w:hint="eastAsia" w:asciiTheme="minorEastAsia" w:hAnsiTheme="minorEastAsia" w:eastAsiaTheme="minorEastAsia" w:cstheme="minorEastAsia"/>
                <w:spacing w:val="0"/>
                <w:sz w:val="24"/>
                <w:szCs w:val="24"/>
                <w:highlight w:val="none"/>
              </w:rPr>
            </w:pPr>
          </w:p>
        </w:tc>
      </w:tr>
      <w:tr w14:paraId="7F3A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40B3EF57">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038F759C">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41C051B2">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511D4C8D">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B696840">
            <w:pPr>
              <w:outlineLvl w:val="9"/>
              <w:rPr>
                <w:rFonts w:hint="eastAsia" w:asciiTheme="minorEastAsia" w:hAnsiTheme="minorEastAsia" w:eastAsiaTheme="minorEastAsia" w:cstheme="minorEastAsia"/>
                <w:spacing w:val="0"/>
                <w:sz w:val="24"/>
                <w:szCs w:val="24"/>
                <w:highlight w:val="none"/>
              </w:rPr>
            </w:pPr>
          </w:p>
        </w:tc>
      </w:tr>
      <w:tr w14:paraId="72AA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34B1CCDC">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770195DF">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6234FD54">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69071AA9">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7BB962F4">
            <w:pPr>
              <w:outlineLvl w:val="9"/>
              <w:rPr>
                <w:rFonts w:hint="eastAsia" w:asciiTheme="minorEastAsia" w:hAnsiTheme="minorEastAsia" w:eastAsiaTheme="minorEastAsia" w:cstheme="minorEastAsia"/>
                <w:spacing w:val="0"/>
                <w:sz w:val="24"/>
                <w:szCs w:val="24"/>
                <w:highlight w:val="none"/>
              </w:rPr>
            </w:pPr>
          </w:p>
        </w:tc>
      </w:tr>
      <w:tr w14:paraId="5682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61DB78EC">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71744495">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0830AB63">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3FBD7E9B">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B63F490">
            <w:pPr>
              <w:outlineLvl w:val="9"/>
              <w:rPr>
                <w:rFonts w:hint="eastAsia" w:asciiTheme="minorEastAsia" w:hAnsiTheme="minorEastAsia" w:eastAsiaTheme="minorEastAsia" w:cstheme="minorEastAsia"/>
                <w:spacing w:val="0"/>
                <w:sz w:val="24"/>
                <w:szCs w:val="24"/>
                <w:highlight w:val="none"/>
              </w:rPr>
            </w:pPr>
          </w:p>
        </w:tc>
      </w:tr>
      <w:tr w14:paraId="27CD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7211554C">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00F29A69">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01EAF028">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7DA21DB6">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2E0C65E4">
            <w:pPr>
              <w:outlineLvl w:val="9"/>
              <w:rPr>
                <w:rFonts w:hint="eastAsia" w:asciiTheme="minorEastAsia" w:hAnsiTheme="minorEastAsia" w:eastAsiaTheme="minorEastAsia" w:cstheme="minorEastAsia"/>
                <w:spacing w:val="0"/>
                <w:sz w:val="24"/>
                <w:szCs w:val="24"/>
                <w:highlight w:val="none"/>
              </w:rPr>
            </w:pPr>
          </w:p>
        </w:tc>
      </w:tr>
      <w:tr w14:paraId="2AE5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6705ADD7">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74F38790">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22B9699E">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6BCA51CF">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645A39E">
            <w:pPr>
              <w:outlineLvl w:val="9"/>
              <w:rPr>
                <w:rFonts w:hint="eastAsia" w:asciiTheme="minorEastAsia" w:hAnsiTheme="minorEastAsia" w:eastAsiaTheme="minorEastAsia" w:cstheme="minorEastAsia"/>
                <w:spacing w:val="0"/>
                <w:sz w:val="24"/>
                <w:szCs w:val="24"/>
                <w:highlight w:val="none"/>
              </w:rPr>
            </w:pPr>
          </w:p>
        </w:tc>
      </w:tr>
      <w:tr w14:paraId="559F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4C27A3AB">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4C40FB5F">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33C94984">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60EA8CBF">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331CEA22">
            <w:pPr>
              <w:outlineLvl w:val="9"/>
              <w:rPr>
                <w:rFonts w:hint="eastAsia" w:asciiTheme="minorEastAsia" w:hAnsiTheme="minorEastAsia" w:eastAsiaTheme="minorEastAsia" w:cstheme="minorEastAsia"/>
                <w:spacing w:val="0"/>
                <w:sz w:val="24"/>
                <w:szCs w:val="24"/>
                <w:highlight w:val="none"/>
              </w:rPr>
            </w:pPr>
          </w:p>
        </w:tc>
      </w:tr>
      <w:tr w14:paraId="20D0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46EF8D74">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5FE9AC4A">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74F8C359">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3A984BCF">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35381245">
            <w:pPr>
              <w:outlineLvl w:val="9"/>
              <w:rPr>
                <w:rFonts w:hint="eastAsia" w:asciiTheme="minorEastAsia" w:hAnsiTheme="minorEastAsia" w:eastAsiaTheme="minorEastAsia" w:cstheme="minorEastAsia"/>
                <w:spacing w:val="0"/>
                <w:sz w:val="24"/>
                <w:szCs w:val="24"/>
                <w:highlight w:val="none"/>
              </w:rPr>
            </w:pPr>
          </w:p>
        </w:tc>
      </w:tr>
      <w:tr w14:paraId="4EE1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293CDA7A">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53B05F9F">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30C172F5">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67F8966B">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3E6A248D">
            <w:pPr>
              <w:outlineLvl w:val="9"/>
              <w:rPr>
                <w:rFonts w:hint="eastAsia" w:asciiTheme="minorEastAsia" w:hAnsiTheme="minorEastAsia" w:eastAsiaTheme="minorEastAsia" w:cstheme="minorEastAsia"/>
                <w:spacing w:val="0"/>
                <w:sz w:val="24"/>
                <w:szCs w:val="24"/>
                <w:highlight w:val="none"/>
              </w:rPr>
            </w:pPr>
          </w:p>
        </w:tc>
      </w:tr>
      <w:tr w14:paraId="513D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496CFB8B">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67D06ED6">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048F7A4D">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3C40E08D">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58D88BAD">
            <w:pPr>
              <w:outlineLvl w:val="9"/>
              <w:rPr>
                <w:rFonts w:hint="eastAsia" w:asciiTheme="minorEastAsia" w:hAnsiTheme="minorEastAsia" w:eastAsiaTheme="minorEastAsia" w:cstheme="minorEastAsia"/>
                <w:spacing w:val="0"/>
                <w:sz w:val="24"/>
                <w:szCs w:val="24"/>
                <w:highlight w:val="none"/>
              </w:rPr>
            </w:pPr>
          </w:p>
        </w:tc>
      </w:tr>
      <w:tr w14:paraId="2EE8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3B755928">
            <w:pPr>
              <w:outlineLvl w:val="9"/>
              <w:rPr>
                <w:rFonts w:hint="eastAsia" w:asciiTheme="minorEastAsia" w:hAnsiTheme="minorEastAsia" w:eastAsiaTheme="minorEastAsia" w:cstheme="minorEastAsia"/>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491A0A01">
            <w:pPr>
              <w:outlineLvl w:val="9"/>
              <w:rPr>
                <w:rFonts w:hint="eastAsia" w:asciiTheme="minorEastAsia" w:hAnsiTheme="minorEastAsia" w:eastAsiaTheme="minorEastAsia" w:cstheme="minorEastAsia"/>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010CDA06">
            <w:pPr>
              <w:outlineLvl w:val="9"/>
              <w:rPr>
                <w:rFonts w:hint="eastAsia" w:asciiTheme="minorEastAsia" w:hAnsiTheme="minorEastAsia" w:eastAsiaTheme="minorEastAsia" w:cstheme="minorEastAsia"/>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01F210FD">
            <w:pPr>
              <w:outlineLvl w:val="9"/>
              <w:rPr>
                <w:rFonts w:hint="eastAsia" w:asciiTheme="minorEastAsia" w:hAnsiTheme="minorEastAsia" w:eastAsiaTheme="minorEastAsia" w:cstheme="minorEastAsia"/>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3073B0E3">
            <w:pPr>
              <w:outlineLvl w:val="9"/>
              <w:rPr>
                <w:rFonts w:hint="eastAsia" w:asciiTheme="minorEastAsia" w:hAnsiTheme="minorEastAsia" w:eastAsiaTheme="minorEastAsia" w:cstheme="minorEastAsia"/>
                <w:spacing w:val="0"/>
                <w:sz w:val="24"/>
                <w:szCs w:val="24"/>
                <w:highlight w:val="none"/>
              </w:rPr>
            </w:pPr>
          </w:p>
        </w:tc>
      </w:tr>
    </w:tbl>
    <w:p w14:paraId="0A172479">
      <w:pPr>
        <w:spacing w:line="360" w:lineRule="auto"/>
        <w:outlineLvl w:val="9"/>
        <w:rPr>
          <w:rFonts w:hint="eastAsia" w:asciiTheme="minorEastAsia" w:hAnsiTheme="minorEastAsia" w:eastAsiaTheme="minorEastAsia" w:cstheme="minorEastAsia"/>
          <w:b/>
          <w:bCs/>
          <w:spacing w:val="0"/>
          <w:sz w:val="24"/>
          <w:szCs w:val="24"/>
          <w:highlight w:val="none"/>
        </w:rPr>
      </w:pPr>
    </w:p>
    <w:p w14:paraId="3C39F30B">
      <w:pPr>
        <w:spacing w:line="360" w:lineRule="auto"/>
        <w:outlineLvl w:val="9"/>
        <w:rPr>
          <w:rFonts w:hint="eastAsia" w:asciiTheme="minorEastAsia" w:hAnsiTheme="minorEastAsia" w:eastAsiaTheme="minorEastAsia" w:cstheme="minorEastAsia"/>
          <w:b/>
          <w:spacing w:val="0"/>
          <w:sz w:val="24"/>
          <w:szCs w:val="24"/>
          <w:highlight w:val="none"/>
          <w:lang w:eastAsia="zh-CN"/>
        </w:rPr>
      </w:pPr>
      <w:r>
        <w:rPr>
          <w:rFonts w:hint="eastAsia" w:asciiTheme="minorEastAsia" w:hAnsiTheme="minorEastAsia" w:eastAsiaTheme="minorEastAsia" w:cstheme="minorEastAsia"/>
          <w:b/>
          <w:bCs/>
          <w:spacing w:val="0"/>
          <w:sz w:val="24"/>
          <w:szCs w:val="24"/>
          <w:highlight w:val="none"/>
        </w:rPr>
        <w:t>供应商</w:t>
      </w:r>
      <w:r>
        <w:rPr>
          <w:rFonts w:hint="eastAsia" w:asciiTheme="minorEastAsia" w:hAnsiTheme="minorEastAsia" w:eastAsiaTheme="minorEastAsia" w:cstheme="minorEastAsia"/>
          <w:b/>
          <w:spacing w:val="0"/>
          <w:sz w:val="24"/>
          <w:szCs w:val="24"/>
          <w:highlight w:val="none"/>
          <w:lang w:eastAsia="zh-CN"/>
        </w:rPr>
        <w:t>（公章）：</w:t>
      </w:r>
    </w:p>
    <w:p w14:paraId="2406E0F9">
      <w:pPr>
        <w:spacing w:line="360" w:lineRule="auto"/>
        <w:outlineLvl w:val="9"/>
        <w:rPr>
          <w:rFonts w:hint="eastAsia" w:asciiTheme="minorEastAsia" w:hAnsiTheme="minorEastAsia" w:eastAsiaTheme="minorEastAsia" w:cstheme="minorEastAsia"/>
          <w:b/>
          <w:spacing w:val="0"/>
          <w:sz w:val="24"/>
          <w:szCs w:val="24"/>
          <w:highlight w:val="none"/>
          <w:lang w:eastAsia="zh-CN"/>
        </w:rPr>
      </w:pPr>
      <w:r>
        <w:rPr>
          <w:rFonts w:hint="eastAsia" w:asciiTheme="minorEastAsia" w:hAnsiTheme="minorEastAsia" w:eastAsiaTheme="minorEastAsia" w:cstheme="minorEastAsia"/>
          <w:b/>
          <w:spacing w:val="0"/>
          <w:sz w:val="24"/>
          <w:szCs w:val="24"/>
          <w:highlight w:val="none"/>
          <w:lang w:eastAsia="zh-CN"/>
        </w:rPr>
        <w:t>法定代表人（负责人）或授权代表（签字）：</w:t>
      </w:r>
    </w:p>
    <w:p w14:paraId="52DEEDBA">
      <w:pPr>
        <w:spacing w:line="360" w:lineRule="auto"/>
        <w:outlineLvl w:val="9"/>
        <w:rPr>
          <w:rFonts w:hint="eastAsia" w:asciiTheme="minorEastAsia" w:hAnsiTheme="minorEastAsia" w:eastAsiaTheme="minorEastAsia" w:cstheme="minorEastAsia"/>
          <w:b/>
          <w:spacing w:val="0"/>
          <w:sz w:val="24"/>
          <w:szCs w:val="24"/>
          <w:highlight w:val="none"/>
          <w:lang w:eastAsia="zh-CN"/>
        </w:rPr>
      </w:pPr>
      <w:r>
        <w:rPr>
          <w:rFonts w:hint="eastAsia" w:asciiTheme="minorEastAsia" w:hAnsiTheme="minorEastAsia" w:eastAsiaTheme="minorEastAsia" w:cstheme="minorEastAsia"/>
          <w:b/>
          <w:spacing w:val="0"/>
          <w:sz w:val="24"/>
          <w:szCs w:val="24"/>
          <w:highlight w:val="none"/>
          <w:lang w:eastAsia="zh-CN"/>
        </w:rPr>
        <w:t>时间：</w:t>
      </w:r>
      <w:r>
        <w:rPr>
          <w:rFonts w:hint="eastAsia" w:asciiTheme="minorEastAsia" w:hAnsiTheme="minorEastAsia" w:eastAsiaTheme="minorEastAsia" w:cstheme="minorEastAsia"/>
          <w:b/>
          <w:bCs/>
          <w:spacing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年</w:t>
      </w:r>
      <w:r>
        <w:rPr>
          <w:rFonts w:hint="eastAsia" w:asciiTheme="minorEastAsia" w:hAnsiTheme="minorEastAsia" w:eastAsiaTheme="minorEastAsia" w:cstheme="minorEastAsia"/>
          <w:b/>
          <w:bCs/>
          <w:spacing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月</w:t>
      </w:r>
      <w:r>
        <w:rPr>
          <w:rFonts w:hint="eastAsia" w:asciiTheme="minorEastAsia" w:hAnsiTheme="minorEastAsia" w:eastAsiaTheme="minorEastAsia" w:cstheme="minorEastAsia"/>
          <w:b/>
          <w:bCs/>
          <w:spacing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t>日</w:t>
      </w:r>
    </w:p>
    <w:p w14:paraId="40FE2B95">
      <w:pPr>
        <w:keepNext/>
        <w:keepLines/>
        <w:widowControl w:val="0"/>
        <w:autoSpaceDE w:val="0"/>
        <w:autoSpaceDN w:val="0"/>
        <w:adjustRightInd w:val="0"/>
        <w:spacing w:before="0" w:after="0" w:line="460" w:lineRule="exact"/>
        <w:jc w:val="center"/>
        <w:outlineLvl w:val="9"/>
        <w:rPr>
          <w:rFonts w:hint="eastAsia" w:ascii="宋体" w:hAnsi="宋体" w:eastAsia="宋体" w:cs="Times New Roman"/>
          <w:b/>
          <w:bCs/>
          <w:color w:val="auto"/>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br w:type="page"/>
      </w:r>
      <w:r>
        <w:rPr>
          <w:rFonts w:hint="eastAsia" w:asciiTheme="minorEastAsia" w:hAnsiTheme="minorEastAsia" w:eastAsiaTheme="minorEastAsia" w:cstheme="minorEastAsia"/>
          <w:b/>
          <w:spacing w:val="0"/>
          <w:sz w:val="24"/>
          <w:szCs w:val="24"/>
          <w:highlight w:val="none"/>
          <w:lang w:val="en-US" w:eastAsia="zh-CN"/>
        </w:rPr>
        <w:t>已标价工程量清单</w:t>
      </w:r>
    </w:p>
    <w:p w14:paraId="35680BBE">
      <w:pPr>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textAlignment w:val="auto"/>
        <w:rPr>
          <w:rFonts w:hint="eastAsia" w:ascii="宋体" w:hAnsi="Times New Roman" w:eastAsia="宋体" w:cs="Times New Roman"/>
          <w:b w:val="0"/>
          <w:bCs w:val="0"/>
          <w:color w:val="auto"/>
          <w:sz w:val="24"/>
          <w:szCs w:val="24"/>
          <w:highlight w:val="none"/>
          <w:lang w:val="en-US" w:eastAsia="zh-CN"/>
        </w:rPr>
      </w:pPr>
      <w:r>
        <w:rPr>
          <w:rFonts w:hint="eastAsia" w:ascii="宋体" w:hAnsi="Times New Roman" w:eastAsia="宋体" w:cs="Times New Roman"/>
          <w:b w:val="0"/>
          <w:bCs w:val="0"/>
          <w:color w:val="auto"/>
          <w:sz w:val="24"/>
          <w:szCs w:val="24"/>
          <w:highlight w:val="none"/>
          <w:lang w:val="en-US" w:eastAsia="zh-CN"/>
        </w:rPr>
        <w:t>说明：已标价工程量清单按“工程量清单”中的相关清单表格式填写。构成合同文件的已标价工程量清单包括第六章“工程量清单”有关工程量清单、投标报价以及其他说明的内容。</w:t>
      </w:r>
    </w:p>
    <w:p w14:paraId="53A08907">
      <w:pPr>
        <w:rPr>
          <w:rFonts w:hint="eastAsia" w:ascii="宋体" w:hAnsi="Times New Roman" w:eastAsia="宋体" w:cs="Times New Roman"/>
          <w:b w:val="0"/>
          <w:bCs w:val="0"/>
          <w:color w:val="auto"/>
          <w:sz w:val="24"/>
          <w:szCs w:val="24"/>
          <w:highlight w:val="none"/>
          <w:lang w:val="en-US" w:eastAsia="zh-CN"/>
        </w:rPr>
      </w:pPr>
      <w:r>
        <w:rPr>
          <w:rFonts w:hint="eastAsia" w:ascii="宋体" w:hAnsi="Times New Roman" w:eastAsia="宋体" w:cs="Times New Roman"/>
          <w:b w:val="0"/>
          <w:bCs w:val="0"/>
          <w:color w:val="auto"/>
          <w:sz w:val="24"/>
          <w:szCs w:val="24"/>
          <w:highlight w:val="none"/>
          <w:lang w:val="en-US" w:eastAsia="zh-CN"/>
        </w:rPr>
        <w:br w:type="page"/>
      </w:r>
    </w:p>
    <w:p w14:paraId="42224EA5">
      <w:pPr>
        <w:keepNext/>
        <w:keepLines/>
        <w:widowControl w:val="0"/>
        <w:autoSpaceDE w:val="0"/>
        <w:autoSpaceDN w:val="0"/>
        <w:adjustRightInd w:val="0"/>
        <w:spacing w:before="0" w:after="0" w:line="460" w:lineRule="exact"/>
        <w:jc w:val="center"/>
        <w:outlineLvl w:val="9"/>
        <w:rPr>
          <w:rFonts w:hint="eastAsia" w:asciiTheme="minorEastAsia" w:hAnsiTheme="minorEastAsia" w:eastAsiaTheme="minorEastAsia" w:cstheme="minorEastAsia"/>
          <w:b/>
          <w:spacing w:val="0"/>
          <w:sz w:val="24"/>
          <w:szCs w:val="24"/>
          <w:highlight w:val="none"/>
          <w:lang w:val="en-US" w:eastAsia="zh-CN"/>
        </w:rPr>
      </w:pPr>
      <w:r>
        <w:rPr>
          <w:rFonts w:hint="eastAsia" w:asciiTheme="minorEastAsia" w:hAnsiTheme="minorEastAsia" w:eastAsiaTheme="minorEastAsia" w:cstheme="minorEastAsia"/>
          <w:b/>
          <w:spacing w:val="0"/>
          <w:sz w:val="24"/>
          <w:szCs w:val="24"/>
          <w:highlight w:val="none"/>
          <w:lang w:val="en-US" w:eastAsia="zh-CN"/>
        </w:rPr>
        <w:t>施工组织设计</w:t>
      </w:r>
    </w:p>
    <w:p w14:paraId="35E28587">
      <w:pPr>
        <w:rPr>
          <w:rFonts w:hint="eastAsia" w:asciiTheme="minorEastAsia" w:hAnsiTheme="minorEastAsia" w:eastAsiaTheme="minorEastAsia" w:cstheme="minorEastAsia"/>
          <w:b/>
          <w:spacing w:val="0"/>
          <w:sz w:val="24"/>
          <w:szCs w:val="24"/>
          <w:highlight w:val="none"/>
          <w:lang w:val="en-US" w:eastAsia="zh-CN"/>
        </w:rPr>
      </w:pPr>
      <w:r>
        <w:rPr>
          <w:rFonts w:hint="eastAsia" w:asciiTheme="minorEastAsia" w:hAnsiTheme="minorEastAsia" w:eastAsiaTheme="minorEastAsia" w:cstheme="minorEastAsia"/>
          <w:b/>
          <w:spacing w:val="0"/>
          <w:sz w:val="24"/>
          <w:szCs w:val="24"/>
          <w:highlight w:val="none"/>
          <w:lang w:val="en-US" w:eastAsia="zh-CN"/>
        </w:rPr>
        <w:br w:type="page"/>
      </w:r>
    </w:p>
    <w:p w14:paraId="4D86616D">
      <w:pPr>
        <w:jc w:val="center"/>
        <w:rPr>
          <w:rFonts w:hint="eastAsia" w:asciiTheme="minorEastAsia" w:hAnsiTheme="minorEastAsia" w:eastAsiaTheme="minorEastAsia" w:cstheme="minorEastAsia"/>
          <w:b/>
          <w:spacing w:val="0"/>
          <w:sz w:val="24"/>
          <w:szCs w:val="24"/>
          <w:highlight w:val="none"/>
          <w:lang w:val="en-US" w:eastAsia="zh-CN"/>
        </w:rPr>
      </w:pPr>
      <w:r>
        <w:rPr>
          <w:rFonts w:hint="eastAsia" w:asciiTheme="minorEastAsia" w:hAnsiTheme="minorEastAsia" w:eastAsiaTheme="minorEastAsia" w:cstheme="minorEastAsia"/>
          <w:b/>
          <w:spacing w:val="0"/>
          <w:sz w:val="24"/>
          <w:szCs w:val="24"/>
          <w:highlight w:val="none"/>
          <w:lang w:val="en-US" w:eastAsia="zh-CN"/>
        </w:rPr>
        <w:t>综合实力</w:t>
      </w:r>
    </w:p>
    <w:p w14:paraId="313C5D41">
      <w:pPr>
        <w:rPr>
          <w:rFonts w:hint="eastAsia" w:asciiTheme="minorEastAsia" w:hAnsiTheme="minorEastAsia" w:eastAsiaTheme="minorEastAsia" w:cstheme="minorEastAsia"/>
          <w:b/>
          <w:spacing w:val="0"/>
          <w:sz w:val="24"/>
          <w:szCs w:val="24"/>
          <w:highlight w:val="none"/>
          <w:lang w:val="en-US" w:eastAsia="zh-CN"/>
        </w:rPr>
      </w:pPr>
      <w:r>
        <w:rPr>
          <w:rFonts w:hint="eastAsia" w:asciiTheme="minorEastAsia" w:hAnsiTheme="minorEastAsia" w:eastAsiaTheme="minorEastAsia" w:cstheme="minorEastAsia"/>
          <w:b/>
          <w:spacing w:val="0"/>
          <w:sz w:val="24"/>
          <w:szCs w:val="24"/>
          <w:highlight w:val="none"/>
          <w:lang w:val="en-US" w:eastAsia="zh-CN"/>
        </w:rPr>
        <w:br w:type="page"/>
      </w:r>
    </w:p>
    <w:p w14:paraId="45B4F2A0">
      <w:pPr>
        <w:jc w:val="center"/>
        <w:rPr>
          <w:rFonts w:hint="eastAsia"/>
          <w:highlight w:val="none"/>
          <w:lang w:val="en-US" w:eastAsia="zh-CN"/>
        </w:rPr>
      </w:pPr>
      <w:r>
        <w:rPr>
          <w:rFonts w:hint="eastAsia" w:asciiTheme="minorEastAsia" w:hAnsiTheme="minorEastAsia" w:eastAsiaTheme="minorEastAsia" w:cstheme="minorEastAsia"/>
          <w:b/>
          <w:spacing w:val="0"/>
          <w:sz w:val="24"/>
          <w:szCs w:val="24"/>
          <w:highlight w:val="none"/>
          <w:lang w:val="en-US" w:eastAsia="zh-CN"/>
        </w:rPr>
        <w:t>服务承诺或其他</w:t>
      </w:r>
    </w:p>
    <w:p w14:paraId="2FB95EEF">
      <w:pP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br w:type="page"/>
      </w:r>
    </w:p>
    <w:p w14:paraId="22FB1C78">
      <w:pPr>
        <w:numPr>
          <w:ilvl w:val="0"/>
          <w:numId w:val="0"/>
        </w:numPr>
        <w:snapToGrid w:val="0"/>
        <w:spacing w:line="360" w:lineRule="auto"/>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六、供应商诚信承诺书</w:t>
      </w:r>
    </w:p>
    <w:p w14:paraId="6E15CA05">
      <w:pPr>
        <w:spacing w:line="360" w:lineRule="auto"/>
        <w:jc w:val="center"/>
        <w:rPr>
          <w:rFonts w:hint="eastAsia" w:asciiTheme="minorEastAsia" w:hAnsiTheme="minorEastAsia" w:eastAsiaTheme="minorEastAsia" w:cstheme="minorEastAsia"/>
          <w:b/>
          <w:bCs/>
          <w:spacing w:val="0"/>
          <w:w w:val="100"/>
          <w:position w:val="0"/>
          <w:sz w:val="24"/>
          <w:szCs w:val="24"/>
          <w:highlight w:val="none"/>
          <w:lang w:eastAsia="zh-CN"/>
        </w:rPr>
      </w:pPr>
    </w:p>
    <w:p w14:paraId="5725F2AA">
      <w:pPr>
        <w:spacing w:line="360" w:lineRule="auto"/>
        <w:jc w:val="center"/>
        <w:rPr>
          <w:rFonts w:hint="eastAsia" w:asciiTheme="minorEastAsia" w:hAnsiTheme="minorEastAsia" w:eastAsiaTheme="minorEastAsia" w:cstheme="minorEastAsia"/>
          <w:b/>
          <w:bCs/>
          <w:spacing w:val="0"/>
          <w:w w:val="100"/>
          <w:position w:val="0"/>
          <w:sz w:val="24"/>
          <w:szCs w:val="24"/>
          <w:highlight w:val="none"/>
          <w:lang w:eastAsia="zh-CN"/>
        </w:rPr>
      </w:pPr>
      <w:r>
        <w:rPr>
          <w:rFonts w:hint="eastAsia" w:asciiTheme="minorEastAsia" w:hAnsiTheme="minorEastAsia" w:eastAsiaTheme="minorEastAsia" w:cstheme="minorEastAsia"/>
          <w:b/>
          <w:bCs/>
          <w:spacing w:val="0"/>
          <w:w w:val="100"/>
          <w:position w:val="0"/>
          <w:sz w:val="24"/>
          <w:szCs w:val="24"/>
          <w:highlight w:val="none"/>
          <w:lang w:eastAsia="zh-CN"/>
        </w:rPr>
        <w:t>诚 信 承 诺 书</w:t>
      </w:r>
    </w:p>
    <w:p w14:paraId="5BFF6076">
      <w:pPr>
        <w:spacing w:line="360" w:lineRule="auto"/>
        <w:ind w:firstLine="607" w:firstLineChars="252"/>
        <w:jc w:val="left"/>
        <w:rPr>
          <w:rFonts w:hint="eastAsia" w:asciiTheme="minorEastAsia" w:hAnsiTheme="minorEastAsia" w:eastAsiaTheme="minorEastAsia" w:cstheme="minorEastAsia"/>
          <w:b/>
          <w:bCs/>
          <w:spacing w:val="0"/>
          <w:w w:val="100"/>
          <w:position w:val="0"/>
          <w:sz w:val="24"/>
          <w:szCs w:val="24"/>
          <w:highlight w:val="none"/>
          <w:lang w:eastAsia="zh-CN"/>
        </w:rPr>
      </w:pPr>
    </w:p>
    <w:p w14:paraId="7ACDA1B5">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为维护市场公平竞争，营造诚实守信的公共资源交易环境，本公司郑重承诺：</w:t>
      </w:r>
    </w:p>
    <w:p w14:paraId="2DFC4483">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1、本次</w:t>
      </w:r>
      <w:r>
        <w:rPr>
          <w:rFonts w:hint="eastAsia" w:asciiTheme="minorEastAsia" w:hAnsiTheme="minorEastAsia" w:eastAsiaTheme="minorEastAsia" w:cstheme="minorEastAsia"/>
          <w:b w:val="0"/>
          <w:bCs w:val="0"/>
          <w:spacing w:val="0"/>
          <w:w w:val="100"/>
          <w:position w:val="0"/>
          <w:sz w:val="24"/>
          <w:szCs w:val="24"/>
          <w:highlight w:val="none"/>
          <w:lang w:val="en-US" w:eastAsia="zh-CN"/>
        </w:rPr>
        <w:t>采购</w:t>
      </w:r>
      <w:r>
        <w:rPr>
          <w:rFonts w:hint="eastAsia" w:asciiTheme="minorEastAsia" w:hAnsiTheme="minorEastAsia" w:eastAsiaTheme="minorEastAsia" w:cstheme="minorEastAsia"/>
          <w:b w:val="0"/>
          <w:bCs w:val="0"/>
          <w:spacing w:val="0"/>
          <w:w w:val="100"/>
          <w:position w:val="0"/>
          <w:sz w:val="24"/>
          <w:szCs w:val="24"/>
          <w:highlight w:val="none"/>
          <w:lang w:eastAsia="zh-CN"/>
        </w:rPr>
        <w:t>在电子</w:t>
      </w:r>
      <w:r>
        <w:rPr>
          <w:rFonts w:hint="eastAsia" w:asciiTheme="minorEastAsia" w:hAnsiTheme="minorEastAsia" w:eastAsiaTheme="minorEastAsia" w:cstheme="minorEastAsia"/>
          <w:b w:val="0"/>
          <w:bCs w:val="0"/>
          <w:spacing w:val="0"/>
          <w:w w:val="100"/>
          <w:position w:val="0"/>
          <w:sz w:val="24"/>
          <w:szCs w:val="24"/>
          <w:highlight w:val="none"/>
          <w:lang w:val="en-US" w:eastAsia="zh-CN"/>
        </w:rPr>
        <w:t>响应</w:t>
      </w:r>
      <w:r>
        <w:rPr>
          <w:rFonts w:hint="eastAsia" w:asciiTheme="minorEastAsia" w:hAnsiTheme="minorEastAsia" w:eastAsiaTheme="minorEastAsia" w:cstheme="minorEastAsia"/>
          <w:b w:val="0"/>
          <w:bCs w:val="0"/>
          <w:spacing w:val="0"/>
          <w:w w:val="100"/>
          <w:position w:val="0"/>
          <w:sz w:val="24"/>
          <w:szCs w:val="24"/>
          <w:highlight w:val="none"/>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68AA458">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2、本公司在参加本项目过程中严格遵守各项诚信廉洁规定，如有违反，自愿按规定接受处罚。</w:t>
      </w:r>
    </w:p>
    <w:p w14:paraId="669269E8">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p>
    <w:p w14:paraId="5D486DAD">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承诺人法定名称（盖章）：</w:t>
      </w:r>
    </w:p>
    <w:p w14:paraId="12880DCA">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ab/>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ab/>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承诺人法定地址：</w:t>
      </w:r>
    </w:p>
    <w:p w14:paraId="3A357246">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ab/>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ab/>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授权代表（签字或盖章）：</w:t>
      </w:r>
    </w:p>
    <w:p w14:paraId="6A145B97">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ab/>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ab/>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电话：           </w:t>
      </w:r>
    </w:p>
    <w:p w14:paraId="6D789C00">
      <w:pPr>
        <w:spacing w:line="360" w:lineRule="auto"/>
        <w:ind w:firstLine="604" w:firstLineChars="252"/>
        <w:jc w:val="left"/>
        <w:rPr>
          <w:rFonts w:hint="eastAsia" w:asciiTheme="minorEastAsia" w:hAnsiTheme="minorEastAsia" w:eastAsiaTheme="minorEastAsia" w:cstheme="minorEastAsia"/>
          <w:b w:val="0"/>
          <w:bCs w:val="0"/>
          <w:spacing w:val="0"/>
          <w:w w:val="100"/>
          <w:position w:val="0"/>
          <w:sz w:val="24"/>
          <w:szCs w:val="24"/>
          <w:highlight w:val="none"/>
          <w:lang w:eastAsia="zh-CN"/>
        </w:rPr>
      </w:pPr>
      <w:r>
        <w:rPr>
          <w:rFonts w:hint="eastAsia" w:asciiTheme="minorEastAsia" w:hAnsiTheme="minorEastAsia" w:eastAsiaTheme="minorEastAsia" w:cstheme="minorEastAsia"/>
          <w:b w:val="0"/>
          <w:bCs w:val="0"/>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日</w:t>
      </w:r>
    </w:p>
    <w:p w14:paraId="428C4E8F">
      <w:pP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br w:type="page"/>
      </w:r>
    </w:p>
    <w:p w14:paraId="6200DB4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en-US" w:eastAsia="zh-CN" w:bidi="ar-SA"/>
        </w:rPr>
        <w:t>七、供应商认为需要的其他文件资料</w:t>
      </w:r>
    </w:p>
    <w:p w14:paraId="5B94A9A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0"/>
          <w:w w:val="100"/>
          <w:position w:val="0"/>
          <w:sz w:val="36"/>
          <w:szCs w:val="36"/>
          <w:highlight w:val="no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中小企业声明函（货物）格式</w:t>
      </w:r>
    </w:p>
    <w:p w14:paraId="197CEDE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本公司（联合体）郑重声明，根据《政府采购促进中小企业发展管理办法》（财 库﹝2020﹞46号） 的规定，本公司（联合体）参加（单位名称） 的（项目名称） 采购活动，</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供的货物全部由符合政策要求的中小企业制造。相关企业（含联合体中的中小企业、签订分包意向协议的中小企业） 的具体情况如下：</w:t>
      </w:r>
    </w:p>
    <w:p w14:paraId="5A133F5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w:t>
      </w:r>
      <w:r>
        <w:rPr>
          <w:rFonts w:hint="eastAsia" w:asciiTheme="minorEastAsia" w:hAnsiTheme="minorEastAsia" w:eastAsiaTheme="minorEastAsia" w:cstheme="minorEastAsia"/>
          <w:spacing w:val="0"/>
          <w:w w:val="100"/>
          <w:position w:val="0"/>
          <w:sz w:val="24"/>
          <w:szCs w:val="24"/>
          <w:highlight w:val="none"/>
          <w:u w:val="single" w:color="auto"/>
        </w:rPr>
        <w:t>（标的名称）</w:t>
      </w:r>
      <w:r>
        <w:rPr>
          <w:rFonts w:hint="eastAsia" w:asciiTheme="minorEastAsia" w:hAnsiTheme="minorEastAsia" w:eastAsiaTheme="minorEastAsia" w:cstheme="minorEastAsia"/>
          <w:spacing w:val="0"/>
          <w:w w:val="100"/>
          <w:position w:val="0"/>
          <w:sz w:val="24"/>
          <w:szCs w:val="24"/>
          <w:highlight w:val="none"/>
        </w:rPr>
        <w:t>，属于</w:t>
      </w:r>
      <w:r>
        <w:rPr>
          <w:rFonts w:hint="eastAsia" w:asciiTheme="minorEastAsia" w:hAnsiTheme="minorEastAsia" w:eastAsiaTheme="minorEastAsia" w:cstheme="minorEastAsia"/>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spacing w:val="0"/>
          <w:w w:val="100"/>
          <w:position w:val="0"/>
          <w:sz w:val="24"/>
          <w:szCs w:val="24"/>
          <w:highlight w:val="none"/>
        </w:rPr>
        <w:t>行业；制造商为</w:t>
      </w:r>
      <w:r>
        <w:rPr>
          <w:rFonts w:hint="eastAsia" w:asciiTheme="minorEastAsia" w:hAnsiTheme="minorEastAsia" w:eastAsiaTheme="minorEastAsia" w:cstheme="minorEastAsia"/>
          <w:spacing w:val="0"/>
          <w:w w:val="100"/>
          <w:position w:val="0"/>
          <w:sz w:val="24"/>
          <w:szCs w:val="24"/>
          <w:highlight w:val="none"/>
          <w:u w:val="single" w:color="auto"/>
        </w:rPr>
        <w:t>（企业名</w:t>
      </w:r>
      <w:r>
        <w:rPr>
          <w:rFonts w:hint="eastAsia" w:asciiTheme="minorEastAsia" w:hAnsiTheme="minorEastAsia" w:eastAsiaTheme="minorEastAsia" w:cstheme="minorEastAsia"/>
          <w:spacing w:val="0"/>
          <w:w w:val="100"/>
          <w:position w:val="0"/>
          <w:sz w:val="24"/>
          <w:szCs w:val="24"/>
          <w:highlight w:val="none"/>
        </w:rPr>
        <w:t xml:space="preserve"> </w:t>
      </w:r>
      <w:r>
        <w:rPr>
          <w:rFonts w:hint="eastAsia" w:asciiTheme="minorEastAsia" w:hAnsiTheme="minorEastAsia" w:eastAsiaTheme="minorEastAsia" w:cstheme="minorEastAsia"/>
          <w:spacing w:val="0"/>
          <w:w w:val="100"/>
          <w:position w:val="0"/>
          <w:sz w:val="24"/>
          <w:szCs w:val="24"/>
          <w:highlight w:val="none"/>
          <w:u w:val="single" w:color="auto"/>
        </w:rPr>
        <w:t>称）</w:t>
      </w:r>
      <w:r>
        <w:rPr>
          <w:rFonts w:hint="eastAsia" w:asciiTheme="minorEastAsia" w:hAnsiTheme="minorEastAsia" w:eastAsiaTheme="minorEastAsia" w:cstheme="minorEastAsia"/>
          <w:spacing w:val="0"/>
          <w:w w:val="100"/>
          <w:position w:val="0"/>
          <w:sz w:val="24"/>
          <w:szCs w:val="24"/>
          <w:highlight w:val="none"/>
        </w:rPr>
        <w:t xml:space="preserve">，从业人员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人，营业收入为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万元，资产总额为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万元 </w:t>
      </w:r>
      <w:r>
        <w:rPr>
          <w:rFonts w:hint="eastAsia" w:asciiTheme="minorEastAsia" w:hAnsiTheme="minorEastAsia" w:eastAsiaTheme="minorEastAsia" w:cstheme="minorEastAsia"/>
          <w:spacing w:val="0"/>
          <w:w w:val="100"/>
          <w:position w:val="0"/>
          <w:sz w:val="16"/>
          <w:szCs w:val="16"/>
          <w:highlight w:val="none"/>
        </w:rPr>
        <w:t xml:space="preserve">1 </w:t>
      </w:r>
      <w:r>
        <w:rPr>
          <w:rFonts w:hint="eastAsia" w:asciiTheme="minorEastAsia" w:hAnsiTheme="minorEastAsia" w:eastAsiaTheme="minorEastAsia" w:cstheme="minorEastAsia"/>
          <w:spacing w:val="0"/>
          <w:w w:val="100"/>
          <w:position w:val="0"/>
          <w:sz w:val="24"/>
          <w:szCs w:val="24"/>
          <w:highlight w:val="none"/>
        </w:rPr>
        <w:t>，属于</w:t>
      </w:r>
    </w:p>
    <w:p w14:paraId="7FC6F2F7">
      <w:pPr>
        <w:pStyle w:val="4"/>
        <w:keepNext w:val="0"/>
        <w:keepLines w:val="0"/>
        <w:pageBreakBefore w:val="0"/>
        <w:widowControl/>
        <w:tabs>
          <w:tab w:val="left" w:pos="243"/>
        </w:tabs>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u w:val="single" w:color="auto"/>
        </w:rPr>
        <w:tab/>
      </w:r>
      <w:r>
        <w:rPr>
          <w:rFonts w:hint="eastAsia" w:asciiTheme="minorEastAsia" w:hAnsiTheme="minorEastAsia" w:eastAsiaTheme="minorEastAsia" w:cstheme="minorEastAsia"/>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spacing w:val="0"/>
          <w:w w:val="100"/>
          <w:position w:val="0"/>
          <w:sz w:val="24"/>
          <w:szCs w:val="24"/>
          <w:highlight w:val="none"/>
        </w:rPr>
        <w:t>；</w:t>
      </w:r>
    </w:p>
    <w:p w14:paraId="4758C5F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w:t>
      </w:r>
      <w:r>
        <w:rPr>
          <w:rFonts w:hint="eastAsia" w:asciiTheme="minorEastAsia" w:hAnsiTheme="minorEastAsia" w:eastAsiaTheme="minorEastAsia" w:cstheme="minorEastAsia"/>
          <w:spacing w:val="0"/>
          <w:w w:val="100"/>
          <w:position w:val="0"/>
          <w:sz w:val="24"/>
          <w:szCs w:val="24"/>
          <w:highlight w:val="none"/>
          <w:u w:val="single" w:color="auto"/>
        </w:rPr>
        <w:t>（标的名称）</w:t>
      </w:r>
      <w:r>
        <w:rPr>
          <w:rFonts w:hint="eastAsia" w:asciiTheme="minorEastAsia" w:hAnsiTheme="minorEastAsia" w:eastAsiaTheme="minorEastAsia" w:cstheme="minorEastAsia"/>
          <w:spacing w:val="0"/>
          <w:w w:val="100"/>
          <w:position w:val="0"/>
          <w:sz w:val="24"/>
          <w:szCs w:val="24"/>
          <w:highlight w:val="none"/>
        </w:rPr>
        <w:t>，属于</w:t>
      </w:r>
      <w:r>
        <w:rPr>
          <w:rFonts w:hint="eastAsia" w:asciiTheme="minorEastAsia" w:hAnsiTheme="minorEastAsia" w:eastAsiaTheme="minorEastAsia" w:cstheme="minorEastAsia"/>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spacing w:val="0"/>
          <w:w w:val="100"/>
          <w:position w:val="0"/>
          <w:sz w:val="24"/>
          <w:szCs w:val="24"/>
          <w:highlight w:val="none"/>
        </w:rPr>
        <w:t>行业；制造商为</w:t>
      </w:r>
      <w:r>
        <w:rPr>
          <w:rFonts w:hint="eastAsia" w:asciiTheme="minorEastAsia" w:hAnsiTheme="minorEastAsia" w:eastAsiaTheme="minorEastAsia" w:cstheme="minorEastAsia"/>
          <w:spacing w:val="0"/>
          <w:w w:val="100"/>
          <w:position w:val="0"/>
          <w:sz w:val="24"/>
          <w:szCs w:val="24"/>
          <w:highlight w:val="none"/>
          <w:u w:val="single" w:color="auto"/>
        </w:rPr>
        <w:t>（企业名</w:t>
      </w:r>
      <w:r>
        <w:rPr>
          <w:rFonts w:hint="eastAsia" w:asciiTheme="minorEastAsia" w:hAnsiTheme="minorEastAsia" w:eastAsiaTheme="minorEastAsia" w:cstheme="minorEastAsia"/>
          <w:spacing w:val="0"/>
          <w:w w:val="100"/>
          <w:position w:val="0"/>
          <w:sz w:val="24"/>
          <w:szCs w:val="24"/>
          <w:highlight w:val="none"/>
        </w:rPr>
        <w:t xml:space="preserve"> </w:t>
      </w:r>
      <w:r>
        <w:rPr>
          <w:rFonts w:hint="eastAsia" w:asciiTheme="minorEastAsia" w:hAnsiTheme="minorEastAsia" w:eastAsiaTheme="minorEastAsia" w:cstheme="minorEastAsia"/>
          <w:spacing w:val="0"/>
          <w:w w:val="100"/>
          <w:position w:val="0"/>
          <w:sz w:val="24"/>
          <w:szCs w:val="24"/>
          <w:highlight w:val="none"/>
          <w:u w:val="single" w:color="auto"/>
        </w:rPr>
        <w:t>称）</w:t>
      </w:r>
      <w:r>
        <w:rPr>
          <w:rFonts w:hint="eastAsia" w:asciiTheme="minorEastAsia" w:hAnsiTheme="minorEastAsia" w:eastAsiaTheme="minorEastAsia" w:cstheme="minorEastAsia"/>
          <w:spacing w:val="0"/>
          <w:w w:val="100"/>
          <w:position w:val="0"/>
          <w:sz w:val="24"/>
          <w:szCs w:val="24"/>
          <w:highlight w:val="none"/>
        </w:rPr>
        <w:t xml:space="preserve">，从业人员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人，营业收入为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万元，资产总额为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万元，属于</w:t>
      </w:r>
      <w:r>
        <w:rPr>
          <w:rFonts w:hint="eastAsia" w:asciiTheme="minorEastAsia" w:hAnsiTheme="minorEastAsia" w:eastAsiaTheme="minorEastAsia" w:cstheme="minorEastAsia"/>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spacing w:val="0"/>
          <w:w w:val="100"/>
          <w:position w:val="0"/>
          <w:sz w:val="24"/>
          <w:szCs w:val="24"/>
          <w:highlight w:val="none"/>
        </w:rPr>
        <w:t>；</w:t>
      </w:r>
    </w:p>
    <w:p w14:paraId="05501B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w:t>
      </w:r>
    </w:p>
    <w:p w14:paraId="4AE1D15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以上企业，不属于大企业的分支机构，不存在控股股东为大企业的情形，也不存在与大企业的负责人为同一人的情形。</w:t>
      </w:r>
    </w:p>
    <w:p w14:paraId="298EA16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本企业对上述声明内容的真实性负责。如有虚假，将依法承担相应责任。</w:t>
      </w:r>
    </w:p>
    <w:p w14:paraId="562FB1D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pacing w:val="0"/>
          <w:w w:val="100"/>
          <w:position w:val="0"/>
          <w:sz w:val="24"/>
          <w:szCs w:val="24"/>
          <w:highlight w:val="none"/>
        </w:rPr>
      </w:pPr>
    </w:p>
    <w:p w14:paraId="172F72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79EE885C">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0" w:firstLineChars="20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企业名称（盖章）：</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07A4716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0" w:firstLineChars="20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日 期：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5CA7DA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5A54D7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2ADB859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备注：</w:t>
      </w:r>
      <w:r>
        <w:rPr>
          <w:rFonts w:hint="eastAsia" w:asciiTheme="minorEastAsia" w:hAnsiTheme="minorEastAsia" w:eastAsiaTheme="minorEastAsia" w:cstheme="minorEastAsia"/>
          <w:spacing w:val="0"/>
          <w:w w:val="100"/>
          <w:position w:val="0"/>
          <w:sz w:val="24"/>
          <w:szCs w:val="24"/>
          <w:highlight w:val="none"/>
        </w:rPr>
        <w:t>从业人员、营业收入、资产总额填报</w:t>
      </w:r>
      <w:r>
        <w:rPr>
          <w:rFonts w:hint="eastAsia" w:asciiTheme="minorEastAsia" w:hAnsiTheme="minorEastAsia" w:eastAsiaTheme="minorEastAsia" w:cstheme="minorEastAsia"/>
          <w:spacing w:val="0"/>
          <w:w w:val="100"/>
          <w:position w:val="0"/>
          <w:sz w:val="24"/>
          <w:szCs w:val="24"/>
          <w:highlight w:val="none"/>
          <w:lang w:val="en-US" w:eastAsia="zh-CN"/>
        </w:rPr>
        <w:t>2023</w:t>
      </w:r>
      <w:r>
        <w:rPr>
          <w:rFonts w:hint="eastAsia" w:asciiTheme="minorEastAsia" w:hAnsiTheme="minorEastAsia" w:eastAsiaTheme="minorEastAsia" w:cstheme="minorEastAsia"/>
          <w:spacing w:val="0"/>
          <w:w w:val="100"/>
          <w:position w:val="0"/>
          <w:sz w:val="24"/>
          <w:szCs w:val="24"/>
          <w:highlight w:val="none"/>
        </w:rPr>
        <w:t>年度数据，无</w:t>
      </w:r>
      <w:r>
        <w:rPr>
          <w:rFonts w:hint="eastAsia" w:asciiTheme="minorEastAsia" w:hAnsiTheme="minorEastAsia" w:eastAsiaTheme="minorEastAsia" w:cstheme="minorEastAsia"/>
          <w:spacing w:val="0"/>
          <w:w w:val="100"/>
          <w:position w:val="0"/>
          <w:sz w:val="24"/>
          <w:szCs w:val="24"/>
          <w:highlight w:val="none"/>
          <w:lang w:val="en-US" w:eastAsia="zh-CN"/>
        </w:rPr>
        <w:t>2023</w:t>
      </w:r>
      <w:r>
        <w:rPr>
          <w:rFonts w:hint="eastAsia" w:asciiTheme="minorEastAsia" w:hAnsiTheme="minorEastAsia" w:eastAsiaTheme="minorEastAsia" w:cstheme="minorEastAsia"/>
          <w:spacing w:val="0"/>
          <w:w w:val="100"/>
          <w:position w:val="0"/>
          <w:sz w:val="24"/>
          <w:szCs w:val="24"/>
          <w:highlight w:val="none"/>
        </w:rPr>
        <w:t>年度数据的新成立企业可不填报。</w:t>
      </w:r>
    </w:p>
    <w:p w14:paraId="274258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5A918D9D">
      <w:pP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br w:type="page"/>
      </w:r>
    </w:p>
    <w:p w14:paraId="7E790A0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0"/>
          <w:w w:val="100"/>
          <w:position w:val="0"/>
          <w:sz w:val="36"/>
          <w:szCs w:val="36"/>
          <w:highlight w:val="no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中小企业声明函（工程、服务）格式</w:t>
      </w:r>
    </w:p>
    <w:p w14:paraId="7F7C603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本公司（联合体）郑重声明，根据《政府采购促进中小企业发展管理办法》（财 库﹝2020﹞46号） 的规定，本公司（联合体）参加（单位名称） 的（项目名称） 采购活动，工程的施工单位全部为符合政策要求的中小企业（或者：服务全部由符 合政策要求的中小企业承接）。相关企业（含联合体中的中小企业、签订分包意向协</w:t>
      </w:r>
    </w:p>
    <w:p w14:paraId="49DA58C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议的中小企业） 的具体情况如下：</w:t>
      </w:r>
    </w:p>
    <w:p w14:paraId="5616775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1.</w:t>
      </w:r>
      <w:r>
        <w:rPr>
          <w:rFonts w:hint="eastAsia" w:asciiTheme="minorEastAsia" w:hAnsiTheme="minorEastAsia" w:eastAsiaTheme="minorEastAsia" w:cstheme="minorEastAsia"/>
          <w:spacing w:val="0"/>
          <w:w w:val="100"/>
          <w:position w:val="0"/>
          <w:sz w:val="24"/>
          <w:szCs w:val="24"/>
          <w:highlight w:val="none"/>
          <w:u w:val="single" w:color="auto"/>
        </w:rPr>
        <w:t>（标的名称）</w:t>
      </w:r>
      <w:r>
        <w:rPr>
          <w:rFonts w:hint="eastAsia" w:asciiTheme="minorEastAsia" w:hAnsiTheme="minorEastAsia" w:eastAsiaTheme="minorEastAsia" w:cstheme="minorEastAsia"/>
          <w:spacing w:val="0"/>
          <w:w w:val="100"/>
          <w:position w:val="0"/>
          <w:sz w:val="24"/>
          <w:szCs w:val="24"/>
          <w:highlight w:val="none"/>
        </w:rPr>
        <w:t>，属于</w:t>
      </w:r>
      <w:r>
        <w:rPr>
          <w:rFonts w:hint="eastAsia" w:asciiTheme="minorEastAsia" w:hAnsiTheme="minorEastAsia" w:eastAsiaTheme="minorEastAsia" w:cstheme="minorEastAsia"/>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spacing w:val="0"/>
          <w:w w:val="100"/>
          <w:position w:val="0"/>
          <w:sz w:val="24"/>
          <w:szCs w:val="24"/>
          <w:highlight w:val="none"/>
        </w:rPr>
        <w:t>行业；承建（承接）企业 为</w:t>
      </w:r>
      <w:r>
        <w:rPr>
          <w:rFonts w:hint="eastAsia" w:asciiTheme="minorEastAsia" w:hAnsiTheme="minorEastAsia" w:eastAsiaTheme="minorEastAsia" w:cstheme="minorEastAsia"/>
          <w:spacing w:val="0"/>
          <w:w w:val="100"/>
          <w:position w:val="0"/>
          <w:sz w:val="24"/>
          <w:szCs w:val="24"/>
          <w:highlight w:val="none"/>
          <w:u w:val="single" w:color="auto"/>
        </w:rPr>
        <w:t>（企业名称）</w:t>
      </w:r>
      <w:r>
        <w:rPr>
          <w:rFonts w:hint="eastAsia" w:asciiTheme="minorEastAsia" w:hAnsiTheme="minorEastAsia" w:eastAsiaTheme="minorEastAsia" w:cstheme="minorEastAsia"/>
          <w:spacing w:val="0"/>
          <w:w w:val="100"/>
          <w:position w:val="0"/>
          <w:sz w:val="24"/>
          <w:szCs w:val="24"/>
          <w:highlight w:val="none"/>
        </w:rPr>
        <w:t xml:space="preserve">，从业人员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人， 营业收入为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万元， 资产总额为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6CD56E9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万元 </w:t>
      </w:r>
      <w:r>
        <w:rPr>
          <w:rFonts w:hint="eastAsia" w:asciiTheme="minorEastAsia" w:hAnsiTheme="minorEastAsia" w:eastAsiaTheme="minorEastAsia" w:cstheme="minorEastAsia"/>
          <w:spacing w:val="0"/>
          <w:w w:val="100"/>
          <w:position w:val="0"/>
          <w:sz w:val="16"/>
          <w:szCs w:val="16"/>
          <w:highlight w:val="none"/>
        </w:rPr>
        <w:t xml:space="preserve">1 </w:t>
      </w:r>
      <w:r>
        <w:rPr>
          <w:rFonts w:hint="eastAsia" w:asciiTheme="minorEastAsia" w:hAnsiTheme="minorEastAsia" w:eastAsiaTheme="minorEastAsia" w:cstheme="minorEastAsia"/>
          <w:spacing w:val="0"/>
          <w:w w:val="100"/>
          <w:position w:val="0"/>
          <w:sz w:val="24"/>
          <w:szCs w:val="24"/>
          <w:highlight w:val="none"/>
        </w:rPr>
        <w:t>，属于</w:t>
      </w:r>
      <w:r>
        <w:rPr>
          <w:rFonts w:hint="eastAsia" w:asciiTheme="minorEastAsia" w:hAnsiTheme="minorEastAsia" w:eastAsiaTheme="minorEastAsia" w:cstheme="minorEastAsia"/>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spacing w:val="0"/>
          <w:w w:val="100"/>
          <w:position w:val="0"/>
          <w:sz w:val="24"/>
          <w:szCs w:val="24"/>
          <w:highlight w:val="none"/>
        </w:rPr>
        <w:t>；</w:t>
      </w:r>
    </w:p>
    <w:p w14:paraId="4E185E5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2.</w:t>
      </w:r>
      <w:r>
        <w:rPr>
          <w:rFonts w:hint="eastAsia" w:asciiTheme="minorEastAsia" w:hAnsiTheme="minorEastAsia" w:eastAsiaTheme="minorEastAsia" w:cstheme="minorEastAsia"/>
          <w:spacing w:val="0"/>
          <w:w w:val="100"/>
          <w:position w:val="0"/>
          <w:sz w:val="24"/>
          <w:szCs w:val="24"/>
          <w:highlight w:val="none"/>
          <w:u w:val="single" w:color="auto"/>
        </w:rPr>
        <w:t>（标的名称）</w:t>
      </w:r>
      <w:r>
        <w:rPr>
          <w:rFonts w:hint="eastAsia" w:asciiTheme="minorEastAsia" w:hAnsiTheme="minorEastAsia" w:eastAsiaTheme="minorEastAsia" w:cstheme="minorEastAsia"/>
          <w:spacing w:val="0"/>
          <w:w w:val="100"/>
          <w:position w:val="0"/>
          <w:sz w:val="24"/>
          <w:szCs w:val="24"/>
          <w:highlight w:val="none"/>
        </w:rPr>
        <w:t>，属于</w:t>
      </w:r>
      <w:r>
        <w:rPr>
          <w:rFonts w:hint="eastAsia" w:asciiTheme="minorEastAsia" w:hAnsiTheme="minorEastAsia" w:eastAsiaTheme="minorEastAsia" w:cstheme="minorEastAsia"/>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spacing w:val="0"/>
          <w:w w:val="100"/>
          <w:position w:val="0"/>
          <w:sz w:val="24"/>
          <w:szCs w:val="24"/>
          <w:highlight w:val="none"/>
        </w:rPr>
        <w:t>行业；承建（承接）企业 为</w:t>
      </w:r>
      <w:r>
        <w:rPr>
          <w:rFonts w:hint="eastAsia" w:asciiTheme="minorEastAsia" w:hAnsiTheme="minorEastAsia" w:eastAsiaTheme="minorEastAsia" w:cstheme="minorEastAsia"/>
          <w:spacing w:val="0"/>
          <w:w w:val="100"/>
          <w:position w:val="0"/>
          <w:sz w:val="24"/>
          <w:szCs w:val="24"/>
          <w:highlight w:val="none"/>
          <w:u w:val="single" w:color="auto"/>
        </w:rPr>
        <w:t>（企业名称）</w:t>
      </w:r>
      <w:r>
        <w:rPr>
          <w:rFonts w:hint="eastAsia" w:asciiTheme="minorEastAsia" w:hAnsiTheme="minorEastAsia" w:eastAsiaTheme="minorEastAsia" w:cstheme="minorEastAsia"/>
          <w:spacing w:val="0"/>
          <w:w w:val="100"/>
          <w:position w:val="0"/>
          <w:sz w:val="24"/>
          <w:szCs w:val="24"/>
          <w:highlight w:val="none"/>
        </w:rPr>
        <w:t xml:space="preserve">，从业人员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人， 营业收入为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万元， 资产总额为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08FA343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万元，属于</w:t>
      </w:r>
      <w:r>
        <w:rPr>
          <w:rFonts w:hint="eastAsia" w:asciiTheme="minorEastAsia" w:hAnsiTheme="minorEastAsia" w:eastAsiaTheme="minorEastAsia" w:cstheme="minorEastAsia"/>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spacing w:val="0"/>
          <w:w w:val="100"/>
          <w:position w:val="0"/>
          <w:sz w:val="24"/>
          <w:szCs w:val="24"/>
          <w:highlight w:val="none"/>
        </w:rPr>
        <w:t>；</w:t>
      </w:r>
    </w:p>
    <w:p w14:paraId="58EAAF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1C6097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w:t>
      </w:r>
    </w:p>
    <w:p w14:paraId="21F956F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以上企业，不属于大企业的分支机构，不存在控股股东为大企业的情形，也不</w:t>
      </w:r>
    </w:p>
    <w:p w14:paraId="3C89B7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存在与大企业的负责人为同一人的情形。</w:t>
      </w:r>
    </w:p>
    <w:p w14:paraId="7CA56687">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本企业对上述声明内容的真实性负责。如有虚假，将依法承担相应责任。</w:t>
      </w:r>
    </w:p>
    <w:p w14:paraId="217F33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114617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4E09DB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000" w:firstLineChars="25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企业名称（盖章）：</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29779EAD">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6000" w:firstLineChars="25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 xml:space="preserve">日 期：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1D36391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lang w:val="en-US" w:eastAsia="zh-CN"/>
        </w:rPr>
      </w:pPr>
    </w:p>
    <w:p w14:paraId="39FF8F3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val="en-US" w:eastAsia="zh-CN"/>
        </w:rPr>
        <w:t>备注：</w:t>
      </w:r>
      <w:r>
        <w:rPr>
          <w:rFonts w:hint="eastAsia" w:asciiTheme="minorEastAsia" w:hAnsiTheme="minorEastAsia" w:eastAsiaTheme="minorEastAsia" w:cstheme="minorEastAsia"/>
          <w:spacing w:val="0"/>
          <w:w w:val="100"/>
          <w:position w:val="0"/>
          <w:sz w:val="24"/>
          <w:szCs w:val="24"/>
          <w:highlight w:val="none"/>
        </w:rPr>
        <w:t>从业人员、营业收入、资产总额填报</w:t>
      </w:r>
      <w:r>
        <w:rPr>
          <w:rFonts w:hint="eastAsia" w:asciiTheme="minorEastAsia" w:hAnsiTheme="minorEastAsia" w:eastAsiaTheme="minorEastAsia" w:cstheme="minorEastAsia"/>
          <w:spacing w:val="0"/>
          <w:w w:val="100"/>
          <w:position w:val="0"/>
          <w:sz w:val="24"/>
          <w:szCs w:val="24"/>
          <w:highlight w:val="none"/>
          <w:lang w:val="en-US" w:eastAsia="zh-CN"/>
        </w:rPr>
        <w:t>2023</w:t>
      </w:r>
      <w:r>
        <w:rPr>
          <w:rFonts w:hint="eastAsia" w:asciiTheme="minorEastAsia" w:hAnsiTheme="minorEastAsia" w:eastAsiaTheme="minorEastAsia" w:cstheme="minorEastAsia"/>
          <w:spacing w:val="0"/>
          <w:w w:val="100"/>
          <w:position w:val="0"/>
          <w:sz w:val="24"/>
          <w:szCs w:val="24"/>
          <w:highlight w:val="none"/>
        </w:rPr>
        <w:t>年度数据，无</w:t>
      </w:r>
      <w:r>
        <w:rPr>
          <w:rFonts w:hint="eastAsia" w:asciiTheme="minorEastAsia" w:hAnsiTheme="minorEastAsia" w:eastAsiaTheme="minorEastAsia" w:cstheme="minorEastAsia"/>
          <w:spacing w:val="0"/>
          <w:w w:val="100"/>
          <w:position w:val="0"/>
          <w:sz w:val="24"/>
          <w:szCs w:val="24"/>
          <w:highlight w:val="none"/>
          <w:lang w:val="en-US" w:eastAsia="zh-CN"/>
        </w:rPr>
        <w:t>2023</w:t>
      </w:r>
      <w:r>
        <w:rPr>
          <w:rFonts w:hint="eastAsia" w:asciiTheme="minorEastAsia" w:hAnsiTheme="minorEastAsia" w:eastAsiaTheme="minorEastAsia" w:cstheme="minorEastAsia"/>
          <w:spacing w:val="0"/>
          <w:w w:val="100"/>
          <w:position w:val="0"/>
          <w:sz w:val="24"/>
          <w:szCs w:val="24"/>
          <w:highlight w:val="none"/>
        </w:rPr>
        <w:t>年度数据的新成立企业可不填报。</w:t>
      </w:r>
    </w:p>
    <w:p w14:paraId="6AF03835">
      <w:pP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br w:type="page"/>
      </w:r>
    </w:p>
    <w:p w14:paraId="18EBDBB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0"/>
          <w:w w:val="100"/>
          <w:position w:val="0"/>
          <w:sz w:val="36"/>
          <w:szCs w:val="36"/>
          <w:highlight w:val="none"/>
        </w:rPr>
      </w:pPr>
      <w:r>
        <w:rPr>
          <w:rFonts w:hint="eastAsia" w:asciiTheme="minorEastAsia" w:hAnsiTheme="minorEastAsia" w:eastAsiaTheme="minorEastAsia" w:cstheme="minorEastAsia"/>
          <w:spacing w:val="0"/>
          <w:w w:val="100"/>
          <w:position w:val="0"/>
          <w:sz w:val="36"/>
          <w:szCs w:val="36"/>
          <w:highlight w:val="none"/>
          <w14:textOutline w14:w="2306" w14:cap="flat" w14:cmpd="sng">
            <w14:solidFill>
              <w14:srgbClr w14:val="000000"/>
            </w14:solidFill>
            <w14:prstDash w14:val="solid"/>
            <w14:miter w14:val="0"/>
          </w14:textOutline>
        </w:rPr>
        <w:t>残疾人福利性单位声明函格式</w:t>
      </w:r>
    </w:p>
    <w:p w14:paraId="452706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0D03A82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本单位郑重声明，根据《财政部 民政部 中国残疾人联合会关于促进残疾人就</w:t>
      </w:r>
    </w:p>
    <w:p w14:paraId="16A9A0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业政府采购政策的通知》（财库〔2017〕141 号） 的规定，本单位</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0"/>
          <w:w w:val="100"/>
          <w:position w:val="0"/>
          <w:sz w:val="24"/>
          <w:szCs w:val="24"/>
          <w:highlight w:val="none"/>
        </w:rPr>
        <w:t>：</w:t>
      </w:r>
    </w:p>
    <w:p w14:paraId="5189F68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不属于符合条件的残疾人福利性单位。</w:t>
      </w:r>
    </w:p>
    <w:p w14:paraId="01BAC18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5"/>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lang w:eastAsia="zh-CN"/>
        </w:rPr>
        <w:t>□</w:t>
      </w: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0"/>
          <w:w w:val="100"/>
          <w:position w:val="0"/>
          <w:sz w:val="24"/>
          <w:szCs w:val="24"/>
          <w:highlight w:val="none"/>
        </w:rPr>
        <w:t xml:space="preserve">且本单位参加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单位的 </w:t>
      </w:r>
      <w:r>
        <w:rPr>
          <w:rFonts w:hint="eastAsia" w:asciiTheme="minorEastAsia" w:hAnsiTheme="minorEastAsia" w:eastAsiaTheme="minorEastAsia" w:cstheme="minorEastAsia"/>
          <w:spacing w:val="0"/>
          <w:w w:val="100"/>
          <w:position w:val="0"/>
          <w:sz w:val="24"/>
          <w:szCs w:val="24"/>
          <w:highlight w:val="none"/>
          <w:u w:val="single" w:color="auto"/>
        </w:rPr>
        <w:t xml:space="preserve">      </w:t>
      </w:r>
      <w:r>
        <w:rPr>
          <w:rFonts w:hint="eastAsia" w:asciiTheme="minorEastAsia" w:hAnsiTheme="minorEastAsia" w:eastAsiaTheme="minorEastAsia" w:cstheme="minorEastAsia"/>
          <w:spacing w:val="0"/>
          <w:w w:val="100"/>
          <w:position w:val="0"/>
          <w:sz w:val="24"/>
          <w:szCs w:val="24"/>
          <w:highlight w:val="none"/>
        </w:rPr>
        <w:t xml:space="preserve"> 项目 采购活动</w:t>
      </w:r>
      <w:r>
        <w:rPr>
          <w:rFonts w:hint="eastAsia" w:asciiTheme="minorEastAsia" w:hAnsiTheme="minorEastAsia" w:eastAsiaTheme="minorEastAsia" w:cstheme="minorEastAsia"/>
          <w:spacing w:val="0"/>
          <w:w w:val="100"/>
          <w:position w:val="0"/>
          <w:sz w:val="24"/>
          <w:szCs w:val="24"/>
          <w:highlight w:val="none"/>
          <w:lang w:val="en-US" w:eastAsia="zh-CN"/>
        </w:rPr>
        <w:t>提</w:t>
      </w:r>
      <w:r>
        <w:rPr>
          <w:rFonts w:hint="eastAsia" w:asciiTheme="minorEastAsia" w:hAnsiTheme="minorEastAsia" w:eastAsiaTheme="minorEastAsia" w:cstheme="minorEastAsia"/>
          <w:spacing w:val="0"/>
          <w:w w:val="100"/>
          <w:position w:val="0"/>
          <w:sz w:val="24"/>
          <w:szCs w:val="24"/>
          <w:highlight w:val="none"/>
        </w:rPr>
        <w:t>供本单位制造的货物（由本单位承担工程/</w:t>
      </w:r>
      <w:r>
        <w:rPr>
          <w:rFonts w:hint="eastAsia" w:asciiTheme="minorEastAsia" w:hAnsiTheme="minorEastAsia" w:eastAsiaTheme="minorEastAsia" w:cstheme="minorEastAsia"/>
          <w:spacing w:val="0"/>
          <w:w w:val="100"/>
          <w:position w:val="0"/>
          <w:sz w:val="24"/>
          <w:szCs w:val="24"/>
          <w:highlight w:val="none"/>
          <w:lang w:eastAsia="zh-CN"/>
        </w:rPr>
        <w:t>提</w:t>
      </w:r>
      <w:r>
        <w:rPr>
          <w:rFonts w:hint="eastAsia" w:asciiTheme="minorEastAsia" w:hAnsiTheme="minorEastAsia" w:eastAsiaTheme="minorEastAsia" w:cstheme="minorEastAsia"/>
          <w:spacing w:val="0"/>
          <w:w w:val="100"/>
          <w:position w:val="0"/>
          <w:sz w:val="24"/>
          <w:szCs w:val="24"/>
          <w:highlight w:val="none"/>
        </w:rPr>
        <w:t>供服务）， 或者</w:t>
      </w:r>
      <w:r>
        <w:rPr>
          <w:rFonts w:hint="eastAsia" w:asciiTheme="minorEastAsia" w:hAnsiTheme="minorEastAsia" w:eastAsiaTheme="minorEastAsia" w:cstheme="minorEastAsia"/>
          <w:spacing w:val="0"/>
          <w:w w:val="100"/>
          <w:position w:val="0"/>
          <w:sz w:val="24"/>
          <w:szCs w:val="24"/>
          <w:highlight w:val="none"/>
          <w:lang w:eastAsia="zh-CN"/>
        </w:rPr>
        <w:t>提</w:t>
      </w:r>
      <w:r>
        <w:rPr>
          <w:rFonts w:hint="eastAsia" w:asciiTheme="minorEastAsia" w:hAnsiTheme="minorEastAsia" w:eastAsiaTheme="minorEastAsia" w:cstheme="minorEastAsia"/>
          <w:spacing w:val="0"/>
          <w:w w:val="100"/>
          <w:position w:val="0"/>
          <w:sz w:val="24"/>
          <w:szCs w:val="24"/>
          <w:highlight w:val="none"/>
        </w:rPr>
        <w:t>供其他残疾人福利性单位制造的货物（不包括使用非残疾人福利性单位注册商标的货物）。</w:t>
      </w:r>
    </w:p>
    <w:p w14:paraId="260B7C5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14:textOutline w14:w="1537" w14:cap="flat" w14:cmpd="sng">
            <w14:solidFill>
              <w14:srgbClr w14:val="000000"/>
            </w14:solidFill>
            <w14:prstDash w14:val="solid"/>
            <w14:miter w14:val="0"/>
          </w14:textOutline>
        </w:rPr>
        <w:t>本单位对上述声明的真实性负责。如有虚假，将依法承担相应责任。</w:t>
      </w:r>
    </w:p>
    <w:p w14:paraId="23A22E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2009F3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pacing w:val="0"/>
          <w:w w:val="100"/>
          <w:position w:val="0"/>
          <w:sz w:val="21"/>
          <w:highlight w:val="none"/>
        </w:rPr>
      </w:pPr>
    </w:p>
    <w:p w14:paraId="6BA37F4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0" w:firstLineChars="20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单位名称（盖章）：</w:t>
      </w:r>
    </w:p>
    <w:p w14:paraId="7DE0466C">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6240" w:firstLineChars="26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日  期：</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2FCB61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960" w:firstLineChars="2900"/>
        <w:textAlignment w:val="baseline"/>
        <w:rPr>
          <w:rFonts w:hint="eastAsia" w:asciiTheme="minorEastAsia" w:hAnsiTheme="minorEastAsia" w:eastAsiaTheme="minorEastAsia" w:cstheme="minorEastAsia"/>
          <w:spacing w:val="0"/>
          <w:w w:val="100"/>
          <w:position w:val="0"/>
          <w:sz w:val="24"/>
          <w:szCs w:val="24"/>
          <w:highlight w:val="none"/>
        </w:rPr>
      </w:pPr>
    </w:p>
    <w:p w14:paraId="400DCE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b/>
          <w:spacing w:val="0"/>
          <w:w w:val="100"/>
          <w:position w:val="0"/>
          <w:sz w:val="28"/>
          <w:szCs w:val="28"/>
          <w:highlight w:val="none"/>
          <w:lang w:eastAsia="zh-CN"/>
        </w:rPr>
      </w:pPr>
    </w:p>
    <w:p w14:paraId="7D5BEE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default" w:ascii="宋体" w:hAnsi="宋体"/>
          <w:b/>
          <w:spacing w:val="0"/>
          <w:w w:val="100"/>
          <w:position w:val="0"/>
          <w:sz w:val="28"/>
          <w:szCs w:val="28"/>
          <w:highlight w:val="none"/>
          <w:lang w:val="en-US" w:eastAsia="zh-CN"/>
        </w:rPr>
      </w:pPr>
      <w:r>
        <w:rPr>
          <w:rFonts w:hint="eastAsia" w:asciiTheme="minorEastAsia" w:hAnsiTheme="minorEastAsia" w:eastAsiaTheme="minorEastAsia" w:cstheme="minorEastAsia"/>
          <w:snapToGrid w:val="0"/>
          <w:color w:val="000000"/>
          <w:spacing w:val="0"/>
          <w:w w:val="100"/>
          <w:kern w:val="0"/>
          <w:position w:val="0"/>
          <w:sz w:val="36"/>
          <w:szCs w:val="36"/>
          <w:highlight w:val="none"/>
          <w:lang w:val="en-US" w:eastAsia="zh-CN" w:bidi="ar-SA"/>
          <w14:textOutline w14:w="2306" w14:cap="flat" w14:cmpd="sng">
            <w14:solidFill>
              <w14:srgbClr w14:val="000000"/>
            </w14:solidFill>
            <w14:prstDash w14:val="solid"/>
            <w14:miter w14:val="0"/>
          </w14:textOutline>
        </w:rPr>
        <w:t>监狱企业声明函格式</w:t>
      </w:r>
    </w:p>
    <w:p w14:paraId="34358C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b/>
          <w:spacing w:val="0"/>
          <w:w w:val="100"/>
          <w:position w:val="0"/>
          <w:sz w:val="28"/>
          <w:szCs w:val="28"/>
          <w:highlight w:val="none"/>
          <w:lang w:eastAsia="zh-CN"/>
        </w:rPr>
      </w:pPr>
    </w:p>
    <w:p w14:paraId="1DE9C7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本企业郑重声明，根据《财政部、司法部关于政府采购支持监狱企业发展有关问题的通知》（财库</w:t>
      </w:r>
      <w:r>
        <w:rPr>
          <w:rFonts w:hint="eastAsia" w:asciiTheme="minorEastAsia" w:hAnsiTheme="minorEastAsia" w:eastAsiaTheme="minorEastAsia" w:cstheme="minorEastAsia"/>
          <w:spacing w:val="0"/>
          <w:w w:val="100"/>
          <w:position w:val="0"/>
          <w:sz w:val="24"/>
          <w:szCs w:val="24"/>
          <w:highlight w:val="none"/>
        </w:rPr>
        <w:t>〔201</w:t>
      </w:r>
      <w:r>
        <w:rPr>
          <w:rFonts w:hint="eastAsia" w:asciiTheme="minorEastAsia" w:hAnsiTheme="minorEastAsia" w:eastAsiaTheme="minorEastAsia" w:cstheme="minorEastAsia"/>
          <w:spacing w:val="0"/>
          <w:w w:val="100"/>
          <w:position w:val="0"/>
          <w:sz w:val="24"/>
          <w:szCs w:val="24"/>
          <w:highlight w:val="none"/>
          <w:lang w:val="en-US" w:eastAsia="zh-CN"/>
        </w:rPr>
        <w:t>4</w:t>
      </w:r>
      <w:r>
        <w:rPr>
          <w:rFonts w:hint="eastAsia" w:asciiTheme="minorEastAsia" w:hAnsiTheme="minorEastAsia" w:eastAsiaTheme="minorEastAsia" w:cstheme="minorEastAsia"/>
          <w:spacing w:val="0"/>
          <w:w w:val="100"/>
          <w:position w:val="0"/>
          <w:sz w:val="24"/>
          <w:szCs w:val="24"/>
          <w:highlight w:val="none"/>
        </w:rPr>
        <w:t>〕</w:t>
      </w: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68号），本企业______（是、不是）监狱企业。后附省级以上监狱管理局、戒毒管理局（含新疆生产建设兵团）出具的属于监狱企业证明文件。</w:t>
      </w:r>
    </w:p>
    <w:p w14:paraId="4BF7BC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本企业对上述声明的真实性负责。如有虚假，将依法承担相应责任。</w:t>
      </w:r>
    </w:p>
    <w:p w14:paraId="14FC9AFC">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p>
    <w:p w14:paraId="1BC42A76">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 xml:space="preserve">                             企业名称（盖章）： </w:t>
      </w:r>
    </w:p>
    <w:p w14:paraId="0BD31CCE">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pacing w:val="0"/>
          <w:w w:val="100"/>
          <w:position w:val="0"/>
          <w:sz w:val="24"/>
          <w:szCs w:val="24"/>
          <w:highlight w:val="none"/>
          <w:u w:val="single" w:color="auto"/>
        </w:rPr>
      </w:pPr>
      <w:r>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zh-CN" w:bidi="ar-SA"/>
        </w:rPr>
        <w:t xml:space="preserve">                  日  期：</w:t>
      </w:r>
      <w:r>
        <w:rPr>
          <w:rFonts w:hint="eastAsia" w:asciiTheme="minorEastAsia" w:hAnsiTheme="minorEastAsia" w:eastAsiaTheme="minorEastAsia" w:cstheme="minorEastAsia"/>
          <w:spacing w:val="0"/>
          <w:w w:val="100"/>
          <w:position w:val="0"/>
          <w:sz w:val="24"/>
          <w:szCs w:val="24"/>
          <w:highlight w:val="none"/>
          <w:u w:val="single" w:color="auto"/>
        </w:rPr>
        <w:t xml:space="preserve">         </w:t>
      </w:r>
    </w:p>
    <w:p w14:paraId="005CEF0E">
      <w:pPr>
        <w:rPr>
          <w:rFonts w:hint="eastAsia"/>
          <w:highlight w:val="none"/>
          <w:lang w:eastAsia="zh-CN"/>
        </w:rPr>
      </w:pPr>
      <w:r>
        <w:rPr>
          <w:rFonts w:hint="eastAsia"/>
          <w:highlight w:val="none"/>
          <w:lang w:eastAsia="zh-CN"/>
        </w:rPr>
        <w:br w:type="page"/>
      </w:r>
    </w:p>
    <w:p w14:paraId="3413AB3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2" w:firstLineChars="200"/>
        <w:jc w:val="left"/>
        <w:textAlignment w:val="baseline"/>
        <w:rPr>
          <w:rFonts w:hint="eastAsia" w:asciiTheme="minorEastAsia" w:hAnsiTheme="minorEastAsia" w:eastAsiaTheme="minorEastAsia" w:cstheme="minorEastAsia"/>
          <w:b/>
          <w:bCs/>
          <w:spacing w:val="0"/>
          <w:w w:val="100"/>
          <w:position w:val="0"/>
          <w:sz w:val="24"/>
          <w:szCs w:val="24"/>
          <w:highlight w:val="none"/>
          <w:lang w:val="zh-CN" w:eastAsia="zh-CN"/>
        </w:rPr>
      </w:pPr>
      <w:r>
        <w:rPr>
          <w:rFonts w:hint="eastAsia" w:asciiTheme="minorEastAsia" w:hAnsiTheme="minorEastAsia" w:eastAsiaTheme="minorEastAsia" w:cstheme="minorEastAsia"/>
          <w:b/>
          <w:bCs/>
          <w:spacing w:val="0"/>
          <w:w w:val="100"/>
          <w:position w:val="0"/>
          <w:sz w:val="24"/>
          <w:szCs w:val="24"/>
          <w:highlight w:val="none"/>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pacing w:val="0"/>
          <w:w w:val="100"/>
          <w:position w:val="0"/>
          <w:sz w:val="24"/>
          <w:szCs w:val="24"/>
          <w:highlight w:val="none"/>
          <w:lang w:val="en-US" w:eastAsia="zh-CN"/>
        </w:rPr>
        <w:t>对于市本级政府采购项目，全部实施供应商资格信用承诺，供应商</w:t>
      </w:r>
      <w:r>
        <w:rPr>
          <w:rFonts w:hint="eastAsia" w:asciiTheme="minorEastAsia" w:hAnsiTheme="minorEastAsia" w:eastAsiaTheme="minorEastAsia" w:cstheme="minorEastAsia"/>
          <w:b/>
          <w:bCs/>
          <w:spacing w:val="0"/>
          <w:w w:val="100"/>
          <w:position w:val="0"/>
          <w:sz w:val="24"/>
          <w:szCs w:val="24"/>
          <w:highlight w:val="none"/>
          <w:lang w:eastAsia="zh-CN"/>
        </w:rPr>
        <w:t>在</w:t>
      </w:r>
      <w:r>
        <w:rPr>
          <w:rFonts w:hint="eastAsia" w:asciiTheme="minorEastAsia" w:hAnsiTheme="minorEastAsia" w:eastAsiaTheme="minorEastAsia" w:cstheme="minorEastAsia"/>
          <w:b/>
          <w:bCs/>
          <w:spacing w:val="0"/>
          <w:w w:val="100"/>
          <w:position w:val="0"/>
          <w:sz w:val="24"/>
          <w:szCs w:val="24"/>
          <w:highlight w:val="none"/>
          <w:lang w:val="en-US" w:eastAsia="zh-CN"/>
        </w:rPr>
        <w:t>响应</w:t>
      </w:r>
      <w:r>
        <w:rPr>
          <w:rFonts w:hint="eastAsia" w:asciiTheme="minorEastAsia" w:hAnsiTheme="minorEastAsia" w:eastAsiaTheme="minorEastAsia" w:cstheme="minorEastAsia"/>
          <w:b/>
          <w:bCs/>
          <w:spacing w:val="0"/>
          <w:w w:val="100"/>
          <w:position w:val="0"/>
          <w:sz w:val="24"/>
          <w:szCs w:val="24"/>
          <w:highlight w:val="none"/>
          <w:lang w:eastAsia="zh-CN"/>
        </w:rPr>
        <w:t>时，按照规定提供“南阳市政府采购供应商信用承诺函”（详见附件）的，无需再提交上述</w:t>
      </w:r>
      <w:r>
        <w:rPr>
          <w:rFonts w:hint="eastAsia" w:asciiTheme="minorEastAsia" w:hAnsiTheme="minorEastAsia" w:eastAsiaTheme="minorEastAsia" w:cstheme="minorEastAsia"/>
          <w:b/>
          <w:bCs/>
          <w:spacing w:val="0"/>
          <w:w w:val="100"/>
          <w:position w:val="0"/>
          <w:sz w:val="24"/>
          <w:szCs w:val="24"/>
          <w:highlight w:val="none"/>
          <w:lang w:val="en-US" w:eastAsia="zh-CN"/>
        </w:rPr>
        <w:t>第四</w:t>
      </w:r>
      <w:r>
        <w:rPr>
          <w:rFonts w:hint="eastAsia" w:asciiTheme="minorEastAsia" w:hAnsiTheme="minorEastAsia" w:eastAsiaTheme="minorEastAsia" w:cstheme="minorEastAsia"/>
          <w:b/>
          <w:bCs/>
          <w:spacing w:val="0"/>
          <w:w w:val="100"/>
          <w:position w:val="0"/>
          <w:sz w:val="24"/>
          <w:szCs w:val="24"/>
          <w:highlight w:val="none"/>
          <w:lang w:eastAsia="zh-CN"/>
        </w:rPr>
        <w:t>项证明材料”。</w:t>
      </w:r>
      <w:r>
        <w:rPr>
          <w:rFonts w:hint="eastAsia" w:asciiTheme="minorEastAsia" w:hAnsiTheme="minorEastAsia" w:eastAsiaTheme="minorEastAsia" w:cstheme="minorEastAsia"/>
          <w:b/>
          <w:bCs/>
          <w:spacing w:val="0"/>
          <w:w w:val="100"/>
          <w:position w:val="0"/>
          <w:sz w:val="24"/>
          <w:szCs w:val="24"/>
          <w:highlight w:val="none"/>
          <w:lang w:val="zh-CN" w:eastAsia="zh-CN"/>
        </w:rPr>
        <w:t xml:space="preserve"> </w:t>
      </w:r>
      <w:r>
        <w:rPr>
          <w:rFonts w:hint="eastAsia" w:asciiTheme="minorEastAsia" w:hAnsiTheme="minorEastAsia" w:eastAsiaTheme="minorEastAsia" w:cstheme="minorEastAsia"/>
          <w:b/>
          <w:bCs/>
          <w:spacing w:val="0"/>
          <w:w w:val="100"/>
          <w:position w:val="0"/>
          <w:sz w:val="24"/>
          <w:szCs w:val="24"/>
          <w:highlight w:val="none"/>
          <w:lang w:val="en-US" w:eastAsia="zh-CN"/>
        </w:rPr>
        <w:t>供应商</w:t>
      </w:r>
      <w:r>
        <w:rPr>
          <w:rFonts w:hint="eastAsia" w:asciiTheme="minorEastAsia" w:hAnsiTheme="minorEastAsia" w:eastAsiaTheme="minorEastAsia" w:cstheme="minorEastAsia"/>
          <w:b/>
          <w:bCs/>
          <w:spacing w:val="0"/>
          <w:w w:val="100"/>
          <w:position w:val="0"/>
          <w:sz w:val="24"/>
          <w:szCs w:val="24"/>
          <w:highlight w:val="none"/>
          <w:lang w:val="zh-CN" w:eastAsia="zh-CN"/>
        </w:rPr>
        <w:t>在</w:t>
      </w:r>
      <w:r>
        <w:rPr>
          <w:rFonts w:hint="eastAsia" w:asciiTheme="minorEastAsia" w:hAnsiTheme="minorEastAsia" w:eastAsiaTheme="minorEastAsia" w:cstheme="minorEastAsia"/>
          <w:b/>
          <w:bCs/>
          <w:spacing w:val="0"/>
          <w:w w:val="100"/>
          <w:position w:val="0"/>
          <w:sz w:val="24"/>
          <w:szCs w:val="24"/>
          <w:highlight w:val="none"/>
          <w:lang w:val="en-US" w:eastAsia="zh-CN"/>
        </w:rPr>
        <w:t>成交</w:t>
      </w:r>
      <w:r>
        <w:rPr>
          <w:rFonts w:hint="eastAsia" w:asciiTheme="minorEastAsia" w:hAnsiTheme="minorEastAsia" w:eastAsiaTheme="minorEastAsia" w:cstheme="minorEastAsia"/>
          <w:b/>
          <w:bCs/>
          <w:spacing w:val="0"/>
          <w:w w:val="100"/>
          <w:position w:val="0"/>
          <w:sz w:val="24"/>
          <w:szCs w:val="24"/>
          <w:highlight w:val="none"/>
          <w:lang w:val="zh-CN" w:eastAsia="zh-CN"/>
        </w:rPr>
        <w:t>后，应将上述由信用承诺书替代的证明材料提交采购人或采购代理机构，证明材料将随公告一并公示。”</w:t>
      </w:r>
    </w:p>
    <w:p w14:paraId="646AB69D">
      <w:pPr>
        <w:pStyle w:val="4"/>
        <w:spacing w:line="360" w:lineRule="auto"/>
        <w:ind w:firstLine="1446" w:firstLineChars="600"/>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highlight w:val="none"/>
          <w:lang w:val="zh-CN" w:eastAsia="zh-CN" w:bidi="ar-SA"/>
        </w:rPr>
        <w:t>南阳市政府采购供应商信用承诺函（格式）</w:t>
      </w:r>
    </w:p>
    <w:p w14:paraId="6328614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致（采购人或</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采购代理机构</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val="en-US" w:eastAsia="zh-CN"/>
        </w:rPr>
        <w:t xml:space="preserve">          </w:t>
      </w:r>
    </w:p>
    <w:p w14:paraId="31B7623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单位名称：</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val="en-US" w:eastAsia="zh-CN"/>
        </w:rPr>
        <w:t xml:space="preserve">          </w:t>
      </w:r>
    </w:p>
    <w:p w14:paraId="0F01383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统一社会信用代码：</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val="en-US" w:eastAsia="zh-CN"/>
        </w:rPr>
        <w:t xml:space="preserve">          </w:t>
      </w:r>
    </w:p>
    <w:p w14:paraId="0BDFF18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法定代表人：</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val="en-US" w:eastAsia="zh-CN"/>
        </w:rPr>
        <w:t xml:space="preserve">          </w:t>
      </w:r>
    </w:p>
    <w:p w14:paraId="6D14F8B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联系地址和电话：</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pacing w:val="0"/>
          <w:w w:val="100"/>
          <w:position w:val="0"/>
          <w:sz w:val="24"/>
          <w:szCs w:val="24"/>
          <w:highlight w:val="none"/>
          <w:u w:val="single"/>
          <w:lang w:val="en-US" w:eastAsia="zh-CN"/>
        </w:rPr>
        <w:t xml:space="preserve">          </w:t>
      </w:r>
    </w:p>
    <w:p w14:paraId="6014CB3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5844293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（一）具有独立承担民事责任的能力；</w:t>
      </w:r>
    </w:p>
    <w:p w14:paraId="72B50A8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（二）具有良好的商业信誉和健全的财务会计制度；</w:t>
      </w:r>
    </w:p>
    <w:p w14:paraId="24C7296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（三）具有履行合同所必需的设备和专业技术能力；</w:t>
      </w:r>
    </w:p>
    <w:p w14:paraId="67EE934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（四）有依法缴纳税收和社会保障资金的良好记录；</w:t>
      </w:r>
    </w:p>
    <w:p w14:paraId="6691F0E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（五）参加政府采购活动前三年内，在经营活动中没有重大违法记录；</w:t>
      </w:r>
    </w:p>
    <w:p w14:paraId="2B37E65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（六）法律、行政法规规定的其他条件。</w:t>
      </w:r>
    </w:p>
    <w:p w14:paraId="314E512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我单位保证上述承诺事项的真实性，如有弄虚作假或其他违法违规行为，愿意承担一切法律责任，并承担因此所造成的一切损失。</w:t>
      </w:r>
    </w:p>
    <w:p w14:paraId="15460443">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投标人（企业电子章）：</w:t>
      </w:r>
    </w:p>
    <w:p w14:paraId="50E03331">
      <w:pPr>
        <w:widowControl w:val="0"/>
        <w:autoSpaceDE w:val="0"/>
        <w:autoSpaceDN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法定代表人或授权代表（签字或电子印章）：</w:t>
      </w:r>
    </w:p>
    <w:p w14:paraId="6309701F">
      <w:pPr>
        <w:widowControl w:val="0"/>
        <w:autoSpaceDE w:val="0"/>
        <w:autoSpaceDN w:val="0"/>
        <w:adjustRightInd w:val="0"/>
        <w:spacing w:line="360" w:lineRule="auto"/>
        <w:ind w:firstLine="640"/>
        <w:jc w:val="both"/>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 xml:space="preserve">               日期：</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en-US" w:eastAsia="zh-CN" w:bidi="ar-SA"/>
        </w:rPr>
        <w:t>日</w:t>
      </w:r>
    </w:p>
    <w:p w14:paraId="3085F422">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注：</w:t>
      </w:r>
    </w:p>
    <w:p w14:paraId="0FD3F43F">
      <w:pPr>
        <w:widowControl w:val="0"/>
        <w:autoSpaceDE w:val="0"/>
        <w:autoSpaceDN w:val="0"/>
        <w:adjustRightInd w:val="0"/>
        <w:spacing w:line="360" w:lineRule="auto"/>
        <w:ind w:firstLine="480" w:firstLineChars="200"/>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1、投标人须在投标文件中按此模板提供承诺函，未提供视为未实质性响应招标文件要求，按无效投标处理。</w:t>
      </w:r>
    </w:p>
    <w:p w14:paraId="67CF6C9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000000"/>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highlight w:val="none"/>
          <w:lang w:val="zh-CN" w:eastAsia="zh-CN" w:bidi="ar-SA"/>
        </w:rPr>
        <w:t>2、投标人的法定代表人或者授权代表的签字或盖章应真实、有效，如由授权代表签字或盖章的，应提供“法定代表人授权书”。</w:t>
      </w:r>
    </w:p>
    <w:sectPr>
      <w:headerReference r:id="rId10" w:type="default"/>
      <w:footerReference r:id="rId11" w:type="default"/>
      <w:pgSz w:w="11907" w:h="16840"/>
      <w:pgMar w:top="1117" w:right="1132" w:bottom="1060" w:left="17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AE6C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3EB49">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63EB49">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2271D">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A84FB">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A4A84FB">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A6C06">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BFE25">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6BFE25">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9C2E5">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FC0A1">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CA864">
    <w:pPr>
      <w:pStyle w:val="4"/>
      <w:pBdr>
        <w:bottom w:val="none" w:color="auto" w:sz="0" w:space="0"/>
      </w:pBdr>
      <w:spacing w:line="219" w:lineRule="auto"/>
      <w:ind w:right="1"/>
      <w:jc w:val="right"/>
      <w:rPr>
        <w:sz w:val="18"/>
        <w:szCs w:val="18"/>
      </w:rPr>
    </w:pPr>
  </w:p>
  <w:p w14:paraId="3EB82133">
    <w:pPr>
      <w:pStyle w:val="8"/>
      <w:pBdr>
        <w:bottom w:val="none" w:color="auto" w:sz="0" w:space="1"/>
      </w:pBdr>
      <w:jc w:val="both"/>
      <w:rPr>
        <w: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4D116">
    <w:pPr>
      <w:pStyle w:val="8"/>
      <w:pBdr>
        <w:bottom w:val="none" w:color="auto" w:sz="0" w:space="1"/>
      </w:pBdr>
      <w:tabs>
        <w:tab w:val="left" w:pos="7766"/>
      </w:tabs>
      <w:jc w:val="left"/>
      <w:rPr>
        <w:rFonts w:hint="eastAsia" w:eastAsia="宋体"/>
        <w:lang w:eastAsia="zh-CN"/>
      </w:rPr>
    </w:pPr>
    <w:r>
      <w:rPr>
        <w:rFonts w:hint="eastAsia" w:eastAsia="宋体"/>
        <w:lang w:eastAsia="zh-CN"/>
      </w:rPr>
      <w:tab/>
    </w:r>
    <w:r>
      <w:rPr>
        <w:rFonts w:hint="eastAsia" w:eastAsia="宋体"/>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YxYjI2OWM5ZjFmNGNmM2M5MTU4MjFhODVlMmQyMTYifQ=="/>
  </w:docVars>
  <w:rsids>
    <w:rsidRoot w:val="00000000"/>
    <w:rsid w:val="000C1FF9"/>
    <w:rsid w:val="0040319A"/>
    <w:rsid w:val="005A0FB6"/>
    <w:rsid w:val="00BF706B"/>
    <w:rsid w:val="010F7FF3"/>
    <w:rsid w:val="0112363F"/>
    <w:rsid w:val="016320EC"/>
    <w:rsid w:val="01995B0E"/>
    <w:rsid w:val="01CC5EE4"/>
    <w:rsid w:val="01EE7C08"/>
    <w:rsid w:val="02010B31"/>
    <w:rsid w:val="020C008E"/>
    <w:rsid w:val="02C866AB"/>
    <w:rsid w:val="02E62FD5"/>
    <w:rsid w:val="032D2159"/>
    <w:rsid w:val="03555A65"/>
    <w:rsid w:val="03655CA8"/>
    <w:rsid w:val="036F2FCB"/>
    <w:rsid w:val="039B3DC0"/>
    <w:rsid w:val="03A8028B"/>
    <w:rsid w:val="03B629A7"/>
    <w:rsid w:val="043164D2"/>
    <w:rsid w:val="0438160E"/>
    <w:rsid w:val="044C5178"/>
    <w:rsid w:val="04700DA8"/>
    <w:rsid w:val="047C10E8"/>
    <w:rsid w:val="04A647CA"/>
    <w:rsid w:val="052E4E2D"/>
    <w:rsid w:val="05F15F19"/>
    <w:rsid w:val="05FD666C"/>
    <w:rsid w:val="062E0F1B"/>
    <w:rsid w:val="06336531"/>
    <w:rsid w:val="06394328"/>
    <w:rsid w:val="06400C4E"/>
    <w:rsid w:val="06D66EBD"/>
    <w:rsid w:val="07100621"/>
    <w:rsid w:val="07126147"/>
    <w:rsid w:val="078B5EF9"/>
    <w:rsid w:val="078F59E9"/>
    <w:rsid w:val="07B40FAC"/>
    <w:rsid w:val="07C05BA3"/>
    <w:rsid w:val="0806712E"/>
    <w:rsid w:val="08422A5C"/>
    <w:rsid w:val="0865499C"/>
    <w:rsid w:val="08743EB7"/>
    <w:rsid w:val="088E4CC4"/>
    <w:rsid w:val="0913264A"/>
    <w:rsid w:val="09181A0E"/>
    <w:rsid w:val="095C18FB"/>
    <w:rsid w:val="097E5D15"/>
    <w:rsid w:val="09A960A9"/>
    <w:rsid w:val="09BE4364"/>
    <w:rsid w:val="09D947CF"/>
    <w:rsid w:val="09DC47EA"/>
    <w:rsid w:val="09E57B43"/>
    <w:rsid w:val="09F91CC1"/>
    <w:rsid w:val="0A1A2AD5"/>
    <w:rsid w:val="0A4E3858"/>
    <w:rsid w:val="0AAD70C5"/>
    <w:rsid w:val="0B9335CE"/>
    <w:rsid w:val="0B9C06D5"/>
    <w:rsid w:val="0BF027CF"/>
    <w:rsid w:val="0C272EF4"/>
    <w:rsid w:val="0C450913"/>
    <w:rsid w:val="0CDB347F"/>
    <w:rsid w:val="0CF97256"/>
    <w:rsid w:val="0D1129FD"/>
    <w:rsid w:val="0D257820"/>
    <w:rsid w:val="0D501777"/>
    <w:rsid w:val="0DF2282E"/>
    <w:rsid w:val="0E0C1D77"/>
    <w:rsid w:val="0EE83C0B"/>
    <w:rsid w:val="0F476BAA"/>
    <w:rsid w:val="0FA062BA"/>
    <w:rsid w:val="0FB12275"/>
    <w:rsid w:val="0FBA55CD"/>
    <w:rsid w:val="0FD06B9F"/>
    <w:rsid w:val="0FE17504"/>
    <w:rsid w:val="0FFF7484"/>
    <w:rsid w:val="103C4234"/>
    <w:rsid w:val="103E1D5B"/>
    <w:rsid w:val="10637A13"/>
    <w:rsid w:val="106A0DA2"/>
    <w:rsid w:val="107053C2"/>
    <w:rsid w:val="10881C14"/>
    <w:rsid w:val="10CD2366"/>
    <w:rsid w:val="10CD30DE"/>
    <w:rsid w:val="1105322F"/>
    <w:rsid w:val="110D725D"/>
    <w:rsid w:val="110E73FF"/>
    <w:rsid w:val="110F7B9B"/>
    <w:rsid w:val="11643A43"/>
    <w:rsid w:val="118607FB"/>
    <w:rsid w:val="119D6F55"/>
    <w:rsid w:val="11A55E09"/>
    <w:rsid w:val="11B36778"/>
    <w:rsid w:val="11BA3663"/>
    <w:rsid w:val="11BF37BC"/>
    <w:rsid w:val="11D32976"/>
    <w:rsid w:val="11E15093"/>
    <w:rsid w:val="11E54B27"/>
    <w:rsid w:val="11F10D0E"/>
    <w:rsid w:val="125E4936"/>
    <w:rsid w:val="12F17558"/>
    <w:rsid w:val="13217712"/>
    <w:rsid w:val="133E0119"/>
    <w:rsid w:val="13504EE3"/>
    <w:rsid w:val="136E0BA9"/>
    <w:rsid w:val="13D6674E"/>
    <w:rsid w:val="13F01A34"/>
    <w:rsid w:val="14184102"/>
    <w:rsid w:val="144927CF"/>
    <w:rsid w:val="146A4EE4"/>
    <w:rsid w:val="14812B5E"/>
    <w:rsid w:val="14B05372"/>
    <w:rsid w:val="14D507B4"/>
    <w:rsid w:val="154D6A0B"/>
    <w:rsid w:val="156F62EF"/>
    <w:rsid w:val="15D00312"/>
    <w:rsid w:val="15F2621A"/>
    <w:rsid w:val="15F35395"/>
    <w:rsid w:val="16443E43"/>
    <w:rsid w:val="16882EF5"/>
    <w:rsid w:val="16DE6045"/>
    <w:rsid w:val="16F43A6B"/>
    <w:rsid w:val="16FD3ABE"/>
    <w:rsid w:val="17032091"/>
    <w:rsid w:val="17190E2C"/>
    <w:rsid w:val="17755D41"/>
    <w:rsid w:val="17793FC0"/>
    <w:rsid w:val="17B0110B"/>
    <w:rsid w:val="17C0399D"/>
    <w:rsid w:val="17D42FA4"/>
    <w:rsid w:val="183C74C7"/>
    <w:rsid w:val="196A0814"/>
    <w:rsid w:val="199E1ABC"/>
    <w:rsid w:val="19DB061A"/>
    <w:rsid w:val="1A7B1DFD"/>
    <w:rsid w:val="1A815666"/>
    <w:rsid w:val="1A8367B7"/>
    <w:rsid w:val="1A985E70"/>
    <w:rsid w:val="1AA02767"/>
    <w:rsid w:val="1AE64100"/>
    <w:rsid w:val="1AF916A0"/>
    <w:rsid w:val="1B087B35"/>
    <w:rsid w:val="1B0E2C71"/>
    <w:rsid w:val="1B530684"/>
    <w:rsid w:val="1B707488"/>
    <w:rsid w:val="1B753A0B"/>
    <w:rsid w:val="1B8A679C"/>
    <w:rsid w:val="1B910E03"/>
    <w:rsid w:val="1B9238A2"/>
    <w:rsid w:val="1B9F3943"/>
    <w:rsid w:val="1BF4109B"/>
    <w:rsid w:val="1C220782"/>
    <w:rsid w:val="1C33473D"/>
    <w:rsid w:val="1C587110"/>
    <w:rsid w:val="1C737230"/>
    <w:rsid w:val="1CC21C23"/>
    <w:rsid w:val="1CFD0F69"/>
    <w:rsid w:val="1D5E533C"/>
    <w:rsid w:val="1D7F2147"/>
    <w:rsid w:val="1D880AB9"/>
    <w:rsid w:val="1DA01659"/>
    <w:rsid w:val="1DC31737"/>
    <w:rsid w:val="1DF443A0"/>
    <w:rsid w:val="1E09412A"/>
    <w:rsid w:val="1E320A25"/>
    <w:rsid w:val="1E6454A8"/>
    <w:rsid w:val="1E761259"/>
    <w:rsid w:val="1E7E58E4"/>
    <w:rsid w:val="1F2B5718"/>
    <w:rsid w:val="1F2C1918"/>
    <w:rsid w:val="1F870866"/>
    <w:rsid w:val="1FA31BDA"/>
    <w:rsid w:val="1FCD677B"/>
    <w:rsid w:val="1FCF1E87"/>
    <w:rsid w:val="1FCF6E73"/>
    <w:rsid w:val="1FD02D82"/>
    <w:rsid w:val="1FD47FE6"/>
    <w:rsid w:val="1FF24910"/>
    <w:rsid w:val="1FF86F5A"/>
    <w:rsid w:val="20AC2D10"/>
    <w:rsid w:val="20AD09FA"/>
    <w:rsid w:val="20C77B4A"/>
    <w:rsid w:val="213A039E"/>
    <w:rsid w:val="215A09BE"/>
    <w:rsid w:val="21920158"/>
    <w:rsid w:val="223629FE"/>
    <w:rsid w:val="22364F87"/>
    <w:rsid w:val="224551CB"/>
    <w:rsid w:val="22771FA7"/>
    <w:rsid w:val="227E248B"/>
    <w:rsid w:val="232B0864"/>
    <w:rsid w:val="235D6544"/>
    <w:rsid w:val="23623B5A"/>
    <w:rsid w:val="23645F64"/>
    <w:rsid w:val="23C16AD3"/>
    <w:rsid w:val="23FC7B0B"/>
    <w:rsid w:val="24024DB5"/>
    <w:rsid w:val="240D1D18"/>
    <w:rsid w:val="247C6E9E"/>
    <w:rsid w:val="249661B1"/>
    <w:rsid w:val="24C34ACD"/>
    <w:rsid w:val="2524215A"/>
    <w:rsid w:val="253009F4"/>
    <w:rsid w:val="25AC730F"/>
    <w:rsid w:val="25B83A87"/>
    <w:rsid w:val="25FA5EE8"/>
    <w:rsid w:val="26467763"/>
    <w:rsid w:val="266463E7"/>
    <w:rsid w:val="26865DB2"/>
    <w:rsid w:val="268838D8"/>
    <w:rsid w:val="268C786C"/>
    <w:rsid w:val="26D66D39"/>
    <w:rsid w:val="26E9311B"/>
    <w:rsid w:val="27135897"/>
    <w:rsid w:val="27271343"/>
    <w:rsid w:val="274D1EB1"/>
    <w:rsid w:val="276E6F72"/>
    <w:rsid w:val="27EE3C0E"/>
    <w:rsid w:val="28060F58"/>
    <w:rsid w:val="28090A48"/>
    <w:rsid w:val="28123DA1"/>
    <w:rsid w:val="28893937"/>
    <w:rsid w:val="28CD7CC8"/>
    <w:rsid w:val="28D61AB0"/>
    <w:rsid w:val="28F74D45"/>
    <w:rsid w:val="290642EE"/>
    <w:rsid w:val="29763EBB"/>
    <w:rsid w:val="29A053DC"/>
    <w:rsid w:val="2A175A2C"/>
    <w:rsid w:val="2A284702"/>
    <w:rsid w:val="2A703001"/>
    <w:rsid w:val="2A77613D"/>
    <w:rsid w:val="2A924A38"/>
    <w:rsid w:val="2B1F2374"/>
    <w:rsid w:val="2B41674B"/>
    <w:rsid w:val="2B6761B2"/>
    <w:rsid w:val="2B762277"/>
    <w:rsid w:val="2BBD2276"/>
    <w:rsid w:val="2C0E487F"/>
    <w:rsid w:val="2C245E51"/>
    <w:rsid w:val="2C273B93"/>
    <w:rsid w:val="2C363DD6"/>
    <w:rsid w:val="2C864D5D"/>
    <w:rsid w:val="2CA927FA"/>
    <w:rsid w:val="2CD208B5"/>
    <w:rsid w:val="2D60110A"/>
    <w:rsid w:val="2D7B23E8"/>
    <w:rsid w:val="2D9E0C61"/>
    <w:rsid w:val="2DA3549B"/>
    <w:rsid w:val="2DC72F38"/>
    <w:rsid w:val="2DD35D80"/>
    <w:rsid w:val="2DE41D3C"/>
    <w:rsid w:val="2E110657"/>
    <w:rsid w:val="2E12528C"/>
    <w:rsid w:val="2E1B3283"/>
    <w:rsid w:val="2E1E751C"/>
    <w:rsid w:val="2E2F6D2F"/>
    <w:rsid w:val="2E4E18AB"/>
    <w:rsid w:val="2E5D4CF4"/>
    <w:rsid w:val="2E60513A"/>
    <w:rsid w:val="2E6C7ED8"/>
    <w:rsid w:val="2E9D1EEA"/>
    <w:rsid w:val="2EA15E7F"/>
    <w:rsid w:val="2EAB2859"/>
    <w:rsid w:val="2EC2118A"/>
    <w:rsid w:val="2F693B43"/>
    <w:rsid w:val="2F745341"/>
    <w:rsid w:val="2F7B222C"/>
    <w:rsid w:val="2F9B28CE"/>
    <w:rsid w:val="2FDD4C94"/>
    <w:rsid w:val="2FF43D8C"/>
    <w:rsid w:val="2FF87D20"/>
    <w:rsid w:val="30197C97"/>
    <w:rsid w:val="302063B0"/>
    <w:rsid w:val="304F36B8"/>
    <w:rsid w:val="3095731D"/>
    <w:rsid w:val="309A3FE2"/>
    <w:rsid w:val="30DA7426"/>
    <w:rsid w:val="30EF0857"/>
    <w:rsid w:val="30F524B2"/>
    <w:rsid w:val="311D57AD"/>
    <w:rsid w:val="312B7C81"/>
    <w:rsid w:val="315513B9"/>
    <w:rsid w:val="31C51E84"/>
    <w:rsid w:val="31C679AA"/>
    <w:rsid w:val="31D73965"/>
    <w:rsid w:val="31E05F1C"/>
    <w:rsid w:val="31E22A36"/>
    <w:rsid w:val="31FC517A"/>
    <w:rsid w:val="320C16C0"/>
    <w:rsid w:val="321512AC"/>
    <w:rsid w:val="323B14D0"/>
    <w:rsid w:val="32672625"/>
    <w:rsid w:val="32AB72CC"/>
    <w:rsid w:val="32F742BF"/>
    <w:rsid w:val="32FB3683"/>
    <w:rsid w:val="331F7372"/>
    <w:rsid w:val="333A48FA"/>
    <w:rsid w:val="334A1323"/>
    <w:rsid w:val="33680D19"/>
    <w:rsid w:val="33D92F7A"/>
    <w:rsid w:val="33E16D1D"/>
    <w:rsid w:val="3422536C"/>
    <w:rsid w:val="3429576C"/>
    <w:rsid w:val="343B642D"/>
    <w:rsid w:val="34B2130C"/>
    <w:rsid w:val="34C5219B"/>
    <w:rsid w:val="34F74F96"/>
    <w:rsid w:val="350E12EA"/>
    <w:rsid w:val="35243365"/>
    <w:rsid w:val="353A782C"/>
    <w:rsid w:val="35992C99"/>
    <w:rsid w:val="359C114E"/>
    <w:rsid w:val="35DF103A"/>
    <w:rsid w:val="35E46651"/>
    <w:rsid w:val="36392E40"/>
    <w:rsid w:val="36415851"/>
    <w:rsid w:val="364D2448"/>
    <w:rsid w:val="366A124C"/>
    <w:rsid w:val="370C2303"/>
    <w:rsid w:val="37991DE9"/>
    <w:rsid w:val="379F6CD3"/>
    <w:rsid w:val="37CA3062"/>
    <w:rsid w:val="37CA6352"/>
    <w:rsid w:val="37FA03AE"/>
    <w:rsid w:val="38023FB8"/>
    <w:rsid w:val="38233460"/>
    <w:rsid w:val="38610BCD"/>
    <w:rsid w:val="38A30A45"/>
    <w:rsid w:val="38AC16A8"/>
    <w:rsid w:val="38B92017"/>
    <w:rsid w:val="38DB1F8D"/>
    <w:rsid w:val="38EE1CC0"/>
    <w:rsid w:val="396F26D5"/>
    <w:rsid w:val="39972358"/>
    <w:rsid w:val="399A59A4"/>
    <w:rsid w:val="39C40C73"/>
    <w:rsid w:val="39D54C2E"/>
    <w:rsid w:val="3A3F02FA"/>
    <w:rsid w:val="3A563FC1"/>
    <w:rsid w:val="3A751F6D"/>
    <w:rsid w:val="3A9932B0"/>
    <w:rsid w:val="3AAB598F"/>
    <w:rsid w:val="3AC0768C"/>
    <w:rsid w:val="3B023801"/>
    <w:rsid w:val="3B7C7A57"/>
    <w:rsid w:val="3BAF7174"/>
    <w:rsid w:val="3BD3519D"/>
    <w:rsid w:val="3BF82E56"/>
    <w:rsid w:val="3C4D31A2"/>
    <w:rsid w:val="3C7E335B"/>
    <w:rsid w:val="3CA02C07"/>
    <w:rsid w:val="3CA52FDE"/>
    <w:rsid w:val="3D073351"/>
    <w:rsid w:val="3D3305EA"/>
    <w:rsid w:val="3D69400B"/>
    <w:rsid w:val="3DE9514C"/>
    <w:rsid w:val="3E2148E6"/>
    <w:rsid w:val="3E4660FB"/>
    <w:rsid w:val="3F171845"/>
    <w:rsid w:val="3F577E93"/>
    <w:rsid w:val="3F850EA5"/>
    <w:rsid w:val="3F9D1D4A"/>
    <w:rsid w:val="40224945"/>
    <w:rsid w:val="40491ED2"/>
    <w:rsid w:val="406805AA"/>
    <w:rsid w:val="40683E73"/>
    <w:rsid w:val="406960D0"/>
    <w:rsid w:val="40863A2F"/>
    <w:rsid w:val="40A37834"/>
    <w:rsid w:val="40F736DC"/>
    <w:rsid w:val="411424E0"/>
    <w:rsid w:val="41780CC1"/>
    <w:rsid w:val="41874A60"/>
    <w:rsid w:val="418E2292"/>
    <w:rsid w:val="41AD31A4"/>
    <w:rsid w:val="41EA1493"/>
    <w:rsid w:val="41EE4ADF"/>
    <w:rsid w:val="41F222D7"/>
    <w:rsid w:val="42116A20"/>
    <w:rsid w:val="421502BE"/>
    <w:rsid w:val="42246753"/>
    <w:rsid w:val="42384E25"/>
    <w:rsid w:val="426E5C20"/>
    <w:rsid w:val="42786A9F"/>
    <w:rsid w:val="4296736C"/>
    <w:rsid w:val="42FE6FA4"/>
    <w:rsid w:val="43170066"/>
    <w:rsid w:val="433A3D54"/>
    <w:rsid w:val="43931DE2"/>
    <w:rsid w:val="43D372D6"/>
    <w:rsid w:val="43E51F12"/>
    <w:rsid w:val="43F62371"/>
    <w:rsid w:val="44223166"/>
    <w:rsid w:val="44501A81"/>
    <w:rsid w:val="4450382F"/>
    <w:rsid w:val="445C6678"/>
    <w:rsid w:val="44906321"/>
    <w:rsid w:val="44A43B7B"/>
    <w:rsid w:val="44B74AB0"/>
    <w:rsid w:val="44C27AD5"/>
    <w:rsid w:val="45300AE7"/>
    <w:rsid w:val="45441E26"/>
    <w:rsid w:val="456A0921"/>
    <w:rsid w:val="460074D7"/>
    <w:rsid w:val="4607616F"/>
    <w:rsid w:val="460C19D8"/>
    <w:rsid w:val="460C7C2A"/>
    <w:rsid w:val="46164604"/>
    <w:rsid w:val="46250CEB"/>
    <w:rsid w:val="46670303"/>
    <w:rsid w:val="46832AB5"/>
    <w:rsid w:val="469D4D26"/>
    <w:rsid w:val="46DC75FC"/>
    <w:rsid w:val="471C5C4A"/>
    <w:rsid w:val="47347438"/>
    <w:rsid w:val="47721D0E"/>
    <w:rsid w:val="48284AC3"/>
    <w:rsid w:val="482E032B"/>
    <w:rsid w:val="48645AFB"/>
    <w:rsid w:val="486C0CFB"/>
    <w:rsid w:val="48CA79E4"/>
    <w:rsid w:val="49A87C69"/>
    <w:rsid w:val="49EC1579"/>
    <w:rsid w:val="4AC94B13"/>
    <w:rsid w:val="4AD827D0"/>
    <w:rsid w:val="4B0542F5"/>
    <w:rsid w:val="4B5C0D0B"/>
    <w:rsid w:val="4B630235"/>
    <w:rsid w:val="4B736055"/>
    <w:rsid w:val="4BA426B2"/>
    <w:rsid w:val="4BA83F51"/>
    <w:rsid w:val="4BBB7B8C"/>
    <w:rsid w:val="4BD42F98"/>
    <w:rsid w:val="4BD72A88"/>
    <w:rsid w:val="4BEB08DE"/>
    <w:rsid w:val="4BEF7DD1"/>
    <w:rsid w:val="4C1074CC"/>
    <w:rsid w:val="4C4579F1"/>
    <w:rsid w:val="4CBA2C7D"/>
    <w:rsid w:val="4D16313C"/>
    <w:rsid w:val="4D30352B"/>
    <w:rsid w:val="4D5A1A79"/>
    <w:rsid w:val="4D720CBA"/>
    <w:rsid w:val="4E5C03B2"/>
    <w:rsid w:val="4EAD471B"/>
    <w:rsid w:val="4ED76C3D"/>
    <w:rsid w:val="4F165675"/>
    <w:rsid w:val="4F4C553B"/>
    <w:rsid w:val="508D7BB9"/>
    <w:rsid w:val="51172F9F"/>
    <w:rsid w:val="517D5E7F"/>
    <w:rsid w:val="51856AE2"/>
    <w:rsid w:val="51A11B6E"/>
    <w:rsid w:val="51AB6549"/>
    <w:rsid w:val="51D27F79"/>
    <w:rsid w:val="51D30790"/>
    <w:rsid w:val="52432C25"/>
    <w:rsid w:val="5253098E"/>
    <w:rsid w:val="52636E23"/>
    <w:rsid w:val="52976ACD"/>
    <w:rsid w:val="52D970E6"/>
    <w:rsid w:val="53E421E6"/>
    <w:rsid w:val="53F51CFD"/>
    <w:rsid w:val="53FF0DCE"/>
    <w:rsid w:val="5511700B"/>
    <w:rsid w:val="55450A62"/>
    <w:rsid w:val="55A41C2D"/>
    <w:rsid w:val="55F52488"/>
    <w:rsid w:val="55FD30EB"/>
    <w:rsid w:val="561F7505"/>
    <w:rsid w:val="562B2D19"/>
    <w:rsid w:val="56521689"/>
    <w:rsid w:val="56892BD1"/>
    <w:rsid w:val="56CB4F97"/>
    <w:rsid w:val="56CF5702"/>
    <w:rsid w:val="5778511F"/>
    <w:rsid w:val="578C1E3F"/>
    <w:rsid w:val="57B65C47"/>
    <w:rsid w:val="57E00F16"/>
    <w:rsid w:val="583737A8"/>
    <w:rsid w:val="584722A5"/>
    <w:rsid w:val="58515970"/>
    <w:rsid w:val="58B2640F"/>
    <w:rsid w:val="59B12B6A"/>
    <w:rsid w:val="59C70462"/>
    <w:rsid w:val="5A1F6AA9"/>
    <w:rsid w:val="5A2570B4"/>
    <w:rsid w:val="5A44753A"/>
    <w:rsid w:val="5A454347"/>
    <w:rsid w:val="5A8A5709"/>
    <w:rsid w:val="5A9D6C4B"/>
    <w:rsid w:val="5AE64A95"/>
    <w:rsid w:val="5AF32D0E"/>
    <w:rsid w:val="5BA26C0E"/>
    <w:rsid w:val="5BA30291"/>
    <w:rsid w:val="5BE86A37"/>
    <w:rsid w:val="5BFF37D1"/>
    <w:rsid w:val="5C1D6295"/>
    <w:rsid w:val="5CC130C4"/>
    <w:rsid w:val="5CC6692D"/>
    <w:rsid w:val="5CFF1E3E"/>
    <w:rsid w:val="5D414205"/>
    <w:rsid w:val="5D4D6706"/>
    <w:rsid w:val="5D752101"/>
    <w:rsid w:val="5D775E79"/>
    <w:rsid w:val="5D79574D"/>
    <w:rsid w:val="5E401EE1"/>
    <w:rsid w:val="5E604B5F"/>
    <w:rsid w:val="5E6C7060"/>
    <w:rsid w:val="5E7B532A"/>
    <w:rsid w:val="5E7D301B"/>
    <w:rsid w:val="5E862024"/>
    <w:rsid w:val="5F9C5723"/>
    <w:rsid w:val="5FAE5456"/>
    <w:rsid w:val="5FAF36A8"/>
    <w:rsid w:val="5FB37E88"/>
    <w:rsid w:val="5FD4310E"/>
    <w:rsid w:val="5FFC08B7"/>
    <w:rsid w:val="60237BF2"/>
    <w:rsid w:val="60811390"/>
    <w:rsid w:val="60830F1F"/>
    <w:rsid w:val="60AF76D8"/>
    <w:rsid w:val="611C486A"/>
    <w:rsid w:val="612C3317"/>
    <w:rsid w:val="612C6A86"/>
    <w:rsid w:val="614B5652"/>
    <w:rsid w:val="619F7A9A"/>
    <w:rsid w:val="61AF5FAD"/>
    <w:rsid w:val="6239194F"/>
    <w:rsid w:val="626544F2"/>
    <w:rsid w:val="62C90F25"/>
    <w:rsid w:val="62FB6C04"/>
    <w:rsid w:val="63161C90"/>
    <w:rsid w:val="633928AD"/>
    <w:rsid w:val="63404109"/>
    <w:rsid w:val="639D18D2"/>
    <w:rsid w:val="646D1D84"/>
    <w:rsid w:val="64852C29"/>
    <w:rsid w:val="64992B79"/>
    <w:rsid w:val="649D4417"/>
    <w:rsid w:val="64E32222"/>
    <w:rsid w:val="65167D25"/>
    <w:rsid w:val="651B17E0"/>
    <w:rsid w:val="652C12F7"/>
    <w:rsid w:val="65A13A93"/>
    <w:rsid w:val="65E46075"/>
    <w:rsid w:val="65E9543A"/>
    <w:rsid w:val="65F00576"/>
    <w:rsid w:val="66541BDE"/>
    <w:rsid w:val="66664CDC"/>
    <w:rsid w:val="66B6356E"/>
    <w:rsid w:val="66C94643"/>
    <w:rsid w:val="66CD4D5B"/>
    <w:rsid w:val="66F9345B"/>
    <w:rsid w:val="67140294"/>
    <w:rsid w:val="671958AB"/>
    <w:rsid w:val="67201D84"/>
    <w:rsid w:val="672F1572"/>
    <w:rsid w:val="673C6D44"/>
    <w:rsid w:val="683F1F4F"/>
    <w:rsid w:val="68453A46"/>
    <w:rsid w:val="687436E1"/>
    <w:rsid w:val="68AF296B"/>
    <w:rsid w:val="68D669B3"/>
    <w:rsid w:val="68DE6DAC"/>
    <w:rsid w:val="690507DD"/>
    <w:rsid w:val="694330B3"/>
    <w:rsid w:val="694F3806"/>
    <w:rsid w:val="69C02956"/>
    <w:rsid w:val="69C266CE"/>
    <w:rsid w:val="69E421A0"/>
    <w:rsid w:val="6A1011E7"/>
    <w:rsid w:val="6A443604"/>
    <w:rsid w:val="6ABA1153"/>
    <w:rsid w:val="6ACC2E0B"/>
    <w:rsid w:val="6B540C83"/>
    <w:rsid w:val="6B6B37C9"/>
    <w:rsid w:val="6B775341"/>
    <w:rsid w:val="6B945E48"/>
    <w:rsid w:val="6B9F656F"/>
    <w:rsid w:val="6BA0659B"/>
    <w:rsid w:val="6BB243A2"/>
    <w:rsid w:val="6BD61FBC"/>
    <w:rsid w:val="6BEA3042"/>
    <w:rsid w:val="6C20148A"/>
    <w:rsid w:val="6CDC3602"/>
    <w:rsid w:val="6D21370B"/>
    <w:rsid w:val="6D5835D1"/>
    <w:rsid w:val="6D601DA1"/>
    <w:rsid w:val="6D655CEE"/>
    <w:rsid w:val="6D965EA7"/>
    <w:rsid w:val="6DB30807"/>
    <w:rsid w:val="6DBC51E2"/>
    <w:rsid w:val="6DD02520"/>
    <w:rsid w:val="6E1A6AD8"/>
    <w:rsid w:val="6E3D1D31"/>
    <w:rsid w:val="6EB83BFB"/>
    <w:rsid w:val="6EBD7464"/>
    <w:rsid w:val="6F280DC2"/>
    <w:rsid w:val="6F327E52"/>
    <w:rsid w:val="6F4F169B"/>
    <w:rsid w:val="6F5002D8"/>
    <w:rsid w:val="6F9742E9"/>
    <w:rsid w:val="6FE86762"/>
    <w:rsid w:val="7004359C"/>
    <w:rsid w:val="7022455B"/>
    <w:rsid w:val="70411D13"/>
    <w:rsid w:val="706933FF"/>
    <w:rsid w:val="70B2124A"/>
    <w:rsid w:val="70D171F6"/>
    <w:rsid w:val="70E21403"/>
    <w:rsid w:val="71186BD3"/>
    <w:rsid w:val="714874B8"/>
    <w:rsid w:val="71697D8F"/>
    <w:rsid w:val="717C6C7F"/>
    <w:rsid w:val="718D5813"/>
    <w:rsid w:val="71A16BC9"/>
    <w:rsid w:val="71AC7633"/>
    <w:rsid w:val="71CF63DB"/>
    <w:rsid w:val="71FB5066"/>
    <w:rsid w:val="726A16B0"/>
    <w:rsid w:val="728C1627"/>
    <w:rsid w:val="72AB162A"/>
    <w:rsid w:val="72E476B5"/>
    <w:rsid w:val="73012015"/>
    <w:rsid w:val="730D6C0C"/>
    <w:rsid w:val="734E594C"/>
    <w:rsid w:val="736425A4"/>
    <w:rsid w:val="7390387C"/>
    <w:rsid w:val="73CF2A78"/>
    <w:rsid w:val="73D53B28"/>
    <w:rsid w:val="73F43927"/>
    <w:rsid w:val="73FA2FAF"/>
    <w:rsid w:val="740718AD"/>
    <w:rsid w:val="74143D3D"/>
    <w:rsid w:val="74312486"/>
    <w:rsid w:val="74934EEE"/>
    <w:rsid w:val="74E25E76"/>
    <w:rsid w:val="75AD1FE0"/>
    <w:rsid w:val="75D43A11"/>
    <w:rsid w:val="75F0011F"/>
    <w:rsid w:val="76102BC1"/>
    <w:rsid w:val="764F70FC"/>
    <w:rsid w:val="768D73E4"/>
    <w:rsid w:val="76A74C81"/>
    <w:rsid w:val="76DD5153"/>
    <w:rsid w:val="77316C41"/>
    <w:rsid w:val="77621EC7"/>
    <w:rsid w:val="776D4744"/>
    <w:rsid w:val="77B17ACF"/>
    <w:rsid w:val="77BC475C"/>
    <w:rsid w:val="780D4FB8"/>
    <w:rsid w:val="785748AE"/>
    <w:rsid w:val="7863107C"/>
    <w:rsid w:val="786646C8"/>
    <w:rsid w:val="786749F3"/>
    <w:rsid w:val="78B928CA"/>
    <w:rsid w:val="78F607B2"/>
    <w:rsid w:val="795E2CD5"/>
    <w:rsid w:val="795F5CE7"/>
    <w:rsid w:val="796B01E8"/>
    <w:rsid w:val="797A07C3"/>
    <w:rsid w:val="7A0974E5"/>
    <w:rsid w:val="7A8B6668"/>
    <w:rsid w:val="7AAA783E"/>
    <w:rsid w:val="7AF35ECA"/>
    <w:rsid w:val="7AF67F85"/>
    <w:rsid w:val="7B02692A"/>
    <w:rsid w:val="7BC65611"/>
    <w:rsid w:val="7BDD1145"/>
    <w:rsid w:val="7BE81FC4"/>
    <w:rsid w:val="7C2C76E7"/>
    <w:rsid w:val="7C5A457D"/>
    <w:rsid w:val="7C817D22"/>
    <w:rsid w:val="7CDA3A4F"/>
    <w:rsid w:val="7D02580B"/>
    <w:rsid w:val="7D2F59D0"/>
    <w:rsid w:val="7D315490"/>
    <w:rsid w:val="7D782ED3"/>
    <w:rsid w:val="7DAB214F"/>
    <w:rsid w:val="7DBF4FA6"/>
    <w:rsid w:val="7DEE13E8"/>
    <w:rsid w:val="7E394D59"/>
    <w:rsid w:val="7E5A62C9"/>
    <w:rsid w:val="7F182BC0"/>
    <w:rsid w:val="7F710522"/>
    <w:rsid w:val="7FD665D7"/>
    <w:rsid w:val="7FEE56CF"/>
    <w:rsid w:val="7FFF16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3">
    <w:name w:val="annotation text"/>
    <w:basedOn w:val="1"/>
    <w:autoRedefine/>
    <w:qFormat/>
    <w:uiPriority w:val="0"/>
    <w:pPr>
      <w:jc w:val="left"/>
    </w:pPr>
  </w:style>
  <w:style w:type="paragraph" w:styleId="4">
    <w:name w:val="Body Text"/>
    <w:basedOn w:val="1"/>
    <w:next w:val="5"/>
    <w:autoRedefine/>
    <w:semiHidden/>
    <w:qFormat/>
    <w:uiPriority w:val="0"/>
    <w:rPr>
      <w:rFonts w:ascii="宋体" w:hAnsi="宋体" w:eastAsia="宋体" w:cs="宋体"/>
      <w:sz w:val="31"/>
      <w:szCs w:val="31"/>
      <w:lang w:val="en-US" w:eastAsia="en-US" w:bidi="ar-SA"/>
    </w:rPr>
  </w:style>
  <w:style w:type="paragraph" w:customStyle="1" w:styleId="5">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6">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7">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9">
    <w:name w:val="Body Text First Indent 2"/>
    <w:basedOn w:val="6"/>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table" w:customStyle="1" w:styleId="14">
    <w:name w:val="Table Normal"/>
    <w:autoRedefine/>
    <w:semiHidden/>
    <w:unhideWhenUsed/>
    <w:qFormat/>
    <w:uiPriority w:val="0"/>
    <w:tblPr>
      <w:tblCellMar>
        <w:top w:w="0" w:type="dxa"/>
        <w:left w:w="0" w:type="dxa"/>
        <w:bottom w:w="0" w:type="dxa"/>
        <w:right w:w="0" w:type="dxa"/>
      </w:tblCellMar>
    </w:tblPr>
  </w:style>
  <w:style w:type="paragraph" w:customStyle="1" w:styleId="15">
    <w:name w:val="Table Text"/>
    <w:basedOn w:val="1"/>
    <w:autoRedefine/>
    <w:semiHidden/>
    <w:qFormat/>
    <w:uiPriority w:val="0"/>
    <w:rPr>
      <w:rFonts w:ascii="Arial" w:hAnsi="Arial" w:eastAsia="Arial" w:cs="Arial"/>
      <w:sz w:val="21"/>
      <w:szCs w:val="21"/>
      <w:lang w:val="en-US" w:eastAsia="en-US" w:bidi="ar-SA"/>
    </w:rPr>
  </w:style>
  <w:style w:type="paragraph" w:customStyle="1" w:styleId="16">
    <w:name w:val="无间隔1"/>
    <w:basedOn w:val="1"/>
    <w:autoRedefine/>
    <w:qFormat/>
    <w:uiPriority w:val="0"/>
    <w:pPr>
      <w:spacing w:line="400" w:lineRule="exact"/>
    </w:pPr>
    <w:rPr>
      <w:rFonts w:ascii="Times New Roman"/>
      <w:sz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png"/><Relationship Id="rId9" Type="http://schemas.openxmlformats.org/officeDocument/2006/relationships/footer" Target="footer2.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header" Target="header3.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png"/><Relationship Id="rId72" Type="http://schemas.openxmlformats.org/officeDocument/2006/relationships/image" Target="media/image60.png"/><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footer" Target="footer1.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header" Target="header2.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0" Type="http://schemas.openxmlformats.org/officeDocument/2006/relationships/fontTable" Target="fontTable.xml"/><Relationship Id="rId12" Type="http://schemas.openxmlformats.org/officeDocument/2006/relationships/theme" Target="theme/theme1.xml"/><Relationship Id="rId119" Type="http://schemas.openxmlformats.org/officeDocument/2006/relationships/numbering" Target="numbering.xml"/><Relationship Id="rId118" Type="http://schemas.openxmlformats.org/officeDocument/2006/relationships/customXml" Target="../customXml/item1.xml"/><Relationship Id="rId117" Type="http://schemas.openxmlformats.org/officeDocument/2006/relationships/image" Target="media/image105.png"/><Relationship Id="rId116" Type="http://schemas.openxmlformats.org/officeDocument/2006/relationships/image" Target="media/image104.png"/><Relationship Id="rId115" Type="http://schemas.openxmlformats.org/officeDocument/2006/relationships/image" Target="media/image103.png"/><Relationship Id="rId114" Type="http://schemas.openxmlformats.org/officeDocument/2006/relationships/image" Target="media/image102.png"/><Relationship Id="rId113" Type="http://schemas.openxmlformats.org/officeDocument/2006/relationships/image" Target="media/image101.png"/><Relationship Id="rId112" Type="http://schemas.openxmlformats.org/officeDocument/2006/relationships/image" Target="media/image100.png"/><Relationship Id="rId111" Type="http://schemas.openxmlformats.org/officeDocument/2006/relationships/image" Target="media/image99.png"/><Relationship Id="rId110" Type="http://schemas.openxmlformats.org/officeDocument/2006/relationships/image" Target="media/image98.png"/><Relationship Id="rId11" Type="http://schemas.openxmlformats.org/officeDocument/2006/relationships/footer" Target="footer3.xml"/><Relationship Id="rId109" Type="http://schemas.openxmlformats.org/officeDocument/2006/relationships/image" Target="media/image97.png"/><Relationship Id="rId108" Type="http://schemas.openxmlformats.org/officeDocument/2006/relationships/image" Target="media/image96.png"/><Relationship Id="rId107" Type="http://schemas.openxmlformats.org/officeDocument/2006/relationships/image" Target="media/image95.png"/><Relationship Id="rId106" Type="http://schemas.openxmlformats.org/officeDocument/2006/relationships/image" Target="media/image94.png"/><Relationship Id="rId105" Type="http://schemas.openxmlformats.org/officeDocument/2006/relationships/image" Target="media/image93.png"/><Relationship Id="rId104" Type="http://schemas.openxmlformats.org/officeDocument/2006/relationships/image" Target="media/image92.png"/><Relationship Id="rId103" Type="http://schemas.openxmlformats.org/officeDocument/2006/relationships/image" Target="media/image91.png"/><Relationship Id="rId102" Type="http://schemas.openxmlformats.org/officeDocument/2006/relationships/image" Target="media/image90.pn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149</Pages>
  <Words>23616</Words>
  <Characters>24903</Characters>
  <TotalTime>11</TotalTime>
  <ScaleCrop>false</ScaleCrop>
  <LinksUpToDate>false</LinksUpToDate>
  <CharactersWithSpaces>25937</CharactersWithSpaces>
  <Application>WPS Office_12.1.0.17140_F1E327BC-269C-435d-A152-05C5408002CA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目的地</cp:lastModifiedBy>
  <cp:lastPrinted>2024-05-30T08:11:00Z</cp:lastPrinted>
  <dcterms:modified xsi:type="dcterms:W3CDTF">2024-06-28T01:55:47Z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2052-12.1.0.17140</vt:lpwstr>
  </property>
  <property fmtid="{D5CDD505-2E9C-101B-9397-08002B2CF9AE}" pid="5" name="ICV">
    <vt:lpwstr>03E690536075447B8F51B4A46AF7BC76_13</vt:lpwstr>
  </property>
</Properties>
</file>