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5B0BD">
      <w:pPr>
        <w:rPr>
          <w:rFonts w:hint="eastAsia" w:asciiTheme="minorEastAsia" w:hAnsiTheme="minorEastAsia" w:eastAsiaTheme="minorEastAsia" w:cstheme="minorEastAsia"/>
          <w:b/>
          <w:bCs/>
          <w:spacing w:val="-2"/>
          <w:sz w:val="56"/>
          <w:szCs w:val="56"/>
          <w:highlight w:val="none"/>
          <w:lang w:val="en-US" w:eastAsia="zh-CN"/>
        </w:rPr>
      </w:pPr>
      <w:bookmarkStart w:id="1" w:name="_GoBack"/>
      <w:bookmarkEnd w:id="1"/>
    </w:p>
    <w:p w14:paraId="3F713D7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z w:val="56"/>
          <w:szCs w:val="56"/>
          <w:highlight w:val="none"/>
        </w:rPr>
      </w:pPr>
      <w:r>
        <w:rPr>
          <w:rFonts w:hint="eastAsia" w:asciiTheme="minorEastAsia" w:hAnsiTheme="minorEastAsia" w:eastAsiaTheme="minorEastAsia" w:cstheme="minorEastAsia"/>
          <w:b/>
          <w:bCs/>
          <w:spacing w:val="-2"/>
          <w:sz w:val="56"/>
          <w:szCs w:val="56"/>
          <w:highlight w:val="none"/>
          <w:lang w:val="en-US" w:eastAsia="zh-CN"/>
        </w:rPr>
        <w:t>淅川县2024年农作物重大病虫害防控项目</w:t>
      </w:r>
    </w:p>
    <w:p w14:paraId="554C4F1C">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3"/>
          <w:sz w:val="56"/>
          <w:szCs w:val="56"/>
          <w:highlight w:val="none"/>
        </w:rPr>
      </w:pPr>
    </w:p>
    <w:p w14:paraId="7895E0F4">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3"/>
          <w:sz w:val="56"/>
          <w:szCs w:val="56"/>
          <w:highlight w:val="none"/>
        </w:rPr>
      </w:pPr>
    </w:p>
    <w:p w14:paraId="640ED611">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z w:val="72"/>
          <w:szCs w:val="72"/>
          <w:highlight w:val="none"/>
        </w:rPr>
      </w:pPr>
      <w:r>
        <w:rPr>
          <w:rFonts w:hint="eastAsia" w:asciiTheme="minorEastAsia" w:hAnsiTheme="minorEastAsia" w:eastAsiaTheme="minorEastAsia" w:cstheme="minorEastAsia"/>
          <w:b/>
          <w:bCs/>
          <w:spacing w:val="-3"/>
          <w:sz w:val="96"/>
          <w:szCs w:val="96"/>
          <w:highlight w:val="none"/>
        </w:rPr>
        <w:t>公开招标文件</w:t>
      </w:r>
    </w:p>
    <w:p w14:paraId="02B052F7">
      <w:pPr>
        <w:spacing w:line="316" w:lineRule="auto"/>
        <w:rPr>
          <w:rFonts w:hint="eastAsia" w:asciiTheme="minorEastAsia" w:hAnsiTheme="minorEastAsia" w:eastAsiaTheme="minorEastAsia" w:cstheme="minorEastAsia"/>
          <w:sz w:val="21"/>
          <w:highlight w:val="none"/>
        </w:rPr>
      </w:pPr>
    </w:p>
    <w:p w14:paraId="36B0F8EE">
      <w:pPr>
        <w:spacing w:line="316" w:lineRule="auto"/>
        <w:rPr>
          <w:rFonts w:hint="eastAsia" w:asciiTheme="minorEastAsia" w:hAnsiTheme="minorEastAsia" w:eastAsiaTheme="minorEastAsia" w:cstheme="minorEastAsia"/>
          <w:sz w:val="21"/>
          <w:highlight w:val="none"/>
        </w:rPr>
      </w:pPr>
    </w:p>
    <w:p w14:paraId="7381EFC7">
      <w:pPr>
        <w:spacing w:line="317" w:lineRule="auto"/>
        <w:rPr>
          <w:rFonts w:hint="eastAsia" w:asciiTheme="minorEastAsia" w:hAnsiTheme="minorEastAsia" w:eastAsiaTheme="minorEastAsia" w:cstheme="minorEastAsia"/>
          <w:sz w:val="21"/>
          <w:highlight w:val="none"/>
        </w:rPr>
      </w:pPr>
    </w:p>
    <w:p w14:paraId="481CC5FF">
      <w:pPr>
        <w:pStyle w:val="2"/>
        <w:rPr>
          <w:rFonts w:hint="eastAsia" w:asciiTheme="minorEastAsia" w:hAnsiTheme="minorEastAsia" w:eastAsiaTheme="minorEastAsia" w:cstheme="minorEastAsia"/>
          <w:b/>
          <w:bCs/>
          <w:spacing w:val="-17"/>
          <w:sz w:val="36"/>
          <w:szCs w:val="36"/>
          <w:highlight w:val="none"/>
        </w:rPr>
      </w:pPr>
    </w:p>
    <w:p w14:paraId="4D05BA5C">
      <w:pPr>
        <w:keepNext w:val="0"/>
        <w:keepLines w:val="0"/>
        <w:pageBreakBefore w:val="0"/>
        <w:widowControl/>
        <w:kinsoku w:val="0"/>
        <w:wordWrap/>
        <w:overflowPunct/>
        <w:topLinePunct w:val="0"/>
        <w:autoSpaceDE w:val="0"/>
        <w:autoSpaceDN w:val="0"/>
        <w:bidi w:val="0"/>
        <w:adjustRightInd w:val="0"/>
        <w:snapToGrid w:val="0"/>
        <w:spacing w:line="360" w:lineRule="auto"/>
        <w:ind w:left="1436" w:hanging="1436" w:hangingChars="500"/>
        <w:textAlignment w:val="baseline"/>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rPr>
        <w:t>项目名称：</w:t>
      </w:r>
      <w:r>
        <w:rPr>
          <w:rFonts w:hint="eastAsia" w:asciiTheme="minorEastAsia" w:hAnsiTheme="minorEastAsia" w:eastAsiaTheme="minorEastAsia" w:cstheme="minorEastAsia"/>
          <w:b/>
          <w:bCs/>
          <w:spacing w:val="-17"/>
          <w:sz w:val="32"/>
          <w:szCs w:val="32"/>
          <w:u w:val="single"/>
          <w:lang w:val="en-US" w:eastAsia="zh-CN"/>
        </w:rPr>
        <w:t>淅川县2024年农作物重大病虫害防控项目</w:t>
      </w:r>
      <w:r>
        <w:rPr>
          <w:rFonts w:hint="eastAsia" w:asciiTheme="minorEastAsia" w:hAnsiTheme="minorEastAsia" w:eastAsiaTheme="minorEastAsia" w:cstheme="minorEastAsia"/>
          <w:b/>
          <w:bCs/>
          <w:spacing w:val="-17"/>
          <w:sz w:val="32"/>
          <w:szCs w:val="32"/>
          <w:u w:val="single"/>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z w:val="24"/>
          <w:szCs w:val="24"/>
          <w:u w:val="single" w:color="auto"/>
          <w:lang w:val="en-US" w:eastAsia="zh-CN"/>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b/>
          <w:bCs/>
          <w:spacing w:val="-17"/>
          <w:sz w:val="32"/>
          <w:szCs w:val="32"/>
        </w:rPr>
        <w:t xml:space="preserve">                  </w:t>
      </w:r>
    </w:p>
    <w:p w14:paraId="37789A9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rPr>
        <w:t>项目编号</w:t>
      </w:r>
      <w:r>
        <w:rPr>
          <w:rFonts w:hint="eastAsia" w:asciiTheme="minorEastAsia" w:hAnsiTheme="minorEastAsia" w:eastAsiaTheme="minorEastAsia" w:cstheme="minorEastAsia"/>
          <w:b/>
          <w:bCs/>
          <w:spacing w:val="-17"/>
          <w:sz w:val="32"/>
          <w:szCs w:val="32"/>
          <w:lang w:eastAsia="zh-CN"/>
        </w:rPr>
        <w:t>：</w:t>
      </w:r>
      <w:r>
        <w:rPr>
          <w:rFonts w:hint="eastAsia" w:asciiTheme="minorEastAsia" w:hAnsiTheme="minorEastAsia" w:eastAsiaTheme="minorEastAsia" w:cstheme="minorEastAsia"/>
          <w:b/>
          <w:bCs/>
          <w:spacing w:val="-17"/>
          <w:sz w:val="32"/>
          <w:szCs w:val="32"/>
          <w:u w:val="single"/>
          <w:lang w:val="en-US" w:eastAsia="zh-CN"/>
        </w:rPr>
        <w:t xml:space="preserve">淅财招标采购-2024-94                            </w:t>
      </w:r>
      <w:r>
        <w:rPr>
          <w:rFonts w:hint="eastAsia" w:asciiTheme="minorEastAsia" w:hAnsiTheme="minorEastAsia" w:eastAsiaTheme="minorEastAsia" w:cstheme="minorEastAsia"/>
          <w:b/>
          <w:bCs/>
          <w:spacing w:val="-17"/>
          <w:sz w:val="32"/>
          <w:szCs w:val="32"/>
        </w:rPr>
        <w:t xml:space="preserve">                                  </w:t>
      </w:r>
    </w:p>
    <w:p w14:paraId="21A67F46">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采 购 人：</w:t>
      </w:r>
      <w:r>
        <w:rPr>
          <w:rFonts w:hint="eastAsia" w:asciiTheme="minorEastAsia" w:hAnsiTheme="minorEastAsia" w:eastAsiaTheme="minorEastAsia" w:cstheme="minorEastAsia"/>
          <w:b/>
          <w:bCs/>
          <w:spacing w:val="-17"/>
          <w:sz w:val="32"/>
          <w:szCs w:val="32"/>
          <w:u w:val="single"/>
          <w:lang w:val="en-US" w:eastAsia="zh-CN"/>
        </w:rPr>
        <w:t xml:space="preserve">淅川县农业技术推广中心                      </w:t>
      </w:r>
    </w:p>
    <w:p w14:paraId="02834190">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u w:val="none"/>
          <w:lang w:val="en-US" w:eastAsia="zh-CN"/>
        </w:rPr>
        <w:t>采购代理机构：</w:t>
      </w:r>
      <w:r>
        <w:rPr>
          <w:rFonts w:hint="eastAsia" w:asciiTheme="minorEastAsia" w:hAnsiTheme="minorEastAsia" w:eastAsiaTheme="minorEastAsia" w:cstheme="minorEastAsia"/>
          <w:b/>
          <w:bCs/>
          <w:spacing w:val="-17"/>
          <w:sz w:val="32"/>
          <w:szCs w:val="32"/>
          <w:u w:val="single"/>
          <w:lang w:val="en-US" w:eastAsia="zh-CN"/>
        </w:rPr>
        <w:t xml:space="preserve">河南云成长工程咨询有限公司               </w:t>
      </w:r>
      <w:r>
        <w:rPr>
          <w:rFonts w:hint="eastAsia" w:asciiTheme="minorEastAsia" w:hAnsiTheme="minorEastAsia" w:eastAsiaTheme="minorEastAsia" w:cstheme="minorEastAsia"/>
          <w:b/>
          <w:bCs/>
          <w:spacing w:val="-17"/>
          <w:sz w:val="32"/>
          <w:szCs w:val="32"/>
        </w:rPr>
        <w:t xml:space="preserve">   </w:t>
      </w:r>
    </w:p>
    <w:p w14:paraId="56131C1F">
      <w:pPr>
        <w:keepNext w:val="0"/>
        <w:keepLines w:val="0"/>
        <w:pageBreakBefore w:val="0"/>
        <w:widowControl/>
        <w:kinsoku w:val="0"/>
        <w:wordWrap/>
        <w:overflowPunct/>
        <w:topLinePunct w:val="0"/>
        <w:autoSpaceDE w:val="0"/>
        <w:autoSpaceDN w:val="0"/>
        <w:bidi w:val="0"/>
        <w:adjustRightInd w:val="0"/>
        <w:snapToGrid w:val="0"/>
        <w:spacing w:line="360" w:lineRule="auto"/>
        <w:ind w:left="0"/>
        <w:jc w:val="left"/>
        <w:textAlignment w:val="baseline"/>
        <w:rPr>
          <w:rFonts w:hint="default" w:asciiTheme="minorEastAsia" w:hAnsiTheme="minorEastAsia" w:eastAsiaTheme="minorEastAsia" w:cstheme="minorEastAsia"/>
          <w:b/>
          <w:bCs/>
          <w:spacing w:val="-17"/>
          <w:sz w:val="32"/>
          <w:szCs w:val="32"/>
          <w:highlight w:val="none"/>
          <w:u w:val="single"/>
          <w:lang w:val="en-US" w:eastAsia="zh-CN"/>
        </w:rPr>
      </w:pPr>
      <w:r>
        <w:rPr>
          <w:rFonts w:hint="eastAsia" w:asciiTheme="minorEastAsia" w:hAnsiTheme="minorEastAsia" w:eastAsiaTheme="minorEastAsia" w:cstheme="minorEastAsia"/>
          <w:b/>
          <w:bCs/>
          <w:spacing w:val="-17"/>
          <w:sz w:val="32"/>
          <w:szCs w:val="32"/>
          <w:u w:val="none"/>
          <w:lang w:val="en-US" w:eastAsia="zh-CN"/>
        </w:rPr>
        <w:t>日    期：</w:t>
      </w:r>
      <w:r>
        <w:rPr>
          <w:rFonts w:hint="eastAsia" w:asciiTheme="minorEastAsia" w:hAnsiTheme="minorEastAsia" w:eastAsiaTheme="minorEastAsia" w:cstheme="minorEastAsia"/>
          <w:b/>
          <w:bCs/>
          <w:spacing w:val="-17"/>
          <w:sz w:val="32"/>
          <w:szCs w:val="32"/>
          <w:u w:val="single"/>
          <w:lang w:val="en-US" w:eastAsia="zh-CN"/>
        </w:rPr>
        <w:t xml:space="preserve">二零二四年七月                                 </w:t>
      </w:r>
    </w:p>
    <w:p w14:paraId="76A2ED7F">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b/>
          <w:bCs/>
          <w:spacing w:val="-17"/>
          <w:sz w:val="32"/>
          <w:szCs w:val="32"/>
          <w:highlight w:val="none"/>
          <w:u w:val="single"/>
          <w:lang w:val="en-US" w:eastAsia="zh-CN"/>
        </w:rPr>
      </w:pPr>
    </w:p>
    <w:p w14:paraId="438C30CB">
      <w:pPr>
        <w:rPr>
          <w:highlight w:val="none"/>
        </w:rPr>
      </w:pPr>
      <w:r>
        <w:rPr>
          <w:highlight w:val="none"/>
        </w:rPr>
        <w:br w:type="page"/>
      </w:r>
    </w:p>
    <w:sdt>
      <w:sdtPr>
        <w:rPr>
          <w:rFonts w:hint="eastAsia" w:asciiTheme="minorEastAsia" w:hAnsiTheme="minorEastAsia" w:eastAsiaTheme="minorEastAsia" w:cstheme="minorEastAsia"/>
          <w:sz w:val="21"/>
          <w:szCs w:val="21"/>
          <w:highlight w:val="none"/>
        </w:rPr>
        <w:id w:val="2"/>
        <w:docPartObj>
          <w:docPartGallery w:val="Table of Contents"/>
          <w:docPartUnique/>
        </w:docPartObj>
      </w:sdtPr>
      <w:sdtEndPr>
        <w:rPr>
          <w:rFonts w:hint="eastAsia" w:asciiTheme="minorEastAsia" w:hAnsiTheme="minorEastAsia" w:eastAsiaTheme="minorEastAsia" w:cstheme="minorEastAsia"/>
          <w:sz w:val="28"/>
          <w:szCs w:val="28"/>
          <w:highlight w:val="none"/>
        </w:rPr>
      </w:sdtEndPr>
      <w:sdtContent>
        <w:p w14:paraId="6130A076">
          <w:pPr>
            <w:pStyle w:val="6"/>
            <w:kinsoku/>
            <w:wordWrap w:val="0"/>
            <w:spacing w:before="353" w:line="222" w:lineRule="auto"/>
            <w:ind w:left="3716"/>
            <w:jc w:val="both"/>
            <w:rPr>
              <w:rFonts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pacing w:val="-42"/>
              <w:sz w:val="44"/>
              <w:szCs w:val="44"/>
              <w:highlight w:val="none"/>
            </w:rPr>
            <w:t>目录</w:t>
          </w:r>
        </w:p>
        <w:p w14:paraId="315CDE22">
          <w:pPr>
            <w:pStyle w:val="6"/>
            <w:kinsoku/>
            <w:wordWrap w:val="0"/>
            <w:jc w:val="both"/>
            <w:rPr>
              <w:highlight w:val="none"/>
              <w:shd w:val="clear" w:color="FFFFFF" w:fill="D9D9D9"/>
            </w:rPr>
          </w:pPr>
        </w:p>
        <w:p w14:paraId="29CFFB9D">
          <w:pPr>
            <w:pStyle w:val="6"/>
            <w:kinsoku/>
            <w:wordWrap w:val="0"/>
            <w:spacing w:line="360" w:lineRule="auto"/>
            <w:jc w:val="both"/>
            <w:rPr>
              <w:sz w:val="28"/>
              <w:szCs w:val="28"/>
              <w:highlight w:val="none"/>
              <w:lang w:eastAsia="zh-CN"/>
            </w:rPr>
          </w:pPr>
          <w:r>
            <w:rPr>
              <w:rFonts w:hint="eastAsia"/>
              <w:sz w:val="28"/>
              <w:szCs w:val="28"/>
              <w:highlight w:val="none"/>
            </w:rPr>
            <w:t>第一章</w:t>
          </w:r>
          <w:r>
            <w:rPr>
              <w:rFonts w:hint="eastAsia"/>
              <w:sz w:val="28"/>
              <w:szCs w:val="28"/>
              <w:highlight w:val="none"/>
              <w:lang w:val="en-US" w:eastAsia="zh-CN"/>
            </w:rPr>
            <w:t xml:space="preserve"> </w:t>
          </w:r>
          <w:r>
            <w:rPr>
              <w:rFonts w:hint="eastAsia"/>
              <w:sz w:val="28"/>
              <w:szCs w:val="28"/>
              <w:highlight w:val="none"/>
              <w:lang w:eastAsia="zh-CN"/>
            </w:rPr>
            <w:t>公开招标公告</w:t>
          </w:r>
        </w:p>
        <w:p w14:paraId="4375F200">
          <w:pPr>
            <w:pStyle w:val="6"/>
            <w:kinsoku/>
            <w:wordWrap w:val="0"/>
            <w:spacing w:line="360" w:lineRule="auto"/>
            <w:jc w:val="both"/>
            <w:rPr>
              <w:sz w:val="28"/>
              <w:szCs w:val="28"/>
              <w:highlight w:val="none"/>
              <w:lang w:eastAsia="zh-CN"/>
            </w:rPr>
          </w:pPr>
          <w:r>
            <w:rPr>
              <w:rFonts w:hint="eastAsia"/>
              <w:sz w:val="28"/>
              <w:szCs w:val="28"/>
              <w:highlight w:val="none"/>
            </w:rPr>
            <w:t>第</w:t>
          </w:r>
          <w:r>
            <w:rPr>
              <w:rFonts w:hint="eastAsia"/>
              <w:sz w:val="28"/>
              <w:szCs w:val="28"/>
              <w:highlight w:val="none"/>
              <w:lang w:eastAsia="zh-CN"/>
            </w:rPr>
            <w:t>二</w:t>
          </w:r>
          <w:r>
            <w:rPr>
              <w:rFonts w:hint="eastAsia"/>
              <w:sz w:val="28"/>
              <w:szCs w:val="28"/>
              <w:highlight w:val="none"/>
            </w:rPr>
            <w:t>章</w:t>
          </w:r>
          <w:r>
            <w:rPr>
              <w:rFonts w:hint="eastAsia"/>
              <w:sz w:val="28"/>
              <w:szCs w:val="28"/>
              <w:highlight w:val="none"/>
              <w:lang w:val="en-US" w:eastAsia="zh-CN"/>
            </w:rPr>
            <w:t xml:space="preserve"> </w:t>
          </w:r>
          <w:r>
            <w:rPr>
              <w:rFonts w:hint="eastAsia"/>
              <w:sz w:val="28"/>
              <w:szCs w:val="28"/>
              <w:highlight w:val="none"/>
            </w:rPr>
            <w:t>采购需求</w:t>
          </w:r>
        </w:p>
        <w:p w14:paraId="433A2405">
          <w:pPr>
            <w:pStyle w:val="6"/>
            <w:kinsoku/>
            <w:wordWrap w:val="0"/>
            <w:spacing w:line="360" w:lineRule="auto"/>
            <w:jc w:val="both"/>
            <w:rPr>
              <w:sz w:val="28"/>
              <w:szCs w:val="28"/>
              <w:highlight w:val="none"/>
              <w:lang w:eastAsia="zh-CN"/>
            </w:rPr>
          </w:pPr>
          <w:r>
            <w:rPr>
              <w:rFonts w:hint="eastAsia"/>
              <w:sz w:val="28"/>
              <w:szCs w:val="28"/>
              <w:highlight w:val="none"/>
            </w:rPr>
            <w:t>第</w:t>
          </w:r>
          <w:r>
            <w:rPr>
              <w:rFonts w:hint="eastAsia"/>
              <w:sz w:val="28"/>
              <w:szCs w:val="28"/>
              <w:highlight w:val="none"/>
              <w:lang w:eastAsia="zh-CN"/>
            </w:rPr>
            <w:t>三</w:t>
          </w:r>
          <w:r>
            <w:rPr>
              <w:rFonts w:hint="eastAsia"/>
              <w:sz w:val="28"/>
              <w:szCs w:val="28"/>
              <w:highlight w:val="none"/>
            </w:rPr>
            <w:t>章</w:t>
          </w:r>
          <w:r>
            <w:rPr>
              <w:rFonts w:hint="eastAsia"/>
              <w:sz w:val="28"/>
              <w:szCs w:val="28"/>
              <w:highlight w:val="none"/>
              <w:lang w:val="en-US" w:eastAsia="zh-CN"/>
            </w:rPr>
            <w:t xml:space="preserve"> </w:t>
          </w:r>
          <w:r>
            <w:rPr>
              <w:rFonts w:hint="eastAsia"/>
              <w:sz w:val="28"/>
              <w:szCs w:val="28"/>
              <w:highlight w:val="none"/>
            </w:rPr>
            <w:t>投标人须知</w:t>
          </w:r>
        </w:p>
        <w:p w14:paraId="44F90556">
          <w:pPr>
            <w:pStyle w:val="6"/>
            <w:kinsoku/>
            <w:wordWrap w:val="0"/>
            <w:spacing w:line="360" w:lineRule="auto"/>
            <w:jc w:val="both"/>
            <w:rPr>
              <w:sz w:val="28"/>
              <w:szCs w:val="28"/>
              <w:highlight w:val="none"/>
              <w:lang w:eastAsia="zh-CN"/>
            </w:rPr>
          </w:pPr>
          <w:r>
            <w:rPr>
              <w:rFonts w:hint="eastAsia"/>
              <w:sz w:val="28"/>
              <w:szCs w:val="28"/>
              <w:highlight w:val="none"/>
            </w:rPr>
            <w:t>第</w:t>
          </w:r>
          <w:r>
            <w:rPr>
              <w:rFonts w:hint="eastAsia"/>
              <w:sz w:val="28"/>
              <w:szCs w:val="28"/>
              <w:highlight w:val="none"/>
              <w:lang w:eastAsia="zh-CN"/>
            </w:rPr>
            <w:t>四</w:t>
          </w:r>
          <w:r>
            <w:rPr>
              <w:rFonts w:hint="eastAsia"/>
              <w:sz w:val="28"/>
              <w:szCs w:val="28"/>
              <w:highlight w:val="none"/>
            </w:rPr>
            <w:t>章</w:t>
          </w:r>
          <w:r>
            <w:rPr>
              <w:rFonts w:hint="eastAsia"/>
              <w:sz w:val="28"/>
              <w:szCs w:val="28"/>
              <w:highlight w:val="none"/>
              <w:lang w:eastAsia="zh-CN"/>
            </w:rPr>
            <w:t xml:space="preserve"> 开、</w:t>
          </w:r>
          <w:r>
            <w:rPr>
              <w:rFonts w:hint="eastAsia"/>
              <w:sz w:val="28"/>
              <w:szCs w:val="28"/>
              <w:highlight w:val="none"/>
            </w:rPr>
            <w:t>评标程序、评标方法和评标标准</w:t>
          </w:r>
        </w:p>
        <w:p w14:paraId="7376DB2A">
          <w:pPr>
            <w:pStyle w:val="6"/>
            <w:kinsoku/>
            <w:wordWrap w:val="0"/>
            <w:spacing w:line="360" w:lineRule="auto"/>
            <w:jc w:val="both"/>
            <w:rPr>
              <w:sz w:val="28"/>
              <w:szCs w:val="28"/>
              <w:highlight w:val="none"/>
              <w:lang w:eastAsia="zh-CN"/>
            </w:rPr>
          </w:pPr>
          <w:r>
            <w:rPr>
              <w:rFonts w:hint="eastAsia"/>
              <w:sz w:val="28"/>
              <w:szCs w:val="28"/>
              <w:highlight w:val="none"/>
            </w:rPr>
            <w:t>第</w:t>
          </w:r>
          <w:r>
            <w:rPr>
              <w:rFonts w:hint="eastAsia"/>
              <w:sz w:val="28"/>
              <w:szCs w:val="28"/>
              <w:highlight w:val="none"/>
              <w:lang w:eastAsia="zh-CN"/>
            </w:rPr>
            <w:t>五</w:t>
          </w:r>
          <w:r>
            <w:rPr>
              <w:rFonts w:hint="eastAsia"/>
              <w:sz w:val="28"/>
              <w:szCs w:val="28"/>
              <w:highlight w:val="none"/>
            </w:rPr>
            <w:t>章</w:t>
          </w:r>
          <w:r>
            <w:rPr>
              <w:rFonts w:hint="eastAsia"/>
              <w:sz w:val="28"/>
              <w:szCs w:val="28"/>
              <w:highlight w:val="none"/>
              <w:lang w:val="en-US" w:eastAsia="zh-CN"/>
            </w:rPr>
            <w:t xml:space="preserve"> </w:t>
          </w:r>
          <w:r>
            <w:rPr>
              <w:rFonts w:hint="eastAsia"/>
              <w:sz w:val="28"/>
              <w:szCs w:val="28"/>
              <w:highlight w:val="none"/>
              <w:lang w:eastAsia="zh-CN"/>
            </w:rPr>
            <w:t>政府采购合同（草案）</w:t>
          </w:r>
        </w:p>
        <w:p w14:paraId="4397AFE0">
          <w:pPr>
            <w:pStyle w:val="6"/>
            <w:kinsoku/>
            <w:wordWrap w:val="0"/>
            <w:spacing w:line="360" w:lineRule="auto"/>
            <w:jc w:val="both"/>
            <w:rPr>
              <w:sz w:val="28"/>
              <w:szCs w:val="28"/>
              <w:highlight w:val="none"/>
            </w:rPr>
          </w:pPr>
          <w:r>
            <w:rPr>
              <w:rFonts w:hint="eastAsia"/>
              <w:sz w:val="28"/>
              <w:szCs w:val="28"/>
              <w:highlight w:val="none"/>
            </w:rPr>
            <w:t>第</w:t>
          </w:r>
          <w:r>
            <w:rPr>
              <w:rFonts w:hint="eastAsia"/>
              <w:sz w:val="28"/>
              <w:szCs w:val="28"/>
              <w:highlight w:val="none"/>
              <w:lang w:eastAsia="zh-CN"/>
            </w:rPr>
            <w:t>六</w:t>
          </w:r>
          <w:r>
            <w:rPr>
              <w:rFonts w:hint="eastAsia"/>
              <w:sz w:val="28"/>
              <w:szCs w:val="28"/>
              <w:highlight w:val="none"/>
            </w:rPr>
            <w:t>章</w:t>
          </w:r>
          <w:r>
            <w:rPr>
              <w:rFonts w:hint="eastAsia"/>
              <w:sz w:val="28"/>
              <w:szCs w:val="28"/>
              <w:highlight w:val="none"/>
              <w:lang w:val="en-US" w:eastAsia="zh-CN"/>
            </w:rPr>
            <w:t xml:space="preserve"> </w:t>
          </w:r>
          <w:r>
            <w:rPr>
              <w:rFonts w:hint="eastAsia"/>
              <w:sz w:val="28"/>
              <w:szCs w:val="28"/>
              <w:highlight w:val="none"/>
            </w:rPr>
            <w:t>投标文件格式</w:t>
          </w:r>
        </w:p>
      </w:sdtContent>
    </w:sdt>
    <w:p w14:paraId="7CFD4443">
      <w:pPr>
        <w:kinsoku/>
        <w:wordWrap w:val="0"/>
        <w:spacing w:line="219" w:lineRule="auto"/>
        <w:jc w:val="both"/>
        <w:rPr>
          <w:rFonts w:asciiTheme="minorEastAsia" w:hAnsiTheme="minorEastAsia" w:eastAsiaTheme="minorEastAsia" w:cstheme="minorEastAsia"/>
          <w:sz w:val="24"/>
          <w:szCs w:val="24"/>
          <w:highlight w:val="none"/>
        </w:rPr>
      </w:pPr>
    </w:p>
    <w:p w14:paraId="23569311">
      <w:pPr>
        <w:kinsoku/>
        <w:wordWrap w:val="0"/>
        <w:spacing w:line="219" w:lineRule="auto"/>
        <w:jc w:val="both"/>
        <w:rPr>
          <w:rFonts w:asciiTheme="minorEastAsia" w:hAnsiTheme="minorEastAsia" w:eastAsiaTheme="minorEastAsia" w:cstheme="minorEastAsia"/>
          <w:sz w:val="24"/>
          <w:szCs w:val="24"/>
          <w:highlight w:val="none"/>
        </w:rPr>
      </w:pPr>
    </w:p>
    <w:p w14:paraId="2410EC74">
      <w:pPr>
        <w:kinsoku/>
        <w:wordWrap w:val="0"/>
        <w:spacing w:line="219" w:lineRule="auto"/>
        <w:jc w:val="both"/>
        <w:rPr>
          <w:rFonts w:asciiTheme="minorEastAsia" w:hAnsiTheme="minorEastAsia" w:eastAsiaTheme="minorEastAsia" w:cstheme="minorEastAsia"/>
          <w:sz w:val="24"/>
          <w:szCs w:val="24"/>
          <w:highlight w:val="none"/>
        </w:rPr>
      </w:pPr>
    </w:p>
    <w:p w14:paraId="134F6ADD">
      <w:pPr>
        <w:kinsoku/>
        <w:wordWrap w:val="0"/>
        <w:spacing w:line="219" w:lineRule="auto"/>
        <w:jc w:val="both"/>
        <w:rPr>
          <w:rFonts w:asciiTheme="minorEastAsia" w:hAnsiTheme="minorEastAsia" w:eastAsiaTheme="minorEastAsia" w:cstheme="minorEastAsia"/>
          <w:sz w:val="24"/>
          <w:szCs w:val="24"/>
          <w:highlight w:val="none"/>
        </w:rPr>
      </w:pPr>
    </w:p>
    <w:p w14:paraId="7C39EBEB">
      <w:pPr>
        <w:kinsoku/>
        <w:wordWrap w:val="0"/>
        <w:spacing w:line="219" w:lineRule="auto"/>
        <w:jc w:val="both"/>
        <w:rPr>
          <w:rFonts w:asciiTheme="minorEastAsia" w:hAnsiTheme="minorEastAsia" w:eastAsiaTheme="minorEastAsia" w:cstheme="minorEastAsia"/>
          <w:sz w:val="24"/>
          <w:szCs w:val="24"/>
          <w:highlight w:val="none"/>
        </w:rPr>
      </w:pPr>
    </w:p>
    <w:p w14:paraId="2090DAA6">
      <w:pPr>
        <w:kinsoku/>
        <w:wordWrap w:val="0"/>
        <w:spacing w:line="219" w:lineRule="auto"/>
        <w:jc w:val="both"/>
        <w:rPr>
          <w:rFonts w:asciiTheme="minorEastAsia" w:hAnsiTheme="minorEastAsia" w:eastAsiaTheme="minorEastAsia" w:cstheme="minorEastAsia"/>
          <w:sz w:val="24"/>
          <w:szCs w:val="24"/>
          <w:highlight w:val="none"/>
        </w:rPr>
      </w:pPr>
    </w:p>
    <w:p w14:paraId="0E7DC263">
      <w:pPr>
        <w:kinsoku/>
        <w:wordWrap w:val="0"/>
        <w:spacing w:line="219" w:lineRule="auto"/>
        <w:jc w:val="both"/>
        <w:rPr>
          <w:rFonts w:asciiTheme="minorEastAsia" w:hAnsiTheme="minorEastAsia" w:eastAsiaTheme="minorEastAsia" w:cstheme="minorEastAsia"/>
          <w:sz w:val="24"/>
          <w:szCs w:val="24"/>
          <w:highlight w:val="none"/>
        </w:rPr>
      </w:pPr>
    </w:p>
    <w:p w14:paraId="6A978DE9">
      <w:pPr>
        <w:kinsoku/>
        <w:wordWrap w:val="0"/>
        <w:spacing w:line="219" w:lineRule="auto"/>
        <w:jc w:val="both"/>
        <w:rPr>
          <w:rFonts w:asciiTheme="minorEastAsia" w:hAnsiTheme="minorEastAsia" w:eastAsiaTheme="minorEastAsia" w:cstheme="minorEastAsia"/>
          <w:sz w:val="24"/>
          <w:szCs w:val="24"/>
          <w:highlight w:val="none"/>
        </w:rPr>
      </w:pPr>
    </w:p>
    <w:p w14:paraId="2A6C297B">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0B23370D">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11092C70">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65565593">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0C8AEBD9">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7CE9914F">
      <w:pPr>
        <w:pStyle w:val="6"/>
        <w:kinsoku/>
        <w:wordWrap w:val="0"/>
        <w:spacing w:before="353" w:line="360" w:lineRule="auto"/>
        <w:ind w:left="3129"/>
        <w:jc w:val="both"/>
        <w:rPr>
          <w:rFonts w:asciiTheme="minorEastAsia" w:hAnsiTheme="minorEastAsia" w:eastAsiaTheme="minorEastAsia" w:cstheme="minorEastAsia"/>
          <w:spacing w:val="-1"/>
          <w:sz w:val="36"/>
          <w:szCs w:val="36"/>
          <w:highlight w:val="none"/>
        </w:rPr>
      </w:pPr>
    </w:p>
    <w:p w14:paraId="7823F520">
      <w:pPr>
        <w:pStyle w:val="7"/>
        <w:rPr>
          <w:rFonts w:asciiTheme="minorEastAsia" w:hAnsiTheme="minorEastAsia" w:eastAsiaTheme="minorEastAsia" w:cstheme="minorEastAsia"/>
          <w:spacing w:val="-1"/>
          <w:sz w:val="36"/>
          <w:szCs w:val="36"/>
          <w:highlight w:val="none"/>
        </w:rPr>
      </w:pPr>
    </w:p>
    <w:p w14:paraId="14482B18">
      <w:pPr>
        <w:pStyle w:val="7"/>
        <w:rPr>
          <w:rFonts w:asciiTheme="minorEastAsia" w:hAnsiTheme="minorEastAsia" w:eastAsiaTheme="minorEastAsia" w:cstheme="minorEastAsia"/>
          <w:spacing w:val="-1"/>
          <w:sz w:val="36"/>
          <w:szCs w:val="36"/>
          <w:highlight w:val="none"/>
        </w:rPr>
      </w:pPr>
    </w:p>
    <w:p w14:paraId="2C1FD1E3">
      <w:pPr>
        <w:pStyle w:val="3"/>
        <w:bidi w:val="0"/>
        <w:rPr>
          <w:spacing w:val="-6"/>
          <w:sz w:val="36"/>
          <w:szCs w:val="36"/>
          <w:highlight w:val="none"/>
        </w:rPr>
      </w:pPr>
      <w:r>
        <w:rPr>
          <w:rFonts w:hint="eastAsia" w:asciiTheme="minorEastAsia" w:hAnsiTheme="minorEastAsia" w:eastAsiaTheme="minorEastAsia" w:cstheme="minorEastAsia"/>
          <w:spacing w:val="-1"/>
          <w:sz w:val="36"/>
          <w:szCs w:val="36"/>
          <w:highlight w:val="none"/>
        </w:rPr>
        <w:t>第一章</w:t>
      </w:r>
      <w:r>
        <w:rPr>
          <w:rFonts w:hint="eastAsia" w:asciiTheme="minorEastAsia" w:hAnsiTheme="minorEastAsia" w:eastAsiaTheme="minorEastAsia" w:cstheme="minorEastAsia"/>
          <w:spacing w:val="-1"/>
          <w:sz w:val="36"/>
          <w:szCs w:val="36"/>
          <w:highlight w:val="none"/>
          <w:lang w:eastAsia="zh-CN"/>
        </w:rPr>
        <w:t>公开招标公告</w:t>
      </w:r>
    </w:p>
    <w:p w14:paraId="129A2FDD">
      <w:pPr>
        <w:jc w:val="center"/>
        <w:rPr>
          <w:rFonts w:hint="eastAsia" w:ascii="宋体" w:hAnsi="宋体" w:eastAsia="宋体" w:cs="宋体"/>
          <w:b/>
          <w:bCs/>
          <w:spacing w:val="-6"/>
          <w:sz w:val="36"/>
          <w:szCs w:val="36"/>
          <w:highlight w:val="none"/>
          <w:lang w:val="en-US" w:eastAsia="zh-CN"/>
        </w:rPr>
      </w:pPr>
      <w:r>
        <w:rPr>
          <w:rFonts w:hint="eastAsia" w:ascii="宋体" w:hAnsi="宋体" w:eastAsia="宋体" w:cs="宋体"/>
          <w:b/>
          <w:bCs/>
          <w:spacing w:val="-6"/>
          <w:sz w:val="36"/>
          <w:szCs w:val="36"/>
          <w:highlight w:val="none"/>
          <w:lang w:val="en-US" w:eastAsia="zh-CN"/>
        </w:rPr>
        <w:t>淅川县2024年农作物重大病虫害防控项目</w:t>
      </w:r>
    </w:p>
    <w:p w14:paraId="32B4BDA6">
      <w:pPr>
        <w:jc w:val="center"/>
        <w:rPr>
          <w:rFonts w:hint="eastAsia" w:ascii="宋体" w:hAnsi="宋体" w:eastAsia="宋体" w:cs="宋体"/>
          <w:b/>
          <w:bCs/>
          <w:spacing w:val="-6"/>
          <w:sz w:val="44"/>
          <w:szCs w:val="44"/>
          <w:highlight w:val="none"/>
          <w:lang w:val="en-US" w:eastAsia="zh-CN"/>
        </w:rPr>
      </w:pPr>
      <w:r>
        <w:rPr>
          <w:rFonts w:hint="eastAsia" w:ascii="宋体" w:hAnsi="宋体" w:eastAsia="宋体" w:cs="宋体"/>
          <w:b/>
          <w:bCs/>
          <w:spacing w:val="-6"/>
          <w:sz w:val="36"/>
          <w:szCs w:val="36"/>
          <w:highlight w:val="none"/>
          <w:lang w:val="en-US" w:eastAsia="zh-CN"/>
        </w:rPr>
        <w:t>招标公告</w:t>
      </w:r>
    </w:p>
    <w:p w14:paraId="76DCB42F">
      <w:pPr>
        <w:keepNext w:val="0"/>
        <w:keepLines w:val="0"/>
        <w:pageBreakBefore w:val="0"/>
        <w:widowControl w:val="0"/>
        <w:wordWrap/>
        <w:overflowPunct/>
        <w:topLinePunct w:val="0"/>
        <w:autoSpaceDE w:val="0"/>
        <w:autoSpaceDN w:val="0"/>
        <w:bidi w:val="0"/>
        <w:spacing w:line="360" w:lineRule="auto"/>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bidi="zh-CN"/>
        </w:rPr>
        <w:t>项目概况</w:t>
      </w:r>
    </w:p>
    <w:p w14:paraId="6CC9ACEF">
      <w:pPr>
        <w:keepNext w:val="0"/>
        <w:keepLines w:val="0"/>
        <w:pageBreakBefore w:val="0"/>
        <w:widowControl w:val="0"/>
        <w:kinsoku/>
        <w:wordWrap w:val="0"/>
        <w:overflowPunct/>
        <w:topLinePunct w:val="0"/>
        <w:autoSpaceDE/>
        <w:autoSpaceDN/>
        <w:bidi w:val="0"/>
        <w:adjustRightInd/>
        <w:snapToGrid/>
        <w:spacing w:line="360" w:lineRule="auto"/>
        <w:ind w:firstLine="456" w:firstLineChars="200"/>
        <w:textAlignment w:val="auto"/>
        <w:rPr>
          <w:rFonts w:hint="eastAsia" w:ascii="宋体" w:hAnsi="宋体" w:eastAsia="宋体" w:cs="宋体"/>
          <w:spacing w:val="-6"/>
          <w:sz w:val="24"/>
          <w:szCs w:val="24"/>
          <w:highlight w:val="none"/>
          <w:lang w:val="en-US" w:eastAsia="zh-CN"/>
        </w:rPr>
      </w:pPr>
      <w:r>
        <w:rPr>
          <w:rFonts w:hint="eastAsia" w:ascii="宋体" w:hAnsi="宋体" w:eastAsia="宋体" w:cs="宋体"/>
          <w:spacing w:val="-6"/>
          <w:sz w:val="24"/>
          <w:szCs w:val="24"/>
          <w:highlight w:val="none"/>
          <w:lang w:val="en-US" w:eastAsia="zh-CN"/>
        </w:rPr>
        <w:t>淅川县2024年农作物重大病虫害防控项目招标项目的潜在投标人应在全国公共资源交易平台(河南省·淅川县 )（http://ggzyjy.xichuan.gov.cn/)获取招标文件，并于2024年07月 23 日09时00分（北京时间）前递交投标文件。</w:t>
      </w:r>
    </w:p>
    <w:p w14:paraId="11BABF8D">
      <w:pPr>
        <w:keepNext w:val="0"/>
        <w:keepLines w:val="0"/>
        <w:pageBreakBefore w:val="0"/>
        <w:widowControl w:val="0"/>
        <w:wordWrap/>
        <w:overflowPunct/>
        <w:topLinePunct w:val="0"/>
        <w:autoSpaceDE w:val="0"/>
        <w:autoSpaceDN w:val="0"/>
        <w:bidi w:val="0"/>
        <w:spacing w:line="360" w:lineRule="auto"/>
        <w:rPr>
          <w:rFonts w:hint="eastAsia" w:ascii="宋体" w:hAnsi="宋体" w:eastAsia="宋体" w:cs="宋体"/>
          <w:b/>
          <w:bCs/>
          <w:color w:val="333333"/>
          <w:kern w:val="0"/>
          <w:sz w:val="24"/>
          <w:szCs w:val="24"/>
          <w:highlight w:val="none"/>
          <w:shd w:val="clear" w:color="auto" w:fill="FFFFFF"/>
          <w:lang w:val="zh-CN" w:bidi="zh-CN"/>
        </w:rPr>
      </w:pPr>
      <w:r>
        <w:rPr>
          <w:rFonts w:hint="eastAsia" w:ascii="宋体" w:hAnsi="宋体" w:eastAsia="宋体" w:cs="宋体"/>
          <w:b/>
          <w:bCs/>
          <w:color w:val="333333"/>
          <w:kern w:val="0"/>
          <w:sz w:val="24"/>
          <w:szCs w:val="24"/>
          <w:highlight w:val="none"/>
          <w:shd w:val="clear" w:color="auto" w:fill="FFFFFF"/>
          <w:lang w:val="zh-CN" w:bidi="zh-CN"/>
        </w:rPr>
        <w:t xml:space="preserve">一、项目基本情况 </w:t>
      </w:r>
    </w:p>
    <w:p w14:paraId="44480B7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56" w:firstLineChars="200"/>
        <w:jc w:val="left"/>
        <w:textAlignment w:val="baseline"/>
        <w:rPr>
          <w:rFonts w:hint="eastAsia" w:ascii="宋体" w:hAnsi="宋体" w:eastAsia="宋体" w:cs="宋体"/>
          <w:spacing w:val="-6"/>
          <w:kern w:val="2"/>
          <w:sz w:val="24"/>
          <w:szCs w:val="24"/>
          <w:highlight w:val="none"/>
          <w:lang w:val="en-US" w:eastAsia="zh-CN" w:bidi="ar-SA"/>
        </w:rPr>
      </w:pPr>
      <w:r>
        <w:rPr>
          <w:rFonts w:hint="eastAsia" w:ascii="宋体" w:hAnsi="宋体" w:eastAsia="宋体" w:cs="宋体"/>
          <w:spacing w:val="-6"/>
          <w:kern w:val="2"/>
          <w:sz w:val="24"/>
          <w:szCs w:val="24"/>
          <w:highlight w:val="none"/>
          <w:lang w:val="en-US" w:eastAsia="zh-CN" w:bidi="ar-SA"/>
        </w:rPr>
        <w:t>1.项目编号：淅财招标采购-2024-</w:t>
      </w:r>
      <w:r>
        <w:rPr>
          <w:rFonts w:hint="eastAsia" w:cs="宋体"/>
          <w:spacing w:val="-6"/>
          <w:kern w:val="2"/>
          <w:sz w:val="24"/>
          <w:szCs w:val="24"/>
          <w:highlight w:val="none"/>
          <w:lang w:val="en-US" w:eastAsia="zh-CN" w:bidi="ar-SA"/>
        </w:rPr>
        <w:t xml:space="preserve">94 </w:t>
      </w:r>
      <w:r>
        <w:rPr>
          <w:rFonts w:hint="eastAsia" w:ascii="宋体" w:hAnsi="宋体" w:eastAsia="宋体" w:cs="宋体"/>
          <w:spacing w:val="-6"/>
          <w:kern w:val="2"/>
          <w:sz w:val="24"/>
          <w:szCs w:val="24"/>
          <w:highlight w:val="none"/>
          <w:lang w:val="en-US" w:eastAsia="zh-CN" w:bidi="ar-SA"/>
        </w:rPr>
        <w:t xml:space="preserve">  </w:t>
      </w:r>
    </w:p>
    <w:p w14:paraId="5AB56E7C">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56" w:firstLineChars="200"/>
        <w:jc w:val="left"/>
        <w:textAlignment w:val="baseline"/>
        <w:rPr>
          <w:rFonts w:hint="eastAsia" w:ascii="宋体" w:hAnsi="宋体" w:eastAsia="宋体" w:cs="宋体"/>
          <w:spacing w:val="-6"/>
          <w:kern w:val="2"/>
          <w:sz w:val="24"/>
          <w:szCs w:val="24"/>
          <w:highlight w:val="none"/>
          <w:lang w:val="en-US" w:eastAsia="zh-CN" w:bidi="ar-SA"/>
        </w:rPr>
      </w:pPr>
      <w:r>
        <w:rPr>
          <w:rFonts w:hint="eastAsia" w:ascii="宋体" w:hAnsi="宋体" w:eastAsia="宋体" w:cs="宋体"/>
          <w:spacing w:val="-6"/>
          <w:kern w:val="2"/>
          <w:sz w:val="24"/>
          <w:szCs w:val="24"/>
          <w:highlight w:val="none"/>
          <w:lang w:val="en-US" w:eastAsia="zh-CN" w:bidi="ar-SA"/>
        </w:rPr>
        <w:t>2.项目名称：</w:t>
      </w:r>
      <w:r>
        <w:rPr>
          <w:rFonts w:hint="eastAsia" w:cs="宋体"/>
          <w:spacing w:val="-6"/>
          <w:kern w:val="2"/>
          <w:sz w:val="24"/>
          <w:szCs w:val="24"/>
          <w:highlight w:val="none"/>
          <w:lang w:val="en-US" w:eastAsia="zh-CN" w:bidi="ar-SA"/>
        </w:rPr>
        <w:t>淅川县2024年农作物重大病虫害防控项目</w:t>
      </w:r>
      <w:r>
        <w:rPr>
          <w:rFonts w:hint="eastAsia" w:ascii="宋体" w:hAnsi="宋体" w:eastAsia="宋体" w:cs="宋体"/>
          <w:spacing w:val="-6"/>
          <w:kern w:val="2"/>
          <w:sz w:val="24"/>
          <w:szCs w:val="24"/>
          <w:highlight w:val="none"/>
          <w:lang w:val="en-US" w:eastAsia="zh-CN" w:bidi="ar-SA"/>
        </w:rPr>
        <w:t xml:space="preserve">       </w:t>
      </w:r>
    </w:p>
    <w:p w14:paraId="2046D378">
      <w:pPr>
        <w:keepNext w:val="0"/>
        <w:keepLines w:val="0"/>
        <w:pageBreakBefore w:val="0"/>
        <w:widowControl w:val="0"/>
        <w:wordWrap/>
        <w:overflowPunct/>
        <w:topLinePunct w:val="0"/>
        <w:autoSpaceDE w:val="0"/>
        <w:autoSpaceDN w:val="0"/>
        <w:bidi w:val="0"/>
        <w:spacing w:line="360" w:lineRule="auto"/>
        <w:ind w:firstLine="456" w:firstLineChars="200"/>
        <w:rPr>
          <w:rFonts w:hint="eastAsia" w:ascii="宋体" w:hAnsi="宋体" w:eastAsia="宋体" w:cs="宋体"/>
          <w:spacing w:val="-6"/>
          <w:kern w:val="2"/>
          <w:sz w:val="24"/>
          <w:szCs w:val="24"/>
          <w:highlight w:val="none"/>
          <w:lang w:val="zh-CN" w:eastAsia="zh-CN" w:bidi="ar-SA"/>
        </w:rPr>
      </w:pPr>
      <w:r>
        <w:rPr>
          <w:rFonts w:hint="eastAsia" w:ascii="宋体" w:hAnsi="宋体" w:eastAsia="宋体" w:cs="宋体"/>
          <w:spacing w:val="-6"/>
          <w:kern w:val="2"/>
          <w:sz w:val="24"/>
          <w:szCs w:val="24"/>
          <w:highlight w:val="none"/>
          <w:lang w:val="zh-CN" w:eastAsia="zh-CN" w:bidi="ar-SA"/>
        </w:rPr>
        <w:t xml:space="preserve">3、采购方式：公开招标 </w:t>
      </w:r>
    </w:p>
    <w:p w14:paraId="005D40D2">
      <w:pPr>
        <w:keepNext w:val="0"/>
        <w:keepLines w:val="0"/>
        <w:pageBreakBefore w:val="0"/>
        <w:widowControl w:val="0"/>
        <w:wordWrap/>
        <w:overflowPunct/>
        <w:topLinePunct w:val="0"/>
        <w:autoSpaceDE w:val="0"/>
        <w:autoSpaceDN w:val="0"/>
        <w:bidi w:val="0"/>
        <w:spacing w:line="360" w:lineRule="auto"/>
        <w:ind w:firstLine="456" w:firstLineChars="200"/>
        <w:rPr>
          <w:rFonts w:hint="eastAsia" w:ascii="宋体" w:hAnsi="宋体" w:eastAsia="宋体" w:cs="宋体"/>
          <w:spacing w:val="-6"/>
          <w:kern w:val="2"/>
          <w:sz w:val="24"/>
          <w:szCs w:val="24"/>
          <w:highlight w:val="none"/>
          <w:lang w:val="zh-CN" w:eastAsia="zh-CN" w:bidi="ar-SA"/>
        </w:rPr>
      </w:pPr>
      <w:r>
        <w:rPr>
          <w:rFonts w:hint="eastAsia" w:ascii="宋体" w:hAnsi="宋体" w:eastAsia="宋体" w:cs="宋体"/>
          <w:spacing w:val="-6"/>
          <w:kern w:val="2"/>
          <w:sz w:val="24"/>
          <w:szCs w:val="24"/>
          <w:highlight w:val="none"/>
          <w:lang w:val="zh-CN" w:eastAsia="zh-CN" w:bidi="ar-SA"/>
        </w:rPr>
        <w:t>4、预算金额：</w:t>
      </w:r>
      <w:r>
        <w:rPr>
          <w:rFonts w:hint="eastAsia" w:ascii="宋体" w:hAnsi="宋体" w:eastAsia="宋体" w:cs="宋体"/>
          <w:spacing w:val="-6"/>
          <w:kern w:val="2"/>
          <w:sz w:val="24"/>
          <w:szCs w:val="24"/>
          <w:highlight w:val="none"/>
          <w:lang w:val="en-US" w:eastAsia="zh-CN" w:bidi="ar-SA"/>
        </w:rPr>
        <w:t>1170000.00</w:t>
      </w:r>
      <w:r>
        <w:rPr>
          <w:rFonts w:hint="eastAsia" w:ascii="宋体" w:hAnsi="宋体" w:eastAsia="宋体" w:cs="宋体"/>
          <w:spacing w:val="-6"/>
          <w:kern w:val="2"/>
          <w:sz w:val="24"/>
          <w:szCs w:val="24"/>
          <w:highlight w:val="none"/>
          <w:lang w:val="zh-CN" w:eastAsia="zh-CN" w:bidi="ar-SA"/>
        </w:rPr>
        <w:t xml:space="preserve">元 </w:t>
      </w:r>
    </w:p>
    <w:p w14:paraId="3D7A076B">
      <w:pPr>
        <w:keepNext w:val="0"/>
        <w:keepLines w:val="0"/>
        <w:pageBreakBefore w:val="0"/>
        <w:widowControl w:val="0"/>
        <w:wordWrap/>
        <w:overflowPunct/>
        <w:topLinePunct w:val="0"/>
        <w:autoSpaceDE w:val="0"/>
        <w:autoSpaceDN w:val="0"/>
        <w:bidi w:val="0"/>
        <w:spacing w:line="360" w:lineRule="auto"/>
        <w:ind w:firstLine="456" w:firstLineChars="200"/>
        <w:rPr>
          <w:rFonts w:hint="eastAsia" w:ascii="宋体" w:hAnsi="宋体" w:eastAsia="宋体" w:cs="宋体"/>
          <w:kern w:val="0"/>
          <w:sz w:val="24"/>
          <w:szCs w:val="24"/>
          <w:highlight w:val="none"/>
          <w:lang w:val="zh-CN" w:bidi="zh-CN"/>
        </w:rPr>
      </w:pPr>
      <w:r>
        <w:rPr>
          <w:rFonts w:hint="eastAsia" w:ascii="宋体" w:hAnsi="宋体" w:eastAsia="宋体" w:cs="宋体"/>
          <w:spacing w:val="-6"/>
          <w:kern w:val="2"/>
          <w:sz w:val="24"/>
          <w:szCs w:val="24"/>
          <w:highlight w:val="none"/>
          <w:lang w:val="zh-CN" w:eastAsia="zh-CN" w:bidi="ar-SA"/>
        </w:rPr>
        <w:t>最高限价：</w:t>
      </w:r>
      <w:r>
        <w:rPr>
          <w:rFonts w:hint="eastAsia" w:ascii="宋体" w:hAnsi="宋体" w:eastAsia="宋体" w:cs="宋体"/>
          <w:spacing w:val="-6"/>
          <w:kern w:val="2"/>
          <w:sz w:val="24"/>
          <w:szCs w:val="24"/>
          <w:highlight w:val="none"/>
          <w:lang w:val="en-US" w:eastAsia="zh-CN" w:bidi="ar-SA"/>
        </w:rPr>
        <w:t>1170000.00</w:t>
      </w:r>
      <w:r>
        <w:rPr>
          <w:rFonts w:hint="eastAsia" w:ascii="宋体" w:hAnsi="宋体" w:eastAsia="宋体" w:cs="宋体"/>
          <w:spacing w:val="-6"/>
          <w:kern w:val="2"/>
          <w:sz w:val="24"/>
          <w:szCs w:val="24"/>
          <w:highlight w:val="none"/>
          <w:lang w:val="zh-CN" w:eastAsia="zh-CN" w:bidi="ar-SA"/>
        </w:rPr>
        <w:t>元</w:t>
      </w:r>
      <w:r>
        <w:rPr>
          <w:rFonts w:hint="eastAsia" w:ascii="宋体" w:hAnsi="宋体" w:eastAsia="宋体" w:cs="宋体"/>
          <w:kern w:val="0"/>
          <w:sz w:val="24"/>
          <w:szCs w:val="24"/>
          <w:highlight w:val="none"/>
          <w:lang w:val="zh-CN" w:bidi="zh-CN"/>
        </w:rPr>
        <w:t xml:space="preserve"> </w:t>
      </w:r>
    </w:p>
    <w:tbl>
      <w:tblPr>
        <w:tblStyle w:val="18"/>
        <w:tblpPr w:leftFromText="180" w:rightFromText="180" w:vertAnchor="text" w:horzAnchor="page" w:tblpX="400" w:tblpY="231"/>
        <w:tblOverlap w:val="never"/>
        <w:tblW w:w="1113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8"/>
        <w:gridCol w:w="1486"/>
        <w:gridCol w:w="2920"/>
        <w:gridCol w:w="1499"/>
        <w:gridCol w:w="1213"/>
        <w:gridCol w:w="1524"/>
        <w:gridCol w:w="1866"/>
      </w:tblGrid>
      <w:tr w14:paraId="5A907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1" w:hRule="atLeast"/>
        </w:trPr>
        <w:tc>
          <w:tcPr>
            <w:tcW w:w="628" w:type="dxa"/>
            <w:vAlign w:val="center"/>
          </w:tcPr>
          <w:p w14:paraId="15383E77">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序号</w:t>
            </w:r>
          </w:p>
        </w:tc>
        <w:tc>
          <w:tcPr>
            <w:tcW w:w="1486" w:type="dxa"/>
            <w:vAlign w:val="center"/>
          </w:tcPr>
          <w:p w14:paraId="08059A4F">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包号</w:t>
            </w:r>
          </w:p>
        </w:tc>
        <w:tc>
          <w:tcPr>
            <w:tcW w:w="2920" w:type="dxa"/>
            <w:vAlign w:val="center"/>
          </w:tcPr>
          <w:p w14:paraId="078833F3">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bidi="zh-CN"/>
              </w:rPr>
              <w:t>包名称</w:t>
            </w:r>
          </w:p>
        </w:tc>
        <w:tc>
          <w:tcPr>
            <w:tcW w:w="1499" w:type="dxa"/>
            <w:vAlign w:val="center"/>
          </w:tcPr>
          <w:p w14:paraId="6F539DA2">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包预算</w:t>
            </w:r>
            <w:r>
              <w:rPr>
                <w:rFonts w:hint="eastAsia" w:ascii="宋体" w:hAnsi="宋体" w:eastAsia="宋体" w:cs="宋体"/>
                <w:kern w:val="0"/>
                <w:sz w:val="24"/>
                <w:szCs w:val="24"/>
                <w:highlight w:val="none"/>
                <w:lang w:val="zh-CN" w:bidi="zh-CN"/>
              </w:rPr>
              <w:t>（元）</w:t>
            </w:r>
          </w:p>
        </w:tc>
        <w:tc>
          <w:tcPr>
            <w:tcW w:w="1213" w:type="dxa"/>
            <w:vAlign w:val="center"/>
          </w:tcPr>
          <w:p w14:paraId="364AE729">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包最高限价</w:t>
            </w:r>
            <w:r>
              <w:rPr>
                <w:rFonts w:hint="eastAsia" w:ascii="宋体" w:hAnsi="宋体" w:eastAsia="宋体" w:cs="宋体"/>
                <w:kern w:val="0"/>
                <w:sz w:val="24"/>
                <w:szCs w:val="24"/>
                <w:highlight w:val="none"/>
                <w:lang w:val="zh-CN" w:bidi="zh-CN"/>
              </w:rPr>
              <w:t>（元）</w:t>
            </w:r>
          </w:p>
        </w:tc>
        <w:tc>
          <w:tcPr>
            <w:tcW w:w="1524" w:type="dxa"/>
            <w:vAlign w:val="center"/>
          </w:tcPr>
          <w:p w14:paraId="6620A93E">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是否专门面向中小企业</w:t>
            </w:r>
          </w:p>
        </w:tc>
        <w:tc>
          <w:tcPr>
            <w:tcW w:w="1866" w:type="dxa"/>
            <w:vAlign w:val="center"/>
          </w:tcPr>
          <w:p w14:paraId="4DB05F74">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采购预留金额（元）</w:t>
            </w:r>
          </w:p>
        </w:tc>
      </w:tr>
      <w:tr w14:paraId="005784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97" w:hRule="exact"/>
        </w:trPr>
        <w:tc>
          <w:tcPr>
            <w:tcW w:w="628" w:type="dxa"/>
            <w:vAlign w:val="center"/>
          </w:tcPr>
          <w:p w14:paraId="7A72CE94">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1</w:t>
            </w:r>
          </w:p>
        </w:tc>
        <w:tc>
          <w:tcPr>
            <w:tcW w:w="1486" w:type="dxa"/>
            <w:vAlign w:val="top"/>
          </w:tcPr>
          <w:p w14:paraId="26FB32F3">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spacing w:val="-6"/>
                <w:sz w:val="24"/>
                <w:szCs w:val="24"/>
                <w:highlight w:val="none"/>
                <w:lang w:val="en-US" w:eastAsia="zh-CN"/>
              </w:rPr>
            </w:pPr>
            <w:r>
              <w:rPr>
                <w:rFonts w:hint="eastAsia" w:ascii="宋体" w:hAnsi="宋体" w:eastAsia="宋体" w:cs="宋体"/>
                <w:spacing w:val="-6"/>
                <w:sz w:val="24"/>
                <w:szCs w:val="24"/>
                <w:highlight w:val="none"/>
                <w:lang w:val="en-US" w:eastAsia="zh-CN"/>
              </w:rPr>
              <w:t>淅财招标采购-2024-94-1</w:t>
            </w:r>
          </w:p>
        </w:tc>
        <w:tc>
          <w:tcPr>
            <w:tcW w:w="2920" w:type="dxa"/>
            <w:vAlign w:val="top"/>
          </w:tcPr>
          <w:p w14:paraId="668B1DEE">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kern w:val="0"/>
                <w:sz w:val="24"/>
                <w:szCs w:val="24"/>
                <w:highlight w:val="none"/>
                <w:lang w:bidi="zh-CN"/>
              </w:rPr>
            </w:pPr>
            <w:r>
              <w:rPr>
                <w:rFonts w:hint="eastAsia" w:ascii="宋体" w:hAnsi="宋体" w:eastAsia="宋体" w:cs="宋体"/>
                <w:spacing w:val="-6"/>
                <w:sz w:val="24"/>
                <w:szCs w:val="24"/>
                <w:highlight w:val="none"/>
                <w:lang w:val="en-US" w:eastAsia="zh-CN"/>
              </w:rPr>
              <w:t>淅川县2024年农作物重大病虫害防控项目</w:t>
            </w:r>
            <w:r>
              <w:rPr>
                <w:rFonts w:hint="eastAsia" w:ascii="宋体" w:hAnsi="宋体" w:eastAsia="宋体" w:cs="宋体"/>
                <w:spacing w:val="-14"/>
                <w:sz w:val="24"/>
                <w:szCs w:val="24"/>
                <w:highlight w:val="none"/>
                <w:lang w:val="en-US" w:eastAsia="zh-CN"/>
              </w:rPr>
              <w:t>第1标段</w:t>
            </w:r>
          </w:p>
        </w:tc>
        <w:tc>
          <w:tcPr>
            <w:tcW w:w="1499" w:type="dxa"/>
            <w:vAlign w:val="center"/>
          </w:tcPr>
          <w:p w14:paraId="72838D30">
            <w:pPr>
              <w:pStyle w:val="24"/>
              <w:keepNext w:val="0"/>
              <w:keepLines w:val="0"/>
              <w:pageBreakBefore w:val="0"/>
              <w:kinsoku/>
              <w:wordWrap w:val="0"/>
              <w:overflowPunct/>
              <w:topLinePunct w:val="0"/>
              <w:bidi w:val="0"/>
              <w:spacing w:line="240" w:lineRule="auto"/>
              <w:ind w:firstLine="0" w:firstLineChars="0"/>
              <w:jc w:val="center"/>
              <w:rPr>
                <w:rFonts w:hint="default" w:ascii="宋体" w:hAnsi="宋体" w:eastAsia="宋体" w:cs="宋体"/>
                <w:kern w:val="0"/>
                <w:sz w:val="24"/>
                <w:szCs w:val="24"/>
                <w:highlight w:val="none"/>
                <w:lang w:val="en-US" w:bidi="zh-CN"/>
              </w:rPr>
            </w:pPr>
            <w:r>
              <w:rPr>
                <w:rFonts w:hint="eastAsia" w:ascii="宋体" w:hAnsi="宋体" w:eastAsia="宋体" w:cs="宋体"/>
                <w:kern w:val="0"/>
                <w:sz w:val="24"/>
                <w:szCs w:val="24"/>
                <w:highlight w:val="none"/>
                <w:lang w:val="en-US" w:bidi="zh-CN"/>
              </w:rPr>
              <w:t>319800.00</w:t>
            </w:r>
          </w:p>
        </w:tc>
        <w:tc>
          <w:tcPr>
            <w:tcW w:w="1213" w:type="dxa"/>
            <w:vAlign w:val="center"/>
          </w:tcPr>
          <w:p w14:paraId="2F0AB817">
            <w:pPr>
              <w:pStyle w:val="24"/>
              <w:keepNext w:val="0"/>
              <w:keepLines w:val="0"/>
              <w:pageBreakBefore w:val="0"/>
              <w:kinsoku/>
              <w:wordWrap w:val="0"/>
              <w:overflowPunct/>
              <w:topLinePunct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319800.00</w:t>
            </w:r>
          </w:p>
        </w:tc>
        <w:tc>
          <w:tcPr>
            <w:tcW w:w="1524" w:type="dxa"/>
            <w:vAlign w:val="center"/>
          </w:tcPr>
          <w:p w14:paraId="6A462273">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是</w:t>
            </w:r>
          </w:p>
        </w:tc>
        <w:tc>
          <w:tcPr>
            <w:tcW w:w="1866" w:type="dxa"/>
            <w:vAlign w:val="top"/>
          </w:tcPr>
          <w:p w14:paraId="1B1B97A2">
            <w:pPr>
              <w:keepNext w:val="0"/>
              <w:keepLines w:val="0"/>
              <w:pageBreakBefore w:val="0"/>
              <w:kinsoku/>
              <w:wordWrap/>
              <w:overflowPunct/>
              <w:topLinePunct w:val="0"/>
              <w:autoSpaceDE/>
              <w:autoSpaceDN/>
              <w:bidi w:val="0"/>
              <w:spacing w:line="240" w:lineRule="auto"/>
              <w:ind w:firstLine="0" w:firstLine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kern w:val="0"/>
                <w:sz w:val="24"/>
                <w:szCs w:val="24"/>
                <w:highlight w:val="none"/>
                <w:lang w:val="en-US" w:bidi="zh-CN"/>
              </w:rPr>
              <w:t>319800.00</w:t>
            </w:r>
            <w:r>
              <w:rPr>
                <w:rFonts w:hint="eastAsia" w:ascii="宋体" w:hAnsi="宋体" w:eastAsia="宋体" w:cs="宋体"/>
                <w:kern w:val="0"/>
                <w:sz w:val="24"/>
                <w:szCs w:val="24"/>
                <w:highlight w:val="none"/>
                <w:lang w:bidi="zh-CN"/>
              </w:rPr>
              <w:t>，其中小微企业采购金额：</w:t>
            </w:r>
            <w:r>
              <w:rPr>
                <w:rFonts w:hint="eastAsia" w:ascii="宋体" w:hAnsi="宋体" w:eastAsia="宋体" w:cs="宋体"/>
                <w:kern w:val="0"/>
                <w:sz w:val="24"/>
                <w:szCs w:val="24"/>
                <w:highlight w:val="none"/>
                <w:lang w:val="en-US" w:bidi="zh-CN"/>
              </w:rPr>
              <w:t>319800.00</w:t>
            </w:r>
          </w:p>
          <w:p w14:paraId="6805ACD7">
            <w:pPr>
              <w:keepNext w:val="0"/>
              <w:keepLines w:val="0"/>
              <w:pageBreakBefore w:val="0"/>
              <w:widowControl w:val="0"/>
              <w:overflowPunct/>
              <w:topLinePunct w:val="0"/>
              <w:autoSpaceDE w:val="0"/>
              <w:autoSpaceDN w:val="0"/>
              <w:bidi w:val="0"/>
              <w:spacing w:line="240" w:lineRule="auto"/>
              <w:ind w:firstLine="0" w:firstLineChars="0"/>
              <w:jc w:val="both"/>
              <w:rPr>
                <w:rFonts w:hint="eastAsia" w:ascii="宋体" w:hAnsi="宋体" w:eastAsia="宋体" w:cs="宋体"/>
                <w:kern w:val="0"/>
                <w:sz w:val="24"/>
                <w:szCs w:val="24"/>
                <w:highlight w:val="none"/>
                <w:lang w:bidi="zh-CN"/>
              </w:rPr>
            </w:pPr>
          </w:p>
        </w:tc>
      </w:tr>
      <w:tr w14:paraId="77DE84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97" w:hRule="exact"/>
        </w:trPr>
        <w:tc>
          <w:tcPr>
            <w:tcW w:w="628" w:type="dxa"/>
            <w:vAlign w:val="center"/>
          </w:tcPr>
          <w:p w14:paraId="418D8240">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2</w:t>
            </w:r>
          </w:p>
        </w:tc>
        <w:tc>
          <w:tcPr>
            <w:tcW w:w="1486" w:type="dxa"/>
            <w:vAlign w:val="top"/>
          </w:tcPr>
          <w:p w14:paraId="44B35A33">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spacing w:val="-6"/>
                <w:sz w:val="24"/>
                <w:szCs w:val="24"/>
                <w:highlight w:val="none"/>
                <w:lang w:val="en-US" w:eastAsia="zh-CN"/>
              </w:rPr>
            </w:pPr>
            <w:r>
              <w:rPr>
                <w:rFonts w:hint="eastAsia" w:ascii="宋体" w:hAnsi="宋体" w:eastAsia="宋体" w:cs="宋体"/>
                <w:spacing w:val="-6"/>
                <w:sz w:val="24"/>
                <w:szCs w:val="24"/>
                <w:highlight w:val="none"/>
                <w:lang w:val="en-US" w:eastAsia="zh-CN"/>
              </w:rPr>
              <w:t>淅财招标采购-2024-94-2</w:t>
            </w:r>
          </w:p>
        </w:tc>
        <w:tc>
          <w:tcPr>
            <w:tcW w:w="2920" w:type="dxa"/>
            <w:vAlign w:val="top"/>
          </w:tcPr>
          <w:p w14:paraId="10474A54">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kern w:val="0"/>
                <w:sz w:val="24"/>
                <w:szCs w:val="24"/>
                <w:highlight w:val="none"/>
                <w:lang w:bidi="zh-CN"/>
              </w:rPr>
            </w:pPr>
            <w:r>
              <w:rPr>
                <w:rFonts w:hint="eastAsia" w:ascii="宋体" w:hAnsi="宋体" w:eastAsia="宋体" w:cs="宋体"/>
                <w:spacing w:val="-6"/>
                <w:sz w:val="24"/>
                <w:szCs w:val="24"/>
                <w:highlight w:val="none"/>
                <w:lang w:val="en-US" w:eastAsia="zh-CN"/>
              </w:rPr>
              <w:t>淅川县2024年农作物重大病虫害防控项目</w:t>
            </w:r>
            <w:r>
              <w:rPr>
                <w:rFonts w:hint="eastAsia" w:ascii="宋体" w:hAnsi="宋体" w:eastAsia="宋体" w:cs="宋体"/>
                <w:spacing w:val="-14"/>
                <w:sz w:val="24"/>
                <w:szCs w:val="24"/>
                <w:highlight w:val="none"/>
                <w:lang w:val="en-US" w:eastAsia="zh-CN"/>
              </w:rPr>
              <w:t>第2标段</w:t>
            </w:r>
          </w:p>
        </w:tc>
        <w:tc>
          <w:tcPr>
            <w:tcW w:w="1499" w:type="dxa"/>
            <w:vAlign w:val="center"/>
          </w:tcPr>
          <w:p w14:paraId="297F00FC">
            <w:pPr>
              <w:pStyle w:val="24"/>
              <w:keepNext w:val="0"/>
              <w:keepLines w:val="0"/>
              <w:pageBreakBefore w:val="0"/>
              <w:kinsoku/>
              <w:wordWrap w:val="0"/>
              <w:overflowPunct/>
              <w:topLinePunct w:val="0"/>
              <w:bidi w:val="0"/>
              <w:spacing w:line="240" w:lineRule="auto"/>
              <w:ind w:firstLine="0" w:firstLineChars="0"/>
              <w:jc w:val="center"/>
              <w:rPr>
                <w:rFonts w:hint="default" w:ascii="宋体" w:hAnsi="宋体" w:eastAsia="宋体" w:cs="宋体"/>
                <w:kern w:val="0"/>
                <w:sz w:val="24"/>
                <w:szCs w:val="24"/>
                <w:highlight w:val="none"/>
                <w:lang w:val="en-US" w:bidi="zh-CN"/>
              </w:rPr>
            </w:pPr>
            <w:r>
              <w:rPr>
                <w:rFonts w:hint="eastAsia" w:ascii="宋体" w:hAnsi="宋体" w:eastAsia="宋体" w:cs="宋体"/>
                <w:kern w:val="0"/>
                <w:sz w:val="24"/>
                <w:szCs w:val="24"/>
                <w:highlight w:val="none"/>
                <w:lang w:val="en-US" w:bidi="zh-CN"/>
              </w:rPr>
              <w:t>187200.00</w:t>
            </w:r>
          </w:p>
        </w:tc>
        <w:tc>
          <w:tcPr>
            <w:tcW w:w="1213" w:type="dxa"/>
            <w:vAlign w:val="center"/>
          </w:tcPr>
          <w:p w14:paraId="7D4C119D">
            <w:pPr>
              <w:pStyle w:val="24"/>
              <w:keepNext w:val="0"/>
              <w:keepLines w:val="0"/>
              <w:pageBreakBefore w:val="0"/>
              <w:kinsoku/>
              <w:wordWrap w:val="0"/>
              <w:overflowPunct/>
              <w:topLinePunct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187200.00</w:t>
            </w:r>
          </w:p>
        </w:tc>
        <w:tc>
          <w:tcPr>
            <w:tcW w:w="1524" w:type="dxa"/>
            <w:vAlign w:val="center"/>
          </w:tcPr>
          <w:p w14:paraId="382C547C">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是</w:t>
            </w:r>
          </w:p>
        </w:tc>
        <w:tc>
          <w:tcPr>
            <w:tcW w:w="1866" w:type="dxa"/>
            <w:vAlign w:val="top"/>
          </w:tcPr>
          <w:p w14:paraId="579135DA">
            <w:pPr>
              <w:keepNext w:val="0"/>
              <w:keepLines w:val="0"/>
              <w:pageBreakBefore w:val="0"/>
              <w:widowControl w:val="0"/>
              <w:overflowPunct/>
              <w:topLinePunct w:val="0"/>
              <w:autoSpaceDE w:val="0"/>
              <w:autoSpaceDN w:val="0"/>
              <w:bidi w:val="0"/>
              <w:spacing w:line="240" w:lineRule="auto"/>
              <w:ind w:firstLine="0" w:firstLineChars="0"/>
              <w:jc w:val="both"/>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187200.00</w:t>
            </w:r>
            <w:r>
              <w:rPr>
                <w:rFonts w:hint="eastAsia" w:ascii="宋体" w:hAnsi="宋体" w:eastAsia="宋体" w:cs="宋体"/>
                <w:kern w:val="0"/>
                <w:sz w:val="24"/>
                <w:szCs w:val="24"/>
                <w:highlight w:val="none"/>
                <w:lang w:bidi="zh-CN"/>
              </w:rPr>
              <w:t>，其中小微企业采购金额：</w:t>
            </w:r>
            <w:r>
              <w:rPr>
                <w:rFonts w:hint="eastAsia" w:ascii="宋体" w:hAnsi="宋体" w:eastAsia="宋体" w:cs="宋体"/>
                <w:kern w:val="0"/>
                <w:sz w:val="24"/>
                <w:szCs w:val="24"/>
                <w:highlight w:val="none"/>
                <w:lang w:val="en-US" w:bidi="zh-CN"/>
              </w:rPr>
              <w:t>187200.00</w:t>
            </w:r>
          </w:p>
        </w:tc>
      </w:tr>
      <w:tr w14:paraId="422AB1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97" w:hRule="exact"/>
        </w:trPr>
        <w:tc>
          <w:tcPr>
            <w:tcW w:w="628" w:type="dxa"/>
            <w:vAlign w:val="center"/>
          </w:tcPr>
          <w:p w14:paraId="6B256884">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3</w:t>
            </w:r>
          </w:p>
        </w:tc>
        <w:tc>
          <w:tcPr>
            <w:tcW w:w="1486" w:type="dxa"/>
            <w:vAlign w:val="top"/>
          </w:tcPr>
          <w:p w14:paraId="5C7B4FD1">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spacing w:val="-6"/>
                <w:sz w:val="24"/>
                <w:szCs w:val="24"/>
                <w:highlight w:val="none"/>
                <w:lang w:val="en-US" w:eastAsia="zh-CN"/>
              </w:rPr>
            </w:pPr>
            <w:r>
              <w:rPr>
                <w:rFonts w:hint="eastAsia" w:ascii="宋体" w:hAnsi="宋体" w:eastAsia="宋体" w:cs="宋体"/>
                <w:spacing w:val="-6"/>
                <w:sz w:val="24"/>
                <w:szCs w:val="24"/>
                <w:highlight w:val="none"/>
                <w:lang w:val="en-US" w:eastAsia="zh-CN"/>
              </w:rPr>
              <w:t>淅财招标采购-2024-94-3</w:t>
            </w:r>
          </w:p>
        </w:tc>
        <w:tc>
          <w:tcPr>
            <w:tcW w:w="2920" w:type="dxa"/>
            <w:vAlign w:val="top"/>
          </w:tcPr>
          <w:p w14:paraId="1C6690EA">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kern w:val="0"/>
                <w:sz w:val="24"/>
                <w:szCs w:val="24"/>
                <w:highlight w:val="none"/>
                <w:lang w:bidi="zh-CN"/>
              </w:rPr>
            </w:pPr>
            <w:r>
              <w:rPr>
                <w:rFonts w:hint="eastAsia" w:ascii="宋体" w:hAnsi="宋体" w:eastAsia="宋体" w:cs="宋体"/>
                <w:spacing w:val="-6"/>
                <w:sz w:val="24"/>
                <w:szCs w:val="24"/>
                <w:highlight w:val="none"/>
                <w:lang w:val="en-US" w:eastAsia="zh-CN"/>
              </w:rPr>
              <w:t>淅川县2024年农作物重大病虫害防控项目</w:t>
            </w:r>
            <w:r>
              <w:rPr>
                <w:rFonts w:hint="eastAsia" w:ascii="宋体" w:hAnsi="宋体" w:eastAsia="宋体" w:cs="宋体"/>
                <w:spacing w:val="-14"/>
                <w:sz w:val="24"/>
                <w:szCs w:val="24"/>
                <w:highlight w:val="none"/>
                <w:lang w:val="en-US" w:eastAsia="zh-CN"/>
              </w:rPr>
              <w:t>第3标段</w:t>
            </w:r>
          </w:p>
        </w:tc>
        <w:tc>
          <w:tcPr>
            <w:tcW w:w="1499" w:type="dxa"/>
            <w:vAlign w:val="center"/>
          </w:tcPr>
          <w:p w14:paraId="3C81510B">
            <w:pPr>
              <w:pStyle w:val="24"/>
              <w:keepNext w:val="0"/>
              <w:keepLines w:val="0"/>
              <w:pageBreakBefore w:val="0"/>
              <w:kinsoku/>
              <w:wordWrap w:val="0"/>
              <w:overflowPunct/>
              <w:topLinePunct w:val="0"/>
              <w:bidi w:val="0"/>
              <w:spacing w:line="240" w:lineRule="auto"/>
              <w:ind w:firstLine="0" w:firstLineChars="0"/>
              <w:jc w:val="center"/>
              <w:rPr>
                <w:rFonts w:hint="default" w:ascii="宋体" w:hAnsi="宋体" w:eastAsia="宋体" w:cs="宋体"/>
                <w:kern w:val="0"/>
                <w:sz w:val="24"/>
                <w:szCs w:val="24"/>
                <w:highlight w:val="none"/>
                <w:lang w:val="en-US" w:bidi="zh-CN"/>
              </w:rPr>
            </w:pPr>
            <w:r>
              <w:rPr>
                <w:rFonts w:hint="eastAsia" w:ascii="宋体" w:hAnsi="宋体" w:eastAsia="宋体" w:cs="宋体"/>
                <w:kern w:val="0"/>
                <w:sz w:val="24"/>
                <w:szCs w:val="24"/>
                <w:highlight w:val="none"/>
                <w:lang w:val="en-US" w:bidi="zh-CN"/>
              </w:rPr>
              <w:t>156000.00</w:t>
            </w:r>
          </w:p>
        </w:tc>
        <w:tc>
          <w:tcPr>
            <w:tcW w:w="1213" w:type="dxa"/>
            <w:vAlign w:val="center"/>
          </w:tcPr>
          <w:p w14:paraId="048B6C25">
            <w:pPr>
              <w:pStyle w:val="24"/>
              <w:keepNext w:val="0"/>
              <w:keepLines w:val="0"/>
              <w:pageBreakBefore w:val="0"/>
              <w:kinsoku/>
              <w:wordWrap w:val="0"/>
              <w:overflowPunct/>
              <w:topLinePunct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156000.00</w:t>
            </w:r>
          </w:p>
        </w:tc>
        <w:tc>
          <w:tcPr>
            <w:tcW w:w="1524" w:type="dxa"/>
            <w:vAlign w:val="center"/>
          </w:tcPr>
          <w:p w14:paraId="0F371DC4">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是</w:t>
            </w:r>
          </w:p>
        </w:tc>
        <w:tc>
          <w:tcPr>
            <w:tcW w:w="1866" w:type="dxa"/>
            <w:vAlign w:val="top"/>
          </w:tcPr>
          <w:p w14:paraId="2DF0F1C6">
            <w:pPr>
              <w:keepNext w:val="0"/>
              <w:keepLines w:val="0"/>
              <w:pageBreakBefore w:val="0"/>
              <w:widowControl w:val="0"/>
              <w:overflowPunct/>
              <w:topLinePunct w:val="0"/>
              <w:autoSpaceDE w:val="0"/>
              <w:autoSpaceDN w:val="0"/>
              <w:bidi w:val="0"/>
              <w:spacing w:line="240" w:lineRule="auto"/>
              <w:ind w:firstLine="0" w:firstLineChars="0"/>
              <w:jc w:val="both"/>
              <w:rPr>
                <w:rFonts w:hint="default" w:ascii="宋体" w:hAnsi="宋体" w:eastAsia="宋体" w:cs="宋体"/>
                <w:kern w:val="0"/>
                <w:sz w:val="24"/>
                <w:szCs w:val="24"/>
                <w:highlight w:val="none"/>
                <w:lang w:val="en-US" w:bidi="zh-CN"/>
              </w:rPr>
            </w:pPr>
            <w:r>
              <w:rPr>
                <w:rFonts w:hint="eastAsia" w:ascii="宋体" w:hAnsi="宋体" w:eastAsia="宋体" w:cs="宋体"/>
                <w:kern w:val="0"/>
                <w:sz w:val="24"/>
                <w:szCs w:val="24"/>
                <w:highlight w:val="none"/>
                <w:lang w:val="en-US" w:bidi="zh-CN"/>
              </w:rPr>
              <w:t>156000.00</w:t>
            </w:r>
            <w:r>
              <w:rPr>
                <w:rFonts w:hint="eastAsia" w:ascii="宋体" w:hAnsi="宋体" w:eastAsia="宋体" w:cs="宋体"/>
                <w:kern w:val="0"/>
                <w:sz w:val="24"/>
                <w:szCs w:val="24"/>
                <w:highlight w:val="none"/>
                <w:lang w:bidi="zh-CN"/>
              </w:rPr>
              <w:t>，其中小微企业采购金额：</w:t>
            </w:r>
            <w:r>
              <w:rPr>
                <w:rFonts w:hint="eastAsia" w:ascii="宋体" w:hAnsi="宋体" w:eastAsia="宋体" w:cs="宋体"/>
                <w:kern w:val="0"/>
                <w:sz w:val="24"/>
                <w:szCs w:val="24"/>
                <w:highlight w:val="none"/>
                <w:lang w:val="en-US" w:bidi="zh-CN"/>
              </w:rPr>
              <w:t>156000.00</w:t>
            </w:r>
          </w:p>
        </w:tc>
      </w:tr>
      <w:tr w14:paraId="324F97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97" w:hRule="exact"/>
        </w:trPr>
        <w:tc>
          <w:tcPr>
            <w:tcW w:w="628" w:type="dxa"/>
            <w:vAlign w:val="center"/>
          </w:tcPr>
          <w:p w14:paraId="17B90A5F">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4</w:t>
            </w:r>
          </w:p>
        </w:tc>
        <w:tc>
          <w:tcPr>
            <w:tcW w:w="1486" w:type="dxa"/>
            <w:vAlign w:val="top"/>
          </w:tcPr>
          <w:p w14:paraId="6088B964">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spacing w:val="-6"/>
                <w:sz w:val="24"/>
                <w:szCs w:val="24"/>
                <w:highlight w:val="none"/>
                <w:lang w:val="en-US" w:eastAsia="zh-CN"/>
              </w:rPr>
            </w:pPr>
            <w:r>
              <w:rPr>
                <w:rFonts w:hint="eastAsia" w:ascii="宋体" w:hAnsi="宋体" w:eastAsia="宋体" w:cs="宋体"/>
                <w:spacing w:val="-6"/>
                <w:sz w:val="24"/>
                <w:szCs w:val="24"/>
                <w:highlight w:val="none"/>
                <w:lang w:val="en-US" w:eastAsia="zh-CN"/>
              </w:rPr>
              <w:t>淅财招标采购-2024-94-4</w:t>
            </w:r>
          </w:p>
        </w:tc>
        <w:tc>
          <w:tcPr>
            <w:tcW w:w="2920" w:type="dxa"/>
            <w:vAlign w:val="top"/>
          </w:tcPr>
          <w:p w14:paraId="44CCD459">
            <w:pPr>
              <w:pStyle w:val="24"/>
              <w:keepNext w:val="0"/>
              <w:keepLines w:val="0"/>
              <w:pageBreakBefore w:val="0"/>
              <w:widowControl/>
              <w:kinsoku/>
              <w:wordWrap w:val="0"/>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kern w:val="0"/>
                <w:sz w:val="24"/>
                <w:szCs w:val="24"/>
                <w:highlight w:val="none"/>
                <w:lang w:bidi="zh-CN"/>
              </w:rPr>
            </w:pPr>
            <w:r>
              <w:rPr>
                <w:rFonts w:hint="eastAsia" w:ascii="宋体" w:hAnsi="宋体" w:eastAsia="宋体" w:cs="宋体"/>
                <w:spacing w:val="-6"/>
                <w:sz w:val="24"/>
                <w:szCs w:val="24"/>
                <w:highlight w:val="none"/>
                <w:lang w:val="en-US" w:eastAsia="zh-CN"/>
              </w:rPr>
              <w:t>淅川县2024年农作物重大病虫害防控项目</w:t>
            </w:r>
            <w:r>
              <w:rPr>
                <w:rFonts w:hint="eastAsia" w:ascii="宋体" w:hAnsi="宋体" w:eastAsia="宋体" w:cs="宋体"/>
                <w:spacing w:val="-14"/>
                <w:sz w:val="24"/>
                <w:szCs w:val="24"/>
                <w:highlight w:val="none"/>
                <w:lang w:val="en-US" w:eastAsia="zh-CN"/>
              </w:rPr>
              <w:t>第4标段</w:t>
            </w:r>
          </w:p>
        </w:tc>
        <w:tc>
          <w:tcPr>
            <w:tcW w:w="1499" w:type="dxa"/>
            <w:vAlign w:val="center"/>
          </w:tcPr>
          <w:p w14:paraId="796878B4">
            <w:pPr>
              <w:pStyle w:val="24"/>
              <w:keepNext w:val="0"/>
              <w:keepLines w:val="0"/>
              <w:pageBreakBefore w:val="0"/>
              <w:kinsoku/>
              <w:wordWrap w:val="0"/>
              <w:overflowPunct/>
              <w:topLinePunct w:val="0"/>
              <w:bidi w:val="0"/>
              <w:spacing w:line="240" w:lineRule="auto"/>
              <w:ind w:firstLine="0" w:firstLineChars="0"/>
              <w:jc w:val="center"/>
              <w:rPr>
                <w:rFonts w:hint="default" w:ascii="宋体" w:hAnsi="宋体" w:eastAsia="宋体" w:cs="宋体"/>
                <w:kern w:val="0"/>
                <w:sz w:val="24"/>
                <w:szCs w:val="24"/>
                <w:highlight w:val="none"/>
                <w:lang w:val="en-US" w:bidi="zh-CN"/>
              </w:rPr>
            </w:pPr>
            <w:r>
              <w:rPr>
                <w:rFonts w:hint="eastAsia" w:ascii="宋体" w:hAnsi="宋体" w:eastAsia="宋体" w:cs="宋体"/>
                <w:kern w:val="0"/>
                <w:sz w:val="24"/>
                <w:szCs w:val="24"/>
                <w:highlight w:val="none"/>
                <w:lang w:val="en-US" w:bidi="zh-CN"/>
              </w:rPr>
              <w:t>507000.00</w:t>
            </w:r>
          </w:p>
        </w:tc>
        <w:tc>
          <w:tcPr>
            <w:tcW w:w="1213" w:type="dxa"/>
            <w:vAlign w:val="center"/>
          </w:tcPr>
          <w:p w14:paraId="69B2ADE4">
            <w:pPr>
              <w:pStyle w:val="24"/>
              <w:keepNext w:val="0"/>
              <w:keepLines w:val="0"/>
              <w:pageBreakBefore w:val="0"/>
              <w:kinsoku/>
              <w:wordWrap w:val="0"/>
              <w:overflowPunct/>
              <w:topLinePunct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507000.00</w:t>
            </w:r>
          </w:p>
        </w:tc>
        <w:tc>
          <w:tcPr>
            <w:tcW w:w="1524" w:type="dxa"/>
            <w:vAlign w:val="center"/>
          </w:tcPr>
          <w:p w14:paraId="2DD72679">
            <w:pPr>
              <w:keepNext w:val="0"/>
              <w:keepLines w:val="0"/>
              <w:pageBreakBefore w:val="0"/>
              <w:widowControl w:val="0"/>
              <w:overflowPunct/>
              <w:topLinePunct w:val="0"/>
              <w:autoSpaceDE w:val="0"/>
              <w:autoSpaceDN w:val="0"/>
              <w:bidi w:val="0"/>
              <w:spacing w:line="240" w:lineRule="auto"/>
              <w:ind w:firstLine="0" w:firstLineChars="0"/>
              <w:jc w:val="center"/>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bidi="zh-CN"/>
              </w:rPr>
              <w:t>是</w:t>
            </w:r>
          </w:p>
        </w:tc>
        <w:tc>
          <w:tcPr>
            <w:tcW w:w="1866" w:type="dxa"/>
            <w:vAlign w:val="top"/>
          </w:tcPr>
          <w:p w14:paraId="0C51AD8E">
            <w:pPr>
              <w:keepNext w:val="0"/>
              <w:keepLines w:val="0"/>
              <w:pageBreakBefore w:val="0"/>
              <w:widowControl w:val="0"/>
              <w:overflowPunct/>
              <w:topLinePunct w:val="0"/>
              <w:autoSpaceDE w:val="0"/>
              <w:autoSpaceDN w:val="0"/>
              <w:bidi w:val="0"/>
              <w:spacing w:line="240" w:lineRule="auto"/>
              <w:ind w:firstLine="0" w:firstLineChars="0"/>
              <w:jc w:val="both"/>
              <w:rPr>
                <w:rFonts w:hint="eastAsia" w:ascii="宋体" w:hAnsi="宋体" w:eastAsia="宋体" w:cs="宋体"/>
                <w:kern w:val="0"/>
                <w:sz w:val="24"/>
                <w:szCs w:val="24"/>
                <w:highlight w:val="none"/>
                <w:lang w:bidi="zh-CN"/>
              </w:rPr>
            </w:pPr>
            <w:r>
              <w:rPr>
                <w:rFonts w:hint="eastAsia" w:ascii="宋体" w:hAnsi="宋体" w:eastAsia="宋体" w:cs="宋体"/>
                <w:kern w:val="0"/>
                <w:sz w:val="24"/>
                <w:szCs w:val="24"/>
                <w:highlight w:val="none"/>
                <w:lang w:val="en-US" w:bidi="zh-CN"/>
              </w:rPr>
              <w:t>507000.00</w:t>
            </w:r>
            <w:r>
              <w:rPr>
                <w:rFonts w:hint="eastAsia" w:ascii="宋体" w:hAnsi="宋体" w:eastAsia="宋体" w:cs="宋体"/>
                <w:kern w:val="0"/>
                <w:sz w:val="24"/>
                <w:szCs w:val="24"/>
                <w:highlight w:val="none"/>
                <w:lang w:bidi="zh-CN"/>
              </w:rPr>
              <w:t>，其中小微企业采购金额：</w:t>
            </w:r>
            <w:r>
              <w:rPr>
                <w:rFonts w:hint="eastAsia" w:ascii="宋体" w:hAnsi="宋体" w:eastAsia="宋体" w:cs="宋体"/>
                <w:kern w:val="0"/>
                <w:sz w:val="24"/>
                <w:szCs w:val="24"/>
                <w:highlight w:val="none"/>
                <w:lang w:val="en-US" w:bidi="zh-CN"/>
              </w:rPr>
              <w:t>507000.00</w:t>
            </w:r>
            <w:r>
              <w:rPr>
                <w:rFonts w:hint="eastAsia" w:ascii="宋体" w:hAnsi="宋体" w:eastAsia="宋体" w:cs="宋体"/>
                <w:kern w:val="0"/>
                <w:sz w:val="24"/>
                <w:szCs w:val="24"/>
                <w:highlight w:val="none"/>
                <w:lang w:bidi="zh-CN"/>
              </w:rPr>
              <w:t xml:space="preserve"> </w:t>
            </w:r>
          </w:p>
        </w:tc>
      </w:tr>
    </w:tbl>
    <w:p w14:paraId="29A06C8E">
      <w:pPr>
        <w:keepNext w:val="0"/>
        <w:keepLines w:val="0"/>
        <w:pageBreakBefore w:val="0"/>
        <w:widowControl w:val="0"/>
        <w:wordWrap/>
        <w:overflowPunct/>
        <w:topLinePunct w:val="0"/>
        <w:autoSpaceDE w:val="0"/>
        <w:autoSpaceDN w:val="0"/>
        <w:bidi w:val="0"/>
        <w:spacing w:line="360" w:lineRule="auto"/>
        <w:rPr>
          <w:rFonts w:hint="eastAsia" w:ascii="宋体" w:hAnsi="宋体" w:eastAsia="宋体" w:cs="宋体"/>
          <w:spacing w:val="-5"/>
          <w:kern w:val="2"/>
          <w:sz w:val="24"/>
          <w:szCs w:val="24"/>
          <w:highlight w:val="none"/>
          <w:lang w:val="zh-CN" w:eastAsia="zh-CN" w:bidi="ar-SA"/>
        </w:rPr>
      </w:pPr>
      <w:r>
        <w:rPr>
          <w:rFonts w:hint="eastAsia" w:ascii="宋体" w:hAnsi="宋体" w:eastAsia="宋体" w:cs="宋体"/>
          <w:spacing w:val="-5"/>
          <w:kern w:val="2"/>
          <w:sz w:val="24"/>
          <w:szCs w:val="24"/>
          <w:highlight w:val="none"/>
          <w:lang w:val="zh-CN" w:eastAsia="zh-CN" w:bidi="ar-SA"/>
        </w:rPr>
        <w:t>5、采购需求</w:t>
      </w:r>
      <w:r>
        <w:rPr>
          <w:rFonts w:hint="eastAsia" w:ascii="宋体" w:hAnsi="宋体" w:eastAsia="宋体" w:cs="宋体"/>
          <w:spacing w:val="-5"/>
          <w:kern w:val="2"/>
          <w:sz w:val="24"/>
          <w:szCs w:val="24"/>
          <w:highlight w:val="none"/>
          <w:lang w:val="en-US" w:eastAsia="zh-CN" w:bidi="ar-SA"/>
        </w:rPr>
        <w:t>采购需求（包括目标、标准、数量、规格、服务要求、验收标准等）</w:t>
      </w:r>
    </w:p>
    <w:p w14:paraId="088B52A1">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60" w:firstLineChars="200"/>
        <w:jc w:val="left"/>
        <w:textAlignment w:val="baseline"/>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val="en-US" w:eastAsia="zh-CN"/>
        </w:rPr>
        <w:t>5.1、采购内容：购买一批杀虫、杀菌剂、叶面肥</w:t>
      </w:r>
      <w:r>
        <w:rPr>
          <w:rFonts w:hint="eastAsia" w:cs="宋体"/>
          <w:spacing w:val="-5"/>
          <w:sz w:val="24"/>
          <w:szCs w:val="24"/>
          <w:highlight w:val="none"/>
          <w:lang w:val="en-US" w:eastAsia="zh-CN"/>
        </w:rPr>
        <w:t>等。</w:t>
      </w:r>
      <w:r>
        <w:rPr>
          <w:rFonts w:hint="eastAsia" w:ascii="宋体" w:hAnsi="宋体" w:eastAsia="宋体" w:cs="宋体"/>
          <w:spacing w:val="-5"/>
          <w:sz w:val="24"/>
          <w:szCs w:val="24"/>
          <w:highlight w:val="none"/>
          <w:lang w:val="en-US" w:eastAsia="zh-CN"/>
        </w:rPr>
        <w:t>（采购需求全部内容）</w:t>
      </w:r>
    </w:p>
    <w:p w14:paraId="6055D58B">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60" w:firstLineChars="200"/>
        <w:jc w:val="left"/>
        <w:textAlignment w:val="baseline"/>
        <w:rPr>
          <w:rFonts w:hint="eastAsia" w:ascii="宋体" w:hAnsi="宋体" w:eastAsia="宋体" w:cs="宋体"/>
          <w:sz w:val="24"/>
          <w:szCs w:val="24"/>
          <w:highlight w:val="none"/>
          <w:lang w:eastAsia="zh-CN"/>
        </w:rPr>
      </w:pPr>
      <w:r>
        <w:rPr>
          <w:rFonts w:hint="eastAsia" w:ascii="宋体" w:hAnsi="宋体" w:eastAsia="宋体" w:cs="宋体"/>
          <w:spacing w:val="-5"/>
          <w:sz w:val="24"/>
          <w:szCs w:val="24"/>
          <w:highlight w:val="none"/>
          <w:lang w:val="en-US" w:eastAsia="zh-CN"/>
        </w:rPr>
        <w:t>5.2、</w:t>
      </w:r>
      <w:r>
        <w:rPr>
          <w:rFonts w:hint="eastAsia" w:ascii="宋体" w:hAnsi="宋体" w:eastAsia="宋体" w:cs="宋体"/>
          <w:snapToGrid w:val="0"/>
          <w:color w:val="000000"/>
          <w:kern w:val="0"/>
          <w:sz w:val="24"/>
          <w:szCs w:val="24"/>
          <w:highlight w:val="none"/>
          <w:lang w:val="en-US" w:eastAsia="zh-CN" w:bidi="ar"/>
        </w:rPr>
        <w:t>质量要求：</w:t>
      </w:r>
      <w:r>
        <w:rPr>
          <w:rFonts w:hint="eastAsia" w:cs="宋体"/>
          <w:snapToGrid w:val="0"/>
          <w:color w:val="000000"/>
          <w:kern w:val="0"/>
          <w:sz w:val="24"/>
          <w:szCs w:val="24"/>
          <w:highlight w:val="none"/>
          <w:lang w:val="en-US" w:eastAsia="zh-CN" w:bidi="ar"/>
        </w:rPr>
        <w:t>合格，</w:t>
      </w:r>
      <w:r>
        <w:rPr>
          <w:rFonts w:ascii="宋体" w:hAnsi="宋体" w:eastAsia="宋体" w:cs="宋体"/>
          <w:sz w:val="24"/>
          <w:szCs w:val="24"/>
          <w:highlight w:val="none"/>
        </w:rPr>
        <w:t>符合国家、行业、地方政府有关技术规范要求</w:t>
      </w:r>
      <w:r>
        <w:rPr>
          <w:rFonts w:hint="eastAsia" w:ascii="宋体" w:hAnsi="宋体" w:eastAsia="宋体" w:cs="宋体"/>
          <w:sz w:val="24"/>
          <w:szCs w:val="24"/>
          <w:highlight w:val="none"/>
          <w:lang w:eastAsia="zh-CN"/>
        </w:rPr>
        <w:t>。</w:t>
      </w:r>
    </w:p>
    <w:p w14:paraId="496A4A91">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5.3、质保期：</w:t>
      </w:r>
      <w:r>
        <w:rPr>
          <w:rFonts w:hint="eastAsia" w:cs="宋体"/>
          <w:snapToGrid w:val="0"/>
          <w:color w:val="000000"/>
          <w:kern w:val="0"/>
          <w:sz w:val="24"/>
          <w:szCs w:val="24"/>
          <w:highlight w:val="none"/>
          <w:lang w:val="en-US" w:eastAsia="zh-CN" w:bidi="ar"/>
        </w:rPr>
        <w:t>2年</w:t>
      </w:r>
    </w:p>
    <w:p w14:paraId="2BCAB251">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pacing w:val="-5"/>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bidi="ar"/>
        </w:rPr>
        <w:t>5.4、交货（服务）地点：采购人指定地点。</w:t>
      </w:r>
    </w:p>
    <w:p w14:paraId="2E68CB6A">
      <w:pPr>
        <w:pStyle w:val="6"/>
        <w:keepNext w:val="0"/>
        <w:keepLines w:val="0"/>
        <w:pageBreakBefore w:val="0"/>
        <w:widowControl w:val="0"/>
        <w:kinsoku/>
        <w:wordWrap/>
        <w:overflowPunct/>
        <w:topLinePunct w:val="0"/>
        <w:autoSpaceDE/>
        <w:autoSpaceDN/>
        <w:bidi w:val="0"/>
        <w:adjustRightInd/>
        <w:snapToGrid/>
        <w:spacing w:line="360" w:lineRule="auto"/>
        <w:ind w:firstLine="460" w:firstLineChars="200"/>
        <w:textAlignment w:val="auto"/>
        <w:rPr>
          <w:rFonts w:hint="eastAsia" w:ascii="宋体" w:hAnsi="宋体" w:eastAsia="宋体" w:cs="宋体"/>
          <w:snapToGrid w:val="0"/>
          <w:color w:val="000000"/>
          <w:spacing w:val="-5"/>
          <w:sz w:val="24"/>
          <w:szCs w:val="24"/>
          <w:highlight w:val="none"/>
          <w:lang w:val="en-US" w:eastAsia="zh-CN" w:bidi="ar-SA"/>
        </w:rPr>
      </w:pPr>
      <w:r>
        <w:rPr>
          <w:rFonts w:hint="eastAsia" w:ascii="宋体" w:hAnsi="宋体" w:eastAsia="宋体" w:cs="宋体"/>
          <w:spacing w:val="-5"/>
          <w:sz w:val="24"/>
          <w:szCs w:val="24"/>
          <w:highlight w:val="none"/>
          <w:lang w:val="en-US" w:eastAsia="zh-CN"/>
        </w:rPr>
        <w:t>5.</w:t>
      </w:r>
      <w:r>
        <w:rPr>
          <w:rFonts w:hint="eastAsia" w:cs="宋体"/>
          <w:spacing w:val="-5"/>
          <w:sz w:val="24"/>
          <w:szCs w:val="24"/>
          <w:highlight w:val="none"/>
          <w:lang w:val="en-US" w:eastAsia="zh-CN"/>
        </w:rPr>
        <w:t>5</w:t>
      </w:r>
      <w:r>
        <w:rPr>
          <w:rFonts w:hint="eastAsia" w:ascii="宋体" w:hAnsi="宋体" w:eastAsia="宋体" w:cs="宋体"/>
          <w:spacing w:val="-5"/>
          <w:sz w:val="24"/>
          <w:szCs w:val="24"/>
          <w:highlight w:val="none"/>
          <w:lang w:val="en-US" w:eastAsia="zh-CN"/>
        </w:rPr>
        <w:t>、</w:t>
      </w:r>
      <w:r>
        <w:rPr>
          <w:rFonts w:hint="eastAsia" w:ascii="宋体" w:hAnsi="宋体" w:eastAsia="宋体" w:cs="宋体"/>
          <w:snapToGrid w:val="0"/>
          <w:color w:val="000000"/>
          <w:spacing w:val="-5"/>
          <w:sz w:val="24"/>
          <w:szCs w:val="24"/>
          <w:highlight w:val="none"/>
          <w:lang w:val="en-US" w:eastAsia="zh-CN" w:bidi="ar-SA"/>
        </w:rPr>
        <w:t>供货</w:t>
      </w:r>
      <w:r>
        <w:rPr>
          <w:rFonts w:hint="eastAsia" w:ascii="宋体" w:hAnsi="宋体" w:eastAsia="宋体" w:cs="宋体"/>
          <w:snapToGrid w:val="0"/>
          <w:color w:val="000000"/>
          <w:kern w:val="0"/>
          <w:sz w:val="24"/>
          <w:szCs w:val="24"/>
          <w:highlight w:val="none"/>
          <w:lang w:val="en-US" w:eastAsia="zh-CN" w:bidi="ar"/>
        </w:rPr>
        <w:t>（服务）</w:t>
      </w:r>
      <w:r>
        <w:rPr>
          <w:rFonts w:hint="eastAsia" w:ascii="宋体" w:hAnsi="宋体" w:eastAsia="宋体" w:cs="宋体"/>
          <w:snapToGrid w:val="0"/>
          <w:color w:val="000000"/>
          <w:spacing w:val="-5"/>
          <w:sz w:val="24"/>
          <w:szCs w:val="24"/>
          <w:highlight w:val="none"/>
          <w:lang w:val="en-US" w:eastAsia="zh-CN" w:bidi="ar-SA"/>
        </w:rPr>
        <w:t>期：</w:t>
      </w:r>
      <w:r>
        <w:rPr>
          <w:rFonts w:hint="eastAsia" w:ascii="宋体" w:hAnsi="宋体" w:eastAsia="宋体" w:cs="宋体"/>
          <w:sz w:val="24"/>
          <w:szCs w:val="24"/>
          <w:highlight w:val="none"/>
          <w:lang w:val="en-US" w:eastAsia="zh-CN"/>
        </w:rPr>
        <w:t>合同签订后5日历天</w:t>
      </w:r>
      <w:r>
        <w:rPr>
          <w:rFonts w:hint="eastAsia" w:ascii="宋体" w:hAnsi="宋体" w:eastAsia="宋体" w:cs="宋体"/>
          <w:sz w:val="24"/>
          <w:szCs w:val="24"/>
          <w:highlight w:val="none"/>
          <w:lang w:eastAsia="zh-CN"/>
        </w:rPr>
        <w:t>；</w:t>
      </w:r>
    </w:p>
    <w:p w14:paraId="41D2F8A6">
      <w:pPr>
        <w:keepNext w:val="0"/>
        <w:keepLines w:val="0"/>
        <w:pageBreakBefore w:val="0"/>
        <w:widowControl/>
        <w:suppressLineNumbers w:val="0"/>
        <w:wordWrap/>
        <w:overflowPunct/>
        <w:topLinePunct w:val="0"/>
        <w:bidi w:val="0"/>
        <w:spacing w:line="360" w:lineRule="auto"/>
        <w:ind w:firstLine="460" w:firstLineChars="200"/>
        <w:jc w:val="left"/>
        <w:rPr>
          <w:rFonts w:hint="eastAsia" w:ascii="宋体" w:hAnsi="宋体" w:eastAsia="宋体" w:cs="宋体"/>
          <w:spacing w:val="-5"/>
          <w:sz w:val="24"/>
          <w:szCs w:val="24"/>
          <w:highlight w:val="none"/>
          <w:lang w:val="en-US" w:eastAsia="zh-CN"/>
        </w:rPr>
      </w:pPr>
      <w:r>
        <w:rPr>
          <w:rFonts w:hint="eastAsia" w:ascii="宋体" w:hAnsi="宋体" w:eastAsia="宋体" w:cs="宋体"/>
          <w:snapToGrid w:val="0"/>
          <w:color w:val="000000"/>
          <w:spacing w:val="-5"/>
          <w:sz w:val="24"/>
          <w:szCs w:val="24"/>
          <w:highlight w:val="none"/>
          <w:lang w:val="en-US" w:eastAsia="zh-CN" w:bidi="ar-SA"/>
        </w:rPr>
        <w:t>5.6</w:t>
      </w:r>
      <w:r>
        <w:rPr>
          <w:rFonts w:hint="eastAsia" w:ascii="宋体" w:hAnsi="宋体" w:eastAsia="宋体" w:cs="宋体"/>
          <w:snapToGrid w:val="0"/>
          <w:color w:val="000000"/>
          <w:kern w:val="0"/>
          <w:sz w:val="24"/>
          <w:szCs w:val="24"/>
          <w:highlight w:val="none"/>
          <w:lang w:val="en-US" w:eastAsia="zh-CN" w:bidi="ar"/>
        </w:rPr>
        <w:t>、标段划分：本项目共分为4个标段</w:t>
      </w:r>
      <w:r>
        <w:rPr>
          <w:rFonts w:hint="eastAsia" w:ascii="宋体" w:hAnsi="宋体" w:eastAsia="宋体" w:cs="宋体"/>
          <w:spacing w:val="-5"/>
          <w:sz w:val="24"/>
          <w:szCs w:val="24"/>
          <w:highlight w:val="none"/>
          <w:lang w:val="en-US" w:eastAsia="zh-CN"/>
        </w:rPr>
        <w:t xml:space="preserve"> </w:t>
      </w:r>
    </w:p>
    <w:p w14:paraId="61DB494A">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val="zh-CN" w:eastAsia="zh-CN"/>
        </w:rPr>
        <w:t>6、合同履行期限：同</w:t>
      </w:r>
      <w:r>
        <w:rPr>
          <w:rFonts w:hint="eastAsia" w:ascii="宋体" w:hAnsi="宋体" w:eastAsia="宋体" w:cs="宋体"/>
          <w:spacing w:val="-5"/>
          <w:sz w:val="24"/>
          <w:szCs w:val="24"/>
          <w:highlight w:val="none"/>
          <w:lang w:val="en-US" w:eastAsia="zh-CN"/>
        </w:rPr>
        <w:t>交货（服务）期</w:t>
      </w:r>
    </w:p>
    <w:p w14:paraId="20CAAB7A">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pacing w:val="-5"/>
          <w:sz w:val="24"/>
          <w:szCs w:val="24"/>
          <w:highlight w:val="none"/>
          <w:lang w:val="zh-CN" w:eastAsia="zh-CN"/>
        </w:rPr>
      </w:pPr>
      <w:r>
        <w:rPr>
          <w:rFonts w:hint="eastAsia" w:ascii="宋体" w:hAnsi="宋体" w:eastAsia="宋体" w:cs="宋体"/>
          <w:spacing w:val="-5"/>
          <w:sz w:val="24"/>
          <w:szCs w:val="24"/>
          <w:highlight w:val="none"/>
          <w:lang w:val="zh-CN" w:eastAsia="zh-CN"/>
        </w:rPr>
        <w:t>7、本项目是否接受联合体投标：否</w:t>
      </w:r>
      <w:r>
        <w:rPr>
          <w:rFonts w:hint="eastAsia" w:ascii="宋体" w:hAnsi="宋体" w:eastAsia="宋体" w:cs="宋体"/>
          <w:spacing w:val="-5"/>
          <w:sz w:val="24"/>
          <w:szCs w:val="24"/>
          <w:highlight w:val="none"/>
          <w:lang w:val="en-US" w:eastAsia="zh-CN"/>
        </w:rPr>
        <w:t>；</w:t>
      </w:r>
    </w:p>
    <w:p w14:paraId="761F238F">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pacing w:val="-5"/>
          <w:sz w:val="24"/>
          <w:szCs w:val="24"/>
          <w:highlight w:val="none"/>
          <w:lang w:val="zh-CN" w:eastAsia="zh-CN"/>
        </w:rPr>
      </w:pPr>
      <w:r>
        <w:rPr>
          <w:rFonts w:hint="eastAsia" w:ascii="宋体" w:hAnsi="宋体" w:eastAsia="宋体" w:cs="宋体"/>
          <w:spacing w:val="-5"/>
          <w:sz w:val="24"/>
          <w:szCs w:val="24"/>
          <w:highlight w:val="none"/>
          <w:lang w:val="zh-CN" w:eastAsia="zh-CN"/>
        </w:rPr>
        <w:t xml:space="preserve">8、是否接受进口产品：否 </w:t>
      </w:r>
    </w:p>
    <w:p w14:paraId="6EFDD928">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spacing w:val="-5"/>
          <w:sz w:val="24"/>
          <w:szCs w:val="24"/>
          <w:highlight w:val="none"/>
          <w:lang w:val="zh-CN" w:eastAsia="zh-CN"/>
        </w:rPr>
      </w:pPr>
      <w:r>
        <w:rPr>
          <w:rFonts w:hint="eastAsia" w:ascii="宋体" w:hAnsi="宋体" w:eastAsia="宋体" w:cs="宋体"/>
          <w:spacing w:val="-5"/>
          <w:sz w:val="24"/>
          <w:szCs w:val="24"/>
          <w:highlight w:val="none"/>
          <w:lang w:val="zh-CN" w:eastAsia="zh-CN"/>
        </w:rPr>
        <w:t>9、是否专门面向中小企业：是</w:t>
      </w:r>
    </w:p>
    <w:p w14:paraId="415637E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left"/>
        <w:textAlignment w:val="baseline"/>
        <w:rPr>
          <w:rFonts w:hint="eastAsia" w:ascii="宋体" w:hAnsi="宋体" w:eastAsia="宋体" w:cs="宋体"/>
          <w:b/>
          <w:bCs/>
          <w:spacing w:val="-5"/>
          <w:sz w:val="24"/>
          <w:szCs w:val="24"/>
          <w:highlight w:val="none"/>
          <w:lang w:val="zh-CN" w:eastAsia="zh-CN"/>
        </w:rPr>
      </w:pPr>
      <w:r>
        <w:rPr>
          <w:rFonts w:hint="eastAsia" w:ascii="宋体" w:hAnsi="宋体" w:eastAsia="宋体" w:cs="宋体"/>
          <w:b/>
          <w:bCs/>
          <w:spacing w:val="-5"/>
          <w:sz w:val="24"/>
          <w:szCs w:val="24"/>
          <w:highlight w:val="none"/>
          <w:lang w:val="zh-CN" w:eastAsia="zh-CN"/>
        </w:rPr>
        <w:t>二、申请人资格要求：</w:t>
      </w:r>
    </w:p>
    <w:p w14:paraId="4BFB9316">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1.满足《中华人民共和国政府采购法》第二十二条规定； </w:t>
      </w:r>
    </w:p>
    <w:p w14:paraId="61BF4001">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2.落实政府采购政策满足的资格要求：本项目落实促进中小微企业发展、残疾人福利性企业、监狱企业、节能产品、环保产品等政府采购政策；</w:t>
      </w:r>
    </w:p>
    <w:p w14:paraId="47DDAECF">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3. 本项目的特定资格要求： </w:t>
      </w:r>
    </w:p>
    <w:p w14:paraId="5850F4B4">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3.1、投标人应</w:t>
      </w:r>
      <w:r>
        <w:rPr>
          <w:rFonts w:ascii="宋体" w:hAnsi="宋体" w:eastAsia="宋体" w:cs="宋体"/>
          <w:sz w:val="24"/>
          <w:szCs w:val="24"/>
          <w:highlight w:val="none"/>
        </w:rPr>
        <w:t>具有独立承担民事责任的能力，具有有效的营业执照</w:t>
      </w:r>
      <w:r>
        <w:rPr>
          <w:rFonts w:hint="eastAsia" w:ascii="宋体" w:hAnsi="宋体" w:eastAsia="宋体" w:cs="宋体"/>
          <w:snapToGrid w:val="0"/>
          <w:color w:val="000000"/>
          <w:spacing w:val="-14"/>
          <w:kern w:val="0"/>
          <w:sz w:val="24"/>
          <w:szCs w:val="24"/>
          <w:highlight w:val="none"/>
          <w:lang w:val="en-US" w:eastAsia="zh-CN" w:bidi="ar-SA"/>
        </w:rPr>
        <w:t>；</w:t>
      </w:r>
    </w:p>
    <w:p w14:paraId="05CE36F3">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asciiTheme="minorEastAsia" w:hAnsiTheme="minorEastAsia" w:eastAsiaTheme="minorEastAsia" w:cstheme="minorEastAsia"/>
          <w:spacing w:val="-14"/>
          <w:sz w:val="24"/>
          <w:szCs w:val="24"/>
          <w:highlight w:val="none"/>
          <w:lang w:eastAsia="zh-CN"/>
        </w:rPr>
      </w:pPr>
      <w:r>
        <w:rPr>
          <w:rFonts w:hint="eastAsia" w:ascii="宋体" w:hAnsi="宋体" w:eastAsia="宋体" w:cs="宋体"/>
          <w:snapToGrid w:val="0"/>
          <w:color w:val="000000"/>
          <w:kern w:val="0"/>
          <w:sz w:val="24"/>
          <w:szCs w:val="24"/>
          <w:highlight w:val="none"/>
          <w:lang w:val="en-US" w:eastAsia="zh-CN" w:bidi="ar"/>
        </w:rPr>
        <w:t>3.2.具有良好的商</w:t>
      </w:r>
      <w:r>
        <w:rPr>
          <w:rFonts w:hint="eastAsia" w:asciiTheme="minorEastAsia" w:hAnsiTheme="minorEastAsia" w:eastAsiaTheme="minorEastAsia" w:cstheme="minorEastAsia"/>
          <w:spacing w:val="-14"/>
          <w:sz w:val="24"/>
          <w:szCs w:val="24"/>
          <w:highlight w:val="none"/>
          <w:lang w:eastAsia="zh-CN"/>
        </w:rPr>
        <w:t>业信誉和健全的财务会计制度；</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1.</w:t>
      </w:r>
      <w:r>
        <w:rPr>
          <w:rFonts w:hint="eastAsia" w:asciiTheme="minorEastAsia" w:hAnsiTheme="minorEastAsia" w:eastAsiaTheme="minorEastAsia" w:cstheme="minorEastAsia"/>
          <w:b w:val="0"/>
          <w:bCs w:val="0"/>
          <w:sz w:val="24"/>
          <w:szCs w:val="24"/>
          <w:highlight w:val="none"/>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highlight w:val="none"/>
          <w:lang w:val="en-US" w:eastAsia="zh-CN"/>
        </w:rPr>
        <w:t>2.</w:t>
      </w:r>
      <w:r>
        <w:rPr>
          <w:rFonts w:hint="eastAsia" w:asciiTheme="minorEastAsia" w:hAnsiTheme="minorEastAsia" w:eastAsiaTheme="minorEastAsia" w:cstheme="minorEastAsia"/>
          <w:b w:val="0"/>
          <w:bCs w:val="0"/>
          <w:sz w:val="24"/>
          <w:szCs w:val="24"/>
          <w:highlight w:val="none"/>
          <w:lang w:eastAsia="zh-CN"/>
        </w:rPr>
        <w:t>投标人提供企业有关财务会计制度。）</w:t>
      </w:r>
    </w:p>
    <w:p w14:paraId="6EA0D7D8">
      <w:pPr>
        <w:kinsoku/>
        <w:wordWrap w:val="0"/>
        <w:autoSpaceDE/>
        <w:autoSpaceDN/>
        <w:adjustRightInd/>
        <w:snapToGrid/>
        <w:spacing w:line="360" w:lineRule="auto"/>
        <w:ind w:left="420" w:leftChars="200"/>
        <w:jc w:val="both"/>
        <w:textAlignment w:val="auto"/>
        <w:rPr>
          <w:rFonts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val="en-US" w:eastAsia="zh-CN"/>
        </w:rPr>
        <w:t>3.</w:t>
      </w:r>
      <w:r>
        <w:rPr>
          <w:rFonts w:hint="eastAsia" w:asciiTheme="minorEastAsia" w:hAnsiTheme="minorEastAsia" w:eastAsiaTheme="minorEastAsia" w:cstheme="minorEastAsia"/>
          <w:spacing w:val="-14"/>
          <w:sz w:val="24"/>
          <w:szCs w:val="24"/>
          <w:highlight w:val="none"/>
          <w:lang w:eastAsia="zh-CN"/>
        </w:rPr>
        <w:t>3.具有履行合同所必需的设备和专业技术能力；</w:t>
      </w:r>
      <w:r>
        <w:rPr>
          <w:rFonts w:hint="eastAsia" w:ascii="宋体" w:hAnsi="宋体" w:eastAsia="宋体" w:cs="宋体"/>
          <w:color w:val="000000"/>
          <w:sz w:val="24"/>
          <w:szCs w:val="24"/>
          <w:highlight w:val="none"/>
          <w:lang w:val="en-US" w:eastAsia="zh-CN"/>
        </w:rPr>
        <w:t>（提供承诺书）</w:t>
      </w:r>
    </w:p>
    <w:p w14:paraId="702FE571">
      <w:pPr>
        <w:keepNext w:val="0"/>
        <w:keepLines w:val="0"/>
        <w:pageBreakBefore w:val="0"/>
        <w:widowControl/>
        <w:kinsoku/>
        <w:wordWrap w:val="0"/>
        <w:overflowPunct/>
        <w:topLinePunct w:val="0"/>
        <w:autoSpaceDE/>
        <w:autoSpaceDN/>
        <w:bidi w:val="0"/>
        <w:adjustRightInd/>
        <w:snapToGrid/>
        <w:spacing w:line="360" w:lineRule="auto"/>
        <w:ind w:left="0" w:leftChars="0" w:firstLine="424"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Theme="minorEastAsia" w:hAnsiTheme="minorEastAsia" w:eastAsiaTheme="minorEastAsia" w:cstheme="minorEastAsia"/>
          <w:spacing w:val="-14"/>
          <w:sz w:val="24"/>
          <w:szCs w:val="24"/>
          <w:highlight w:val="none"/>
          <w:lang w:val="en-US" w:eastAsia="zh-CN"/>
        </w:rPr>
        <w:t>3.</w:t>
      </w:r>
      <w:r>
        <w:rPr>
          <w:rFonts w:hint="eastAsia" w:asciiTheme="minorEastAsia" w:hAnsiTheme="minorEastAsia" w:eastAsiaTheme="minorEastAsia" w:cstheme="minorEastAsia"/>
          <w:spacing w:val="-14"/>
          <w:sz w:val="24"/>
          <w:szCs w:val="24"/>
          <w:highlight w:val="none"/>
          <w:lang w:eastAsia="zh-CN"/>
        </w:rPr>
        <w:t>4.</w:t>
      </w:r>
      <w:r>
        <w:rPr>
          <w:rFonts w:hint="eastAsia" w:ascii="宋体" w:hAnsi="宋体" w:eastAsia="宋体" w:cs="宋体"/>
          <w:snapToGrid w:val="0"/>
          <w:color w:val="000000"/>
          <w:kern w:val="0"/>
          <w:sz w:val="24"/>
          <w:szCs w:val="24"/>
          <w:highlight w:val="none"/>
          <w:lang w:val="en-US" w:eastAsia="zh-CN" w:bidi="ar"/>
        </w:rPr>
        <w:t>有依法缴纳税收和社会保障资金的良好记录；</w:t>
      </w:r>
      <w:r>
        <w:rPr>
          <w:rFonts w:hint="eastAsia" w:ascii="宋体" w:hAnsi="宋体" w:eastAsia="宋体" w:cs="宋体"/>
          <w:color w:val="000000"/>
          <w:sz w:val="24"/>
          <w:szCs w:val="24"/>
          <w:highlight w:val="none"/>
          <w:lang w:val="en-US" w:eastAsia="zh-CN"/>
        </w:rPr>
        <w:t>（提供2024年1月以来任意一个月份依法缴纳税收和社会保障资金的证明资料；依法免税或不需要缴纳社会保障资金的投标人，应提供相应文件证明其依法免税或不需要缴纳社会保障资金）</w:t>
      </w:r>
    </w:p>
    <w:p w14:paraId="147FB539">
      <w:pPr>
        <w:keepNext w:val="0"/>
        <w:keepLines w:val="0"/>
        <w:pageBreakBefore w:val="0"/>
        <w:widowControl/>
        <w:kinsoku/>
        <w:wordWrap w:val="0"/>
        <w:overflowPunct/>
        <w:topLinePunct w:val="0"/>
        <w:autoSpaceDE/>
        <w:autoSpaceDN/>
        <w:bidi w:val="0"/>
        <w:adjustRightInd/>
        <w:snapToGrid/>
        <w:spacing w:line="360" w:lineRule="auto"/>
        <w:ind w:left="0" w:leftChars="0" w:firstLine="424" w:firstLineChars="200"/>
        <w:jc w:val="both"/>
        <w:textAlignment w:val="auto"/>
        <w:rPr>
          <w:rFonts w:hint="eastAsia"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val="en-US" w:eastAsia="zh-CN"/>
        </w:rPr>
        <w:t>3.</w:t>
      </w:r>
      <w:r>
        <w:rPr>
          <w:rFonts w:hint="eastAsia" w:asciiTheme="minorEastAsia" w:hAnsiTheme="minorEastAsia" w:eastAsiaTheme="minorEastAsia" w:cstheme="minorEastAsia"/>
          <w:spacing w:val="-14"/>
          <w:sz w:val="24"/>
          <w:szCs w:val="24"/>
          <w:highlight w:val="none"/>
          <w:lang w:eastAsia="zh-CN"/>
        </w:rPr>
        <w:t>5.参加政府采购活动前三年内，在经营活动中没有重大违法记录；</w:t>
      </w:r>
    </w:p>
    <w:p w14:paraId="569D5F26">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80" w:firstLineChars="200"/>
        <w:textAlignment w:val="baseline"/>
        <w:rPr>
          <w:rFonts w:hint="eastAsia" w:asciiTheme="minorEastAsia" w:hAnsiTheme="minorEastAsia" w:eastAsiaTheme="minorEastAsia" w:cstheme="minorEastAsia"/>
          <w:spacing w:val="-14"/>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bidi="ar"/>
        </w:rPr>
        <w:t>3.6.第1-3标段：</w:t>
      </w:r>
      <w:r>
        <w:rPr>
          <w:rFonts w:hint="eastAsia" w:asciiTheme="minorEastAsia" w:hAnsiTheme="minorEastAsia" w:eastAsiaTheme="minorEastAsia" w:cstheme="minorEastAsia"/>
          <w:spacing w:val="-14"/>
          <w:sz w:val="24"/>
          <w:szCs w:val="24"/>
          <w:highlight w:val="none"/>
          <w:lang w:val="en-US" w:eastAsia="zh-CN"/>
        </w:rPr>
        <w:t>投标人为生产企业的，需提供所投标段产品在有效期内的“三证”（即：生产许可证或生产批准证、农药登记证、产品标准证）及该产品的检测报告，</w:t>
      </w:r>
      <w:r>
        <w:rPr>
          <w:rFonts w:hint="eastAsia" w:ascii="宋体" w:hAnsi="宋体" w:eastAsia="宋体" w:cs="宋体"/>
          <w:snapToGrid w:val="0"/>
          <w:color w:val="000000"/>
          <w:kern w:val="0"/>
          <w:sz w:val="24"/>
          <w:szCs w:val="24"/>
          <w:highlight w:val="none"/>
          <w:lang w:val="en-US" w:eastAsia="zh-CN" w:bidi="ar"/>
        </w:rPr>
        <w:t>投标产品需在玉米上取得备案登记（或登记作物含玉米）</w:t>
      </w:r>
      <w:r>
        <w:rPr>
          <w:rFonts w:hint="eastAsia" w:asciiTheme="minorEastAsia" w:hAnsiTheme="minorEastAsia" w:eastAsiaTheme="minorEastAsia" w:cstheme="minorEastAsia"/>
          <w:spacing w:val="-14"/>
          <w:sz w:val="24"/>
          <w:szCs w:val="24"/>
          <w:highlight w:val="none"/>
          <w:lang w:val="en-US" w:eastAsia="zh-CN"/>
        </w:rPr>
        <w:t>。</w:t>
      </w:r>
    </w:p>
    <w:p w14:paraId="33353DBC">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24" w:firstLineChars="200"/>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Theme="minorEastAsia" w:hAnsiTheme="minorEastAsia" w:eastAsiaTheme="minorEastAsia" w:cstheme="minorEastAsia"/>
          <w:spacing w:val="-14"/>
          <w:sz w:val="24"/>
          <w:szCs w:val="24"/>
          <w:highlight w:val="none"/>
          <w:lang w:val="en-US" w:eastAsia="zh-CN"/>
        </w:rPr>
        <w:t>投标人为经销商的，需提供所投标段产品的《农药经营许可证》</w:t>
      </w:r>
      <w:r>
        <w:rPr>
          <w:rFonts w:hint="eastAsia" w:ascii="宋体" w:hAnsi="宋体" w:eastAsia="宋体" w:cs="宋体"/>
          <w:snapToGrid w:val="0"/>
          <w:color w:val="000000"/>
          <w:kern w:val="0"/>
          <w:sz w:val="24"/>
          <w:szCs w:val="24"/>
          <w:highlight w:val="none"/>
          <w:lang w:val="en-US" w:eastAsia="zh-CN" w:bidi="ar"/>
        </w:rPr>
        <w:t>或生产企业经销证明以及</w:t>
      </w:r>
      <w:r>
        <w:rPr>
          <w:rFonts w:hint="eastAsia" w:asciiTheme="minorEastAsia" w:hAnsiTheme="minorEastAsia" w:eastAsiaTheme="minorEastAsia" w:cstheme="minorEastAsia"/>
          <w:spacing w:val="-14"/>
          <w:sz w:val="24"/>
          <w:szCs w:val="24"/>
          <w:highlight w:val="none"/>
          <w:lang w:val="en-US" w:eastAsia="zh-CN"/>
        </w:rPr>
        <w:t>产品生产</w:t>
      </w:r>
      <w:r>
        <w:rPr>
          <w:rFonts w:hint="eastAsia" w:ascii="宋体" w:hAnsi="宋体" w:eastAsia="宋体" w:cs="宋体"/>
          <w:snapToGrid w:val="0"/>
          <w:color w:val="000000"/>
          <w:kern w:val="0"/>
          <w:sz w:val="24"/>
          <w:szCs w:val="24"/>
          <w:highlight w:val="none"/>
          <w:lang w:val="en-US" w:eastAsia="zh-CN" w:bidi="ar"/>
        </w:rPr>
        <w:t>企业</w:t>
      </w:r>
      <w:r>
        <w:rPr>
          <w:rFonts w:hint="eastAsia" w:asciiTheme="minorEastAsia" w:hAnsiTheme="minorEastAsia" w:eastAsiaTheme="minorEastAsia" w:cstheme="minorEastAsia"/>
          <w:spacing w:val="-14"/>
          <w:sz w:val="24"/>
          <w:szCs w:val="24"/>
          <w:highlight w:val="none"/>
          <w:lang w:val="en-US" w:eastAsia="zh-CN"/>
        </w:rPr>
        <w:t>有效期内的“三证”（生产许可证或生产批准证、农药登记证、产品标准证，</w:t>
      </w:r>
      <w:r>
        <w:rPr>
          <w:rFonts w:hint="eastAsia" w:ascii="宋体" w:hAnsi="宋体" w:eastAsia="宋体" w:cs="宋体"/>
          <w:snapToGrid w:val="0"/>
          <w:color w:val="000000"/>
          <w:kern w:val="0"/>
          <w:sz w:val="24"/>
          <w:szCs w:val="24"/>
          <w:highlight w:val="none"/>
          <w:lang w:val="en-US" w:eastAsia="zh-CN" w:bidi="ar"/>
        </w:rPr>
        <w:t>农药“三证”应为原件或原件复印件加盖生产企业公章）</w:t>
      </w:r>
      <w:r>
        <w:rPr>
          <w:rFonts w:hint="eastAsia" w:asciiTheme="minorEastAsia" w:hAnsiTheme="minorEastAsia" w:eastAsiaTheme="minorEastAsia" w:cstheme="minorEastAsia"/>
          <w:spacing w:val="-14"/>
          <w:sz w:val="24"/>
          <w:szCs w:val="24"/>
          <w:highlight w:val="none"/>
          <w:lang w:val="en-US" w:eastAsia="zh-CN"/>
        </w:rPr>
        <w:t>及该产品的检测报告，</w:t>
      </w:r>
      <w:r>
        <w:rPr>
          <w:rFonts w:hint="eastAsia" w:ascii="宋体" w:hAnsi="宋体" w:eastAsia="宋体" w:cs="宋体"/>
          <w:snapToGrid w:val="0"/>
          <w:color w:val="000000"/>
          <w:kern w:val="0"/>
          <w:sz w:val="24"/>
          <w:szCs w:val="24"/>
          <w:highlight w:val="none"/>
          <w:lang w:val="en-US" w:eastAsia="zh-CN" w:bidi="ar"/>
        </w:rPr>
        <w:t>投标产品需在玉米上取得备案登记（或登记作物含玉米）。</w:t>
      </w:r>
    </w:p>
    <w:p w14:paraId="26EA11B5">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80" w:firstLineChars="200"/>
        <w:textAlignment w:val="baseline"/>
        <w:rPr>
          <w:rFonts w:hint="default"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第4标段：投标产品需在玉米上取得备案登记（或登记作物含玉米）</w:t>
      </w:r>
    </w:p>
    <w:p w14:paraId="1116E3F4">
      <w:pPr>
        <w:kinsoku/>
        <w:wordWrap w:val="0"/>
        <w:autoSpaceDE/>
        <w:autoSpaceDN/>
        <w:adjustRightInd/>
        <w:snapToGrid/>
        <w:spacing w:line="360" w:lineRule="auto"/>
        <w:ind w:firstLine="424" w:firstLineChars="200"/>
        <w:jc w:val="both"/>
        <w:textAlignment w:val="auto"/>
        <w:rPr>
          <w:rFonts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val="en-US" w:eastAsia="zh-CN"/>
        </w:rPr>
        <w:t>3.7</w:t>
      </w:r>
      <w:r>
        <w:rPr>
          <w:rFonts w:hint="eastAsia" w:asciiTheme="minorEastAsia" w:hAnsiTheme="minorEastAsia" w:eastAsiaTheme="minorEastAsia" w:cstheme="minorEastAsia"/>
          <w:spacing w:val="-14"/>
          <w:sz w:val="24"/>
          <w:szCs w:val="24"/>
          <w:highlight w:val="none"/>
          <w:lang w:eastAsia="zh-CN"/>
        </w:rPr>
        <w:t>.根据《关于在政府采购活动中查询及使用信用记录有关问题的通知》(财库</w:t>
      </w:r>
      <w:r>
        <w:rPr>
          <w:rFonts w:hint="eastAsia" w:asciiTheme="minorEastAsia" w:hAnsiTheme="minorEastAsia" w:eastAsiaTheme="minorEastAsia" w:cstheme="minorEastAsia"/>
          <w:spacing w:val="-2"/>
          <w:sz w:val="24"/>
          <w:szCs w:val="24"/>
          <w:highlight w:val="none"/>
          <w:lang w:eastAsia="zh-CN"/>
        </w:rPr>
        <w:t>〔2016〕</w:t>
      </w:r>
      <w:r>
        <w:rPr>
          <w:rFonts w:hint="eastAsia" w:asciiTheme="minorEastAsia" w:hAnsiTheme="minorEastAsia" w:eastAsiaTheme="minorEastAsia" w:cstheme="minorEastAsia"/>
          <w:spacing w:val="-14"/>
          <w:sz w:val="24"/>
          <w:szCs w:val="24"/>
          <w:highlight w:val="none"/>
          <w:lang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3D3B0436">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val="en-US" w:eastAsia="zh-CN"/>
        </w:rPr>
        <w:t>3.8</w:t>
      </w:r>
      <w:r>
        <w:rPr>
          <w:rFonts w:hint="eastAsia" w:asciiTheme="minorEastAsia" w:hAnsiTheme="minorEastAsia" w:eastAsiaTheme="minorEastAsia" w:cstheme="minorEastAsia"/>
          <w:spacing w:val="-14"/>
          <w:sz w:val="24"/>
          <w:szCs w:val="24"/>
          <w:highlight w:val="none"/>
          <w:lang w:eastAsia="zh-CN"/>
        </w:rPr>
        <w:t>.投标人须提供无行贿犯罪纪录承诺函（承诺对象包括：投标企业、法定代表人、授权委托人）,并对其真实性负责。若承诺不实，所造成一切后果由投标人承担。</w:t>
      </w:r>
    </w:p>
    <w:p w14:paraId="78ABE083">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val="en-US" w:eastAsia="zh-CN"/>
        </w:rPr>
        <w:t>3.9.</w:t>
      </w:r>
      <w:r>
        <w:rPr>
          <w:rFonts w:hint="eastAsia" w:asciiTheme="minorEastAsia" w:hAnsiTheme="minorEastAsia" w:eastAsiaTheme="minorEastAsia" w:cstheme="minorEastAsia"/>
          <w:spacing w:val="-14"/>
          <w:sz w:val="24"/>
          <w:szCs w:val="24"/>
          <w:highlight w:val="none"/>
          <w:lang w:eastAsia="zh-CN"/>
        </w:rPr>
        <w:t>遵守国家有关法律、法规、规章。</w:t>
      </w:r>
    </w:p>
    <w:p w14:paraId="6B2B2EEC">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pacing w:val="-14"/>
          <w:sz w:val="24"/>
          <w:szCs w:val="24"/>
          <w:highlight w:val="none"/>
          <w:lang w:val="en-US" w:eastAsia="zh-CN"/>
        </w:rPr>
        <w:t>3.10.本项目不接受联合体投标。</w:t>
      </w:r>
    </w:p>
    <w:p w14:paraId="6CC9ADF7">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pacing w:val="-14"/>
          <w:sz w:val="24"/>
          <w:szCs w:val="24"/>
          <w:highlight w:val="none"/>
          <w:lang w:val="en-US" w:eastAsia="zh-CN"/>
        </w:rPr>
        <w:t>4、本项目实行资格后审，审查内容以投标截止时间前填报上传的企业诚信库信息为准，过期更改的诚信库信息不作为本项目评审依据。诚信库上传信息必须内容齐全，真实有效，原件扫描件清晰可辨。否则，由此造成应得分而未得分或资格审查不合格等情况的，由投标企业自行承担责任；</w:t>
      </w:r>
    </w:p>
    <w:p w14:paraId="44CB59AE">
      <w:pPr>
        <w:kinsoku/>
        <w:wordWrap w:val="0"/>
        <w:autoSpaceDE/>
        <w:autoSpaceDN/>
        <w:adjustRightInd/>
        <w:snapToGrid/>
        <w:spacing w:line="360" w:lineRule="auto"/>
        <w:ind w:firstLine="424" w:firstLineChars="200"/>
        <w:jc w:val="both"/>
        <w:textAlignment w:val="auto"/>
        <w:rPr>
          <w:highlight w:val="none"/>
          <w:lang w:eastAsia="zh-CN"/>
        </w:rPr>
      </w:pPr>
      <w:r>
        <w:rPr>
          <w:rFonts w:hint="eastAsia" w:asciiTheme="minorEastAsia" w:hAnsiTheme="minorEastAsia" w:eastAsiaTheme="minorEastAsia" w:cstheme="minorEastAsia"/>
          <w:snapToGrid w:val="0"/>
          <w:color w:val="000000"/>
          <w:spacing w:val="-14"/>
          <w:sz w:val="24"/>
          <w:szCs w:val="24"/>
          <w:highlight w:val="none"/>
          <w:lang w:val="en-US" w:eastAsia="zh-CN" w:bidi="ar-SA"/>
        </w:rPr>
        <w:t>5、本项目中标/成交结果公示时，同时公示中标/成交人诚信库信息，接受社会监督。</w:t>
      </w:r>
    </w:p>
    <w:p w14:paraId="2B192002">
      <w:pPr>
        <w:kinsoku/>
        <w:wordWrap w:val="0"/>
        <w:autoSpaceDE/>
        <w:autoSpaceDN/>
        <w:adjustRightInd/>
        <w:snapToGrid/>
        <w:spacing w:line="360" w:lineRule="auto"/>
        <w:jc w:val="both"/>
        <w:textAlignment w:val="auto"/>
        <w:rPr>
          <w:rFonts w:hint="eastAsia" w:asciiTheme="minorEastAsia" w:hAnsiTheme="minorEastAsia" w:eastAsiaTheme="minorEastAsia" w:cstheme="minorEastAsia"/>
          <w:b/>
          <w:bCs/>
          <w:snapToGrid w:val="0"/>
          <w:color w:val="000000"/>
          <w:spacing w:val="-14"/>
          <w:sz w:val="24"/>
          <w:szCs w:val="24"/>
          <w:highlight w:val="none"/>
          <w:lang w:val="zh-CN" w:eastAsia="zh-CN" w:bidi="ar-SA"/>
        </w:rPr>
      </w:pPr>
      <w:r>
        <w:rPr>
          <w:rFonts w:hint="eastAsia" w:asciiTheme="minorEastAsia" w:hAnsiTheme="minorEastAsia" w:eastAsiaTheme="minorEastAsia" w:cstheme="minorEastAsia"/>
          <w:b/>
          <w:bCs/>
          <w:snapToGrid w:val="0"/>
          <w:color w:val="000000"/>
          <w:spacing w:val="-14"/>
          <w:sz w:val="24"/>
          <w:szCs w:val="24"/>
          <w:highlight w:val="none"/>
          <w:lang w:val="zh-CN" w:eastAsia="zh-CN" w:bidi="ar-SA"/>
        </w:rPr>
        <w:t xml:space="preserve">三、获取招标文件 </w:t>
      </w:r>
    </w:p>
    <w:p w14:paraId="061EF5F9">
      <w:pPr>
        <w:pStyle w:val="6"/>
        <w:kinsoku/>
        <w:wordWrap w:val="0"/>
        <w:spacing w:line="360" w:lineRule="auto"/>
        <w:ind w:firstLine="42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3"/>
          <w:sz w:val="24"/>
          <w:szCs w:val="24"/>
          <w:highlight w:val="none"/>
        </w:rPr>
        <w:t>1.时间：</w:t>
      </w:r>
      <w:r>
        <w:rPr>
          <w:rFonts w:hint="eastAsia" w:asciiTheme="minorEastAsia" w:hAnsiTheme="minorEastAsia" w:eastAsiaTheme="minorEastAsia" w:cstheme="minorEastAsia"/>
          <w:spacing w:val="-13"/>
          <w:sz w:val="24"/>
          <w:szCs w:val="24"/>
          <w:highlight w:val="none"/>
          <w:lang w:val="en-US" w:eastAsia="zh-CN"/>
        </w:rPr>
        <w:t>2024</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lang w:val="en-US" w:eastAsia="zh-CN"/>
        </w:rPr>
        <w:t>7</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lang w:val="en-US" w:eastAsia="zh-CN"/>
        </w:rPr>
        <w:t xml:space="preserve"> 2 </w:t>
      </w:r>
      <w:r>
        <w:rPr>
          <w:rFonts w:hint="eastAsia" w:asciiTheme="minorEastAsia" w:hAnsiTheme="minorEastAsia" w:eastAsiaTheme="minorEastAsia" w:cstheme="minorEastAsia"/>
          <w:spacing w:val="-13"/>
          <w:sz w:val="24"/>
          <w:szCs w:val="24"/>
          <w:highlight w:val="none"/>
        </w:rPr>
        <w:t>日至</w:t>
      </w:r>
      <w:r>
        <w:rPr>
          <w:rFonts w:hint="eastAsia" w:asciiTheme="minorEastAsia" w:hAnsiTheme="minorEastAsia" w:eastAsiaTheme="minorEastAsia" w:cstheme="minorEastAsia"/>
          <w:spacing w:val="-13"/>
          <w:sz w:val="24"/>
          <w:szCs w:val="24"/>
          <w:highlight w:val="none"/>
          <w:lang w:val="en-US" w:eastAsia="zh-CN"/>
        </w:rPr>
        <w:t>2024</w:t>
      </w:r>
      <w:r>
        <w:rPr>
          <w:rFonts w:hint="eastAsia" w:asciiTheme="minorEastAsia" w:hAnsiTheme="minorEastAsia" w:eastAsiaTheme="minorEastAsia" w:cstheme="minorEastAsia"/>
          <w:spacing w:val="-13"/>
          <w:sz w:val="24"/>
          <w:szCs w:val="24"/>
          <w:highlight w:val="none"/>
        </w:rPr>
        <w:t>年</w:t>
      </w:r>
      <w:r>
        <w:rPr>
          <w:rFonts w:hint="eastAsia" w:asciiTheme="minorEastAsia" w:hAnsiTheme="minorEastAsia" w:eastAsiaTheme="minorEastAsia" w:cstheme="minorEastAsia"/>
          <w:spacing w:val="-13"/>
          <w:sz w:val="24"/>
          <w:szCs w:val="24"/>
          <w:highlight w:val="none"/>
          <w:lang w:val="en-US" w:eastAsia="zh-CN"/>
        </w:rPr>
        <w:t>7</w:t>
      </w:r>
      <w:r>
        <w:rPr>
          <w:rFonts w:hint="eastAsia" w:asciiTheme="minorEastAsia" w:hAnsiTheme="minorEastAsia" w:eastAsiaTheme="minorEastAsia" w:cstheme="minorEastAsia"/>
          <w:spacing w:val="-13"/>
          <w:sz w:val="24"/>
          <w:szCs w:val="24"/>
          <w:highlight w:val="none"/>
        </w:rPr>
        <w:t>月</w:t>
      </w:r>
      <w:r>
        <w:rPr>
          <w:rFonts w:hint="eastAsia" w:asciiTheme="minorEastAsia" w:hAnsiTheme="minorEastAsia" w:eastAsiaTheme="minorEastAsia" w:cstheme="minorEastAsia"/>
          <w:spacing w:val="-13"/>
          <w:sz w:val="24"/>
          <w:szCs w:val="24"/>
          <w:highlight w:val="none"/>
          <w:lang w:val="en-US" w:eastAsia="zh-CN"/>
        </w:rPr>
        <w:t xml:space="preserve"> 22 </w:t>
      </w:r>
      <w:r>
        <w:rPr>
          <w:rFonts w:hint="eastAsia" w:asciiTheme="minorEastAsia" w:hAnsiTheme="minorEastAsia" w:eastAsiaTheme="minorEastAsia" w:cstheme="minorEastAsia"/>
          <w:spacing w:val="-13"/>
          <w:sz w:val="24"/>
          <w:szCs w:val="24"/>
          <w:highlight w:val="none"/>
        </w:rPr>
        <w:t>日，</w:t>
      </w:r>
      <w:r>
        <w:rPr>
          <w:rFonts w:hint="eastAsia" w:asciiTheme="minorEastAsia" w:hAnsiTheme="minorEastAsia" w:eastAsiaTheme="minorEastAsia" w:cstheme="minorEastAsia"/>
          <w:spacing w:val="-14"/>
          <w:sz w:val="24"/>
          <w:szCs w:val="24"/>
          <w:highlight w:val="none"/>
        </w:rPr>
        <w:t>每天上午</w:t>
      </w:r>
      <w:r>
        <w:rPr>
          <w:rFonts w:hint="eastAsia" w:asciiTheme="minorEastAsia" w:hAnsiTheme="minorEastAsia" w:eastAsiaTheme="minorEastAsia" w:cstheme="minorEastAsia"/>
          <w:spacing w:val="-14"/>
          <w:sz w:val="24"/>
          <w:szCs w:val="24"/>
          <w:highlight w:val="none"/>
          <w:lang w:val="en-US" w:eastAsia="zh-CN"/>
        </w:rPr>
        <w:t>9:00</w:t>
      </w:r>
      <w:r>
        <w:rPr>
          <w:rFonts w:hint="eastAsia" w:asciiTheme="minorEastAsia" w:hAnsiTheme="minorEastAsia" w:eastAsiaTheme="minorEastAsia" w:cstheme="minorEastAsia"/>
          <w:spacing w:val="-14"/>
          <w:sz w:val="24"/>
          <w:szCs w:val="24"/>
          <w:highlight w:val="none"/>
        </w:rPr>
        <w:t>至</w:t>
      </w:r>
      <w:r>
        <w:rPr>
          <w:rFonts w:hint="eastAsia" w:asciiTheme="minorEastAsia" w:hAnsiTheme="minorEastAsia" w:eastAsiaTheme="minorEastAsia" w:cstheme="minorEastAsia"/>
          <w:spacing w:val="-14"/>
          <w:sz w:val="24"/>
          <w:szCs w:val="24"/>
          <w:highlight w:val="none"/>
          <w:lang w:val="en-US" w:eastAsia="zh-CN"/>
        </w:rPr>
        <w:t>12:00</w:t>
      </w:r>
      <w:r>
        <w:rPr>
          <w:rFonts w:hint="eastAsia" w:asciiTheme="minorEastAsia" w:hAnsiTheme="minorEastAsia" w:eastAsiaTheme="minorEastAsia" w:cstheme="minorEastAsia"/>
          <w:spacing w:val="-14"/>
          <w:sz w:val="24"/>
          <w:szCs w:val="24"/>
          <w:highlight w:val="none"/>
        </w:rPr>
        <w:t>，下午</w:t>
      </w:r>
      <w:r>
        <w:rPr>
          <w:rFonts w:hint="eastAsia" w:asciiTheme="minorEastAsia" w:hAnsiTheme="minorEastAsia" w:eastAsiaTheme="minorEastAsia" w:cstheme="minorEastAsia"/>
          <w:spacing w:val="-14"/>
          <w:sz w:val="24"/>
          <w:szCs w:val="24"/>
          <w:highlight w:val="none"/>
          <w:lang w:val="en-US" w:eastAsia="zh-CN"/>
        </w:rPr>
        <w:t>12:00</w:t>
      </w:r>
      <w:r>
        <w:rPr>
          <w:rFonts w:hint="eastAsia" w:asciiTheme="minorEastAsia" w:hAnsiTheme="minorEastAsia" w:eastAsiaTheme="minorEastAsia" w:cstheme="minorEastAsia"/>
          <w:spacing w:val="-14"/>
          <w:sz w:val="24"/>
          <w:szCs w:val="24"/>
          <w:highlight w:val="none"/>
        </w:rPr>
        <w:t>至</w:t>
      </w:r>
      <w:r>
        <w:rPr>
          <w:rFonts w:hint="eastAsia" w:asciiTheme="minorEastAsia" w:hAnsiTheme="minorEastAsia" w:eastAsiaTheme="minorEastAsia" w:cstheme="minorEastAsia"/>
          <w:spacing w:val="-14"/>
          <w:sz w:val="24"/>
          <w:szCs w:val="24"/>
          <w:highlight w:val="none"/>
          <w:lang w:val="en-US" w:eastAsia="zh-CN"/>
        </w:rPr>
        <w:t>18:00</w:t>
      </w:r>
      <w:r>
        <w:rPr>
          <w:rFonts w:hint="eastAsia" w:asciiTheme="minorEastAsia" w:hAnsiTheme="minorEastAsia" w:eastAsiaTheme="minorEastAsia" w:cstheme="minorEastAsia"/>
          <w:spacing w:val="-14"/>
          <w:sz w:val="24"/>
          <w:szCs w:val="24"/>
          <w:highlight w:val="none"/>
        </w:rPr>
        <w:t>（北京时</w:t>
      </w:r>
      <w:r>
        <w:rPr>
          <w:rFonts w:hint="eastAsia" w:asciiTheme="minorEastAsia" w:hAnsiTheme="minorEastAsia" w:eastAsiaTheme="minorEastAsia" w:cstheme="minorEastAsia"/>
          <w:spacing w:val="-15"/>
          <w:sz w:val="24"/>
          <w:szCs w:val="24"/>
          <w:highlight w:val="none"/>
        </w:rPr>
        <w:t>间，法定节假日除外）。</w:t>
      </w:r>
    </w:p>
    <w:p w14:paraId="6843AD16">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rPr>
      </w:pPr>
      <w:r>
        <w:rPr>
          <w:rFonts w:hint="eastAsia" w:asciiTheme="minorEastAsia" w:hAnsiTheme="minorEastAsia" w:eastAsiaTheme="minorEastAsia" w:cstheme="minorEastAsia"/>
          <w:spacing w:val="-13"/>
          <w:sz w:val="24"/>
          <w:szCs w:val="24"/>
          <w:highlight w:val="none"/>
          <w:lang w:val="zh-CN"/>
        </w:rPr>
        <w:t xml:space="preserve">2.地点：全国公共资源交易平台(河南省·淅川县 )（http://ggzyjy.xichuan.gov.cn/) </w:t>
      </w:r>
    </w:p>
    <w:p w14:paraId="6575EA73">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rPr>
      </w:pPr>
      <w:r>
        <w:rPr>
          <w:rFonts w:hint="eastAsia" w:asciiTheme="minorEastAsia" w:hAnsiTheme="minorEastAsia" w:eastAsiaTheme="minorEastAsia" w:cstheme="minorEastAsia"/>
          <w:spacing w:val="-13"/>
          <w:sz w:val="24"/>
          <w:szCs w:val="24"/>
          <w:highlight w:val="none"/>
          <w:lang w:val="zh-CN"/>
        </w:rPr>
        <w:t>3.方式：潜在投标人登录全国公共资源交易平台(河南省·淅川县 )</w:t>
      </w:r>
      <w:r>
        <w:rPr>
          <w:rFonts w:hint="eastAsia" w:asciiTheme="minorEastAsia" w:hAnsiTheme="minorEastAsia" w:eastAsiaTheme="minorEastAsia" w:cstheme="minorEastAsia"/>
          <w:spacing w:val="-13"/>
          <w:sz w:val="24"/>
          <w:szCs w:val="24"/>
          <w:highlight w:val="none"/>
          <w:lang w:val="zh-CN" w:eastAsia="zh-CN"/>
        </w:rPr>
        <w:t>（</w:t>
      </w:r>
      <w:r>
        <w:rPr>
          <w:rFonts w:hint="eastAsia" w:asciiTheme="minorEastAsia" w:hAnsiTheme="minorEastAsia" w:eastAsiaTheme="minorEastAsia" w:cstheme="minorEastAsia"/>
          <w:spacing w:val="-13"/>
          <w:sz w:val="24"/>
          <w:szCs w:val="24"/>
          <w:highlight w:val="none"/>
          <w:lang w:val="zh-CN"/>
        </w:rPr>
        <w:t xml:space="preserve">http://ggzyjy.xichuan.gov.cn/)参与招标项目，可直接下载采购文件 </w:t>
      </w:r>
    </w:p>
    <w:p w14:paraId="1D42BB5E">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en-US" w:eastAsia="zh-CN"/>
        </w:rPr>
        <w:t>3.1.</w:t>
      </w:r>
      <w:r>
        <w:rPr>
          <w:rFonts w:hint="eastAsia" w:asciiTheme="minorEastAsia" w:hAnsiTheme="minorEastAsia" w:eastAsiaTheme="minorEastAsia" w:cstheme="minorEastAsia"/>
          <w:spacing w:val="-13"/>
          <w:sz w:val="24"/>
          <w:szCs w:val="24"/>
          <w:highlight w:val="none"/>
          <w:lang w:val="zh-CN" w:eastAsia="zh-CN"/>
        </w:rPr>
        <w:t>本项目不收取采购文件费。</w:t>
      </w:r>
    </w:p>
    <w:p w14:paraId="46FEA375">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3.</w:t>
      </w:r>
      <w:r>
        <w:rPr>
          <w:rFonts w:hint="eastAsia" w:asciiTheme="minorEastAsia" w:hAnsiTheme="minorEastAsia" w:eastAsiaTheme="minorEastAsia" w:cstheme="minorEastAsia"/>
          <w:spacing w:val="-13"/>
          <w:sz w:val="24"/>
          <w:szCs w:val="24"/>
          <w:highlight w:val="none"/>
          <w:lang w:val="en-US" w:eastAsia="zh-CN"/>
        </w:rPr>
        <w:t>2</w:t>
      </w:r>
      <w:r>
        <w:rPr>
          <w:rFonts w:hint="eastAsia" w:asciiTheme="minorEastAsia" w:hAnsiTheme="minorEastAsia" w:eastAsiaTheme="minorEastAsia" w:cstheme="minorEastAsia"/>
          <w:spacing w:val="-13"/>
          <w:sz w:val="24"/>
          <w:szCs w:val="24"/>
          <w:highlight w:val="none"/>
          <w:lang w:val="zh-CN" w:eastAsia="zh-CN"/>
        </w:rPr>
        <w:t>本项目不收取投标保证金。</w:t>
      </w:r>
    </w:p>
    <w:p w14:paraId="7CD23871">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 xml:space="preserve">4.售价：0元 </w:t>
      </w:r>
    </w:p>
    <w:p w14:paraId="518AE7DC">
      <w:pPr>
        <w:pStyle w:val="6"/>
        <w:kinsoku/>
        <w:wordWrap w:val="0"/>
        <w:spacing w:line="360" w:lineRule="auto"/>
        <w:jc w:val="both"/>
        <w:rPr>
          <w:rFonts w:hint="eastAsia" w:asciiTheme="minorEastAsia" w:hAnsiTheme="minorEastAsia" w:eastAsiaTheme="minorEastAsia" w:cstheme="minorEastAsia"/>
          <w:spacing w:val="-13"/>
          <w:sz w:val="24"/>
          <w:szCs w:val="24"/>
          <w:highlight w:val="none"/>
          <w:lang w:val="zh-CN"/>
        </w:rPr>
      </w:pPr>
      <w:r>
        <w:rPr>
          <w:rFonts w:hint="eastAsia" w:asciiTheme="minorEastAsia" w:hAnsiTheme="minorEastAsia" w:eastAsiaTheme="minorEastAsia" w:cstheme="minorEastAsia"/>
          <w:b/>
          <w:bCs/>
          <w:spacing w:val="-13"/>
          <w:sz w:val="24"/>
          <w:szCs w:val="24"/>
          <w:highlight w:val="none"/>
          <w:lang w:val="zh-CN"/>
        </w:rPr>
        <w:t>四、投标截止时间及地点</w:t>
      </w:r>
      <w:r>
        <w:rPr>
          <w:rFonts w:hint="eastAsia" w:asciiTheme="minorEastAsia" w:hAnsiTheme="minorEastAsia" w:eastAsiaTheme="minorEastAsia" w:cstheme="minorEastAsia"/>
          <w:spacing w:val="-13"/>
          <w:sz w:val="24"/>
          <w:szCs w:val="24"/>
          <w:highlight w:val="none"/>
          <w:lang w:val="zh-CN"/>
        </w:rPr>
        <w:t xml:space="preserve"> </w:t>
      </w:r>
    </w:p>
    <w:p w14:paraId="2B85897C">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1.时间：2024年</w:t>
      </w:r>
      <w:r>
        <w:rPr>
          <w:rFonts w:hint="eastAsia" w:asciiTheme="minorEastAsia" w:hAnsiTheme="minorEastAsia" w:eastAsiaTheme="minorEastAsia" w:cstheme="minorEastAsia"/>
          <w:spacing w:val="-13"/>
          <w:sz w:val="24"/>
          <w:szCs w:val="24"/>
          <w:highlight w:val="none"/>
          <w:lang w:val="en-US" w:eastAsia="zh-CN"/>
        </w:rPr>
        <w:t>7</w:t>
      </w:r>
      <w:r>
        <w:rPr>
          <w:rFonts w:hint="eastAsia" w:asciiTheme="minorEastAsia" w:hAnsiTheme="minorEastAsia" w:eastAsiaTheme="minorEastAsia" w:cstheme="minorEastAsia"/>
          <w:spacing w:val="-13"/>
          <w:sz w:val="24"/>
          <w:szCs w:val="24"/>
          <w:highlight w:val="none"/>
          <w:lang w:val="zh-CN" w:eastAsia="zh-CN"/>
        </w:rPr>
        <w:t>月</w:t>
      </w:r>
      <w:r>
        <w:rPr>
          <w:rFonts w:hint="eastAsia" w:asciiTheme="minorEastAsia" w:hAnsiTheme="minorEastAsia" w:eastAsiaTheme="minorEastAsia" w:cstheme="minorEastAsia"/>
          <w:spacing w:val="-13"/>
          <w:sz w:val="24"/>
          <w:szCs w:val="24"/>
          <w:highlight w:val="none"/>
          <w:lang w:val="en-US" w:eastAsia="zh-CN"/>
        </w:rPr>
        <w:t xml:space="preserve"> 23 </w:t>
      </w:r>
      <w:r>
        <w:rPr>
          <w:rFonts w:hint="eastAsia" w:asciiTheme="minorEastAsia" w:hAnsiTheme="minorEastAsia" w:eastAsiaTheme="minorEastAsia" w:cstheme="minorEastAsia"/>
          <w:spacing w:val="-13"/>
          <w:sz w:val="24"/>
          <w:szCs w:val="24"/>
          <w:highlight w:val="none"/>
          <w:lang w:val="zh-CN" w:eastAsia="zh-CN"/>
        </w:rPr>
        <w:t>日9点</w:t>
      </w:r>
      <w:r>
        <w:rPr>
          <w:rFonts w:hint="eastAsia" w:asciiTheme="minorEastAsia" w:hAnsiTheme="minorEastAsia" w:eastAsiaTheme="minorEastAsia" w:cstheme="minorEastAsia"/>
          <w:spacing w:val="-13"/>
          <w:sz w:val="24"/>
          <w:szCs w:val="24"/>
          <w:highlight w:val="none"/>
          <w:lang w:val="en-US" w:eastAsia="zh-CN"/>
        </w:rPr>
        <w:t>00</w:t>
      </w:r>
      <w:r>
        <w:rPr>
          <w:rFonts w:hint="eastAsia" w:asciiTheme="minorEastAsia" w:hAnsiTheme="minorEastAsia" w:eastAsiaTheme="minorEastAsia" w:cstheme="minorEastAsia"/>
          <w:spacing w:val="-13"/>
          <w:sz w:val="24"/>
          <w:szCs w:val="24"/>
          <w:highlight w:val="none"/>
          <w:lang w:val="zh-CN" w:eastAsia="zh-CN"/>
        </w:rPr>
        <w:t xml:space="preserve">分（北京时间） </w:t>
      </w:r>
    </w:p>
    <w:p w14:paraId="4FF31166">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2.地点：</w:t>
      </w:r>
      <w:r>
        <w:rPr>
          <w:rFonts w:hint="eastAsia" w:asciiTheme="minorEastAsia" w:hAnsiTheme="minorEastAsia" w:eastAsiaTheme="minorEastAsia" w:cstheme="minorEastAsia"/>
          <w:spacing w:val="-13"/>
          <w:sz w:val="24"/>
          <w:szCs w:val="24"/>
          <w:highlight w:val="none"/>
          <w:lang w:val="en-US" w:eastAsia="zh-CN"/>
        </w:rPr>
        <w:t>本项目自行上传投标文件，无需寄送和递交非加密投标文件U盘等。需要注意开标前登录不见面系统。</w:t>
      </w:r>
    </w:p>
    <w:p w14:paraId="7F2FC4DC">
      <w:pPr>
        <w:pStyle w:val="6"/>
        <w:kinsoku/>
        <w:wordWrap w:val="0"/>
        <w:spacing w:line="360" w:lineRule="auto"/>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b/>
          <w:bCs/>
          <w:spacing w:val="-13"/>
          <w:sz w:val="24"/>
          <w:szCs w:val="24"/>
          <w:highlight w:val="none"/>
          <w:lang w:val="zh-CN" w:eastAsia="zh-CN"/>
        </w:rPr>
        <w:t>五、开标时间及地点</w:t>
      </w:r>
      <w:r>
        <w:rPr>
          <w:rFonts w:hint="eastAsia" w:asciiTheme="minorEastAsia" w:hAnsiTheme="minorEastAsia" w:eastAsiaTheme="minorEastAsia" w:cstheme="minorEastAsia"/>
          <w:spacing w:val="-13"/>
          <w:sz w:val="24"/>
          <w:szCs w:val="24"/>
          <w:highlight w:val="none"/>
          <w:lang w:val="zh-CN" w:eastAsia="zh-CN"/>
        </w:rPr>
        <w:t xml:space="preserve"> </w:t>
      </w:r>
    </w:p>
    <w:p w14:paraId="2AA470E3">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1.时间：2024年</w:t>
      </w:r>
      <w:r>
        <w:rPr>
          <w:rFonts w:hint="eastAsia" w:asciiTheme="minorEastAsia" w:hAnsiTheme="minorEastAsia" w:eastAsiaTheme="minorEastAsia" w:cstheme="minorEastAsia"/>
          <w:spacing w:val="-13"/>
          <w:sz w:val="24"/>
          <w:szCs w:val="24"/>
          <w:highlight w:val="none"/>
          <w:lang w:val="en-US" w:eastAsia="zh-CN"/>
        </w:rPr>
        <w:t>7</w:t>
      </w:r>
      <w:r>
        <w:rPr>
          <w:rFonts w:hint="eastAsia" w:asciiTheme="minorEastAsia" w:hAnsiTheme="minorEastAsia" w:eastAsiaTheme="minorEastAsia" w:cstheme="minorEastAsia"/>
          <w:spacing w:val="-13"/>
          <w:sz w:val="24"/>
          <w:szCs w:val="24"/>
          <w:highlight w:val="none"/>
          <w:lang w:val="zh-CN" w:eastAsia="zh-CN"/>
        </w:rPr>
        <w:t>月</w:t>
      </w:r>
      <w:r>
        <w:rPr>
          <w:rFonts w:hint="eastAsia" w:asciiTheme="minorEastAsia" w:hAnsiTheme="minorEastAsia" w:eastAsiaTheme="minorEastAsia" w:cstheme="minorEastAsia"/>
          <w:spacing w:val="-13"/>
          <w:sz w:val="24"/>
          <w:szCs w:val="24"/>
          <w:highlight w:val="none"/>
          <w:lang w:val="en-US" w:eastAsia="zh-CN"/>
        </w:rPr>
        <w:t xml:space="preserve"> 23 </w:t>
      </w:r>
      <w:r>
        <w:rPr>
          <w:rFonts w:hint="eastAsia" w:asciiTheme="minorEastAsia" w:hAnsiTheme="minorEastAsia" w:eastAsiaTheme="minorEastAsia" w:cstheme="minorEastAsia"/>
          <w:spacing w:val="-13"/>
          <w:sz w:val="24"/>
          <w:szCs w:val="24"/>
          <w:highlight w:val="none"/>
          <w:lang w:val="zh-CN" w:eastAsia="zh-CN"/>
        </w:rPr>
        <w:t>日9点</w:t>
      </w:r>
      <w:r>
        <w:rPr>
          <w:rFonts w:hint="eastAsia" w:asciiTheme="minorEastAsia" w:hAnsiTheme="minorEastAsia" w:eastAsiaTheme="minorEastAsia" w:cstheme="minorEastAsia"/>
          <w:spacing w:val="-13"/>
          <w:sz w:val="24"/>
          <w:szCs w:val="24"/>
          <w:highlight w:val="none"/>
          <w:lang w:val="en-US" w:eastAsia="zh-CN"/>
        </w:rPr>
        <w:t>00</w:t>
      </w:r>
      <w:r>
        <w:rPr>
          <w:rFonts w:hint="eastAsia" w:asciiTheme="minorEastAsia" w:hAnsiTheme="minorEastAsia" w:eastAsiaTheme="minorEastAsia" w:cstheme="minorEastAsia"/>
          <w:spacing w:val="-13"/>
          <w:sz w:val="24"/>
          <w:szCs w:val="24"/>
          <w:highlight w:val="none"/>
          <w:lang w:val="zh-CN" w:eastAsia="zh-CN"/>
        </w:rPr>
        <w:t>分（北京时间）</w:t>
      </w:r>
    </w:p>
    <w:p w14:paraId="277FCF4F">
      <w:pPr>
        <w:pStyle w:val="6"/>
        <w:kinsoku/>
        <w:wordWrap w:val="0"/>
        <w:spacing w:line="360" w:lineRule="auto"/>
        <w:ind w:firstLine="428" w:firstLineChars="200"/>
        <w:jc w:val="both"/>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2.地点：该项目需要使用不见面开标，</w:t>
      </w:r>
      <w:r>
        <w:rPr>
          <w:rFonts w:hint="eastAsia" w:asciiTheme="minorEastAsia" w:hAnsiTheme="minorEastAsia" w:eastAsiaTheme="minorEastAsia" w:cstheme="minorEastAsia"/>
          <w:spacing w:val="-13"/>
          <w:sz w:val="24"/>
          <w:szCs w:val="24"/>
          <w:highlight w:val="none"/>
          <w:lang w:val="en-US" w:eastAsia="zh-CN"/>
        </w:rPr>
        <w:t>投标人</w:t>
      </w:r>
      <w:r>
        <w:rPr>
          <w:rFonts w:hint="eastAsia" w:asciiTheme="minorEastAsia" w:hAnsiTheme="minorEastAsia" w:eastAsiaTheme="minorEastAsia" w:cstheme="minorEastAsia"/>
          <w:spacing w:val="-13"/>
          <w:sz w:val="24"/>
          <w:szCs w:val="24"/>
          <w:highlight w:val="none"/>
          <w:lang w:val="zh-CN" w:eastAsia="zh-CN"/>
        </w:rPr>
        <w:t>无需前往现场来参与投标。各</w:t>
      </w:r>
      <w:r>
        <w:rPr>
          <w:rFonts w:hint="eastAsia" w:asciiTheme="minorEastAsia" w:hAnsiTheme="minorEastAsia" w:eastAsiaTheme="minorEastAsia" w:cstheme="minorEastAsia"/>
          <w:spacing w:val="-13"/>
          <w:sz w:val="24"/>
          <w:szCs w:val="24"/>
          <w:highlight w:val="none"/>
          <w:lang w:val="en-US" w:eastAsia="zh-CN"/>
        </w:rPr>
        <w:t>投标人</w:t>
      </w:r>
      <w:r>
        <w:rPr>
          <w:rFonts w:hint="eastAsia" w:asciiTheme="minorEastAsia" w:hAnsiTheme="minorEastAsia" w:eastAsiaTheme="minorEastAsia" w:cstheme="minorEastAsia"/>
          <w:spacing w:val="-13"/>
          <w:sz w:val="24"/>
          <w:szCs w:val="24"/>
          <w:highlight w:val="none"/>
          <w:lang w:val="zh-CN" w:eastAsia="zh-CN"/>
        </w:rPr>
        <w:t>根据手册要求，提前做好相关准备工作。附件：操作手册地址(下载专区中自行下载)、不见面开标大厅地址：https://ggzyjy.nanyang.gov.cn/BidOpening/bidhall/nanyang/login.html</w:t>
      </w:r>
    </w:p>
    <w:p w14:paraId="57E34107">
      <w:pPr>
        <w:pStyle w:val="6"/>
        <w:kinsoku/>
        <w:wordWrap w:val="0"/>
        <w:spacing w:line="360" w:lineRule="auto"/>
        <w:jc w:val="both"/>
        <w:rPr>
          <w:rFonts w:hint="eastAsia" w:asciiTheme="minorEastAsia" w:hAnsiTheme="minorEastAsia" w:eastAsiaTheme="minorEastAsia" w:cstheme="minorEastAsia"/>
          <w:b/>
          <w:bCs/>
          <w:spacing w:val="-13"/>
          <w:sz w:val="24"/>
          <w:szCs w:val="24"/>
          <w:highlight w:val="none"/>
          <w:lang w:val="zh-CN" w:eastAsia="zh-CN"/>
        </w:rPr>
      </w:pPr>
      <w:r>
        <w:rPr>
          <w:rFonts w:hint="eastAsia" w:asciiTheme="minorEastAsia" w:hAnsiTheme="minorEastAsia" w:eastAsiaTheme="minorEastAsia" w:cstheme="minorEastAsia"/>
          <w:b/>
          <w:bCs/>
          <w:spacing w:val="-13"/>
          <w:sz w:val="24"/>
          <w:szCs w:val="24"/>
          <w:highlight w:val="none"/>
          <w:lang w:val="zh-CN" w:eastAsia="zh-CN"/>
        </w:rPr>
        <w:t>六、发布公告的媒介</w:t>
      </w:r>
    </w:p>
    <w:p w14:paraId="0999ECF4">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default" w:asciiTheme="minorEastAsia" w:hAnsiTheme="minorEastAsia" w:eastAsiaTheme="minorEastAsia" w:cstheme="minorEastAsia"/>
          <w:spacing w:val="-13"/>
          <w:sz w:val="24"/>
          <w:szCs w:val="24"/>
          <w:highlight w:val="none"/>
          <w:lang w:val="zh-CN" w:eastAsia="zh-CN"/>
        </w:rPr>
        <w:t>本次招标公告在《河南省政府采购网》、《中国招标投标公共服务平台》、《河南省电子招标投标公共服务平台》、《淅川县公共资源交易中心》上发布， 招标公告期限为五个工作日 。</w:t>
      </w:r>
    </w:p>
    <w:p w14:paraId="321BDF5D">
      <w:pPr>
        <w:pStyle w:val="6"/>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b/>
          <w:bCs/>
          <w:spacing w:val="-13"/>
          <w:sz w:val="24"/>
          <w:szCs w:val="24"/>
          <w:highlight w:val="none"/>
          <w:lang w:val="zh-CN" w:eastAsia="zh-CN"/>
        </w:rPr>
        <w:t>七、其他补充事宜</w:t>
      </w:r>
      <w:r>
        <w:rPr>
          <w:rFonts w:hint="eastAsia" w:asciiTheme="minorEastAsia" w:hAnsiTheme="minorEastAsia" w:eastAsiaTheme="minorEastAsia" w:cstheme="minorEastAsia"/>
          <w:spacing w:val="-13"/>
          <w:sz w:val="24"/>
          <w:szCs w:val="24"/>
          <w:highlight w:val="none"/>
          <w:lang w:val="zh-CN" w:eastAsia="zh-CN"/>
        </w:rPr>
        <w:t xml:space="preserve"> </w:t>
      </w:r>
    </w:p>
    <w:p w14:paraId="519671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1、企业诚信库注册</w:t>
      </w:r>
    </w:p>
    <w:p w14:paraId="270D40F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本项目只接受南阳市公共资源电子交易平台中已加入企业诚信库的企业投标,未入库的投标人请及时办理入库手续。入库办理请参见南阳市公共资源交易中心网站https://ggzyjy.nanyang.gov.cn下载专区《诚信库申报操作手册》，企业办理诚信库不收取任何费用，不需携带原件到南阳市公共资源交易中心进行审核。因未及时办理入库手续导致无法投标的,责任自负。</w:t>
      </w:r>
    </w:p>
    <w:p w14:paraId="48B379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2、办理CA数字证书</w:t>
      </w:r>
    </w:p>
    <w:p w14:paraId="345C97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投标人完成企业诚信库注册后，必须办理CA数字证书方可在网上办理招投标相关业务。CA数字证书办理请参见南阳市公共资源交易中心网站下载专区《CA办理所需资料》。</w:t>
      </w:r>
    </w:p>
    <w:p w14:paraId="0398BA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3、因投标人无需现场参与开标，所有准备工作需要自行到位。开标过程中如遇到紧急事项，可在不见面开标大厅中进行提出异议或文字交流，严重问题可拨打技术支持电话400-998-0000。</w:t>
      </w:r>
    </w:p>
    <w:p w14:paraId="35F08F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en-US" w:eastAsia="zh-CN"/>
        </w:rPr>
        <w:t>4</w:t>
      </w:r>
      <w:r>
        <w:rPr>
          <w:rFonts w:hint="eastAsia" w:asciiTheme="minorEastAsia" w:hAnsiTheme="minorEastAsia" w:eastAsiaTheme="minorEastAsia" w:cstheme="minorEastAsia"/>
          <w:b w:val="0"/>
          <w:bCs w:val="0"/>
          <w:spacing w:val="-13"/>
          <w:sz w:val="24"/>
          <w:szCs w:val="24"/>
          <w:highlight w:val="none"/>
          <w:lang w:val="zh-CN" w:eastAsia="zh-CN"/>
        </w:rPr>
        <w:t>、本项目为电子评标项目，投标人须提供电子投标文件，电子投标文件需要使用投标文件制作工具制作，制作工具及操作手册可在南阳市公共资源交易中心网站“下载专区”中下载。</w:t>
      </w:r>
    </w:p>
    <w:p w14:paraId="47B929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en-US" w:eastAsia="zh-CN"/>
        </w:rPr>
        <w:t>5</w:t>
      </w:r>
      <w:r>
        <w:rPr>
          <w:rFonts w:hint="eastAsia" w:asciiTheme="minorEastAsia" w:hAnsiTheme="minorEastAsia" w:eastAsiaTheme="minorEastAsia" w:cstheme="minorEastAsia"/>
          <w:b w:val="0"/>
          <w:bCs w:val="0"/>
          <w:spacing w:val="-13"/>
          <w:sz w:val="24"/>
          <w:szCs w:val="24"/>
          <w:highlight w:val="none"/>
          <w:lang w:val="zh-CN" w:eastAsia="zh-CN"/>
        </w:rPr>
        <w:t>、请各潜在投标人在获取文件后及时关注网站更新信息，若因其他原因未能及时看到网上更新信息而造成的损失，采购人及采购代理机构将不负任何责任。</w:t>
      </w:r>
    </w:p>
    <w:p w14:paraId="445B6C5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电子交易系统技术支持电话：400-998-0000</w:t>
      </w:r>
    </w:p>
    <w:p w14:paraId="3E1598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CA数字证书技术电话：详见淅川县公共资源交易中心网站首页CA办理和咨询</w:t>
      </w:r>
    </w:p>
    <w:p w14:paraId="1E214E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en-US" w:eastAsia="zh-CN"/>
        </w:rPr>
        <w:t>6</w:t>
      </w:r>
      <w:r>
        <w:rPr>
          <w:rFonts w:hint="eastAsia" w:asciiTheme="minorEastAsia" w:hAnsiTheme="minorEastAsia" w:eastAsiaTheme="minorEastAsia" w:cstheme="minorEastAsia"/>
          <w:b w:val="0"/>
          <w:bCs w:val="0"/>
          <w:spacing w:val="-13"/>
          <w:sz w:val="24"/>
          <w:szCs w:val="24"/>
          <w:highlight w:val="none"/>
          <w:lang w:val="zh-CN" w:eastAsia="zh-CN"/>
        </w:rPr>
        <w:t>、监督部门：淅川县财政局</w:t>
      </w:r>
    </w:p>
    <w:p w14:paraId="206A6C6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监督部门代码：11411326006042033B</w:t>
      </w:r>
    </w:p>
    <w:p w14:paraId="183B2ED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地址：淅川县金河镇</w:t>
      </w:r>
    </w:p>
    <w:p w14:paraId="6005F50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联 系 人：姚先生</w:t>
      </w:r>
    </w:p>
    <w:p w14:paraId="7F50CF6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b w:val="0"/>
          <w:bCs w:val="0"/>
          <w:spacing w:val="-13"/>
          <w:sz w:val="24"/>
          <w:szCs w:val="24"/>
          <w:highlight w:val="none"/>
          <w:lang w:val="zh-CN" w:eastAsia="zh-CN"/>
        </w:rPr>
      </w:pPr>
      <w:r>
        <w:rPr>
          <w:rFonts w:hint="eastAsia" w:asciiTheme="minorEastAsia" w:hAnsiTheme="minorEastAsia" w:eastAsiaTheme="minorEastAsia" w:cstheme="minorEastAsia"/>
          <w:b w:val="0"/>
          <w:bCs w:val="0"/>
          <w:spacing w:val="-13"/>
          <w:sz w:val="24"/>
          <w:szCs w:val="24"/>
          <w:highlight w:val="none"/>
          <w:lang w:val="zh-CN" w:eastAsia="zh-CN"/>
        </w:rPr>
        <w:t>联系电话：0377-60668835</w:t>
      </w:r>
    </w:p>
    <w:p w14:paraId="7A0A68FC">
      <w:pPr>
        <w:pStyle w:val="6"/>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spacing w:val="-13"/>
          <w:sz w:val="24"/>
          <w:szCs w:val="24"/>
          <w:highlight w:val="none"/>
          <w:lang w:val="zh-CN" w:eastAsia="zh-CN"/>
        </w:rPr>
      </w:pPr>
      <w:r>
        <w:rPr>
          <w:rFonts w:hint="eastAsia" w:asciiTheme="minorEastAsia" w:hAnsiTheme="minorEastAsia" w:eastAsiaTheme="minorEastAsia" w:cstheme="minorEastAsia"/>
          <w:b/>
          <w:bCs/>
          <w:spacing w:val="-13"/>
          <w:sz w:val="24"/>
          <w:szCs w:val="24"/>
          <w:highlight w:val="none"/>
          <w:lang w:val="en-US" w:eastAsia="zh-CN"/>
        </w:rPr>
        <w:t>八、凡对本次招标提出询问，请按照以下方式联系</w:t>
      </w:r>
    </w:p>
    <w:p w14:paraId="6215CD4D">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1.采购人信息</w:t>
      </w:r>
    </w:p>
    <w:p w14:paraId="671A8105">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名称：</w:t>
      </w:r>
      <w:r>
        <w:rPr>
          <w:rFonts w:hint="eastAsia" w:asciiTheme="minorEastAsia" w:hAnsiTheme="minorEastAsia" w:eastAsiaTheme="minorEastAsia" w:cstheme="minorEastAsia"/>
          <w:spacing w:val="-13"/>
          <w:sz w:val="24"/>
          <w:szCs w:val="24"/>
          <w:highlight w:val="none"/>
          <w:lang w:val="en-US" w:eastAsia="zh-CN"/>
        </w:rPr>
        <w:t>淅川县农业技术推广中心</w:t>
      </w:r>
    </w:p>
    <w:p w14:paraId="036A8B71">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地址：</w:t>
      </w:r>
      <w:r>
        <w:rPr>
          <w:rFonts w:hint="eastAsia" w:asciiTheme="minorEastAsia" w:hAnsiTheme="minorEastAsia" w:eastAsiaTheme="minorEastAsia" w:cstheme="minorEastAsia"/>
          <w:spacing w:val="-13"/>
          <w:sz w:val="24"/>
          <w:szCs w:val="24"/>
          <w:highlight w:val="none"/>
          <w:lang w:val="en-US" w:eastAsia="zh-CN"/>
        </w:rPr>
        <w:t>淅川县灌河路</w:t>
      </w:r>
    </w:p>
    <w:p w14:paraId="6450982D">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zh-CN" w:eastAsia="zh-CN"/>
        </w:rPr>
        <w:t>联系人：</w:t>
      </w:r>
      <w:r>
        <w:rPr>
          <w:rFonts w:hint="eastAsia" w:asciiTheme="minorEastAsia" w:hAnsiTheme="minorEastAsia" w:eastAsiaTheme="minorEastAsia" w:cstheme="minorEastAsia"/>
          <w:spacing w:val="-13"/>
          <w:sz w:val="24"/>
          <w:szCs w:val="24"/>
          <w:highlight w:val="none"/>
          <w:lang w:val="en-US" w:eastAsia="zh-CN"/>
        </w:rPr>
        <w:t>黄章海</w:t>
      </w:r>
    </w:p>
    <w:p w14:paraId="2D1D332F">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zh-CN" w:eastAsia="zh-CN"/>
        </w:rPr>
        <w:t>联系方式：</w:t>
      </w:r>
      <w:r>
        <w:rPr>
          <w:rFonts w:hint="eastAsia" w:asciiTheme="minorEastAsia" w:hAnsiTheme="minorEastAsia" w:eastAsiaTheme="minorEastAsia" w:cstheme="minorEastAsia"/>
          <w:spacing w:val="-13"/>
          <w:sz w:val="24"/>
          <w:szCs w:val="24"/>
          <w:highlight w:val="none"/>
          <w:lang w:val="en-US" w:eastAsia="zh-CN"/>
        </w:rPr>
        <w:t>13409289661</w:t>
      </w:r>
    </w:p>
    <w:p w14:paraId="241DD3A7">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2.采购代理机构信息</w:t>
      </w:r>
    </w:p>
    <w:p w14:paraId="1D909C42">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zh-CN" w:eastAsia="zh-CN"/>
        </w:rPr>
        <w:t>名称：河南云成长工程咨询有限公司</w:t>
      </w:r>
    </w:p>
    <w:p w14:paraId="462B1E81">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地址：河南省南阳市宛城区汉冶街道独山大道玫瑰公寓25号楼东单元103室</w:t>
      </w:r>
    </w:p>
    <w:p w14:paraId="03F98117">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联系人：程果</w:t>
      </w:r>
    </w:p>
    <w:p w14:paraId="1FE3D16D">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联系方式：13782058851</w:t>
      </w:r>
    </w:p>
    <w:p w14:paraId="496F6183">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zh-CN" w:eastAsia="zh-CN"/>
        </w:rPr>
      </w:pPr>
      <w:r>
        <w:rPr>
          <w:rFonts w:hint="eastAsia" w:asciiTheme="minorEastAsia" w:hAnsiTheme="minorEastAsia" w:eastAsiaTheme="minorEastAsia" w:cstheme="minorEastAsia"/>
          <w:spacing w:val="-13"/>
          <w:sz w:val="24"/>
          <w:szCs w:val="24"/>
          <w:highlight w:val="none"/>
          <w:lang w:val="en-US" w:eastAsia="zh-CN"/>
        </w:rPr>
        <w:t>3</w:t>
      </w:r>
      <w:r>
        <w:rPr>
          <w:rFonts w:hint="eastAsia" w:asciiTheme="minorEastAsia" w:hAnsiTheme="minorEastAsia" w:eastAsiaTheme="minorEastAsia" w:cstheme="minorEastAsia"/>
          <w:spacing w:val="-13"/>
          <w:sz w:val="24"/>
          <w:szCs w:val="24"/>
          <w:highlight w:val="none"/>
          <w:lang w:val="zh-CN" w:eastAsia="zh-CN"/>
        </w:rPr>
        <w:t xml:space="preserve">、项目联系方式 </w:t>
      </w:r>
    </w:p>
    <w:p w14:paraId="10C62B01">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zh-CN" w:eastAsia="zh-CN"/>
        </w:rPr>
        <w:t>项目联系人：</w:t>
      </w:r>
      <w:r>
        <w:rPr>
          <w:rFonts w:hint="eastAsia" w:asciiTheme="minorEastAsia" w:hAnsiTheme="minorEastAsia" w:eastAsiaTheme="minorEastAsia" w:cstheme="minorEastAsia"/>
          <w:spacing w:val="-13"/>
          <w:sz w:val="24"/>
          <w:szCs w:val="24"/>
          <w:highlight w:val="none"/>
          <w:lang w:val="en-US" w:eastAsia="zh-CN"/>
        </w:rPr>
        <w:t>程果</w:t>
      </w:r>
    </w:p>
    <w:p w14:paraId="1EE21069">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both"/>
        <w:textAlignment w:val="auto"/>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联系方式：13782058851</w:t>
      </w:r>
    </w:p>
    <w:p w14:paraId="5CEC8FA3">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right"/>
        <w:textAlignment w:val="auto"/>
        <w:rPr>
          <w:rFonts w:hint="eastAsia" w:asciiTheme="minorEastAsia" w:hAnsiTheme="minorEastAsia" w:eastAsiaTheme="minorEastAsia" w:cstheme="minorEastAsia"/>
          <w:spacing w:val="-13"/>
          <w:sz w:val="24"/>
          <w:szCs w:val="24"/>
          <w:highlight w:val="none"/>
          <w:lang w:val="zh-CN" w:eastAsia="zh-CN"/>
        </w:rPr>
      </w:pPr>
    </w:p>
    <w:p w14:paraId="58A9D594">
      <w:pPr>
        <w:pStyle w:val="6"/>
        <w:keepNext w:val="0"/>
        <w:keepLines w:val="0"/>
        <w:pageBreakBefore w:val="0"/>
        <w:widowControl w:val="0"/>
        <w:kinsoku/>
        <w:wordWrap w:val="0"/>
        <w:overflowPunct/>
        <w:topLinePunct w:val="0"/>
        <w:autoSpaceDE/>
        <w:autoSpaceDN/>
        <w:bidi w:val="0"/>
        <w:adjustRightInd/>
        <w:snapToGrid/>
        <w:spacing w:line="360" w:lineRule="auto"/>
        <w:ind w:firstLine="428" w:firstLineChars="200"/>
        <w:jc w:val="right"/>
        <w:textAlignment w:val="auto"/>
        <w:rPr>
          <w:rFonts w:hint="eastAsia" w:asciiTheme="minorEastAsia" w:hAnsiTheme="minorEastAsia" w:eastAsiaTheme="minorEastAsia" w:cstheme="minorEastAsia"/>
          <w:spacing w:val="-13"/>
          <w:sz w:val="24"/>
          <w:szCs w:val="24"/>
          <w:highlight w:val="none"/>
          <w:lang w:val="zh-CN" w:eastAsia="zh-CN"/>
        </w:rPr>
      </w:pPr>
    </w:p>
    <w:p w14:paraId="0CE594AB">
      <w:pPr>
        <w:rPr>
          <w:rFonts w:hint="eastAsia" w:asciiTheme="minorEastAsia" w:hAnsiTheme="minorEastAsia" w:eastAsiaTheme="minorEastAsia" w:cstheme="minorEastAsia"/>
          <w:spacing w:val="-1"/>
          <w:sz w:val="36"/>
          <w:szCs w:val="36"/>
          <w:highlight w:val="none"/>
        </w:rPr>
      </w:pPr>
      <w:r>
        <w:rPr>
          <w:rFonts w:hint="eastAsia" w:asciiTheme="minorEastAsia" w:hAnsiTheme="minorEastAsia" w:eastAsiaTheme="minorEastAsia" w:cstheme="minorEastAsia"/>
          <w:spacing w:val="-1"/>
          <w:sz w:val="36"/>
          <w:szCs w:val="36"/>
          <w:highlight w:val="none"/>
        </w:rPr>
        <w:br w:type="page"/>
      </w:r>
    </w:p>
    <w:p w14:paraId="269E1B70">
      <w:pPr>
        <w:pStyle w:val="3"/>
        <w:bidi w:val="0"/>
        <w:rPr>
          <w:highlight w:val="none"/>
        </w:rPr>
      </w:pPr>
      <w:r>
        <w:rPr>
          <w:rFonts w:hint="eastAsia"/>
          <w:highlight w:val="none"/>
        </w:rPr>
        <w:t>第二章采购需求</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1849"/>
        <w:gridCol w:w="2815"/>
        <w:gridCol w:w="982"/>
        <w:gridCol w:w="872"/>
        <w:gridCol w:w="1064"/>
      </w:tblGrid>
      <w:tr w14:paraId="10CF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778D5A81">
            <w:pPr>
              <w:keepNext w:val="0"/>
              <w:keepLines w:val="0"/>
              <w:pageBreakBefore w:val="0"/>
              <w:widowControl w:val="0"/>
              <w:kinsoku w:val="0"/>
              <w:wordWrap/>
              <w:overflowPunct/>
              <w:topLinePunct w:val="0"/>
              <w:autoSpaceDE w:val="0"/>
              <w:autoSpaceDN w:val="0"/>
              <w:bidi w:val="0"/>
              <w:adjustRightInd w:val="0"/>
              <w:snapToGrid w:val="0"/>
              <w:spacing w:line="500" w:lineRule="exact"/>
              <w:jc w:val="center"/>
              <w:textAlignment w:val="baseline"/>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标段</w:t>
            </w:r>
          </w:p>
        </w:tc>
        <w:tc>
          <w:tcPr>
            <w:tcW w:w="1849" w:type="dxa"/>
            <w:vAlign w:val="center"/>
          </w:tcPr>
          <w:p w14:paraId="7C27BC00">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名称</w:t>
            </w:r>
          </w:p>
        </w:tc>
        <w:tc>
          <w:tcPr>
            <w:tcW w:w="2815" w:type="dxa"/>
            <w:vAlign w:val="center"/>
          </w:tcPr>
          <w:p w14:paraId="1C3A3F5B">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rPr>
              <w:t>技术参数</w:t>
            </w:r>
          </w:p>
        </w:tc>
        <w:tc>
          <w:tcPr>
            <w:tcW w:w="982" w:type="dxa"/>
            <w:vAlign w:val="center"/>
          </w:tcPr>
          <w:p w14:paraId="450983B6">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规格</w:t>
            </w:r>
          </w:p>
        </w:tc>
        <w:tc>
          <w:tcPr>
            <w:tcW w:w="872" w:type="dxa"/>
            <w:vAlign w:val="center"/>
          </w:tcPr>
          <w:p w14:paraId="5EA8FA33">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数量</w:t>
            </w:r>
          </w:p>
        </w:tc>
        <w:tc>
          <w:tcPr>
            <w:tcW w:w="1064" w:type="dxa"/>
            <w:vAlign w:val="center"/>
          </w:tcPr>
          <w:p w14:paraId="41DB6F6F">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rPr>
              <w:t>亩用量</w:t>
            </w:r>
          </w:p>
        </w:tc>
      </w:tr>
      <w:tr w14:paraId="3BC4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61D40F63">
            <w:pPr>
              <w:keepNext w:val="0"/>
              <w:keepLines w:val="0"/>
              <w:pageBreakBefore w:val="0"/>
              <w:widowControl w:val="0"/>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napToGrid w:val="0"/>
                <w:color w:val="000000"/>
                <w:sz w:val="24"/>
                <w:szCs w:val="24"/>
                <w:highlight w:val="none"/>
                <w:lang w:val="en-US" w:eastAsia="zh-CN" w:bidi="ar-SA"/>
              </w:rPr>
              <w:t>第1标段</w:t>
            </w:r>
          </w:p>
        </w:tc>
        <w:tc>
          <w:tcPr>
            <w:tcW w:w="1849" w:type="dxa"/>
            <w:vAlign w:val="center"/>
          </w:tcPr>
          <w:p w14:paraId="52777717">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20%氯虫苯甲酰胺·茚虫威</w:t>
            </w:r>
          </w:p>
        </w:tc>
        <w:tc>
          <w:tcPr>
            <w:tcW w:w="2815" w:type="dxa"/>
            <w:vAlign w:val="center"/>
          </w:tcPr>
          <w:p w14:paraId="0D2E8920">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20%氯虫苯甲酰胺·茚虫威</w:t>
            </w:r>
          </w:p>
        </w:tc>
        <w:tc>
          <w:tcPr>
            <w:tcW w:w="982" w:type="dxa"/>
            <w:vAlign w:val="center"/>
          </w:tcPr>
          <w:p w14:paraId="182284D7">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10g/袋</w:t>
            </w:r>
          </w:p>
        </w:tc>
        <w:tc>
          <w:tcPr>
            <w:tcW w:w="872" w:type="dxa"/>
            <w:vAlign w:val="center"/>
          </w:tcPr>
          <w:p w14:paraId="68F01A2E">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78000袋</w:t>
            </w:r>
          </w:p>
        </w:tc>
        <w:tc>
          <w:tcPr>
            <w:tcW w:w="1064" w:type="dxa"/>
            <w:vAlign w:val="center"/>
          </w:tcPr>
          <w:p w14:paraId="5ECE7904">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10克/亩</w:t>
            </w:r>
          </w:p>
        </w:tc>
      </w:tr>
      <w:tr w14:paraId="0F32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4396219D">
            <w:pPr>
              <w:keepNext w:val="0"/>
              <w:keepLines w:val="0"/>
              <w:pageBreakBefore w:val="0"/>
              <w:widowControl w:val="0"/>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napToGrid w:val="0"/>
                <w:color w:val="000000"/>
                <w:sz w:val="24"/>
                <w:szCs w:val="24"/>
                <w:highlight w:val="none"/>
                <w:lang w:val="en-US" w:eastAsia="zh-CN" w:bidi="ar-SA"/>
              </w:rPr>
              <w:t>第2标段</w:t>
            </w:r>
          </w:p>
        </w:tc>
        <w:tc>
          <w:tcPr>
            <w:tcW w:w="1849" w:type="dxa"/>
            <w:vAlign w:val="center"/>
          </w:tcPr>
          <w:p w14:paraId="1BFD5BC5">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40%唑醚戊唑醇悬浮剂</w:t>
            </w:r>
          </w:p>
        </w:tc>
        <w:tc>
          <w:tcPr>
            <w:tcW w:w="2815" w:type="dxa"/>
            <w:vAlign w:val="center"/>
          </w:tcPr>
          <w:p w14:paraId="6E7D81C6">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40%唑醚戊唑醇</w:t>
            </w:r>
          </w:p>
        </w:tc>
        <w:tc>
          <w:tcPr>
            <w:tcW w:w="982" w:type="dxa"/>
            <w:vAlign w:val="center"/>
          </w:tcPr>
          <w:p w14:paraId="61022E58">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1000g/瓶</w:t>
            </w:r>
          </w:p>
        </w:tc>
        <w:tc>
          <w:tcPr>
            <w:tcW w:w="872" w:type="dxa"/>
            <w:vAlign w:val="center"/>
          </w:tcPr>
          <w:p w14:paraId="0C9E477B">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1560瓶</w:t>
            </w:r>
          </w:p>
        </w:tc>
        <w:tc>
          <w:tcPr>
            <w:tcW w:w="1064" w:type="dxa"/>
            <w:vAlign w:val="center"/>
          </w:tcPr>
          <w:p w14:paraId="4680BB57">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20毫升/亩</w:t>
            </w:r>
          </w:p>
        </w:tc>
      </w:tr>
      <w:tr w14:paraId="581A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3348633E">
            <w:pPr>
              <w:keepNext w:val="0"/>
              <w:keepLines w:val="0"/>
              <w:pageBreakBefore w:val="0"/>
              <w:widowControl w:val="0"/>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napToGrid w:val="0"/>
                <w:color w:val="000000"/>
                <w:sz w:val="24"/>
                <w:szCs w:val="24"/>
                <w:highlight w:val="none"/>
                <w:lang w:val="en-US" w:eastAsia="zh-CN" w:bidi="ar-SA"/>
              </w:rPr>
              <w:t>第3标段</w:t>
            </w:r>
          </w:p>
        </w:tc>
        <w:tc>
          <w:tcPr>
            <w:tcW w:w="1849" w:type="dxa"/>
            <w:vAlign w:val="center"/>
          </w:tcPr>
          <w:p w14:paraId="7D8C0666">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17%吡唑氟环唑</w:t>
            </w:r>
          </w:p>
        </w:tc>
        <w:tc>
          <w:tcPr>
            <w:tcW w:w="2815" w:type="dxa"/>
            <w:vAlign w:val="center"/>
          </w:tcPr>
          <w:p w14:paraId="14E21B19">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17%吡唑氟环唑</w:t>
            </w:r>
          </w:p>
        </w:tc>
        <w:tc>
          <w:tcPr>
            <w:tcW w:w="982" w:type="dxa"/>
            <w:vAlign w:val="center"/>
          </w:tcPr>
          <w:p w14:paraId="0BC98CC3">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400g/瓶</w:t>
            </w:r>
          </w:p>
        </w:tc>
        <w:tc>
          <w:tcPr>
            <w:tcW w:w="872" w:type="dxa"/>
            <w:vAlign w:val="center"/>
          </w:tcPr>
          <w:p w14:paraId="38F16E7A">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3900瓶</w:t>
            </w:r>
          </w:p>
        </w:tc>
        <w:tc>
          <w:tcPr>
            <w:tcW w:w="1064" w:type="dxa"/>
            <w:vAlign w:val="center"/>
          </w:tcPr>
          <w:p w14:paraId="07DCF294">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val="en-US" w:eastAsia="zh-CN"/>
              </w:rPr>
              <w:t>20毫升/亩</w:t>
            </w:r>
          </w:p>
        </w:tc>
      </w:tr>
      <w:tr w14:paraId="7F0C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69A1A25E">
            <w:pPr>
              <w:keepNext w:val="0"/>
              <w:keepLines w:val="0"/>
              <w:pageBreakBefore w:val="0"/>
              <w:widowControl w:val="0"/>
              <w:kinsoku w:val="0"/>
              <w:wordWrap/>
              <w:overflowPunct/>
              <w:topLinePunct w:val="0"/>
              <w:autoSpaceDE w:val="0"/>
              <w:autoSpaceDN w:val="0"/>
              <w:bidi w:val="0"/>
              <w:adjustRightInd w:val="0"/>
              <w:snapToGrid w:val="0"/>
              <w:ind w:firstLine="0" w:firstLineChars="0"/>
              <w:jc w:val="center"/>
              <w:textAlignment w:val="baseline"/>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napToGrid w:val="0"/>
                <w:color w:val="000000"/>
                <w:sz w:val="24"/>
                <w:szCs w:val="24"/>
                <w:highlight w:val="none"/>
                <w:lang w:val="en-US" w:eastAsia="zh-CN" w:bidi="ar-SA"/>
              </w:rPr>
              <w:t>第4标段</w:t>
            </w:r>
          </w:p>
        </w:tc>
        <w:tc>
          <w:tcPr>
            <w:tcW w:w="1849" w:type="dxa"/>
            <w:vAlign w:val="center"/>
          </w:tcPr>
          <w:p w14:paraId="6B0BE842">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含氨基酸水溶肥料</w:t>
            </w:r>
          </w:p>
        </w:tc>
        <w:tc>
          <w:tcPr>
            <w:tcW w:w="2815" w:type="dxa"/>
            <w:vAlign w:val="center"/>
          </w:tcPr>
          <w:p w14:paraId="3CAAEDE0">
            <w:pPr>
              <w:keepNext w:val="0"/>
              <w:keepLines w:val="0"/>
              <w:pageBreakBefore w:val="0"/>
              <w:widowControl w:val="0"/>
              <w:wordWrap/>
              <w:overflowPunct/>
              <w:topLinePunct w:val="0"/>
              <w:bidi w:val="0"/>
              <w:spacing w:line="500" w:lineRule="exact"/>
              <w:jc w:val="left"/>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氨基酸≥100g/L，</w:t>
            </w:r>
          </w:p>
          <w:p w14:paraId="1928F568">
            <w:pPr>
              <w:keepNext w:val="0"/>
              <w:keepLines w:val="0"/>
              <w:pageBreakBefore w:val="0"/>
              <w:widowControl w:val="0"/>
              <w:wordWrap/>
              <w:overflowPunct/>
              <w:topLinePunct w:val="0"/>
              <w:bidi w:val="0"/>
              <w:spacing w:line="500" w:lineRule="exact"/>
              <w:jc w:val="left"/>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vertAlign w:val="baseline"/>
                <w:lang w:eastAsia="zh-CN"/>
              </w:rPr>
              <w:t>Zn≥20g/L</w:t>
            </w:r>
          </w:p>
        </w:tc>
        <w:tc>
          <w:tcPr>
            <w:tcW w:w="982" w:type="dxa"/>
            <w:vAlign w:val="center"/>
          </w:tcPr>
          <w:p w14:paraId="3C5D6BB6">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1000g/瓶</w:t>
            </w:r>
          </w:p>
        </w:tc>
        <w:tc>
          <w:tcPr>
            <w:tcW w:w="872" w:type="dxa"/>
            <w:vAlign w:val="center"/>
          </w:tcPr>
          <w:p w14:paraId="503A3057">
            <w:pPr>
              <w:keepNext w:val="0"/>
              <w:keepLines w:val="0"/>
              <w:pageBreakBefore w:val="0"/>
              <w:widowControl w:val="0"/>
              <w:wordWrap/>
              <w:overflowPunct/>
              <w:topLinePunct w:val="0"/>
              <w:bidi w:val="0"/>
              <w:spacing w:line="500" w:lineRule="exact"/>
              <w:jc w:val="center"/>
              <w:rPr>
                <w:rFonts w:hint="default"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7800瓶</w:t>
            </w:r>
          </w:p>
        </w:tc>
        <w:tc>
          <w:tcPr>
            <w:tcW w:w="1064" w:type="dxa"/>
            <w:vAlign w:val="center"/>
          </w:tcPr>
          <w:p w14:paraId="7869D013">
            <w:pPr>
              <w:keepNext w:val="0"/>
              <w:keepLines w:val="0"/>
              <w:pageBreakBefore w:val="0"/>
              <w:widowControl w:val="0"/>
              <w:wordWrap/>
              <w:overflowPunct/>
              <w:topLinePunct w:val="0"/>
              <w:bidi w:val="0"/>
              <w:spacing w:line="500" w:lineRule="exact"/>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100克/亩</w:t>
            </w:r>
          </w:p>
        </w:tc>
      </w:tr>
    </w:tbl>
    <w:p w14:paraId="579D57D7">
      <w:pPr>
        <w:ind w:firstLine="242" w:firstLineChars="100"/>
        <w:rPr>
          <w:rFonts w:hint="eastAsia" w:asciiTheme="minorEastAsia" w:hAnsiTheme="minorEastAsia" w:eastAsiaTheme="minorEastAsia" w:cstheme="minorEastAsia"/>
          <w:spacing w:val="1"/>
          <w:sz w:val="24"/>
          <w:szCs w:val="24"/>
          <w:highlight w:val="none"/>
          <w14:textOutline w14:w="1536" w14:cap="flat" w14:cmpd="sng" w14:algn="ctr">
            <w14:solidFill>
              <w14:srgbClr w14:val="000000"/>
            </w14:solidFill>
            <w14:prstDash w14:val="solid"/>
            <w14:miter w14:val="0"/>
          </w14:textOutline>
        </w:rPr>
      </w:pPr>
    </w:p>
    <w:p w14:paraId="784A35A7">
      <w:pPr>
        <w:ind w:firstLine="242" w:firstLineChars="1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6" w14:cap="flat" w14:cmpd="sng" w14:algn="ctr">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eastAsia="zh-CN"/>
          <w14:textOutline w14:w="1536" w14:cap="flat" w14:cmpd="sng" w14:algn="ctr">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6" w14:cap="flat" w14:cmpd="sng" w14:algn="ctr">
            <w14:solidFill>
              <w14:srgbClr w14:val="000000"/>
            </w14:solidFill>
            <w14:prstDash w14:val="solid"/>
            <w14:miter w14:val="0"/>
          </w14:textOutline>
        </w:rPr>
        <w:t>商务要求</w:t>
      </w:r>
    </w:p>
    <w:p w14:paraId="48399B12">
      <w:pPr>
        <w:pStyle w:val="6"/>
        <w:keepNext w:val="0"/>
        <w:keepLines w:val="0"/>
        <w:pageBreakBefore w:val="0"/>
        <w:widowControl w:val="0"/>
        <w:kinsoku/>
        <w:wordWrap/>
        <w:overflowPunct/>
        <w:topLinePunct w:val="0"/>
        <w:autoSpaceDE/>
        <w:autoSpaceDN/>
        <w:bidi w:val="0"/>
        <w:adjustRightInd/>
        <w:snapToGrid/>
        <w:spacing w:line="500" w:lineRule="exact"/>
        <w:ind w:firstLine="476" w:firstLineChars="200"/>
        <w:textAlignment w:val="auto"/>
        <w:rPr>
          <w:rFonts w:asciiTheme="minorEastAsia" w:hAnsiTheme="minorEastAsia" w:eastAsiaTheme="minorEastAsia" w:cstheme="minorEastAsia"/>
          <w:spacing w:val="-1"/>
          <w:sz w:val="24"/>
          <w:szCs w:val="24"/>
          <w:highlight w:val="none"/>
          <w:lang w:eastAsia="zh-CN"/>
        </w:rPr>
      </w:pPr>
      <w:r>
        <w:rPr>
          <w:rFonts w:hint="eastAsia" w:asciiTheme="minorEastAsia" w:hAnsiTheme="minorEastAsia" w:eastAsiaTheme="minorEastAsia" w:cstheme="minorEastAsia"/>
          <w:spacing w:val="-1"/>
          <w:sz w:val="24"/>
          <w:szCs w:val="24"/>
          <w:highlight w:val="none"/>
        </w:rPr>
        <w:t>1.</w:t>
      </w:r>
      <w:r>
        <w:rPr>
          <w:rFonts w:hint="eastAsia" w:asciiTheme="minorEastAsia" w:hAnsiTheme="minorEastAsia" w:eastAsiaTheme="minorEastAsia" w:cstheme="minorEastAsia"/>
          <w:spacing w:val="-1"/>
          <w:sz w:val="24"/>
          <w:szCs w:val="24"/>
          <w:highlight w:val="none"/>
          <w:lang w:eastAsia="zh-CN"/>
        </w:rPr>
        <w:t>交货要求</w:t>
      </w:r>
    </w:p>
    <w:p w14:paraId="065298A1">
      <w:pPr>
        <w:pStyle w:val="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1.1交货时间：</w:t>
      </w:r>
      <w:r>
        <w:rPr>
          <w:rFonts w:hint="eastAsia" w:asciiTheme="minorEastAsia" w:hAnsiTheme="minorEastAsia" w:eastAsiaTheme="minorEastAsia" w:cstheme="minorEastAsia"/>
          <w:sz w:val="24"/>
          <w:szCs w:val="24"/>
          <w:highlight w:val="none"/>
          <w:lang w:val="en-US" w:eastAsia="zh-CN"/>
        </w:rPr>
        <w:t>合同签订后5日历天</w:t>
      </w:r>
      <w:r>
        <w:rPr>
          <w:rFonts w:hint="eastAsia" w:asciiTheme="minorEastAsia" w:hAnsiTheme="minorEastAsia" w:eastAsiaTheme="minorEastAsia" w:cstheme="minorEastAsia"/>
          <w:sz w:val="24"/>
          <w:szCs w:val="24"/>
          <w:highlight w:val="none"/>
          <w:lang w:eastAsia="zh-CN"/>
        </w:rPr>
        <w:t>；</w:t>
      </w:r>
    </w:p>
    <w:p w14:paraId="103646FC">
      <w:pPr>
        <w:pStyle w:val="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1.2交货地点：采购人指定地点；</w:t>
      </w:r>
    </w:p>
    <w:p w14:paraId="40B3576D">
      <w:pPr>
        <w:pStyle w:val="6"/>
        <w:keepNext w:val="0"/>
        <w:keepLines w:val="0"/>
        <w:pageBreakBefore w:val="0"/>
        <w:widowControl w:val="0"/>
        <w:kinsoku/>
        <w:wordWrap/>
        <w:overflowPunct/>
        <w:topLinePunct w:val="0"/>
        <w:autoSpaceDE/>
        <w:autoSpaceDN/>
        <w:bidi w:val="0"/>
        <w:adjustRightInd/>
        <w:snapToGrid/>
        <w:spacing w:line="500" w:lineRule="exact"/>
        <w:ind w:firstLine="472" w:firstLineChars="200"/>
        <w:textAlignment w:val="auto"/>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2.付款方式：</w:t>
      </w:r>
      <w:r>
        <w:rPr>
          <w:rFonts w:hint="eastAsia"/>
          <w:sz w:val="24"/>
          <w:szCs w:val="24"/>
          <w:highlight w:val="none"/>
          <w:lang w:eastAsia="zh-CN"/>
        </w:rPr>
        <w:t>货物按照采购人指定地点</w:t>
      </w:r>
      <w:r>
        <w:rPr>
          <w:rFonts w:hint="eastAsia"/>
          <w:sz w:val="24"/>
          <w:szCs w:val="24"/>
          <w:highlight w:val="none"/>
          <w:lang w:val="en-US" w:eastAsia="zh-CN"/>
        </w:rPr>
        <w:t>供货</w:t>
      </w:r>
      <w:r>
        <w:rPr>
          <w:rFonts w:hint="eastAsia"/>
          <w:sz w:val="24"/>
          <w:szCs w:val="24"/>
          <w:highlight w:val="none"/>
          <w:lang w:eastAsia="zh-CN"/>
        </w:rPr>
        <w:t>、验收检测合格后</w:t>
      </w:r>
      <w:r>
        <w:rPr>
          <w:rFonts w:hint="eastAsia"/>
          <w:sz w:val="24"/>
          <w:szCs w:val="24"/>
          <w:highlight w:val="none"/>
          <w:lang w:val="en-US" w:eastAsia="zh-CN"/>
        </w:rPr>
        <w:t>根据最终合同条款</w:t>
      </w:r>
      <w:r>
        <w:rPr>
          <w:rFonts w:hint="eastAsia"/>
          <w:sz w:val="24"/>
          <w:szCs w:val="24"/>
          <w:highlight w:val="none"/>
          <w:lang w:eastAsia="zh-CN"/>
        </w:rPr>
        <w:t>支付货款。</w:t>
      </w:r>
    </w:p>
    <w:p w14:paraId="6C8364B2">
      <w:pPr>
        <w:pStyle w:val="6"/>
        <w:keepNext w:val="0"/>
        <w:keepLines w:val="0"/>
        <w:pageBreakBefore w:val="0"/>
        <w:widowControl w:val="0"/>
        <w:kinsoku/>
        <w:wordWrap w:val="0"/>
        <w:overflowPunct/>
        <w:topLinePunct w:val="0"/>
        <w:autoSpaceDE/>
        <w:autoSpaceDN/>
        <w:bidi w:val="0"/>
        <w:adjustRightInd/>
        <w:snapToGrid/>
        <w:spacing w:line="500" w:lineRule="exact"/>
        <w:ind w:firstLine="472" w:firstLineChars="200"/>
        <w:textAlignment w:val="auto"/>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3.包装和运输（须满足财政部《关于印发〈商品包装政府采购需求标准（试行）〉、〈快递包装政府采购需求标准（试行）〉的通知》（财办库﹝2020﹞123 号）。</w:t>
      </w:r>
    </w:p>
    <w:p w14:paraId="566C67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48" w:firstLineChars="200"/>
        <w:jc w:val="left"/>
        <w:textAlignment w:val="baseline"/>
        <w:rPr>
          <w:rFonts w:hint="eastAsia" w:ascii="宋体" w:hAnsi="宋体" w:eastAsia="宋体" w:cs="宋体"/>
          <w:snapToGrid w:val="0"/>
          <w:color w:val="000000"/>
          <w:kern w:val="0"/>
          <w:sz w:val="24"/>
          <w:szCs w:val="24"/>
          <w:highlight w:val="none"/>
          <w:lang w:val="en-US" w:eastAsia="zh-CN" w:bidi="ar"/>
        </w:rPr>
      </w:pPr>
      <w:r>
        <w:rPr>
          <w:rFonts w:hint="eastAsia" w:asciiTheme="minorEastAsia" w:hAnsiTheme="minorEastAsia" w:eastAsiaTheme="minorEastAsia" w:cstheme="minorEastAsia"/>
          <w:spacing w:val="-8"/>
          <w:sz w:val="24"/>
          <w:szCs w:val="24"/>
          <w:highlight w:val="none"/>
          <w:lang w:eastAsia="zh-CN"/>
        </w:rPr>
        <w:t>4.</w:t>
      </w:r>
      <w:r>
        <w:rPr>
          <w:rFonts w:hint="eastAsia" w:ascii="宋体" w:hAnsi="宋体" w:eastAsia="宋体" w:cs="宋体"/>
          <w:snapToGrid w:val="0"/>
          <w:color w:val="000000"/>
          <w:kern w:val="0"/>
          <w:sz w:val="24"/>
          <w:szCs w:val="24"/>
          <w:highlight w:val="none"/>
          <w:lang w:val="en-US" w:eastAsia="zh-CN" w:bidi="ar"/>
        </w:rPr>
        <w:t>货物要求：</w:t>
      </w:r>
    </w:p>
    <w:p w14:paraId="4CA7F0D7">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在货物到达使用现场后，</w:t>
      </w:r>
      <w:r>
        <w:rPr>
          <w:rFonts w:hint="eastAsia" w:ascii="宋体" w:hAnsi="宋体" w:eastAsia="宋体" w:cs="宋体"/>
          <w:sz w:val="24"/>
          <w:szCs w:val="24"/>
          <w:highlight w:val="none"/>
          <w:lang w:val="en-US" w:eastAsia="zh-CN"/>
        </w:rPr>
        <w:t>中标人</w:t>
      </w:r>
      <w:r>
        <w:rPr>
          <w:rFonts w:ascii="宋体" w:hAnsi="宋体" w:eastAsia="宋体" w:cs="宋体"/>
          <w:sz w:val="24"/>
          <w:szCs w:val="24"/>
          <w:highlight w:val="none"/>
        </w:rPr>
        <w:t xml:space="preserve">按采购人通知时间派技术人员到采购人的指定地点， 在采购人技术人员在场的情况下开箱清点货物，并承担因此发生的一切费用。 </w:t>
      </w:r>
    </w:p>
    <w:p w14:paraId="578F705C">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jc w:val="left"/>
        <w:textAlignment w:val="baseline"/>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（2）应提供全新现货产品，产品符合国家产品质量管理标准要求。中标人必须保证质量，产品与产品标签或者说明书、产品质量合格证检测报告应当 核对无误。中标人应当向采购人说明产品的用途、使用方法、用量、中毒急救措施和注意事项。如涉及知识产权保护，则应提供证明文件。</w:t>
      </w:r>
    </w:p>
    <w:p w14:paraId="0654B65F">
      <w:pPr>
        <w:pStyle w:val="6"/>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460" w:firstLineChars="200"/>
        <w:textAlignment w:val="auto"/>
        <w:rPr>
          <w:rFonts w:hint="default"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eastAsia="zh-CN"/>
        </w:rPr>
        <w:t>关于强制节能产品的要求：</w:t>
      </w:r>
      <w:r>
        <w:rPr>
          <w:rFonts w:hint="eastAsia" w:asciiTheme="minorEastAsia" w:hAnsiTheme="minorEastAsia" w:eastAsiaTheme="minorEastAsia" w:cstheme="minorEastAsia"/>
          <w:spacing w:val="-5"/>
          <w:sz w:val="24"/>
          <w:szCs w:val="24"/>
          <w:highlight w:val="none"/>
          <w:lang w:val="en-US" w:eastAsia="zh-CN"/>
        </w:rPr>
        <w:t>无</w:t>
      </w:r>
    </w:p>
    <w:p w14:paraId="20573B97">
      <w:pPr>
        <w:pStyle w:val="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6.验收标准及方式：</w:t>
      </w:r>
    </w:p>
    <w:p w14:paraId="7236FC90">
      <w:pPr>
        <w:pStyle w:val="6"/>
        <w:keepNext w:val="0"/>
        <w:keepLines w:val="0"/>
        <w:pageBreakBefore w:val="0"/>
        <w:widowControl w:val="0"/>
        <w:kinsoku/>
        <w:wordWrap/>
        <w:overflowPunct/>
        <w:topLinePunct w:val="0"/>
        <w:autoSpaceDE/>
        <w:autoSpaceDN/>
        <w:bidi w:val="0"/>
        <w:adjustRightInd/>
        <w:snapToGrid/>
        <w:spacing w:line="500" w:lineRule="exact"/>
        <w:ind w:firstLine="472" w:firstLineChars="200"/>
        <w:textAlignment w:val="auto"/>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 xml:space="preserve">6.1、由采购人成立验收小组，按照采购合同的约定对中标人履约情况进行实质性验收。验收时，按照采购合同的约定对每一项技术、服务、安全标准的履约情况进行确认。验收结束后，出具验收书，列明各项标准的验收情况及项目总体评价，由验收双方共同签署。 </w:t>
      </w:r>
    </w:p>
    <w:p w14:paraId="14EFA515">
      <w:pPr>
        <w:pStyle w:val="6"/>
        <w:keepNext w:val="0"/>
        <w:keepLines w:val="0"/>
        <w:pageBreakBefore w:val="0"/>
        <w:widowControl w:val="0"/>
        <w:kinsoku/>
        <w:wordWrap/>
        <w:overflowPunct/>
        <w:topLinePunct w:val="0"/>
        <w:autoSpaceDE/>
        <w:autoSpaceDN/>
        <w:bidi w:val="0"/>
        <w:adjustRightInd/>
        <w:snapToGrid/>
        <w:spacing w:line="500" w:lineRule="exact"/>
        <w:ind w:firstLine="472" w:firstLineChars="200"/>
        <w:textAlignment w:val="auto"/>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 xml:space="preserve">6.2、按照招标文件要求、投标文件响应和承诺验收； </w:t>
      </w:r>
    </w:p>
    <w:p w14:paraId="3493A6DC">
      <w:pPr>
        <w:pStyle w:val="6"/>
        <w:keepNext w:val="0"/>
        <w:keepLines w:val="0"/>
        <w:pageBreakBefore w:val="0"/>
        <w:widowControl w:val="0"/>
        <w:kinsoku/>
        <w:wordWrap/>
        <w:overflowPunct/>
        <w:topLinePunct w:val="0"/>
        <w:autoSpaceDE/>
        <w:autoSpaceDN/>
        <w:bidi w:val="0"/>
        <w:adjustRightInd/>
        <w:snapToGrid/>
        <w:spacing w:line="500" w:lineRule="exact"/>
        <w:ind w:firstLine="472" w:firstLineChars="200"/>
        <w:textAlignment w:val="auto"/>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6.3、按照国家及行业相关标准验收。</w:t>
      </w:r>
    </w:p>
    <w:p w14:paraId="44BDBD9D">
      <w:pPr>
        <w:pStyle w:val="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7.</w:t>
      </w:r>
      <w:r>
        <w:rPr>
          <w:rFonts w:hint="eastAsia" w:asciiTheme="minorEastAsia" w:hAnsiTheme="minorEastAsia" w:cstheme="minorEastAsia"/>
          <w:sz w:val="24"/>
          <w:szCs w:val="24"/>
          <w:highlight w:val="none"/>
          <w:lang w:val="en-US" w:eastAsia="zh-CN"/>
        </w:rPr>
        <w:t xml:space="preserve">无 </w:t>
      </w:r>
      <w:r>
        <w:rPr>
          <w:rFonts w:hint="eastAsia" w:asciiTheme="minorEastAsia" w:hAnsiTheme="minorEastAsia" w:eastAsiaTheme="minorEastAsia" w:cstheme="minorEastAsia"/>
          <w:sz w:val="24"/>
          <w:szCs w:val="24"/>
          <w:highlight w:val="none"/>
          <w:lang w:eastAsia="zh-CN"/>
        </w:rPr>
        <w:t>样品。</w:t>
      </w:r>
    </w:p>
    <w:p w14:paraId="01783F74">
      <w:pPr>
        <w:pStyle w:val="6"/>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8.</w:t>
      </w:r>
      <w:r>
        <w:rPr>
          <w:rFonts w:hint="eastAsia" w:asciiTheme="minorEastAsia" w:hAnsiTheme="minorEastAsia" w:eastAsiaTheme="minorEastAsia" w:cstheme="minorEastAsia"/>
          <w:b/>
          <w:bCs/>
          <w:spacing w:val="30"/>
          <w:sz w:val="24"/>
          <w:szCs w:val="24"/>
          <w:highlight w:val="none"/>
          <w:lang w:eastAsia="zh-CN"/>
        </w:rPr>
        <w:t>无</w:t>
      </w:r>
      <w:r>
        <w:rPr>
          <w:rFonts w:hint="eastAsia" w:asciiTheme="minorEastAsia" w:hAnsiTheme="minorEastAsia" w:eastAsiaTheme="minorEastAsia" w:cstheme="minorEastAsia"/>
          <w:b/>
          <w:bCs/>
          <w:sz w:val="24"/>
          <w:szCs w:val="24"/>
          <w:highlight w:val="none"/>
          <w:lang w:eastAsia="zh-CN"/>
        </w:rPr>
        <w:t>演示。</w:t>
      </w:r>
    </w:p>
    <w:p w14:paraId="0805639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highlight w:val="none"/>
        </w:rPr>
      </w:pPr>
      <w:r>
        <w:rPr>
          <w:rFonts w:hint="eastAsia" w:asciiTheme="minorEastAsia" w:hAnsiTheme="minorEastAsia" w:eastAsiaTheme="minorEastAsia" w:cstheme="minorEastAsia"/>
          <w:sz w:val="24"/>
          <w:szCs w:val="24"/>
          <w:highlight w:val="none"/>
          <w:lang w:eastAsia="zh-CN"/>
        </w:rPr>
        <w:t>9.</w:t>
      </w:r>
      <w:r>
        <w:rPr>
          <w:rFonts w:hint="eastAsia" w:asciiTheme="minorEastAsia" w:hAnsiTheme="minorEastAsia" w:eastAsiaTheme="minorEastAsia" w:cstheme="minorEastAsia"/>
          <w:spacing w:val="-1"/>
          <w:sz w:val="24"/>
          <w:szCs w:val="24"/>
          <w:highlight w:val="none"/>
          <w:lang w:eastAsia="zh-CN"/>
        </w:rPr>
        <w:t>其他要求：</w:t>
      </w:r>
      <w:r>
        <w:rPr>
          <w:rFonts w:hint="eastAsia" w:asciiTheme="minorEastAsia" w:hAnsiTheme="minorEastAsia" w:cstheme="minorEastAsia"/>
          <w:spacing w:val="-1"/>
          <w:sz w:val="24"/>
          <w:szCs w:val="24"/>
          <w:highlight w:val="none"/>
          <w:lang w:val="en-US" w:eastAsia="zh-CN"/>
        </w:rPr>
        <w:t>无</w:t>
      </w:r>
    </w:p>
    <w:p w14:paraId="5018F1DD">
      <w:pPr>
        <w:rPr>
          <w:rFonts w:hint="eastAsia" w:asciiTheme="minorEastAsia" w:hAnsiTheme="minorEastAsia" w:eastAsiaTheme="minorEastAsia" w:cstheme="minorEastAsia"/>
          <w:spacing w:val="-1"/>
          <w:position w:val="24"/>
          <w:sz w:val="36"/>
          <w:szCs w:val="36"/>
          <w:highlight w:val="none"/>
          <w:lang w:eastAsia="zh-CN"/>
        </w:rPr>
      </w:pPr>
      <w:r>
        <w:rPr>
          <w:rFonts w:hint="eastAsia" w:asciiTheme="minorEastAsia" w:hAnsiTheme="minorEastAsia" w:eastAsiaTheme="minorEastAsia" w:cstheme="minorEastAsia"/>
          <w:spacing w:val="-1"/>
          <w:position w:val="24"/>
          <w:sz w:val="36"/>
          <w:szCs w:val="36"/>
          <w:highlight w:val="none"/>
          <w:lang w:eastAsia="zh-CN"/>
        </w:rPr>
        <w:br w:type="page"/>
      </w:r>
    </w:p>
    <w:p w14:paraId="2F008E76">
      <w:pPr>
        <w:pStyle w:val="3"/>
        <w:bidi w:val="0"/>
        <w:rPr>
          <w:rFonts w:asciiTheme="minorEastAsia" w:hAnsiTheme="minorEastAsia" w:eastAsiaTheme="minorEastAsia" w:cstheme="minorEastAsia"/>
          <w:spacing w:val="-1"/>
          <w:sz w:val="28"/>
          <w:szCs w:val="28"/>
          <w:highlight w:val="none"/>
        </w:rPr>
      </w:pPr>
      <w:r>
        <w:rPr>
          <w:rFonts w:hint="eastAsia" w:asciiTheme="minorEastAsia" w:hAnsiTheme="minorEastAsia" w:eastAsiaTheme="minorEastAsia" w:cstheme="minorEastAsia"/>
          <w:spacing w:val="-1"/>
          <w:position w:val="24"/>
          <w:sz w:val="36"/>
          <w:szCs w:val="36"/>
          <w:highlight w:val="none"/>
          <w:lang w:eastAsia="zh-CN"/>
        </w:rPr>
        <w:t xml:space="preserve">第三章 </w:t>
      </w:r>
      <w:r>
        <w:rPr>
          <w:rFonts w:hint="eastAsia" w:asciiTheme="minorEastAsia" w:hAnsiTheme="minorEastAsia" w:eastAsiaTheme="minorEastAsia" w:cstheme="minorEastAsia"/>
          <w:spacing w:val="-1"/>
          <w:position w:val="24"/>
          <w:sz w:val="36"/>
          <w:szCs w:val="36"/>
          <w:highlight w:val="none"/>
        </w:rPr>
        <w:t>投标人须知</w:t>
      </w:r>
    </w:p>
    <w:p w14:paraId="25014290">
      <w:pPr>
        <w:pStyle w:val="6"/>
        <w:kinsoku/>
        <w:wordWrap w:val="0"/>
        <w:spacing w:line="360" w:lineRule="auto"/>
        <w:jc w:val="center"/>
        <w:rPr>
          <w:rFonts w:hint="eastAsia" w:asciiTheme="minorEastAsia" w:hAnsiTheme="minorEastAsia" w:eastAsiaTheme="minorEastAsia" w:cstheme="minorEastAsia"/>
          <w:spacing w:val="-1"/>
          <w:sz w:val="28"/>
          <w:szCs w:val="28"/>
          <w:highlight w:val="none"/>
        </w:rPr>
      </w:pPr>
      <w:r>
        <w:rPr>
          <w:rFonts w:hint="eastAsia" w:asciiTheme="minorEastAsia" w:hAnsiTheme="minorEastAsia" w:eastAsiaTheme="minorEastAsia" w:cstheme="minorEastAsia"/>
          <w:spacing w:val="-1"/>
          <w:sz w:val="28"/>
          <w:szCs w:val="28"/>
          <w:highlight w:val="none"/>
        </w:rPr>
        <w:t>投标人须知表</w:t>
      </w:r>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14:paraId="1BAA7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ign w:val="center"/>
          </w:tcPr>
          <w:p w14:paraId="712FA392">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条款</w:t>
            </w:r>
            <w:r>
              <w:rPr>
                <w:rFonts w:hint="eastAsia" w:asciiTheme="minorEastAsia" w:hAnsiTheme="minorEastAsia" w:eastAsiaTheme="minorEastAsia" w:cstheme="minorEastAsia"/>
                <w:sz w:val="24"/>
                <w:szCs w:val="24"/>
                <w:highlight w:val="none"/>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ign w:val="center"/>
          </w:tcPr>
          <w:p w14:paraId="7AA6F046">
            <w:pPr>
              <w:kinsoku/>
              <w:wordWrap w:val="0"/>
              <w:spacing w:line="240" w:lineRule="atLeast"/>
              <w:ind w:left="1080" w:leftChars="257" w:hanging="540"/>
              <w:jc w:val="both"/>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Cs/>
                <w:sz w:val="24"/>
                <w:szCs w:val="24"/>
                <w:highlight w:val="none"/>
              </w:rPr>
              <w:t>内容</w:t>
            </w:r>
          </w:p>
        </w:tc>
      </w:tr>
      <w:tr w14:paraId="319C5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0AB981B5">
            <w:pPr>
              <w:kinsoku/>
              <w:wordWrap w:val="0"/>
              <w:spacing w:before="78" w:line="221" w:lineRule="auto"/>
              <w:jc w:val="both"/>
              <w:rPr>
                <w:rFonts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pacing w:val="-3"/>
                <w:sz w:val="24"/>
                <w:szCs w:val="24"/>
                <w:highlight w:val="none"/>
              </w:rPr>
              <w:t>项目属性</w:t>
            </w:r>
          </w:p>
        </w:tc>
        <w:tc>
          <w:tcPr>
            <w:tcW w:w="7305" w:type="dxa"/>
            <w:tcBorders>
              <w:top w:val="single" w:color="auto" w:sz="6" w:space="0"/>
              <w:left w:val="single" w:color="auto" w:sz="6" w:space="0"/>
              <w:bottom w:val="single" w:color="auto" w:sz="6" w:space="0"/>
              <w:right w:val="single" w:color="auto" w:sz="12" w:space="0"/>
            </w:tcBorders>
            <w:noWrap/>
            <w:vAlign w:val="center"/>
          </w:tcPr>
          <w:p w14:paraId="6D1A3B03">
            <w:pPr>
              <w:pStyle w:val="24"/>
              <w:kinsoku/>
              <w:wordWrap w:val="0"/>
              <w:spacing w:line="220" w:lineRule="auto"/>
              <w:ind w:left="126"/>
              <w:jc w:val="both"/>
              <w:rPr>
                <w:rFonts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pacing w:val="19"/>
                <w:sz w:val="24"/>
                <w:szCs w:val="24"/>
                <w:highlight w:val="none"/>
                <w:lang w:eastAsia="zh-CN"/>
              </w:rPr>
              <w:t>☑</w:t>
            </w:r>
            <w:r>
              <w:rPr>
                <w:rFonts w:hint="eastAsia" w:asciiTheme="minorEastAsia" w:hAnsiTheme="minorEastAsia" w:eastAsiaTheme="minorEastAsia" w:cstheme="minorEastAsia"/>
                <w:spacing w:val="19"/>
                <w:sz w:val="24"/>
                <w:szCs w:val="24"/>
                <w:highlight w:val="none"/>
              </w:rPr>
              <w:t>货物</w:t>
            </w:r>
          </w:p>
        </w:tc>
      </w:tr>
      <w:tr w14:paraId="61C257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5BF6587F">
            <w:pPr>
              <w:kinsoku/>
              <w:wordWrap w:val="0"/>
              <w:spacing w:before="78" w:line="219"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科研仪器设备</w:t>
            </w:r>
          </w:p>
        </w:tc>
        <w:tc>
          <w:tcPr>
            <w:tcW w:w="7305" w:type="dxa"/>
            <w:tcBorders>
              <w:top w:val="single" w:color="auto" w:sz="6" w:space="0"/>
              <w:left w:val="single" w:color="auto" w:sz="6" w:space="0"/>
              <w:bottom w:val="single" w:color="auto" w:sz="6" w:space="0"/>
              <w:right w:val="single" w:color="auto" w:sz="12" w:space="0"/>
            </w:tcBorders>
            <w:noWrap/>
          </w:tcPr>
          <w:p w14:paraId="06BAA62E">
            <w:pPr>
              <w:kinsoku/>
              <w:wordWrap w:val="0"/>
              <w:spacing w:before="37" w:line="238" w:lineRule="auto"/>
              <w:ind w:left="118"/>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是否属于科研仪器设备采购项目：</w:t>
            </w:r>
          </w:p>
          <w:p w14:paraId="57D8838E">
            <w:pPr>
              <w:pStyle w:val="24"/>
              <w:kinsoku/>
              <w:wordWrap w:val="0"/>
              <w:spacing w:before="21" w:line="207" w:lineRule="auto"/>
              <w:ind w:left="12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否</w:t>
            </w:r>
          </w:p>
        </w:tc>
      </w:tr>
      <w:tr w14:paraId="47C2E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8" w:hRule="atLeast"/>
          <w:jc w:val="center"/>
        </w:trPr>
        <w:tc>
          <w:tcPr>
            <w:tcW w:w="1582" w:type="dxa"/>
            <w:tcBorders>
              <w:top w:val="single" w:color="auto" w:sz="6" w:space="0"/>
              <w:left w:val="single" w:color="auto" w:sz="12" w:space="0"/>
              <w:bottom w:val="single" w:color="auto" w:sz="6" w:space="0"/>
              <w:right w:val="single" w:color="auto" w:sz="6" w:space="0"/>
            </w:tcBorders>
            <w:noWrap/>
          </w:tcPr>
          <w:p w14:paraId="5017D41B">
            <w:pPr>
              <w:kinsoku/>
              <w:wordWrap w:val="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现场考察</w:t>
            </w:r>
          </w:p>
        </w:tc>
        <w:tc>
          <w:tcPr>
            <w:tcW w:w="7305" w:type="dxa"/>
            <w:tcBorders>
              <w:top w:val="single" w:color="auto" w:sz="6" w:space="0"/>
              <w:left w:val="single" w:color="auto" w:sz="6" w:space="0"/>
              <w:bottom w:val="single" w:color="auto" w:sz="6" w:space="0"/>
              <w:right w:val="single" w:color="auto" w:sz="12" w:space="0"/>
            </w:tcBorders>
            <w:noWrap/>
          </w:tcPr>
          <w:p w14:paraId="3602D6F9">
            <w:pPr>
              <w:pStyle w:val="24"/>
              <w:kinsoku/>
              <w:wordWrap w:val="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不组织</w:t>
            </w:r>
          </w:p>
        </w:tc>
      </w:tr>
      <w:tr w14:paraId="3824F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3750A4EE">
            <w:pPr>
              <w:kinsoku/>
              <w:wordWrap w:val="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开标前答疑会</w:t>
            </w:r>
          </w:p>
        </w:tc>
        <w:tc>
          <w:tcPr>
            <w:tcW w:w="7305" w:type="dxa"/>
            <w:tcBorders>
              <w:top w:val="single" w:color="auto" w:sz="6" w:space="0"/>
              <w:left w:val="single" w:color="auto" w:sz="6" w:space="0"/>
              <w:bottom w:val="single" w:color="auto" w:sz="6" w:space="0"/>
              <w:right w:val="single" w:color="auto" w:sz="12" w:space="0"/>
            </w:tcBorders>
            <w:noWrap/>
          </w:tcPr>
          <w:p w14:paraId="253B9119">
            <w:pPr>
              <w:pStyle w:val="24"/>
              <w:kinsoku/>
              <w:wordWrap w:val="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不召开</w:t>
            </w:r>
          </w:p>
        </w:tc>
      </w:tr>
      <w:tr w14:paraId="2D472C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0557C195">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w:t>
            </w:r>
          </w:p>
        </w:tc>
        <w:tc>
          <w:tcPr>
            <w:tcW w:w="7305" w:type="dxa"/>
            <w:tcBorders>
              <w:top w:val="single" w:color="auto" w:sz="6" w:space="0"/>
              <w:left w:val="single" w:color="auto" w:sz="6" w:space="0"/>
              <w:bottom w:val="single" w:color="auto" w:sz="6" w:space="0"/>
              <w:right w:val="single" w:color="auto" w:sz="12" w:space="0"/>
            </w:tcBorders>
            <w:noWrap/>
            <w:vAlign w:val="center"/>
          </w:tcPr>
          <w:p w14:paraId="37A93B1D">
            <w:pPr>
              <w:pStyle w:val="24"/>
              <w:numPr>
                <w:ilvl w:val="0"/>
                <w:numId w:val="2"/>
              </w:numPr>
              <w:kinsoku/>
              <w:wordWrap w:val="0"/>
              <w:jc w:val="both"/>
              <w:rPr>
                <w:rFonts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其他未列明行业</w:t>
            </w:r>
          </w:p>
          <w:p w14:paraId="7D7AB544">
            <w:pPr>
              <w:pStyle w:val="24"/>
              <w:kinsoku/>
              <w:wordWrap w:val="0"/>
              <w:jc w:val="both"/>
              <w:rPr>
                <w:rFonts w:asciiTheme="minorEastAsia" w:hAnsiTheme="minorEastAsia" w:eastAsiaTheme="minorEastAsia" w:cstheme="minorEastAsia"/>
                <w:spacing w:val="14"/>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☑本项目专门面向中小企业采购。</w:t>
            </w:r>
          </w:p>
          <w:p w14:paraId="43ACC3FB">
            <w:pPr>
              <w:kinsoku/>
              <w:wordWrap w:val="0"/>
              <w:autoSpaceDE/>
              <w:autoSpaceDN/>
              <w:adjustRightInd/>
              <w:snapToGrid/>
              <w:jc w:val="both"/>
              <w:textAlignment w:val="auto"/>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2、中标供应商享受《政府采购促进中小企业发展管理办法》规定的中小企业扶持政策的，采购人、采购代理机构将随中标结果公开中标供应商的《中小企业声明函》。</w:t>
            </w:r>
          </w:p>
        </w:tc>
      </w:tr>
      <w:tr w14:paraId="45AA1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tcPr>
          <w:p w14:paraId="7163A5DA">
            <w:pPr>
              <w:pStyle w:val="24"/>
              <w:kinsoku/>
              <w:wordWrap w:val="0"/>
              <w:spacing w:line="269" w:lineRule="auto"/>
              <w:jc w:val="both"/>
              <w:rPr>
                <w:rFonts w:asciiTheme="minorEastAsia" w:hAnsiTheme="minorEastAsia" w:eastAsiaTheme="minorEastAsia" w:cstheme="minorEastAsia"/>
                <w:highlight w:val="none"/>
              </w:rPr>
            </w:pPr>
          </w:p>
          <w:p w14:paraId="51956372">
            <w:pPr>
              <w:kinsoku/>
              <w:wordWrap w:val="0"/>
              <w:spacing w:before="78" w:line="219"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投标报价</w:t>
            </w:r>
          </w:p>
        </w:tc>
        <w:tc>
          <w:tcPr>
            <w:tcW w:w="7305" w:type="dxa"/>
            <w:tcBorders>
              <w:top w:val="single" w:color="auto" w:sz="6" w:space="0"/>
              <w:left w:val="single" w:color="auto" w:sz="6" w:space="0"/>
              <w:bottom w:val="single" w:color="auto" w:sz="6" w:space="0"/>
              <w:right w:val="single" w:color="auto" w:sz="12" w:space="0"/>
            </w:tcBorders>
            <w:noWrap/>
          </w:tcPr>
          <w:p w14:paraId="56123A67">
            <w:pPr>
              <w:kinsoku/>
              <w:wordWrap w:val="0"/>
              <w:spacing w:before="40"/>
              <w:ind w:left="117"/>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投标报价的特殊规定：</w:t>
            </w:r>
          </w:p>
          <w:p w14:paraId="0CCC5162">
            <w:pPr>
              <w:pStyle w:val="24"/>
              <w:kinsoku/>
              <w:wordWrap w:val="0"/>
              <w:spacing w:before="1" w:line="220" w:lineRule="auto"/>
              <w:ind w:left="126"/>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无</w:t>
            </w:r>
          </w:p>
          <w:p w14:paraId="52BC3B3C">
            <w:pPr>
              <w:pStyle w:val="24"/>
              <w:kinsoku/>
              <w:wordWrap w:val="0"/>
              <w:spacing w:before="23" w:line="189" w:lineRule="auto"/>
              <w:ind w:left="126"/>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3"/>
                <w:sz w:val="24"/>
                <w:szCs w:val="24"/>
                <w:highlight w:val="none"/>
              </w:rPr>
              <w:t>□有，具体情形：</w:t>
            </w:r>
          </w:p>
          <w:p w14:paraId="1B164772">
            <w:pPr>
              <w:pStyle w:val="24"/>
              <w:kinsoku/>
              <w:wordWrap w:val="0"/>
              <w:spacing w:line="19" w:lineRule="exact"/>
              <w:ind w:left="2008"/>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1"/>
                <w:position w:val="5"/>
                <w:sz w:val="24"/>
                <w:szCs w:val="24"/>
                <w:highlight w:val="none"/>
              </w:rPr>
              <w:t>_____</w:t>
            </w:r>
          </w:p>
        </w:tc>
      </w:tr>
      <w:tr w14:paraId="5318B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650C1101">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项目预算</w:t>
            </w:r>
          </w:p>
        </w:tc>
        <w:tc>
          <w:tcPr>
            <w:tcW w:w="7305" w:type="dxa"/>
            <w:tcBorders>
              <w:top w:val="single" w:color="auto" w:sz="6" w:space="0"/>
              <w:left w:val="single" w:color="auto" w:sz="6" w:space="0"/>
              <w:bottom w:val="single" w:color="auto" w:sz="6" w:space="0"/>
              <w:right w:val="single" w:color="auto" w:sz="12" w:space="0"/>
            </w:tcBorders>
            <w:noWrap/>
            <w:vAlign w:val="center"/>
          </w:tcPr>
          <w:p w14:paraId="75BD5EFF">
            <w:pPr>
              <w:kinsoku/>
              <w:wordWrap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本项目招标控制价为：1170000.00元，其中：</w:t>
            </w:r>
          </w:p>
          <w:p w14:paraId="05C85107">
            <w:pPr>
              <w:kinsoku/>
              <w:wordWrap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第1标段：319800.00元（大写：叁拾壹万玖仟捌佰元整）</w:t>
            </w:r>
          </w:p>
          <w:p w14:paraId="2DD3015F">
            <w:pPr>
              <w:kinsoku/>
              <w:wordWrap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第2标段：187200.00元（大写：壹拾捌万柒仟贰佰元整）</w:t>
            </w:r>
          </w:p>
          <w:p w14:paraId="51A44E4B">
            <w:pPr>
              <w:kinsoku/>
              <w:wordWrap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第3标段：156000.00元（大写：壹拾伍万陆仟元整）</w:t>
            </w:r>
          </w:p>
          <w:p w14:paraId="1A830D8A">
            <w:pPr>
              <w:kinsoku/>
              <w:wordWrap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第4标段：</w:t>
            </w:r>
            <w:r>
              <w:rPr>
                <w:rFonts w:hint="default" w:asciiTheme="minorEastAsia" w:hAnsiTheme="minorEastAsia" w:eastAsiaTheme="minorEastAsia" w:cstheme="minorEastAsia"/>
                <w:sz w:val="24"/>
                <w:szCs w:val="24"/>
                <w:highlight w:val="none"/>
                <w:lang w:val="en-US" w:eastAsia="zh-CN"/>
              </w:rPr>
              <w:t>507000.00</w:t>
            </w:r>
            <w:r>
              <w:rPr>
                <w:rFonts w:hint="eastAsia" w:asciiTheme="minorEastAsia" w:hAnsiTheme="minorEastAsia" w:eastAsiaTheme="minorEastAsia" w:cstheme="minorEastAsia"/>
                <w:sz w:val="24"/>
                <w:szCs w:val="24"/>
                <w:highlight w:val="none"/>
                <w:lang w:val="en-US" w:eastAsia="zh-CN"/>
              </w:rPr>
              <w:t>元（大写：伍拾万零柒仟元整）</w:t>
            </w:r>
          </w:p>
        </w:tc>
      </w:tr>
      <w:tr w14:paraId="5015B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4D5A25C8">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投标有效期</w:t>
            </w:r>
          </w:p>
        </w:tc>
        <w:tc>
          <w:tcPr>
            <w:tcW w:w="7305" w:type="dxa"/>
            <w:tcBorders>
              <w:top w:val="single" w:color="auto" w:sz="6" w:space="0"/>
              <w:left w:val="single" w:color="auto" w:sz="6" w:space="0"/>
              <w:bottom w:val="single" w:color="auto" w:sz="6" w:space="0"/>
              <w:right w:val="single" w:color="auto" w:sz="12" w:space="0"/>
            </w:tcBorders>
            <w:noWrap/>
            <w:vAlign w:val="center"/>
          </w:tcPr>
          <w:p w14:paraId="4773C583">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开标之日起60</w:t>
            </w:r>
            <w:r>
              <w:rPr>
                <w:rFonts w:hint="eastAsia" w:asciiTheme="minorEastAsia" w:hAnsiTheme="minorEastAsia" w:eastAsiaTheme="minorEastAsia" w:cstheme="minorEastAsia"/>
                <w:sz w:val="24"/>
                <w:szCs w:val="24"/>
                <w:highlight w:val="none"/>
              </w:rPr>
              <w:t>日历日</w:t>
            </w:r>
          </w:p>
        </w:tc>
      </w:tr>
      <w:tr w14:paraId="3505E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21979C68">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投标文件</w:t>
            </w:r>
            <w:r>
              <w:rPr>
                <w:rFonts w:hint="eastAsia" w:asciiTheme="minorEastAsia" w:hAnsiTheme="minorEastAsia" w:eastAsiaTheme="minorEastAsia" w:cstheme="minorEastAsia"/>
                <w:sz w:val="24"/>
                <w:szCs w:val="24"/>
                <w:highlight w:val="none"/>
                <w:lang w:eastAsia="zh-CN"/>
              </w:rPr>
              <w:t>数量</w:t>
            </w:r>
          </w:p>
        </w:tc>
        <w:tc>
          <w:tcPr>
            <w:tcW w:w="7305" w:type="dxa"/>
            <w:tcBorders>
              <w:top w:val="single" w:color="auto" w:sz="6" w:space="0"/>
              <w:left w:val="single" w:color="auto" w:sz="6" w:space="0"/>
              <w:bottom w:val="single" w:color="auto" w:sz="6" w:space="0"/>
              <w:right w:val="single" w:color="auto" w:sz="12" w:space="0"/>
            </w:tcBorders>
            <w:noWrap/>
            <w:vAlign w:val="center"/>
          </w:tcPr>
          <w:p w14:paraId="0BDC0C55">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电子投标文件：1份</w:t>
            </w:r>
          </w:p>
        </w:tc>
      </w:tr>
      <w:tr w14:paraId="026B31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3"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6C329E56">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投标截止时间</w:t>
            </w:r>
          </w:p>
        </w:tc>
        <w:tc>
          <w:tcPr>
            <w:tcW w:w="7305" w:type="dxa"/>
            <w:tcBorders>
              <w:top w:val="single" w:color="auto" w:sz="6" w:space="0"/>
              <w:left w:val="single" w:color="auto" w:sz="6" w:space="0"/>
              <w:bottom w:val="single" w:color="auto" w:sz="6" w:space="0"/>
              <w:right w:val="single" w:color="auto" w:sz="12" w:space="0"/>
            </w:tcBorders>
            <w:noWrap/>
            <w:vAlign w:val="center"/>
          </w:tcPr>
          <w:p w14:paraId="0BA50BB3">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2"/>
                <w:sz w:val="24"/>
                <w:szCs w:val="24"/>
                <w:highlight w:val="none"/>
                <w:lang w:val="en-US" w:eastAsia="zh-CN"/>
              </w:rPr>
              <w:t>2024</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lang w:val="en-US" w:eastAsia="zh-CN"/>
              </w:rPr>
              <w:t>7</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lang w:val="en-US" w:eastAsia="zh-CN"/>
              </w:rPr>
              <w:t xml:space="preserve"> 23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lang w:val="en-US" w:eastAsia="zh-CN"/>
              </w:rPr>
              <w:t>9</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lang w:val="en-US" w:eastAsia="zh-CN"/>
              </w:rPr>
              <w:t>00</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spacing w:val="14"/>
                <w:sz w:val="24"/>
                <w:szCs w:val="24"/>
                <w:highlight w:val="none"/>
                <w:lang w:eastAsia="zh-CN"/>
              </w:rPr>
              <w:t>（北京时间）</w:t>
            </w:r>
          </w:p>
        </w:tc>
      </w:tr>
      <w:tr w14:paraId="0D299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4709DDF7">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开标时间</w:t>
            </w:r>
          </w:p>
        </w:tc>
        <w:tc>
          <w:tcPr>
            <w:tcW w:w="7305" w:type="dxa"/>
            <w:tcBorders>
              <w:top w:val="single" w:color="auto" w:sz="6" w:space="0"/>
              <w:left w:val="single" w:color="auto" w:sz="6" w:space="0"/>
              <w:bottom w:val="single" w:color="auto" w:sz="6" w:space="0"/>
              <w:right w:val="single" w:color="auto" w:sz="12" w:space="0"/>
            </w:tcBorders>
            <w:noWrap/>
            <w:vAlign w:val="center"/>
          </w:tcPr>
          <w:p w14:paraId="03CA9C28">
            <w:pPr>
              <w:kinsoku/>
              <w:wordWrap w:val="0"/>
              <w:spacing w:line="240" w:lineRule="atLeast"/>
              <w:jc w:val="both"/>
              <w:rPr>
                <w:rFonts w:asciiTheme="minorEastAsia" w:hAnsiTheme="minorEastAsia" w:eastAsiaTheme="minorEastAsia" w:cstheme="minorEastAsia"/>
                <w:sz w:val="24"/>
                <w:szCs w:val="24"/>
                <w:highlight w:val="none"/>
                <w:u w:val="single"/>
                <w:lang w:eastAsia="zh-CN"/>
              </w:rPr>
            </w:pPr>
            <w:r>
              <w:rPr>
                <w:rFonts w:hint="eastAsia" w:asciiTheme="minorEastAsia" w:hAnsiTheme="minorEastAsia" w:eastAsiaTheme="minorEastAsia" w:cstheme="minorEastAsia"/>
                <w:spacing w:val="-12"/>
                <w:sz w:val="24"/>
                <w:szCs w:val="24"/>
                <w:highlight w:val="none"/>
                <w:lang w:val="en-US" w:eastAsia="zh-CN"/>
              </w:rPr>
              <w:t>2024</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lang w:val="en-US" w:eastAsia="zh-CN"/>
              </w:rPr>
              <w:t>7</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lang w:val="en-US" w:eastAsia="zh-CN"/>
              </w:rPr>
              <w:t xml:space="preserve"> 23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lang w:val="en-US" w:eastAsia="zh-CN"/>
              </w:rPr>
              <w:t>9</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lang w:val="en-US" w:eastAsia="zh-CN"/>
              </w:rPr>
              <w:t>00</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7C6B2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12C9BF15">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核心产品</w:t>
            </w:r>
          </w:p>
        </w:tc>
        <w:tc>
          <w:tcPr>
            <w:tcW w:w="7305" w:type="dxa"/>
            <w:tcBorders>
              <w:top w:val="single" w:color="auto" w:sz="6" w:space="0"/>
              <w:left w:val="single" w:color="auto" w:sz="6" w:space="0"/>
              <w:bottom w:val="single" w:color="auto" w:sz="6" w:space="0"/>
              <w:right w:val="single" w:color="auto" w:sz="12" w:space="0"/>
            </w:tcBorders>
            <w:noWrap/>
            <w:vAlign w:val="center"/>
          </w:tcPr>
          <w:p w14:paraId="3801D9DE">
            <w:pPr>
              <w:kinsoku/>
              <w:wordWrap w:val="0"/>
              <w:spacing w:line="240" w:lineRule="atLeast"/>
              <w:jc w:val="both"/>
              <w:rPr>
                <w:rFonts w:asciiTheme="minorEastAsia" w:hAnsiTheme="minorEastAsia" w:eastAsiaTheme="minorEastAsia" w:cstheme="minorEastAsia"/>
                <w:color w:val="FF0000"/>
                <w:sz w:val="24"/>
                <w:szCs w:val="24"/>
                <w:highlight w:val="none"/>
                <w:lang w:eastAsia="zh-CN"/>
              </w:rPr>
            </w:pPr>
            <w:r>
              <w:rPr>
                <w:rFonts w:hint="eastAsia" w:asciiTheme="minorEastAsia" w:hAnsiTheme="minorEastAsia" w:eastAsiaTheme="minorEastAsia" w:cstheme="minorEastAsia"/>
                <w:spacing w:val="-12"/>
                <w:sz w:val="24"/>
                <w:szCs w:val="24"/>
                <w:highlight w:val="none"/>
                <w:lang w:val="en-US" w:eastAsia="zh-CN"/>
              </w:rPr>
              <w:t>详见第二部分“采购清单”。</w:t>
            </w:r>
          </w:p>
        </w:tc>
      </w:tr>
      <w:tr w14:paraId="467A11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13224F60">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评标方法</w:t>
            </w:r>
          </w:p>
        </w:tc>
        <w:tc>
          <w:tcPr>
            <w:tcW w:w="7305" w:type="dxa"/>
            <w:tcBorders>
              <w:top w:val="single" w:color="auto" w:sz="6" w:space="0"/>
              <w:left w:val="single" w:color="auto" w:sz="6" w:space="0"/>
              <w:bottom w:val="single" w:color="auto" w:sz="6" w:space="0"/>
              <w:right w:val="single" w:color="auto" w:sz="12" w:space="0"/>
            </w:tcBorders>
            <w:noWrap/>
            <w:vAlign w:val="center"/>
          </w:tcPr>
          <w:p w14:paraId="363D14FB">
            <w:pPr>
              <w:kinsoku/>
              <w:wordWrap w:val="0"/>
              <w:spacing w:line="240" w:lineRule="atLeast"/>
              <w:jc w:val="both"/>
              <w:rPr>
                <w:rFonts w:asciiTheme="minorEastAsia" w:hAnsiTheme="minorEastAsia" w:eastAsiaTheme="minorEastAsia" w:cstheme="minorEastAsia"/>
                <w:i/>
                <w:sz w:val="24"/>
                <w:szCs w:val="24"/>
                <w:highlight w:val="none"/>
                <w:lang w:eastAsia="zh-CN"/>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z w:val="24"/>
                <w:szCs w:val="24"/>
                <w:highlight w:val="none"/>
                <w:lang w:eastAsia="zh-CN"/>
              </w:rPr>
              <w:t>综合评分法</w:t>
            </w:r>
          </w:p>
        </w:tc>
      </w:tr>
      <w:tr w14:paraId="37748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ign w:val="center"/>
          </w:tcPr>
          <w:p w14:paraId="0EB56EA6">
            <w:pPr>
              <w:kinsoku/>
              <w:wordWrap w:val="0"/>
              <w:spacing w:line="240" w:lineRule="atLeast"/>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确定中标人</w:t>
            </w:r>
          </w:p>
        </w:tc>
        <w:tc>
          <w:tcPr>
            <w:tcW w:w="7305" w:type="dxa"/>
            <w:tcBorders>
              <w:top w:val="single" w:color="auto" w:sz="6" w:space="0"/>
              <w:left w:val="single" w:color="auto" w:sz="6" w:space="0"/>
              <w:bottom w:val="single" w:color="auto" w:sz="6" w:space="0"/>
              <w:right w:val="single" w:color="auto" w:sz="12" w:space="0"/>
            </w:tcBorders>
            <w:noWrap/>
            <w:vAlign w:val="center"/>
          </w:tcPr>
          <w:p w14:paraId="0D2D1837">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采购人是否委托评标委员会直接确定中标人：☑否，推荐的中标候选人数：3人；</w:t>
            </w:r>
          </w:p>
        </w:tc>
      </w:tr>
      <w:tr w14:paraId="674F17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12" w:space="0"/>
              <w:right w:val="single" w:color="auto" w:sz="6" w:space="0"/>
            </w:tcBorders>
            <w:noWrap/>
            <w:vAlign w:val="center"/>
          </w:tcPr>
          <w:p w14:paraId="1A00F4BB">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代理费</w:t>
            </w:r>
          </w:p>
        </w:tc>
        <w:tc>
          <w:tcPr>
            <w:tcW w:w="7305" w:type="dxa"/>
            <w:tcBorders>
              <w:top w:val="single" w:color="auto" w:sz="6" w:space="0"/>
              <w:left w:val="single" w:color="auto" w:sz="6" w:space="0"/>
              <w:bottom w:val="single" w:color="auto" w:sz="12" w:space="0"/>
              <w:right w:val="single" w:color="auto" w:sz="12" w:space="0"/>
            </w:tcBorders>
            <w:noWrap/>
            <w:vAlign w:val="center"/>
          </w:tcPr>
          <w:p w14:paraId="0255C393">
            <w:pPr>
              <w:pStyle w:val="24"/>
              <w:kinsoku/>
              <w:wordWrap w:val="0"/>
              <w:spacing w:before="1" w:line="220" w:lineRule="auto"/>
              <w:ind w:left="12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z w:val="24"/>
                <w:szCs w:val="24"/>
                <w:highlight w:val="none"/>
                <w:lang w:eastAsia="zh-CN"/>
              </w:rPr>
              <w:t>集中采购机构不收费</w:t>
            </w:r>
          </w:p>
          <w:p w14:paraId="25CD8503">
            <w:pPr>
              <w:pStyle w:val="24"/>
              <w:kinsoku/>
              <w:wordWrap w:val="0"/>
              <w:spacing w:before="1" w:line="220" w:lineRule="auto"/>
              <w:ind w:left="126"/>
              <w:jc w:val="both"/>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z w:val="24"/>
                <w:szCs w:val="24"/>
                <w:highlight w:val="none"/>
                <w:lang w:eastAsia="zh-CN"/>
              </w:rPr>
              <w:t>收费对象：</w:t>
            </w: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pacing w:val="29"/>
                <w:sz w:val="24"/>
                <w:szCs w:val="24"/>
                <w:highlight w:val="none"/>
                <w:lang w:eastAsia="zh-CN"/>
              </w:rPr>
              <w:t>采购人</w:t>
            </w:r>
            <w:r>
              <w:rPr>
                <w:rFonts w:hint="eastAsia" w:asciiTheme="minorEastAsia" w:hAnsiTheme="minorEastAsia" w:eastAsiaTheme="minorEastAsia" w:cstheme="minorEastAsia"/>
                <w:spacing w:val="-13"/>
                <w:sz w:val="24"/>
                <w:szCs w:val="24"/>
                <w:highlight w:val="none"/>
                <w:lang w:eastAsia="zh-CN"/>
              </w:rPr>
              <w:t>☑中标人</w:t>
            </w:r>
          </w:p>
          <w:p w14:paraId="73E0F43D">
            <w:pPr>
              <w:pStyle w:val="24"/>
              <w:kinsoku/>
              <w:wordWrap w:val="0"/>
              <w:spacing w:before="1" w:line="220" w:lineRule="auto"/>
              <w:ind w:left="126"/>
              <w:jc w:val="both"/>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收费标准：本项目代理服务费参照《河南省招标代理服务收费指导意见》豫招协[2023]002号文规定；</w:t>
            </w:r>
            <w:r>
              <w:rPr>
                <w:rFonts w:hint="eastAsia"/>
                <w:sz w:val="24"/>
                <w:highlight w:val="none"/>
                <w:lang w:eastAsia="zh-CN"/>
              </w:rPr>
              <w:t>由中标人在领取</w:t>
            </w:r>
            <w:r>
              <w:rPr>
                <w:rFonts w:hint="eastAsia"/>
                <w:sz w:val="24"/>
                <w:highlight w:val="none"/>
                <w:lang w:val="en-US" w:eastAsia="zh-CN"/>
              </w:rPr>
              <w:t>中标</w:t>
            </w:r>
            <w:r>
              <w:rPr>
                <w:rFonts w:hint="eastAsia"/>
                <w:sz w:val="24"/>
                <w:highlight w:val="none"/>
                <w:lang w:eastAsia="zh-CN"/>
              </w:rPr>
              <w:t>通知书时向本采购代理机构支付（并计入投标总报价），请响应人充分考虑这一因素。</w:t>
            </w:r>
          </w:p>
        </w:tc>
      </w:tr>
    </w:tbl>
    <w:p w14:paraId="5095FE75">
      <w:pPr>
        <w:pStyle w:val="7"/>
        <w:rPr>
          <w:highlight w:val="none"/>
        </w:rPr>
      </w:pPr>
    </w:p>
    <w:p w14:paraId="4AC1A117">
      <w:pPr>
        <w:pStyle w:val="6"/>
        <w:kinsoku/>
        <w:wordWrap w:val="0"/>
        <w:spacing w:before="91" w:line="221" w:lineRule="auto"/>
        <w:jc w:val="center"/>
        <w:rPr>
          <w:rFonts w:hint="eastAsia" w:asciiTheme="minorEastAsia" w:hAnsiTheme="minorEastAsia" w:eastAsiaTheme="minorEastAsia" w:cstheme="minorEastAsia"/>
          <w:spacing w:val="-2"/>
          <w:sz w:val="28"/>
          <w:szCs w:val="28"/>
          <w:highlight w:val="none"/>
        </w:rPr>
      </w:pPr>
    </w:p>
    <w:p w14:paraId="7A539857">
      <w:pPr>
        <w:pStyle w:val="6"/>
        <w:kinsoku/>
        <w:wordWrap w:val="0"/>
        <w:spacing w:before="91" w:line="221" w:lineRule="auto"/>
        <w:jc w:val="center"/>
        <w:rPr>
          <w:rFonts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pacing w:val="-2"/>
          <w:sz w:val="28"/>
          <w:szCs w:val="28"/>
          <w:highlight w:val="none"/>
        </w:rPr>
        <w:t>投标人须知</w:t>
      </w:r>
    </w:p>
    <w:p w14:paraId="4D1CC910">
      <w:pPr>
        <w:pStyle w:val="6"/>
        <w:kinsoku/>
        <w:wordWrap w:val="0"/>
        <w:spacing w:before="268" w:line="360" w:lineRule="auto"/>
        <w:jc w:val="both"/>
        <w:rPr>
          <w:rFonts w:asciiTheme="minorEastAsia" w:hAnsiTheme="minorEastAsia" w:eastAsiaTheme="minorEastAsia" w:cstheme="minorEastAsia"/>
          <w:b/>
          <w:bCs/>
          <w:spacing w:val="-1"/>
          <w:sz w:val="24"/>
          <w:szCs w:val="24"/>
          <w:highlight w:val="none"/>
        </w:rPr>
      </w:pPr>
      <w:r>
        <w:rPr>
          <w:rFonts w:hint="eastAsia" w:asciiTheme="minorEastAsia" w:hAnsiTheme="minorEastAsia" w:eastAsiaTheme="minorEastAsia" w:cstheme="minorEastAsia"/>
          <w:spacing w:val="-10"/>
          <w:sz w:val="24"/>
          <w:szCs w:val="24"/>
          <w:highlight w:val="none"/>
        </w:rPr>
        <w:t>一</w:t>
      </w:r>
      <w:r>
        <w:rPr>
          <w:rFonts w:hint="eastAsia" w:asciiTheme="minorEastAsia" w:hAnsiTheme="minorEastAsia" w:eastAsiaTheme="minorEastAsia" w:cstheme="minorEastAsia"/>
          <w:spacing w:val="-10"/>
          <w:sz w:val="24"/>
          <w:szCs w:val="24"/>
          <w:highlight w:val="none"/>
          <w:lang w:eastAsia="zh-CN"/>
        </w:rPr>
        <w:t>、</w:t>
      </w:r>
      <w:r>
        <w:rPr>
          <w:rFonts w:hint="eastAsia" w:asciiTheme="minorEastAsia" w:hAnsiTheme="minorEastAsia" w:eastAsiaTheme="minorEastAsia" w:cstheme="minorEastAsia"/>
          <w:spacing w:val="-10"/>
          <w:sz w:val="24"/>
          <w:szCs w:val="24"/>
          <w:highlight w:val="none"/>
        </w:rPr>
        <w:t>说明</w:t>
      </w:r>
    </w:p>
    <w:p w14:paraId="59ED1471">
      <w:pPr>
        <w:pStyle w:val="6"/>
        <w:kinsoku/>
        <w:wordWrap w:val="0"/>
        <w:spacing w:line="360" w:lineRule="auto"/>
        <w:ind w:firstLine="478"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1</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采购人、采购代理机构、投标人、联合体</w:t>
      </w:r>
    </w:p>
    <w:p w14:paraId="6148A855">
      <w:pPr>
        <w:pStyle w:val="6"/>
        <w:kinsoku/>
        <w:wordWrap w:val="0"/>
        <w:spacing w:line="360" w:lineRule="auto"/>
        <w:ind w:firstLine="488" w:firstLineChars="200"/>
        <w:jc w:val="both"/>
        <w:rPr>
          <w:rFonts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1.1采购人、采购代理机构：指依法进行政府采购的国家机关、事业单位、团体组织及其委托的采购代理机构。本项目采购人、采购代理机构见第一章《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highlight w:val="none"/>
          <w:lang w:eastAsia="zh-CN"/>
        </w:rPr>
        <w:t>公开招标公告</w:t>
      </w:r>
      <w:r>
        <w:rPr>
          <w:rFonts w:hint="eastAsia" w:asciiTheme="minorEastAsia" w:hAnsiTheme="minorEastAsia" w:eastAsiaTheme="minorEastAsia" w:cstheme="minorEastAsia"/>
          <w:spacing w:val="2"/>
          <w:sz w:val="24"/>
          <w:szCs w:val="24"/>
          <w:highlight w:val="none"/>
        </w:rPr>
        <w:t>》。</w:t>
      </w:r>
    </w:p>
    <w:p w14:paraId="361C7A22">
      <w:pPr>
        <w:pStyle w:val="6"/>
        <w:kinsoku/>
        <w:wordWrap w:val="0"/>
        <w:spacing w:line="360" w:lineRule="auto"/>
        <w:ind w:firstLine="488" w:firstLineChars="200"/>
        <w:jc w:val="both"/>
        <w:rPr>
          <w:rFonts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1.2投标人（也称供应商、申请人）：指向采购人</w:t>
      </w:r>
      <w:r>
        <w:rPr>
          <w:rFonts w:hint="eastAsia" w:asciiTheme="minorEastAsia" w:hAnsiTheme="minorEastAsia" w:eastAsiaTheme="minorEastAsia" w:cstheme="minorEastAsia"/>
          <w:spacing w:val="2"/>
          <w:sz w:val="24"/>
          <w:szCs w:val="24"/>
          <w:highlight w:val="none"/>
          <w:lang w:eastAsia="zh-CN"/>
        </w:rPr>
        <w:t>提</w:t>
      </w:r>
      <w:r>
        <w:rPr>
          <w:rFonts w:hint="eastAsia" w:asciiTheme="minorEastAsia" w:hAnsiTheme="minorEastAsia" w:eastAsiaTheme="minorEastAsia" w:cstheme="minorEastAsia"/>
          <w:spacing w:val="2"/>
          <w:sz w:val="24"/>
          <w:szCs w:val="24"/>
          <w:highlight w:val="none"/>
        </w:rPr>
        <w:t>供货物、工程或者服务的法人、其他组织或者自然人。</w:t>
      </w:r>
    </w:p>
    <w:p w14:paraId="70B1099A">
      <w:pPr>
        <w:pStyle w:val="6"/>
        <w:kinsoku/>
        <w:wordWrap w:val="0"/>
        <w:spacing w:line="360" w:lineRule="auto"/>
        <w:ind w:firstLine="48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1.3联合体：指两个以上的自然人、法人或者其他组织组成一个联合体，以一个供应商的身份共同参加政府采购。</w:t>
      </w:r>
    </w:p>
    <w:p w14:paraId="1BDAD4A2">
      <w:pPr>
        <w:pStyle w:val="6"/>
        <w:kinsoku/>
        <w:wordWrap w:val="0"/>
        <w:spacing w:line="360" w:lineRule="auto"/>
        <w:ind w:firstLine="478" w:firstLineChars="200"/>
        <w:jc w:val="both"/>
        <w:rPr>
          <w:rFonts w:asciiTheme="minorEastAsia" w:hAnsiTheme="minorEastAsia" w:eastAsiaTheme="minorEastAsia" w:cstheme="minorEastAsia"/>
          <w:b/>
          <w:bCs/>
          <w:spacing w:val="-1"/>
          <w:sz w:val="24"/>
          <w:szCs w:val="24"/>
          <w:highlight w:val="none"/>
        </w:rPr>
      </w:pPr>
      <w:r>
        <w:rPr>
          <w:rFonts w:hint="eastAsia" w:asciiTheme="minorEastAsia" w:hAnsiTheme="minorEastAsia" w:eastAsiaTheme="minorEastAsia" w:cstheme="minorEastAsia"/>
          <w:b/>
          <w:bCs/>
          <w:spacing w:val="-1"/>
          <w:sz w:val="24"/>
          <w:szCs w:val="24"/>
          <w:highlight w:val="none"/>
        </w:rPr>
        <w:t>2</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资金来源、项目属性、科研仪器设备采购、核心产品</w:t>
      </w:r>
    </w:p>
    <w:p w14:paraId="3203EDB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sz w:val="24"/>
          <w:szCs w:val="24"/>
          <w:highlight w:val="none"/>
          <w:lang w:val="en-US" w:eastAsia="zh-CN" w:bidi="ar-SA"/>
        </w:rPr>
      </w:pPr>
      <w:r>
        <w:rPr>
          <w:rFonts w:hint="eastAsia" w:asciiTheme="minorEastAsia" w:hAnsiTheme="minorEastAsia" w:eastAsiaTheme="minorEastAsia" w:cstheme="minorEastAsia"/>
          <w:snapToGrid w:val="0"/>
          <w:color w:val="000000"/>
          <w:spacing w:val="2"/>
          <w:sz w:val="24"/>
          <w:szCs w:val="24"/>
          <w:highlight w:val="none"/>
          <w:lang w:val="en-US" w:eastAsia="en-US" w:bidi="ar-SA"/>
        </w:rPr>
        <w:t>2.1资金来源为财政性资金</w:t>
      </w:r>
      <w:r>
        <w:rPr>
          <w:rFonts w:hint="eastAsia" w:asciiTheme="minorEastAsia" w:hAnsiTheme="minorEastAsia" w:eastAsiaTheme="minorEastAsia" w:cstheme="minorEastAsia"/>
          <w:snapToGrid w:val="0"/>
          <w:color w:val="000000"/>
          <w:spacing w:val="2"/>
          <w:sz w:val="24"/>
          <w:szCs w:val="24"/>
          <w:highlight w:val="none"/>
          <w:u w:val="single"/>
          <w:lang w:val="en-US" w:eastAsia="zh-CN" w:bidi="ar-SA"/>
        </w:rPr>
        <w:t>117.00万元</w:t>
      </w:r>
    </w:p>
    <w:p w14:paraId="4051FA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sz w:val="24"/>
          <w:szCs w:val="24"/>
          <w:highlight w:val="none"/>
          <w:lang w:val="en-US" w:eastAsia="en-US" w:bidi="ar-SA"/>
        </w:rPr>
      </w:pPr>
      <w:r>
        <w:rPr>
          <w:rFonts w:hint="eastAsia" w:asciiTheme="minorEastAsia" w:hAnsiTheme="minorEastAsia" w:eastAsiaTheme="minorEastAsia" w:cstheme="minorEastAsia"/>
          <w:snapToGrid w:val="0"/>
          <w:color w:val="000000"/>
          <w:spacing w:val="2"/>
          <w:sz w:val="24"/>
          <w:szCs w:val="24"/>
          <w:highlight w:val="none"/>
          <w:lang w:val="en-US" w:eastAsia="en-US" w:bidi="ar-SA"/>
        </w:rPr>
        <w:t>2.2项目属性见《</w:t>
      </w:r>
      <w:r>
        <w:rPr>
          <w:rFonts w:hint="eastAsia" w:asciiTheme="minorEastAsia" w:hAnsiTheme="minorEastAsia" w:eastAsiaTheme="minorEastAsia" w:cstheme="minorEastAsia"/>
          <w:snapToGrid w:val="0"/>
          <w:color w:val="000000"/>
          <w:spacing w:val="2"/>
          <w:sz w:val="24"/>
          <w:szCs w:val="24"/>
          <w:highlight w:val="none"/>
          <w:lang w:val="en-US" w:eastAsia="zh-CN" w:bidi="ar-SA"/>
        </w:rPr>
        <w:t>投标人须知表</w:t>
      </w:r>
      <w:r>
        <w:rPr>
          <w:rFonts w:hint="eastAsia" w:asciiTheme="minorEastAsia" w:hAnsiTheme="minorEastAsia" w:eastAsiaTheme="minorEastAsia" w:cstheme="minorEastAsia"/>
          <w:snapToGrid w:val="0"/>
          <w:color w:val="000000"/>
          <w:spacing w:val="2"/>
          <w:sz w:val="24"/>
          <w:szCs w:val="24"/>
          <w:highlight w:val="none"/>
          <w:lang w:val="en-US" w:eastAsia="en-US" w:bidi="ar-SA"/>
        </w:rPr>
        <w:t>》。</w:t>
      </w:r>
    </w:p>
    <w:p w14:paraId="6FDB5B6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napToGrid w:val="0"/>
          <w:color w:val="000000"/>
          <w:spacing w:val="2"/>
          <w:sz w:val="24"/>
          <w:szCs w:val="24"/>
          <w:highlight w:val="none"/>
          <w:lang w:val="en-US" w:eastAsia="en-US" w:bidi="ar-SA"/>
        </w:rPr>
        <w:t>2.3是否属于</w:t>
      </w:r>
      <w:r>
        <w:rPr>
          <w:rFonts w:hint="eastAsia" w:asciiTheme="minorEastAsia" w:hAnsiTheme="minorEastAsia" w:eastAsiaTheme="minorEastAsia" w:cstheme="minorEastAsia"/>
          <w:spacing w:val="-3"/>
          <w:sz w:val="24"/>
          <w:szCs w:val="24"/>
          <w:highlight w:val="none"/>
        </w:rPr>
        <w:t>科研仪器设备采购见《</w:t>
      </w:r>
      <w:r>
        <w:rPr>
          <w:rFonts w:hint="eastAsia" w:asciiTheme="minorEastAsia" w:hAnsiTheme="minorEastAsia" w:eastAsiaTheme="minorEastAsia" w:cstheme="minorEastAsia"/>
          <w:spacing w:val="-3"/>
          <w:sz w:val="24"/>
          <w:szCs w:val="24"/>
          <w:highlight w:val="none"/>
          <w:lang w:eastAsia="zh-CN"/>
        </w:rPr>
        <w:t>投标人须知表</w:t>
      </w:r>
      <w:r>
        <w:rPr>
          <w:rFonts w:hint="eastAsia" w:asciiTheme="minorEastAsia" w:hAnsiTheme="minorEastAsia" w:eastAsiaTheme="minorEastAsia" w:cstheme="minorEastAsia"/>
          <w:spacing w:val="-3"/>
          <w:sz w:val="24"/>
          <w:szCs w:val="24"/>
          <w:highlight w:val="none"/>
        </w:rPr>
        <w:t>》。</w:t>
      </w:r>
    </w:p>
    <w:p w14:paraId="491AAB12">
      <w:pPr>
        <w:pStyle w:val="6"/>
        <w:kinsoku/>
        <w:wordWrap w:val="0"/>
        <w:spacing w:line="360" w:lineRule="auto"/>
        <w:ind w:firstLine="46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position w:val="17"/>
          <w:sz w:val="24"/>
          <w:szCs w:val="24"/>
          <w:highlight w:val="none"/>
        </w:rPr>
        <w:t>2.4核心产品见《</w:t>
      </w:r>
      <w:r>
        <w:rPr>
          <w:rFonts w:hint="eastAsia" w:asciiTheme="minorEastAsia" w:hAnsiTheme="minorEastAsia" w:eastAsiaTheme="minorEastAsia" w:cstheme="minorEastAsia"/>
          <w:spacing w:val="-4"/>
          <w:position w:val="17"/>
          <w:sz w:val="24"/>
          <w:szCs w:val="24"/>
          <w:highlight w:val="none"/>
          <w:lang w:eastAsia="zh-CN"/>
        </w:rPr>
        <w:t>投标人须知表</w:t>
      </w:r>
      <w:r>
        <w:rPr>
          <w:rFonts w:hint="eastAsia" w:asciiTheme="minorEastAsia" w:hAnsiTheme="minorEastAsia" w:eastAsiaTheme="minorEastAsia" w:cstheme="minorEastAsia"/>
          <w:spacing w:val="-4"/>
          <w:position w:val="17"/>
          <w:sz w:val="24"/>
          <w:szCs w:val="24"/>
          <w:highlight w:val="none"/>
        </w:rPr>
        <w:t>》。</w:t>
      </w:r>
    </w:p>
    <w:p w14:paraId="7E37F963">
      <w:pPr>
        <w:pStyle w:val="6"/>
        <w:kinsoku/>
        <w:wordWrap w:val="0"/>
        <w:spacing w:line="360" w:lineRule="auto"/>
        <w:ind w:firstLine="482"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3</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现场考察、开标前答疑会</w:t>
      </w:r>
    </w:p>
    <w:p w14:paraId="12705BDC">
      <w:pPr>
        <w:pStyle w:val="6"/>
        <w:kinsoku/>
        <w:wordWrap w:val="0"/>
        <w:spacing w:line="360" w:lineRule="auto"/>
        <w:ind w:firstLine="492"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3.1若《</w:t>
      </w:r>
      <w:r>
        <w:rPr>
          <w:rFonts w:hint="eastAsia" w:asciiTheme="minorEastAsia" w:hAnsiTheme="minorEastAsia" w:eastAsiaTheme="minorEastAsia" w:cstheme="minorEastAsia"/>
          <w:spacing w:val="3"/>
          <w:sz w:val="24"/>
          <w:szCs w:val="24"/>
          <w:highlight w:val="none"/>
          <w:lang w:eastAsia="zh-CN"/>
        </w:rPr>
        <w:t>投标人须知表</w:t>
      </w:r>
      <w:r>
        <w:rPr>
          <w:rFonts w:hint="eastAsia" w:asciiTheme="minorEastAsia" w:hAnsiTheme="minorEastAsia" w:eastAsiaTheme="minorEastAsia" w:cstheme="minorEastAsia"/>
          <w:spacing w:val="3"/>
          <w:sz w:val="24"/>
          <w:szCs w:val="24"/>
          <w:highlight w:val="none"/>
        </w:rPr>
        <w:t>》中规定了组</w:t>
      </w:r>
      <w:r>
        <w:rPr>
          <w:rFonts w:hint="eastAsia" w:asciiTheme="minorEastAsia" w:hAnsiTheme="minorEastAsia" w:eastAsiaTheme="minorEastAsia" w:cstheme="minorEastAsia"/>
          <w:spacing w:val="2"/>
          <w:sz w:val="24"/>
          <w:szCs w:val="24"/>
          <w:highlight w:val="none"/>
        </w:rPr>
        <w:t>织现场考察、召开开标前答疑会，则投</w:t>
      </w:r>
      <w:r>
        <w:rPr>
          <w:rFonts w:hint="eastAsia" w:asciiTheme="minorEastAsia" w:hAnsiTheme="minorEastAsia" w:eastAsiaTheme="minorEastAsia" w:cstheme="minorEastAsia"/>
          <w:spacing w:val="-3"/>
          <w:sz w:val="24"/>
          <w:szCs w:val="24"/>
          <w:highlight w:val="none"/>
        </w:rPr>
        <w:t>标人应按要求在规定的时间和地点参加。</w:t>
      </w:r>
    </w:p>
    <w:p w14:paraId="78A0ED8A">
      <w:pPr>
        <w:pStyle w:val="6"/>
        <w:kinsoku/>
        <w:wordWrap w:val="0"/>
        <w:spacing w:line="360" w:lineRule="auto"/>
        <w:ind w:firstLine="488" w:firstLineChars="200"/>
        <w:jc w:val="both"/>
        <w:rPr>
          <w:rFonts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3.2由于未参加现场考察或开标前答疑会而导致对项目实际情况不了解，影响投标文件编制、投标报价准确性、综合因素响应不全面等问题的，由投标人自行承担不利评审后果。</w:t>
      </w:r>
    </w:p>
    <w:p w14:paraId="7817DB18">
      <w:pPr>
        <w:pStyle w:val="6"/>
        <w:kinsoku/>
        <w:wordWrap w:val="0"/>
        <w:spacing w:line="360" w:lineRule="auto"/>
        <w:ind w:firstLine="478"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position w:val="17"/>
          <w:sz w:val="24"/>
          <w:szCs w:val="24"/>
          <w:highlight w:val="none"/>
          <w:lang w:eastAsia="zh-CN"/>
        </w:rPr>
        <w:t>4.</w:t>
      </w:r>
      <w:r>
        <w:rPr>
          <w:rFonts w:hint="eastAsia" w:asciiTheme="minorEastAsia" w:hAnsiTheme="minorEastAsia" w:eastAsiaTheme="minorEastAsia" w:cstheme="minorEastAsia"/>
          <w:b/>
          <w:bCs/>
          <w:spacing w:val="-1"/>
          <w:position w:val="17"/>
          <w:sz w:val="24"/>
          <w:szCs w:val="24"/>
          <w:highlight w:val="none"/>
        </w:rPr>
        <w:t>政府采购政策（包括但不限于下列具体政策要求）</w:t>
      </w:r>
    </w:p>
    <w:p w14:paraId="657835E7">
      <w:pPr>
        <w:pStyle w:val="6"/>
        <w:kinsoku/>
        <w:wordWrap w:val="0"/>
        <w:spacing w:line="360" w:lineRule="auto"/>
        <w:ind w:firstLine="48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4</w:t>
      </w:r>
      <w:r>
        <w:rPr>
          <w:rFonts w:hint="eastAsia" w:asciiTheme="minorEastAsia" w:hAnsiTheme="minorEastAsia" w:eastAsiaTheme="minorEastAsia" w:cstheme="minorEastAsia"/>
          <w:spacing w:val="1"/>
          <w:sz w:val="24"/>
          <w:szCs w:val="24"/>
          <w:highlight w:val="none"/>
        </w:rPr>
        <w:t>.1采购本国货物、工程和服务</w:t>
      </w:r>
    </w:p>
    <w:p w14:paraId="134A5C33">
      <w:pPr>
        <w:pStyle w:val="6"/>
        <w:kinsoku/>
        <w:wordWrap w:val="0"/>
        <w:spacing w:line="360" w:lineRule="auto"/>
        <w:ind w:firstLine="476" w:firstLineChars="200"/>
        <w:jc w:val="both"/>
        <w:rPr>
          <w:rFonts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4</w:t>
      </w:r>
      <w:r>
        <w:rPr>
          <w:rFonts w:hint="eastAsia" w:asciiTheme="minorEastAsia" w:hAnsiTheme="minorEastAsia" w:eastAsiaTheme="minorEastAsia" w:cstheme="minorEastAsia"/>
          <w:spacing w:val="-1"/>
          <w:sz w:val="24"/>
          <w:szCs w:val="24"/>
          <w:highlight w:val="none"/>
        </w:rPr>
        <w:t>.1.1政府采购应当采购本国货物、工程和服务。但有《中华人民共和国政府采购法》第十条规定情形的除外。</w:t>
      </w:r>
    </w:p>
    <w:p w14:paraId="107ACF9D">
      <w:pPr>
        <w:pStyle w:val="6"/>
        <w:kinsoku/>
        <w:wordWrap w:val="0"/>
        <w:spacing w:line="360" w:lineRule="auto"/>
        <w:ind w:firstLine="46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eastAsia="zh-CN"/>
        </w:rPr>
        <w:t>4</w:t>
      </w:r>
      <w:r>
        <w:rPr>
          <w:rFonts w:hint="eastAsia" w:asciiTheme="minorEastAsia" w:hAnsiTheme="minorEastAsia" w:eastAsiaTheme="minorEastAsia" w:cstheme="minorEastAsia"/>
          <w:spacing w:val="-4"/>
          <w:sz w:val="24"/>
          <w:szCs w:val="24"/>
          <w:highlight w:val="none"/>
        </w:rPr>
        <w:t>.1.2本项目如接受非本国货</w:t>
      </w:r>
      <w:r>
        <w:rPr>
          <w:rFonts w:hint="eastAsia" w:asciiTheme="minorEastAsia" w:hAnsiTheme="minorEastAsia" w:eastAsiaTheme="minorEastAsia" w:cstheme="minorEastAsia"/>
          <w:spacing w:val="-5"/>
          <w:sz w:val="24"/>
          <w:szCs w:val="24"/>
          <w:highlight w:val="none"/>
        </w:rPr>
        <w:t>物、工程、服务参与投标，则具体要求见第</w:t>
      </w:r>
      <w:r>
        <w:rPr>
          <w:rFonts w:hint="eastAsia" w:asciiTheme="minorEastAsia" w:hAnsiTheme="minorEastAsia" w:eastAsiaTheme="minorEastAsia" w:cstheme="minorEastAsia"/>
          <w:spacing w:val="-5"/>
          <w:sz w:val="24"/>
          <w:szCs w:val="24"/>
          <w:highlight w:val="none"/>
          <w:lang w:eastAsia="zh-CN"/>
        </w:rPr>
        <w:t>二</w:t>
      </w:r>
      <w:r>
        <w:rPr>
          <w:rFonts w:hint="eastAsia" w:asciiTheme="minorEastAsia" w:hAnsiTheme="minorEastAsia" w:eastAsiaTheme="minorEastAsia" w:cstheme="minorEastAsia"/>
          <w:spacing w:val="-19"/>
          <w:sz w:val="24"/>
          <w:szCs w:val="24"/>
          <w:highlight w:val="none"/>
        </w:rPr>
        <w:t>章《采购需求》。</w:t>
      </w:r>
    </w:p>
    <w:p w14:paraId="1CB2589B">
      <w:pPr>
        <w:pStyle w:val="6"/>
        <w:kinsoku/>
        <w:wordWrap w:val="0"/>
        <w:spacing w:line="360" w:lineRule="auto"/>
        <w:ind w:firstLine="50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lang w:eastAsia="zh-CN"/>
        </w:rPr>
        <w:t>4</w:t>
      </w:r>
      <w:r>
        <w:rPr>
          <w:rFonts w:hint="eastAsia" w:asciiTheme="minorEastAsia" w:hAnsiTheme="minorEastAsia" w:eastAsiaTheme="minorEastAsia" w:cstheme="minorEastAsia"/>
          <w:spacing w:val="6"/>
          <w:sz w:val="24"/>
          <w:szCs w:val="24"/>
          <w:highlight w:val="none"/>
        </w:rPr>
        <w:t>.1.3进口产品指通过中国海关</w:t>
      </w:r>
      <w:r>
        <w:rPr>
          <w:rFonts w:hint="eastAsia" w:asciiTheme="minorEastAsia" w:hAnsiTheme="minorEastAsia" w:eastAsiaTheme="minorEastAsia" w:cstheme="minorEastAsia"/>
          <w:spacing w:val="5"/>
          <w:sz w:val="24"/>
          <w:szCs w:val="24"/>
          <w:highlight w:val="none"/>
        </w:rPr>
        <w:t>报关验放进入中国境内且产自关境外的产</w:t>
      </w:r>
      <w:r>
        <w:rPr>
          <w:rFonts w:hint="eastAsia" w:asciiTheme="minorEastAsia" w:hAnsiTheme="minorEastAsia" w:eastAsiaTheme="minorEastAsia" w:cstheme="minorEastAsia"/>
          <w:spacing w:val="-5"/>
          <w:sz w:val="24"/>
          <w:szCs w:val="24"/>
          <w:highlight w:val="none"/>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highlight w:val="none"/>
        </w:rPr>
        <w:t>于政府采购进口产品管理有关问题的通知》（财办库〔</w:t>
      </w:r>
      <w:r>
        <w:rPr>
          <w:rFonts w:hint="eastAsia" w:asciiTheme="minorEastAsia" w:hAnsiTheme="minorEastAsia" w:eastAsiaTheme="minorEastAsia" w:cstheme="minorEastAsia"/>
          <w:spacing w:val="4"/>
          <w:sz w:val="24"/>
          <w:szCs w:val="24"/>
          <w:highlight w:val="none"/>
        </w:rPr>
        <w:t>2008〕248</w:t>
      </w:r>
      <w:r>
        <w:rPr>
          <w:rFonts w:hint="eastAsia" w:asciiTheme="minorEastAsia" w:hAnsiTheme="minorEastAsia" w:eastAsiaTheme="minorEastAsia" w:cstheme="minorEastAsia"/>
          <w:spacing w:val="-38"/>
          <w:sz w:val="24"/>
          <w:szCs w:val="24"/>
          <w:highlight w:val="none"/>
        </w:rPr>
        <w:t>号文）</w:t>
      </w:r>
      <w:r>
        <w:rPr>
          <w:rFonts w:hint="eastAsia" w:asciiTheme="minorEastAsia" w:hAnsiTheme="minorEastAsia" w:eastAsiaTheme="minorEastAsia" w:cstheme="minorEastAsia"/>
          <w:spacing w:val="-5"/>
          <w:sz w:val="24"/>
          <w:szCs w:val="24"/>
          <w:highlight w:val="none"/>
        </w:rPr>
        <w:t>法》（财库〔2007〕119号文）、《关</w:t>
      </w:r>
      <w:r>
        <w:rPr>
          <w:rFonts w:hint="eastAsia" w:asciiTheme="minorEastAsia" w:hAnsiTheme="minorEastAsia" w:eastAsiaTheme="minorEastAsia" w:cstheme="minorEastAsia"/>
          <w:spacing w:val="5"/>
          <w:sz w:val="24"/>
          <w:szCs w:val="24"/>
          <w:highlight w:val="none"/>
        </w:rPr>
        <w:t>于政府采购进口产品管理有关问题的通知》（财办库〔</w:t>
      </w:r>
      <w:r>
        <w:rPr>
          <w:rFonts w:hint="eastAsia" w:asciiTheme="minorEastAsia" w:hAnsiTheme="minorEastAsia" w:eastAsiaTheme="minorEastAsia" w:cstheme="minorEastAsia"/>
          <w:spacing w:val="4"/>
          <w:sz w:val="24"/>
          <w:szCs w:val="24"/>
          <w:highlight w:val="none"/>
        </w:rPr>
        <w:t>2008〕248</w:t>
      </w:r>
      <w:r>
        <w:rPr>
          <w:rFonts w:hint="eastAsia" w:asciiTheme="minorEastAsia" w:hAnsiTheme="minorEastAsia" w:eastAsiaTheme="minorEastAsia" w:cstheme="minorEastAsia"/>
          <w:spacing w:val="5"/>
          <w:sz w:val="24"/>
          <w:szCs w:val="24"/>
          <w:highlight w:val="none"/>
        </w:rPr>
        <w:t>号文）</w:t>
      </w:r>
      <w:r>
        <w:rPr>
          <w:rFonts w:hint="eastAsia" w:asciiTheme="minorEastAsia" w:hAnsiTheme="minorEastAsia" w:eastAsiaTheme="minorEastAsia" w:cstheme="minorEastAsia"/>
          <w:spacing w:val="5"/>
          <w:sz w:val="24"/>
          <w:szCs w:val="24"/>
          <w:highlight w:val="none"/>
          <w:lang w:eastAsia="zh-CN"/>
        </w:rPr>
        <w:t>以及南阳市财政局的具体规定</w:t>
      </w:r>
      <w:r>
        <w:rPr>
          <w:rFonts w:hint="eastAsia" w:asciiTheme="minorEastAsia" w:hAnsiTheme="minorEastAsia" w:eastAsiaTheme="minorEastAsia" w:cstheme="minorEastAsia"/>
          <w:spacing w:val="5"/>
          <w:sz w:val="24"/>
          <w:szCs w:val="24"/>
          <w:highlight w:val="none"/>
        </w:rPr>
        <w:t>。</w:t>
      </w:r>
    </w:p>
    <w:p w14:paraId="24146474">
      <w:pPr>
        <w:pStyle w:val="6"/>
        <w:kinsoku/>
        <w:wordWrap w:val="0"/>
        <w:spacing w:line="360" w:lineRule="auto"/>
        <w:ind w:firstLine="48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4</w:t>
      </w:r>
      <w:r>
        <w:rPr>
          <w:rFonts w:hint="eastAsia" w:asciiTheme="minorEastAsia" w:hAnsiTheme="minorEastAsia" w:eastAsiaTheme="minorEastAsia" w:cstheme="minorEastAsia"/>
          <w:spacing w:val="1"/>
          <w:sz w:val="24"/>
          <w:szCs w:val="24"/>
          <w:highlight w:val="none"/>
        </w:rPr>
        <w:t>.2中小企业、监狱企业及残疾人福利性单位</w:t>
      </w:r>
    </w:p>
    <w:p w14:paraId="11893C72">
      <w:pPr>
        <w:pStyle w:val="6"/>
        <w:kinsoku/>
        <w:wordWrap w:val="0"/>
        <w:spacing w:line="360" w:lineRule="auto"/>
        <w:ind w:firstLine="472"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eastAsia="zh-CN"/>
        </w:rPr>
        <w:t>4</w:t>
      </w:r>
      <w:r>
        <w:rPr>
          <w:rFonts w:hint="eastAsia" w:asciiTheme="minorEastAsia" w:hAnsiTheme="minorEastAsia" w:eastAsiaTheme="minorEastAsia" w:cstheme="minorEastAsia"/>
          <w:spacing w:val="-2"/>
          <w:sz w:val="24"/>
          <w:szCs w:val="24"/>
          <w:highlight w:val="none"/>
        </w:rPr>
        <w:t>.2.1中小企业定义：</w:t>
      </w:r>
    </w:p>
    <w:p w14:paraId="084BFE1C">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highlight w:val="none"/>
          <w:lang w:eastAsia="zh-CN"/>
        </w:rPr>
        <w:t>执行</w:t>
      </w:r>
      <w:r>
        <w:rPr>
          <w:rFonts w:hint="eastAsia" w:asciiTheme="minorEastAsia" w:hAnsiTheme="minorEastAsia" w:eastAsiaTheme="minorEastAsia" w:cstheme="minorEastAsia"/>
          <w:spacing w:val="-4"/>
          <w:sz w:val="24"/>
          <w:szCs w:val="24"/>
          <w:highlight w:val="none"/>
        </w:rPr>
        <w:t>。</w:t>
      </w:r>
    </w:p>
    <w:p w14:paraId="3C898CE6">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供应商</w:t>
      </w:r>
      <w:r>
        <w:rPr>
          <w:rFonts w:hint="eastAsia" w:asciiTheme="minorEastAsia" w:hAnsiTheme="minorEastAsia" w:eastAsiaTheme="minorEastAsia" w:cstheme="minorEastAsia"/>
          <w:spacing w:val="-4"/>
          <w:sz w:val="24"/>
          <w:szCs w:val="24"/>
          <w:highlight w:val="none"/>
          <w:lang w:eastAsia="zh-CN"/>
        </w:rPr>
        <w:t>提</w:t>
      </w:r>
      <w:r>
        <w:rPr>
          <w:rFonts w:hint="eastAsia" w:asciiTheme="minorEastAsia" w:hAnsiTheme="minorEastAsia" w:eastAsiaTheme="minorEastAsia" w:cstheme="minorEastAsia"/>
          <w:spacing w:val="-4"/>
          <w:sz w:val="24"/>
          <w:szCs w:val="24"/>
          <w:highlight w:val="none"/>
        </w:rPr>
        <w:t>供的货物、工程或者服务符合下列情形的，享受中小企业扶持政策：</w:t>
      </w:r>
    </w:p>
    <w:p w14:paraId="694D6381">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（1）在货物采购项目中，货物由中小企业制造，即货物由中小企业生产且使用该中小企业商号或者注册商标；</w:t>
      </w:r>
    </w:p>
    <w:p w14:paraId="55F73FF1">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（2）在工程采购项目中，工程由中小企业承建，即工程施工单位为中小企业；</w:t>
      </w:r>
    </w:p>
    <w:p w14:paraId="7516C79D">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（3）在服务采购项目中，服务由中小企业承接，即</w:t>
      </w:r>
      <w:r>
        <w:rPr>
          <w:rFonts w:hint="eastAsia" w:asciiTheme="minorEastAsia" w:hAnsiTheme="minorEastAsia" w:eastAsiaTheme="minorEastAsia" w:cstheme="minorEastAsia"/>
          <w:spacing w:val="-4"/>
          <w:sz w:val="24"/>
          <w:szCs w:val="24"/>
          <w:highlight w:val="none"/>
          <w:lang w:eastAsia="zh-CN"/>
        </w:rPr>
        <w:t>提</w:t>
      </w:r>
      <w:r>
        <w:rPr>
          <w:rFonts w:hint="eastAsia" w:asciiTheme="minorEastAsia" w:hAnsiTheme="minorEastAsia" w:eastAsiaTheme="minorEastAsia" w:cstheme="minorEastAsia"/>
          <w:spacing w:val="-4"/>
          <w:sz w:val="24"/>
          <w:szCs w:val="24"/>
          <w:highlight w:val="none"/>
        </w:rPr>
        <w:t>供服务的人员为中小企业依照《中华人民共和国劳动合同法》订立劳动合同的从业人员。</w:t>
      </w:r>
    </w:p>
    <w:p w14:paraId="0D37AFA3">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在货物采购项目中，供应商</w:t>
      </w:r>
      <w:r>
        <w:rPr>
          <w:rFonts w:hint="eastAsia" w:asciiTheme="minorEastAsia" w:hAnsiTheme="minorEastAsia" w:eastAsiaTheme="minorEastAsia" w:cstheme="minorEastAsia"/>
          <w:spacing w:val="-4"/>
          <w:sz w:val="24"/>
          <w:szCs w:val="24"/>
          <w:highlight w:val="none"/>
          <w:lang w:eastAsia="zh-CN"/>
        </w:rPr>
        <w:t>提</w:t>
      </w:r>
      <w:r>
        <w:rPr>
          <w:rFonts w:hint="eastAsia" w:asciiTheme="minorEastAsia" w:hAnsiTheme="minorEastAsia" w:eastAsiaTheme="minorEastAsia" w:cstheme="minorEastAsia"/>
          <w:spacing w:val="-4"/>
          <w:sz w:val="24"/>
          <w:szCs w:val="24"/>
          <w:highlight w:val="none"/>
        </w:rPr>
        <w:t>供的货物既有中小企业制造货物，也有大型企业制造货物的，不享受中小企业扶持政策。</w:t>
      </w:r>
    </w:p>
    <w:p w14:paraId="599D0342">
      <w:pPr>
        <w:pStyle w:val="6"/>
        <w:kinsoku/>
        <w:wordWrap w:val="0"/>
        <w:spacing w:line="360" w:lineRule="auto"/>
        <w:ind w:firstLine="464"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以联合体形式参加政府采购活动，联合体各方均为中小企业的，联合体视同中小企业。其中，联合体各方均为小微企业的，联合体视同小微企业。</w:t>
      </w:r>
    </w:p>
    <w:p w14:paraId="5329767D">
      <w:pPr>
        <w:pStyle w:val="6"/>
        <w:kinsoku/>
        <w:wordWrap w:val="0"/>
        <w:spacing w:line="360" w:lineRule="auto"/>
        <w:ind w:firstLine="46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eastAsia="zh-CN"/>
        </w:rPr>
        <w:t>4</w:t>
      </w:r>
      <w:r>
        <w:rPr>
          <w:rFonts w:hint="eastAsia" w:asciiTheme="minorEastAsia" w:hAnsiTheme="minorEastAsia" w:eastAsiaTheme="minorEastAsia" w:cstheme="minorEastAsia"/>
          <w:spacing w:val="-4"/>
          <w:sz w:val="24"/>
          <w:szCs w:val="24"/>
          <w:highlight w:val="none"/>
        </w:rPr>
        <w:t>.2.2在政府采购活动中，监狱企业视同小型、微型企业，享受预留份额、评审中价格扣除等政府采购促进中小企业发展的政府采购政策。监狱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highlight w:val="none"/>
        </w:rPr>
        <w:t>企业定义：是指由司法部认定的为罪犯、戒</w:t>
      </w:r>
      <w:r>
        <w:rPr>
          <w:rFonts w:hint="eastAsia" w:asciiTheme="minorEastAsia" w:hAnsiTheme="minorEastAsia" w:eastAsiaTheme="minorEastAsia" w:cstheme="minorEastAsia"/>
          <w:spacing w:val="-7"/>
          <w:sz w:val="24"/>
          <w:szCs w:val="24"/>
          <w:highlight w:val="none"/>
        </w:rPr>
        <w:t>毒人员</w:t>
      </w:r>
      <w:r>
        <w:rPr>
          <w:rFonts w:hint="eastAsia" w:asciiTheme="minorEastAsia" w:hAnsiTheme="minorEastAsia" w:eastAsiaTheme="minorEastAsia" w:cstheme="minorEastAsia"/>
          <w:spacing w:val="-7"/>
          <w:sz w:val="24"/>
          <w:szCs w:val="24"/>
          <w:highlight w:val="none"/>
          <w:lang w:eastAsia="zh-CN"/>
        </w:rPr>
        <w:t>提</w:t>
      </w:r>
      <w:r>
        <w:rPr>
          <w:rFonts w:hint="eastAsia" w:asciiTheme="minorEastAsia" w:hAnsiTheme="minorEastAsia" w:eastAsiaTheme="minorEastAsia" w:cstheme="minorEastAsia"/>
          <w:spacing w:val="-7"/>
          <w:sz w:val="24"/>
          <w:szCs w:val="24"/>
          <w:highlight w:val="none"/>
        </w:rPr>
        <w:t>供生产项目和劳</w:t>
      </w:r>
      <w:r>
        <w:rPr>
          <w:rFonts w:hint="eastAsia" w:asciiTheme="minorEastAsia" w:hAnsiTheme="minorEastAsia" w:eastAsiaTheme="minorEastAsia" w:cstheme="minorEastAsia"/>
          <w:spacing w:val="-8"/>
          <w:sz w:val="24"/>
          <w:szCs w:val="24"/>
          <w:highlight w:val="none"/>
        </w:rPr>
        <w:t>动对象，且全部产权属于司法部监狱管理局、戒毒管理局、直属煤矿</w:t>
      </w:r>
      <w:r>
        <w:rPr>
          <w:rFonts w:hint="eastAsia" w:asciiTheme="minorEastAsia" w:hAnsiTheme="minorEastAsia" w:eastAsiaTheme="minorEastAsia" w:cstheme="minorEastAsia"/>
          <w:spacing w:val="-13"/>
          <w:sz w:val="24"/>
          <w:szCs w:val="24"/>
          <w:highlight w:val="none"/>
        </w:rPr>
        <w:t>管理局，各省、自治区、直辖市监狱管理</w:t>
      </w:r>
      <w:r>
        <w:rPr>
          <w:rFonts w:hint="eastAsia" w:asciiTheme="minorEastAsia" w:hAnsiTheme="minorEastAsia" w:eastAsiaTheme="minorEastAsia" w:cstheme="minorEastAsia"/>
          <w:spacing w:val="-14"/>
          <w:sz w:val="24"/>
          <w:szCs w:val="24"/>
          <w:highlight w:val="none"/>
        </w:rPr>
        <w:t>局、戒毒管理局，各地（设</w:t>
      </w:r>
      <w:r>
        <w:rPr>
          <w:rFonts w:hint="eastAsia" w:asciiTheme="minorEastAsia" w:hAnsiTheme="minorEastAsia" w:eastAsiaTheme="minorEastAsia" w:cstheme="minorEastAsia"/>
          <w:spacing w:val="-13"/>
          <w:sz w:val="24"/>
          <w:szCs w:val="24"/>
          <w:highlight w:val="none"/>
        </w:rPr>
        <w:t>区的市）监狱、强制隔离戒毒所、戒毒康复所，以及新疆生产建设兵</w:t>
      </w:r>
      <w:r>
        <w:rPr>
          <w:rFonts w:hint="eastAsia" w:asciiTheme="minorEastAsia" w:hAnsiTheme="minorEastAsia" w:eastAsiaTheme="minorEastAsia" w:cstheme="minorEastAsia"/>
          <w:spacing w:val="-4"/>
          <w:sz w:val="24"/>
          <w:szCs w:val="24"/>
          <w:highlight w:val="none"/>
        </w:rPr>
        <w:t>团监狱管理局、戒毒管理局的企业。</w:t>
      </w:r>
    </w:p>
    <w:p w14:paraId="41674D9F">
      <w:pPr>
        <w:pStyle w:val="6"/>
        <w:kinsoku/>
        <w:wordWrap w:val="0"/>
        <w:spacing w:line="360" w:lineRule="auto"/>
        <w:ind w:firstLine="44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.2.3在政府采购活动中，残疾人福利性单位视同小型、微型企业</w:t>
      </w:r>
      <w:r>
        <w:rPr>
          <w:rFonts w:hint="eastAsia" w:asciiTheme="minorEastAsia" w:hAnsiTheme="minorEastAsia" w:eastAsiaTheme="minorEastAsia" w:cstheme="minorEastAsia"/>
          <w:spacing w:val="-9"/>
          <w:sz w:val="24"/>
          <w:szCs w:val="24"/>
          <w:highlight w:val="none"/>
        </w:rPr>
        <w:t>，享受预</w:t>
      </w:r>
      <w:r>
        <w:rPr>
          <w:rFonts w:hint="eastAsia" w:asciiTheme="minorEastAsia" w:hAnsiTheme="minorEastAsia" w:eastAsiaTheme="minorEastAsia" w:cstheme="minorEastAsia"/>
          <w:spacing w:val="-5"/>
          <w:sz w:val="24"/>
          <w:szCs w:val="24"/>
          <w:highlight w:val="none"/>
        </w:rPr>
        <w:t>留份额、评审中价格扣除等促进中小企业发展的政府采购政策。残疾</w:t>
      </w:r>
      <w:r>
        <w:rPr>
          <w:rFonts w:hint="eastAsia" w:asciiTheme="minorEastAsia" w:hAnsiTheme="minorEastAsia" w:eastAsiaTheme="minorEastAsia" w:cstheme="minorEastAsia"/>
          <w:spacing w:val="-7"/>
          <w:sz w:val="24"/>
          <w:szCs w:val="24"/>
          <w:highlight w:val="none"/>
        </w:rPr>
        <w:t>人福利性单位定义：享受政府采购支持政策的残疾人福利性单位应当</w:t>
      </w:r>
      <w:r>
        <w:rPr>
          <w:rFonts w:hint="eastAsia" w:asciiTheme="minorEastAsia" w:hAnsiTheme="minorEastAsia" w:eastAsiaTheme="minorEastAsia" w:cstheme="minorEastAsia"/>
          <w:spacing w:val="-9"/>
          <w:sz w:val="24"/>
          <w:szCs w:val="24"/>
          <w:highlight w:val="none"/>
        </w:rPr>
        <w:t>同时满足以下条件：</w:t>
      </w:r>
    </w:p>
    <w:p w14:paraId="1139634E">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"5.2.3.1"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.2.3.1</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安置的残疾人占本单位在职职工人数的比例不低于25%（含25%），并且安置的残疾人人数不少于10人（含10人）；</w:t>
      </w:r>
    </w:p>
    <w:p w14:paraId="73BF9658">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"5.2.3.2"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.2.3.2</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依法与安置的每位残疾人签订了一年以上（含一年）的劳动合同或服务协议；</w:t>
      </w:r>
    </w:p>
    <w:p w14:paraId="569F48AB">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"5.2.3.3"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.2.3.3</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为安置的每位残疾人按月足额缴纳了基本养老、医疗、失业</w:t>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工伤和生育等社会保险费；</w:t>
      </w:r>
    </w:p>
    <w:p w14:paraId="235CF9F0">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"5.2.3.4"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.2.3.4</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通过银行等金融机构向安置的每位残疾人，按月支付了不低于单位所在区县的月最低工资标准的工资；</w:t>
      </w:r>
    </w:p>
    <w:p w14:paraId="5B990E60">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"5.2.3.5"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.2.3.5</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eastAsia="zh-CN"/>
        </w:rPr>
        <w:t xml:space="preserve"> 提</w:t>
      </w:r>
      <w:r>
        <w:rPr>
          <w:rFonts w:hint="eastAsia" w:asciiTheme="minorEastAsia" w:hAnsiTheme="minorEastAsia" w:eastAsiaTheme="minorEastAsia" w:cstheme="minorEastAsia"/>
          <w:spacing w:val="-8"/>
          <w:sz w:val="24"/>
          <w:szCs w:val="24"/>
          <w:highlight w:val="none"/>
        </w:rPr>
        <w:t>供本单位制造的货物、承担的工程或者服务（以下简称产品），或者</w:t>
      </w:r>
      <w:r>
        <w:rPr>
          <w:rFonts w:hint="eastAsia" w:asciiTheme="minorEastAsia" w:hAnsiTheme="minorEastAsia" w:eastAsiaTheme="minorEastAsia" w:cstheme="minorEastAsia"/>
          <w:spacing w:val="-8"/>
          <w:sz w:val="24"/>
          <w:szCs w:val="24"/>
          <w:highlight w:val="none"/>
          <w:lang w:eastAsia="zh-CN"/>
        </w:rPr>
        <w:t>提</w:t>
      </w:r>
      <w:r>
        <w:rPr>
          <w:rFonts w:hint="eastAsia" w:asciiTheme="minorEastAsia" w:hAnsiTheme="minorEastAsia" w:eastAsiaTheme="minorEastAsia" w:cstheme="minorEastAsia"/>
          <w:spacing w:val="-8"/>
          <w:sz w:val="24"/>
          <w:szCs w:val="24"/>
          <w:highlight w:val="none"/>
        </w:rPr>
        <w:t>供其他残疾人福利性单位制造的货物（不包括使用非残疾人福利性单位注册商标的货物）；</w:t>
      </w:r>
    </w:p>
    <w:p w14:paraId="361A02A3">
      <w:pPr>
        <w:pStyle w:val="6"/>
        <w:spacing w:line="360" w:lineRule="auto"/>
        <w:ind w:firstLine="620" w:firstLineChars="200"/>
        <w:rPr>
          <w:rFonts w:asciiTheme="minorEastAsia" w:hAnsiTheme="minorEastAsia" w:eastAsiaTheme="minorEastAsia" w:cstheme="minorEastAsia"/>
          <w:spacing w:val="-8"/>
          <w:sz w:val="24"/>
          <w:szCs w:val="24"/>
          <w:highlight w:val="none"/>
        </w:rPr>
      </w:pPr>
      <w:r>
        <w:rPr>
          <w:highlight w:val="none"/>
        </w:rPr>
        <w:fldChar w:fldCharType="begin"/>
      </w:r>
      <w:r>
        <w:rPr>
          <w:highlight w:val="none"/>
        </w:rPr>
        <w:instrText xml:space="preserve"> HYPERLINK "5.2.3.6" </w:instrText>
      </w:r>
      <w:r>
        <w:rPr>
          <w:highlight w:val="none"/>
        </w:rPr>
        <w:fldChar w:fldCharType="separate"/>
      </w: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.2.3.6</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187F2643">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.2.4本项目是否专门面向中小企业预留采购份额见第一章《</w:t>
      </w:r>
      <w:r>
        <w:rPr>
          <w:rFonts w:hint="eastAsia" w:asciiTheme="minorEastAsia" w:hAnsiTheme="minorEastAsia" w:eastAsiaTheme="minorEastAsia" w:cstheme="minorEastAsia"/>
          <w:spacing w:val="-8"/>
          <w:sz w:val="24"/>
          <w:szCs w:val="24"/>
          <w:highlight w:val="none"/>
          <w:lang w:eastAsia="zh-CN"/>
        </w:rPr>
        <w:t>公开招标公告</w:t>
      </w:r>
      <w:r>
        <w:rPr>
          <w:rFonts w:hint="eastAsia" w:asciiTheme="minorEastAsia" w:hAnsiTheme="minorEastAsia" w:eastAsiaTheme="minorEastAsia" w:cstheme="minorEastAsia"/>
          <w:spacing w:val="-8"/>
          <w:sz w:val="24"/>
          <w:szCs w:val="24"/>
          <w:highlight w:val="none"/>
        </w:rPr>
        <w:t>》。</w:t>
      </w:r>
    </w:p>
    <w:p w14:paraId="69F4254A">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.2.5采购标的对应的中小企业划分标准所属行业见《</w:t>
      </w:r>
      <w:r>
        <w:rPr>
          <w:rFonts w:hint="eastAsia" w:asciiTheme="minorEastAsia" w:hAnsiTheme="minorEastAsia" w:eastAsiaTheme="minorEastAsia" w:cstheme="minorEastAsia"/>
          <w:spacing w:val="-8"/>
          <w:sz w:val="24"/>
          <w:szCs w:val="24"/>
          <w:highlight w:val="none"/>
          <w:lang w:eastAsia="zh-CN"/>
        </w:rPr>
        <w:t>投标人须知表</w:t>
      </w:r>
      <w:r>
        <w:rPr>
          <w:rFonts w:hint="eastAsia" w:asciiTheme="minorEastAsia" w:hAnsiTheme="minorEastAsia" w:eastAsiaTheme="minorEastAsia" w:cstheme="minorEastAsia"/>
          <w:spacing w:val="-8"/>
          <w:sz w:val="24"/>
          <w:szCs w:val="24"/>
          <w:highlight w:val="none"/>
        </w:rPr>
        <w:t>》。</w:t>
      </w:r>
    </w:p>
    <w:p w14:paraId="18DECDF0">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.2.6小微企业价格评审优惠的政策调整：见第四章《</w:t>
      </w:r>
      <w:r>
        <w:rPr>
          <w:rFonts w:hint="eastAsia" w:asciiTheme="minorEastAsia" w:hAnsiTheme="minorEastAsia" w:eastAsiaTheme="minorEastAsia" w:cstheme="minorEastAsia"/>
          <w:spacing w:val="-8"/>
          <w:sz w:val="24"/>
          <w:szCs w:val="24"/>
          <w:highlight w:val="none"/>
          <w:lang w:eastAsia="zh-CN"/>
        </w:rPr>
        <w:t>开、</w:t>
      </w:r>
      <w:r>
        <w:rPr>
          <w:rFonts w:hint="eastAsia" w:asciiTheme="minorEastAsia" w:hAnsiTheme="minorEastAsia" w:eastAsiaTheme="minorEastAsia" w:cstheme="minorEastAsia"/>
          <w:spacing w:val="-8"/>
          <w:sz w:val="24"/>
          <w:szCs w:val="24"/>
          <w:highlight w:val="none"/>
        </w:rPr>
        <w:t>评标程序、评标方法和评标标准》。</w:t>
      </w:r>
    </w:p>
    <w:p w14:paraId="21177FB1">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.3政府采购节能产品、环境标志产品</w:t>
      </w:r>
    </w:p>
    <w:p w14:paraId="112B4CC7">
      <w:pPr>
        <w:pStyle w:val="6"/>
        <w:kinsoku/>
        <w:wordWrap w:val="0"/>
        <w:spacing w:line="360" w:lineRule="auto"/>
        <w:ind w:firstLine="448" w:firstLineChars="200"/>
        <w:jc w:val="both"/>
        <w:rPr>
          <w:rFonts w:hint="default" w:asciiTheme="minorEastAsia" w:hAnsiTheme="minorEastAsia" w:eastAsiaTheme="minorEastAsia" w:cstheme="minorEastAsia"/>
          <w:spacing w:val="-8"/>
          <w:sz w:val="24"/>
          <w:szCs w:val="24"/>
          <w:highlight w:val="none"/>
          <w:lang w:eastAsia="en-US"/>
        </w:rPr>
      </w:pPr>
      <w:r>
        <w:rPr>
          <w:rFonts w:asciiTheme="minorEastAsia" w:hAnsiTheme="minorEastAsia" w:eastAsiaTheme="minorEastAsia" w:cstheme="minorEastAsia"/>
          <w:spacing w:val="-8"/>
          <w:sz w:val="24"/>
          <w:szCs w:val="24"/>
          <w:highlight w:val="none"/>
        </w:rPr>
        <w:t>4</w:t>
      </w:r>
      <w:r>
        <w:rPr>
          <w:rFonts w:asciiTheme="minorEastAsia" w:hAnsiTheme="minorEastAsia" w:eastAsiaTheme="minorEastAsia" w:cstheme="minorEastAsia"/>
          <w:spacing w:val="-8"/>
          <w:sz w:val="24"/>
          <w:szCs w:val="24"/>
          <w:highlight w:val="none"/>
          <w:lang w:eastAsia="en-US"/>
        </w:rPr>
        <w:t>.3.1政府采购节能产品、环境标志产品实施品目清单管理。财政部、</w:t>
      </w:r>
      <w:r>
        <w:rPr>
          <w:rFonts w:asciiTheme="minorEastAsia" w:hAnsiTheme="minorEastAsia" w:eastAsiaTheme="minorEastAsia" w:cstheme="minorEastAsia"/>
          <w:spacing w:val="-8"/>
          <w:sz w:val="24"/>
          <w:szCs w:val="24"/>
          <w:highlight w:val="none"/>
        </w:rPr>
        <w:fldChar w:fldCharType="begin"/>
      </w:r>
      <w:r>
        <w:rPr>
          <w:rFonts w:asciiTheme="minorEastAsia" w:hAnsiTheme="minorEastAsia" w:eastAsiaTheme="minorEastAsia" w:cstheme="minorEastAsia"/>
          <w:spacing w:val="-8"/>
          <w:sz w:val="24"/>
          <w:szCs w:val="24"/>
          <w:highlight w:val="none"/>
        </w:rPr>
        <w:instrText xml:space="preserve"> HYPERLINK "https://www.baidu.com/link?url=pV2gqlWQVIfLHb2GO1RMJVp24ETQ1a_TiqQ-2CHpcULsECvXubLhLHJTcTJbIedy&amp;wd=&amp;eqid=88c7d5f9006c2d6b0000000265780e74" \t "https://www.baidu.com/_blank" </w:instrText>
      </w:r>
      <w:r>
        <w:rPr>
          <w:rFonts w:asciiTheme="minorEastAsia" w:hAnsiTheme="minorEastAsia" w:eastAsiaTheme="minorEastAsia" w:cstheme="minorEastAsia"/>
          <w:spacing w:val="-8"/>
          <w:sz w:val="24"/>
          <w:szCs w:val="24"/>
          <w:highlight w:val="none"/>
        </w:rPr>
        <w:fldChar w:fldCharType="separate"/>
      </w:r>
      <w:r>
        <w:rPr>
          <w:rFonts w:hint="default" w:asciiTheme="minorEastAsia" w:hAnsiTheme="minorEastAsia" w:eastAsiaTheme="minorEastAsia" w:cstheme="minorEastAsia"/>
          <w:spacing w:val="-8"/>
          <w:sz w:val="24"/>
          <w:szCs w:val="24"/>
          <w:highlight w:val="none"/>
          <w:lang w:eastAsia="en-US"/>
        </w:rPr>
        <w:t>中华人民共和国国家发展和改革委员会</w:t>
      </w:r>
      <w:r>
        <w:rPr>
          <w:rFonts w:hint="default" w:asciiTheme="minorEastAsia" w:hAnsiTheme="minorEastAsia" w:eastAsiaTheme="minorEastAsia" w:cstheme="minorEastAsia"/>
          <w:spacing w:val="-8"/>
          <w:sz w:val="24"/>
          <w:szCs w:val="24"/>
          <w:highlight w:val="none"/>
          <w:lang w:eastAsia="en-US"/>
        </w:rPr>
        <w:fldChar w:fldCharType="end"/>
      </w:r>
      <w:r>
        <w:rPr>
          <w:rFonts w:asciiTheme="minorEastAsia" w:hAnsiTheme="minorEastAsia" w:eastAsiaTheme="minorEastAsia" w:cstheme="minorEastAsia"/>
          <w:spacing w:val="-8"/>
          <w:sz w:val="24"/>
          <w:szCs w:val="24"/>
          <w:highlight w:val="none"/>
          <w:lang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D76728A">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16FDB2CC">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.3.3如本项目采购产品属于实施政府强制采购品目清单范围的节能产品，则投标人所报产品必须获得国家确定的认证机构出具的、处于有效期之内的节能产品认证证书，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highlight w:val="none"/>
        </w:rPr>
        <w:t>否则投标无效；</w:t>
      </w:r>
    </w:p>
    <w:p w14:paraId="1E920E48">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.3.4非政府强制采购的节能产品或环境标志产品，依据品目清单和认证证书实施政府优先采购。优先采购的具体规定见第四章《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highlight w:val="none"/>
          <w:lang w:eastAsia="zh-CN"/>
        </w:rPr>
        <w:t>开、</w:t>
      </w:r>
      <w:r>
        <w:rPr>
          <w:rFonts w:hint="eastAsia" w:asciiTheme="minorEastAsia" w:hAnsiTheme="minorEastAsia" w:eastAsiaTheme="minorEastAsia" w:cstheme="minorEastAsia"/>
          <w:spacing w:val="-8"/>
          <w:sz w:val="24"/>
          <w:szCs w:val="24"/>
          <w:highlight w:val="none"/>
        </w:rPr>
        <w:t>评标程序、评标方法和评标标准》（如涉及）。</w:t>
      </w:r>
    </w:p>
    <w:p w14:paraId="70250F8A">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.4正版软件</w:t>
      </w:r>
    </w:p>
    <w:p w14:paraId="2387413A">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eastAsia="zh-CN"/>
        </w:rPr>
        <w:t>4</w:t>
      </w:r>
      <w:r>
        <w:rPr>
          <w:rFonts w:hint="eastAsia" w:asciiTheme="minorEastAsia" w:hAnsiTheme="minorEastAsia" w:eastAsiaTheme="minorEastAsia" w:cstheme="minorEastAsia"/>
          <w:spacing w:val="-8"/>
          <w:sz w:val="24"/>
          <w:szCs w:val="24"/>
          <w:highlight w:val="none"/>
        </w:rPr>
        <w:t>.4.1依据《财政部</w:t>
      </w:r>
      <w:r>
        <w:rPr>
          <w:rFonts w:hint="eastAsia" w:asciiTheme="minorEastAsia" w:hAnsiTheme="minorEastAsia" w:eastAsiaTheme="minorEastAsia" w:cstheme="minorEastAsia"/>
          <w:spacing w:val="-8"/>
          <w:sz w:val="24"/>
          <w:szCs w:val="24"/>
          <w:highlight w:val="none"/>
          <w:lang w:eastAsia="zh-CN"/>
        </w:rPr>
        <w:t>、</w:t>
      </w:r>
      <w:r>
        <w:rPr>
          <w:highlight w:val="none"/>
        </w:rPr>
        <w:fldChar w:fldCharType="begin"/>
      </w:r>
      <w:r>
        <w:rPr>
          <w:highlight w:val="none"/>
        </w:rPr>
        <w:instrText xml:space="preserve"> HYPERLINK "https://www.baidu.com/link?url=pV2gqlWQVIfLHb2GO1RMJVp24ETQ1a_TiqQ-2CHpcULsECvXubLhLHJTcTJbIedy&amp;wd=&amp;eqid=88c7d5f9006c2d6b0000000265780e74" \t "https://www.baidu.com/_blank" </w:instrText>
      </w:r>
      <w:r>
        <w:rPr>
          <w:highlight w:val="none"/>
        </w:rPr>
        <w:fldChar w:fldCharType="separate"/>
      </w:r>
      <w:r>
        <w:rPr>
          <w:rFonts w:asciiTheme="minorEastAsia" w:hAnsiTheme="minorEastAsia" w:eastAsiaTheme="minorEastAsia" w:cstheme="minorEastAsia"/>
          <w:spacing w:val="-8"/>
          <w:sz w:val="24"/>
          <w:szCs w:val="24"/>
          <w:highlight w:val="none"/>
        </w:rPr>
        <w:t>中华人民共和国国家发展和改革委员会</w:t>
      </w:r>
      <w:r>
        <w:rPr>
          <w:rFonts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highlight w:val="none"/>
        </w:rPr>
        <w:fldChar w:fldCharType="begin"/>
      </w:r>
      <w:r>
        <w:rPr>
          <w:highlight w:val="none"/>
        </w:rPr>
        <w:instrText xml:space="preserve"> HYPERLINK "https://www.baidu.com/link?url=pV2gqlWQVIfLHb2GO1RMJVp24ETQ1a_TiqQ-2CHpcULsECvXubLhLHJTcTJbIedy&amp;wd=&amp;eqid=88c7d5f9006c2d6b0000000265780e74" \t "https://www.baidu.com/_blank" </w:instrText>
      </w:r>
      <w:r>
        <w:rPr>
          <w:highlight w:val="none"/>
        </w:rPr>
        <w:fldChar w:fldCharType="separate"/>
      </w:r>
      <w:r>
        <w:rPr>
          <w:rFonts w:asciiTheme="minorEastAsia" w:hAnsiTheme="minorEastAsia" w:eastAsiaTheme="minorEastAsia" w:cstheme="minorEastAsia"/>
          <w:spacing w:val="-8"/>
          <w:sz w:val="24"/>
          <w:szCs w:val="24"/>
          <w:highlight w:val="none"/>
        </w:rPr>
        <w:t>中华人民共和国国家发展和改革委员会</w:t>
      </w:r>
      <w:r>
        <w:rPr>
          <w:rFonts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highlight w:val="none"/>
        </w:rPr>
        <w:fldChar w:fldCharType="begin"/>
      </w:r>
      <w:r>
        <w:rPr>
          <w:highlight w:val="none"/>
        </w:rPr>
        <w:instrText xml:space="preserve"> HYPERLINK "https://www.baidu.com/link?url=pV2gqlWQVIfLHb2GO1RMJVp24ETQ1a_TiqQ-2CHpcULsECvXubLhLHJTcTJbIedy&amp;wd=&amp;eqid=88c7d5f9006c2d6b0000000265780e74" \t "https://www.baidu.com/_blank" </w:instrText>
      </w:r>
      <w:r>
        <w:rPr>
          <w:highlight w:val="none"/>
        </w:rPr>
        <w:fldChar w:fldCharType="separate"/>
      </w:r>
      <w:r>
        <w:rPr>
          <w:rFonts w:asciiTheme="minorEastAsia" w:hAnsiTheme="minorEastAsia" w:eastAsiaTheme="minorEastAsia" w:cstheme="minorEastAsia"/>
          <w:spacing w:val="-8"/>
          <w:sz w:val="24"/>
          <w:szCs w:val="24"/>
          <w:highlight w:val="none"/>
        </w:rPr>
        <w:t>中华人民共和国国家发展和改革委员会</w:t>
      </w:r>
      <w:r>
        <w:rPr>
          <w:rFonts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、信息产业部以文件形式确定、公布并适时调整。</w:t>
      </w:r>
    </w:p>
    <w:p w14:paraId="7643CF2F">
      <w:pPr>
        <w:pStyle w:val="6"/>
        <w:kinsoku/>
        <w:wordWrap w:val="0"/>
        <w:spacing w:line="360" w:lineRule="auto"/>
        <w:ind w:firstLine="46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eastAsia="zh-CN"/>
        </w:rPr>
        <w:t>4</w:t>
      </w:r>
      <w:r>
        <w:rPr>
          <w:rFonts w:hint="eastAsia" w:asciiTheme="minorEastAsia" w:hAnsiTheme="minorEastAsia" w:eastAsiaTheme="minorEastAsia" w:cstheme="minorEastAsia"/>
          <w:spacing w:val="-3"/>
          <w:sz w:val="24"/>
          <w:szCs w:val="24"/>
          <w:highlight w:val="none"/>
        </w:rPr>
        <w:t>.4.2各级政府部门在购置计算机办公设备时，必须采购预装正版操作系统</w:t>
      </w:r>
    </w:p>
    <w:p w14:paraId="19F9EBB8">
      <w:pPr>
        <w:pStyle w:val="6"/>
        <w:kinsoku/>
        <w:wordWrap w:val="0"/>
        <w:spacing w:line="360" w:lineRule="auto"/>
        <w:ind w:firstLine="44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9"/>
          <w:sz w:val="24"/>
          <w:szCs w:val="24"/>
          <w:highlight w:val="none"/>
        </w:rPr>
        <w:t>软件的计算机产品，相关规定依据《国家版权局、信息产业</w:t>
      </w:r>
      <w:r>
        <w:rPr>
          <w:rFonts w:hint="eastAsia" w:asciiTheme="minorEastAsia" w:hAnsiTheme="minorEastAsia" w:eastAsiaTheme="minorEastAsia" w:cstheme="minorEastAsia"/>
          <w:spacing w:val="-10"/>
          <w:sz w:val="24"/>
          <w:szCs w:val="24"/>
          <w:highlight w:val="none"/>
        </w:rPr>
        <w:t>部、财政</w:t>
      </w:r>
      <w:r>
        <w:rPr>
          <w:rFonts w:hint="eastAsia" w:asciiTheme="minorEastAsia" w:hAnsiTheme="minorEastAsia" w:eastAsiaTheme="minorEastAsia" w:cstheme="minorEastAsia"/>
          <w:spacing w:val="-4"/>
          <w:sz w:val="24"/>
          <w:szCs w:val="24"/>
          <w:highlight w:val="none"/>
        </w:rPr>
        <w:t>部、国务院机关事务管理局关于政府部门购置计算机办公设备必须采</w:t>
      </w:r>
      <w:r>
        <w:rPr>
          <w:rFonts w:hint="eastAsia" w:asciiTheme="minorEastAsia" w:hAnsiTheme="minorEastAsia" w:eastAsiaTheme="minorEastAsia" w:cstheme="minorEastAsia"/>
          <w:spacing w:val="-3"/>
          <w:sz w:val="24"/>
          <w:szCs w:val="24"/>
          <w:highlight w:val="none"/>
        </w:rPr>
        <w:t>购已预装正版操作系统软件产品的通知》（国权联〔200</w:t>
      </w:r>
      <w:r>
        <w:rPr>
          <w:rFonts w:hint="eastAsia" w:asciiTheme="minorEastAsia" w:hAnsiTheme="minorEastAsia" w:eastAsiaTheme="minorEastAsia" w:cstheme="minorEastAsia"/>
          <w:spacing w:val="-4"/>
          <w:sz w:val="24"/>
          <w:szCs w:val="24"/>
          <w:highlight w:val="none"/>
        </w:rPr>
        <w:t>6〕1号）、</w:t>
      </w:r>
      <w:r>
        <w:rPr>
          <w:rFonts w:hint="eastAsia" w:asciiTheme="minorEastAsia" w:hAnsiTheme="minorEastAsia" w:eastAsiaTheme="minorEastAsia" w:cstheme="minorEastAsia"/>
          <w:sz w:val="24"/>
          <w:szCs w:val="24"/>
          <w:highlight w:val="none"/>
        </w:rPr>
        <w:t>《国务院办公厅关于进一步做好政府机关使用正版</w:t>
      </w:r>
      <w:r>
        <w:rPr>
          <w:rFonts w:hint="eastAsia" w:asciiTheme="minorEastAsia" w:hAnsiTheme="minorEastAsia" w:eastAsiaTheme="minorEastAsia" w:cstheme="minorEastAsia"/>
          <w:spacing w:val="-1"/>
          <w:sz w:val="24"/>
          <w:szCs w:val="24"/>
          <w:highlight w:val="none"/>
        </w:rPr>
        <w:t>软件工作的通知》</w:t>
      </w:r>
      <w:r>
        <w:rPr>
          <w:rFonts w:hint="eastAsia" w:asciiTheme="minorEastAsia" w:hAnsiTheme="minorEastAsia" w:eastAsiaTheme="minorEastAsia" w:cstheme="minorEastAsia"/>
          <w:spacing w:val="-3"/>
          <w:sz w:val="24"/>
          <w:szCs w:val="24"/>
          <w:highlight w:val="none"/>
        </w:rPr>
        <w:t>（国办发〔2010〕47号）、《财政部关于进一步做好政府机关使用</w:t>
      </w:r>
      <w:r>
        <w:rPr>
          <w:rFonts w:hint="eastAsia" w:asciiTheme="minorEastAsia" w:hAnsiTheme="minorEastAsia" w:eastAsiaTheme="minorEastAsia" w:cstheme="minorEastAsia"/>
          <w:spacing w:val="-6"/>
          <w:sz w:val="24"/>
          <w:szCs w:val="24"/>
          <w:highlight w:val="none"/>
        </w:rPr>
        <w:t>正版软件工作的通知》（财预〔2010〕536号）。</w:t>
      </w:r>
    </w:p>
    <w:p w14:paraId="448E9D0B">
      <w:pPr>
        <w:pStyle w:val="6"/>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4</w:t>
      </w:r>
      <w:r>
        <w:rPr>
          <w:rFonts w:hint="eastAsia" w:asciiTheme="minorEastAsia" w:hAnsiTheme="minorEastAsia" w:eastAsiaTheme="minorEastAsia" w:cstheme="minorEastAsia"/>
          <w:sz w:val="24"/>
          <w:szCs w:val="24"/>
          <w:highlight w:val="none"/>
        </w:rPr>
        <w:t>.5网络安全专用产品</w:t>
      </w:r>
    </w:p>
    <w:p w14:paraId="22874DCC">
      <w:pPr>
        <w:pStyle w:val="6"/>
        <w:kinsoku/>
        <w:wordWrap w:val="0"/>
        <w:spacing w:line="360" w:lineRule="auto"/>
        <w:ind w:firstLine="476"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4</w:t>
      </w:r>
      <w:r>
        <w:rPr>
          <w:rFonts w:hint="eastAsia" w:asciiTheme="minorEastAsia" w:hAnsiTheme="minorEastAsia" w:eastAsiaTheme="minorEastAsia" w:cstheme="minorEastAsia"/>
          <w:spacing w:val="-1"/>
          <w:sz w:val="24"/>
          <w:szCs w:val="24"/>
          <w:highlight w:val="none"/>
        </w:rPr>
        <w:t>.5.1所投产品属于列入《网络关键设备和网络安全专用产品目录》的网络</w:t>
      </w:r>
      <w:r>
        <w:rPr>
          <w:rFonts w:hint="eastAsia" w:asciiTheme="minorEastAsia" w:hAnsiTheme="minorEastAsia" w:eastAsiaTheme="minorEastAsia" w:cstheme="minorEastAsia"/>
          <w:spacing w:val="-2"/>
          <w:sz w:val="24"/>
          <w:szCs w:val="24"/>
          <w:highlight w:val="none"/>
        </w:rPr>
        <w:t>安全专用产品，应当在国家互联网信息办公室会同工业和信息化部、</w:t>
      </w:r>
      <w:r>
        <w:rPr>
          <w:rFonts w:hint="eastAsia" w:asciiTheme="minorEastAsia" w:hAnsiTheme="minorEastAsia" w:eastAsiaTheme="minorEastAsia" w:cstheme="minorEastAsia"/>
          <w:spacing w:val="-4"/>
          <w:sz w:val="24"/>
          <w:szCs w:val="24"/>
          <w:highlight w:val="none"/>
        </w:rPr>
        <w:t>公安部、国家认证认可监督管理委员会统一公布和更新</w:t>
      </w:r>
      <w:r>
        <w:rPr>
          <w:rFonts w:hint="eastAsia" w:asciiTheme="minorEastAsia" w:hAnsiTheme="minorEastAsia" w:eastAsiaTheme="minorEastAsia" w:cstheme="minorEastAsia"/>
          <w:spacing w:val="-5"/>
          <w:sz w:val="24"/>
          <w:szCs w:val="24"/>
          <w:highlight w:val="none"/>
        </w:rPr>
        <w:t>的符合要求的</w:t>
      </w:r>
      <w:r>
        <w:rPr>
          <w:rFonts w:hint="eastAsia" w:asciiTheme="minorEastAsia" w:hAnsiTheme="minorEastAsia" w:eastAsiaTheme="minorEastAsia" w:cstheme="minorEastAsia"/>
          <w:spacing w:val="-4"/>
          <w:sz w:val="24"/>
          <w:szCs w:val="24"/>
          <w:highlight w:val="none"/>
        </w:rPr>
        <w:t>网络关键设备和网络安全专用产品清单中。</w:t>
      </w:r>
    </w:p>
    <w:p w14:paraId="671AC7A0">
      <w:pPr>
        <w:pStyle w:val="6"/>
        <w:kinsoku/>
        <w:wordWrap w:val="0"/>
        <w:spacing w:line="360" w:lineRule="auto"/>
        <w:ind w:firstLine="48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eastAsia="zh-CN"/>
        </w:rPr>
        <w:t xml:space="preserve">6 </w:t>
      </w:r>
      <w:r>
        <w:rPr>
          <w:rFonts w:hint="eastAsia" w:asciiTheme="minorEastAsia" w:hAnsiTheme="minorEastAsia" w:eastAsiaTheme="minorEastAsia" w:cstheme="minorEastAsia"/>
          <w:spacing w:val="2"/>
          <w:sz w:val="24"/>
          <w:szCs w:val="24"/>
          <w:highlight w:val="none"/>
        </w:rPr>
        <w:t>采购需求标准</w:t>
      </w:r>
    </w:p>
    <w:p w14:paraId="00E6B8E0">
      <w:pPr>
        <w:pStyle w:val="6"/>
        <w:kinsoku/>
        <w:wordWrap w:val="0"/>
        <w:spacing w:line="360" w:lineRule="auto"/>
        <w:ind w:firstLine="48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eastAsia="zh-CN"/>
        </w:rPr>
        <w:t>6</w:t>
      </w:r>
      <w:r>
        <w:rPr>
          <w:rFonts w:hint="eastAsia" w:asciiTheme="minorEastAsia" w:hAnsiTheme="minorEastAsia" w:eastAsiaTheme="minorEastAsia" w:cstheme="minorEastAsia"/>
          <w:spacing w:val="2"/>
          <w:sz w:val="24"/>
          <w:szCs w:val="24"/>
          <w:highlight w:val="none"/>
        </w:rPr>
        <w:t>.1商品包装、快递包装政府采购需求标准（试行）</w:t>
      </w:r>
      <w:r>
        <w:rPr>
          <w:rFonts w:hint="eastAsia" w:asciiTheme="minorEastAsia" w:hAnsiTheme="minorEastAsia" w:eastAsiaTheme="minorEastAsia" w:cstheme="minorEastAsia"/>
          <w:spacing w:val="-12"/>
          <w:sz w:val="24"/>
          <w:szCs w:val="24"/>
          <w:highlight w:val="none"/>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highlight w:val="none"/>
        </w:rPr>
        <w:t>标准（试行）》的通知（财办库〔2020〕1</w:t>
      </w:r>
      <w:r>
        <w:rPr>
          <w:rFonts w:hint="eastAsia" w:asciiTheme="minorEastAsia" w:hAnsiTheme="minorEastAsia" w:eastAsiaTheme="minorEastAsia" w:cstheme="minorEastAsia"/>
          <w:spacing w:val="-4"/>
          <w:sz w:val="24"/>
          <w:szCs w:val="24"/>
          <w:highlight w:val="none"/>
        </w:rPr>
        <w:t>23号</w:t>
      </w:r>
      <w:r>
        <w:rPr>
          <w:rFonts w:hint="eastAsia" w:asciiTheme="minorEastAsia" w:hAnsiTheme="minorEastAsia" w:eastAsiaTheme="minorEastAsia" w:cstheme="minorEastAsia"/>
          <w:spacing w:val="-28"/>
          <w:sz w:val="24"/>
          <w:szCs w:val="24"/>
          <w:highlight w:val="none"/>
        </w:rPr>
        <w:t>），</w:t>
      </w:r>
      <w:r>
        <w:rPr>
          <w:rFonts w:hint="eastAsia" w:asciiTheme="minorEastAsia" w:hAnsiTheme="minorEastAsia" w:eastAsiaTheme="minorEastAsia" w:cstheme="minorEastAsia"/>
          <w:spacing w:val="-4"/>
          <w:sz w:val="24"/>
          <w:szCs w:val="24"/>
          <w:highlight w:val="none"/>
        </w:rPr>
        <w:t>本项目如涉及商</w:t>
      </w:r>
      <w:r>
        <w:rPr>
          <w:rFonts w:hint="eastAsia" w:asciiTheme="minorEastAsia" w:hAnsiTheme="minorEastAsia" w:eastAsiaTheme="minorEastAsia" w:cstheme="minorEastAsia"/>
          <w:spacing w:val="-6"/>
          <w:sz w:val="24"/>
          <w:szCs w:val="24"/>
          <w:highlight w:val="none"/>
        </w:rPr>
        <w:t>品包装和快递包装的，则其具体要求见第</w:t>
      </w:r>
      <w:r>
        <w:rPr>
          <w:rFonts w:hint="eastAsia" w:asciiTheme="minorEastAsia" w:hAnsiTheme="minorEastAsia" w:eastAsiaTheme="minorEastAsia" w:cstheme="minorEastAsia"/>
          <w:spacing w:val="-6"/>
          <w:sz w:val="24"/>
          <w:szCs w:val="24"/>
          <w:highlight w:val="none"/>
          <w:lang w:eastAsia="zh-CN"/>
        </w:rPr>
        <w:t>二</w:t>
      </w:r>
      <w:r>
        <w:rPr>
          <w:rFonts w:hint="eastAsia" w:asciiTheme="minorEastAsia" w:hAnsiTheme="minorEastAsia" w:eastAsiaTheme="minorEastAsia" w:cstheme="minorEastAsia"/>
          <w:spacing w:val="-6"/>
          <w:sz w:val="24"/>
          <w:szCs w:val="24"/>
          <w:highlight w:val="none"/>
        </w:rPr>
        <w:t>章《采购需求》。</w:t>
      </w:r>
    </w:p>
    <w:p w14:paraId="294E0298">
      <w:pPr>
        <w:pStyle w:val="6"/>
        <w:kinsoku/>
        <w:wordWrap w:val="0"/>
        <w:spacing w:line="360" w:lineRule="auto"/>
        <w:ind w:firstLine="432" w:firstLineChars="200"/>
        <w:jc w:val="both"/>
        <w:rPr>
          <w:rFonts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lang w:eastAsia="zh-CN"/>
        </w:rPr>
        <w:t>4</w:t>
      </w:r>
      <w:r>
        <w:rPr>
          <w:rFonts w:hint="eastAsia" w:asciiTheme="minorEastAsia" w:hAnsiTheme="minorEastAsia" w:eastAsiaTheme="minorEastAsia" w:cstheme="minorEastAsia"/>
          <w:spacing w:val="-12"/>
          <w:sz w:val="24"/>
          <w:szCs w:val="24"/>
          <w:highlight w:val="none"/>
        </w:rPr>
        <w:t>.</w:t>
      </w:r>
      <w:r>
        <w:rPr>
          <w:rFonts w:hint="eastAsia" w:asciiTheme="minorEastAsia" w:hAnsiTheme="minorEastAsia" w:eastAsiaTheme="minorEastAsia" w:cstheme="minorEastAsia"/>
          <w:spacing w:val="-12"/>
          <w:sz w:val="24"/>
          <w:szCs w:val="24"/>
          <w:highlight w:val="none"/>
          <w:lang w:eastAsia="zh-CN"/>
        </w:rPr>
        <w:t>6</w:t>
      </w:r>
      <w:r>
        <w:rPr>
          <w:rFonts w:hint="eastAsia" w:asciiTheme="minorEastAsia" w:hAnsiTheme="minorEastAsia" w:eastAsiaTheme="minorEastAsia" w:cstheme="minorEastAsia"/>
          <w:spacing w:val="-12"/>
          <w:sz w:val="24"/>
          <w:szCs w:val="24"/>
          <w:highlight w:val="none"/>
        </w:rPr>
        <w:t>.2绿色数据中心政府采购需求标准（试行）</w:t>
      </w:r>
    </w:p>
    <w:p w14:paraId="1C860256">
      <w:pPr>
        <w:pStyle w:val="6"/>
        <w:kinsoku/>
        <w:wordWrap w:val="0"/>
        <w:spacing w:line="360" w:lineRule="auto"/>
        <w:ind w:firstLine="432" w:firstLineChars="200"/>
        <w:jc w:val="both"/>
        <w:rPr>
          <w:rFonts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rPr>
        <w:t>为加快数据中心绿色转型，根据财政部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生态环境部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highlight w:val="none"/>
          <w:lang w:eastAsia="zh-CN"/>
        </w:rPr>
        <w:t>二</w:t>
      </w:r>
      <w:r>
        <w:rPr>
          <w:rFonts w:hint="eastAsia" w:asciiTheme="minorEastAsia" w:hAnsiTheme="minorEastAsia" w:eastAsiaTheme="minorEastAsia" w:cstheme="minorEastAsia"/>
          <w:spacing w:val="-12"/>
          <w:sz w:val="24"/>
          <w:szCs w:val="24"/>
          <w:highlight w:val="none"/>
        </w:rPr>
        <w:t>章《采购需求》。</w:t>
      </w:r>
    </w:p>
    <w:p w14:paraId="750F8F7C">
      <w:pPr>
        <w:pStyle w:val="6"/>
        <w:kinsoku/>
        <w:wordWrap w:val="0"/>
        <w:spacing w:line="360" w:lineRule="auto"/>
        <w:ind w:firstLine="47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pacing w:val="-2"/>
          <w:sz w:val="24"/>
          <w:szCs w:val="24"/>
          <w:highlight w:val="none"/>
          <w:lang w:eastAsia="zh-CN"/>
        </w:rPr>
        <w:t>5.投标</w:t>
      </w:r>
      <w:r>
        <w:rPr>
          <w:rFonts w:hint="eastAsia" w:asciiTheme="minorEastAsia" w:hAnsiTheme="minorEastAsia" w:eastAsiaTheme="minorEastAsia" w:cstheme="minorEastAsia"/>
          <w:b/>
          <w:bCs/>
          <w:spacing w:val="-2"/>
          <w:sz w:val="24"/>
          <w:szCs w:val="24"/>
          <w:highlight w:val="none"/>
        </w:rPr>
        <w:t>费用</w:t>
      </w:r>
    </w:p>
    <w:p w14:paraId="67EE7CA6">
      <w:pPr>
        <w:pStyle w:val="6"/>
        <w:kinsoku/>
        <w:wordWrap w:val="0"/>
        <w:spacing w:line="360" w:lineRule="auto"/>
        <w:ind w:firstLine="46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eastAsia="zh-CN"/>
        </w:rPr>
        <w:t>投标人</w:t>
      </w:r>
      <w:r>
        <w:rPr>
          <w:rFonts w:hint="eastAsia" w:asciiTheme="minorEastAsia" w:hAnsiTheme="minorEastAsia" w:eastAsiaTheme="minorEastAsia" w:cstheme="minorEastAsia"/>
          <w:spacing w:val="-4"/>
          <w:sz w:val="24"/>
          <w:szCs w:val="24"/>
          <w:highlight w:val="none"/>
        </w:rPr>
        <w:t>应自行承担所有与准备和</w:t>
      </w:r>
      <w:r>
        <w:rPr>
          <w:rFonts w:hint="eastAsia" w:asciiTheme="minorEastAsia" w:hAnsiTheme="minorEastAsia" w:eastAsiaTheme="minorEastAsia" w:cstheme="minorEastAsia"/>
          <w:spacing w:val="-4"/>
          <w:sz w:val="24"/>
          <w:szCs w:val="24"/>
          <w:highlight w:val="none"/>
          <w:lang w:eastAsia="zh-CN"/>
        </w:rPr>
        <w:t>招标</w:t>
      </w:r>
      <w:r>
        <w:rPr>
          <w:rFonts w:hint="eastAsia" w:asciiTheme="minorEastAsia" w:hAnsiTheme="minorEastAsia" w:eastAsiaTheme="minorEastAsia" w:cstheme="minorEastAsia"/>
          <w:spacing w:val="-4"/>
          <w:sz w:val="24"/>
          <w:szCs w:val="24"/>
          <w:highlight w:val="none"/>
        </w:rPr>
        <w:t>有关的费用</w:t>
      </w:r>
      <w:r>
        <w:rPr>
          <w:rFonts w:hint="eastAsia" w:asciiTheme="minorEastAsia" w:hAnsiTheme="minorEastAsia" w:eastAsiaTheme="minorEastAsia" w:cstheme="minorEastAsia"/>
          <w:spacing w:val="-5"/>
          <w:sz w:val="24"/>
          <w:szCs w:val="24"/>
          <w:highlight w:val="none"/>
        </w:rPr>
        <w:t>，无论</w:t>
      </w:r>
      <w:r>
        <w:rPr>
          <w:rFonts w:hint="eastAsia" w:asciiTheme="minorEastAsia" w:hAnsiTheme="minorEastAsia" w:eastAsiaTheme="minorEastAsia" w:cstheme="minorEastAsia"/>
          <w:spacing w:val="-5"/>
          <w:sz w:val="24"/>
          <w:szCs w:val="24"/>
          <w:highlight w:val="none"/>
          <w:lang w:eastAsia="zh-CN"/>
        </w:rPr>
        <w:t>招标</w:t>
      </w:r>
      <w:r>
        <w:rPr>
          <w:rFonts w:hint="eastAsia" w:asciiTheme="minorEastAsia" w:hAnsiTheme="minorEastAsia" w:eastAsiaTheme="minorEastAsia" w:cstheme="minorEastAsia"/>
          <w:spacing w:val="-5"/>
          <w:sz w:val="24"/>
          <w:szCs w:val="24"/>
          <w:highlight w:val="none"/>
        </w:rPr>
        <w:t>的结果如何，</w:t>
      </w:r>
      <w:r>
        <w:rPr>
          <w:rFonts w:hint="eastAsia" w:asciiTheme="minorEastAsia" w:hAnsiTheme="minorEastAsia" w:eastAsiaTheme="minorEastAsia" w:cstheme="minorEastAsia"/>
          <w:spacing w:val="-1"/>
          <w:sz w:val="24"/>
          <w:szCs w:val="24"/>
          <w:highlight w:val="none"/>
        </w:rPr>
        <w:t>采购人或采购代理机构在任何情况下均无承担</w:t>
      </w:r>
      <w:r>
        <w:rPr>
          <w:rFonts w:hint="eastAsia" w:asciiTheme="minorEastAsia" w:hAnsiTheme="minorEastAsia" w:eastAsiaTheme="minorEastAsia" w:cstheme="minorEastAsia"/>
          <w:spacing w:val="-2"/>
          <w:sz w:val="24"/>
          <w:szCs w:val="24"/>
          <w:highlight w:val="none"/>
        </w:rPr>
        <w:t>这些费用的义务和责任。</w:t>
      </w:r>
    </w:p>
    <w:p w14:paraId="767F1E34">
      <w:pPr>
        <w:kinsoku/>
        <w:wordWrap w:val="0"/>
        <w:spacing w:line="360" w:lineRule="auto"/>
        <w:ind w:firstLine="466" w:firstLineChars="200"/>
        <w:jc w:val="both"/>
        <w:rPr>
          <w:rFonts w:asciiTheme="minorEastAsia" w:hAnsiTheme="minorEastAsia" w:eastAsiaTheme="minorEastAsia" w:cstheme="minorEastAsia"/>
          <w:b/>
          <w:bCs/>
          <w:color w:val="auto"/>
          <w:spacing w:val="-4"/>
          <w:sz w:val="24"/>
          <w:szCs w:val="24"/>
          <w:highlight w:val="none"/>
          <w:lang w:eastAsia="zh-CN"/>
        </w:rPr>
      </w:pPr>
      <w:r>
        <w:rPr>
          <w:rFonts w:hint="eastAsia" w:asciiTheme="minorEastAsia" w:hAnsiTheme="minorEastAsia" w:eastAsiaTheme="minorEastAsia" w:cstheme="minorEastAsia"/>
          <w:b/>
          <w:bCs/>
          <w:color w:val="auto"/>
          <w:spacing w:val="-4"/>
          <w:sz w:val="24"/>
          <w:szCs w:val="24"/>
          <w:highlight w:val="none"/>
          <w:lang w:eastAsia="zh-CN"/>
        </w:rPr>
        <w:t>6.采购范围及适用法律</w:t>
      </w:r>
    </w:p>
    <w:p w14:paraId="13E8B784">
      <w:pPr>
        <w:kinsoku/>
        <w:wordWrap w:val="0"/>
        <w:spacing w:line="360" w:lineRule="auto"/>
        <w:ind w:firstLine="567"/>
        <w:jc w:val="both"/>
        <w:rPr>
          <w:rFonts w:asciiTheme="minorEastAsia" w:hAnsiTheme="minorEastAsia" w:eastAsiaTheme="minorEastAsia" w:cstheme="minorEastAsia"/>
          <w:spacing w:val="-4"/>
          <w:sz w:val="24"/>
          <w:szCs w:val="24"/>
          <w:highlight w:val="none"/>
          <w:lang w:eastAsia="zh-CN"/>
        </w:rPr>
      </w:pPr>
      <w:r>
        <w:rPr>
          <w:rFonts w:hint="eastAsia" w:asciiTheme="minorEastAsia" w:hAnsiTheme="minorEastAsia" w:eastAsiaTheme="minorEastAsia" w:cstheme="minorEastAsia"/>
          <w:spacing w:val="-4"/>
          <w:sz w:val="24"/>
          <w:szCs w:val="24"/>
          <w:highlight w:val="none"/>
          <w:lang w:eastAsia="zh-CN"/>
        </w:rPr>
        <w:t>6.1 本次招标适用的法律、法规为《中华人民共和国政府采购法》《中华人民共和国政府采购法实施条例》《政府采购货物和服务招标投标管理办法》《中华人民共和国民法典》以及其他相关政府采购法律法规。</w:t>
      </w:r>
    </w:p>
    <w:p w14:paraId="7B3DC0EE">
      <w:pPr>
        <w:kinsoku/>
        <w:wordWrap w:val="0"/>
        <w:spacing w:line="360" w:lineRule="auto"/>
        <w:ind w:firstLine="567"/>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4"/>
          <w:sz w:val="24"/>
          <w:szCs w:val="24"/>
          <w:highlight w:val="none"/>
          <w:lang w:eastAsia="zh-CN"/>
        </w:rPr>
        <w:t>6.2 “监督管理部门”是指</w:t>
      </w:r>
      <w:r>
        <w:rPr>
          <w:rFonts w:hint="eastAsia" w:asciiTheme="minorEastAsia" w:hAnsiTheme="minorEastAsia" w:eastAsiaTheme="minorEastAsia" w:cstheme="minorEastAsia"/>
          <w:spacing w:val="-4"/>
          <w:sz w:val="24"/>
          <w:szCs w:val="24"/>
          <w:highlight w:val="none"/>
          <w:u w:val="single"/>
          <w:lang w:val="en-US" w:eastAsia="zh-CN"/>
        </w:rPr>
        <w:t>淅川县财政局</w:t>
      </w:r>
      <w:r>
        <w:rPr>
          <w:rFonts w:hint="eastAsia" w:asciiTheme="minorEastAsia" w:hAnsiTheme="minorEastAsia" w:eastAsiaTheme="minorEastAsia" w:cstheme="minorEastAsia"/>
          <w:spacing w:val="-2"/>
          <w:sz w:val="24"/>
          <w:szCs w:val="24"/>
          <w:highlight w:val="none"/>
          <w:lang w:eastAsia="zh-CN"/>
        </w:rPr>
        <w:t>。</w:t>
      </w:r>
    </w:p>
    <w:p w14:paraId="30F94B9E">
      <w:pPr>
        <w:kinsoku/>
        <w:wordWrap w:val="0"/>
        <w:spacing w:line="360" w:lineRule="auto"/>
        <w:ind w:firstLine="567"/>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4"/>
          <w:sz w:val="24"/>
          <w:szCs w:val="24"/>
          <w:highlight w:val="none"/>
          <w:lang w:eastAsia="zh-CN"/>
        </w:rPr>
        <w:t>6.3 “货物”指投标人按招标文件规定，须向采购人提供的与本次招标相关的</w:t>
      </w:r>
      <w:r>
        <w:rPr>
          <w:rFonts w:hint="eastAsia" w:asciiTheme="minorEastAsia" w:hAnsiTheme="minorEastAsia" w:eastAsiaTheme="minorEastAsia" w:cstheme="minorEastAsia"/>
          <w:spacing w:val="-2"/>
          <w:sz w:val="24"/>
          <w:szCs w:val="24"/>
          <w:highlight w:val="none"/>
          <w:u w:val="single"/>
          <w:lang w:eastAsia="zh-CN"/>
        </w:rPr>
        <w:t xml:space="preserve"> </w:t>
      </w:r>
      <w:r>
        <w:rPr>
          <w:rFonts w:hint="eastAsia" w:asciiTheme="minorEastAsia" w:hAnsiTheme="minorEastAsia" w:eastAsiaTheme="minorEastAsia" w:cstheme="minorEastAsia"/>
          <w:spacing w:val="-2"/>
          <w:sz w:val="24"/>
          <w:szCs w:val="24"/>
          <w:highlight w:val="none"/>
          <w:u w:val="single"/>
          <w:lang w:val="en-US" w:eastAsia="zh-CN"/>
        </w:rPr>
        <w:t>货物</w:t>
      </w:r>
      <w:r>
        <w:rPr>
          <w:rFonts w:hint="eastAsia" w:asciiTheme="minorEastAsia" w:hAnsiTheme="minorEastAsia" w:eastAsiaTheme="minorEastAsia" w:cstheme="minorEastAsia"/>
          <w:spacing w:val="-2"/>
          <w:sz w:val="24"/>
          <w:szCs w:val="24"/>
          <w:highlight w:val="none"/>
          <w:u w:val="single"/>
          <w:lang w:eastAsia="zh-CN"/>
        </w:rPr>
        <w:t xml:space="preserve"> 。</w:t>
      </w:r>
    </w:p>
    <w:p w14:paraId="5FC42780">
      <w:pPr>
        <w:kinsoku/>
        <w:wordWrap w:val="0"/>
        <w:spacing w:line="360" w:lineRule="auto"/>
        <w:ind w:firstLine="567"/>
        <w:jc w:val="both"/>
        <w:rPr>
          <w:rFonts w:asciiTheme="minorEastAsia" w:hAnsiTheme="minorEastAsia" w:eastAsiaTheme="minorEastAsia" w:cstheme="minorEastAsia"/>
          <w:spacing w:val="-4"/>
          <w:sz w:val="24"/>
          <w:szCs w:val="24"/>
          <w:highlight w:val="none"/>
          <w:lang w:eastAsia="zh-CN"/>
        </w:rPr>
      </w:pPr>
      <w:r>
        <w:rPr>
          <w:rFonts w:hint="eastAsia" w:asciiTheme="minorEastAsia" w:hAnsiTheme="minorEastAsia" w:eastAsiaTheme="minorEastAsia" w:cstheme="minorEastAsia"/>
          <w:spacing w:val="-4"/>
          <w:sz w:val="24"/>
          <w:szCs w:val="24"/>
          <w:highlight w:val="none"/>
          <w:lang w:eastAsia="zh-CN"/>
        </w:rPr>
        <w:t>6.4 “服务”指招标文件规定投标人应承担的服务。</w:t>
      </w:r>
    </w:p>
    <w:p w14:paraId="7D1F5C65">
      <w:pPr>
        <w:pStyle w:val="6"/>
        <w:kinsoku/>
        <w:wordWrap w:val="0"/>
        <w:spacing w:before="92" w:line="360" w:lineRule="auto"/>
        <w:rPr>
          <w:rFonts w:asciiTheme="minorEastAsia" w:hAnsiTheme="minorEastAsia" w:eastAsiaTheme="minorEastAsia" w:cstheme="minorEastAsia"/>
          <w:b/>
          <w:bCs/>
          <w:spacing w:val="-2"/>
          <w:sz w:val="24"/>
          <w:szCs w:val="24"/>
          <w:highlight w:val="none"/>
          <w:lang w:eastAsia="zh-CN"/>
        </w:rPr>
      </w:pPr>
      <w:r>
        <w:rPr>
          <w:rFonts w:hint="eastAsia" w:asciiTheme="minorEastAsia" w:hAnsiTheme="minorEastAsia" w:eastAsiaTheme="minorEastAsia" w:cstheme="minorEastAsia"/>
          <w:b/>
          <w:bCs/>
          <w:spacing w:val="-5"/>
          <w:sz w:val="28"/>
          <w:szCs w:val="28"/>
          <w:highlight w:val="none"/>
        </w:rPr>
        <w:t>二</w:t>
      </w:r>
      <w:r>
        <w:rPr>
          <w:rFonts w:hint="eastAsia" w:asciiTheme="minorEastAsia" w:hAnsiTheme="minorEastAsia" w:eastAsiaTheme="minorEastAsia" w:cstheme="minorEastAsia"/>
          <w:b/>
          <w:bCs/>
          <w:spacing w:val="5"/>
          <w:sz w:val="28"/>
          <w:szCs w:val="28"/>
          <w:highlight w:val="none"/>
          <w:lang w:eastAsia="zh-CN"/>
        </w:rPr>
        <w:t>、</w:t>
      </w:r>
      <w:r>
        <w:rPr>
          <w:rFonts w:hint="eastAsia" w:asciiTheme="minorEastAsia" w:hAnsiTheme="minorEastAsia" w:eastAsiaTheme="minorEastAsia" w:cstheme="minorEastAsia"/>
          <w:b/>
          <w:bCs/>
          <w:spacing w:val="-5"/>
          <w:sz w:val="28"/>
          <w:szCs w:val="28"/>
          <w:highlight w:val="none"/>
        </w:rPr>
        <w:t>招标文件</w:t>
      </w:r>
    </w:p>
    <w:p w14:paraId="4F8B1DDF">
      <w:pPr>
        <w:pStyle w:val="6"/>
        <w:kinsoku/>
        <w:wordWrap w:val="0"/>
        <w:spacing w:line="360" w:lineRule="auto"/>
        <w:ind w:firstLine="474" w:firstLineChars="200"/>
        <w:jc w:val="both"/>
        <w:rPr>
          <w:rFonts w:asciiTheme="minorEastAsia" w:hAnsiTheme="minorEastAsia" w:eastAsiaTheme="minorEastAsia" w:cstheme="minorEastAsia"/>
          <w:b/>
          <w:bCs/>
          <w:spacing w:val="-2"/>
          <w:sz w:val="24"/>
          <w:szCs w:val="24"/>
          <w:highlight w:val="none"/>
          <w:lang w:eastAsia="zh-CN"/>
        </w:rPr>
      </w:pPr>
      <w:r>
        <w:rPr>
          <w:rFonts w:hint="eastAsia" w:asciiTheme="minorEastAsia" w:hAnsiTheme="minorEastAsia" w:eastAsiaTheme="minorEastAsia" w:cstheme="minorEastAsia"/>
          <w:b/>
          <w:bCs/>
          <w:spacing w:val="-2"/>
          <w:sz w:val="24"/>
          <w:szCs w:val="24"/>
          <w:highlight w:val="none"/>
          <w:lang w:eastAsia="zh-CN"/>
        </w:rPr>
        <w:t>7.招标文件构成</w:t>
      </w:r>
    </w:p>
    <w:p w14:paraId="71A4E55B">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7.1 招标文件包括以下部分：</w:t>
      </w:r>
    </w:p>
    <w:p w14:paraId="13A43B66">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第一章 公开招标公告</w:t>
      </w:r>
    </w:p>
    <w:p w14:paraId="2A9F8DC3">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第二章 采购需求</w:t>
      </w:r>
    </w:p>
    <w:p w14:paraId="56ACB86A">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第三章 投标人须知</w:t>
      </w:r>
    </w:p>
    <w:p w14:paraId="4E27239F">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第四章 开、评标程序、评标方法和评标标准</w:t>
      </w:r>
    </w:p>
    <w:p w14:paraId="5162A184">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第五章 政府采购合同（草案）</w:t>
      </w:r>
    </w:p>
    <w:p w14:paraId="7A43DD08">
      <w:pPr>
        <w:kinsoku/>
        <w:wordWrap w:val="0"/>
        <w:spacing w:line="360" w:lineRule="auto"/>
        <w:ind w:firstLine="472" w:firstLineChars="20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第六章 投标文件格式</w:t>
      </w:r>
    </w:p>
    <w:p w14:paraId="143401A1">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lang w:eastAsia="zh-CN"/>
        </w:rPr>
      </w:pPr>
      <w:r>
        <w:rPr>
          <w:rFonts w:hint="eastAsia" w:asciiTheme="minorEastAsia" w:hAnsiTheme="minorEastAsia" w:eastAsiaTheme="minorEastAsia" w:cstheme="minorEastAsia"/>
          <w:spacing w:val="-8"/>
          <w:sz w:val="24"/>
          <w:szCs w:val="24"/>
          <w:highlight w:val="none"/>
          <w:lang w:eastAsia="zh-CN"/>
        </w:rPr>
        <w:t>7.2 投标人应认真阅读招标文件的全部内容。投标人应按照招标文件要求提交投标文件并保证所提供的全部资料的真实性，并对招标文件做出实质性响应，否则投标无效。</w:t>
      </w:r>
    </w:p>
    <w:p w14:paraId="49287D22">
      <w:pPr>
        <w:pStyle w:val="6"/>
        <w:kinsoku/>
        <w:wordWrap w:val="0"/>
        <w:spacing w:line="360" w:lineRule="auto"/>
        <w:ind w:firstLine="450" w:firstLineChars="200"/>
        <w:jc w:val="both"/>
        <w:rPr>
          <w:rFonts w:asciiTheme="minorEastAsia" w:hAnsiTheme="minorEastAsia" w:eastAsiaTheme="minorEastAsia" w:cstheme="minorEastAsia"/>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8.对招标文件的澄清或修改</w:t>
      </w:r>
    </w:p>
    <w:p w14:paraId="669E1981">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lang w:eastAsia="zh-CN"/>
        </w:rPr>
      </w:pPr>
      <w:r>
        <w:rPr>
          <w:rFonts w:hint="eastAsia" w:asciiTheme="minorEastAsia" w:hAnsiTheme="minorEastAsia" w:eastAsiaTheme="minorEastAsia" w:cstheme="minorEastAsia"/>
          <w:spacing w:val="-8"/>
          <w:sz w:val="24"/>
          <w:szCs w:val="24"/>
          <w:highlight w:val="none"/>
          <w:lang w:eastAsia="zh-CN"/>
        </w:rPr>
        <w:t>8.1 采购人或采购代理机构对已发出的招标文件进行必要澄清或者修改的，将在原公告发布媒体上发布更正公告，不得改变采购标的和资格条件。</w:t>
      </w:r>
    </w:p>
    <w:p w14:paraId="52AA473F">
      <w:pPr>
        <w:pStyle w:val="6"/>
        <w:kinsoku/>
        <w:wordWrap w:val="0"/>
        <w:spacing w:line="360" w:lineRule="auto"/>
        <w:ind w:firstLine="448" w:firstLineChars="200"/>
        <w:jc w:val="both"/>
        <w:rPr>
          <w:rFonts w:asciiTheme="minorEastAsia" w:hAnsiTheme="minorEastAsia" w:eastAsiaTheme="minorEastAsia" w:cstheme="minorEastAsia"/>
          <w:spacing w:val="-8"/>
          <w:sz w:val="24"/>
          <w:szCs w:val="24"/>
          <w:highlight w:val="none"/>
          <w:lang w:eastAsia="zh-CN"/>
        </w:rPr>
      </w:pPr>
      <w:r>
        <w:rPr>
          <w:rFonts w:hint="eastAsia" w:asciiTheme="minorEastAsia" w:hAnsiTheme="minorEastAsia" w:eastAsiaTheme="minorEastAsia" w:cstheme="minorEastAsia"/>
          <w:spacing w:val="-8"/>
          <w:sz w:val="24"/>
          <w:szCs w:val="24"/>
          <w:highlight w:val="none"/>
          <w:lang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5B01A096">
      <w:pPr>
        <w:pStyle w:val="6"/>
        <w:kinsoku/>
        <w:wordWrap w:val="0"/>
        <w:spacing w:line="360" w:lineRule="auto"/>
        <w:ind w:firstLine="450" w:firstLineChars="200"/>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pacing w:val="-8"/>
          <w:sz w:val="24"/>
          <w:szCs w:val="24"/>
          <w:highlight w:val="none"/>
          <w:lang w:val="en-US" w:eastAsia="zh-CN"/>
        </w:rPr>
        <w:t>淅川县</w:t>
      </w:r>
      <w:r>
        <w:rPr>
          <w:rFonts w:hint="eastAsia" w:asciiTheme="minorEastAsia" w:hAnsiTheme="minorEastAsia" w:eastAsiaTheme="minorEastAsia" w:cstheme="minorEastAsia"/>
          <w:b/>
          <w:bCs/>
          <w:spacing w:val="-8"/>
          <w:sz w:val="24"/>
          <w:szCs w:val="24"/>
          <w:highlight w:val="none"/>
          <w:lang w:eastAsia="zh-CN"/>
        </w:rPr>
        <w:t>公共资源交易中心网”发布，请潜在投标供应商随时查询有关公告信息。若因潜在投标供应商没有及时查看到公告信息而造成的投标失误，责任自负。</w:t>
      </w:r>
    </w:p>
    <w:p w14:paraId="2735254B">
      <w:pPr>
        <w:pStyle w:val="6"/>
        <w:kinsoku/>
        <w:wordWrap w:val="0"/>
        <w:spacing w:line="360" w:lineRule="auto"/>
        <w:ind w:firstLine="450" w:firstLineChars="200"/>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8.4 投标人应关注是否有发布最新的澄清更正公告和更正的最新招标文件（电子答疑文件），如有则需下载最新的招标文件，并在此基础上制作最新的投标文件并上传。</w:t>
      </w:r>
    </w:p>
    <w:p w14:paraId="2A8E4C5C">
      <w:pPr>
        <w:pStyle w:val="6"/>
        <w:kinsoku/>
        <w:wordWrap w:val="0"/>
        <w:spacing w:line="360" w:lineRule="auto"/>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8"/>
          <w:szCs w:val="28"/>
          <w:highlight w:val="none"/>
        </w:rPr>
        <w:t>三</w:t>
      </w:r>
      <w:r>
        <w:rPr>
          <w:rFonts w:hint="eastAsia" w:asciiTheme="minorEastAsia" w:hAnsiTheme="minorEastAsia" w:eastAsiaTheme="minorEastAsia" w:cstheme="minorEastAsia"/>
          <w:b/>
          <w:bCs/>
          <w:spacing w:val="-1"/>
          <w:sz w:val="28"/>
          <w:szCs w:val="28"/>
          <w:highlight w:val="none"/>
          <w:lang w:eastAsia="zh-CN"/>
        </w:rPr>
        <w:t>、</w:t>
      </w:r>
      <w:r>
        <w:rPr>
          <w:rFonts w:hint="eastAsia" w:asciiTheme="minorEastAsia" w:hAnsiTheme="minorEastAsia" w:eastAsiaTheme="minorEastAsia" w:cstheme="minorEastAsia"/>
          <w:b/>
          <w:bCs/>
          <w:spacing w:val="-1"/>
          <w:sz w:val="28"/>
          <w:szCs w:val="28"/>
          <w:highlight w:val="none"/>
        </w:rPr>
        <w:t>投标文件的编制</w:t>
      </w:r>
    </w:p>
    <w:p w14:paraId="5E9AD1A5">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9</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投标范围、投标文件中计量单位的使用及投标语言</w:t>
      </w:r>
    </w:p>
    <w:p w14:paraId="7A4E2267">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9.1本项目如划分采购包，投标人可以对本项目的其中一个采购包进行投标，也可同时对多个采购包进行投标。投标人应当对所投采购包对应第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highlight w:val="none"/>
          <w:lang w:eastAsia="zh-CN"/>
        </w:rPr>
        <w:t>二</w:t>
      </w:r>
      <w:r>
        <w:rPr>
          <w:rFonts w:hint="eastAsia" w:asciiTheme="minorEastAsia" w:hAnsiTheme="minorEastAsia" w:eastAsiaTheme="minorEastAsia" w:cstheme="minorEastAsia"/>
          <w:sz w:val="24"/>
          <w:szCs w:val="24"/>
          <w:highlight w:val="none"/>
        </w:rPr>
        <w:t>章《采购需求》所列的全部内容进行投标，不得将一个采购包中的内容拆分投标，否则其对该采购包的投标将被认定为无效投标。</w:t>
      </w:r>
    </w:p>
    <w:p w14:paraId="1E3EB0D9">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9.2除招标文件有特殊要求外，本项目投标所使用的计量单位，应采用中华人民共和国法定计量单位。</w:t>
      </w:r>
    </w:p>
    <w:p w14:paraId="450C188F">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9.3除专用术语外，投标文件及来往函电均应使用中文书写。必要时专用术语应附有中文解释。投标人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9DF175D">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10</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投标文件构成</w:t>
      </w:r>
    </w:p>
    <w:p w14:paraId="0DFF2CAF">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10.1投标人应当按照招标文件的要求编制投标文件。投标文件应由《</w:t>
      </w:r>
      <w:r>
        <w:rPr>
          <w:rFonts w:hint="eastAsia" w:asciiTheme="minorEastAsia" w:hAnsiTheme="minorEastAsia" w:eastAsiaTheme="minorEastAsia" w:cstheme="minorEastAsia"/>
          <w:sz w:val="24"/>
          <w:szCs w:val="24"/>
          <w:highlight w:val="none"/>
          <w:lang w:eastAsia="zh-CN"/>
        </w:rPr>
        <w:t>开标一览表及资格证明文件</w:t>
      </w:r>
      <w:r>
        <w:rPr>
          <w:rFonts w:hint="eastAsia" w:asciiTheme="minorEastAsia" w:hAnsiTheme="minorEastAsia" w:eastAsiaTheme="minorEastAsia" w:cstheme="minorEastAsia"/>
          <w:sz w:val="24"/>
          <w:szCs w:val="24"/>
          <w:highlight w:val="none"/>
        </w:rPr>
        <w:t>》、《商务技术文件》两部分构成。投标文件的部分格式要求，见第</w:t>
      </w:r>
      <w:r>
        <w:rPr>
          <w:rFonts w:hint="eastAsia" w:asciiTheme="minorEastAsia" w:hAnsiTheme="minorEastAsia" w:eastAsiaTheme="minorEastAsia" w:cstheme="minorEastAsia"/>
          <w:sz w:val="24"/>
          <w:szCs w:val="24"/>
          <w:highlight w:val="none"/>
          <w:lang w:eastAsia="zh-CN"/>
        </w:rPr>
        <w:t>六</w:t>
      </w:r>
      <w:r>
        <w:rPr>
          <w:rFonts w:hint="eastAsia" w:asciiTheme="minorEastAsia" w:hAnsiTheme="minorEastAsia" w:eastAsiaTheme="minorEastAsia" w:cstheme="minorEastAsia"/>
          <w:sz w:val="24"/>
          <w:szCs w:val="24"/>
          <w:highlight w:val="none"/>
        </w:rPr>
        <w:t>章《投标文件格式》。</w:t>
      </w:r>
      <w:r>
        <w:rPr>
          <w:rFonts w:hint="eastAsia" w:asciiTheme="minorEastAsia" w:hAnsiTheme="minorEastAsia" w:eastAsiaTheme="minorEastAsia" w:cstheme="minorEastAsia"/>
          <w:sz w:val="24"/>
          <w:szCs w:val="24"/>
          <w:highlight w:val="none"/>
          <w:lang w:eastAsia="zh-CN"/>
        </w:rPr>
        <w:t>如有漏项或评标委员会认为其投标文件有明显缺陷的，造成的后果由投标人自己承担。</w:t>
      </w:r>
    </w:p>
    <w:p w14:paraId="19C3BBF8">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10.2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供格式的内容，可由投标人自行编写。</w:t>
      </w:r>
    </w:p>
    <w:p w14:paraId="6293883C">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10.3</w:t>
      </w:r>
      <w:r>
        <w:rPr>
          <w:rFonts w:hint="eastAsia" w:asciiTheme="minorEastAsia" w:hAnsiTheme="minorEastAsia" w:eastAsiaTheme="minorEastAsia" w:cstheme="minorEastAsia"/>
          <w:sz w:val="24"/>
          <w:szCs w:val="24"/>
          <w:highlight w:val="none"/>
          <w:lang w:eastAsia="zh-CN"/>
        </w:rPr>
        <w:t>电子投标文件应使用CA数字证书生成并在截止时间前上传其加密版本，根据招标文件中规定的下载平台要求，具体详见《投标文件制作工具操作手册》。</w:t>
      </w:r>
      <w:r>
        <w:rPr>
          <w:rFonts w:hint="eastAsia" w:asciiTheme="minorEastAsia" w:hAnsiTheme="minorEastAsia" w:eastAsiaTheme="minorEastAsia" w:cstheme="minorEastAsia"/>
          <w:b/>
          <w:bCs/>
          <w:sz w:val="24"/>
          <w:szCs w:val="24"/>
          <w:highlight w:val="none"/>
          <w:lang w:eastAsia="zh-CN"/>
        </w:rPr>
        <w:t>否则，被视为无效投标文件，将被平台系统拒绝。</w:t>
      </w:r>
    </w:p>
    <w:p w14:paraId="684FA86D">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 xml:space="preserve">10.4 </w:t>
      </w:r>
      <w:r>
        <w:rPr>
          <w:rFonts w:hint="eastAsia" w:asciiTheme="minorEastAsia" w:hAnsiTheme="minorEastAsia" w:eastAsiaTheme="minorEastAsia" w:cstheme="minorEastAsia"/>
          <w:sz w:val="24"/>
          <w:szCs w:val="24"/>
          <w:highlight w:val="none"/>
        </w:rPr>
        <w:t>第四章《</w:t>
      </w:r>
      <w:r>
        <w:rPr>
          <w:rFonts w:hint="eastAsia" w:asciiTheme="minorEastAsia" w:hAnsiTheme="minorEastAsia" w:eastAsiaTheme="minorEastAsia" w:cstheme="minorEastAsia"/>
          <w:sz w:val="24"/>
          <w:szCs w:val="24"/>
          <w:highlight w:val="none"/>
          <w:lang w:eastAsia="zh-CN"/>
        </w:rPr>
        <w:t>开</w:t>
      </w:r>
      <w:r>
        <w:rPr>
          <w:rFonts w:hint="eastAsia" w:asciiTheme="minorEastAsia" w:hAnsiTheme="minorEastAsia" w:eastAsiaTheme="minorEastAsia" w:cstheme="minorEastAsia"/>
          <w:sz w:val="24"/>
          <w:szCs w:val="24"/>
          <w:highlight w:val="none"/>
        </w:rPr>
        <w:t>评标程序、评标方法和评标标准》中涉及的证明文件。</w:t>
      </w:r>
    </w:p>
    <w:p w14:paraId="46BEBC7E">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w:t>
      </w:r>
      <w:r>
        <w:rPr>
          <w:rFonts w:hint="eastAsia" w:asciiTheme="minorEastAsia" w:hAnsiTheme="minorEastAsia" w:eastAsiaTheme="minorEastAsia" w:cstheme="minorEastAsia"/>
          <w:sz w:val="24"/>
          <w:szCs w:val="24"/>
          <w:highlight w:val="none"/>
          <w:lang w:eastAsia="zh-CN"/>
        </w:rPr>
        <w:t xml:space="preserve">5 </w:t>
      </w:r>
      <w:r>
        <w:rPr>
          <w:rFonts w:hint="eastAsia" w:asciiTheme="minorEastAsia" w:hAnsiTheme="minorEastAsia" w:eastAsiaTheme="minorEastAsia" w:cstheme="minorEastAsia"/>
          <w:sz w:val="24"/>
          <w:szCs w:val="24"/>
          <w:highlight w:val="none"/>
        </w:rPr>
        <w:t>对照第</w:t>
      </w:r>
      <w:r>
        <w:rPr>
          <w:rFonts w:hint="eastAsia" w:asciiTheme="minorEastAsia" w:hAnsiTheme="minorEastAsia" w:eastAsiaTheme="minorEastAsia" w:cstheme="minorEastAsia"/>
          <w:sz w:val="24"/>
          <w:szCs w:val="24"/>
          <w:highlight w:val="none"/>
          <w:lang w:eastAsia="zh-CN"/>
        </w:rPr>
        <w:t>二</w:t>
      </w:r>
      <w:r>
        <w:rPr>
          <w:rFonts w:hint="eastAsia" w:asciiTheme="minorEastAsia" w:hAnsiTheme="minorEastAsia" w:eastAsiaTheme="minorEastAsia" w:cstheme="minorEastAsia"/>
          <w:sz w:val="24"/>
          <w:szCs w:val="24"/>
          <w:highlight w:val="none"/>
        </w:rPr>
        <w:t>章《采购需求》，说明所</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供货物和服务已对第</w:t>
      </w:r>
      <w:r>
        <w:rPr>
          <w:rFonts w:hint="eastAsia" w:asciiTheme="minorEastAsia" w:hAnsiTheme="minorEastAsia" w:eastAsiaTheme="minorEastAsia" w:cstheme="minorEastAsia"/>
          <w:sz w:val="24"/>
          <w:szCs w:val="24"/>
          <w:highlight w:val="none"/>
          <w:lang w:eastAsia="zh-CN"/>
        </w:rPr>
        <w:t>二</w:t>
      </w:r>
      <w:r>
        <w:rPr>
          <w:rFonts w:hint="eastAsia" w:asciiTheme="minorEastAsia" w:hAnsiTheme="minorEastAsia" w:eastAsiaTheme="minorEastAsia" w:cstheme="minorEastAsia"/>
          <w:sz w:val="24"/>
          <w:szCs w:val="24"/>
          <w:highlight w:val="none"/>
        </w:rPr>
        <w:t>章《采购需求》做出了响应，或申明与第</w:t>
      </w:r>
      <w:r>
        <w:rPr>
          <w:rFonts w:hint="eastAsia" w:asciiTheme="minorEastAsia" w:hAnsiTheme="minorEastAsia" w:eastAsiaTheme="minorEastAsia" w:cstheme="minorEastAsia"/>
          <w:sz w:val="24"/>
          <w:szCs w:val="24"/>
          <w:highlight w:val="none"/>
          <w:lang w:eastAsia="zh-CN"/>
        </w:rPr>
        <w:t>二</w:t>
      </w:r>
      <w:r>
        <w:rPr>
          <w:rFonts w:hint="eastAsia" w:asciiTheme="minorEastAsia" w:hAnsiTheme="minorEastAsia" w:eastAsiaTheme="minorEastAsia" w:cstheme="minorEastAsia"/>
          <w:sz w:val="24"/>
          <w:szCs w:val="24"/>
          <w:highlight w:val="none"/>
        </w:rPr>
        <w:t>章《采购需求》的偏差和例外。如第</w:t>
      </w:r>
      <w:r>
        <w:rPr>
          <w:rFonts w:hint="eastAsia" w:asciiTheme="minorEastAsia" w:hAnsiTheme="minorEastAsia" w:eastAsiaTheme="minorEastAsia" w:cstheme="minorEastAsia"/>
          <w:sz w:val="24"/>
          <w:szCs w:val="24"/>
          <w:highlight w:val="none"/>
          <w:lang w:eastAsia="zh-CN"/>
        </w:rPr>
        <w:t>二</w:t>
      </w:r>
      <w:r>
        <w:rPr>
          <w:rFonts w:hint="eastAsia" w:asciiTheme="minorEastAsia" w:hAnsiTheme="minorEastAsia" w:eastAsiaTheme="minorEastAsia" w:cstheme="minorEastAsia"/>
          <w:sz w:val="24"/>
          <w:szCs w:val="24"/>
          <w:highlight w:val="none"/>
        </w:rPr>
        <w:t>章《采购需求》中要求</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供证明文件的，投标人应当按具体要求</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供证明文件。</w:t>
      </w:r>
    </w:p>
    <w:p w14:paraId="7A52E939">
      <w:pPr>
        <w:kinsoku/>
        <w:wordWrap w:val="0"/>
        <w:spacing w:line="360" w:lineRule="auto"/>
        <w:ind w:firstLine="480" w:firstLineChars="200"/>
        <w:jc w:val="both"/>
        <w:rPr>
          <w:rFonts w:ascii="仿宋_GB2312" w:hAnsi="宋体" w:eastAsia="仿宋_GB2312"/>
          <w:b/>
          <w:color w:val="auto"/>
          <w:sz w:val="28"/>
          <w:szCs w:val="28"/>
          <w:highlight w:val="none"/>
          <w:lang w:eastAsia="zh-CN"/>
        </w:rPr>
      </w:pPr>
      <w:r>
        <w:rPr>
          <w:rFonts w:hint="eastAsia" w:asciiTheme="minorEastAsia" w:hAnsiTheme="minorEastAsia" w:eastAsiaTheme="minorEastAsia" w:cstheme="minorEastAsia"/>
          <w:sz w:val="24"/>
          <w:szCs w:val="24"/>
          <w:highlight w:val="none"/>
        </w:rPr>
        <w:t>10.</w:t>
      </w:r>
      <w:r>
        <w:rPr>
          <w:rFonts w:hint="eastAsia" w:asciiTheme="minorEastAsia" w:hAnsiTheme="minorEastAsia" w:eastAsiaTheme="minorEastAsia" w:cstheme="minorEastAsia"/>
          <w:sz w:val="24"/>
          <w:szCs w:val="24"/>
          <w:highlight w:val="none"/>
          <w:lang w:eastAsia="zh-CN"/>
        </w:rPr>
        <w:t>6 投标人编制投标文件时，涉及营业执照、资质、业绩、财务、社保、纳税及各类证书、报告等内容，必须是原件的扫描件。</w:t>
      </w:r>
    </w:p>
    <w:p w14:paraId="56663531">
      <w:pPr>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10.7 投标人认为应附的其他材料。</w:t>
      </w:r>
    </w:p>
    <w:p w14:paraId="5F8EA7FF">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11</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投标报价</w:t>
      </w:r>
    </w:p>
    <w:p w14:paraId="0088BDBA">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11.1所有投标均以人民币报价。</w:t>
      </w:r>
    </w:p>
    <w:p w14:paraId="606617D4">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highlight w:val="none"/>
          <w:lang w:eastAsia="zh-CN"/>
        </w:rPr>
        <w:t>招标文件</w:t>
      </w:r>
      <w:r>
        <w:rPr>
          <w:rFonts w:hint="eastAsia" w:asciiTheme="minorEastAsia" w:hAnsiTheme="minorEastAsia" w:eastAsiaTheme="minorEastAsia" w:cstheme="minorEastAsia"/>
          <w:sz w:val="24"/>
          <w:szCs w:val="24"/>
          <w:highlight w:val="none"/>
        </w:rPr>
        <w:t>中有特殊规定的，从其规定。</w:t>
      </w:r>
    </w:p>
    <w:p w14:paraId="33321F24">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（1）</w:t>
      </w:r>
      <w:r>
        <w:rPr>
          <w:rFonts w:hint="eastAsia" w:asciiTheme="minorEastAsia" w:hAnsiTheme="minorEastAsia" w:eastAsiaTheme="minorEastAsia" w:cstheme="minorEastAsia"/>
          <w:sz w:val="24"/>
          <w:szCs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highlight w:val="none"/>
          <w:lang w:eastAsia="zh-CN"/>
        </w:rPr>
        <w:t>报价时应详细列出所投产品的生产厂商、品牌、型号、单价、数量、总价等。</w:t>
      </w:r>
    </w:p>
    <w:p w14:paraId="7DBEBDAD">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（2）服务项目</w:t>
      </w:r>
      <w:r>
        <w:rPr>
          <w:rFonts w:hint="eastAsia" w:asciiTheme="minorEastAsia" w:hAnsiTheme="minorEastAsia" w:eastAsiaTheme="minorEastAsia" w:cstheme="minorEastAsia"/>
          <w:sz w:val="24"/>
          <w:szCs w:val="24"/>
          <w:highlight w:val="none"/>
        </w:rPr>
        <w:t>按照招标文件要求完成本项目的全部相关费用。</w:t>
      </w:r>
    </w:p>
    <w:p w14:paraId="04B380E8">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11.3采购人不得向供应商索要或者接受其给予的赠品、回扣或者与采购无关的其他商品、服务。</w:t>
      </w:r>
    </w:p>
    <w:p w14:paraId="66F01FDE">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11.4投标人不能</w:t>
      </w:r>
      <w:r>
        <w:rPr>
          <w:rFonts w:hint="eastAsia" w:asciiTheme="minorEastAsia" w:hAnsiTheme="minorEastAsia" w:eastAsiaTheme="minorEastAsia" w:cstheme="minorEastAsia"/>
          <w:sz w:val="24"/>
          <w:szCs w:val="24"/>
          <w:highlight w:val="none"/>
          <w:lang w:eastAsia="zh-CN"/>
        </w:rPr>
        <w:t>提</w:t>
      </w:r>
      <w:r>
        <w:rPr>
          <w:rFonts w:hint="eastAsia" w:asciiTheme="minorEastAsia" w:hAnsiTheme="minorEastAsia" w:eastAsiaTheme="minorEastAsia" w:cstheme="minorEastAsia"/>
          <w:sz w:val="24"/>
          <w:szCs w:val="24"/>
          <w:highlight w:val="none"/>
        </w:rPr>
        <w:t>供任何有选择性或可调整的报价（招标文件另有规定的除外），否则其投标无效。</w:t>
      </w:r>
    </w:p>
    <w:p w14:paraId="1A2FFEC4">
      <w:pPr>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11.5 本次招标设有预算，投标人报价超过预算的，评标委员会将不予评议。</w:t>
      </w:r>
    </w:p>
    <w:p w14:paraId="5703AEEF">
      <w:pPr>
        <w:kinsoku/>
        <w:wordWrap w:val="0"/>
        <w:spacing w:line="360" w:lineRule="auto"/>
        <w:ind w:firstLine="482"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11.6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77DE13A">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1</w:t>
      </w:r>
      <w:r>
        <w:rPr>
          <w:rFonts w:hint="eastAsia" w:asciiTheme="minorEastAsia" w:hAnsiTheme="minorEastAsia" w:eastAsiaTheme="minorEastAsia" w:cstheme="minorEastAsia"/>
          <w:b/>
          <w:bCs/>
          <w:sz w:val="24"/>
          <w:szCs w:val="24"/>
          <w:highlight w:val="none"/>
          <w:lang w:eastAsia="zh-CN"/>
        </w:rPr>
        <w:t>2.</w:t>
      </w:r>
      <w:r>
        <w:rPr>
          <w:rFonts w:hint="eastAsia" w:asciiTheme="minorEastAsia" w:hAnsiTheme="minorEastAsia" w:eastAsiaTheme="minorEastAsia" w:cstheme="minorEastAsia"/>
          <w:b/>
          <w:bCs/>
          <w:sz w:val="24"/>
          <w:szCs w:val="24"/>
          <w:highlight w:val="none"/>
        </w:rPr>
        <w:t>投标有效期</w:t>
      </w:r>
    </w:p>
    <w:p w14:paraId="60E72919">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2</w:t>
      </w:r>
      <w:r>
        <w:rPr>
          <w:rFonts w:hint="eastAsia" w:asciiTheme="minorEastAsia" w:hAnsiTheme="minorEastAsia" w:eastAsiaTheme="minorEastAsia" w:cstheme="minorEastAsia"/>
          <w:sz w:val="24"/>
          <w:szCs w:val="24"/>
          <w:highlight w:val="none"/>
        </w:rPr>
        <w:t>.1投标文件应在本招标文件《</w:t>
      </w:r>
      <w:r>
        <w:rPr>
          <w:rFonts w:hint="eastAsia" w:asciiTheme="minorEastAsia" w:hAnsiTheme="minorEastAsia" w:eastAsiaTheme="minorEastAsia" w:cstheme="minorEastAsia"/>
          <w:sz w:val="24"/>
          <w:szCs w:val="24"/>
          <w:highlight w:val="none"/>
          <w:lang w:eastAsia="zh-CN"/>
        </w:rPr>
        <w:t>投标人须知表</w:t>
      </w:r>
      <w:r>
        <w:rPr>
          <w:rFonts w:hint="eastAsia" w:asciiTheme="minorEastAsia" w:hAnsiTheme="minorEastAsia" w:eastAsiaTheme="minorEastAsia" w:cstheme="minorEastAsia"/>
          <w:sz w:val="24"/>
          <w:szCs w:val="24"/>
          <w:highlight w:val="none"/>
        </w:rPr>
        <w:t>》中规定的投标有效期内保持有效，投标有效期少于招标文件规定期限的，其投标无效。</w:t>
      </w:r>
      <w:r>
        <w:rPr>
          <w:rFonts w:hint="eastAsia" w:asciiTheme="minorEastAsia" w:hAnsiTheme="minorEastAsia" w:eastAsiaTheme="minorEastAsia" w:cstheme="minorEastAsia"/>
          <w:sz w:val="24"/>
          <w:szCs w:val="24"/>
          <w:highlight w:val="none"/>
          <w:lang w:eastAsia="zh-CN"/>
        </w:rPr>
        <w:t>中标人的投标有效期延长至项目验收合格之日。</w:t>
      </w:r>
    </w:p>
    <w:p w14:paraId="4E6F69E1">
      <w:pPr>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12.2特别情况下，采购代理机构、采购人可于投标有效期满之前要求投标人同意延长有效期，要求与答复均为书面形式。投标人可以拒绝上述要求。对于同意该要求的投标人，既不要求也不允许其修改投标文件。</w:t>
      </w:r>
    </w:p>
    <w:p w14:paraId="590048AF">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eastAsia="zh-CN"/>
        </w:rPr>
        <w:t>13.</w:t>
      </w:r>
      <w:r>
        <w:rPr>
          <w:rFonts w:hint="eastAsia" w:asciiTheme="minorEastAsia" w:hAnsiTheme="minorEastAsia" w:eastAsiaTheme="minorEastAsia" w:cstheme="minorEastAsia"/>
          <w:b/>
          <w:bCs/>
          <w:sz w:val="24"/>
          <w:szCs w:val="24"/>
          <w:highlight w:val="none"/>
        </w:rPr>
        <w:t>投标文件的签署、盖章</w:t>
      </w:r>
    </w:p>
    <w:p w14:paraId="1ED52F4D">
      <w:pPr>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3</w:t>
      </w: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电子投标文件必须在规定签章处电子签章或手写签字后扫描上传进投标文件。</w:t>
      </w:r>
    </w:p>
    <w:p w14:paraId="71DB1502">
      <w:pPr>
        <w:kinsoku/>
        <w:wordWrap w:val="0"/>
        <w:spacing w:line="360" w:lineRule="auto"/>
        <w:ind w:firstLine="480" w:firstLineChars="200"/>
        <w:jc w:val="both"/>
        <w:rPr>
          <w:rFonts w:asciiTheme="minorEastAsia" w:hAnsiTheme="minorEastAsia" w:eastAsiaTheme="minorEastAsia" w:cstheme="minorEastAsia"/>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3</w:t>
      </w:r>
      <w:r>
        <w:rPr>
          <w:rFonts w:hint="eastAsia" w:asciiTheme="minorEastAsia" w:hAnsiTheme="minorEastAsia" w:eastAsiaTheme="minorEastAsia" w:cstheme="minorEastAsia"/>
          <w:sz w:val="24"/>
          <w:szCs w:val="24"/>
          <w:highlight w:val="none"/>
        </w:rPr>
        <w:t>.2招标文件要求盖章的内容，一般通过</w:t>
      </w:r>
      <w:r>
        <w:rPr>
          <w:rFonts w:hint="eastAsia" w:asciiTheme="minorEastAsia" w:hAnsiTheme="minorEastAsia" w:eastAsiaTheme="minorEastAsia" w:cstheme="minorEastAsia"/>
          <w:sz w:val="24"/>
          <w:szCs w:val="24"/>
          <w:highlight w:val="none"/>
          <w:lang w:eastAsia="zh-CN"/>
        </w:rPr>
        <w:t>CA</w:t>
      </w:r>
      <w:r>
        <w:rPr>
          <w:rFonts w:hint="eastAsia" w:asciiTheme="minorEastAsia" w:hAnsiTheme="minorEastAsia" w:eastAsiaTheme="minorEastAsia" w:cstheme="minorEastAsia"/>
          <w:sz w:val="24"/>
          <w:szCs w:val="24"/>
          <w:highlight w:val="none"/>
        </w:rPr>
        <w:t>加盖电子签章。</w:t>
      </w:r>
    </w:p>
    <w:p w14:paraId="60BED70B">
      <w:pPr>
        <w:pStyle w:val="6"/>
        <w:kinsoku/>
        <w:wordWrap w:val="0"/>
        <w:spacing w:line="360" w:lineRule="auto"/>
        <w:jc w:val="both"/>
        <w:rPr>
          <w:rFonts w:asciiTheme="minorEastAsia" w:hAnsiTheme="minorEastAsia" w:eastAsiaTheme="minorEastAsia" w:cstheme="minorEastAsia"/>
          <w:b/>
          <w:bCs/>
          <w:spacing w:val="1"/>
          <w:sz w:val="24"/>
          <w:szCs w:val="24"/>
          <w:highlight w:val="none"/>
        </w:rPr>
      </w:pPr>
      <w:r>
        <w:rPr>
          <w:rFonts w:hint="eastAsia" w:asciiTheme="minorEastAsia" w:hAnsiTheme="minorEastAsia" w:eastAsiaTheme="minorEastAsia" w:cstheme="minorEastAsia"/>
          <w:sz w:val="28"/>
          <w:szCs w:val="28"/>
          <w:highlight w:val="none"/>
        </w:rPr>
        <w:t>四</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投标文件的</w:t>
      </w:r>
      <w:r>
        <w:rPr>
          <w:rFonts w:hint="eastAsia" w:asciiTheme="minorEastAsia" w:hAnsiTheme="minorEastAsia" w:eastAsiaTheme="minorEastAsia" w:cstheme="minorEastAsia"/>
          <w:sz w:val="28"/>
          <w:szCs w:val="28"/>
          <w:highlight w:val="none"/>
          <w:lang w:eastAsia="zh-CN"/>
        </w:rPr>
        <w:t>提</w:t>
      </w:r>
      <w:r>
        <w:rPr>
          <w:rFonts w:hint="eastAsia" w:asciiTheme="minorEastAsia" w:hAnsiTheme="minorEastAsia" w:eastAsiaTheme="minorEastAsia" w:cstheme="minorEastAsia"/>
          <w:sz w:val="28"/>
          <w:szCs w:val="28"/>
          <w:highlight w:val="none"/>
        </w:rPr>
        <w:t>交</w:t>
      </w:r>
    </w:p>
    <w:p w14:paraId="2756C31A">
      <w:pPr>
        <w:kinsoku/>
        <w:wordWrap w:val="0"/>
        <w:spacing w:line="360" w:lineRule="auto"/>
        <w:ind w:firstLine="486"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1</w:t>
      </w:r>
      <w:r>
        <w:rPr>
          <w:rFonts w:hint="eastAsia" w:asciiTheme="minorEastAsia" w:hAnsiTheme="minorEastAsia" w:eastAsiaTheme="minorEastAsia" w:cstheme="minorEastAsia"/>
          <w:b/>
          <w:bCs/>
          <w:spacing w:val="1"/>
          <w:sz w:val="24"/>
          <w:szCs w:val="24"/>
          <w:highlight w:val="none"/>
          <w:lang w:eastAsia="zh-CN"/>
        </w:rPr>
        <w:t>4.</w:t>
      </w:r>
      <w:r>
        <w:rPr>
          <w:rFonts w:hint="eastAsia" w:asciiTheme="minorEastAsia" w:hAnsiTheme="minorEastAsia" w:eastAsiaTheme="minorEastAsia" w:cstheme="minorEastAsia"/>
          <w:b/>
          <w:bCs/>
          <w:spacing w:val="1"/>
          <w:sz w:val="24"/>
          <w:szCs w:val="24"/>
          <w:highlight w:val="none"/>
        </w:rPr>
        <w:t>投标文件的</w:t>
      </w:r>
      <w:r>
        <w:rPr>
          <w:rFonts w:hint="eastAsia" w:asciiTheme="minorEastAsia" w:hAnsiTheme="minorEastAsia" w:eastAsiaTheme="minorEastAsia" w:cstheme="minorEastAsia"/>
          <w:b/>
          <w:bCs/>
          <w:spacing w:val="1"/>
          <w:sz w:val="24"/>
          <w:szCs w:val="24"/>
          <w:highlight w:val="none"/>
          <w:lang w:eastAsia="zh-CN"/>
        </w:rPr>
        <w:t>提</w:t>
      </w:r>
      <w:r>
        <w:rPr>
          <w:rFonts w:hint="eastAsia" w:asciiTheme="minorEastAsia" w:hAnsiTheme="minorEastAsia" w:eastAsiaTheme="minorEastAsia" w:cstheme="minorEastAsia"/>
          <w:b/>
          <w:bCs/>
          <w:spacing w:val="1"/>
          <w:sz w:val="24"/>
          <w:szCs w:val="24"/>
          <w:highlight w:val="none"/>
        </w:rPr>
        <w:t>交</w:t>
      </w:r>
    </w:p>
    <w:p w14:paraId="20428321">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eastAsia="zh-CN"/>
        </w:rPr>
        <w:t>4.</w:t>
      </w: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eastAsia="zh-CN"/>
        </w:rPr>
        <w:t xml:space="preserve"> 电子投标文件的提交是指使用</w:t>
      </w:r>
      <w:r>
        <w:rPr>
          <w:rFonts w:hint="eastAsia" w:asciiTheme="minorEastAsia" w:hAnsiTheme="minorEastAsia" w:eastAsiaTheme="minorEastAsia" w:cstheme="minorEastAsia"/>
          <w:spacing w:val="3"/>
          <w:sz w:val="24"/>
          <w:szCs w:val="24"/>
          <w:highlight w:val="none"/>
          <w:lang w:val="en-US" w:eastAsia="zh-CN"/>
        </w:rPr>
        <w:t>淅川县</w:t>
      </w:r>
      <w:r>
        <w:rPr>
          <w:rFonts w:hint="eastAsia" w:asciiTheme="minorEastAsia" w:hAnsiTheme="minorEastAsia" w:eastAsiaTheme="minorEastAsia" w:cstheme="minorEastAsia"/>
          <w:spacing w:val="3"/>
          <w:sz w:val="24"/>
          <w:szCs w:val="24"/>
          <w:highlight w:val="none"/>
          <w:lang w:eastAsia="zh-CN"/>
        </w:rPr>
        <w:t>公共资源交易中心网上交易系统在投标截止时间前完成制作软件生成的加密电子投标文件的上传。未在投标截止时间前完成上传的，视为逾期提交。逾期提交的投标文件，招标人不予受理。</w:t>
      </w:r>
    </w:p>
    <w:p w14:paraId="142DAC43">
      <w:pPr>
        <w:pStyle w:val="6"/>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14.2 采购人及采购代理机构拒绝接受通过电子交易平台以外任何形式提交的投标文件。</w:t>
      </w:r>
    </w:p>
    <w:p w14:paraId="5A573790">
      <w:pPr>
        <w:pStyle w:val="6"/>
        <w:kinsoku/>
        <w:wordWrap w:val="0"/>
        <w:spacing w:line="360" w:lineRule="auto"/>
        <w:ind w:firstLine="494" w:firstLineChars="200"/>
        <w:jc w:val="both"/>
        <w:rPr>
          <w:rFonts w:asciiTheme="minorEastAsia" w:hAnsiTheme="minorEastAsia" w:eastAsiaTheme="minorEastAsia" w:cstheme="minorEastAsia"/>
          <w:b/>
          <w:bCs/>
          <w:spacing w:val="3"/>
          <w:sz w:val="24"/>
          <w:szCs w:val="24"/>
          <w:highlight w:val="none"/>
          <w:lang w:eastAsia="zh-CN"/>
        </w:rPr>
      </w:pPr>
      <w:r>
        <w:rPr>
          <w:rFonts w:hint="eastAsia" w:asciiTheme="minorEastAsia" w:hAnsiTheme="minorEastAsia" w:eastAsiaTheme="minorEastAsia" w:cstheme="minorEastAsia"/>
          <w:b/>
          <w:bCs/>
          <w:spacing w:val="3"/>
          <w:sz w:val="24"/>
          <w:szCs w:val="24"/>
          <w:highlight w:val="none"/>
          <w:lang w:eastAsia="zh-CN"/>
        </w:rPr>
        <w:t>15.投标截止时间</w:t>
      </w:r>
    </w:p>
    <w:p w14:paraId="1B27CC91">
      <w:pPr>
        <w:pStyle w:val="6"/>
        <w:kinsoku/>
        <w:wordWrap w:val="0"/>
        <w:spacing w:line="360" w:lineRule="auto"/>
        <w:ind w:firstLine="492"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eastAsia="zh-CN"/>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highlight w:val="none"/>
        </w:rPr>
        <w:t>子交易平台。</w:t>
      </w:r>
    </w:p>
    <w:p w14:paraId="1BD45BBA">
      <w:pPr>
        <w:pStyle w:val="6"/>
        <w:kinsoku/>
        <w:wordWrap w:val="0"/>
        <w:spacing w:line="360" w:lineRule="auto"/>
        <w:ind w:firstLine="478" w:firstLineChars="200"/>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1</w:t>
      </w:r>
      <w:r>
        <w:rPr>
          <w:rFonts w:hint="eastAsia" w:asciiTheme="minorEastAsia" w:hAnsiTheme="minorEastAsia" w:eastAsiaTheme="minorEastAsia" w:cstheme="minorEastAsia"/>
          <w:b/>
          <w:bCs/>
          <w:spacing w:val="-1"/>
          <w:sz w:val="24"/>
          <w:szCs w:val="24"/>
          <w:highlight w:val="none"/>
          <w:lang w:eastAsia="zh-CN"/>
        </w:rPr>
        <w:t>6.</w:t>
      </w:r>
      <w:r>
        <w:rPr>
          <w:rFonts w:hint="eastAsia" w:asciiTheme="minorEastAsia" w:hAnsiTheme="minorEastAsia" w:eastAsiaTheme="minorEastAsia" w:cstheme="minorEastAsia"/>
          <w:b/>
          <w:bCs/>
          <w:spacing w:val="-1"/>
          <w:sz w:val="24"/>
          <w:szCs w:val="24"/>
          <w:highlight w:val="none"/>
        </w:rPr>
        <w:t>投标文件的修改与撤回</w:t>
      </w:r>
    </w:p>
    <w:p w14:paraId="7F4391D8">
      <w:pPr>
        <w:kinsoku/>
        <w:wordWrap w:val="0"/>
        <w:spacing w:line="360" w:lineRule="auto"/>
        <w:ind w:firstLine="492" w:firstLineChars="200"/>
        <w:jc w:val="both"/>
        <w:rPr>
          <w:rFonts w:hint="eastAsia"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16.1 在招标文件规定的投标截止时间前，投标人可以修改或撤回已上传的电子投标文件，最终电子投标文件以投标截止时间前完成上传至</w:t>
      </w:r>
      <w:r>
        <w:rPr>
          <w:rFonts w:hint="eastAsia" w:asciiTheme="minorEastAsia" w:hAnsiTheme="minorEastAsia" w:eastAsiaTheme="minorEastAsia" w:cstheme="minorEastAsia"/>
          <w:spacing w:val="3"/>
          <w:sz w:val="24"/>
          <w:szCs w:val="24"/>
          <w:highlight w:val="none"/>
          <w:lang w:val="en-US" w:eastAsia="zh-CN"/>
        </w:rPr>
        <w:t>淅川县</w:t>
      </w:r>
      <w:r>
        <w:rPr>
          <w:rFonts w:hint="eastAsia" w:asciiTheme="minorEastAsia" w:hAnsiTheme="minorEastAsia" w:eastAsiaTheme="minorEastAsia" w:cstheme="minorEastAsia"/>
          <w:spacing w:val="3"/>
          <w:sz w:val="24"/>
          <w:szCs w:val="24"/>
          <w:highlight w:val="none"/>
          <w:lang w:eastAsia="zh-CN"/>
        </w:rPr>
        <w:t>电子交易平台系统最后一份解密投标文件为准。投标截止时间之后，投标人不得修改或撤回电子投标文件。</w:t>
      </w:r>
    </w:p>
    <w:p w14:paraId="40552F7C">
      <w:pPr>
        <w:pStyle w:val="6"/>
        <w:kinsoku/>
        <w:wordWrap w:val="0"/>
        <w:spacing w:before="353" w:line="219" w:lineRule="auto"/>
        <w:jc w:val="both"/>
        <w:rPr>
          <w:rFonts w:asciiTheme="minorEastAsia" w:hAnsiTheme="minorEastAsia" w:eastAsiaTheme="minorEastAsia" w:cstheme="minorEastAsia"/>
          <w:sz w:val="36"/>
          <w:szCs w:val="36"/>
          <w:highlight w:val="none"/>
        </w:rPr>
      </w:pPr>
    </w:p>
    <w:p w14:paraId="730DB952">
      <w:pPr>
        <w:pStyle w:val="6"/>
        <w:kinsoku/>
        <w:wordWrap w:val="0"/>
        <w:spacing w:line="219" w:lineRule="auto"/>
        <w:jc w:val="center"/>
        <w:rPr>
          <w:rFonts w:asciiTheme="minorEastAsia" w:hAnsiTheme="minorEastAsia" w:eastAsiaTheme="minorEastAsia" w:cstheme="minorEastAsia"/>
          <w:sz w:val="36"/>
          <w:szCs w:val="36"/>
          <w:highlight w:val="none"/>
        </w:rPr>
      </w:pPr>
    </w:p>
    <w:p w14:paraId="7937D01F">
      <w:pPr>
        <w:pStyle w:val="6"/>
        <w:kinsoku/>
        <w:wordWrap w:val="0"/>
        <w:spacing w:line="219" w:lineRule="auto"/>
        <w:jc w:val="center"/>
        <w:rPr>
          <w:rFonts w:asciiTheme="minorEastAsia" w:hAnsiTheme="minorEastAsia" w:eastAsiaTheme="minorEastAsia" w:cstheme="minorEastAsia"/>
          <w:sz w:val="36"/>
          <w:szCs w:val="36"/>
          <w:highlight w:val="none"/>
        </w:rPr>
      </w:pPr>
    </w:p>
    <w:p w14:paraId="11FC5D8F">
      <w:pPr>
        <w:pStyle w:val="6"/>
        <w:kinsoku/>
        <w:wordWrap w:val="0"/>
        <w:spacing w:line="219" w:lineRule="auto"/>
        <w:jc w:val="center"/>
        <w:rPr>
          <w:rFonts w:asciiTheme="minorEastAsia" w:hAnsiTheme="minorEastAsia" w:eastAsiaTheme="minorEastAsia" w:cstheme="minorEastAsia"/>
          <w:sz w:val="36"/>
          <w:szCs w:val="36"/>
          <w:highlight w:val="none"/>
        </w:rPr>
      </w:pPr>
    </w:p>
    <w:p w14:paraId="2E4839D7">
      <w:pPr>
        <w:pStyle w:val="7"/>
        <w:rPr>
          <w:rFonts w:asciiTheme="minorEastAsia" w:hAnsiTheme="minorEastAsia" w:eastAsiaTheme="minorEastAsia" w:cstheme="minorEastAsia"/>
          <w:sz w:val="36"/>
          <w:szCs w:val="36"/>
          <w:highlight w:val="none"/>
        </w:rPr>
      </w:pPr>
    </w:p>
    <w:p w14:paraId="2C3C0FCF">
      <w:pPr>
        <w:pStyle w:val="7"/>
        <w:rPr>
          <w:rFonts w:asciiTheme="minorEastAsia" w:hAnsiTheme="minorEastAsia" w:eastAsiaTheme="minorEastAsia" w:cstheme="minorEastAsia"/>
          <w:sz w:val="36"/>
          <w:szCs w:val="36"/>
          <w:highlight w:val="none"/>
        </w:rPr>
      </w:pPr>
    </w:p>
    <w:p w14:paraId="4AD4B7E9">
      <w:pPr>
        <w:rPr>
          <w:rFonts w:asciiTheme="minorEastAsia" w:hAnsiTheme="minorEastAsia" w:eastAsiaTheme="minorEastAsia" w:cstheme="minorEastAsia"/>
          <w:sz w:val="36"/>
          <w:szCs w:val="36"/>
          <w:highlight w:val="none"/>
        </w:rPr>
      </w:pPr>
      <w:r>
        <w:rPr>
          <w:rFonts w:asciiTheme="minorEastAsia" w:hAnsiTheme="minorEastAsia" w:eastAsiaTheme="minorEastAsia" w:cstheme="minorEastAsia"/>
          <w:sz w:val="36"/>
          <w:szCs w:val="36"/>
          <w:highlight w:val="none"/>
        </w:rPr>
        <w:br w:type="page"/>
      </w:r>
    </w:p>
    <w:p w14:paraId="31FB4CB3">
      <w:pPr>
        <w:pStyle w:val="3"/>
        <w:bidi w:val="0"/>
        <w:rPr>
          <w:rFonts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z w:val="36"/>
          <w:szCs w:val="36"/>
          <w:highlight w:val="none"/>
        </w:rPr>
        <w:t>第</w:t>
      </w:r>
      <w:r>
        <w:rPr>
          <w:rFonts w:hint="eastAsia" w:asciiTheme="minorEastAsia" w:hAnsiTheme="minorEastAsia" w:eastAsiaTheme="minorEastAsia" w:cstheme="minorEastAsia"/>
          <w:sz w:val="36"/>
          <w:szCs w:val="36"/>
          <w:highlight w:val="none"/>
          <w:lang w:eastAsia="zh-CN"/>
        </w:rPr>
        <w:t>四</w:t>
      </w:r>
      <w:r>
        <w:rPr>
          <w:rFonts w:hint="eastAsia" w:asciiTheme="minorEastAsia" w:hAnsiTheme="minorEastAsia" w:eastAsiaTheme="minorEastAsia" w:cstheme="minorEastAsia"/>
          <w:sz w:val="36"/>
          <w:szCs w:val="36"/>
          <w:highlight w:val="none"/>
        </w:rPr>
        <w:t>章</w:t>
      </w:r>
      <w:r>
        <w:rPr>
          <w:rFonts w:hint="eastAsia" w:asciiTheme="minorEastAsia" w:hAnsiTheme="minorEastAsia" w:eastAsiaTheme="minorEastAsia" w:cstheme="minorEastAsia"/>
          <w:sz w:val="36"/>
          <w:szCs w:val="36"/>
          <w:highlight w:val="none"/>
          <w:lang w:eastAsia="zh-CN"/>
        </w:rPr>
        <w:t xml:space="preserve"> 开、</w:t>
      </w:r>
      <w:r>
        <w:rPr>
          <w:rFonts w:hint="eastAsia" w:asciiTheme="minorEastAsia" w:hAnsiTheme="minorEastAsia" w:eastAsiaTheme="minorEastAsia" w:cstheme="minorEastAsia"/>
          <w:sz w:val="36"/>
          <w:szCs w:val="36"/>
          <w:highlight w:val="none"/>
        </w:rPr>
        <w:t>评标程序、评标方法和评标标准</w:t>
      </w:r>
    </w:p>
    <w:p w14:paraId="4A7CB228">
      <w:pPr>
        <w:kinsoku/>
        <w:wordWrap w:val="0"/>
        <w:spacing w:line="360" w:lineRule="auto"/>
        <w:jc w:val="both"/>
        <w:rPr>
          <w:rFonts w:hint="eastAsia" w:asciiTheme="minorEastAsia" w:hAnsiTheme="minorEastAsia" w:eastAsiaTheme="minorEastAsia" w:cstheme="minorEastAsia"/>
          <w:b/>
          <w:bCs/>
          <w:spacing w:val="3"/>
          <w:sz w:val="24"/>
          <w:szCs w:val="24"/>
          <w:highlight w:val="none"/>
          <w:lang w:eastAsia="zh-CN"/>
        </w:rPr>
      </w:pPr>
    </w:p>
    <w:p w14:paraId="4D7ADE6D">
      <w:pPr>
        <w:kinsoku/>
        <w:wordWrap w:val="0"/>
        <w:spacing w:line="360" w:lineRule="auto"/>
        <w:jc w:val="both"/>
        <w:rPr>
          <w:rFonts w:asciiTheme="minorEastAsia" w:hAnsiTheme="minorEastAsia" w:eastAsiaTheme="minorEastAsia" w:cstheme="minorEastAsia"/>
          <w:b/>
          <w:bCs/>
          <w:spacing w:val="3"/>
          <w:sz w:val="24"/>
          <w:szCs w:val="24"/>
          <w:highlight w:val="none"/>
          <w:lang w:eastAsia="zh-CN"/>
        </w:rPr>
      </w:pPr>
      <w:r>
        <w:rPr>
          <w:rFonts w:hint="eastAsia" w:asciiTheme="minorEastAsia" w:hAnsiTheme="minorEastAsia" w:eastAsiaTheme="minorEastAsia" w:cstheme="minorEastAsia"/>
          <w:b/>
          <w:bCs/>
          <w:spacing w:val="3"/>
          <w:sz w:val="24"/>
          <w:szCs w:val="24"/>
          <w:highlight w:val="none"/>
          <w:lang w:eastAsia="zh-CN"/>
        </w:rPr>
        <w:t>一、开标</w:t>
      </w:r>
    </w:p>
    <w:p w14:paraId="4A92A9DB">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1.采购人或采购代理机构按招标公告中规定的时间开标，本项目使用不见面开标，投标人无需到开标现场。</w:t>
      </w:r>
    </w:p>
    <w:p w14:paraId="29D9C119">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2.开标：</w:t>
      </w:r>
    </w:p>
    <w:p w14:paraId="506C8B92">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2203BE2C">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028C1E80">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2.3 宣布开标结束。</w:t>
      </w:r>
    </w:p>
    <w:p w14:paraId="3B540E61">
      <w:pPr>
        <w:pStyle w:val="6"/>
        <w:kinsoku/>
        <w:wordWrap w:val="0"/>
        <w:spacing w:line="360" w:lineRule="auto"/>
        <w:jc w:val="both"/>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二、资格审查</w:t>
      </w:r>
    </w:p>
    <w:p w14:paraId="35D732BD">
      <w:pPr>
        <w:pStyle w:val="6"/>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1.开标结束后，采购人或采购代理机构将根据资格审查要求中的规定，对投标人进行资格审查，并形成资格审查结果。</w:t>
      </w:r>
    </w:p>
    <w:p w14:paraId="7ABCA7CD">
      <w:pPr>
        <w:pStyle w:val="6"/>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2.投标人《资格证明文件》有任何一项不符合《资格审查要求》的，资格审查不合格，其投标无效。</w:t>
      </w:r>
    </w:p>
    <w:p w14:paraId="343D8D76">
      <w:pPr>
        <w:pStyle w:val="6"/>
        <w:kinsoku/>
        <w:wordWrap w:val="0"/>
        <w:spacing w:line="360" w:lineRule="auto"/>
        <w:ind w:firstLine="480" w:firstLineChars="200"/>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3.资格审查合格的投标人不足3家的，不进行评标。</w:t>
      </w:r>
    </w:p>
    <w:p w14:paraId="65FBD433">
      <w:pPr>
        <w:pStyle w:val="6"/>
        <w:kinsoku/>
        <w:wordWrap w:val="0"/>
        <w:spacing w:line="360" w:lineRule="auto"/>
        <w:ind w:firstLine="480" w:firstLineChars="200"/>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资格审查要求</w:t>
      </w:r>
    </w:p>
    <w:p w14:paraId="73216F63">
      <w:pPr>
        <w:kinsoku/>
        <w:wordWrap w:val="0"/>
        <w:spacing w:line="146" w:lineRule="exact"/>
        <w:jc w:val="both"/>
        <w:rPr>
          <w:rFonts w:asciiTheme="minorEastAsia" w:hAnsiTheme="minorEastAsia" w:eastAsiaTheme="minorEastAsia" w:cstheme="minorEastAsia"/>
          <w:highlight w:val="none"/>
        </w:rPr>
      </w:pPr>
    </w:p>
    <w:tbl>
      <w:tblPr>
        <w:tblStyle w:val="23"/>
        <w:tblW w:w="9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5049"/>
        <w:gridCol w:w="2350"/>
      </w:tblGrid>
      <w:tr w14:paraId="0CE0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tcPr>
          <w:p w14:paraId="4654EA71">
            <w:pPr>
              <w:kinsoku/>
              <w:wordWrap w:val="0"/>
              <w:spacing w:before="119" w:line="222" w:lineRule="auto"/>
              <w:jc w:val="center"/>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序号</w:t>
            </w:r>
          </w:p>
        </w:tc>
        <w:tc>
          <w:tcPr>
            <w:tcW w:w="1061" w:type="dxa"/>
          </w:tcPr>
          <w:p w14:paraId="4AEA8558">
            <w:pPr>
              <w:kinsoku/>
              <w:wordWrap w:val="0"/>
              <w:spacing w:before="119" w:line="220" w:lineRule="auto"/>
              <w:jc w:val="center"/>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审查因素</w:t>
            </w:r>
          </w:p>
        </w:tc>
        <w:tc>
          <w:tcPr>
            <w:tcW w:w="5049" w:type="dxa"/>
          </w:tcPr>
          <w:p w14:paraId="19253D2F">
            <w:pPr>
              <w:kinsoku/>
              <w:wordWrap w:val="0"/>
              <w:spacing w:before="119" w:line="220" w:lineRule="auto"/>
              <w:jc w:val="center"/>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审查内容</w:t>
            </w:r>
          </w:p>
        </w:tc>
        <w:tc>
          <w:tcPr>
            <w:tcW w:w="2350" w:type="dxa"/>
          </w:tcPr>
          <w:p w14:paraId="2A3ACD4E">
            <w:pPr>
              <w:kinsoku/>
              <w:wordWrap w:val="0"/>
              <w:spacing w:before="119" w:line="220" w:lineRule="auto"/>
              <w:jc w:val="center"/>
              <w:rPr>
                <w:rFonts w:hint="eastAsia" w:ascii="宋体" w:hAnsi="宋体" w:eastAsia="宋体" w:cs="宋体"/>
                <w:sz w:val="24"/>
                <w:szCs w:val="24"/>
                <w:highlight w:val="none"/>
                <w:lang w:eastAsia="zh-CN"/>
              </w:rPr>
            </w:pPr>
            <w:r>
              <w:rPr>
                <w:rFonts w:hint="eastAsia" w:ascii="宋体" w:hAnsi="宋体" w:eastAsia="宋体" w:cs="宋体"/>
                <w:spacing w:val="-2"/>
                <w:sz w:val="24"/>
                <w:szCs w:val="24"/>
                <w:highlight w:val="none"/>
                <w:lang w:eastAsia="zh-CN"/>
              </w:rPr>
              <w:t>备注</w:t>
            </w:r>
          </w:p>
        </w:tc>
      </w:tr>
      <w:tr w14:paraId="3D347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29" w:type="dxa"/>
            <w:vAlign w:val="center"/>
          </w:tcPr>
          <w:p w14:paraId="305B6968">
            <w:pPr>
              <w:pStyle w:val="24"/>
              <w:kinsoku/>
              <w:wordWrap w:val="0"/>
              <w:spacing w:line="454" w:lineRule="auto"/>
              <w:jc w:val="both"/>
              <w:rPr>
                <w:rFonts w:hint="eastAsia" w:ascii="宋体" w:hAnsi="宋体" w:eastAsia="宋体" w:cs="宋体"/>
                <w:sz w:val="24"/>
                <w:szCs w:val="24"/>
                <w:highlight w:val="none"/>
              </w:rPr>
            </w:pPr>
          </w:p>
          <w:p w14:paraId="0BFB10A7">
            <w:pPr>
              <w:pStyle w:val="24"/>
              <w:kinsoku/>
              <w:wordWrap w:val="0"/>
              <w:spacing w:before="69" w:line="199" w:lineRule="auto"/>
              <w:ind w:left="372"/>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061" w:type="dxa"/>
            <w:vAlign w:val="center"/>
          </w:tcPr>
          <w:p w14:paraId="7377F84C">
            <w:pPr>
              <w:kinsoku/>
              <w:wordWrap w:val="0"/>
              <w:spacing w:before="32" w:line="232" w:lineRule="auto"/>
              <w:ind w:left="112" w:right="105"/>
              <w:jc w:val="both"/>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满足第一章《</w:t>
            </w:r>
            <w:r>
              <w:rPr>
                <w:rFonts w:hint="eastAsia" w:ascii="宋体" w:hAnsi="宋体" w:eastAsia="宋体" w:cs="宋体"/>
                <w:spacing w:val="-2"/>
                <w:sz w:val="24"/>
                <w:szCs w:val="24"/>
                <w:highlight w:val="none"/>
                <w:lang w:eastAsia="zh-CN"/>
              </w:rPr>
              <w:t>公开招标公告</w:t>
            </w:r>
            <w:r>
              <w:rPr>
                <w:rFonts w:hint="eastAsia" w:ascii="宋体" w:hAnsi="宋体" w:eastAsia="宋体" w:cs="宋体"/>
                <w:spacing w:val="-2"/>
                <w:sz w:val="24"/>
                <w:szCs w:val="24"/>
                <w:highlight w:val="none"/>
              </w:rPr>
              <w:t>》</w:t>
            </w:r>
            <w:r>
              <w:rPr>
                <w:rFonts w:hint="eastAsia" w:ascii="宋体" w:hAnsi="宋体" w:eastAsia="宋体" w:cs="宋体"/>
                <w:spacing w:val="-2"/>
                <w:sz w:val="24"/>
                <w:szCs w:val="24"/>
                <w:highlight w:val="none"/>
                <w:lang w:eastAsia="zh-CN"/>
              </w:rPr>
              <w:t>投标人具备的</w:t>
            </w:r>
            <w:r>
              <w:rPr>
                <w:rFonts w:hint="eastAsia" w:ascii="宋体" w:hAnsi="宋体" w:eastAsia="宋体" w:cs="宋体"/>
                <w:spacing w:val="-2"/>
                <w:sz w:val="24"/>
                <w:szCs w:val="24"/>
                <w:highlight w:val="none"/>
              </w:rPr>
              <w:t>资格要求</w:t>
            </w:r>
          </w:p>
        </w:tc>
        <w:tc>
          <w:tcPr>
            <w:tcW w:w="5049" w:type="dxa"/>
          </w:tcPr>
          <w:p w14:paraId="66902452">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1.投标人应具有独立承担民事责任的能力，具有有效的营业执照；</w:t>
            </w:r>
          </w:p>
          <w:p w14:paraId="6A056CE3">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2.具有良好的商业信誉和健全的财务会计制度；(1.提供本单位上年度经会计师事务所出具的审计报告或本公司出具的财务报表或提供银行出具的证明文件。银行出具的证明文件应能说明该投标人与银行之间业务往来正常，企业信誉良好等。2.投标人提供企业有关财务会计制度。）</w:t>
            </w:r>
          </w:p>
          <w:p w14:paraId="7466F1AB">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3.具有履行合同所必需的设备和专业技术能力；（提供承诺书）</w:t>
            </w:r>
          </w:p>
          <w:p w14:paraId="77309713">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4.有依法缴纳税收和社会保障资金的良好记录；（提供2024年1月以来任意一个月份依法缴纳税收和社会保障资金的证明资料；依法免税或不需要缴纳社会保障资金的投标人，应提供相应文件证明其依法免税或不需要缴纳社会保障资金）</w:t>
            </w:r>
          </w:p>
          <w:p w14:paraId="0F6EB164">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5.参加政府采购活动前三年内，在经营活动中没有重大违法记录；</w:t>
            </w:r>
          </w:p>
          <w:p w14:paraId="0D404B7B">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6.第1-3标段：投标人为生产企业的，需提供所投标段产品在有效期内的“三证”（即：生产许可证或生产批准证、农药登记证、产品标准证）及该产品的检测报告，投标产品需在玉米上取得备案登记（或登记作物含玉米）。</w:t>
            </w:r>
          </w:p>
          <w:p w14:paraId="2C9ED1A2">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投标人为经销商的，需提供所投标段产品的《农药经营许可证》或生产企业经销证明以及产品生产企业有效期内的“三证”（生产许可证或生产批准证、农药登记证、产品标准证，农药“三证”应为原件或原件复印件加盖生产企业公章）及该产品的检测报告，投标产品需在玉米上取得备案登记（或登记作物含玉米）。</w:t>
            </w:r>
          </w:p>
          <w:p w14:paraId="57C9036E">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第4标段：投标产品需在玉米上取得备案登记（或登记作物含玉米）</w:t>
            </w:r>
          </w:p>
          <w:p w14:paraId="55273ADA">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7.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7E349C84">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8.投标人须提供无行贿犯罪纪录承诺函（承诺对象包括：投标企业、法定代表人、授权委托人）,并对其真实性负责。若承诺不实，所造成一切后果由投标人承担。</w:t>
            </w:r>
          </w:p>
          <w:p w14:paraId="5D0E37F9">
            <w:pPr>
              <w:kinsoku/>
              <w:wordWrap w:val="0"/>
              <w:autoSpaceDE/>
              <w:autoSpaceDN/>
              <w:adjustRightInd/>
              <w:snapToGrid/>
              <w:spacing w:line="360" w:lineRule="auto"/>
              <w:ind w:firstLine="480" w:firstLineChars="200"/>
              <w:jc w:val="both"/>
              <w:textAlignment w:val="auto"/>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9.遵守国家有关法律、法规、规章。</w:t>
            </w:r>
          </w:p>
          <w:p w14:paraId="6AAF1D7D">
            <w:pPr>
              <w:kinsoku/>
              <w:wordWrap w:val="0"/>
              <w:autoSpaceDE/>
              <w:autoSpaceDN/>
              <w:adjustRightInd/>
              <w:snapToGrid/>
              <w:spacing w:line="360" w:lineRule="auto"/>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10.本项目不接受联合体投标。</w:t>
            </w:r>
          </w:p>
        </w:tc>
        <w:tc>
          <w:tcPr>
            <w:tcW w:w="2350" w:type="dxa"/>
          </w:tcPr>
          <w:p w14:paraId="782A4EC3">
            <w:pPr>
              <w:kinsoku/>
              <w:wordWrap w:val="0"/>
              <w:spacing w:before="32" w:line="232" w:lineRule="auto"/>
              <w:ind w:right="105"/>
              <w:jc w:val="both"/>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投标人为企业（包括合伙企业、个体工商户）的，应提供有效的营业执照；</w:t>
            </w:r>
          </w:p>
          <w:p w14:paraId="259E7181">
            <w:pPr>
              <w:kinsoku/>
              <w:wordWrap w:val="0"/>
              <w:spacing w:before="32" w:line="232" w:lineRule="auto"/>
              <w:ind w:right="105"/>
              <w:jc w:val="both"/>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投标人为事业单位的，应提供有效的事业单位法人证书；</w:t>
            </w:r>
          </w:p>
          <w:p w14:paraId="79E86524">
            <w:pPr>
              <w:kinsoku/>
              <w:wordWrap w:val="0"/>
              <w:spacing w:before="32" w:line="232" w:lineRule="auto"/>
              <w:ind w:right="105"/>
              <w:jc w:val="both"/>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投标人是非企业机构的，应提供有效的执业许可证、登记证书等证明文件；</w:t>
            </w:r>
          </w:p>
          <w:p w14:paraId="2303727A">
            <w:pPr>
              <w:kinsoku/>
              <w:wordWrap w:val="0"/>
              <w:spacing w:before="32" w:line="232" w:lineRule="auto"/>
              <w:ind w:right="105"/>
              <w:jc w:val="both"/>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投标人是自然人的，应提供有效的自然人身份证明。</w:t>
            </w:r>
          </w:p>
          <w:p w14:paraId="42E517B0">
            <w:pPr>
              <w:kinsoku/>
              <w:wordWrap w:val="0"/>
              <w:spacing w:before="32" w:line="232" w:lineRule="auto"/>
              <w:ind w:right="105"/>
              <w:jc w:val="both"/>
              <w:rPr>
                <w:rFonts w:hint="eastAsia" w:ascii="宋体" w:hAnsi="宋体" w:eastAsia="宋体" w:cs="宋体"/>
                <w:sz w:val="24"/>
                <w:szCs w:val="24"/>
                <w:highlight w:val="none"/>
              </w:rPr>
            </w:pPr>
            <w:r>
              <w:rPr>
                <w:rFonts w:hint="eastAsia" w:ascii="宋体" w:hAnsi="宋体" w:eastAsia="宋体" w:cs="宋体"/>
                <w:spacing w:val="-2"/>
                <w:sz w:val="24"/>
                <w:szCs w:val="24"/>
                <w:highlight w:val="none"/>
                <w:lang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D6C4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9" w:type="dxa"/>
          </w:tcPr>
          <w:p w14:paraId="52E6C54F">
            <w:pPr>
              <w:pStyle w:val="24"/>
              <w:kinsoku/>
              <w:wordWrap w:val="0"/>
              <w:spacing w:before="137" w:line="201" w:lineRule="auto"/>
              <w:ind w:left="243"/>
              <w:jc w:val="both"/>
              <w:rPr>
                <w:rFonts w:hint="eastAsia" w:ascii="宋体" w:hAnsi="宋体" w:eastAsia="宋体" w:cs="宋体"/>
                <w:sz w:val="24"/>
                <w:szCs w:val="24"/>
                <w:highlight w:val="none"/>
                <w:lang w:eastAsia="zh-CN"/>
              </w:rPr>
            </w:pPr>
            <w:r>
              <w:rPr>
                <w:rFonts w:hint="eastAsia" w:ascii="宋体" w:hAnsi="宋体" w:eastAsia="宋体" w:cs="宋体"/>
                <w:spacing w:val="8"/>
                <w:sz w:val="24"/>
                <w:szCs w:val="24"/>
                <w:highlight w:val="none"/>
                <w:lang w:eastAsia="zh-CN"/>
              </w:rPr>
              <w:t>2</w:t>
            </w:r>
          </w:p>
        </w:tc>
        <w:tc>
          <w:tcPr>
            <w:tcW w:w="1061" w:type="dxa"/>
          </w:tcPr>
          <w:p w14:paraId="1C84A52F">
            <w:pPr>
              <w:kinsoku/>
              <w:wordWrap w:val="0"/>
              <w:spacing w:before="116" w:line="221" w:lineRule="auto"/>
              <w:ind w:left="136"/>
              <w:jc w:val="both"/>
              <w:rPr>
                <w:rFonts w:hint="eastAsia" w:ascii="宋体" w:hAnsi="宋体" w:eastAsia="宋体" w:cs="宋体"/>
                <w:sz w:val="24"/>
                <w:szCs w:val="24"/>
                <w:highlight w:val="none"/>
                <w:lang w:eastAsia="zh-CN"/>
              </w:rPr>
            </w:pPr>
            <w:r>
              <w:rPr>
                <w:rFonts w:hint="eastAsia" w:ascii="宋体" w:hAnsi="宋体" w:eastAsia="宋体" w:cs="宋体"/>
                <w:spacing w:val="-5"/>
                <w:sz w:val="24"/>
                <w:szCs w:val="24"/>
                <w:highlight w:val="none"/>
              </w:rPr>
              <w:t>中小企业政策</w:t>
            </w:r>
          </w:p>
        </w:tc>
        <w:tc>
          <w:tcPr>
            <w:tcW w:w="5049" w:type="dxa"/>
          </w:tcPr>
          <w:p w14:paraId="21B5CD45">
            <w:pPr>
              <w:kinsoku/>
              <w:wordWrap w:val="0"/>
              <w:spacing w:before="116" w:line="219" w:lineRule="auto"/>
              <w:ind w:left="119"/>
              <w:jc w:val="both"/>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具体要求见第一章《</w:t>
            </w:r>
            <w:r>
              <w:rPr>
                <w:rFonts w:hint="eastAsia" w:ascii="宋体" w:hAnsi="宋体" w:eastAsia="宋体" w:cs="宋体"/>
                <w:spacing w:val="-2"/>
                <w:sz w:val="24"/>
                <w:szCs w:val="24"/>
                <w:highlight w:val="none"/>
                <w:lang w:eastAsia="zh-CN"/>
              </w:rPr>
              <w:t>公开招标公告</w:t>
            </w:r>
            <w:r>
              <w:rPr>
                <w:rFonts w:hint="eastAsia" w:ascii="宋体" w:hAnsi="宋体" w:eastAsia="宋体" w:cs="宋体"/>
                <w:spacing w:val="-2"/>
                <w:sz w:val="24"/>
                <w:szCs w:val="24"/>
                <w:highlight w:val="none"/>
              </w:rPr>
              <w:t>》</w:t>
            </w:r>
          </w:p>
        </w:tc>
        <w:tc>
          <w:tcPr>
            <w:tcW w:w="2350" w:type="dxa"/>
          </w:tcPr>
          <w:p w14:paraId="739B3F54">
            <w:pPr>
              <w:pStyle w:val="24"/>
              <w:kinsoku/>
              <w:wordWrap w:val="0"/>
              <w:jc w:val="both"/>
              <w:rPr>
                <w:rFonts w:hint="eastAsia" w:ascii="宋体" w:hAnsi="宋体" w:eastAsia="宋体" w:cs="宋体"/>
                <w:sz w:val="24"/>
                <w:szCs w:val="24"/>
                <w:highlight w:val="none"/>
              </w:rPr>
            </w:pPr>
          </w:p>
        </w:tc>
      </w:tr>
      <w:tr w14:paraId="08487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29" w:type="dxa"/>
            <w:vAlign w:val="center"/>
          </w:tcPr>
          <w:p w14:paraId="5A3E6A57">
            <w:pPr>
              <w:pStyle w:val="24"/>
              <w:kinsoku/>
              <w:wordWrap w:val="0"/>
              <w:spacing w:before="49" w:line="199" w:lineRule="auto"/>
              <w:jc w:val="center"/>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2-1</w:t>
            </w:r>
          </w:p>
        </w:tc>
        <w:tc>
          <w:tcPr>
            <w:tcW w:w="1061" w:type="dxa"/>
            <w:vAlign w:val="center"/>
          </w:tcPr>
          <w:p w14:paraId="3787C9EA">
            <w:pPr>
              <w:kinsoku/>
              <w:wordWrap w:val="0"/>
              <w:spacing w:before="78" w:line="229" w:lineRule="auto"/>
              <w:ind w:left="112" w:right="105" w:firstLine="23"/>
              <w:jc w:val="center"/>
              <w:rPr>
                <w:rFonts w:hint="eastAsia" w:ascii="宋体" w:hAnsi="宋体" w:eastAsia="宋体" w:cs="宋体"/>
                <w:sz w:val="24"/>
                <w:szCs w:val="24"/>
                <w:highlight w:val="none"/>
              </w:rPr>
            </w:pPr>
            <w:r>
              <w:rPr>
                <w:rFonts w:hint="eastAsia" w:ascii="宋体" w:hAnsi="宋体" w:eastAsia="宋体" w:cs="宋体"/>
                <w:spacing w:val="7"/>
                <w:sz w:val="24"/>
                <w:szCs w:val="24"/>
                <w:highlight w:val="none"/>
              </w:rPr>
              <w:t>中小企业证明文</w:t>
            </w:r>
            <w:r>
              <w:rPr>
                <w:rFonts w:hint="eastAsia" w:ascii="宋体" w:hAnsi="宋体" w:eastAsia="宋体" w:cs="宋体"/>
                <w:sz w:val="24"/>
                <w:szCs w:val="24"/>
                <w:highlight w:val="none"/>
              </w:rPr>
              <w:t>件</w:t>
            </w:r>
          </w:p>
        </w:tc>
        <w:tc>
          <w:tcPr>
            <w:tcW w:w="5049" w:type="dxa"/>
          </w:tcPr>
          <w:p w14:paraId="36F39664">
            <w:pPr>
              <w:kinsoku/>
              <w:wordWrap w:val="0"/>
              <w:spacing w:before="36" w:line="215" w:lineRule="auto"/>
              <w:ind w:left="115" w:right="102" w:firstLine="14"/>
              <w:jc w:val="both"/>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当本项目（包）涉及预留份额专门面向中小企业采购，此时</w:t>
            </w:r>
            <w:r>
              <w:rPr>
                <w:rFonts w:hint="eastAsia" w:ascii="宋体" w:hAnsi="宋体" w:eastAsia="宋体" w:cs="宋体"/>
                <w:spacing w:val="1"/>
                <w:sz w:val="24"/>
                <w:szCs w:val="24"/>
                <w:highlight w:val="none"/>
                <w:lang w:eastAsia="zh-CN"/>
              </w:rPr>
              <w:t>须在</w:t>
            </w:r>
            <w:r>
              <w:rPr>
                <w:rFonts w:hint="eastAsia" w:ascii="宋体" w:hAnsi="宋体" w:eastAsia="宋体" w:cs="宋体"/>
                <w:spacing w:val="1"/>
                <w:sz w:val="24"/>
                <w:szCs w:val="24"/>
                <w:highlight w:val="none"/>
              </w:rPr>
              <w:t>《资格证明文件》中</w:t>
            </w:r>
            <w:r>
              <w:rPr>
                <w:rFonts w:hint="eastAsia" w:ascii="宋体" w:hAnsi="宋体" w:eastAsia="宋体" w:cs="宋体"/>
                <w:spacing w:val="15"/>
                <w:sz w:val="24"/>
                <w:szCs w:val="24"/>
                <w:highlight w:val="none"/>
                <w:lang w:eastAsia="zh-CN"/>
              </w:rPr>
              <w:t>提</w:t>
            </w:r>
            <w:r>
              <w:rPr>
                <w:rFonts w:hint="eastAsia" w:ascii="宋体" w:hAnsi="宋体" w:eastAsia="宋体" w:cs="宋体"/>
                <w:spacing w:val="-5"/>
                <w:sz w:val="24"/>
                <w:szCs w:val="24"/>
                <w:highlight w:val="none"/>
              </w:rPr>
              <w:t>供。</w:t>
            </w:r>
          </w:p>
          <w:p w14:paraId="1420FAFE">
            <w:pPr>
              <w:pStyle w:val="24"/>
              <w:kinsoku/>
              <w:wordWrap w:val="0"/>
              <w:spacing w:before="4" w:line="220" w:lineRule="auto"/>
              <w:ind w:left="116" w:right="102" w:firstLine="15"/>
              <w:jc w:val="both"/>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1、投标人单独投标的，应</w:t>
            </w:r>
            <w:r>
              <w:rPr>
                <w:rFonts w:hint="eastAsia" w:ascii="宋体" w:hAnsi="宋体" w:eastAsia="宋体" w:cs="宋体"/>
                <w:spacing w:val="-5"/>
                <w:sz w:val="24"/>
                <w:szCs w:val="24"/>
                <w:highlight w:val="none"/>
                <w:lang w:eastAsia="zh-CN"/>
              </w:rPr>
              <w:t>提</w:t>
            </w:r>
            <w:r>
              <w:rPr>
                <w:rFonts w:hint="eastAsia" w:ascii="宋体" w:hAnsi="宋体" w:eastAsia="宋体" w:cs="宋体"/>
                <w:spacing w:val="-5"/>
                <w:sz w:val="24"/>
                <w:szCs w:val="24"/>
                <w:highlight w:val="none"/>
              </w:rPr>
              <w:t>供《中小企业声</w:t>
            </w:r>
            <w:r>
              <w:rPr>
                <w:rFonts w:hint="eastAsia" w:ascii="宋体" w:hAnsi="宋体" w:eastAsia="宋体" w:cs="宋体"/>
                <w:spacing w:val="1"/>
                <w:sz w:val="24"/>
                <w:szCs w:val="24"/>
                <w:highlight w:val="none"/>
              </w:rPr>
              <w:t>明函》或《残疾人福利性单位声明函》或由省级以上监狱管理局、戒毒管理局（含新疆生产建设兵团）出具的属于监狱企业的证明</w:t>
            </w:r>
            <w:r>
              <w:rPr>
                <w:rFonts w:hint="eastAsia" w:ascii="宋体" w:hAnsi="宋体" w:eastAsia="宋体" w:cs="宋体"/>
                <w:spacing w:val="-11"/>
                <w:sz w:val="24"/>
                <w:szCs w:val="24"/>
                <w:highlight w:val="none"/>
              </w:rPr>
              <w:t>文件。</w:t>
            </w:r>
          </w:p>
          <w:p w14:paraId="5AED36CD">
            <w:pPr>
              <w:pStyle w:val="24"/>
              <w:kinsoku/>
              <w:wordWrap w:val="0"/>
              <w:spacing w:before="20" w:line="236" w:lineRule="auto"/>
              <w:ind w:left="113" w:right="102" w:firstLine="9"/>
              <w:jc w:val="both"/>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2、如招标文件要求以联合体形式参加</w:t>
            </w:r>
            <w:r>
              <w:rPr>
                <w:rFonts w:hint="eastAsia" w:ascii="宋体" w:hAnsi="宋体" w:eastAsia="宋体" w:cs="宋体"/>
                <w:spacing w:val="1"/>
                <w:sz w:val="24"/>
                <w:szCs w:val="24"/>
                <w:highlight w:val="none"/>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宋体" w:hAnsi="宋体" w:eastAsia="宋体" w:cs="宋体"/>
                <w:spacing w:val="-4"/>
                <w:sz w:val="24"/>
                <w:szCs w:val="24"/>
                <w:highlight w:val="none"/>
              </w:rPr>
              <w:t>关于预留份额的要求。</w:t>
            </w:r>
          </w:p>
        </w:tc>
        <w:tc>
          <w:tcPr>
            <w:tcW w:w="2350" w:type="dxa"/>
          </w:tcPr>
          <w:p w14:paraId="789ADB84">
            <w:pPr>
              <w:pStyle w:val="24"/>
              <w:kinsoku/>
              <w:wordWrap w:val="0"/>
              <w:spacing w:line="253" w:lineRule="auto"/>
              <w:jc w:val="both"/>
              <w:rPr>
                <w:rFonts w:hint="eastAsia" w:ascii="宋体" w:hAnsi="宋体" w:eastAsia="宋体" w:cs="宋体"/>
                <w:sz w:val="24"/>
                <w:szCs w:val="24"/>
                <w:highlight w:val="none"/>
              </w:rPr>
            </w:pPr>
          </w:p>
          <w:p w14:paraId="744BCDBB">
            <w:pPr>
              <w:pStyle w:val="24"/>
              <w:kinsoku/>
              <w:wordWrap w:val="0"/>
              <w:spacing w:line="253" w:lineRule="auto"/>
              <w:jc w:val="both"/>
              <w:rPr>
                <w:rFonts w:hint="eastAsia" w:ascii="宋体" w:hAnsi="宋体" w:eastAsia="宋体" w:cs="宋体"/>
                <w:sz w:val="24"/>
                <w:szCs w:val="24"/>
                <w:highlight w:val="none"/>
              </w:rPr>
            </w:pPr>
          </w:p>
          <w:p w14:paraId="47154B4D">
            <w:pPr>
              <w:pStyle w:val="24"/>
              <w:kinsoku/>
              <w:wordWrap w:val="0"/>
              <w:spacing w:line="253" w:lineRule="auto"/>
              <w:jc w:val="both"/>
              <w:rPr>
                <w:rFonts w:hint="eastAsia" w:ascii="宋体" w:hAnsi="宋体" w:eastAsia="宋体" w:cs="宋体"/>
                <w:sz w:val="24"/>
                <w:szCs w:val="24"/>
                <w:highlight w:val="none"/>
              </w:rPr>
            </w:pPr>
          </w:p>
          <w:p w14:paraId="6A5C223A">
            <w:pPr>
              <w:pStyle w:val="24"/>
              <w:kinsoku/>
              <w:wordWrap w:val="0"/>
              <w:spacing w:line="253" w:lineRule="auto"/>
              <w:jc w:val="both"/>
              <w:rPr>
                <w:rFonts w:hint="eastAsia" w:ascii="宋体" w:hAnsi="宋体" w:eastAsia="宋体" w:cs="宋体"/>
                <w:sz w:val="24"/>
                <w:szCs w:val="24"/>
                <w:highlight w:val="none"/>
              </w:rPr>
            </w:pPr>
          </w:p>
          <w:p w14:paraId="7794548B">
            <w:pPr>
              <w:pStyle w:val="24"/>
              <w:kinsoku/>
              <w:wordWrap w:val="0"/>
              <w:spacing w:line="253" w:lineRule="auto"/>
              <w:jc w:val="both"/>
              <w:rPr>
                <w:rFonts w:hint="eastAsia" w:ascii="宋体" w:hAnsi="宋体" w:eastAsia="宋体" w:cs="宋体"/>
                <w:sz w:val="24"/>
                <w:szCs w:val="24"/>
                <w:highlight w:val="none"/>
              </w:rPr>
            </w:pPr>
          </w:p>
          <w:p w14:paraId="4A08FCFC">
            <w:pPr>
              <w:pStyle w:val="24"/>
              <w:kinsoku/>
              <w:wordWrap w:val="0"/>
              <w:spacing w:line="253" w:lineRule="auto"/>
              <w:jc w:val="both"/>
              <w:rPr>
                <w:rFonts w:hint="eastAsia" w:ascii="宋体" w:hAnsi="宋体" w:eastAsia="宋体" w:cs="宋体"/>
                <w:sz w:val="24"/>
                <w:szCs w:val="24"/>
                <w:highlight w:val="none"/>
              </w:rPr>
            </w:pPr>
          </w:p>
          <w:p w14:paraId="16C6FAFD">
            <w:pPr>
              <w:pStyle w:val="24"/>
              <w:kinsoku/>
              <w:wordWrap w:val="0"/>
              <w:spacing w:line="254" w:lineRule="auto"/>
              <w:jc w:val="both"/>
              <w:rPr>
                <w:rFonts w:hint="eastAsia" w:ascii="宋体" w:hAnsi="宋体" w:eastAsia="宋体" w:cs="宋体"/>
                <w:sz w:val="24"/>
                <w:szCs w:val="24"/>
                <w:highlight w:val="none"/>
              </w:rPr>
            </w:pPr>
          </w:p>
          <w:p w14:paraId="31B83969">
            <w:pPr>
              <w:pStyle w:val="24"/>
              <w:kinsoku/>
              <w:wordWrap w:val="0"/>
              <w:spacing w:line="254" w:lineRule="auto"/>
              <w:jc w:val="both"/>
              <w:rPr>
                <w:rFonts w:hint="eastAsia" w:ascii="宋体" w:hAnsi="宋体" w:eastAsia="宋体" w:cs="宋体"/>
                <w:sz w:val="24"/>
                <w:szCs w:val="24"/>
                <w:highlight w:val="none"/>
              </w:rPr>
            </w:pPr>
          </w:p>
          <w:p w14:paraId="60815627">
            <w:pPr>
              <w:pStyle w:val="24"/>
              <w:kinsoku/>
              <w:wordWrap w:val="0"/>
              <w:spacing w:line="254" w:lineRule="auto"/>
              <w:jc w:val="both"/>
              <w:rPr>
                <w:rFonts w:hint="eastAsia" w:ascii="宋体" w:hAnsi="宋体" w:eastAsia="宋体" w:cs="宋体"/>
                <w:sz w:val="24"/>
                <w:szCs w:val="24"/>
                <w:highlight w:val="none"/>
              </w:rPr>
            </w:pPr>
          </w:p>
          <w:p w14:paraId="19247C4F">
            <w:pPr>
              <w:kinsoku/>
              <w:wordWrap w:val="0"/>
              <w:spacing w:before="78" w:line="229" w:lineRule="auto"/>
              <w:ind w:left="118" w:right="116" w:hanging="1"/>
              <w:jc w:val="both"/>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格式见《投标</w:t>
            </w:r>
            <w:r>
              <w:rPr>
                <w:rFonts w:hint="eastAsia" w:ascii="宋体" w:hAnsi="宋体" w:eastAsia="宋体" w:cs="宋体"/>
                <w:spacing w:val="-4"/>
                <w:sz w:val="24"/>
                <w:szCs w:val="24"/>
                <w:highlight w:val="none"/>
              </w:rPr>
              <w:t>文件格式》</w:t>
            </w:r>
          </w:p>
        </w:tc>
      </w:tr>
      <w:tr w14:paraId="4B4E8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tcPr>
          <w:p w14:paraId="658B0A54">
            <w:pPr>
              <w:pStyle w:val="24"/>
              <w:kinsoku/>
              <w:wordWrap w:val="0"/>
              <w:spacing w:before="213" w:line="201" w:lineRule="auto"/>
              <w:ind w:left="364"/>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061" w:type="dxa"/>
          </w:tcPr>
          <w:p w14:paraId="48F4E279">
            <w:pPr>
              <w:kinsoku/>
              <w:wordWrap w:val="0"/>
              <w:spacing w:before="35" w:line="224" w:lineRule="auto"/>
              <w:ind w:left="113" w:right="105"/>
              <w:jc w:val="both"/>
              <w:rPr>
                <w:rFonts w:hint="eastAsia" w:ascii="宋体" w:hAnsi="宋体" w:eastAsia="宋体" w:cs="宋体"/>
                <w:sz w:val="24"/>
                <w:szCs w:val="24"/>
                <w:highlight w:val="none"/>
              </w:rPr>
            </w:pPr>
            <w:r>
              <w:rPr>
                <w:rFonts w:hint="eastAsia" w:ascii="宋体" w:hAnsi="宋体" w:eastAsia="宋体" w:cs="宋体"/>
                <w:spacing w:val="10"/>
                <w:sz w:val="24"/>
                <w:szCs w:val="24"/>
                <w:highlight w:val="none"/>
              </w:rPr>
              <w:t>本项目的</w:t>
            </w:r>
            <w:r>
              <w:rPr>
                <w:rFonts w:hint="eastAsia" w:ascii="宋体" w:hAnsi="宋体" w:eastAsia="宋体" w:cs="宋体"/>
                <w:spacing w:val="10"/>
                <w:sz w:val="24"/>
                <w:szCs w:val="24"/>
                <w:highlight w:val="none"/>
                <w:lang w:eastAsia="zh-CN"/>
              </w:rPr>
              <w:t>其他</w:t>
            </w:r>
            <w:r>
              <w:rPr>
                <w:rFonts w:hint="eastAsia" w:ascii="宋体" w:hAnsi="宋体" w:eastAsia="宋体" w:cs="宋体"/>
                <w:spacing w:val="10"/>
                <w:sz w:val="24"/>
                <w:szCs w:val="24"/>
                <w:highlight w:val="none"/>
              </w:rPr>
              <w:t>资</w:t>
            </w:r>
            <w:r>
              <w:rPr>
                <w:rFonts w:hint="eastAsia" w:ascii="宋体" w:hAnsi="宋体" w:eastAsia="宋体" w:cs="宋体"/>
                <w:spacing w:val="-3"/>
                <w:sz w:val="24"/>
                <w:szCs w:val="24"/>
                <w:highlight w:val="none"/>
              </w:rPr>
              <w:t>格要求</w:t>
            </w:r>
          </w:p>
        </w:tc>
        <w:tc>
          <w:tcPr>
            <w:tcW w:w="5049" w:type="dxa"/>
          </w:tcPr>
          <w:p w14:paraId="4AEDC26C">
            <w:pPr>
              <w:kinsoku/>
              <w:wordWrap w:val="0"/>
              <w:spacing w:before="192" w:line="219" w:lineRule="auto"/>
              <w:ind w:left="118"/>
              <w:jc w:val="both"/>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如有，见第一章《</w:t>
            </w:r>
            <w:r>
              <w:rPr>
                <w:rFonts w:hint="eastAsia" w:ascii="宋体" w:hAnsi="宋体" w:eastAsia="宋体" w:cs="宋体"/>
                <w:spacing w:val="-2"/>
                <w:sz w:val="24"/>
                <w:szCs w:val="24"/>
                <w:highlight w:val="none"/>
                <w:lang w:eastAsia="zh-CN"/>
              </w:rPr>
              <w:t>公开招标公告</w:t>
            </w:r>
            <w:r>
              <w:rPr>
                <w:rFonts w:hint="eastAsia" w:ascii="宋体" w:hAnsi="宋体" w:eastAsia="宋体" w:cs="宋体"/>
                <w:spacing w:val="-2"/>
                <w:sz w:val="24"/>
                <w:szCs w:val="24"/>
                <w:highlight w:val="none"/>
              </w:rPr>
              <w:t>》</w:t>
            </w:r>
          </w:p>
        </w:tc>
        <w:tc>
          <w:tcPr>
            <w:tcW w:w="2350" w:type="dxa"/>
          </w:tcPr>
          <w:p w14:paraId="6FB862F0">
            <w:pPr>
              <w:pStyle w:val="24"/>
              <w:kinsoku/>
              <w:wordWrap w:val="0"/>
              <w:jc w:val="both"/>
              <w:rPr>
                <w:rFonts w:hint="eastAsia" w:ascii="宋体" w:hAnsi="宋体" w:eastAsia="宋体" w:cs="宋体"/>
                <w:sz w:val="24"/>
                <w:szCs w:val="24"/>
                <w:highlight w:val="none"/>
              </w:rPr>
            </w:pPr>
          </w:p>
        </w:tc>
      </w:tr>
    </w:tbl>
    <w:p w14:paraId="1748A03A">
      <w:pPr>
        <w:widowControl w:val="0"/>
        <w:kinsoku/>
        <w:wordWrap w:val="0"/>
        <w:snapToGrid/>
        <w:spacing w:line="360" w:lineRule="auto"/>
        <w:ind w:firstLine="482" w:firstLineChars="200"/>
        <w:jc w:val="both"/>
        <w:textAlignment w:val="auto"/>
        <w:rPr>
          <w:rFonts w:asciiTheme="minorEastAsia" w:hAnsiTheme="minorEastAsia" w:eastAsiaTheme="minorEastAsia" w:cstheme="minorEastAsia"/>
          <w:b/>
          <w:bCs/>
          <w:spacing w:val="3"/>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highlight w:val="none"/>
          <w:lang w:val="zh-CN" w:eastAsia="zh-CN"/>
        </w:rPr>
        <w:t>在中标后，应将上述由信用承诺书替代的证明材料提交采购人或采购代理机构，证明材料将随公告一并公示。</w:t>
      </w:r>
    </w:p>
    <w:p w14:paraId="2F6284DE">
      <w:pPr>
        <w:kinsoku/>
        <w:wordWrap w:val="0"/>
        <w:spacing w:line="360" w:lineRule="auto"/>
        <w:jc w:val="both"/>
        <w:rPr>
          <w:rFonts w:asciiTheme="minorEastAsia" w:hAnsiTheme="minorEastAsia" w:eastAsiaTheme="minorEastAsia" w:cstheme="minorEastAsia"/>
          <w:b/>
          <w:bCs/>
          <w:spacing w:val="3"/>
          <w:sz w:val="24"/>
          <w:szCs w:val="24"/>
          <w:highlight w:val="none"/>
          <w:lang w:eastAsia="zh-CN"/>
        </w:rPr>
      </w:pPr>
      <w:r>
        <w:rPr>
          <w:rFonts w:hint="eastAsia" w:asciiTheme="minorEastAsia" w:hAnsiTheme="minorEastAsia" w:eastAsiaTheme="minorEastAsia" w:cstheme="minorEastAsia"/>
          <w:b/>
          <w:bCs/>
          <w:spacing w:val="3"/>
          <w:sz w:val="24"/>
          <w:szCs w:val="24"/>
          <w:highlight w:val="none"/>
          <w:lang w:eastAsia="zh-CN"/>
        </w:rPr>
        <w:t>三、评标委员会</w:t>
      </w:r>
    </w:p>
    <w:p w14:paraId="1740441C">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1107C032">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51CC71CE">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3.评标委员会应当严格遵守评审纪律，现场签订评审委员会评审承诺书，并按照客观、公正、审慎的原则，根据采购文件规定的评审程序、评审方法和评审标准进行独立评审。</w:t>
      </w:r>
    </w:p>
    <w:p w14:paraId="6C5129B9">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4.评标委员会应当在评审报告上签字，对自己评审意见承担法律责任。</w:t>
      </w:r>
    </w:p>
    <w:p w14:paraId="72443D01">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5.评审专家未完成评审工作擅自离开评审现场，或者在评审活动中有违法违规行为的，不得获取劳务报酬和报销异地评审差旅费。评审专家以外的其他人员不得获取评审劳务报酬。</w:t>
      </w:r>
    </w:p>
    <w:p w14:paraId="66DCD00B">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5A159D0">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7.评标委员会或者其成员存在下列情形导致评标结果无效的，采购人、采购代理机构可以重新组建评标委员会进行评标，并书面报告本级财政部门，但采购合同已经履行的除外：</w:t>
      </w:r>
    </w:p>
    <w:p w14:paraId="07E6F5DA">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（1）评标委员会组成不符合本办法规定的;</w:t>
      </w:r>
    </w:p>
    <w:p w14:paraId="5C47BD0F">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（2）政府采购货物和服务招标投标管理办法（87号令）第六十二条第一至五项情形的;</w:t>
      </w:r>
    </w:p>
    <w:p w14:paraId="32A85C57">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（3）评标委员会及其成员独立评标受到非法干预的;</w:t>
      </w:r>
    </w:p>
    <w:p w14:paraId="310E179F">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（4）有政府采购法实施条例第七十五条规定的违法行为的。</w:t>
      </w:r>
    </w:p>
    <w:p w14:paraId="4023AFAF">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有违法违规行为的原评标委员会成员不得参加重新组建的评标委员会。</w:t>
      </w:r>
    </w:p>
    <w:p w14:paraId="12E957EC">
      <w:pPr>
        <w:kinsoku/>
        <w:wordWrap w:val="0"/>
        <w:spacing w:line="360" w:lineRule="auto"/>
        <w:ind w:firstLine="492"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8.评审活动结束，按照《河南省政府采购评审专家劳务报酬支付标准》的通知(豫财购〔2017〕9号)的规定，发放劳务报酬。</w:t>
      </w:r>
    </w:p>
    <w:p w14:paraId="07B284F5">
      <w:pPr>
        <w:kinsoku/>
        <w:wordWrap w:val="0"/>
        <w:spacing w:line="360" w:lineRule="auto"/>
        <w:jc w:val="both"/>
        <w:rPr>
          <w:rFonts w:asciiTheme="minorEastAsia" w:hAnsiTheme="minorEastAsia" w:eastAsiaTheme="minorEastAsia" w:cstheme="minorEastAsia"/>
          <w:b/>
          <w:bCs/>
          <w:spacing w:val="3"/>
          <w:sz w:val="24"/>
          <w:szCs w:val="24"/>
          <w:highlight w:val="none"/>
          <w:lang w:eastAsia="zh-CN"/>
        </w:rPr>
      </w:pPr>
      <w:r>
        <w:rPr>
          <w:rFonts w:hint="eastAsia" w:asciiTheme="minorEastAsia" w:hAnsiTheme="minorEastAsia" w:eastAsiaTheme="minorEastAsia" w:cstheme="minorEastAsia"/>
          <w:b/>
          <w:bCs/>
          <w:spacing w:val="3"/>
          <w:sz w:val="24"/>
          <w:szCs w:val="24"/>
          <w:highlight w:val="none"/>
          <w:lang w:eastAsia="zh-CN"/>
        </w:rPr>
        <w:t>四、投标文件的审查</w:t>
      </w:r>
    </w:p>
    <w:p w14:paraId="5F777F96">
      <w:pPr>
        <w:pStyle w:val="6"/>
        <w:kinsoku/>
        <w:wordWrap w:val="0"/>
        <w:spacing w:line="360" w:lineRule="auto"/>
        <w:ind w:firstLine="480"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投标文件的符合性审查</w:t>
      </w:r>
    </w:p>
    <w:p w14:paraId="02ABE99A">
      <w:pPr>
        <w:pStyle w:val="6"/>
        <w:kinsoku/>
        <w:wordWrap w:val="0"/>
        <w:spacing w:line="360" w:lineRule="auto"/>
        <w:ind w:firstLine="488"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position w:val="17"/>
          <w:sz w:val="24"/>
          <w:szCs w:val="24"/>
          <w:highlight w:val="none"/>
        </w:rPr>
        <w:t>1.1评标委员会对资格审查合格的投标人的投标文件进行符合性审查，以确定</w:t>
      </w:r>
      <w:r>
        <w:rPr>
          <w:rFonts w:hint="eastAsia" w:asciiTheme="minorEastAsia" w:hAnsiTheme="minorEastAsia" w:eastAsiaTheme="minorEastAsia" w:cstheme="minorEastAsia"/>
          <w:spacing w:val="2"/>
          <w:position w:val="17"/>
          <w:sz w:val="24"/>
          <w:szCs w:val="24"/>
          <w:highlight w:val="none"/>
          <w:lang w:val="en-US" w:eastAsia="zh-CN"/>
        </w:rPr>
        <w:t>其是否满足招标文件的实质性要求。</w:t>
      </w:r>
    </w:p>
    <w:p w14:paraId="09962045">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rPr>
        <w:t>1.2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07B1BC41">
      <w:pPr>
        <w:pStyle w:val="6"/>
        <w:kinsoku/>
        <w:wordWrap w:val="0"/>
        <w:spacing w:before="178" w:line="220" w:lineRule="auto"/>
        <w:ind w:left="364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符合性审查要求</w:t>
      </w:r>
    </w:p>
    <w:p w14:paraId="08966AE1">
      <w:pPr>
        <w:kinsoku/>
        <w:wordWrap w:val="0"/>
        <w:spacing w:line="145" w:lineRule="exact"/>
        <w:jc w:val="both"/>
        <w:rPr>
          <w:rFonts w:asciiTheme="minorEastAsia" w:hAnsiTheme="minorEastAsia" w:eastAsiaTheme="minorEastAsia" w:cstheme="minorEastAsia"/>
          <w:highlight w:val="none"/>
        </w:rPr>
      </w:pPr>
    </w:p>
    <w:tbl>
      <w:tblPr>
        <w:tblStyle w:val="23"/>
        <w:tblW w:w="8807"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6310"/>
      </w:tblGrid>
      <w:tr w14:paraId="519E9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tcPr>
          <w:p w14:paraId="566AB2A1">
            <w:pPr>
              <w:kinsoku/>
              <w:wordWrap w:val="0"/>
              <w:spacing w:before="41" w:line="207" w:lineRule="auto"/>
              <w:ind w:left="143"/>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序号</w:t>
            </w:r>
          </w:p>
        </w:tc>
        <w:tc>
          <w:tcPr>
            <w:tcW w:w="1812" w:type="dxa"/>
          </w:tcPr>
          <w:p w14:paraId="68295F84">
            <w:pPr>
              <w:kinsoku/>
              <w:wordWrap w:val="0"/>
              <w:spacing w:before="41" w:line="207" w:lineRule="auto"/>
              <w:ind w:left="439"/>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审查因素</w:t>
            </w:r>
          </w:p>
        </w:tc>
        <w:tc>
          <w:tcPr>
            <w:tcW w:w="6310" w:type="dxa"/>
          </w:tcPr>
          <w:p w14:paraId="59445259">
            <w:pPr>
              <w:kinsoku/>
              <w:wordWrap w:val="0"/>
              <w:spacing w:before="41" w:line="207" w:lineRule="auto"/>
              <w:ind w:left="2894"/>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审查内容</w:t>
            </w:r>
          </w:p>
        </w:tc>
      </w:tr>
      <w:tr w14:paraId="19606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22950D4F">
            <w:pPr>
              <w:pStyle w:val="24"/>
              <w:kinsoku/>
              <w:wordWrap w:val="0"/>
              <w:spacing w:before="245" w:line="199" w:lineRule="auto"/>
              <w:ind w:left="324"/>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812" w:type="dxa"/>
          </w:tcPr>
          <w:p w14:paraId="07D9B795">
            <w:pPr>
              <w:kinsoku/>
              <w:wordWrap w:val="0"/>
              <w:spacing w:before="222" w:line="219" w:lineRule="auto"/>
              <w:ind w:left="111"/>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授权委托书</w:t>
            </w:r>
          </w:p>
        </w:tc>
        <w:tc>
          <w:tcPr>
            <w:tcW w:w="6310" w:type="dxa"/>
          </w:tcPr>
          <w:p w14:paraId="01B3E645">
            <w:pPr>
              <w:kinsoku/>
              <w:wordWrap w:val="0"/>
              <w:spacing w:before="222" w:line="184" w:lineRule="auto"/>
              <w:ind w:left="11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3"/>
                <w:sz w:val="24"/>
                <w:szCs w:val="24"/>
                <w:highlight w:val="none"/>
              </w:rPr>
              <w:t>按招标文件要求</w:t>
            </w:r>
            <w:r>
              <w:rPr>
                <w:rFonts w:hint="eastAsia" w:asciiTheme="minorEastAsia" w:hAnsiTheme="minorEastAsia" w:eastAsiaTheme="minorEastAsia" w:cstheme="minorEastAsia"/>
                <w:spacing w:val="-3"/>
                <w:sz w:val="24"/>
                <w:szCs w:val="24"/>
                <w:highlight w:val="none"/>
                <w:lang w:eastAsia="zh-CN"/>
              </w:rPr>
              <w:t>提</w:t>
            </w:r>
            <w:r>
              <w:rPr>
                <w:rFonts w:hint="eastAsia" w:asciiTheme="minorEastAsia" w:hAnsiTheme="minorEastAsia" w:eastAsiaTheme="minorEastAsia" w:cstheme="minorEastAsia"/>
                <w:spacing w:val="-3"/>
                <w:sz w:val="24"/>
                <w:szCs w:val="24"/>
                <w:highlight w:val="none"/>
              </w:rPr>
              <w:t>供授权委托书</w:t>
            </w:r>
            <w:r>
              <w:rPr>
                <w:rFonts w:hint="eastAsia" w:asciiTheme="minorEastAsia" w:hAnsiTheme="minorEastAsia" w:eastAsiaTheme="minorEastAsia" w:cstheme="minorEastAsia"/>
                <w:spacing w:val="-3"/>
                <w:sz w:val="24"/>
                <w:szCs w:val="24"/>
                <w:highlight w:val="none"/>
                <w:lang w:eastAsia="zh-CN"/>
              </w:rPr>
              <w:t>。</w:t>
            </w:r>
          </w:p>
        </w:tc>
      </w:tr>
      <w:tr w14:paraId="38F17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19A0F567">
            <w:pPr>
              <w:pStyle w:val="24"/>
              <w:kinsoku/>
              <w:wordWrap w:val="0"/>
              <w:spacing w:before="244" w:line="201" w:lineRule="auto"/>
              <w:ind w:left="31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2</w:t>
            </w:r>
          </w:p>
        </w:tc>
        <w:tc>
          <w:tcPr>
            <w:tcW w:w="1812" w:type="dxa"/>
            <w:vAlign w:val="center"/>
          </w:tcPr>
          <w:p w14:paraId="29348597">
            <w:pPr>
              <w:kinsoku/>
              <w:wordWrap w:val="0"/>
              <w:spacing w:before="223" w:line="220" w:lineRule="auto"/>
              <w:ind w:left="11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投标完整性</w:t>
            </w:r>
          </w:p>
        </w:tc>
        <w:tc>
          <w:tcPr>
            <w:tcW w:w="6310" w:type="dxa"/>
            <w:vAlign w:val="center"/>
          </w:tcPr>
          <w:p w14:paraId="5DD1DF82">
            <w:pPr>
              <w:kinsoku/>
              <w:wordWrap w:val="0"/>
              <w:spacing w:before="222" w:line="184" w:lineRule="auto"/>
              <w:ind w:left="116"/>
              <w:jc w:val="both"/>
              <w:rPr>
                <w:rFonts w:asciiTheme="minorEastAsia" w:hAnsiTheme="minorEastAsia" w:eastAsiaTheme="minorEastAsia" w:cstheme="minorEastAsia"/>
                <w:spacing w:val="-3"/>
                <w:sz w:val="24"/>
                <w:szCs w:val="24"/>
                <w:highlight w:val="none"/>
              </w:rPr>
            </w:pPr>
            <w:r>
              <w:rPr>
                <w:rFonts w:hint="eastAsia" w:asciiTheme="minorEastAsia" w:hAnsiTheme="minorEastAsia" w:eastAsiaTheme="minorEastAsia" w:cstheme="minorEastAsia"/>
                <w:spacing w:val="-3"/>
                <w:sz w:val="24"/>
                <w:szCs w:val="24"/>
                <w:highlight w:val="none"/>
              </w:rPr>
              <w:t>未将一个采购包中的内容拆分投标；</w:t>
            </w:r>
          </w:p>
          <w:p w14:paraId="33A33600">
            <w:pPr>
              <w:kinsoku/>
              <w:wordWrap w:val="0"/>
              <w:spacing w:before="222" w:line="184" w:lineRule="auto"/>
              <w:ind w:left="116"/>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eastAsia="zh-CN"/>
              </w:rPr>
              <w:t>投标人对所投招标文件中所列的所有内容进行投标。</w:t>
            </w:r>
          </w:p>
        </w:tc>
      </w:tr>
      <w:tr w14:paraId="218AE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14:paraId="0E5E11A9">
            <w:pPr>
              <w:pStyle w:val="24"/>
              <w:kinsoku/>
              <w:wordWrap w:val="0"/>
              <w:spacing w:before="245" w:line="201" w:lineRule="auto"/>
              <w:ind w:left="316"/>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p>
        </w:tc>
        <w:tc>
          <w:tcPr>
            <w:tcW w:w="1812" w:type="dxa"/>
          </w:tcPr>
          <w:p w14:paraId="62C58446">
            <w:pPr>
              <w:kinsoku/>
              <w:wordWrap w:val="0"/>
              <w:spacing w:before="221" w:line="219" w:lineRule="auto"/>
              <w:ind w:left="11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投标报价</w:t>
            </w:r>
          </w:p>
        </w:tc>
        <w:tc>
          <w:tcPr>
            <w:tcW w:w="6310" w:type="dxa"/>
          </w:tcPr>
          <w:p w14:paraId="64248E59">
            <w:pPr>
              <w:pStyle w:val="24"/>
              <w:kinsoku/>
              <w:wordWrap w:val="0"/>
              <w:spacing w:before="69" w:line="228" w:lineRule="auto"/>
              <w:ind w:left="117" w:right="29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投标报价未超过招标文件中规定的项目/采购包预算金额或者</w:t>
            </w:r>
            <w:r>
              <w:rPr>
                <w:rFonts w:hint="eastAsia" w:asciiTheme="minorEastAsia" w:hAnsiTheme="minorEastAsia" w:eastAsiaTheme="minorEastAsia" w:cstheme="minorEastAsia"/>
                <w:spacing w:val="-5"/>
                <w:sz w:val="24"/>
                <w:szCs w:val="24"/>
                <w:highlight w:val="none"/>
              </w:rPr>
              <w:t>项目/采购包最高限价</w:t>
            </w:r>
            <w:r>
              <w:rPr>
                <w:rFonts w:hint="eastAsia" w:asciiTheme="minorEastAsia" w:hAnsiTheme="minorEastAsia" w:eastAsiaTheme="minorEastAsia" w:cstheme="minorEastAsia"/>
                <w:spacing w:val="-5"/>
                <w:sz w:val="24"/>
                <w:szCs w:val="24"/>
                <w:highlight w:val="none"/>
                <w:lang w:eastAsia="zh-CN"/>
              </w:rPr>
              <w:t>。</w:t>
            </w:r>
          </w:p>
        </w:tc>
      </w:tr>
      <w:tr w14:paraId="51F5B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1B1F9EB9">
            <w:pPr>
              <w:pStyle w:val="24"/>
              <w:kinsoku/>
              <w:wordWrap w:val="0"/>
              <w:spacing w:before="247" w:line="199" w:lineRule="auto"/>
              <w:ind w:left="309"/>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4</w:t>
            </w:r>
          </w:p>
        </w:tc>
        <w:tc>
          <w:tcPr>
            <w:tcW w:w="1812" w:type="dxa"/>
          </w:tcPr>
          <w:p w14:paraId="6345C201">
            <w:pPr>
              <w:kinsoku/>
              <w:wordWrap w:val="0"/>
              <w:spacing w:before="223" w:line="219" w:lineRule="auto"/>
              <w:ind w:left="11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报价唯一性</w:t>
            </w:r>
          </w:p>
        </w:tc>
        <w:tc>
          <w:tcPr>
            <w:tcW w:w="6310" w:type="dxa"/>
          </w:tcPr>
          <w:p w14:paraId="001B37B5">
            <w:pPr>
              <w:kinsoku/>
              <w:wordWrap w:val="0"/>
              <w:spacing w:before="68" w:line="230" w:lineRule="auto"/>
              <w:ind w:left="133" w:right="136" w:hanging="1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投标文件未出现可选择性或可调整的报价（招标文件另有规定</w:t>
            </w:r>
            <w:r>
              <w:rPr>
                <w:rFonts w:hint="eastAsia" w:asciiTheme="minorEastAsia" w:hAnsiTheme="minorEastAsia" w:eastAsiaTheme="minorEastAsia" w:cstheme="minorEastAsia"/>
                <w:spacing w:val="-17"/>
                <w:sz w:val="24"/>
                <w:szCs w:val="24"/>
                <w:highlight w:val="none"/>
              </w:rPr>
              <w:t>的除外</w:t>
            </w:r>
            <w:r>
              <w:rPr>
                <w:rFonts w:hint="eastAsia" w:asciiTheme="minorEastAsia" w:hAnsiTheme="minorEastAsia" w:eastAsiaTheme="minorEastAsia" w:cstheme="minorEastAsia"/>
                <w:spacing w:val="-9"/>
                <w:sz w:val="24"/>
                <w:szCs w:val="24"/>
                <w:highlight w:val="none"/>
              </w:rPr>
              <w:t>）</w:t>
            </w:r>
            <w:r>
              <w:rPr>
                <w:rFonts w:hint="eastAsia" w:asciiTheme="minorEastAsia" w:hAnsiTheme="minorEastAsia" w:eastAsiaTheme="minorEastAsia" w:cstheme="minorEastAsia"/>
                <w:spacing w:val="-9"/>
                <w:sz w:val="24"/>
                <w:szCs w:val="24"/>
                <w:highlight w:val="none"/>
                <w:lang w:eastAsia="zh-CN"/>
              </w:rPr>
              <w:t>。</w:t>
            </w:r>
          </w:p>
        </w:tc>
      </w:tr>
      <w:tr w14:paraId="00A1F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14:paraId="470F0493">
            <w:pPr>
              <w:pStyle w:val="24"/>
              <w:kinsoku/>
              <w:wordWrap w:val="0"/>
              <w:spacing w:before="248" w:line="199" w:lineRule="auto"/>
              <w:ind w:left="316"/>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w:t>
            </w:r>
          </w:p>
        </w:tc>
        <w:tc>
          <w:tcPr>
            <w:tcW w:w="1812" w:type="dxa"/>
          </w:tcPr>
          <w:p w14:paraId="701D42BE">
            <w:pPr>
              <w:kinsoku/>
              <w:wordWrap w:val="0"/>
              <w:spacing w:before="222" w:line="221" w:lineRule="auto"/>
              <w:ind w:left="11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投标有效期</w:t>
            </w:r>
          </w:p>
        </w:tc>
        <w:tc>
          <w:tcPr>
            <w:tcW w:w="6310" w:type="dxa"/>
          </w:tcPr>
          <w:p w14:paraId="12E849D3">
            <w:pPr>
              <w:kinsoku/>
              <w:wordWrap w:val="0"/>
              <w:spacing w:before="70" w:line="229" w:lineRule="auto"/>
              <w:ind w:left="117" w:right="13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投标文件中承诺的投标有效期满足招标文件中载明的投标有效</w:t>
            </w:r>
            <w:r>
              <w:rPr>
                <w:rFonts w:hint="eastAsia" w:asciiTheme="minorEastAsia" w:hAnsiTheme="minorEastAsia" w:eastAsiaTheme="minorEastAsia" w:cstheme="minorEastAsia"/>
                <w:spacing w:val="-15"/>
                <w:sz w:val="24"/>
                <w:szCs w:val="24"/>
                <w:highlight w:val="none"/>
              </w:rPr>
              <w:t>期的</w:t>
            </w:r>
            <w:r>
              <w:rPr>
                <w:rFonts w:hint="eastAsia" w:asciiTheme="minorEastAsia" w:hAnsiTheme="minorEastAsia" w:eastAsiaTheme="minorEastAsia" w:cstheme="minorEastAsia"/>
                <w:spacing w:val="-15"/>
                <w:sz w:val="24"/>
                <w:szCs w:val="24"/>
                <w:highlight w:val="none"/>
                <w:lang w:eastAsia="zh-CN"/>
              </w:rPr>
              <w:t>。</w:t>
            </w:r>
          </w:p>
        </w:tc>
      </w:tr>
      <w:tr w14:paraId="272CC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4C82250B">
            <w:pPr>
              <w:pStyle w:val="24"/>
              <w:kinsoku/>
              <w:wordWrap w:val="0"/>
              <w:spacing w:before="244" w:line="202" w:lineRule="auto"/>
              <w:ind w:left="314"/>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6</w:t>
            </w:r>
          </w:p>
        </w:tc>
        <w:tc>
          <w:tcPr>
            <w:tcW w:w="1812" w:type="dxa"/>
          </w:tcPr>
          <w:p w14:paraId="3196BD6C">
            <w:pPr>
              <w:kinsoku/>
              <w:wordWrap w:val="0"/>
              <w:spacing w:before="224" w:line="220" w:lineRule="auto"/>
              <w:ind w:left="118"/>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实质性格式</w:t>
            </w:r>
          </w:p>
        </w:tc>
        <w:tc>
          <w:tcPr>
            <w:tcW w:w="6310" w:type="dxa"/>
          </w:tcPr>
          <w:p w14:paraId="2F0DF890">
            <w:pPr>
              <w:kinsoku/>
              <w:wordWrap w:val="0"/>
              <w:spacing w:before="69" w:line="196" w:lineRule="auto"/>
              <w:ind w:left="122" w:right="129" w:hanging="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3"/>
                <w:sz w:val="24"/>
                <w:szCs w:val="24"/>
                <w:highlight w:val="none"/>
              </w:rPr>
              <w:t>标记为</w:t>
            </w:r>
            <w:r>
              <w:rPr>
                <w:rFonts w:hint="eastAsia" w:asciiTheme="minorEastAsia" w:hAnsiTheme="minorEastAsia" w:eastAsiaTheme="minorEastAsia" w:cstheme="minorEastAsia"/>
                <w:spacing w:val="-1"/>
                <w:sz w:val="24"/>
                <w:szCs w:val="24"/>
                <w:highlight w:val="none"/>
              </w:rPr>
              <w:t>实质性格式的文件均按招标文件要求</w:t>
            </w:r>
            <w:r>
              <w:rPr>
                <w:rFonts w:hint="eastAsia" w:asciiTheme="minorEastAsia" w:hAnsiTheme="minorEastAsia" w:eastAsiaTheme="minorEastAsia" w:cstheme="minorEastAsia"/>
                <w:spacing w:val="-1"/>
                <w:sz w:val="24"/>
                <w:szCs w:val="24"/>
                <w:highlight w:val="none"/>
                <w:lang w:eastAsia="zh-CN"/>
              </w:rPr>
              <w:t>提</w:t>
            </w:r>
            <w:r>
              <w:rPr>
                <w:rFonts w:hint="eastAsia" w:asciiTheme="minorEastAsia" w:hAnsiTheme="minorEastAsia" w:eastAsiaTheme="minorEastAsia" w:cstheme="minorEastAsia"/>
                <w:spacing w:val="-1"/>
                <w:sz w:val="24"/>
                <w:szCs w:val="24"/>
                <w:highlight w:val="none"/>
              </w:rPr>
              <w:t>供且签署、盖</w:t>
            </w:r>
            <w:r>
              <w:rPr>
                <w:rFonts w:hint="eastAsia" w:asciiTheme="minorEastAsia" w:hAnsiTheme="minorEastAsia" w:eastAsiaTheme="minorEastAsia" w:cstheme="minorEastAsia"/>
                <w:spacing w:val="-17"/>
                <w:sz w:val="24"/>
                <w:szCs w:val="24"/>
                <w:highlight w:val="none"/>
              </w:rPr>
              <w:t>章的</w:t>
            </w:r>
            <w:r>
              <w:rPr>
                <w:rFonts w:hint="eastAsia" w:asciiTheme="minorEastAsia" w:hAnsiTheme="minorEastAsia" w:eastAsiaTheme="minorEastAsia" w:cstheme="minorEastAsia"/>
                <w:spacing w:val="-17"/>
                <w:sz w:val="24"/>
                <w:szCs w:val="24"/>
                <w:highlight w:val="none"/>
                <w:lang w:eastAsia="zh-CN"/>
              </w:rPr>
              <w:t>。</w:t>
            </w:r>
          </w:p>
        </w:tc>
      </w:tr>
      <w:tr w14:paraId="0092C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14:paraId="11832E92">
            <w:pPr>
              <w:pStyle w:val="24"/>
              <w:kinsoku/>
              <w:wordWrap w:val="0"/>
              <w:spacing w:before="247" w:line="202"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7</w:t>
            </w:r>
          </w:p>
        </w:tc>
        <w:tc>
          <w:tcPr>
            <w:tcW w:w="1812" w:type="dxa"/>
          </w:tcPr>
          <w:p w14:paraId="58CEBD73">
            <w:pPr>
              <w:kinsoku/>
              <w:wordWrap w:val="0"/>
              <w:spacing w:before="72" w:line="230" w:lineRule="auto"/>
              <w:ind w:left="112" w:right="123" w:hanging="2"/>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6"/>
                <w:sz w:val="24"/>
                <w:szCs w:val="24"/>
                <w:highlight w:val="none"/>
              </w:rPr>
              <w:t>报价的修正（如</w:t>
            </w:r>
            <w:r>
              <w:rPr>
                <w:rFonts w:hint="eastAsia" w:asciiTheme="minorEastAsia" w:hAnsiTheme="minorEastAsia" w:eastAsiaTheme="minorEastAsia" w:cstheme="minorEastAsia"/>
                <w:spacing w:val="-7"/>
                <w:sz w:val="24"/>
                <w:szCs w:val="24"/>
                <w:highlight w:val="none"/>
              </w:rPr>
              <w:t>有）</w:t>
            </w:r>
          </w:p>
        </w:tc>
        <w:tc>
          <w:tcPr>
            <w:tcW w:w="6310" w:type="dxa"/>
          </w:tcPr>
          <w:p w14:paraId="762A69E5">
            <w:pPr>
              <w:kinsoku/>
              <w:wordWrap w:val="0"/>
              <w:spacing w:before="72" w:line="229" w:lineRule="auto"/>
              <w:ind w:left="114" w:right="136" w:firstLine="4"/>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不涉及报价修正，或投标文件报价出现前后不一致时，投标人</w:t>
            </w:r>
            <w:r>
              <w:rPr>
                <w:rFonts w:hint="eastAsia" w:asciiTheme="minorEastAsia" w:hAnsiTheme="minorEastAsia" w:eastAsiaTheme="minorEastAsia" w:cstheme="minorEastAsia"/>
                <w:spacing w:val="-2"/>
                <w:sz w:val="24"/>
                <w:szCs w:val="24"/>
                <w:highlight w:val="none"/>
              </w:rPr>
              <w:t>对修正后的报价予以确认</w:t>
            </w:r>
            <w:r>
              <w:rPr>
                <w:rFonts w:hint="eastAsia" w:asciiTheme="minorEastAsia" w:hAnsiTheme="minorEastAsia" w:eastAsiaTheme="minorEastAsia" w:cstheme="minorEastAsia"/>
                <w:spacing w:val="2"/>
                <w:sz w:val="24"/>
                <w:szCs w:val="24"/>
                <w:highlight w:val="none"/>
                <w:lang w:eastAsia="zh-CN"/>
              </w:rPr>
              <w:t>。</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rPr>
              <w:t>如有）</w:t>
            </w:r>
          </w:p>
        </w:tc>
      </w:tr>
      <w:tr w14:paraId="4135B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tcPr>
          <w:p w14:paraId="778FE89A">
            <w:pPr>
              <w:pStyle w:val="24"/>
              <w:kinsoku/>
              <w:wordWrap w:val="0"/>
              <w:spacing w:line="304" w:lineRule="auto"/>
              <w:jc w:val="center"/>
              <w:rPr>
                <w:rFonts w:asciiTheme="minorEastAsia" w:hAnsiTheme="minorEastAsia" w:eastAsiaTheme="minorEastAsia" w:cstheme="minorEastAsia"/>
                <w:highlight w:val="none"/>
              </w:rPr>
            </w:pPr>
          </w:p>
          <w:p w14:paraId="14490854">
            <w:pPr>
              <w:pStyle w:val="24"/>
              <w:kinsoku/>
              <w:wordWrap w:val="0"/>
              <w:spacing w:before="69" w:line="199"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8</w:t>
            </w:r>
          </w:p>
        </w:tc>
        <w:tc>
          <w:tcPr>
            <w:tcW w:w="1812" w:type="dxa"/>
          </w:tcPr>
          <w:p w14:paraId="72066DC0">
            <w:pPr>
              <w:pStyle w:val="24"/>
              <w:kinsoku/>
              <w:wordWrap w:val="0"/>
              <w:spacing w:line="271" w:lineRule="auto"/>
              <w:jc w:val="both"/>
              <w:rPr>
                <w:rFonts w:asciiTheme="minorEastAsia" w:hAnsiTheme="minorEastAsia" w:eastAsiaTheme="minorEastAsia" w:cstheme="minorEastAsia"/>
                <w:highlight w:val="none"/>
              </w:rPr>
            </w:pPr>
          </w:p>
          <w:p w14:paraId="20DE8AC1">
            <w:pPr>
              <w:kinsoku/>
              <w:wordWrap w:val="0"/>
              <w:spacing w:before="78" w:line="219" w:lineRule="auto"/>
              <w:ind w:left="11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报价合理性</w:t>
            </w:r>
          </w:p>
        </w:tc>
        <w:tc>
          <w:tcPr>
            <w:tcW w:w="6310" w:type="dxa"/>
          </w:tcPr>
          <w:p w14:paraId="71108646">
            <w:pPr>
              <w:kinsoku/>
              <w:wordWrap w:val="0"/>
              <w:spacing w:before="41" w:line="228" w:lineRule="auto"/>
              <w:ind w:left="113" w:right="136"/>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highlight w:val="none"/>
              </w:rPr>
              <w:t>评标委员会要求在规定时间内证明其报价合理性的</w:t>
            </w:r>
            <w:r>
              <w:rPr>
                <w:rFonts w:hint="eastAsia" w:asciiTheme="minorEastAsia" w:hAnsiTheme="minorEastAsia" w:eastAsiaTheme="minorEastAsia" w:cstheme="minorEastAsia"/>
                <w:spacing w:val="-3"/>
                <w:sz w:val="24"/>
                <w:szCs w:val="24"/>
                <w:highlight w:val="none"/>
                <w:lang w:eastAsia="zh-CN"/>
              </w:rPr>
              <w:t>。</w:t>
            </w:r>
          </w:p>
        </w:tc>
      </w:tr>
      <w:tr w14:paraId="5748D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tcPr>
          <w:p w14:paraId="2A61CD01">
            <w:pPr>
              <w:pStyle w:val="24"/>
              <w:kinsoku/>
              <w:wordWrap w:val="0"/>
              <w:spacing w:before="69" w:line="199" w:lineRule="auto"/>
              <w:jc w:val="center"/>
              <w:rPr>
                <w:rFonts w:asciiTheme="minorEastAsia" w:hAnsiTheme="minorEastAsia" w:eastAsiaTheme="minorEastAsia" w:cstheme="minorEastAsia"/>
                <w:spacing w:val="5"/>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9</w:t>
            </w:r>
          </w:p>
        </w:tc>
        <w:tc>
          <w:tcPr>
            <w:tcW w:w="1812" w:type="dxa"/>
          </w:tcPr>
          <w:p w14:paraId="423DE0C6">
            <w:pPr>
              <w:kinsoku/>
              <w:wordWrap w:val="0"/>
              <w:spacing w:before="69" w:line="196" w:lineRule="auto"/>
              <w:ind w:left="122" w:right="129" w:hanging="7"/>
              <w:jc w:val="both"/>
              <w:rPr>
                <w:rFonts w:asciiTheme="minorEastAsia" w:hAnsiTheme="minorEastAsia" w:eastAsiaTheme="minorEastAsia" w:cstheme="minorEastAsia"/>
                <w:spacing w:val="-1"/>
                <w:sz w:val="24"/>
                <w:szCs w:val="24"/>
                <w:highlight w:val="none"/>
                <w:lang w:eastAsia="zh-CN"/>
              </w:rPr>
            </w:pPr>
            <w:r>
              <w:rPr>
                <w:rFonts w:hint="eastAsia" w:asciiTheme="minorEastAsia" w:hAnsiTheme="minorEastAsia" w:eastAsiaTheme="minorEastAsia" w:cstheme="minorEastAsia"/>
                <w:spacing w:val="-1"/>
                <w:sz w:val="24"/>
                <w:szCs w:val="24"/>
                <w:highlight w:val="none"/>
                <w:lang w:eastAsia="zh-CN"/>
              </w:rPr>
              <w:t>☑交货时间</w:t>
            </w:r>
          </w:p>
          <w:p w14:paraId="11872D5A">
            <w:pPr>
              <w:kinsoku/>
              <w:wordWrap w:val="0"/>
              <w:spacing w:before="69" w:line="196" w:lineRule="auto"/>
              <w:ind w:left="122" w:right="129" w:hanging="7"/>
              <w:jc w:val="both"/>
              <w:rPr>
                <w:rFonts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□服务期限</w:t>
            </w:r>
          </w:p>
        </w:tc>
        <w:tc>
          <w:tcPr>
            <w:tcW w:w="6310" w:type="dxa"/>
            <w:vAlign w:val="center"/>
          </w:tcPr>
          <w:p w14:paraId="5A038724">
            <w:pPr>
              <w:kinsoku/>
              <w:wordWrap w:val="0"/>
              <w:spacing w:before="69" w:line="196" w:lineRule="auto"/>
              <w:ind w:left="122" w:right="129" w:hanging="7"/>
              <w:jc w:val="both"/>
              <w:rPr>
                <w:rFonts w:asciiTheme="minorEastAsia" w:hAnsiTheme="minorEastAsia" w:eastAsiaTheme="minorEastAsia" w:cstheme="minorEastAsia"/>
                <w:spacing w:val="-1"/>
                <w:sz w:val="24"/>
                <w:szCs w:val="24"/>
                <w:highlight w:val="none"/>
                <w:lang w:eastAsia="zh-CN"/>
              </w:rPr>
            </w:pPr>
            <w:r>
              <w:rPr>
                <w:rFonts w:hint="eastAsia" w:asciiTheme="minorEastAsia" w:hAnsiTheme="minorEastAsia" w:eastAsiaTheme="minorEastAsia" w:cstheme="minorEastAsia"/>
                <w:spacing w:val="-1"/>
                <w:sz w:val="24"/>
                <w:szCs w:val="24"/>
                <w:highlight w:val="none"/>
              </w:rPr>
              <w:t>是否符合招标要求</w:t>
            </w:r>
            <w:r>
              <w:rPr>
                <w:rFonts w:hint="eastAsia" w:asciiTheme="minorEastAsia" w:hAnsiTheme="minorEastAsia" w:eastAsiaTheme="minorEastAsia" w:cstheme="minorEastAsia"/>
                <w:spacing w:val="-1"/>
                <w:sz w:val="24"/>
                <w:szCs w:val="24"/>
                <w:highlight w:val="none"/>
                <w:lang w:eastAsia="zh-CN"/>
              </w:rPr>
              <w:t>。</w:t>
            </w:r>
          </w:p>
        </w:tc>
      </w:tr>
      <w:tr w14:paraId="1D36B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06DF534B">
            <w:pPr>
              <w:pStyle w:val="24"/>
              <w:kinsoku/>
              <w:wordWrap w:val="0"/>
              <w:spacing w:before="69" w:line="199" w:lineRule="auto"/>
              <w:jc w:val="center"/>
              <w:rPr>
                <w:rFonts w:asciiTheme="minorEastAsia" w:hAnsiTheme="minorEastAsia" w:eastAsiaTheme="minorEastAsia" w:cstheme="minorEastAsia"/>
                <w:spacing w:val="5"/>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10</w:t>
            </w:r>
          </w:p>
        </w:tc>
        <w:tc>
          <w:tcPr>
            <w:tcW w:w="1812" w:type="dxa"/>
            <w:vAlign w:val="center"/>
          </w:tcPr>
          <w:p w14:paraId="7AC57D6F">
            <w:pPr>
              <w:kinsoku/>
              <w:wordWrap w:val="0"/>
              <w:spacing w:before="78" w:line="219" w:lineRule="auto"/>
              <w:ind w:left="11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2"/>
                <w:sz w:val="24"/>
                <w:szCs w:val="24"/>
                <w:highlight w:val="none"/>
                <w:lang w:eastAsia="zh-CN"/>
              </w:rPr>
              <w:t>质保期</w:t>
            </w:r>
          </w:p>
          <w:p w14:paraId="7C31F66F">
            <w:pPr>
              <w:kinsoku/>
              <w:wordWrap w:val="0"/>
              <w:spacing w:before="78" w:line="219" w:lineRule="auto"/>
              <w:ind w:left="110"/>
              <w:jc w:val="both"/>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1"/>
                <w:sz w:val="24"/>
                <w:szCs w:val="24"/>
                <w:highlight w:val="none"/>
                <w:lang w:eastAsia="zh-CN"/>
              </w:rPr>
              <w:t>□服务质量</w:t>
            </w:r>
          </w:p>
        </w:tc>
        <w:tc>
          <w:tcPr>
            <w:tcW w:w="6310" w:type="dxa"/>
            <w:vAlign w:val="center"/>
          </w:tcPr>
          <w:p w14:paraId="2666A6E7">
            <w:pPr>
              <w:kinsoku/>
              <w:wordWrap w:val="0"/>
              <w:spacing w:before="41" w:line="228" w:lineRule="auto"/>
              <w:ind w:left="113" w:right="136"/>
              <w:jc w:val="both"/>
              <w:rPr>
                <w:rFonts w:asciiTheme="minorEastAsia" w:hAnsiTheme="minorEastAsia" w:eastAsiaTheme="minorEastAsia" w:cstheme="minorEastAsia"/>
                <w:spacing w:val="-1"/>
                <w:sz w:val="24"/>
                <w:szCs w:val="24"/>
                <w:highlight w:val="none"/>
                <w:lang w:eastAsia="zh-CN"/>
              </w:rPr>
            </w:pPr>
            <w:r>
              <w:rPr>
                <w:rFonts w:hint="eastAsia" w:asciiTheme="minorEastAsia" w:hAnsiTheme="minorEastAsia" w:eastAsiaTheme="minorEastAsia" w:cstheme="minorEastAsia"/>
                <w:spacing w:val="-1"/>
                <w:sz w:val="24"/>
                <w:szCs w:val="24"/>
                <w:highlight w:val="none"/>
              </w:rPr>
              <w:t>是否符合招标要求</w:t>
            </w:r>
            <w:r>
              <w:rPr>
                <w:rFonts w:hint="eastAsia" w:asciiTheme="minorEastAsia" w:hAnsiTheme="minorEastAsia" w:eastAsiaTheme="minorEastAsia" w:cstheme="minorEastAsia"/>
                <w:spacing w:val="-1"/>
                <w:sz w:val="24"/>
                <w:szCs w:val="24"/>
                <w:highlight w:val="none"/>
                <w:lang w:eastAsia="zh-CN"/>
              </w:rPr>
              <w:t>。</w:t>
            </w:r>
          </w:p>
        </w:tc>
      </w:tr>
      <w:tr w14:paraId="41D38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tcPr>
          <w:p w14:paraId="3BE622FE">
            <w:pPr>
              <w:pStyle w:val="24"/>
              <w:kinsoku/>
              <w:wordWrap w:val="0"/>
              <w:spacing w:line="301" w:lineRule="auto"/>
              <w:jc w:val="center"/>
              <w:rPr>
                <w:rFonts w:asciiTheme="minorEastAsia" w:hAnsiTheme="minorEastAsia" w:eastAsiaTheme="minorEastAsia" w:cstheme="minorEastAsia"/>
                <w:highlight w:val="none"/>
              </w:rPr>
            </w:pPr>
          </w:p>
          <w:p w14:paraId="45D37767">
            <w:pPr>
              <w:pStyle w:val="24"/>
              <w:kinsoku/>
              <w:wordWrap w:val="0"/>
              <w:spacing w:before="69" w:line="199"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11</w:t>
            </w:r>
          </w:p>
        </w:tc>
        <w:tc>
          <w:tcPr>
            <w:tcW w:w="1812" w:type="dxa"/>
          </w:tcPr>
          <w:p w14:paraId="7EFACE9B">
            <w:pPr>
              <w:pStyle w:val="24"/>
              <w:kinsoku/>
              <w:wordWrap w:val="0"/>
              <w:spacing w:line="269" w:lineRule="auto"/>
              <w:jc w:val="both"/>
              <w:rPr>
                <w:rFonts w:asciiTheme="minorEastAsia" w:hAnsiTheme="minorEastAsia" w:eastAsiaTheme="minorEastAsia" w:cstheme="minorEastAsia"/>
                <w:highlight w:val="none"/>
              </w:rPr>
            </w:pPr>
          </w:p>
          <w:p w14:paraId="26B1B85C">
            <w:pPr>
              <w:kinsoku/>
              <w:wordWrap w:val="0"/>
              <w:spacing w:before="78" w:line="220" w:lineRule="auto"/>
              <w:ind w:left="12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公平竞争</w:t>
            </w:r>
          </w:p>
        </w:tc>
        <w:tc>
          <w:tcPr>
            <w:tcW w:w="6310" w:type="dxa"/>
          </w:tcPr>
          <w:p w14:paraId="00B9945E">
            <w:pPr>
              <w:kinsoku/>
              <w:wordWrap w:val="0"/>
              <w:spacing w:before="38" w:line="228" w:lineRule="auto"/>
              <w:ind w:left="113" w:right="136" w:firstLine="4"/>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
                <w:sz w:val="24"/>
                <w:szCs w:val="24"/>
                <w:highlight w:val="none"/>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highlight w:val="none"/>
              </w:rPr>
              <w:t>情形的</w:t>
            </w:r>
            <w:r>
              <w:rPr>
                <w:rFonts w:hint="eastAsia" w:asciiTheme="minorEastAsia" w:hAnsiTheme="minorEastAsia" w:eastAsiaTheme="minorEastAsia" w:cstheme="minorEastAsia"/>
                <w:spacing w:val="-12"/>
                <w:sz w:val="24"/>
                <w:szCs w:val="24"/>
                <w:highlight w:val="none"/>
                <w:lang w:eastAsia="zh-CN"/>
              </w:rPr>
              <w:t>。</w:t>
            </w:r>
          </w:p>
        </w:tc>
      </w:tr>
      <w:tr w14:paraId="0CF55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685" w:type="dxa"/>
          </w:tcPr>
          <w:p w14:paraId="5EA3EEDA">
            <w:pPr>
              <w:pStyle w:val="24"/>
              <w:kinsoku/>
              <w:wordWrap w:val="0"/>
              <w:spacing w:line="307" w:lineRule="auto"/>
              <w:jc w:val="center"/>
              <w:rPr>
                <w:rFonts w:asciiTheme="minorEastAsia" w:hAnsiTheme="minorEastAsia" w:eastAsiaTheme="minorEastAsia" w:cstheme="minorEastAsia"/>
                <w:highlight w:val="none"/>
              </w:rPr>
            </w:pPr>
          </w:p>
          <w:p w14:paraId="707BA6AE">
            <w:pPr>
              <w:pStyle w:val="24"/>
              <w:kinsoku/>
              <w:wordWrap w:val="0"/>
              <w:spacing w:line="307" w:lineRule="auto"/>
              <w:jc w:val="center"/>
              <w:rPr>
                <w:rFonts w:asciiTheme="minorEastAsia" w:hAnsiTheme="minorEastAsia" w:eastAsiaTheme="minorEastAsia" w:cstheme="minorEastAsia"/>
                <w:highlight w:val="none"/>
              </w:rPr>
            </w:pPr>
          </w:p>
          <w:p w14:paraId="7E3E5D5D">
            <w:pPr>
              <w:pStyle w:val="24"/>
              <w:kinsoku/>
              <w:wordWrap w:val="0"/>
              <w:spacing w:line="307" w:lineRule="auto"/>
              <w:jc w:val="center"/>
              <w:rPr>
                <w:rFonts w:asciiTheme="minorEastAsia" w:hAnsiTheme="minorEastAsia" w:eastAsiaTheme="minorEastAsia" w:cstheme="minorEastAsia"/>
                <w:highlight w:val="none"/>
              </w:rPr>
            </w:pPr>
          </w:p>
          <w:p w14:paraId="6F8376BC">
            <w:pPr>
              <w:pStyle w:val="24"/>
              <w:kinsoku/>
              <w:wordWrap w:val="0"/>
              <w:spacing w:before="69" w:line="199"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lang w:eastAsia="zh-CN"/>
              </w:rPr>
              <w:t>12</w:t>
            </w:r>
          </w:p>
        </w:tc>
        <w:tc>
          <w:tcPr>
            <w:tcW w:w="1812" w:type="dxa"/>
          </w:tcPr>
          <w:p w14:paraId="1A5C7F72">
            <w:pPr>
              <w:pStyle w:val="24"/>
              <w:kinsoku/>
              <w:wordWrap w:val="0"/>
              <w:spacing w:line="296" w:lineRule="auto"/>
              <w:jc w:val="both"/>
              <w:rPr>
                <w:rFonts w:asciiTheme="minorEastAsia" w:hAnsiTheme="minorEastAsia" w:eastAsiaTheme="minorEastAsia" w:cstheme="minorEastAsia"/>
                <w:highlight w:val="none"/>
              </w:rPr>
            </w:pPr>
          </w:p>
          <w:p w14:paraId="086CB990">
            <w:pPr>
              <w:pStyle w:val="24"/>
              <w:kinsoku/>
              <w:wordWrap w:val="0"/>
              <w:spacing w:line="296" w:lineRule="auto"/>
              <w:jc w:val="both"/>
              <w:rPr>
                <w:rFonts w:asciiTheme="minorEastAsia" w:hAnsiTheme="minorEastAsia" w:eastAsiaTheme="minorEastAsia" w:cstheme="minorEastAsia"/>
                <w:highlight w:val="none"/>
              </w:rPr>
            </w:pPr>
          </w:p>
          <w:p w14:paraId="485882CE">
            <w:pPr>
              <w:pStyle w:val="24"/>
              <w:kinsoku/>
              <w:wordWrap w:val="0"/>
              <w:spacing w:line="297" w:lineRule="auto"/>
              <w:jc w:val="both"/>
              <w:rPr>
                <w:rFonts w:asciiTheme="minorEastAsia" w:hAnsiTheme="minorEastAsia" w:eastAsiaTheme="minorEastAsia" w:cstheme="minorEastAsia"/>
                <w:highlight w:val="none"/>
              </w:rPr>
            </w:pPr>
          </w:p>
          <w:p w14:paraId="3AE0B5F4">
            <w:pPr>
              <w:kinsoku/>
              <w:wordWrap w:val="0"/>
              <w:spacing w:before="78" w:line="221" w:lineRule="auto"/>
              <w:ind w:left="134"/>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rPr>
              <w:t>串通投标</w:t>
            </w:r>
          </w:p>
        </w:tc>
        <w:tc>
          <w:tcPr>
            <w:tcW w:w="6310" w:type="dxa"/>
          </w:tcPr>
          <w:p w14:paraId="0330FEA2">
            <w:pPr>
              <w:kinsoku/>
              <w:wordWrap w:val="0"/>
              <w:spacing w:before="42" w:line="234" w:lineRule="auto"/>
              <w:ind w:left="113" w:right="2" w:firstLine="5"/>
              <w:jc w:val="both"/>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rPr>
              <w:t>不存在《政府采购货物和服务招标投标管理办法》视为投标人</w:t>
            </w:r>
            <w:r>
              <w:rPr>
                <w:rFonts w:hint="eastAsia" w:asciiTheme="minorEastAsia" w:hAnsiTheme="minorEastAsia" w:eastAsiaTheme="minorEastAsia" w:cstheme="minorEastAsia"/>
                <w:spacing w:val="-7"/>
                <w:sz w:val="24"/>
                <w:szCs w:val="24"/>
                <w:highlight w:val="none"/>
              </w:rPr>
              <w:t>串通投标的情形</w:t>
            </w:r>
            <w:r>
              <w:rPr>
                <w:rFonts w:hint="eastAsia" w:asciiTheme="minorEastAsia" w:hAnsiTheme="minorEastAsia" w:eastAsiaTheme="minorEastAsia" w:cstheme="minorEastAsia"/>
                <w:spacing w:val="-19"/>
                <w:sz w:val="24"/>
                <w:szCs w:val="24"/>
                <w:highlight w:val="none"/>
              </w:rPr>
              <w:t>：（</w:t>
            </w:r>
            <w:r>
              <w:rPr>
                <w:rFonts w:hint="eastAsia" w:asciiTheme="minorEastAsia" w:hAnsiTheme="minorEastAsia" w:eastAsiaTheme="minorEastAsia" w:cstheme="minorEastAsia"/>
                <w:spacing w:val="-7"/>
                <w:sz w:val="24"/>
                <w:szCs w:val="24"/>
                <w:highlight w:val="none"/>
              </w:rPr>
              <w:t>一）不同投标人的投标文件由同一单位或者</w:t>
            </w:r>
            <w:r>
              <w:rPr>
                <w:rFonts w:hint="eastAsia" w:asciiTheme="minorEastAsia" w:hAnsiTheme="minorEastAsia" w:eastAsiaTheme="minorEastAsia" w:cstheme="minorEastAsia"/>
                <w:spacing w:val="-8"/>
                <w:sz w:val="24"/>
                <w:szCs w:val="24"/>
                <w:highlight w:val="none"/>
              </w:rPr>
              <w:t>个人编制</w:t>
            </w:r>
            <w:r>
              <w:rPr>
                <w:rFonts w:hint="eastAsia" w:asciiTheme="minorEastAsia" w:hAnsiTheme="minorEastAsia" w:eastAsiaTheme="minorEastAsia" w:cstheme="minorEastAsia"/>
                <w:spacing w:val="-31"/>
                <w:sz w:val="24"/>
                <w:szCs w:val="24"/>
                <w:highlight w:val="none"/>
              </w:rPr>
              <w:t>；（</w:t>
            </w:r>
            <w:r>
              <w:rPr>
                <w:rFonts w:hint="eastAsia" w:asciiTheme="minorEastAsia" w:hAnsiTheme="minorEastAsia" w:eastAsiaTheme="minorEastAsia" w:cstheme="minorEastAsia"/>
                <w:spacing w:val="-8"/>
                <w:sz w:val="24"/>
                <w:szCs w:val="24"/>
                <w:highlight w:val="none"/>
              </w:rPr>
              <w:t>二）不同投标人委托同一单位或者个人办</w:t>
            </w:r>
            <w:r>
              <w:rPr>
                <w:rFonts w:hint="eastAsia" w:asciiTheme="minorEastAsia" w:hAnsiTheme="minorEastAsia" w:eastAsiaTheme="minorEastAsia" w:cstheme="minorEastAsia"/>
                <w:spacing w:val="-9"/>
                <w:sz w:val="24"/>
                <w:szCs w:val="24"/>
                <w:highlight w:val="none"/>
              </w:rPr>
              <w:t>理投标事</w:t>
            </w:r>
            <w:r>
              <w:rPr>
                <w:rFonts w:hint="eastAsia" w:asciiTheme="minorEastAsia" w:hAnsiTheme="minorEastAsia" w:eastAsiaTheme="minorEastAsia" w:cstheme="minorEastAsia"/>
                <w:spacing w:val="-6"/>
                <w:sz w:val="24"/>
                <w:szCs w:val="24"/>
                <w:highlight w:val="none"/>
              </w:rPr>
              <w:t>宜</w:t>
            </w:r>
            <w:r>
              <w:rPr>
                <w:rFonts w:hint="eastAsia" w:asciiTheme="minorEastAsia" w:hAnsiTheme="minorEastAsia" w:eastAsiaTheme="minorEastAsia" w:cstheme="minorEastAsia"/>
                <w:spacing w:val="-59"/>
                <w:sz w:val="24"/>
                <w:szCs w:val="24"/>
                <w:highlight w:val="none"/>
              </w:rPr>
              <w:t>；（</w:t>
            </w:r>
            <w:r>
              <w:rPr>
                <w:rFonts w:hint="eastAsia" w:asciiTheme="minorEastAsia" w:hAnsiTheme="minorEastAsia" w:eastAsiaTheme="minorEastAsia" w:cstheme="minorEastAsia"/>
                <w:spacing w:val="-6"/>
                <w:sz w:val="24"/>
                <w:szCs w:val="24"/>
                <w:highlight w:val="none"/>
              </w:rPr>
              <w:t>三）不同投标人的投标文件载明的项目管理成员或者联系人员为同一人</w:t>
            </w:r>
            <w:r>
              <w:rPr>
                <w:rFonts w:hint="eastAsia" w:asciiTheme="minorEastAsia" w:hAnsiTheme="minorEastAsia" w:eastAsiaTheme="minorEastAsia" w:cstheme="minorEastAsia"/>
                <w:spacing w:val="-57"/>
                <w:sz w:val="24"/>
                <w:szCs w:val="24"/>
                <w:highlight w:val="none"/>
              </w:rPr>
              <w:t>；（</w:t>
            </w:r>
            <w:r>
              <w:rPr>
                <w:rFonts w:hint="eastAsia" w:asciiTheme="minorEastAsia" w:hAnsiTheme="minorEastAsia" w:eastAsiaTheme="minorEastAsia" w:cstheme="minorEastAsia"/>
                <w:spacing w:val="-6"/>
                <w:sz w:val="24"/>
                <w:szCs w:val="24"/>
                <w:highlight w:val="none"/>
              </w:rPr>
              <w:t>四）不同投标人的投标文件异常一</w:t>
            </w:r>
            <w:r>
              <w:rPr>
                <w:rFonts w:hint="eastAsia" w:asciiTheme="minorEastAsia" w:hAnsiTheme="minorEastAsia" w:eastAsiaTheme="minorEastAsia" w:cstheme="minorEastAsia"/>
                <w:spacing w:val="-7"/>
                <w:sz w:val="24"/>
                <w:szCs w:val="24"/>
                <w:highlight w:val="none"/>
              </w:rPr>
              <w:t>致或者投标</w:t>
            </w:r>
            <w:r>
              <w:rPr>
                <w:rFonts w:hint="eastAsia" w:asciiTheme="minorEastAsia" w:hAnsiTheme="minorEastAsia" w:eastAsiaTheme="minorEastAsia" w:cstheme="minorEastAsia"/>
                <w:spacing w:val="-18"/>
                <w:sz w:val="24"/>
                <w:szCs w:val="24"/>
                <w:highlight w:val="none"/>
              </w:rPr>
              <w:t>报价呈规律性差异</w:t>
            </w:r>
            <w:r>
              <w:rPr>
                <w:rFonts w:hint="eastAsia" w:asciiTheme="minorEastAsia" w:hAnsiTheme="minorEastAsia" w:eastAsiaTheme="minorEastAsia" w:cstheme="minorEastAsia"/>
                <w:spacing w:val="-32"/>
                <w:sz w:val="24"/>
                <w:szCs w:val="24"/>
                <w:highlight w:val="none"/>
              </w:rPr>
              <w:t>；（</w:t>
            </w:r>
            <w:r>
              <w:rPr>
                <w:rFonts w:hint="eastAsia" w:asciiTheme="minorEastAsia" w:hAnsiTheme="minorEastAsia" w:eastAsiaTheme="minorEastAsia" w:cstheme="minorEastAsia"/>
                <w:spacing w:val="-18"/>
                <w:sz w:val="24"/>
                <w:szCs w:val="24"/>
                <w:highlight w:val="none"/>
              </w:rPr>
              <w:t>五）不同投标人的投标文件相互混装</w:t>
            </w:r>
            <w:r>
              <w:rPr>
                <w:rFonts w:hint="eastAsia" w:asciiTheme="minorEastAsia" w:hAnsiTheme="minorEastAsia" w:eastAsiaTheme="minorEastAsia" w:cstheme="minorEastAsia"/>
                <w:spacing w:val="-32"/>
                <w:sz w:val="24"/>
                <w:szCs w:val="24"/>
                <w:highlight w:val="none"/>
              </w:rPr>
              <w:t>；（</w:t>
            </w:r>
            <w:r>
              <w:rPr>
                <w:rFonts w:hint="eastAsia" w:asciiTheme="minorEastAsia" w:hAnsiTheme="minorEastAsia" w:eastAsiaTheme="minorEastAsia" w:cstheme="minorEastAsia"/>
                <w:spacing w:val="-18"/>
                <w:sz w:val="24"/>
                <w:szCs w:val="24"/>
                <w:highlight w:val="none"/>
              </w:rPr>
              <w:t>六）</w:t>
            </w:r>
            <w:r>
              <w:rPr>
                <w:rFonts w:hint="eastAsia" w:asciiTheme="minorEastAsia" w:hAnsiTheme="minorEastAsia" w:eastAsiaTheme="minorEastAsia" w:cstheme="minorEastAsia"/>
                <w:spacing w:val="-1"/>
                <w:sz w:val="24"/>
                <w:szCs w:val="24"/>
                <w:highlight w:val="none"/>
              </w:rPr>
              <w:t>不同投标人的投标保证金从同一单位或者个人的账户转出；</w:t>
            </w:r>
          </w:p>
          <w:p w14:paraId="57CD770E">
            <w:pPr>
              <w:kinsoku/>
              <w:wordWrap w:val="0"/>
              <w:spacing w:before="42" w:line="234" w:lineRule="auto"/>
              <w:ind w:left="113" w:right="2" w:firstLine="5"/>
              <w:jc w:val="both"/>
              <w:rPr>
                <w:rFonts w:asciiTheme="minorEastAsia" w:hAnsiTheme="minorEastAsia" w:eastAsiaTheme="minorEastAsia" w:cstheme="minorEastAsia"/>
                <w:spacing w:val="-19"/>
                <w:sz w:val="24"/>
                <w:szCs w:val="24"/>
                <w:highlight w:val="none"/>
              </w:rPr>
            </w:pPr>
            <w:r>
              <w:rPr>
                <w:rFonts w:hint="eastAsia" w:asciiTheme="minorEastAsia" w:hAnsiTheme="minorEastAsia" w:eastAsiaTheme="minorEastAsia" w:cstheme="minorEastAsia"/>
                <w:spacing w:val="-1"/>
                <w:sz w:val="24"/>
                <w:szCs w:val="24"/>
                <w:highlight w:val="none"/>
                <w:lang w:eastAsia="zh-CN"/>
              </w:rPr>
              <w:t>不存在</w:t>
            </w:r>
            <w:r>
              <w:rPr>
                <w:rFonts w:hint="eastAsia" w:asciiTheme="minorEastAsia" w:hAnsiTheme="minorEastAsia" w:eastAsiaTheme="minorEastAsia" w:cstheme="minorEastAsia"/>
                <w:spacing w:val="-1"/>
                <w:sz w:val="24"/>
                <w:szCs w:val="24"/>
                <w:highlight w:val="none"/>
              </w:rPr>
              <w:t>南阳市财政局关于防范供应商串通投标促进政府采购公平竞争的通知（宛财购〔2022〕3号）投标人</w:t>
            </w:r>
            <w:r>
              <w:rPr>
                <w:rFonts w:hint="eastAsia" w:asciiTheme="minorEastAsia" w:hAnsiTheme="minorEastAsia" w:eastAsiaTheme="minorEastAsia" w:cstheme="minorEastAsia"/>
                <w:spacing w:val="-7"/>
                <w:sz w:val="24"/>
                <w:szCs w:val="24"/>
                <w:highlight w:val="none"/>
              </w:rPr>
              <w:t>串通投标的情形</w:t>
            </w:r>
            <w:r>
              <w:rPr>
                <w:rFonts w:hint="eastAsia" w:asciiTheme="minorEastAsia" w:hAnsiTheme="minorEastAsia" w:eastAsiaTheme="minorEastAsia" w:cstheme="minorEastAsia"/>
                <w:spacing w:val="-19"/>
                <w:sz w:val="24"/>
                <w:szCs w:val="24"/>
                <w:highlight w:val="none"/>
              </w:rPr>
              <w:t>：</w:t>
            </w:r>
          </w:p>
          <w:p w14:paraId="7FB2C3EB">
            <w:pPr>
              <w:kinsoku/>
              <w:wordWrap w:val="0"/>
              <w:spacing w:line="234" w:lineRule="auto"/>
              <w:ind w:firstLine="5"/>
              <w:jc w:val="both"/>
              <w:rPr>
                <w:rFonts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pacing w:val="-1"/>
                <w:sz w:val="24"/>
                <w:szCs w:val="24"/>
                <w:highlight w:val="none"/>
                <w:lang w:eastAsia="zh-CN"/>
              </w:rPr>
              <w:t>一</w:t>
            </w:r>
            <w:r>
              <w:rPr>
                <w:rFonts w:hint="eastAsia" w:asciiTheme="minorEastAsia" w:hAnsiTheme="minorEastAsia" w:eastAsiaTheme="minorEastAsia" w:cstheme="minorEastAsia"/>
                <w:spacing w:val="-1"/>
                <w:sz w:val="24"/>
                <w:szCs w:val="24"/>
                <w:highlight w:val="none"/>
              </w:rPr>
              <w:t>）不同供应商的电子投标（响应）文件上传的计算机网卡MAC地址、CPU序列号和硬盘序列号等硬件信息相同</w:t>
            </w:r>
            <w:r>
              <w:rPr>
                <w:rFonts w:hint="eastAsia" w:asciiTheme="minorEastAsia" w:hAnsiTheme="minorEastAsia" w:eastAsiaTheme="minorEastAsia" w:cstheme="minorEastAsia"/>
                <w:spacing w:val="-1"/>
                <w:sz w:val="24"/>
                <w:szCs w:val="24"/>
                <w:highlight w:val="none"/>
                <w:lang w:eastAsia="zh-CN"/>
              </w:rPr>
              <w:t>的</w:t>
            </w: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pacing w:val="-1"/>
                <w:sz w:val="24"/>
                <w:szCs w:val="24"/>
                <w:highlight w:val="none"/>
                <w:lang w:eastAsia="zh-CN"/>
              </w:rPr>
              <w:t>二</w:t>
            </w:r>
            <w:r>
              <w:rPr>
                <w:rFonts w:hint="eastAsia" w:asciiTheme="minorEastAsia" w:hAnsiTheme="minorEastAsia" w:eastAsiaTheme="minorEastAsia" w:cstheme="minorEastAsia"/>
                <w:spacing w:val="-1"/>
                <w:sz w:val="24"/>
                <w:szCs w:val="24"/>
                <w:highlight w:val="none"/>
              </w:rPr>
              <w:t>）不同供应商的投标（响应）文件由同一电子设备编制、打印、加密或上传；（</w:t>
            </w:r>
            <w:r>
              <w:rPr>
                <w:rFonts w:hint="eastAsia" w:asciiTheme="minorEastAsia" w:hAnsiTheme="minorEastAsia" w:eastAsiaTheme="minorEastAsia" w:cstheme="minorEastAsia"/>
                <w:spacing w:val="-1"/>
                <w:sz w:val="24"/>
                <w:szCs w:val="24"/>
                <w:highlight w:val="none"/>
                <w:lang w:eastAsia="zh-CN"/>
              </w:rPr>
              <w:t>三</w:t>
            </w:r>
            <w:r>
              <w:rPr>
                <w:rFonts w:hint="eastAsia" w:asciiTheme="minorEastAsia" w:hAnsiTheme="minorEastAsia" w:eastAsiaTheme="minorEastAsia" w:cstheme="minorEastAsia"/>
                <w:spacing w:val="-1"/>
                <w:sz w:val="24"/>
                <w:szCs w:val="24"/>
                <w:highlight w:val="none"/>
              </w:rPr>
              <w:t>）不同供应商的投标（响应）文件由同一电子设备打印、复印；（</w:t>
            </w:r>
            <w:r>
              <w:rPr>
                <w:rFonts w:hint="eastAsia" w:asciiTheme="minorEastAsia" w:hAnsiTheme="minorEastAsia" w:eastAsiaTheme="minorEastAsia" w:cstheme="minorEastAsia"/>
                <w:spacing w:val="-1"/>
                <w:sz w:val="24"/>
                <w:szCs w:val="24"/>
                <w:highlight w:val="none"/>
                <w:lang w:eastAsia="zh-CN"/>
              </w:rPr>
              <w:t>四</w:t>
            </w:r>
            <w:r>
              <w:rPr>
                <w:rFonts w:hint="eastAsia" w:asciiTheme="minorEastAsia" w:hAnsiTheme="minorEastAsia" w:eastAsiaTheme="minorEastAsia" w:cstheme="minorEastAsia"/>
                <w:spacing w:val="-1"/>
                <w:sz w:val="24"/>
                <w:szCs w:val="24"/>
                <w:highlight w:val="none"/>
              </w:rPr>
              <w:t>）不同供应商的投标（响应）文件由同一人送达或分发，或</w:t>
            </w:r>
            <w:r>
              <w:rPr>
                <w:rFonts w:hint="eastAsia" w:asciiTheme="minorEastAsia" w:hAnsiTheme="minorEastAsia" w:eastAsiaTheme="minorEastAsia" w:cstheme="minorEastAsia"/>
                <w:spacing w:val="-1"/>
                <w:sz w:val="24"/>
                <w:szCs w:val="24"/>
                <w:highlight w:val="none"/>
                <w:lang w:eastAsia="zh-CN"/>
              </w:rPr>
              <w:t>者</w:t>
            </w:r>
            <w:r>
              <w:rPr>
                <w:rFonts w:hint="eastAsia" w:asciiTheme="minorEastAsia" w:hAnsiTheme="minorEastAsia" w:eastAsiaTheme="minorEastAsia" w:cstheme="minorEastAsia"/>
                <w:spacing w:val="-1"/>
                <w:sz w:val="24"/>
                <w:szCs w:val="24"/>
                <w:highlight w:val="none"/>
              </w:rPr>
              <w:t>不同供应商的</w:t>
            </w:r>
            <w:r>
              <w:rPr>
                <w:rFonts w:hint="eastAsia" w:asciiTheme="minorEastAsia" w:hAnsiTheme="minorEastAsia" w:eastAsiaTheme="minorEastAsia" w:cstheme="minorEastAsia"/>
                <w:spacing w:val="-1"/>
                <w:sz w:val="24"/>
                <w:szCs w:val="24"/>
                <w:highlight w:val="none"/>
                <w:lang w:eastAsia="zh-CN"/>
              </w:rPr>
              <w:t>联系人</w:t>
            </w:r>
            <w:r>
              <w:rPr>
                <w:rFonts w:hint="eastAsia" w:asciiTheme="minorEastAsia" w:hAnsiTheme="minorEastAsia" w:eastAsiaTheme="minorEastAsia" w:cstheme="minorEastAsia"/>
                <w:spacing w:val="-1"/>
                <w:sz w:val="24"/>
                <w:szCs w:val="24"/>
                <w:highlight w:val="none"/>
              </w:rPr>
              <w:t>为同一人或不同联系人</w:t>
            </w:r>
            <w:r>
              <w:rPr>
                <w:rFonts w:hint="eastAsia" w:asciiTheme="minorEastAsia" w:hAnsiTheme="minorEastAsia" w:eastAsiaTheme="minorEastAsia" w:cstheme="minorEastAsia"/>
                <w:spacing w:val="-1"/>
                <w:sz w:val="24"/>
                <w:szCs w:val="24"/>
                <w:highlight w:val="none"/>
                <w:lang w:eastAsia="zh-CN"/>
              </w:rPr>
              <w:t>的</w:t>
            </w:r>
            <w:r>
              <w:rPr>
                <w:rFonts w:hint="eastAsia" w:asciiTheme="minorEastAsia" w:hAnsiTheme="minorEastAsia" w:eastAsiaTheme="minorEastAsia" w:cstheme="minorEastAsia"/>
                <w:spacing w:val="-1"/>
                <w:sz w:val="24"/>
                <w:szCs w:val="24"/>
                <w:highlight w:val="none"/>
              </w:rPr>
              <w:t>联系电话一致</w:t>
            </w:r>
            <w:r>
              <w:rPr>
                <w:rFonts w:hint="eastAsia" w:asciiTheme="minorEastAsia" w:hAnsiTheme="minorEastAsia" w:eastAsiaTheme="minorEastAsia" w:cstheme="minorEastAsia"/>
                <w:spacing w:val="-1"/>
                <w:sz w:val="24"/>
                <w:szCs w:val="24"/>
                <w:highlight w:val="none"/>
                <w:lang w:eastAsia="zh-CN"/>
              </w:rPr>
              <w:t>的</w:t>
            </w: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pacing w:val="-1"/>
                <w:sz w:val="24"/>
                <w:szCs w:val="24"/>
                <w:highlight w:val="none"/>
                <w:lang w:eastAsia="zh-CN"/>
              </w:rPr>
              <w:t>五</w:t>
            </w:r>
            <w:r>
              <w:rPr>
                <w:rFonts w:hint="eastAsia" w:asciiTheme="minorEastAsia" w:hAnsiTheme="minorEastAsia" w:eastAsiaTheme="minorEastAsia" w:cstheme="minorEastAsia"/>
                <w:spacing w:val="-1"/>
                <w:sz w:val="24"/>
                <w:szCs w:val="24"/>
                <w:highlight w:val="none"/>
              </w:rPr>
              <w:t>）不同供应商的投标（响应）文件内容</w:t>
            </w:r>
            <w:r>
              <w:rPr>
                <w:rFonts w:hint="eastAsia" w:asciiTheme="minorEastAsia" w:hAnsiTheme="minorEastAsia" w:eastAsiaTheme="minorEastAsia" w:cstheme="minorEastAsia"/>
                <w:spacing w:val="-1"/>
                <w:sz w:val="24"/>
                <w:szCs w:val="24"/>
                <w:highlight w:val="none"/>
                <w:lang w:eastAsia="zh-CN"/>
              </w:rPr>
              <w:t>存在</w:t>
            </w:r>
            <w:r>
              <w:rPr>
                <w:rFonts w:hint="eastAsia" w:asciiTheme="minorEastAsia" w:hAnsiTheme="minorEastAsia" w:eastAsiaTheme="minorEastAsia" w:cstheme="minorEastAsia"/>
                <w:spacing w:val="-1"/>
                <w:sz w:val="24"/>
                <w:szCs w:val="24"/>
                <w:highlight w:val="none"/>
              </w:rPr>
              <w:t>两处以上</w:t>
            </w:r>
            <w:r>
              <w:rPr>
                <w:rFonts w:hint="eastAsia" w:asciiTheme="minorEastAsia" w:hAnsiTheme="minorEastAsia" w:eastAsiaTheme="minorEastAsia" w:cstheme="minorEastAsia"/>
                <w:spacing w:val="-1"/>
                <w:sz w:val="24"/>
                <w:szCs w:val="24"/>
                <w:highlight w:val="none"/>
                <w:lang w:eastAsia="zh-CN"/>
              </w:rPr>
              <w:t>细节错误</w:t>
            </w:r>
            <w:r>
              <w:rPr>
                <w:rFonts w:hint="eastAsia" w:asciiTheme="minorEastAsia" w:hAnsiTheme="minorEastAsia" w:eastAsiaTheme="minorEastAsia" w:cstheme="minorEastAsia"/>
                <w:spacing w:val="-1"/>
                <w:sz w:val="24"/>
                <w:szCs w:val="24"/>
                <w:highlight w:val="none"/>
              </w:rPr>
              <w:t>一致；（</w:t>
            </w:r>
            <w:r>
              <w:rPr>
                <w:rFonts w:hint="eastAsia" w:asciiTheme="minorEastAsia" w:hAnsiTheme="minorEastAsia" w:eastAsiaTheme="minorEastAsia" w:cstheme="minorEastAsia"/>
                <w:spacing w:val="-1"/>
                <w:sz w:val="24"/>
                <w:szCs w:val="24"/>
                <w:highlight w:val="none"/>
                <w:lang w:eastAsia="zh-CN"/>
              </w:rPr>
              <w:t>六</w:t>
            </w:r>
            <w:r>
              <w:rPr>
                <w:rFonts w:hint="eastAsia" w:asciiTheme="minorEastAsia" w:hAnsiTheme="minorEastAsia" w:eastAsiaTheme="minorEastAsia" w:cstheme="minorEastAsia"/>
                <w:spacing w:val="-1"/>
                <w:sz w:val="24"/>
                <w:szCs w:val="24"/>
                <w:highlight w:val="none"/>
              </w:rPr>
              <w:t>）不同供应商的法定代表人、委托代理人、项目经理、项目负责人</w:t>
            </w:r>
            <w:r>
              <w:rPr>
                <w:rFonts w:hint="eastAsia" w:asciiTheme="minorEastAsia" w:hAnsiTheme="minorEastAsia" w:eastAsiaTheme="minorEastAsia" w:cstheme="minorEastAsia"/>
                <w:spacing w:val="-1"/>
                <w:sz w:val="24"/>
                <w:szCs w:val="24"/>
                <w:highlight w:val="none"/>
                <w:lang w:eastAsia="zh-CN"/>
              </w:rPr>
              <w:t>等由</w:t>
            </w:r>
            <w:r>
              <w:rPr>
                <w:rFonts w:hint="eastAsia" w:asciiTheme="minorEastAsia" w:hAnsiTheme="minorEastAsia" w:eastAsiaTheme="minorEastAsia" w:cstheme="minorEastAsia"/>
                <w:spacing w:val="-1"/>
                <w:sz w:val="24"/>
                <w:szCs w:val="24"/>
                <w:highlight w:val="none"/>
              </w:rPr>
              <w:t>同一单位缴纳社会保险或</w:t>
            </w:r>
            <w:r>
              <w:rPr>
                <w:rFonts w:hint="eastAsia" w:asciiTheme="minorEastAsia" w:hAnsiTheme="minorEastAsia" w:eastAsiaTheme="minorEastAsia" w:cstheme="minorEastAsia"/>
                <w:spacing w:val="-1"/>
                <w:sz w:val="24"/>
                <w:szCs w:val="24"/>
                <w:highlight w:val="none"/>
                <w:lang w:eastAsia="zh-CN"/>
              </w:rPr>
              <w:t>者</w:t>
            </w:r>
            <w:r>
              <w:rPr>
                <w:rFonts w:hint="eastAsia" w:asciiTheme="minorEastAsia" w:hAnsiTheme="minorEastAsia" w:eastAsiaTheme="minorEastAsia" w:cstheme="minorEastAsia"/>
                <w:spacing w:val="-1"/>
                <w:sz w:val="24"/>
                <w:szCs w:val="24"/>
                <w:highlight w:val="none"/>
              </w:rPr>
              <w:t>领取报酬</w:t>
            </w:r>
            <w:r>
              <w:rPr>
                <w:rFonts w:hint="eastAsia" w:asciiTheme="minorEastAsia" w:hAnsiTheme="minorEastAsia" w:eastAsiaTheme="minorEastAsia" w:cstheme="minorEastAsia"/>
                <w:spacing w:val="-1"/>
                <w:sz w:val="24"/>
                <w:szCs w:val="24"/>
                <w:highlight w:val="none"/>
                <w:lang w:eastAsia="zh-CN"/>
              </w:rPr>
              <w:t>的</w:t>
            </w: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pacing w:val="-1"/>
                <w:sz w:val="24"/>
                <w:szCs w:val="24"/>
                <w:highlight w:val="none"/>
                <w:lang w:eastAsia="zh-CN"/>
              </w:rPr>
              <w:t>七</w:t>
            </w:r>
            <w:r>
              <w:rPr>
                <w:rFonts w:hint="eastAsia" w:asciiTheme="minorEastAsia" w:hAnsiTheme="minorEastAsia" w:eastAsiaTheme="minorEastAsia" w:cstheme="minorEastAsia"/>
                <w:spacing w:val="-1"/>
                <w:sz w:val="24"/>
                <w:szCs w:val="24"/>
                <w:highlight w:val="none"/>
              </w:rPr>
              <w:t>）不同供应商投标</w:t>
            </w:r>
            <w:r>
              <w:rPr>
                <w:rFonts w:hint="eastAsia" w:asciiTheme="minorEastAsia" w:hAnsiTheme="minorEastAsia" w:eastAsiaTheme="minorEastAsia" w:cstheme="minorEastAsia"/>
                <w:spacing w:val="-1"/>
                <w:sz w:val="24"/>
                <w:szCs w:val="24"/>
                <w:highlight w:val="none"/>
                <w:lang w:eastAsia="zh-CN"/>
              </w:rPr>
              <w:t>（响应）</w:t>
            </w:r>
            <w:r>
              <w:rPr>
                <w:rFonts w:hint="eastAsia" w:asciiTheme="minorEastAsia" w:hAnsiTheme="minorEastAsia" w:eastAsiaTheme="minorEastAsia" w:cstheme="minorEastAsia"/>
                <w:spacing w:val="-1"/>
                <w:sz w:val="24"/>
                <w:szCs w:val="24"/>
                <w:highlight w:val="none"/>
              </w:rPr>
              <w:t>文件中的法定代表人或负责人签名出自同一人</w:t>
            </w:r>
            <w:r>
              <w:rPr>
                <w:rFonts w:hint="eastAsia" w:asciiTheme="minorEastAsia" w:hAnsiTheme="minorEastAsia" w:eastAsiaTheme="minorEastAsia" w:cstheme="minorEastAsia"/>
                <w:spacing w:val="-1"/>
                <w:sz w:val="24"/>
                <w:szCs w:val="24"/>
                <w:highlight w:val="none"/>
                <w:lang w:eastAsia="zh-CN"/>
              </w:rPr>
              <w:t>之手</w:t>
            </w:r>
            <w:r>
              <w:rPr>
                <w:rFonts w:hint="eastAsia" w:asciiTheme="minorEastAsia" w:hAnsiTheme="minorEastAsia" w:eastAsiaTheme="minorEastAsia" w:cstheme="minorEastAsia"/>
                <w:spacing w:val="-1"/>
                <w:sz w:val="24"/>
                <w:szCs w:val="24"/>
                <w:highlight w:val="none"/>
              </w:rPr>
              <w:t>；（</w:t>
            </w:r>
            <w:r>
              <w:rPr>
                <w:rFonts w:hint="eastAsia" w:asciiTheme="minorEastAsia" w:hAnsiTheme="minorEastAsia" w:eastAsiaTheme="minorEastAsia" w:cstheme="minorEastAsia"/>
                <w:spacing w:val="-1"/>
                <w:sz w:val="24"/>
                <w:szCs w:val="24"/>
                <w:highlight w:val="none"/>
                <w:lang w:eastAsia="zh-CN"/>
              </w:rPr>
              <w:t>八</w:t>
            </w:r>
            <w:r>
              <w:rPr>
                <w:rFonts w:hint="eastAsia" w:asciiTheme="minorEastAsia" w:hAnsiTheme="minorEastAsia" w:eastAsiaTheme="minorEastAsia" w:cstheme="minorEastAsia"/>
                <w:spacing w:val="-1"/>
                <w:sz w:val="24"/>
                <w:szCs w:val="24"/>
                <w:highlight w:val="none"/>
              </w:rPr>
              <w:t>）其他涉嫌串通的情形。</w:t>
            </w:r>
          </w:p>
        </w:tc>
      </w:tr>
      <w:tr w14:paraId="6755A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767CE284">
            <w:pPr>
              <w:pStyle w:val="24"/>
              <w:kinsoku/>
              <w:wordWrap w:val="0"/>
              <w:spacing w:before="248" w:line="202"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rPr>
              <w:t>1</w:t>
            </w:r>
            <w:r>
              <w:rPr>
                <w:rFonts w:hint="eastAsia" w:asciiTheme="minorEastAsia" w:hAnsiTheme="minorEastAsia" w:eastAsiaTheme="minorEastAsia" w:cstheme="minorEastAsia"/>
                <w:spacing w:val="5"/>
                <w:sz w:val="24"/>
                <w:szCs w:val="24"/>
                <w:highlight w:val="none"/>
                <w:lang w:eastAsia="zh-CN"/>
              </w:rPr>
              <w:t>3</w:t>
            </w:r>
          </w:p>
        </w:tc>
        <w:tc>
          <w:tcPr>
            <w:tcW w:w="1812" w:type="dxa"/>
          </w:tcPr>
          <w:p w14:paraId="07D30556">
            <w:pPr>
              <w:kinsoku/>
              <w:wordWrap w:val="0"/>
              <w:spacing w:before="228" w:line="219" w:lineRule="auto"/>
              <w:ind w:left="131"/>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rPr>
              <w:t>附加条件</w:t>
            </w:r>
          </w:p>
        </w:tc>
        <w:tc>
          <w:tcPr>
            <w:tcW w:w="6310" w:type="dxa"/>
          </w:tcPr>
          <w:p w14:paraId="1CEDC37A">
            <w:pPr>
              <w:kinsoku/>
              <w:wordWrap w:val="0"/>
              <w:spacing w:before="228" w:line="219" w:lineRule="auto"/>
              <w:ind w:left="11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3"/>
                <w:sz w:val="24"/>
                <w:szCs w:val="24"/>
                <w:highlight w:val="none"/>
              </w:rPr>
              <w:t>投标文件未含有采购人不能接受的附加条件</w:t>
            </w:r>
            <w:r>
              <w:rPr>
                <w:rFonts w:hint="eastAsia" w:asciiTheme="minorEastAsia" w:hAnsiTheme="minorEastAsia" w:eastAsiaTheme="minorEastAsia" w:cstheme="minorEastAsia"/>
                <w:spacing w:val="-4"/>
                <w:sz w:val="24"/>
                <w:szCs w:val="24"/>
                <w:highlight w:val="none"/>
              </w:rPr>
              <w:t>的</w:t>
            </w:r>
            <w:r>
              <w:rPr>
                <w:rFonts w:hint="eastAsia" w:asciiTheme="minorEastAsia" w:hAnsiTheme="minorEastAsia" w:eastAsiaTheme="minorEastAsia" w:cstheme="minorEastAsia"/>
                <w:spacing w:val="-4"/>
                <w:sz w:val="24"/>
                <w:szCs w:val="24"/>
                <w:highlight w:val="none"/>
                <w:lang w:eastAsia="zh-CN"/>
              </w:rPr>
              <w:t>。</w:t>
            </w:r>
          </w:p>
        </w:tc>
      </w:tr>
      <w:tr w14:paraId="04583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tcPr>
          <w:p w14:paraId="3F123741">
            <w:pPr>
              <w:pStyle w:val="24"/>
              <w:kinsoku/>
              <w:wordWrap w:val="0"/>
              <w:spacing w:before="252" w:line="199"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5"/>
                <w:sz w:val="24"/>
                <w:szCs w:val="24"/>
                <w:highlight w:val="none"/>
              </w:rPr>
              <w:t>1</w:t>
            </w:r>
            <w:r>
              <w:rPr>
                <w:rFonts w:hint="eastAsia" w:asciiTheme="minorEastAsia" w:hAnsiTheme="minorEastAsia" w:eastAsiaTheme="minorEastAsia" w:cstheme="minorEastAsia"/>
                <w:spacing w:val="5"/>
                <w:sz w:val="24"/>
                <w:szCs w:val="24"/>
                <w:highlight w:val="none"/>
                <w:lang w:eastAsia="zh-CN"/>
              </w:rPr>
              <w:t>4</w:t>
            </w:r>
          </w:p>
        </w:tc>
        <w:tc>
          <w:tcPr>
            <w:tcW w:w="1812" w:type="dxa"/>
          </w:tcPr>
          <w:p w14:paraId="21BCB1A8">
            <w:pPr>
              <w:kinsoku/>
              <w:wordWrap w:val="0"/>
              <w:spacing w:before="226" w:line="221" w:lineRule="auto"/>
              <w:ind w:left="113"/>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其他无效情形</w:t>
            </w:r>
          </w:p>
        </w:tc>
        <w:tc>
          <w:tcPr>
            <w:tcW w:w="6310" w:type="dxa"/>
          </w:tcPr>
          <w:p w14:paraId="43733562">
            <w:pPr>
              <w:kinsoku/>
              <w:wordWrap w:val="0"/>
              <w:spacing w:before="74" w:line="229" w:lineRule="auto"/>
              <w:ind w:left="115" w:right="136" w:firstLine="1"/>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rPr>
              <w:t>投标人、投标文件不存在不符合法律、法规和招标文件规定的</w:t>
            </w:r>
            <w:r>
              <w:rPr>
                <w:rFonts w:hint="eastAsia" w:asciiTheme="minorEastAsia" w:hAnsiTheme="minorEastAsia" w:eastAsiaTheme="minorEastAsia" w:cstheme="minorEastAsia"/>
                <w:spacing w:val="-6"/>
                <w:sz w:val="24"/>
                <w:szCs w:val="24"/>
                <w:highlight w:val="none"/>
              </w:rPr>
              <w:t>其他无效情形。</w:t>
            </w:r>
          </w:p>
        </w:tc>
      </w:tr>
    </w:tbl>
    <w:p w14:paraId="27EFC456">
      <w:pPr>
        <w:pStyle w:val="6"/>
        <w:kinsoku/>
        <w:wordWrap w:val="0"/>
        <w:spacing w:line="360" w:lineRule="auto"/>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2.技术审查</w:t>
      </w:r>
    </w:p>
    <w:p w14:paraId="042D78F0">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☑货物类，审查投标设备的技术指标、技术性能或产品技术说明、项目供货方案、培训计划和强制节能产品证明文件等是否符合招标要求。</w:t>
      </w:r>
    </w:p>
    <w:p w14:paraId="42CC94AF">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□服务类，审查服务方案、人员配备方案及人员基本情况等是否符合招标要求。</w:t>
      </w:r>
    </w:p>
    <w:p w14:paraId="41CA3E0B">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3.评标委员会将通过审查确定每一投标人是否对招标文件做出了实质性响应</w:t>
      </w:r>
    </w:p>
    <w:p w14:paraId="2A3ACB27">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8BE1E9E">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4.投标文件的澄清</w:t>
      </w:r>
    </w:p>
    <w:p w14:paraId="64107984">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4452A8C0">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6C921188">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4.3 投标人的澄清、说明或补正文件是投标文件的组成部分，并取代投标文件中被澄清、说明或补正的部分。</w:t>
      </w:r>
    </w:p>
    <w:p w14:paraId="6C64B8F2">
      <w:pPr>
        <w:kinsoku/>
        <w:wordWrap w:val="0"/>
        <w:spacing w:line="360" w:lineRule="auto"/>
        <w:jc w:val="both"/>
        <w:rPr>
          <w:rFonts w:asciiTheme="minorEastAsia" w:hAnsiTheme="minorEastAsia" w:eastAsiaTheme="minorEastAsia" w:cstheme="minorEastAsia"/>
          <w:b/>
          <w:bCs/>
          <w:spacing w:val="2"/>
          <w:position w:val="17"/>
          <w:sz w:val="24"/>
          <w:szCs w:val="24"/>
          <w:highlight w:val="none"/>
        </w:rPr>
      </w:pPr>
      <w:r>
        <w:rPr>
          <w:rFonts w:hint="eastAsia" w:asciiTheme="minorEastAsia" w:hAnsiTheme="minorEastAsia" w:eastAsiaTheme="minorEastAsia" w:cstheme="minorEastAsia"/>
          <w:b/>
          <w:bCs/>
          <w:spacing w:val="2"/>
          <w:position w:val="17"/>
          <w:sz w:val="24"/>
          <w:szCs w:val="24"/>
          <w:highlight w:val="none"/>
          <w:lang w:eastAsia="zh-CN"/>
        </w:rPr>
        <w:t>五.</w:t>
      </w:r>
      <w:r>
        <w:rPr>
          <w:rFonts w:hint="eastAsia" w:asciiTheme="minorEastAsia" w:hAnsiTheme="minorEastAsia" w:eastAsiaTheme="minorEastAsia" w:cstheme="minorEastAsia"/>
          <w:b/>
          <w:bCs/>
          <w:spacing w:val="2"/>
          <w:position w:val="17"/>
          <w:sz w:val="24"/>
          <w:szCs w:val="24"/>
          <w:highlight w:val="none"/>
        </w:rPr>
        <w:t>评标方法和评标标准</w:t>
      </w:r>
    </w:p>
    <w:p w14:paraId="5AF27D08">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lang w:eastAsia="zh-CN"/>
        </w:rPr>
        <w:t>1.</w:t>
      </w:r>
      <w:r>
        <w:rPr>
          <w:rFonts w:hint="eastAsia" w:asciiTheme="minorEastAsia" w:hAnsiTheme="minorEastAsia" w:eastAsiaTheme="minorEastAsia" w:cstheme="minorEastAsia"/>
          <w:spacing w:val="2"/>
          <w:position w:val="17"/>
          <w:sz w:val="24"/>
          <w:szCs w:val="24"/>
          <w:highlight w:val="none"/>
        </w:rPr>
        <w:t>本项目采用的评标方法为：</w:t>
      </w:r>
    </w:p>
    <w:p w14:paraId="4F65F17D">
      <w:pPr>
        <w:pStyle w:val="6"/>
        <w:kinsoku/>
        <w:wordWrap w:val="0"/>
        <w:spacing w:line="360" w:lineRule="auto"/>
        <w:ind w:firstLine="488" w:firstLineChars="200"/>
        <w:jc w:val="both"/>
        <w:rPr>
          <w:highlight w:val="none"/>
        </w:rPr>
      </w:pPr>
      <w:r>
        <w:rPr>
          <w:rFonts w:hint="eastAsia" w:asciiTheme="minorEastAsia" w:hAnsiTheme="minorEastAsia" w:eastAsiaTheme="minorEastAsia" w:cstheme="minorEastAsia"/>
          <w:spacing w:val="2"/>
          <w:position w:val="17"/>
          <w:sz w:val="24"/>
          <w:szCs w:val="24"/>
          <w:highlight w:val="none"/>
          <w:lang w:eastAsia="zh-CN"/>
        </w:rPr>
        <w:t>☑</w:t>
      </w:r>
      <w:r>
        <w:rPr>
          <w:rFonts w:hint="eastAsia" w:asciiTheme="minorEastAsia" w:hAnsiTheme="minorEastAsia" w:eastAsiaTheme="minorEastAsia" w:cstheme="minorEastAsia"/>
          <w:spacing w:val="2"/>
          <w:position w:val="17"/>
          <w:sz w:val="24"/>
          <w:szCs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0B2214C">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rPr>
        <w:t>2.非政府强制采购的节能产品或环境标志产品，依据品目清单和认证证书实施政府优先采购。优先采购的具体规定</w:t>
      </w:r>
      <w:r>
        <w:rPr>
          <w:rFonts w:hint="eastAsia" w:asciiTheme="minorEastAsia" w:hAnsiTheme="minorEastAsia" w:eastAsiaTheme="minorEastAsia" w:cstheme="minorEastAsia"/>
          <w:spacing w:val="2"/>
          <w:position w:val="17"/>
          <w:sz w:val="24"/>
          <w:szCs w:val="24"/>
          <w:highlight w:val="none"/>
          <w:u w:val="single"/>
          <w:lang w:eastAsia="zh-CN"/>
        </w:rPr>
        <w:t xml:space="preserve">   /   </w:t>
      </w:r>
      <w:r>
        <w:rPr>
          <w:rFonts w:hint="eastAsia" w:asciiTheme="minorEastAsia" w:hAnsiTheme="minorEastAsia" w:eastAsiaTheme="minorEastAsia" w:cstheme="minorEastAsia"/>
          <w:spacing w:val="2"/>
          <w:position w:val="17"/>
          <w:sz w:val="24"/>
          <w:szCs w:val="24"/>
          <w:highlight w:val="none"/>
        </w:rPr>
        <w:t>（如涉及）。</w:t>
      </w:r>
    </w:p>
    <w:p w14:paraId="5E76C24B">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lang w:eastAsia="zh-CN"/>
        </w:rPr>
        <w:t>3.</w:t>
      </w:r>
      <w:r>
        <w:rPr>
          <w:rFonts w:hint="eastAsia" w:asciiTheme="minorEastAsia" w:hAnsiTheme="minorEastAsia" w:eastAsiaTheme="minorEastAsia" w:cstheme="minorEastAsia"/>
          <w:spacing w:val="2"/>
          <w:position w:val="17"/>
          <w:sz w:val="24"/>
          <w:szCs w:val="24"/>
          <w:highlight w:val="none"/>
        </w:rPr>
        <w:t>关于无线局域网认证产品政府采购清单中的产品，优先采购的具体规定</w:t>
      </w:r>
      <w:r>
        <w:rPr>
          <w:rFonts w:hint="eastAsia" w:asciiTheme="minorEastAsia" w:hAnsiTheme="minorEastAsia" w:eastAsiaTheme="minorEastAsia" w:cstheme="minorEastAsia"/>
          <w:spacing w:val="2"/>
          <w:position w:val="17"/>
          <w:sz w:val="24"/>
          <w:szCs w:val="24"/>
          <w:highlight w:val="none"/>
          <w:u w:val="single"/>
          <w:lang w:eastAsia="zh-CN"/>
        </w:rPr>
        <w:t xml:space="preserve">   /   </w:t>
      </w:r>
      <w:r>
        <w:rPr>
          <w:rFonts w:hint="eastAsia" w:asciiTheme="minorEastAsia" w:hAnsiTheme="minorEastAsia" w:eastAsiaTheme="minorEastAsia" w:cstheme="minorEastAsia"/>
          <w:spacing w:val="2"/>
          <w:position w:val="17"/>
          <w:sz w:val="24"/>
          <w:szCs w:val="24"/>
          <w:highlight w:val="none"/>
        </w:rPr>
        <w:t>（如涉及）</w:t>
      </w:r>
      <w:r>
        <w:rPr>
          <w:rFonts w:hint="eastAsia" w:asciiTheme="minorEastAsia" w:hAnsiTheme="minorEastAsia" w:eastAsiaTheme="minorEastAsia" w:cstheme="minorEastAsia"/>
          <w:spacing w:val="2"/>
          <w:position w:val="17"/>
          <w:sz w:val="24"/>
          <w:szCs w:val="24"/>
          <w:highlight w:val="none"/>
          <w:lang w:eastAsia="zh-CN"/>
        </w:rPr>
        <w:t>。</w:t>
      </w:r>
    </w:p>
    <w:p w14:paraId="7E000FBF">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lang w:eastAsia="zh-CN"/>
        </w:rPr>
        <w:t>4.</w:t>
      </w:r>
      <w:r>
        <w:rPr>
          <w:rFonts w:hint="eastAsia" w:asciiTheme="minorEastAsia" w:hAnsiTheme="minorEastAsia" w:eastAsiaTheme="minorEastAsia" w:cstheme="minorEastAsia"/>
          <w:spacing w:val="2"/>
          <w:position w:val="17"/>
          <w:sz w:val="24"/>
          <w:szCs w:val="24"/>
          <w:highlight w:val="none"/>
        </w:rPr>
        <w:t>确定中标候选人名单</w:t>
      </w:r>
    </w:p>
    <w:p w14:paraId="482AD4C7">
      <w:pPr>
        <w:pStyle w:val="6"/>
        <w:kinsoku/>
        <w:wordWrap w:val="0"/>
        <w:spacing w:line="360" w:lineRule="auto"/>
        <w:ind w:firstLine="488" w:firstLineChars="200"/>
        <w:jc w:val="both"/>
        <w:rPr>
          <w:rFonts w:hint="eastAsia"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w:t>
      </w:r>
      <w:r>
        <w:rPr>
          <w:rFonts w:hint="eastAsia" w:asciiTheme="minorEastAsia" w:hAnsiTheme="minorEastAsia" w:eastAsiaTheme="minorEastAsia" w:cstheme="minorEastAsia"/>
          <w:spacing w:val="2"/>
          <w:position w:val="17"/>
          <w:sz w:val="24"/>
          <w:szCs w:val="24"/>
          <w:highlight w:val="none"/>
          <w:lang w:val="en-US" w:eastAsia="zh-CN"/>
        </w:rPr>
        <w:t>1</w:t>
      </w:r>
      <w:r>
        <w:rPr>
          <w:rFonts w:hint="eastAsia" w:asciiTheme="minorEastAsia" w:hAnsiTheme="minorEastAsia" w:eastAsiaTheme="minorEastAsia" w:cstheme="minorEastAsia"/>
          <w:spacing w:val="2"/>
          <w:position w:val="17"/>
          <w:sz w:val="24"/>
          <w:szCs w:val="24"/>
          <w:highlight w:val="none"/>
          <w:lang w:eastAsia="zh-CN"/>
        </w:rPr>
        <w:t>采用综合评分法时，投标人的排名按得分顺序从高到低排列；得分相同的，按投标报价由低到高顺序排列；得分且投标报价相同的，按技术指标优劣顺序排列。</w:t>
      </w:r>
    </w:p>
    <w:p w14:paraId="09FD3414">
      <w:pPr>
        <w:pStyle w:val="6"/>
        <w:ind w:firstLine="490" w:firstLineChars="200"/>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4.</w:t>
      </w:r>
      <w:r>
        <w:rPr>
          <w:rFonts w:hint="eastAsia" w:asciiTheme="minorEastAsia" w:hAnsiTheme="minorEastAsia" w:cstheme="minorEastAsia"/>
          <w:b/>
          <w:bCs/>
          <w:spacing w:val="2"/>
          <w:position w:val="17"/>
          <w:sz w:val="24"/>
          <w:szCs w:val="24"/>
          <w:highlight w:val="none"/>
          <w:lang w:val="en-US" w:eastAsia="zh-CN"/>
        </w:rPr>
        <w:t>2</w:t>
      </w:r>
      <w:r>
        <w:rPr>
          <w:rFonts w:hint="eastAsia" w:asciiTheme="minorEastAsia" w:hAnsiTheme="minorEastAsia" w:eastAsiaTheme="minorEastAsia" w:cstheme="minorEastAsia"/>
          <w:b/>
          <w:bCs/>
          <w:spacing w:val="2"/>
          <w:position w:val="17"/>
          <w:sz w:val="24"/>
          <w:szCs w:val="24"/>
          <w:highlight w:val="none"/>
          <w:lang w:eastAsia="zh-CN"/>
        </w:rPr>
        <w:t>评标委员会要对评分汇总情况进行复核，特别是对排名第一的、报价最低的、投标文件被认定为无效的情形进行重点复核。</w:t>
      </w:r>
    </w:p>
    <w:p w14:paraId="12762DE2">
      <w:pPr>
        <w:pStyle w:val="6"/>
        <w:keepNext w:val="0"/>
        <w:keepLines w:val="0"/>
        <w:pageBreakBefore w:val="0"/>
        <w:widowControl w:val="0"/>
        <w:kinsoku/>
        <w:wordWrap/>
        <w:overflowPunct/>
        <w:topLinePunct w:val="0"/>
        <w:autoSpaceDE/>
        <w:autoSpaceDN/>
        <w:bidi w:val="0"/>
        <w:adjustRightInd/>
        <w:snapToGrid/>
        <w:spacing w:line="540" w:lineRule="exact"/>
        <w:ind w:firstLine="488" w:firstLineChars="200"/>
        <w:textAlignment w:val="auto"/>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w:t>
      </w:r>
      <w:r>
        <w:rPr>
          <w:rFonts w:hint="eastAsia" w:asciiTheme="minorEastAsia" w:hAnsiTheme="minorEastAsia" w:cstheme="minorEastAsia"/>
          <w:spacing w:val="2"/>
          <w:position w:val="17"/>
          <w:sz w:val="24"/>
          <w:szCs w:val="24"/>
          <w:highlight w:val="none"/>
          <w:lang w:val="en-US" w:eastAsia="zh-CN"/>
        </w:rPr>
        <w:t>3</w:t>
      </w:r>
      <w:r>
        <w:rPr>
          <w:rFonts w:hint="eastAsia" w:asciiTheme="minorEastAsia" w:hAnsiTheme="minorEastAsia" w:eastAsiaTheme="minorEastAsia" w:cstheme="minorEastAsia"/>
          <w:spacing w:val="2"/>
          <w:position w:val="17"/>
          <w:sz w:val="24"/>
          <w:szCs w:val="24"/>
          <w:highlight w:val="none"/>
          <w:lang w:eastAsia="zh-CN"/>
        </w:rPr>
        <w:t>评标委员会将根据各投标人的评标排序，依次推荐本项目（各采购包）的中标候选人，起草并签署评标报告。本项目（采购包）评标委员会共推荐</w:t>
      </w:r>
      <w:r>
        <w:rPr>
          <w:rFonts w:hint="eastAsia" w:asciiTheme="minorEastAsia" w:hAnsiTheme="minorEastAsia" w:eastAsiaTheme="minorEastAsia" w:cstheme="minorEastAsia"/>
          <w:spacing w:val="2"/>
          <w:position w:val="17"/>
          <w:sz w:val="24"/>
          <w:szCs w:val="24"/>
          <w:highlight w:val="none"/>
          <w:u w:val="single"/>
          <w:lang w:eastAsia="zh-CN"/>
        </w:rPr>
        <w:t xml:space="preserve"> 3 </w:t>
      </w:r>
      <w:r>
        <w:rPr>
          <w:rFonts w:hint="eastAsia" w:asciiTheme="minorEastAsia" w:hAnsiTheme="minorEastAsia" w:eastAsiaTheme="minorEastAsia" w:cstheme="minorEastAsia"/>
          <w:spacing w:val="2"/>
          <w:position w:val="17"/>
          <w:sz w:val="24"/>
          <w:szCs w:val="24"/>
          <w:highlight w:val="none"/>
          <w:lang w:eastAsia="zh-CN"/>
        </w:rPr>
        <w:t>名中标候选人。</w:t>
      </w:r>
    </w:p>
    <w:p w14:paraId="0BEE29EA">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lang w:eastAsia="zh-CN"/>
        </w:rPr>
        <w:t>5.</w:t>
      </w:r>
      <w:r>
        <w:rPr>
          <w:rFonts w:hint="eastAsia" w:asciiTheme="minorEastAsia" w:hAnsiTheme="minorEastAsia" w:eastAsiaTheme="minorEastAsia" w:cstheme="minorEastAsia"/>
          <w:spacing w:val="2"/>
          <w:position w:val="17"/>
          <w:sz w:val="24"/>
          <w:szCs w:val="24"/>
          <w:highlight w:val="none"/>
        </w:rPr>
        <w:t>报告违法行为</w:t>
      </w:r>
    </w:p>
    <w:p w14:paraId="7850503C">
      <w:pPr>
        <w:pStyle w:val="6"/>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rPr>
      </w:pPr>
      <w:r>
        <w:rPr>
          <w:rFonts w:hint="eastAsia" w:asciiTheme="minorEastAsia" w:hAnsiTheme="minorEastAsia" w:eastAsiaTheme="minorEastAsia" w:cstheme="minorEastAsia"/>
          <w:spacing w:val="2"/>
          <w:position w:val="17"/>
          <w:sz w:val="24"/>
          <w:szCs w:val="24"/>
          <w:highlight w:val="none"/>
        </w:rPr>
        <w:t>评标委员会在评标过程中发现投标人有行贿、</w:t>
      </w:r>
      <w:r>
        <w:rPr>
          <w:rFonts w:hint="eastAsia" w:asciiTheme="minorEastAsia" w:hAnsiTheme="minorEastAsia" w:eastAsiaTheme="minorEastAsia" w:cstheme="minorEastAsia"/>
          <w:spacing w:val="2"/>
          <w:position w:val="17"/>
          <w:sz w:val="24"/>
          <w:szCs w:val="24"/>
          <w:highlight w:val="none"/>
          <w:lang w:eastAsia="zh-CN"/>
        </w:rPr>
        <w:t>提</w:t>
      </w:r>
      <w:r>
        <w:rPr>
          <w:rFonts w:hint="eastAsia" w:asciiTheme="minorEastAsia" w:hAnsiTheme="minorEastAsia" w:eastAsiaTheme="minorEastAsia" w:cstheme="minorEastAsia"/>
          <w:spacing w:val="2"/>
          <w:position w:val="17"/>
          <w:sz w:val="24"/>
          <w:szCs w:val="24"/>
          <w:highlight w:val="none"/>
        </w:rPr>
        <w:t>供虚假材料或者串通等违法行为时，有向采购人、采购代理机构或者有关部门报告的职责。</w:t>
      </w:r>
    </w:p>
    <w:p w14:paraId="19A24E34">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6.确定中标人</w:t>
      </w:r>
    </w:p>
    <w:p w14:paraId="5CF9F8E8">
      <w:pPr>
        <w:pStyle w:val="5"/>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□根据采购人授权，评委会根据排名顺序直接确定排名第一的中标候选人为中标人。</w:t>
      </w:r>
    </w:p>
    <w:p w14:paraId="0AE13C49">
      <w:pPr>
        <w:kinsoku/>
        <w:wordWrap w:val="0"/>
        <w:spacing w:line="360" w:lineRule="auto"/>
        <w:ind w:firstLine="488" w:firstLineChars="200"/>
        <w:jc w:val="both"/>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☑采购人应当在收到评标报告之日起5个工作日内，在评标报告确定的中标候选人名单中按顺序确定中标人。</w:t>
      </w:r>
    </w:p>
    <w:p w14:paraId="698C9C5B">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7.投标人存在下列情况之一的，投标无效：</w:t>
      </w:r>
    </w:p>
    <w:p w14:paraId="1D38A372">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（1）投标文件未按招标文件要求签署、盖章的；</w:t>
      </w:r>
    </w:p>
    <w:p w14:paraId="0B266E9A">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（2）不具备招标文件中规定的资格要求的；</w:t>
      </w:r>
    </w:p>
    <w:p w14:paraId="72E045B4">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（3）报价超过招标文件中规定的预算金额或者最高限价的；</w:t>
      </w:r>
    </w:p>
    <w:p w14:paraId="7404F0AC">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（4）投标文件含有采购人不能接受的附加条件的；</w:t>
      </w:r>
    </w:p>
    <w:p w14:paraId="07F4477F">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（5）不符合应提交投标文件资料数量要求的；</w:t>
      </w:r>
    </w:p>
    <w:p w14:paraId="67A264D2">
      <w:pPr>
        <w:widowControl w:val="0"/>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（6）开标解密时未在规定时间（30分钟）内进行解密成功的视为撤销其投标文件（因电子开标系统原因除外）；</w:t>
      </w:r>
    </w:p>
    <w:p w14:paraId="42E1860A">
      <w:pPr>
        <w:widowControl w:val="0"/>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（7）未在投标截止时间前完成上传的；</w:t>
      </w:r>
    </w:p>
    <w:p w14:paraId="0B33FE9A">
      <w:pPr>
        <w:widowControl w:val="0"/>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w:t>
      </w:r>
      <w:r>
        <w:rPr>
          <w:rFonts w:hint="eastAsia" w:asciiTheme="minorEastAsia" w:hAnsiTheme="minorEastAsia" w:eastAsiaTheme="minorEastAsia" w:cstheme="minorEastAsia"/>
          <w:b/>
          <w:bCs/>
          <w:spacing w:val="2"/>
          <w:position w:val="17"/>
          <w:sz w:val="24"/>
          <w:szCs w:val="24"/>
          <w:highlight w:val="none"/>
          <w:lang w:val="en-US" w:eastAsia="zh-CN"/>
        </w:rPr>
        <w:t>8</w:t>
      </w:r>
      <w:r>
        <w:rPr>
          <w:rFonts w:hint="eastAsia" w:asciiTheme="minorEastAsia" w:hAnsiTheme="minorEastAsia" w:eastAsiaTheme="minorEastAsia" w:cstheme="minorEastAsia"/>
          <w:b/>
          <w:bCs/>
          <w:spacing w:val="2"/>
          <w:position w:val="17"/>
          <w:sz w:val="24"/>
          <w:szCs w:val="24"/>
          <w:highlight w:val="none"/>
          <w:lang w:eastAsia="zh-CN"/>
        </w:rPr>
        <w:t>）法律、法规和招标文件规定的其他无效情形。</w:t>
      </w:r>
    </w:p>
    <w:p w14:paraId="5C2482C0">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8.在招标采购中，出现下列情形之一的，应予废标：</w:t>
      </w:r>
    </w:p>
    <w:p w14:paraId="7220C380">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（1）符合专业条件的供应商或者对招标文件作实质性响应的供应商不足三家的；</w:t>
      </w:r>
    </w:p>
    <w:p w14:paraId="61C603B3">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（2）出现影响采购公正的违法、违规行为的；</w:t>
      </w:r>
    </w:p>
    <w:p w14:paraId="326EFC5B">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（3）投标人的报价均超过了预算金额，采购人不能支付的；</w:t>
      </w:r>
    </w:p>
    <w:p w14:paraId="0A41468E">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（4）因重大变故，采购任务取消的。</w:t>
      </w:r>
    </w:p>
    <w:p w14:paraId="7BA798BC">
      <w:pPr>
        <w:kinsoku/>
        <w:wordWrap w:val="0"/>
        <w:spacing w:line="256" w:lineRule="auto"/>
        <w:jc w:val="both"/>
        <w:rPr>
          <w:rFonts w:hint="eastAsia"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废标后，应当在指定媒体发布公告，将废标理由通知所有投标人。</w:t>
      </w:r>
    </w:p>
    <w:p w14:paraId="09847B51">
      <w:pPr>
        <w:kinsoku/>
        <w:wordWrap w:val="0"/>
        <w:spacing w:line="256" w:lineRule="auto"/>
        <w:jc w:val="center"/>
        <w:rPr>
          <w:rFonts w:hint="eastAsia"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评分标准</w:t>
      </w:r>
    </w:p>
    <w:p w14:paraId="10D9F749">
      <w:pPr>
        <w:kinsoku/>
        <w:wordWrap w:val="0"/>
        <w:spacing w:before="39"/>
        <w:jc w:val="center"/>
        <w:rPr>
          <w:rFonts w:asciiTheme="minorEastAsia" w:hAnsiTheme="minorEastAsia" w:eastAsiaTheme="minorEastAsia" w:cstheme="minorEastAsia"/>
          <w:highlight w:val="none"/>
        </w:rPr>
      </w:pPr>
    </w:p>
    <w:tbl>
      <w:tblPr>
        <w:tblStyle w:val="23"/>
        <w:tblW w:w="94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6"/>
        <w:gridCol w:w="1284"/>
        <w:gridCol w:w="716"/>
        <w:gridCol w:w="1917"/>
        <w:gridCol w:w="4947"/>
      </w:tblGrid>
      <w:tr w14:paraId="1E535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26" w:type="dxa"/>
          </w:tcPr>
          <w:p w14:paraId="551776A8">
            <w:pPr>
              <w:kinsoku/>
              <w:wordWrap w:val="0"/>
              <w:spacing w:before="40" w:line="208"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序号</w:t>
            </w:r>
          </w:p>
        </w:tc>
        <w:tc>
          <w:tcPr>
            <w:tcW w:w="1284" w:type="dxa"/>
          </w:tcPr>
          <w:p w14:paraId="43ABFED7">
            <w:pPr>
              <w:kinsoku/>
              <w:wordWrap w:val="0"/>
              <w:spacing w:before="40" w:line="208"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评分因素</w:t>
            </w:r>
          </w:p>
        </w:tc>
        <w:tc>
          <w:tcPr>
            <w:tcW w:w="716" w:type="dxa"/>
            <w:vAlign w:val="center"/>
          </w:tcPr>
          <w:p w14:paraId="29FDEB37">
            <w:pPr>
              <w:kinsoku/>
              <w:wordWrap w:val="0"/>
              <w:spacing w:before="40" w:line="208"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分值</w:t>
            </w:r>
          </w:p>
        </w:tc>
        <w:tc>
          <w:tcPr>
            <w:tcW w:w="1917" w:type="dxa"/>
          </w:tcPr>
          <w:p w14:paraId="51389AD9">
            <w:pPr>
              <w:kinsoku/>
              <w:wordWrap w:val="0"/>
              <w:spacing w:before="40" w:line="208"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评分标准</w:t>
            </w:r>
          </w:p>
        </w:tc>
        <w:tc>
          <w:tcPr>
            <w:tcW w:w="4947" w:type="dxa"/>
          </w:tcPr>
          <w:p w14:paraId="3FA2FBD7">
            <w:pPr>
              <w:kinsoku/>
              <w:wordWrap w:val="0"/>
              <w:spacing w:before="40" w:line="208" w:lineRule="auto"/>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说明</w:t>
            </w:r>
          </w:p>
        </w:tc>
      </w:tr>
      <w:tr w14:paraId="48BD3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26" w:type="dxa"/>
            <w:vAlign w:val="center"/>
          </w:tcPr>
          <w:p w14:paraId="1D60D0CE">
            <w:pPr>
              <w:pStyle w:val="24"/>
              <w:kinsoku/>
              <w:wordWrap w:val="0"/>
              <w:jc w:val="center"/>
              <w:rPr>
                <w:rFonts w:asciiTheme="minorEastAsia" w:hAnsiTheme="minorEastAsia" w:eastAsiaTheme="minorEastAsia" w:cstheme="minorEastAsia"/>
                <w:highlight w:val="none"/>
                <w:lang w:eastAsia="zh-CN"/>
              </w:rPr>
            </w:pPr>
          </w:p>
          <w:p w14:paraId="1ADA0CA6">
            <w:pPr>
              <w:pStyle w:val="24"/>
              <w:kinsoku/>
              <w:wordWrap w:val="0"/>
              <w:jc w:val="center"/>
              <w:rPr>
                <w:rFonts w:asciiTheme="minorEastAsia" w:hAnsiTheme="minorEastAsia" w:eastAsiaTheme="minorEastAsia" w:cstheme="minorEastAsia"/>
                <w:highlight w:val="none"/>
                <w:lang w:eastAsia="zh-CN"/>
              </w:rPr>
            </w:pPr>
          </w:p>
          <w:p w14:paraId="267AD088">
            <w:pPr>
              <w:pStyle w:val="24"/>
              <w:kinsoku/>
              <w:wordWrap w:val="0"/>
              <w:jc w:val="center"/>
              <w:rPr>
                <w:rFonts w:asciiTheme="minorEastAsia" w:hAnsiTheme="minorEastAsia" w:eastAsiaTheme="minorEastAsia" w:cstheme="minorEastAsia"/>
                <w:highlight w:val="none"/>
                <w:lang w:eastAsia="zh-CN"/>
              </w:rPr>
            </w:pPr>
          </w:p>
          <w:p w14:paraId="3A8936FA">
            <w:pPr>
              <w:pStyle w:val="24"/>
              <w:kinsoku/>
              <w:wordWrap w:val="0"/>
              <w:jc w:val="center"/>
              <w:rPr>
                <w:rFonts w:asciiTheme="minorEastAsia" w:hAnsiTheme="minorEastAsia" w:eastAsiaTheme="minorEastAsia" w:cstheme="minorEastAsia"/>
                <w:highlight w:val="none"/>
                <w:lang w:eastAsia="zh-CN"/>
              </w:rPr>
            </w:pPr>
          </w:p>
          <w:p w14:paraId="50050F13">
            <w:pPr>
              <w:pStyle w:val="24"/>
              <w:kinsoku/>
              <w:wordWrap w:val="0"/>
              <w:jc w:val="center"/>
              <w:rPr>
                <w:rFonts w:asciiTheme="minorEastAsia" w:hAnsiTheme="minorEastAsia" w:eastAsiaTheme="minorEastAsia" w:cstheme="minorEastAsia"/>
                <w:highlight w:val="none"/>
                <w:lang w:eastAsia="zh-CN"/>
              </w:rPr>
            </w:pPr>
          </w:p>
          <w:p w14:paraId="5F40CAEA">
            <w:pPr>
              <w:pStyle w:val="24"/>
              <w:kinsoku/>
              <w:wordWrap w:val="0"/>
              <w:jc w:val="center"/>
              <w:rPr>
                <w:rFonts w:asciiTheme="minorEastAsia" w:hAnsiTheme="minorEastAsia" w:eastAsiaTheme="minorEastAsia" w:cstheme="minorEastAsia"/>
                <w:highlight w:val="none"/>
                <w:lang w:eastAsia="zh-CN"/>
              </w:rPr>
            </w:pPr>
          </w:p>
          <w:p w14:paraId="1BD7F242">
            <w:pPr>
              <w:pStyle w:val="24"/>
              <w:kinsoku/>
              <w:wordWrap w:val="0"/>
              <w:jc w:val="center"/>
              <w:rPr>
                <w:rFonts w:asciiTheme="minorEastAsia" w:hAnsiTheme="minorEastAsia" w:eastAsiaTheme="minorEastAsia" w:cstheme="minorEastAsia"/>
                <w:highlight w:val="none"/>
                <w:lang w:eastAsia="zh-CN"/>
              </w:rPr>
            </w:pPr>
          </w:p>
          <w:p w14:paraId="01BFFA3F">
            <w:pPr>
              <w:pStyle w:val="24"/>
              <w:kinsoku/>
              <w:wordWrap w:val="0"/>
              <w:jc w:val="center"/>
              <w:rPr>
                <w:rFonts w:asciiTheme="minorEastAsia" w:hAnsiTheme="minorEastAsia" w:eastAsiaTheme="minorEastAsia" w:cstheme="minorEastAsia"/>
                <w:highlight w:val="none"/>
                <w:lang w:eastAsia="zh-CN"/>
              </w:rPr>
            </w:pPr>
          </w:p>
          <w:p w14:paraId="4521EC33">
            <w:pPr>
              <w:pStyle w:val="24"/>
              <w:kinsoku/>
              <w:wordWrap w:val="0"/>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1</w:t>
            </w:r>
          </w:p>
          <w:p w14:paraId="619B6D91">
            <w:pPr>
              <w:pStyle w:val="24"/>
              <w:kinsoku/>
              <w:wordWrap w:val="0"/>
              <w:jc w:val="center"/>
              <w:rPr>
                <w:rFonts w:asciiTheme="minorEastAsia" w:hAnsiTheme="minorEastAsia" w:eastAsiaTheme="minorEastAsia" w:cstheme="minorEastAsia"/>
                <w:highlight w:val="none"/>
                <w:lang w:eastAsia="zh-CN"/>
              </w:rPr>
            </w:pPr>
          </w:p>
          <w:p w14:paraId="7A8BC262">
            <w:pPr>
              <w:pStyle w:val="24"/>
              <w:kinsoku/>
              <w:wordWrap w:val="0"/>
              <w:jc w:val="center"/>
              <w:rPr>
                <w:rFonts w:asciiTheme="minorEastAsia" w:hAnsiTheme="minorEastAsia" w:eastAsiaTheme="minorEastAsia" w:cstheme="minorEastAsia"/>
                <w:highlight w:val="none"/>
                <w:lang w:eastAsia="zh-CN"/>
              </w:rPr>
            </w:pPr>
          </w:p>
          <w:p w14:paraId="3AA42E0C">
            <w:pPr>
              <w:pStyle w:val="24"/>
              <w:kinsoku/>
              <w:wordWrap w:val="0"/>
              <w:jc w:val="center"/>
              <w:rPr>
                <w:rFonts w:asciiTheme="minorEastAsia" w:hAnsiTheme="minorEastAsia" w:eastAsiaTheme="minorEastAsia" w:cstheme="minorEastAsia"/>
                <w:highlight w:val="none"/>
                <w:lang w:eastAsia="zh-CN"/>
              </w:rPr>
            </w:pPr>
          </w:p>
          <w:p w14:paraId="56E23B64">
            <w:pPr>
              <w:pStyle w:val="24"/>
              <w:kinsoku/>
              <w:wordWrap w:val="0"/>
              <w:jc w:val="center"/>
              <w:rPr>
                <w:rFonts w:asciiTheme="minorEastAsia" w:hAnsiTheme="minorEastAsia" w:eastAsiaTheme="minorEastAsia" w:cstheme="minorEastAsia"/>
                <w:highlight w:val="none"/>
                <w:lang w:eastAsia="zh-CN"/>
              </w:rPr>
            </w:pPr>
          </w:p>
          <w:p w14:paraId="2DA289BB">
            <w:pPr>
              <w:pStyle w:val="24"/>
              <w:kinsoku/>
              <w:wordWrap w:val="0"/>
              <w:jc w:val="center"/>
              <w:rPr>
                <w:rFonts w:asciiTheme="minorEastAsia" w:hAnsiTheme="minorEastAsia" w:eastAsiaTheme="minorEastAsia" w:cstheme="minorEastAsia"/>
                <w:highlight w:val="none"/>
                <w:lang w:eastAsia="zh-CN"/>
              </w:rPr>
            </w:pPr>
          </w:p>
          <w:p w14:paraId="5E77EB9C">
            <w:pPr>
              <w:pStyle w:val="24"/>
              <w:kinsoku/>
              <w:wordWrap w:val="0"/>
              <w:jc w:val="center"/>
              <w:rPr>
                <w:rFonts w:asciiTheme="minorEastAsia" w:hAnsiTheme="minorEastAsia" w:eastAsiaTheme="minorEastAsia" w:cstheme="minorEastAsia"/>
                <w:highlight w:val="none"/>
                <w:lang w:eastAsia="zh-CN"/>
              </w:rPr>
            </w:pPr>
          </w:p>
          <w:p w14:paraId="7347EF20">
            <w:pPr>
              <w:pStyle w:val="24"/>
              <w:kinsoku/>
              <w:wordWrap w:val="0"/>
              <w:jc w:val="center"/>
              <w:rPr>
                <w:rFonts w:asciiTheme="minorEastAsia" w:hAnsiTheme="minorEastAsia" w:eastAsiaTheme="minorEastAsia" w:cstheme="minorEastAsia"/>
                <w:highlight w:val="none"/>
                <w:lang w:eastAsia="zh-CN"/>
              </w:rPr>
            </w:pPr>
          </w:p>
          <w:p w14:paraId="416F4C5B">
            <w:pPr>
              <w:pStyle w:val="24"/>
              <w:kinsoku/>
              <w:wordWrap w:val="0"/>
              <w:jc w:val="center"/>
              <w:rPr>
                <w:rFonts w:asciiTheme="minorEastAsia" w:hAnsiTheme="minorEastAsia" w:eastAsiaTheme="minorEastAsia" w:cstheme="minorEastAsia"/>
                <w:highlight w:val="none"/>
                <w:lang w:eastAsia="zh-CN"/>
              </w:rPr>
            </w:pPr>
          </w:p>
          <w:p w14:paraId="37A39802">
            <w:pPr>
              <w:pStyle w:val="24"/>
              <w:kinsoku/>
              <w:wordWrap w:val="0"/>
              <w:jc w:val="center"/>
              <w:rPr>
                <w:rFonts w:asciiTheme="minorEastAsia" w:hAnsiTheme="minorEastAsia" w:eastAsiaTheme="minorEastAsia" w:cstheme="minorEastAsia"/>
                <w:highlight w:val="none"/>
                <w:lang w:eastAsia="zh-CN"/>
              </w:rPr>
            </w:pPr>
          </w:p>
        </w:tc>
        <w:tc>
          <w:tcPr>
            <w:tcW w:w="1284" w:type="dxa"/>
            <w:vAlign w:val="center"/>
          </w:tcPr>
          <w:p w14:paraId="7BCB6655">
            <w:pPr>
              <w:pStyle w:val="24"/>
              <w:kinsoku/>
              <w:wordWrap w:val="0"/>
              <w:spacing w:line="295" w:lineRule="auto"/>
              <w:jc w:val="center"/>
              <w:rPr>
                <w:rFonts w:asciiTheme="minorEastAsia" w:hAnsiTheme="minorEastAsia" w:eastAsiaTheme="minorEastAsia" w:cstheme="minorEastAsia"/>
                <w:highlight w:val="none"/>
              </w:rPr>
            </w:pPr>
          </w:p>
          <w:p w14:paraId="3351D8D2">
            <w:pPr>
              <w:pStyle w:val="24"/>
              <w:kinsoku/>
              <w:wordWrap w:val="0"/>
              <w:spacing w:line="296" w:lineRule="auto"/>
              <w:jc w:val="center"/>
              <w:rPr>
                <w:rFonts w:asciiTheme="minorEastAsia" w:hAnsiTheme="minorEastAsia" w:eastAsiaTheme="minorEastAsia" w:cstheme="minorEastAsia"/>
                <w:highlight w:val="none"/>
              </w:rPr>
            </w:pPr>
          </w:p>
          <w:p w14:paraId="284EFA3C">
            <w:pPr>
              <w:pStyle w:val="24"/>
              <w:kinsoku/>
              <w:wordWrap w:val="0"/>
              <w:spacing w:line="296" w:lineRule="auto"/>
              <w:jc w:val="center"/>
              <w:rPr>
                <w:rFonts w:asciiTheme="minorEastAsia" w:hAnsiTheme="minorEastAsia" w:eastAsiaTheme="minorEastAsia" w:cstheme="minorEastAsia"/>
                <w:highlight w:val="none"/>
              </w:rPr>
            </w:pPr>
          </w:p>
          <w:p w14:paraId="6E66CB1D">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3995E677">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652D2569">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1FB35B9E">
            <w:pPr>
              <w:kinsoku/>
              <w:wordWrap w:val="0"/>
              <w:spacing w:before="78" w:line="219" w:lineRule="auto"/>
              <w:jc w:val="center"/>
              <w:rPr>
                <w:rFonts w:asciiTheme="minorEastAsia" w:hAnsiTheme="minorEastAsia" w:eastAsiaTheme="minorEastAsia" w:cstheme="minorEastAsia"/>
                <w:spacing w:val="-3"/>
                <w:sz w:val="24"/>
                <w:szCs w:val="24"/>
                <w:highlight w:val="none"/>
              </w:rPr>
            </w:pPr>
            <w:r>
              <w:rPr>
                <w:rFonts w:hint="eastAsia" w:asciiTheme="minorEastAsia" w:hAnsiTheme="minorEastAsia" w:eastAsiaTheme="minorEastAsia" w:cstheme="minorEastAsia"/>
                <w:spacing w:val="-3"/>
                <w:sz w:val="24"/>
                <w:szCs w:val="24"/>
                <w:highlight w:val="none"/>
              </w:rPr>
              <w:t>投标报价</w:t>
            </w:r>
          </w:p>
          <w:p w14:paraId="342549F7">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7CA7E2A2">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0939989D">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655D85E5">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7F546EAC">
            <w:pPr>
              <w:kinsoku/>
              <w:wordWrap w:val="0"/>
              <w:spacing w:before="78" w:line="219" w:lineRule="auto"/>
              <w:ind w:left="272"/>
              <w:jc w:val="center"/>
              <w:rPr>
                <w:rFonts w:asciiTheme="minorEastAsia" w:hAnsiTheme="minorEastAsia" w:eastAsiaTheme="minorEastAsia" w:cstheme="minorEastAsia"/>
                <w:spacing w:val="-3"/>
                <w:sz w:val="24"/>
                <w:szCs w:val="24"/>
                <w:highlight w:val="none"/>
              </w:rPr>
            </w:pPr>
          </w:p>
          <w:p w14:paraId="160A44D7">
            <w:pPr>
              <w:kinsoku/>
              <w:wordWrap w:val="0"/>
              <w:spacing w:before="78" w:line="219" w:lineRule="auto"/>
              <w:ind w:firstLine="234" w:firstLineChars="100"/>
              <w:jc w:val="center"/>
              <w:rPr>
                <w:rFonts w:asciiTheme="minorEastAsia" w:hAnsiTheme="minorEastAsia" w:eastAsiaTheme="minorEastAsia" w:cstheme="minorEastAsia"/>
                <w:spacing w:val="-3"/>
                <w:sz w:val="24"/>
                <w:szCs w:val="24"/>
                <w:highlight w:val="none"/>
              </w:rPr>
            </w:pPr>
          </w:p>
          <w:p w14:paraId="451CC841">
            <w:pPr>
              <w:kinsoku/>
              <w:wordWrap w:val="0"/>
              <w:spacing w:before="78" w:line="219" w:lineRule="auto"/>
              <w:ind w:firstLine="240" w:firstLineChars="100"/>
              <w:jc w:val="center"/>
              <w:rPr>
                <w:rFonts w:asciiTheme="minorEastAsia" w:hAnsiTheme="minorEastAsia" w:eastAsiaTheme="minorEastAsia" w:cstheme="minorEastAsia"/>
                <w:sz w:val="24"/>
                <w:szCs w:val="24"/>
                <w:highlight w:val="none"/>
              </w:rPr>
            </w:pPr>
          </w:p>
        </w:tc>
        <w:tc>
          <w:tcPr>
            <w:tcW w:w="716" w:type="dxa"/>
            <w:vAlign w:val="center"/>
          </w:tcPr>
          <w:p w14:paraId="08E7A51E">
            <w:pPr>
              <w:pStyle w:val="24"/>
              <w:kinsoku/>
              <w:wordWrap w:val="0"/>
              <w:jc w:val="center"/>
              <w:rPr>
                <w:rFonts w:hint="default"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30分</w:t>
            </w:r>
          </w:p>
        </w:tc>
        <w:tc>
          <w:tcPr>
            <w:tcW w:w="1917" w:type="dxa"/>
            <w:vAlign w:val="center"/>
          </w:tcPr>
          <w:p w14:paraId="063A6245">
            <w:pPr>
              <w:kinsoku/>
              <w:wordWrap w:val="0"/>
              <w:spacing w:before="191" w:line="235" w:lineRule="auto"/>
              <w:ind w:left="113" w:right="103"/>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0"/>
                <w:sz w:val="24"/>
                <w:szCs w:val="24"/>
                <w:highlight w:val="none"/>
              </w:rPr>
              <w:t>满足招标文件要求且投标价格最低</w:t>
            </w:r>
            <w:r>
              <w:rPr>
                <w:rFonts w:hint="eastAsia" w:asciiTheme="minorEastAsia" w:hAnsiTheme="minorEastAsia" w:eastAsiaTheme="minorEastAsia" w:cstheme="minorEastAsia"/>
                <w:spacing w:val="-13"/>
                <w:sz w:val="24"/>
                <w:szCs w:val="24"/>
                <w:highlight w:val="none"/>
              </w:rPr>
              <w:t>的投标报价为评标基准价，其价格分</w:t>
            </w:r>
            <w:r>
              <w:rPr>
                <w:rFonts w:hint="eastAsia" w:asciiTheme="minorEastAsia" w:hAnsiTheme="minorEastAsia" w:eastAsiaTheme="minorEastAsia" w:cstheme="minorEastAsia"/>
                <w:spacing w:val="-6"/>
                <w:sz w:val="24"/>
                <w:szCs w:val="24"/>
                <w:highlight w:val="none"/>
              </w:rPr>
              <w:t>为满分。其他投标人的价格分统一按</w:t>
            </w:r>
            <w:r>
              <w:rPr>
                <w:rFonts w:hint="eastAsia" w:asciiTheme="minorEastAsia" w:hAnsiTheme="minorEastAsia" w:eastAsiaTheme="minorEastAsia" w:cstheme="minorEastAsia"/>
                <w:spacing w:val="-8"/>
                <w:sz w:val="24"/>
                <w:szCs w:val="24"/>
                <w:highlight w:val="none"/>
              </w:rPr>
              <w:t>照下列公式计算：</w:t>
            </w:r>
          </w:p>
          <w:p w14:paraId="4503AD03">
            <w:pPr>
              <w:pStyle w:val="24"/>
              <w:kinsoku/>
              <w:wordWrap w:val="0"/>
              <w:spacing w:before="26" w:line="228" w:lineRule="auto"/>
              <w:ind w:left="111" w:right="103" w:firstLine="4"/>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投标报价得分</w:t>
            </w:r>
            <w:r>
              <w:rPr>
                <w:rFonts w:hint="eastAsia" w:asciiTheme="minorEastAsia" w:hAnsiTheme="minorEastAsia" w:eastAsiaTheme="minorEastAsia" w:cstheme="minorEastAsia"/>
                <w:spacing w:val="-8"/>
                <w:sz w:val="24"/>
                <w:szCs w:val="24"/>
                <w:highlight w:val="none"/>
              </w:rPr>
              <w:t>＝（</w:t>
            </w:r>
            <w:r>
              <w:rPr>
                <w:rFonts w:hint="eastAsia" w:asciiTheme="minorEastAsia" w:hAnsiTheme="minorEastAsia" w:eastAsiaTheme="minorEastAsia" w:cstheme="minorEastAsia"/>
                <w:spacing w:val="7"/>
                <w:sz w:val="24"/>
                <w:szCs w:val="24"/>
                <w:highlight w:val="none"/>
              </w:rPr>
              <w:t>评标基准价/投标</w:t>
            </w:r>
            <w:r>
              <w:rPr>
                <w:rFonts w:hint="eastAsia" w:asciiTheme="minorEastAsia" w:hAnsiTheme="minorEastAsia" w:eastAsiaTheme="minorEastAsia" w:cstheme="minorEastAsia"/>
                <w:spacing w:val="-12"/>
                <w:sz w:val="24"/>
                <w:szCs w:val="24"/>
                <w:highlight w:val="none"/>
              </w:rPr>
              <w:t>报价）×</w:t>
            </w:r>
            <w:r>
              <w:rPr>
                <w:rFonts w:hint="eastAsia" w:asciiTheme="minorEastAsia" w:hAnsiTheme="minorEastAsia" w:eastAsiaTheme="minorEastAsia" w:cstheme="minorEastAsia"/>
                <w:spacing w:val="-12"/>
                <w:sz w:val="24"/>
                <w:szCs w:val="24"/>
                <w:highlight w:val="none"/>
                <w:lang w:val="en-US" w:eastAsia="zh-CN"/>
              </w:rPr>
              <w:t>30</w:t>
            </w:r>
            <w:r>
              <w:rPr>
                <w:rFonts w:hint="eastAsia" w:asciiTheme="minorEastAsia" w:hAnsiTheme="minorEastAsia" w:eastAsiaTheme="minorEastAsia" w:cstheme="minorEastAsia"/>
                <w:spacing w:val="-12"/>
                <w:sz w:val="24"/>
                <w:szCs w:val="24"/>
                <w:highlight w:val="none"/>
              </w:rPr>
              <w:t>。</w:t>
            </w:r>
          </w:p>
        </w:tc>
        <w:tc>
          <w:tcPr>
            <w:tcW w:w="4947" w:type="dxa"/>
          </w:tcPr>
          <w:p w14:paraId="45B45977">
            <w:pPr>
              <w:kinsoku/>
              <w:wordWrap w:val="0"/>
              <w:spacing w:before="191" w:line="235" w:lineRule="auto"/>
              <w:ind w:left="113" w:right="103"/>
              <w:jc w:val="both"/>
              <w:rPr>
                <w:rFonts w:hint="eastAsia"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w:t>
            </w:r>
            <w:r>
              <w:rPr>
                <w:rFonts w:hint="eastAsia" w:asciiTheme="minorEastAsia" w:hAnsiTheme="minorEastAsia" w:eastAsiaTheme="minorEastAsia" w:cstheme="minorEastAsia"/>
                <w:color w:val="auto"/>
                <w:spacing w:val="-13"/>
                <w:sz w:val="24"/>
                <w:szCs w:val="24"/>
                <w:highlight w:val="none"/>
                <w:lang w:eastAsia="zh-CN"/>
              </w:rPr>
              <w:t>扣除</w:t>
            </w:r>
            <w:r>
              <w:rPr>
                <w:rFonts w:hint="eastAsia" w:asciiTheme="minorEastAsia" w:hAnsiTheme="minorEastAsia" w:eastAsiaTheme="minorEastAsia" w:cstheme="minorEastAsia"/>
                <w:color w:val="auto"/>
                <w:spacing w:val="-13"/>
                <w:sz w:val="24"/>
                <w:szCs w:val="24"/>
                <w:highlight w:val="none"/>
                <w:lang w:val="en-US" w:eastAsia="zh-CN"/>
              </w:rPr>
              <w:t>20</w:t>
            </w:r>
            <w:r>
              <w:rPr>
                <w:rFonts w:hint="eastAsia" w:asciiTheme="minorEastAsia" w:hAnsiTheme="minorEastAsia" w:eastAsiaTheme="minorEastAsia" w:cstheme="minorEastAsia"/>
                <w:color w:val="auto"/>
                <w:spacing w:val="-13"/>
                <w:sz w:val="24"/>
                <w:szCs w:val="24"/>
                <w:highlight w:val="none"/>
                <w:lang w:eastAsia="zh-CN"/>
              </w:rPr>
              <w:t>%后参与评</w:t>
            </w:r>
            <w:r>
              <w:rPr>
                <w:rFonts w:hint="eastAsia" w:asciiTheme="minorEastAsia" w:hAnsiTheme="minorEastAsia" w:eastAsiaTheme="minorEastAsia" w:cstheme="minorEastAsia"/>
                <w:spacing w:val="-13"/>
                <w:sz w:val="24"/>
                <w:szCs w:val="24"/>
                <w:highlight w:val="none"/>
                <w:lang w:eastAsia="zh-CN"/>
              </w:rPr>
              <w:t>审。对于同时属于小微企业、监狱企业或残疾人福利性单位的，不重复进行投标报价扣除。</w:t>
            </w:r>
          </w:p>
          <w:p w14:paraId="15DC15C5">
            <w:pPr>
              <w:kinsoku/>
              <w:wordWrap w:val="0"/>
              <w:spacing w:before="191" w:line="235" w:lineRule="auto"/>
              <w:ind w:left="113" w:right="103"/>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pacing w:val="-13"/>
                <w:sz w:val="24"/>
                <w:szCs w:val="24"/>
                <w:highlight w:val="none"/>
                <w:lang w:eastAsia="zh-CN"/>
              </w:rPr>
              <w:t>（专门面向中小企业的项目除外）</w:t>
            </w:r>
          </w:p>
        </w:tc>
      </w:tr>
      <w:tr w14:paraId="2412B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 w:hRule="atLeast"/>
        </w:trPr>
        <w:tc>
          <w:tcPr>
            <w:tcW w:w="626" w:type="dxa"/>
            <w:vMerge w:val="restart"/>
            <w:vAlign w:val="center"/>
          </w:tcPr>
          <w:p w14:paraId="6C6FAE93">
            <w:pPr>
              <w:pStyle w:val="24"/>
              <w:kinsoku/>
              <w:wordWrap w:val="0"/>
              <w:jc w:val="center"/>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2</w:t>
            </w:r>
          </w:p>
        </w:tc>
        <w:tc>
          <w:tcPr>
            <w:tcW w:w="1284" w:type="dxa"/>
            <w:vMerge w:val="restart"/>
            <w:vAlign w:val="center"/>
          </w:tcPr>
          <w:p w14:paraId="706D3E04">
            <w:pPr>
              <w:kinsoku/>
              <w:wordWrap w:val="0"/>
              <w:spacing w:before="78" w:line="219" w:lineRule="auto"/>
              <w:jc w:val="center"/>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技术或方案</w:t>
            </w:r>
          </w:p>
        </w:tc>
        <w:tc>
          <w:tcPr>
            <w:tcW w:w="716" w:type="dxa"/>
            <w:vMerge w:val="restart"/>
            <w:vAlign w:val="center"/>
          </w:tcPr>
          <w:p w14:paraId="754E86A1">
            <w:pPr>
              <w:pStyle w:val="24"/>
              <w:kinsoku/>
              <w:wordWrap w:val="0"/>
              <w:jc w:val="center"/>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53分</w:t>
            </w:r>
          </w:p>
        </w:tc>
        <w:tc>
          <w:tcPr>
            <w:tcW w:w="1917" w:type="dxa"/>
            <w:vAlign w:val="center"/>
          </w:tcPr>
          <w:p w14:paraId="1D18C523">
            <w:pPr>
              <w:keepNext w:val="0"/>
              <w:keepLines w:val="0"/>
              <w:widowControl/>
              <w:suppressLineNumbers w:val="0"/>
              <w:jc w:val="center"/>
              <w:rPr>
                <w:highlight w:val="none"/>
              </w:rPr>
            </w:pPr>
            <w:r>
              <w:rPr>
                <w:rFonts w:hint="eastAsia" w:ascii="宋体" w:hAnsi="宋体" w:eastAsia="宋体" w:cs="宋体"/>
                <w:snapToGrid w:val="0"/>
                <w:color w:val="000000"/>
                <w:kern w:val="0"/>
                <w:sz w:val="24"/>
                <w:szCs w:val="24"/>
                <w:highlight w:val="none"/>
                <w:lang w:val="en-US" w:eastAsia="zh-CN" w:bidi="ar"/>
              </w:rPr>
              <w:t>产品参数及技术性能（</w:t>
            </w:r>
            <w:r>
              <w:rPr>
                <w:rFonts w:hint="default" w:ascii="Times New Roman" w:hAnsi="Times New Roman" w:eastAsia="宋体" w:cs="Times New Roman"/>
                <w:snapToGrid w:val="0"/>
                <w:color w:val="000000"/>
                <w:kern w:val="0"/>
                <w:sz w:val="24"/>
                <w:szCs w:val="24"/>
                <w:highlight w:val="none"/>
                <w:lang w:val="en-US" w:eastAsia="zh-CN" w:bidi="ar"/>
              </w:rPr>
              <w:t xml:space="preserve">15 </w:t>
            </w:r>
            <w:r>
              <w:rPr>
                <w:rFonts w:hint="eastAsia" w:ascii="宋体" w:hAnsi="宋体" w:eastAsia="宋体" w:cs="宋体"/>
                <w:snapToGrid w:val="0"/>
                <w:color w:val="000000"/>
                <w:kern w:val="0"/>
                <w:sz w:val="24"/>
                <w:szCs w:val="24"/>
                <w:highlight w:val="none"/>
                <w:lang w:val="en-US" w:eastAsia="zh-CN" w:bidi="ar"/>
              </w:rPr>
              <w:t>分）</w:t>
            </w:r>
          </w:p>
          <w:p w14:paraId="5B03151A">
            <w:pPr>
              <w:pStyle w:val="24"/>
              <w:kinsoku/>
              <w:wordWrap w:val="0"/>
              <w:spacing w:before="33" w:line="235" w:lineRule="auto"/>
              <w:ind w:left="76" w:leftChars="0" w:right="23" w:rightChars="0" w:firstLine="2" w:firstLineChars="0"/>
              <w:jc w:val="center"/>
              <w:rPr>
                <w:rFonts w:hint="default" w:asciiTheme="minorEastAsia" w:hAnsiTheme="minorEastAsia" w:eastAsiaTheme="minorEastAsia" w:cstheme="minorEastAsia"/>
                <w:spacing w:val="-13"/>
                <w:sz w:val="24"/>
                <w:szCs w:val="24"/>
                <w:highlight w:val="none"/>
                <w:lang w:val="en-US"/>
              </w:rPr>
            </w:pPr>
          </w:p>
        </w:tc>
        <w:tc>
          <w:tcPr>
            <w:tcW w:w="4947" w:type="dxa"/>
            <w:vAlign w:val="top"/>
          </w:tcPr>
          <w:p w14:paraId="11230876">
            <w:pPr>
              <w:keepNext w:val="0"/>
              <w:keepLines w:val="0"/>
              <w:widowControl/>
              <w:suppressLineNumbers w:val="0"/>
              <w:jc w:val="left"/>
              <w:rPr>
                <w:rFonts w:asciiTheme="minorEastAsia" w:hAnsiTheme="minorEastAsia" w:eastAsiaTheme="minorEastAsia" w:cstheme="minorEastAsia"/>
                <w:spacing w:val="-13"/>
                <w:sz w:val="24"/>
                <w:szCs w:val="24"/>
                <w:highlight w:val="none"/>
              </w:rPr>
            </w:pPr>
            <w:r>
              <w:rPr>
                <w:rFonts w:hint="eastAsia" w:ascii="宋体" w:hAnsi="宋体" w:eastAsia="宋体" w:cs="宋体"/>
                <w:snapToGrid w:val="0"/>
                <w:color w:val="000000"/>
                <w:kern w:val="0"/>
                <w:sz w:val="24"/>
                <w:szCs w:val="24"/>
                <w:highlight w:val="none"/>
                <w:lang w:val="en-US" w:eastAsia="zh-CN" w:bidi="ar"/>
              </w:rPr>
              <w:t>投标产品技术参数能全部满足招标文件要求得基本分 15 分；若投标产品技术参数不能全部满足招标文件采购需求的为无效投标。</w:t>
            </w:r>
          </w:p>
        </w:tc>
      </w:tr>
      <w:tr w14:paraId="0FD62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 w:hRule="atLeast"/>
        </w:trPr>
        <w:tc>
          <w:tcPr>
            <w:tcW w:w="626" w:type="dxa"/>
            <w:vMerge w:val="continue"/>
            <w:vAlign w:val="center"/>
          </w:tcPr>
          <w:p w14:paraId="206A3F24">
            <w:pPr>
              <w:pStyle w:val="24"/>
              <w:kinsoku/>
              <w:wordWrap w:val="0"/>
              <w:spacing w:before="33" w:line="235" w:lineRule="auto"/>
              <w:ind w:left="76" w:right="23" w:firstLine="2"/>
              <w:jc w:val="center"/>
              <w:rPr>
                <w:highlight w:val="none"/>
              </w:rPr>
            </w:pPr>
          </w:p>
        </w:tc>
        <w:tc>
          <w:tcPr>
            <w:tcW w:w="1284" w:type="dxa"/>
            <w:vMerge w:val="continue"/>
            <w:vAlign w:val="center"/>
          </w:tcPr>
          <w:p w14:paraId="4D038CD4">
            <w:pPr>
              <w:pStyle w:val="24"/>
              <w:kinsoku/>
              <w:wordWrap w:val="0"/>
              <w:spacing w:before="33" w:line="235" w:lineRule="auto"/>
              <w:ind w:left="76" w:right="23" w:firstLine="2"/>
              <w:jc w:val="center"/>
              <w:rPr>
                <w:highlight w:val="none"/>
              </w:rPr>
            </w:pPr>
          </w:p>
        </w:tc>
        <w:tc>
          <w:tcPr>
            <w:tcW w:w="716" w:type="dxa"/>
            <w:vMerge w:val="continue"/>
            <w:vAlign w:val="center"/>
          </w:tcPr>
          <w:p w14:paraId="33186243">
            <w:pPr>
              <w:pStyle w:val="24"/>
              <w:kinsoku/>
              <w:wordWrap w:val="0"/>
              <w:spacing w:before="33" w:line="235" w:lineRule="auto"/>
              <w:ind w:left="76" w:right="23" w:firstLine="2"/>
              <w:jc w:val="center"/>
              <w:rPr>
                <w:highlight w:val="none"/>
              </w:rPr>
            </w:pPr>
          </w:p>
        </w:tc>
        <w:tc>
          <w:tcPr>
            <w:tcW w:w="1917" w:type="dxa"/>
            <w:vAlign w:val="center"/>
          </w:tcPr>
          <w:p w14:paraId="59F20996">
            <w:pPr>
              <w:pStyle w:val="24"/>
              <w:kinsoku/>
              <w:wordWrap w:val="0"/>
              <w:spacing w:before="26" w:line="228" w:lineRule="auto"/>
              <w:ind w:left="111" w:right="103" w:firstLine="4"/>
              <w:jc w:val="center"/>
              <w:rPr>
                <w:rFonts w:hint="eastAsia" w:asciiTheme="minorEastAsia" w:hAnsiTheme="minorEastAsia" w:eastAsiaTheme="minorEastAsia" w:cstheme="minorEastAsia"/>
                <w:snapToGrid w:val="0"/>
                <w:color w:val="000000"/>
                <w:spacing w:val="-13"/>
                <w:sz w:val="24"/>
                <w:szCs w:val="24"/>
                <w:highlight w:val="none"/>
                <w:lang w:val="en-US" w:eastAsia="zh-CN" w:bidi="ar-SA"/>
              </w:rPr>
            </w:pPr>
            <w:r>
              <w:rPr>
                <w:rFonts w:hint="eastAsia" w:asciiTheme="minorEastAsia" w:hAnsiTheme="minorEastAsia" w:eastAsiaTheme="minorEastAsia" w:cstheme="minorEastAsia"/>
                <w:snapToGrid w:val="0"/>
                <w:color w:val="000000"/>
                <w:spacing w:val="-13"/>
                <w:sz w:val="24"/>
                <w:szCs w:val="24"/>
                <w:highlight w:val="none"/>
                <w:lang w:val="en-US" w:eastAsia="zh-CN" w:bidi="ar-SA"/>
              </w:rPr>
              <w:t>供货方案</w:t>
            </w:r>
          </w:p>
          <w:p w14:paraId="2A8F9192">
            <w:pPr>
              <w:pStyle w:val="24"/>
              <w:kinsoku/>
              <w:wordWrap w:val="0"/>
              <w:spacing w:before="26" w:line="228" w:lineRule="auto"/>
              <w:ind w:left="111" w:leftChars="0" w:right="103" w:rightChars="0" w:firstLine="4" w:firstLineChars="0"/>
              <w:jc w:val="center"/>
              <w:rPr>
                <w:rFonts w:asciiTheme="minorEastAsia" w:hAnsiTheme="minorEastAsia" w:eastAsiaTheme="minorEastAsia" w:cstheme="minorEastAsia"/>
                <w:spacing w:val="-13"/>
                <w:sz w:val="24"/>
                <w:szCs w:val="24"/>
                <w:highlight w:val="none"/>
              </w:rPr>
            </w:pPr>
            <w:r>
              <w:rPr>
                <w:rFonts w:hint="eastAsia" w:asciiTheme="minorEastAsia" w:hAnsiTheme="minorEastAsia" w:eastAsiaTheme="minorEastAsia" w:cstheme="minorEastAsia"/>
                <w:snapToGrid w:val="0"/>
                <w:color w:val="000000"/>
                <w:spacing w:val="-13"/>
                <w:sz w:val="24"/>
                <w:szCs w:val="24"/>
                <w:highlight w:val="none"/>
                <w:lang w:val="en-US" w:eastAsia="zh-CN" w:bidi="ar-SA"/>
              </w:rPr>
              <w:t>（10分）</w:t>
            </w:r>
          </w:p>
        </w:tc>
        <w:tc>
          <w:tcPr>
            <w:tcW w:w="4947" w:type="dxa"/>
            <w:vAlign w:val="top"/>
          </w:tcPr>
          <w:p w14:paraId="515BE2ED">
            <w:pPr>
              <w:pStyle w:val="24"/>
              <w:kinsoku/>
              <w:wordWrap w:val="0"/>
              <w:spacing w:before="33" w:line="235" w:lineRule="auto"/>
              <w:ind w:left="76" w:right="23" w:firstLine="2"/>
              <w:jc w:val="both"/>
              <w:rPr>
                <w:rFonts w:ascii="宋体" w:hAnsi="宋体" w:eastAsia="宋体" w:cs="宋体"/>
                <w:sz w:val="24"/>
                <w:szCs w:val="24"/>
                <w:highlight w:val="none"/>
              </w:rPr>
            </w:pPr>
            <w:r>
              <w:rPr>
                <w:rFonts w:ascii="宋体" w:hAnsi="宋体" w:eastAsia="宋体" w:cs="宋体"/>
                <w:sz w:val="24"/>
                <w:szCs w:val="24"/>
                <w:highlight w:val="none"/>
              </w:rPr>
              <w:t xml:space="preserve">第一档：根据采购人实际需求，针对项目实际情况，提供农药统一进行送货到指定地点的实施有详细的供货、组织协调计划，人员、车辆配备合理、可行，供货保证措施明确、具体，得 </w:t>
            </w:r>
            <w:r>
              <w:rPr>
                <w:rFonts w:hint="eastAsia" w:ascii="宋体" w:hAnsi="宋体" w:eastAsia="宋体" w:cs="宋体"/>
                <w:sz w:val="24"/>
                <w:szCs w:val="24"/>
                <w:highlight w:val="none"/>
                <w:lang w:val="en-US" w:eastAsia="zh-CN"/>
              </w:rPr>
              <w:t>10</w:t>
            </w:r>
            <w:r>
              <w:rPr>
                <w:rFonts w:ascii="宋体" w:hAnsi="宋体" w:eastAsia="宋体" w:cs="宋体"/>
                <w:sz w:val="24"/>
                <w:szCs w:val="24"/>
                <w:highlight w:val="none"/>
              </w:rPr>
              <w:t xml:space="preserve"> 分； </w:t>
            </w:r>
          </w:p>
          <w:p w14:paraId="5FB5C8A3">
            <w:pPr>
              <w:pStyle w:val="24"/>
              <w:kinsoku/>
              <w:wordWrap w:val="0"/>
              <w:spacing w:before="33" w:line="235" w:lineRule="auto"/>
              <w:ind w:left="76" w:right="23" w:firstLine="2"/>
              <w:jc w:val="both"/>
              <w:rPr>
                <w:rFonts w:ascii="宋体" w:hAnsi="宋体" w:eastAsia="宋体" w:cs="宋体"/>
                <w:sz w:val="24"/>
                <w:szCs w:val="24"/>
                <w:highlight w:val="none"/>
              </w:rPr>
            </w:pPr>
            <w:r>
              <w:rPr>
                <w:rFonts w:ascii="宋体" w:hAnsi="宋体" w:eastAsia="宋体" w:cs="宋体"/>
                <w:sz w:val="24"/>
                <w:szCs w:val="24"/>
                <w:highlight w:val="none"/>
              </w:rPr>
              <w:t xml:space="preserve">第二档：根据采购人实际需求，针对项目实际情况，提供农药统一进行送货到指定地点的实施有基本合理的供货、组织协调计划，人员、车辆配备基本满足供货需求， 供货保证措施基本可行，得 </w:t>
            </w:r>
            <w:r>
              <w:rPr>
                <w:rFonts w:hint="eastAsia" w:ascii="宋体" w:hAnsi="宋体" w:eastAsia="宋体" w:cs="宋体"/>
                <w:sz w:val="24"/>
                <w:szCs w:val="24"/>
                <w:highlight w:val="none"/>
                <w:lang w:val="en-US" w:eastAsia="zh-CN"/>
              </w:rPr>
              <w:t>7</w:t>
            </w:r>
            <w:r>
              <w:rPr>
                <w:rFonts w:ascii="宋体" w:hAnsi="宋体" w:eastAsia="宋体" w:cs="宋体"/>
                <w:sz w:val="24"/>
                <w:szCs w:val="24"/>
                <w:highlight w:val="none"/>
              </w:rPr>
              <w:t xml:space="preserve"> 分；</w:t>
            </w:r>
          </w:p>
          <w:p w14:paraId="022C6338">
            <w:pPr>
              <w:pStyle w:val="24"/>
              <w:kinsoku/>
              <w:wordWrap w:val="0"/>
              <w:spacing w:before="33" w:line="235" w:lineRule="auto"/>
              <w:ind w:left="76" w:right="23" w:firstLine="2"/>
              <w:jc w:val="both"/>
              <w:rPr>
                <w:rFonts w:ascii="宋体" w:hAnsi="宋体" w:eastAsia="宋体" w:cs="宋体"/>
                <w:sz w:val="24"/>
                <w:szCs w:val="24"/>
                <w:highlight w:val="none"/>
              </w:rPr>
            </w:pPr>
            <w:r>
              <w:rPr>
                <w:rFonts w:ascii="宋体" w:hAnsi="宋体" w:eastAsia="宋体" w:cs="宋体"/>
                <w:sz w:val="24"/>
                <w:szCs w:val="24"/>
                <w:highlight w:val="none"/>
              </w:rPr>
              <w:t xml:space="preserve">第三档：针对项目实际情况，提供农药统一进行送货到指定地点的实施有详细的供货、基本合理。有人员安排计划、供货计划的，得 </w:t>
            </w:r>
            <w:r>
              <w:rPr>
                <w:rFonts w:hint="eastAsia" w:ascii="宋体" w:hAnsi="宋体" w:eastAsia="宋体" w:cs="宋体"/>
                <w:sz w:val="24"/>
                <w:szCs w:val="24"/>
                <w:highlight w:val="none"/>
                <w:lang w:val="en-US" w:eastAsia="zh-CN"/>
              </w:rPr>
              <w:t>4</w:t>
            </w:r>
            <w:r>
              <w:rPr>
                <w:rFonts w:ascii="宋体" w:hAnsi="宋体" w:eastAsia="宋体" w:cs="宋体"/>
                <w:sz w:val="24"/>
                <w:szCs w:val="24"/>
                <w:highlight w:val="none"/>
              </w:rPr>
              <w:t xml:space="preserve"> 分； </w:t>
            </w:r>
          </w:p>
          <w:p w14:paraId="370870E1">
            <w:pPr>
              <w:pStyle w:val="24"/>
              <w:kinsoku/>
              <w:wordWrap w:val="0"/>
              <w:spacing w:before="33" w:line="235" w:lineRule="auto"/>
              <w:ind w:left="76" w:right="23" w:firstLine="2"/>
              <w:jc w:val="both"/>
              <w:rPr>
                <w:rFonts w:ascii="宋体" w:hAnsi="宋体" w:eastAsia="宋体" w:cs="宋体"/>
                <w:sz w:val="24"/>
                <w:szCs w:val="24"/>
                <w:highlight w:val="none"/>
              </w:rPr>
            </w:pPr>
            <w:r>
              <w:rPr>
                <w:rFonts w:ascii="宋体" w:hAnsi="宋体" w:eastAsia="宋体" w:cs="宋体"/>
                <w:sz w:val="24"/>
                <w:szCs w:val="24"/>
                <w:highlight w:val="none"/>
              </w:rPr>
              <w:t xml:space="preserve">第四档：有供货方案，但内容与本项目实际不符(或部分内容缺项)得 1 分； </w:t>
            </w:r>
          </w:p>
          <w:p w14:paraId="3B87F906">
            <w:pPr>
              <w:pStyle w:val="24"/>
              <w:kinsoku/>
              <w:wordWrap w:val="0"/>
              <w:spacing w:before="33" w:line="235" w:lineRule="auto"/>
              <w:ind w:left="76" w:leftChars="0" w:right="23" w:rightChars="0" w:firstLine="2" w:firstLineChars="0"/>
              <w:jc w:val="both"/>
              <w:rPr>
                <w:rFonts w:hint="eastAsia" w:asciiTheme="minorEastAsia" w:hAnsiTheme="minorEastAsia" w:eastAsiaTheme="minorEastAsia" w:cstheme="minorEastAsia"/>
                <w:spacing w:val="-13"/>
                <w:sz w:val="24"/>
                <w:szCs w:val="24"/>
                <w:highlight w:val="none"/>
              </w:rPr>
            </w:pPr>
            <w:r>
              <w:rPr>
                <w:rFonts w:ascii="宋体" w:hAnsi="宋体" w:eastAsia="宋体" w:cs="宋体"/>
                <w:sz w:val="24"/>
                <w:szCs w:val="24"/>
                <w:highlight w:val="none"/>
              </w:rPr>
              <w:t>第五档：没有不得分。</w:t>
            </w:r>
          </w:p>
        </w:tc>
      </w:tr>
      <w:tr w14:paraId="32DD9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 w:hRule="atLeast"/>
        </w:trPr>
        <w:tc>
          <w:tcPr>
            <w:tcW w:w="626" w:type="dxa"/>
            <w:vMerge w:val="continue"/>
            <w:vAlign w:val="center"/>
          </w:tcPr>
          <w:p w14:paraId="7771FE6A">
            <w:pPr>
              <w:pStyle w:val="24"/>
              <w:kinsoku/>
              <w:wordWrap w:val="0"/>
              <w:spacing w:before="33" w:line="235" w:lineRule="auto"/>
              <w:ind w:left="76" w:right="23" w:firstLine="2"/>
              <w:jc w:val="center"/>
              <w:rPr>
                <w:highlight w:val="none"/>
              </w:rPr>
            </w:pPr>
          </w:p>
        </w:tc>
        <w:tc>
          <w:tcPr>
            <w:tcW w:w="1284" w:type="dxa"/>
            <w:vMerge w:val="continue"/>
            <w:vAlign w:val="center"/>
          </w:tcPr>
          <w:p w14:paraId="7BB48AFE">
            <w:pPr>
              <w:pStyle w:val="24"/>
              <w:kinsoku/>
              <w:wordWrap w:val="0"/>
              <w:spacing w:before="33" w:line="235" w:lineRule="auto"/>
              <w:ind w:left="76" w:right="23" w:firstLine="2"/>
              <w:jc w:val="center"/>
              <w:rPr>
                <w:highlight w:val="none"/>
              </w:rPr>
            </w:pPr>
          </w:p>
        </w:tc>
        <w:tc>
          <w:tcPr>
            <w:tcW w:w="716" w:type="dxa"/>
            <w:vMerge w:val="continue"/>
            <w:vAlign w:val="center"/>
          </w:tcPr>
          <w:p w14:paraId="3A07B1E9">
            <w:pPr>
              <w:pStyle w:val="24"/>
              <w:kinsoku/>
              <w:wordWrap w:val="0"/>
              <w:spacing w:before="33" w:line="235" w:lineRule="auto"/>
              <w:ind w:left="76" w:right="23" w:firstLine="2"/>
              <w:jc w:val="center"/>
              <w:rPr>
                <w:highlight w:val="none"/>
              </w:rPr>
            </w:pPr>
          </w:p>
        </w:tc>
        <w:tc>
          <w:tcPr>
            <w:tcW w:w="1917" w:type="dxa"/>
            <w:vAlign w:val="center"/>
          </w:tcPr>
          <w:p w14:paraId="626F53DA">
            <w:pPr>
              <w:keepNext w:val="0"/>
              <w:keepLines w:val="0"/>
              <w:widowControl/>
              <w:suppressLineNumbers w:val="0"/>
              <w:jc w:val="cente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质量保证措施</w:t>
            </w:r>
          </w:p>
          <w:p w14:paraId="39026D65">
            <w:pPr>
              <w:keepNext w:val="0"/>
              <w:keepLines w:val="0"/>
              <w:widowControl/>
              <w:suppressLineNumbers w:val="0"/>
              <w:jc w:val="center"/>
              <w:rPr>
                <w:highlight w:val="none"/>
              </w:rPr>
            </w:pPr>
            <w:r>
              <w:rPr>
                <w:rFonts w:hint="eastAsia" w:ascii="宋体" w:hAnsi="宋体" w:eastAsia="宋体" w:cs="宋体"/>
                <w:snapToGrid w:val="0"/>
                <w:color w:val="000000"/>
                <w:kern w:val="0"/>
                <w:sz w:val="24"/>
                <w:szCs w:val="24"/>
                <w:highlight w:val="none"/>
                <w:lang w:val="en-US" w:eastAsia="zh-CN" w:bidi="ar"/>
              </w:rPr>
              <w:t>（</w:t>
            </w:r>
            <w:r>
              <w:rPr>
                <w:rFonts w:hint="default" w:ascii="Times New Roman" w:hAnsi="Times New Roman" w:eastAsia="宋体" w:cs="Times New Roman"/>
                <w:snapToGrid w:val="0"/>
                <w:color w:val="000000"/>
                <w:kern w:val="0"/>
                <w:sz w:val="24"/>
                <w:szCs w:val="24"/>
                <w:highlight w:val="none"/>
                <w:lang w:val="en-US" w:eastAsia="zh-CN" w:bidi="ar"/>
              </w:rPr>
              <w:t>10</w:t>
            </w:r>
            <w:r>
              <w:rPr>
                <w:rFonts w:hint="eastAsia" w:ascii="宋体" w:hAnsi="宋体" w:eastAsia="宋体" w:cs="宋体"/>
                <w:snapToGrid w:val="0"/>
                <w:color w:val="000000"/>
                <w:kern w:val="0"/>
                <w:sz w:val="24"/>
                <w:szCs w:val="24"/>
                <w:highlight w:val="none"/>
                <w:lang w:val="en-US" w:eastAsia="zh-CN" w:bidi="ar"/>
              </w:rPr>
              <w:t>分）</w:t>
            </w:r>
          </w:p>
          <w:p w14:paraId="42209C28">
            <w:pPr>
              <w:pStyle w:val="24"/>
              <w:kinsoku/>
              <w:wordWrap w:val="0"/>
              <w:spacing w:before="33" w:line="235" w:lineRule="auto"/>
              <w:ind w:left="76" w:leftChars="0" w:right="23" w:rightChars="0" w:firstLine="2" w:firstLineChars="0"/>
              <w:jc w:val="center"/>
              <w:rPr>
                <w:rFonts w:asciiTheme="minorEastAsia" w:hAnsiTheme="minorEastAsia" w:eastAsiaTheme="minorEastAsia" w:cstheme="minorEastAsia"/>
                <w:spacing w:val="-13"/>
                <w:sz w:val="24"/>
                <w:szCs w:val="24"/>
                <w:highlight w:val="none"/>
              </w:rPr>
            </w:pPr>
          </w:p>
        </w:tc>
        <w:tc>
          <w:tcPr>
            <w:tcW w:w="4947" w:type="dxa"/>
            <w:vAlign w:val="top"/>
          </w:tcPr>
          <w:p w14:paraId="223C8C4C">
            <w:pP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产品质量稳定，包装完整、环保，能够提供相关的证明并有具体的保证措施。 </w:t>
            </w:r>
          </w:p>
          <w:p w14:paraId="63C06383">
            <w:pP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第一档：相关证明和保证措施内容详实，科学、合理，完全能够满足项目的需要， 得 10 分； </w:t>
            </w:r>
          </w:p>
          <w:p w14:paraId="0912BCF6">
            <w:pP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第二档：相关证明和保证措施内容基本完整，科学、合理方面基本可行，能够基 本满足项目的需要，得 7 分； </w:t>
            </w:r>
          </w:p>
          <w:p w14:paraId="0123857B">
            <w:pP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第三档：相关证明和保证措施内容一般，不够科学、合理性较低，满足项目的需 要可行性一般，得 4 分； </w:t>
            </w:r>
          </w:p>
          <w:p w14:paraId="00FB05E1">
            <w:pPr>
              <w:rPr>
                <w:rFonts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第四档：有相关证明和保证措施，但内容与本项目实际不符(或部分内容缺项)， 得 1 分； 第五档：没有不得分。</w:t>
            </w:r>
          </w:p>
        </w:tc>
      </w:tr>
      <w:tr w14:paraId="548AA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3" w:hRule="atLeast"/>
        </w:trPr>
        <w:tc>
          <w:tcPr>
            <w:tcW w:w="626" w:type="dxa"/>
            <w:vMerge w:val="continue"/>
            <w:vAlign w:val="center"/>
          </w:tcPr>
          <w:p w14:paraId="1A35BDF3">
            <w:pPr>
              <w:pStyle w:val="24"/>
              <w:kinsoku/>
              <w:wordWrap w:val="0"/>
              <w:spacing w:before="33" w:line="235" w:lineRule="auto"/>
              <w:ind w:left="76" w:right="23" w:firstLine="2"/>
              <w:jc w:val="center"/>
              <w:rPr>
                <w:highlight w:val="none"/>
              </w:rPr>
            </w:pPr>
          </w:p>
        </w:tc>
        <w:tc>
          <w:tcPr>
            <w:tcW w:w="1284" w:type="dxa"/>
            <w:vMerge w:val="continue"/>
            <w:vAlign w:val="center"/>
          </w:tcPr>
          <w:p w14:paraId="0158F56A">
            <w:pPr>
              <w:pStyle w:val="24"/>
              <w:kinsoku/>
              <w:wordWrap w:val="0"/>
              <w:spacing w:before="33" w:line="235" w:lineRule="auto"/>
              <w:ind w:left="76" w:right="23" w:firstLine="2"/>
              <w:jc w:val="center"/>
              <w:rPr>
                <w:highlight w:val="none"/>
              </w:rPr>
            </w:pPr>
          </w:p>
        </w:tc>
        <w:tc>
          <w:tcPr>
            <w:tcW w:w="716" w:type="dxa"/>
            <w:vMerge w:val="continue"/>
            <w:vAlign w:val="center"/>
          </w:tcPr>
          <w:p w14:paraId="1B53FDBD">
            <w:pPr>
              <w:pStyle w:val="24"/>
              <w:kinsoku/>
              <w:wordWrap w:val="0"/>
              <w:spacing w:before="33" w:line="235" w:lineRule="auto"/>
              <w:ind w:left="76" w:right="23" w:firstLine="2"/>
              <w:jc w:val="center"/>
              <w:rPr>
                <w:highlight w:val="none"/>
              </w:rPr>
            </w:pPr>
          </w:p>
        </w:tc>
        <w:tc>
          <w:tcPr>
            <w:tcW w:w="1917" w:type="dxa"/>
            <w:vAlign w:val="center"/>
          </w:tcPr>
          <w:p w14:paraId="25C35EFA">
            <w:pPr>
              <w:keepNext w:val="0"/>
              <w:keepLines w:val="0"/>
              <w:widowControl/>
              <w:suppressLineNumbers w:val="0"/>
              <w:jc w:val="cente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供货期保障措施 </w:t>
            </w:r>
          </w:p>
          <w:p w14:paraId="091E2F99">
            <w:pPr>
              <w:keepNext w:val="0"/>
              <w:keepLines w:val="0"/>
              <w:widowControl/>
              <w:suppressLineNumbers w:val="0"/>
              <w:jc w:val="center"/>
              <w:rPr>
                <w:highlight w:val="none"/>
              </w:rPr>
            </w:pPr>
            <w:r>
              <w:rPr>
                <w:rFonts w:hint="eastAsia" w:ascii="宋体" w:hAnsi="宋体" w:eastAsia="宋体" w:cs="宋体"/>
                <w:snapToGrid w:val="0"/>
                <w:color w:val="000000"/>
                <w:kern w:val="0"/>
                <w:sz w:val="24"/>
                <w:szCs w:val="24"/>
                <w:highlight w:val="none"/>
                <w:lang w:val="en-US" w:eastAsia="zh-CN" w:bidi="ar"/>
              </w:rPr>
              <w:t xml:space="preserve">（ </w:t>
            </w:r>
            <w:r>
              <w:rPr>
                <w:rFonts w:hint="eastAsia" w:ascii="Times New Roman" w:hAnsi="Times New Roman" w:cs="Times New Roman"/>
                <w:snapToGrid w:val="0"/>
                <w:color w:val="000000"/>
                <w:kern w:val="0"/>
                <w:sz w:val="24"/>
                <w:szCs w:val="24"/>
                <w:highlight w:val="none"/>
                <w:lang w:val="en-US" w:eastAsia="zh-CN" w:bidi="ar"/>
              </w:rPr>
              <w:t>6</w:t>
            </w:r>
            <w:r>
              <w:rPr>
                <w:rFonts w:hint="eastAsia" w:ascii="宋体" w:hAnsi="宋体" w:eastAsia="宋体" w:cs="宋体"/>
                <w:snapToGrid w:val="0"/>
                <w:color w:val="000000"/>
                <w:kern w:val="0"/>
                <w:sz w:val="24"/>
                <w:szCs w:val="24"/>
                <w:highlight w:val="none"/>
                <w:lang w:val="en-US" w:eastAsia="zh-CN" w:bidi="ar"/>
              </w:rPr>
              <w:t>分）</w:t>
            </w:r>
          </w:p>
          <w:p w14:paraId="0DD4D2D0">
            <w:pPr>
              <w:pStyle w:val="24"/>
              <w:kinsoku/>
              <w:wordWrap w:val="0"/>
              <w:spacing w:before="33" w:line="235" w:lineRule="auto"/>
              <w:ind w:left="76" w:leftChars="0" w:right="23" w:rightChars="0" w:firstLine="2" w:firstLineChars="0"/>
              <w:jc w:val="center"/>
              <w:rPr>
                <w:rFonts w:asciiTheme="minorEastAsia" w:hAnsiTheme="minorEastAsia" w:eastAsiaTheme="minorEastAsia" w:cstheme="minorEastAsia"/>
                <w:spacing w:val="-13"/>
                <w:sz w:val="24"/>
                <w:szCs w:val="24"/>
                <w:highlight w:val="none"/>
              </w:rPr>
            </w:pPr>
          </w:p>
        </w:tc>
        <w:tc>
          <w:tcPr>
            <w:tcW w:w="4947" w:type="dxa"/>
            <w:vAlign w:val="top"/>
          </w:tcPr>
          <w:p w14:paraId="1F175AA7">
            <w:pPr>
              <w:keepNext w:val="0"/>
              <w:keepLines w:val="0"/>
              <w:widowControl/>
              <w:suppressLineNumbers w:val="0"/>
              <w:jc w:val="left"/>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评标委员会根据对投标人所提供供货期保障措施方案的 合理性、科学性、可靠性进行评分。第一档：供货期保障措施安排完整详细、合理、可靠性强的，得 6 分； </w:t>
            </w:r>
          </w:p>
          <w:p w14:paraId="61E9E4D3">
            <w:pPr>
              <w:keepNext w:val="0"/>
              <w:keepLines w:val="0"/>
              <w:widowControl/>
              <w:suppressLineNumbers w:val="0"/>
              <w:jc w:val="left"/>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第二档：供货期保障措施安排较完整详细、基本合理、可靠性较强的，得 4 分； </w:t>
            </w:r>
          </w:p>
          <w:p w14:paraId="356F82EF">
            <w:pPr>
              <w:keepNext w:val="0"/>
              <w:keepLines w:val="0"/>
              <w:widowControl/>
              <w:suppressLineNumbers w:val="0"/>
              <w:jc w:val="left"/>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第三档：供货期保障措施安排一般、合理性和可靠性一般的，得 2 分； </w:t>
            </w:r>
          </w:p>
          <w:p w14:paraId="4A193193">
            <w:pPr>
              <w:keepNext w:val="0"/>
              <w:keepLines w:val="0"/>
              <w:widowControl/>
              <w:suppressLineNumbers w:val="0"/>
              <w:jc w:val="left"/>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 xml:space="preserve">第四档：有供货期保障措施，但内容与本项目实际不符(或部分内容缺项)得 1 分； </w:t>
            </w:r>
          </w:p>
          <w:p w14:paraId="43EA49B6">
            <w:pPr>
              <w:keepNext w:val="0"/>
              <w:keepLines w:val="0"/>
              <w:widowControl/>
              <w:suppressLineNumbers w:val="0"/>
              <w:jc w:val="left"/>
              <w:rPr>
                <w:rFonts w:asciiTheme="minorEastAsia" w:hAnsiTheme="minorEastAsia" w:eastAsiaTheme="minorEastAsia" w:cstheme="minorEastAsia"/>
                <w:spacing w:val="-13"/>
                <w:sz w:val="24"/>
                <w:szCs w:val="24"/>
                <w:highlight w:val="none"/>
              </w:rPr>
            </w:pPr>
            <w:r>
              <w:rPr>
                <w:rFonts w:hint="eastAsia" w:ascii="宋体" w:hAnsi="宋体" w:eastAsia="宋体" w:cs="宋体"/>
                <w:snapToGrid w:val="0"/>
                <w:color w:val="000000"/>
                <w:kern w:val="0"/>
                <w:sz w:val="24"/>
                <w:szCs w:val="24"/>
                <w:highlight w:val="none"/>
                <w:lang w:val="en-US" w:eastAsia="zh-CN" w:bidi="ar"/>
              </w:rPr>
              <w:t>第五档：没有不得分。</w:t>
            </w:r>
          </w:p>
        </w:tc>
      </w:tr>
      <w:tr w14:paraId="08374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 w:hRule="atLeast"/>
        </w:trPr>
        <w:tc>
          <w:tcPr>
            <w:tcW w:w="626" w:type="dxa"/>
            <w:vMerge w:val="continue"/>
            <w:vAlign w:val="center"/>
          </w:tcPr>
          <w:p w14:paraId="78FC8464">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1284" w:type="dxa"/>
            <w:vMerge w:val="continue"/>
            <w:vAlign w:val="center"/>
          </w:tcPr>
          <w:p w14:paraId="4A143F0C">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716" w:type="dxa"/>
            <w:vMerge w:val="continue"/>
            <w:vAlign w:val="center"/>
          </w:tcPr>
          <w:p w14:paraId="00B3FBAA">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1917" w:type="dxa"/>
            <w:vAlign w:val="center"/>
          </w:tcPr>
          <w:p w14:paraId="1DEF2B4E">
            <w:pPr>
              <w:keepNext w:val="0"/>
              <w:keepLines w:val="0"/>
              <w:widowControl/>
              <w:suppressLineNumbers w:val="0"/>
              <w:jc w:val="center"/>
              <w:rPr>
                <w:highlight w:val="none"/>
              </w:rPr>
            </w:pPr>
            <w:r>
              <w:rPr>
                <w:rFonts w:hint="eastAsia" w:asciiTheme="minorEastAsia" w:hAnsiTheme="minorEastAsia" w:eastAsiaTheme="minorEastAsia" w:cstheme="minorEastAsia"/>
                <w:spacing w:val="-13"/>
                <w:sz w:val="24"/>
                <w:szCs w:val="24"/>
                <w:highlight w:val="none"/>
                <w:lang w:val="en-US" w:eastAsia="zh-CN"/>
              </w:rPr>
              <w:t>产品</w:t>
            </w:r>
            <w:r>
              <w:rPr>
                <w:rFonts w:hint="eastAsia" w:ascii="宋体" w:hAnsi="宋体" w:eastAsia="宋体" w:cs="宋体"/>
                <w:snapToGrid w:val="0"/>
                <w:color w:val="000000"/>
                <w:kern w:val="0"/>
                <w:sz w:val="24"/>
                <w:szCs w:val="24"/>
                <w:highlight w:val="none"/>
                <w:lang w:val="en-US" w:eastAsia="zh-CN" w:bidi="ar"/>
              </w:rPr>
              <w:t>包装回收方案（</w:t>
            </w:r>
            <w:r>
              <w:rPr>
                <w:rFonts w:hint="eastAsia" w:ascii="Times New Roman" w:hAnsi="Times New Roman" w:eastAsia="宋体" w:cs="Times New Roman"/>
                <w:snapToGrid w:val="0"/>
                <w:color w:val="000000"/>
                <w:kern w:val="0"/>
                <w:sz w:val="24"/>
                <w:szCs w:val="24"/>
                <w:highlight w:val="none"/>
                <w:lang w:val="en-US" w:eastAsia="zh-CN" w:bidi="ar"/>
              </w:rPr>
              <w:t>6</w:t>
            </w:r>
            <w:r>
              <w:rPr>
                <w:rFonts w:hint="default" w:ascii="Times New Roman" w:hAnsi="Times New Roman" w:eastAsia="宋体" w:cs="Times New Roman"/>
                <w:snapToGrid w:val="0"/>
                <w:color w:val="000000"/>
                <w:kern w:val="0"/>
                <w:sz w:val="24"/>
                <w:szCs w:val="24"/>
                <w:highlight w:val="non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分）</w:t>
            </w:r>
          </w:p>
          <w:p w14:paraId="30D9B879">
            <w:pPr>
              <w:pStyle w:val="24"/>
              <w:kinsoku/>
              <w:wordWrap w:val="0"/>
              <w:spacing w:before="33" w:line="235" w:lineRule="auto"/>
              <w:ind w:left="76" w:leftChars="0" w:right="23" w:rightChars="0" w:firstLine="2" w:firstLineChars="0"/>
              <w:jc w:val="center"/>
              <w:rPr>
                <w:rFonts w:asciiTheme="minorEastAsia" w:hAnsiTheme="minorEastAsia" w:eastAsiaTheme="minorEastAsia" w:cstheme="minorEastAsia"/>
                <w:spacing w:val="-13"/>
                <w:sz w:val="24"/>
                <w:szCs w:val="24"/>
                <w:highlight w:val="none"/>
              </w:rPr>
            </w:pPr>
          </w:p>
        </w:tc>
        <w:tc>
          <w:tcPr>
            <w:tcW w:w="4947" w:type="dxa"/>
            <w:vAlign w:val="top"/>
          </w:tcPr>
          <w:p w14:paraId="7E31DDB3">
            <w:pPr>
              <w:pStyle w:val="24"/>
              <w:kinsoku/>
              <w:wordWrap w:val="0"/>
              <w:spacing w:before="33" w:line="235" w:lineRule="auto"/>
              <w:ind w:left="76" w:right="23" w:firstLine="2"/>
              <w:jc w:val="both"/>
              <w:rPr>
                <w:rFonts w:hint="eastAsia" w:asciiTheme="minorEastAsia" w:hAnsiTheme="minorEastAsia" w:eastAsiaTheme="minorEastAsia" w:cstheme="minorEastAsia"/>
                <w:spacing w:val="-13"/>
                <w:sz w:val="24"/>
                <w:szCs w:val="24"/>
                <w:highlight w:val="none"/>
              </w:rPr>
            </w:pPr>
            <w:r>
              <w:rPr>
                <w:rFonts w:hint="eastAsia" w:asciiTheme="minorEastAsia" w:hAnsiTheme="minorEastAsia" w:eastAsiaTheme="minorEastAsia" w:cstheme="minorEastAsia"/>
                <w:spacing w:val="-13"/>
                <w:sz w:val="24"/>
                <w:szCs w:val="24"/>
                <w:highlight w:val="none"/>
                <w:lang w:val="en-US" w:eastAsia="zh-CN"/>
              </w:rPr>
              <w:t>产品</w:t>
            </w:r>
            <w:r>
              <w:rPr>
                <w:rFonts w:hint="eastAsia" w:asciiTheme="minorEastAsia" w:hAnsiTheme="minorEastAsia" w:eastAsiaTheme="minorEastAsia" w:cstheme="minorEastAsia"/>
                <w:spacing w:val="-13"/>
                <w:sz w:val="24"/>
                <w:szCs w:val="24"/>
                <w:highlight w:val="none"/>
              </w:rPr>
              <w:t>包装回收方案环保、合理、切实可行，不造成二次污染，评标委员会根据投标人所提供方案的合理性、科学性、可靠性进行评分。</w:t>
            </w:r>
          </w:p>
          <w:p w14:paraId="05E0A849">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第一档：</w:t>
            </w:r>
            <w:r>
              <w:rPr>
                <w:rFonts w:hint="eastAsia" w:ascii="宋体" w:hAnsi="宋体" w:eastAsia="宋体" w:cs="宋体"/>
                <w:sz w:val="24"/>
                <w:szCs w:val="24"/>
                <w:highlight w:val="none"/>
                <w:lang w:val="en-US" w:eastAsia="zh-CN"/>
              </w:rPr>
              <w:t>方案</w:t>
            </w:r>
            <w:r>
              <w:rPr>
                <w:rFonts w:ascii="宋体" w:hAnsi="宋体" w:eastAsia="宋体" w:cs="宋体"/>
                <w:sz w:val="24"/>
                <w:szCs w:val="24"/>
                <w:highlight w:val="none"/>
              </w:rPr>
              <w:t xml:space="preserve">完整详细、合理、可靠性强的，得 </w:t>
            </w:r>
            <w:r>
              <w:rPr>
                <w:rFonts w:hint="eastAsia" w:ascii="宋体" w:hAnsi="宋体" w:eastAsia="宋体" w:cs="宋体"/>
                <w:sz w:val="24"/>
                <w:szCs w:val="24"/>
                <w:highlight w:val="none"/>
                <w:lang w:val="en-US" w:eastAsia="zh-CN"/>
              </w:rPr>
              <w:t>6</w:t>
            </w:r>
            <w:r>
              <w:rPr>
                <w:rFonts w:ascii="宋体" w:hAnsi="宋体" w:eastAsia="宋体" w:cs="宋体"/>
                <w:sz w:val="24"/>
                <w:szCs w:val="24"/>
                <w:highlight w:val="none"/>
              </w:rPr>
              <w:t xml:space="preserve"> 分； </w:t>
            </w:r>
          </w:p>
          <w:p w14:paraId="5C83ED09">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第二档：</w:t>
            </w:r>
            <w:r>
              <w:rPr>
                <w:rFonts w:hint="eastAsia" w:ascii="宋体" w:hAnsi="宋体" w:eastAsia="宋体" w:cs="宋体"/>
                <w:sz w:val="24"/>
                <w:szCs w:val="24"/>
                <w:highlight w:val="none"/>
                <w:lang w:val="en-US" w:eastAsia="zh-CN"/>
              </w:rPr>
              <w:t>方案</w:t>
            </w:r>
            <w:r>
              <w:rPr>
                <w:rFonts w:ascii="宋体" w:hAnsi="宋体" w:eastAsia="宋体" w:cs="宋体"/>
                <w:sz w:val="24"/>
                <w:szCs w:val="24"/>
                <w:highlight w:val="none"/>
              </w:rPr>
              <w:t xml:space="preserve">较完整详细、基本合理、可靠性较强的，得 </w:t>
            </w:r>
            <w:r>
              <w:rPr>
                <w:rFonts w:hint="eastAsia" w:ascii="宋体" w:hAnsi="宋体" w:eastAsia="宋体" w:cs="宋体"/>
                <w:sz w:val="24"/>
                <w:szCs w:val="24"/>
                <w:highlight w:val="none"/>
                <w:lang w:val="en-US" w:eastAsia="zh-CN"/>
              </w:rPr>
              <w:t>4</w:t>
            </w:r>
            <w:r>
              <w:rPr>
                <w:rFonts w:ascii="宋体" w:hAnsi="宋体" w:eastAsia="宋体" w:cs="宋体"/>
                <w:sz w:val="24"/>
                <w:szCs w:val="24"/>
                <w:highlight w:val="none"/>
              </w:rPr>
              <w:t xml:space="preserve"> 分； </w:t>
            </w:r>
          </w:p>
          <w:p w14:paraId="09FBFF26">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第三档：</w:t>
            </w:r>
            <w:r>
              <w:rPr>
                <w:rFonts w:hint="eastAsia" w:ascii="宋体" w:hAnsi="宋体" w:eastAsia="宋体" w:cs="宋体"/>
                <w:sz w:val="24"/>
                <w:szCs w:val="24"/>
                <w:highlight w:val="none"/>
                <w:lang w:val="en-US" w:eastAsia="zh-CN"/>
              </w:rPr>
              <w:t>方案</w:t>
            </w:r>
            <w:r>
              <w:rPr>
                <w:rFonts w:ascii="宋体" w:hAnsi="宋体" w:eastAsia="宋体" w:cs="宋体"/>
                <w:sz w:val="24"/>
                <w:szCs w:val="24"/>
                <w:highlight w:val="none"/>
              </w:rPr>
              <w:t xml:space="preserve">一般、合理性和可靠性一般的，得 2 分； </w:t>
            </w:r>
          </w:p>
          <w:p w14:paraId="0E101A36">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第四档：有</w:t>
            </w:r>
            <w:r>
              <w:rPr>
                <w:rFonts w:hint="eastAsia" w:ascii="宋体" w:hAnsi="宋体" w:eastAsia="宋体" w:cs="宋体"/>
                <w:sz w:val="24"/>
                <w:szCs w:val="24"/>
                <w:highlight w:val="none"/>
                <w:lang w:val="en-US" w:eastAsia="zh-CN"/>
              </w:rPr>
              <w:t>方案</w:t>
            </w:r>
            <w:r>
              <w:rPr>
                <w:rFonts w:ascii="宋体" w:hAnsi="宋体" w:eastAsia="宋体" w:cs="宋体"/>
                <w:sz w:val="24"/>
                <w:szCs w:val="24"/>
                <w:highlight w:val="none"/>
              </w:rPr>
              <w:t xml:space="preserve">，但内容与本项目实际不符(或部分内容缺项)得 1 分； </w:t>
            </w:r>
          </w:p>
          <w:p w14:paraId="605E155B">
            <w:pPr>
              <w:pStyle w:val="24"/>
              <w:kinsoku/>
              <w:wordWrap w:val="0"/>
              <w:spacing w:before="33" w:line="235" w:lineRule="auto"/>
              <w:ind w:left="76" w:leftChars="0" w:right="23" w:rightChars="0" w:firstLine="2" w:firstLineChars="0"/>
              <w:jc w:val="both"/>
              <w:rPr>
                <w:rFonts w:hint="eastAsia" w:ascii="宋体" w:hAnsi="宋体" w:eastAsia="宋体" w:cs="宋体"/>
                <w:snapToGrid w:val="0"/>
                <w:color w:val="000000"/>
                <w:kern w:val="0"/>
                <w:sz w:val="24"/>
                <w:szCs w:val="24"/>
                <w:highlight w:val="none"/>
                <w:lang w:val="en-US" w:eastAsia="zh-CN" w:bidi="ar"/>
              </w:rPr>
            </w:pPr>
            <w:r>
              <w:rPr>
                <w:rFonts w:ascii="宋体" w:hAnsi="宋体" w:eastAsia="宋体" w:cs="宋体"/>
                <w:sz w:val="24"/>
                <w:szCs w:val="24"/>
                <w:highlight w:val="none"/>
              </w:rPr>
              <w:t>第五档：没有不得分。</w:t>
            </w:r>
          </w:p>
        </w:tc>
      </w:tr>
      <w:tr w14:paraId="3BB95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 w:hRule="atLeast"/>
        </w:trPr>
        <w:tc>
          <w:tcPr>
            <w:tcW w:w="626" w:type="dxa"/>
            <w:vMerge w:val="continue"/>
            <w:vAlign w:val="center"/>
          </w:tcPr>
          <w:p w14:paraId="402AA918">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1284" w:type="dxa"/>
            <w:vMerge w:val="continue"/>
            <w:vAlign w:val="center"/>
          </w:tcPr>
          <w:p w14:paraId="54AEC17B">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716" w:type="dxa"/>
            <w:vMerge w:val="continue"/>
            <w:vAlign w:val="center"/>
          </w:tcPr>
          <w:p w14:paraId="0638FEDC">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p>
        </w:tc>
        <w:tc>
          <w:tcPr>
            <w:tcW w:w="1917" w:type="dxa"/>
            <w:vAlign w:val="center"/>
          </w:tcPr>
          <w:p w14:paraId="04AC5084">
            <w:pPr>
              <w:pStyle w:val="24"/>
              <w:kinsoku/>
              <w:wordWrap w:val="0"/>
              <w:spacing w:before="33" w:line="235" w:lineRule="auto"/>
              <w:ind w:left="76" w:right="23" w:firstLine="2"/>
              <w:jc w:val="center"/>
              <w:rPr>
                <w:rFonts w:ascii="宋体" w:hAnsi="宋体" w:eastAsia="宋体" w:cs="宋体"/>
                <w:sz w:val="24"/>
                <w:szCs w:val="24"/>
                <w:highlight w:val="none"/>
              </w:rPr>
            </w:pPr>
            <w:r>
              <w:rPr>
                <w:rFonts w:ascii="宋体" w:hAnsi="宋体" w:eastAsia="宋体" w:cs="宋体"/>
                <w:sz w:val="24"/>
                <w:szCs w:val="24"/>
                <w:highlight w:val="none"/>
              </w:rPr>
              <w:t>应急方案</w:t>
            </w:r>
          </w:p>
          <w:p w14:paraId="30781305">
            <w:pPr>
              <w:pStyle w:val="24"/>
              <w:kinsoku/>
              <w:wordWrap w:val="0"/>
              <w:spacing w:before="33" w:line="235" w:lineRule="auto"/>
              <w:ind w:left="76" w:right="23" w:firstLine="2"/>
              <w:jc w:val="center"/>
              <w:rPr>
                <w:rFonts w:asciiTheme="minorEastAsia" w:hAnsiTheme="minorEastAsia" w:eastAsiaTheme="minorEastAsia" w:cstheme="minorEastAsia"/>
                <w:spacing w:val="-13"/>
                <w:sz w:val="24"/>
                <w:szCs w:val="24"/>
                <w:highlight w:val="none"/>
              </w:rPr>
            </w:pPr>
            <w:r>
              <w:rPr>
                <w:rFonts w:ascii="宋体" w:hAnsi="宋体" w:eastAsia="宋体" w:cs="宋体"/>
                <w:sz w:val="24"/>
                <w:szCs w:val="24"/>
                <w:highlight w:val="none"/>
              </w:rPr>
              <w:t>（ 6 分）</w:t>
            </w:r>
          </w:p>
        </w:tc>
        <w:tc>
          <w:tcPr>
            <w:tcW w:w="4947" w:type="dxa"/>
          </w:tcPr>
          <w:p w14:paraId="526CC7FD">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根据各</w:t>
            </w:r>
            <w:r>
              <w:rPr>
                <w:rFonts w:hint="eastAsia" w:ascii="宋体" w:hAnsi="宋体" w:eastAsia="宋体" w:cs="宋体"/>
                <w:sz w:val="24"/>
                <w:szCs w:val="24"/>
                <w:highlight w:val="none"/>
                <w:lang w:val="en-US" w:eastAsia="zh-CN"/>
              </w:rPr>
              <w:t>投标人</w:t>
            </w:r>
            <w:r>
              <w:rPr>
                <w:rFonts w:ascii="宋体" w:hAnsi="宋体" w:eastAsia="宋体" w:cs="宋体"/>
                <w:sz w:val="24"/>
                <w:szCs w:val="24"/>
                <w:highlight w:val="none"/>
              </w:rPr>
              <w:t>遇到突发情况时，采取的应急措施：</w:t>
            </w:r>
          </w:p>
          <w:p w14:paraId="3251EB16">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 xml:space="preserve">第一档：应急措施安排完整详细、合理、可靠性强的，得 6 分； </w:t>
            </w:r>
          </w:p>
          <w:p w14:paraId="7F4DB24B">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 xml:space="preserve">第二档：应急措施安排较完整详细、基本合理、可靠性较强的，得 </w:t>
            </w:r>
            <w:r>
              <w:rPr>
                <w:rFonts w:hint="eastAsia" w:ascii="宋体" w:hAnsi="宋体" w:eastAsia="宋体" w:cs="宋体"/>
                <w:sz w:val="24"/>
                <w:szCs w:val="24"/>
                <w:highlight w:val="none"/>
                <w:lang w:val="en-US" w:eastAsia="zh-CN"/>
              </w:rPr>
              <w:t>4</w:t>
            </w:r>
            <w:r>
              <w:rPr>
                <w:rFonts w:ascii="宋体" w:hAnsi="宋体" w:eastAsia="宋体" w:cs="宋体"/>
                <w:sz w:val="24"/>
                <w:szCs w:val="24"/>
                <w:highlight w:val="none"/>
              </w:rPr>
              <w:t xml:space="preserve"> 分； </w:t>
            </w:r>
          </w:p>
          <w:p w14:paraId="5F477274">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 xml:space="preserve">第三档：应急措施安排一般、合理性和可靠性一般的，得 2 分； </w:t>
            </w:r>
          </w:p>
          <w:p w14:paraId="60E19FE4">
            <w:pPr>
              <w:keepNext w:val="0"/>
              <w:keepLines w:val="0"/>
              <w:widowControl/>
              <w:suppressLineNumbers w:val="0"/>
              <w:jc w:val="left"/>
              <w:rPr>
                <w:rFonts w:ascii="宋体" w:hAnsi="宋体" w:eastAsia="宋体" w:cs="宋体"/>
                <w:sz w:val="24"/>
                <w:szCs w:val="24"/>
                <w:highlight w:val="none"/>
              </w:rPr>
            </w:pPr>
            <w:r>
              <w:rPr>
                <w:rFonts w:ascii="宋体" w:hAnsi="宋体" w:eastAsia="宋体" w:cs="宋体"/>
                <w:sz w:val="24"/>
                <w:szCs w:val="24"/>
                <w:highlight w:val="none"/>
              </w:rPr>
              <w:t xml:space="preserve">第四档：有应急措施，但内容与本项目实际不符(或部分内容缺项)得 1 分； </w:t>
            </w:r>
          </w:p>
          <w:p w14:paraId="7A1448E4">
            <w:pPr>
              <w:keepNext w:val="0"/>
              <w:keepLines w:val="0"/>
              <w:widowControl/>
              <w:suppressLineNumbers w:val="0"/>
              <w:jc w:val="left"/>
              <w:rPr>
                <w:rFonts w:asciiTheme="minorEastAsia" w:hAnsiTheme="minorEastAsia" w:eastAsiaTheme="minorEastAsia" w:cstheme="minorEastAsia"/>
                <w:spacing w:val="-13"/>
                <w:sz w:val="24"/>
                <w:szCs w:val="24"/>
                <w:highlight w:val="none"/>
              </w:rPr>
            </w:pPr>
            <w:r>
              <w:rPr>
                <w:rFonts w:ascii="宋体" w:hAnsi="宋体" w:eastAsia="宋体" w:cs="宋体"/>
                <w:sz w:val="24"/>
                <w:szCs w:val="24"/>
                <w:highlight w:val="none"/>
              </w:rPr>
              <w:t>第五档：没有不得分。</w:t>
            </w:r>
          </w:p>
        </w:tc>
      </w:tr>
      <w:tr w14:paraId="39400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8" w:hRule="atLeast"/>
        </w:trPr>
        <w:tc>
          <w:tcPr>
            <w:tcW w:w="626" w:type="dxa"/>
            <w:vAlign w:val="center"/>
          </w:tcPr>
          <w:p w14:paraId="463816B9">
            <w:pPr>
              <w:pStyle w:val="24"/>
              <w:kinsoku/>
              <w:wordWrap w:val="0"/>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3</w:t>
            </w:r>
          </w:p>
        </w:tc>
        <w:tc>
          <w:tcPr>
            <w:tcW w:w="1284" w:type="dxa"/>
            <w:vAlign w:val="center"/>
          </w:tcPr>
          <w:p w14:paraId="3101D3EA">
            <w:pPr>
              <w:kinsoku/>
              <w:wordWrap w:val="0"/>
              <w:spacing w:before="157" w:line="220"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综合实力</w:t>
            </w:r>
          </w:p>
        </w:tc>
        <w:tc>
          <w:tcPr>
            <w:tcW w:w="716" w:type="dxa"/>
            <w:vAlign w:val="center"/>
          </w:tcPr>
          <w:p w14:paraId="59DF0491">
            <w:pPr>
              <w:pStyle w:val="24"/>
              <w:kinsoku/>
              <w:wordWrap w:val="0"/>
              <w:jc w:val="center"/>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6分</w:t>
            </w:r>
          </w:p>
        </w:tc>
        <w:tc>
          <w:tcPr>
            <w:tcW w:w="1917" w:type="dxa"/>
            <w:vAlign w:val="center"/>
          </w:tcPr>
          <w:p w14:paraId="2578B58E">
            <w:pPr>
              <w:keepNext w:val="0"/>
              <w:keepLines w:val="0"/>
              <w:widowControl/>
              <w:suppressLineNumbers w:val="0"/>
              <w:jc w:val="cente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企业业绩</w:t>
            </w:r>
          </w:p>
          <w:p w14:paraId="7996C2D1">
            <w:pPr>
              <w:keepNext w:val="0"/>
              <w:keepLines w:val="0"/>
              <w:widowControl/>
              <w:suppressLineNumbers w:val="0"/>
              <w:jc w:val="center"/>
              <w:rPr>
                <w:rFonts w:asciiTheme="minorEastAsia" w:hAnsiTheme="minorEastAsia" w:eastAsiaTheme="minorEastAsia" w:cstheme="minorEastAsia"/>
                <w:spacing w:val="-13"/>
                <w:sz w:val="24"/>
                <w:szCs w:val="24"/>
                <w:highlight w:val="none"/>
              </w:rPr>
            </w:pPr>
            <w:r>
              <w:rPr>
                <w:rFonts w:hint="default" w:ascii="Times New Roman" w:hAnsi="Times New Roman" w:eastAsia="宋体" w:cs="Times New Roman"/>
                <w:snapToGrid w:val="0"/>
                <w:color w:val="000000"/>
                <w:kern w:val="0"/>
                <w:sz w:val="24"/>
                <w:szCs w:val="24"/>
                <w:highlight w:val="none"/>
                <w:lang w:val="en-US" w:eastAsia="zh-CN" w:bidi="ar"/>
              </w:rPr>
              <w:t>(</w:t>
            </w:r>
            <w:r>
              <w:rPr>
                <w:rFonts w:hint="eastAsia" w:ascii="Times New Roman" w:hAnsi="Times New Roman" w:eastAsia="宋体" w:cs="Times New Roman"/>
                <w:snapToGrid w:val="0"/>
                <w:color w:val="000000"/>
                <w:kern w:val="0"/>
                <w:sz w:val="24"/>
                <w:szCs w:val="24"/>
                <w:highlight w:val="none"/>
                <w:lang w:val="en-US" w:eastAsia="zh-CN" w:bidi="ar"/>
              </w:rPr>
              <w:t>6</w:t>
            </w:r>
            <w:r>
              <w:rPr>
                <w:rFonts w:hint="eastAsia" w:ascii="宋体" w:hAnsi="宋体" w:eastAsia="宋体" w:cs="宋体"/>
                <w:snapToGrid w:val="0"/>
                <w:color w:val="000000"/>
                <w:kern w:val="0"/>
                <w:sz w:val="24"/>
                <w:szCs w:val="24"/>
                <w:highlight w:val="none"/>
                <w:lang w:val="en-US" w:eastAsia="zh-CN" w:bidi="ar"/>
              </w:rPr>
              <w:t>分</w:t>
            </w:r>
            <w:r>
              <w:rPr>
                <w:rFonts w:hint="default" w:ascii="Times New Roman" w:hAnsi="Times New Roman" w:eastAsia="宋体" w:cs="Times New Roman"/>
                <w:snapToGrid w:val="0"/>
                <w:color w:val="000000"/>
                <w:kern w:val="0"/>
                <w:sz w:val="24"/>
                <w:szCs w:val="24"/>
                <w:highlight w:val="none"/>
                <w:lang w:val="en-US" w:eastAsia="zh-CN" w:bidi="ar"/>
              </w:rPr>
              <w:t>)</w:t>
            </w:r>
          </w:p>
        </w:tc>
        <w:tc>
          <w:tcPr>
            <w:tcW w:w="4947" w:type="dxa"/>
          </w:tcPr>
          <w:p w14:paraId="7066DAE8">
            <w:pPr>
              <w:keepNext w:val="0"/>
              <w:keepLines w:val="0"/>
              <w:widowControl/>
              <w:suppressLineNumbers w:val="0"/>
              <w:jc w:val="left"/>
              <w:rPr>
                <w:highlight w:val="none"/>
              </w:rPr>
            </w:pPr>
            <w:r>
              <w:rPr>
                <w:rFonts w:hint="eastAsia" w:ascii="宋体" w:hAnsi="宋体" w:eastAsia="宋体" w:cs="宋体"/>
                <w:snapToGrid w:val="0"/>
                <w:color w:val="000000"/>
                <w:kern w:val="0"/>
                <w:sz w:val="24"/>
                <w:szCs w:val="24"/>
                <w:highlight w:val="none"/>
                <w:lang w:val="en-US" w:eastAsia="zh-CN" w:bidi="ar"/>
              </w:rPr>
              <w:t xml:space="preserve">供应商提供 </w:t>
            </w:r>
            <w:r>
              <w:rPr>
                <w:rFonts w:hint="default" w:ascii="Times New Roman" w:hAnsi="Times New Roman" w:eastAsia="宋体" w:cs="Times New Roman"/>
                <w:snapToGrid w:val="0"/>
                <w:color w:val="000000"/>
                <w:kern w:val="0"/>
                <w:sz w:val="24"/>
                <w:szCs w:val="24"/>
                <w:highlight w:val="none"/>
                <w:lang w:val="en-US" w:eastAsia="zh-CN" w:bidi="ar"/>
              </w:rPr>
              <w:t xml:space="preserve">2021 </w:t>
            </w:r>
            <w:r>
              <w:rPr>
                <w:rFonts w:hint="eastAsia" w:ascii="宋体" w:hAnsi="宋体" w:eastAsia="宋体" w:cs="宋体"/>
                <w:snapToGrid w:val="0"/>
                <w:color w:val="000000"/>
                <w:kern w:val="0"/>
                <w:sz w:val="24"/>
                <w:szCs w:val="24"/>
                <w:highlight w:val="none"/>
                <w:lang w:val="en-US" w:eastAsia="zh-CN" w:bidi="ar"/>
              </w:rPr>
              <w:t xml:space="preserve">年 </w:t>
            </w:r>
            <w:r>
              <w:rPr>
                <w:rFonts w:hint="default" w:ascii="Times New Roman" w:hAnsi="Times New Roman" w:eastAsia="宋体" w:cs="Times New Roman"/>
                <w:snapToGrid w:val="0"/>
                <w:color w:val="000000"/>
                <w:kern w:val="0"/>
                <w:sz w:val="24"/>
                <w:szCs w:val="24"/>
                <w:highlight w:val="none"/>
                <w:lang w:val="en-US" w:eastAsia="zh-CN" w:bidi="ar"/>
              </w:rPr>
              <w:t xml:space="preserve">1 </w:t>
            </w:r>
            <w:r>
              <w:rPr>
                <w:rFonts w:hint="eastAsia" w:ascii="宋体" w:hAnsi="宋体" w:eastAsia="宋体" w:cs="宋体"/>
                <w:snapToGrid w:val="0"/>
                <w:color w:val="000000"/>
                <w:kern w:val="0"/>
                <w:sz w:val="24"/>
                <w:szCs w:val="24"/>
                <w:highlight w:val="none"/>
                <w:lang w:val="en-US" w:eastAsia="zh-CN" w:bidi="ar"/>
              </w:rPr>
              <w:t xml:space="preserve">月以来类似项目业绩（扫描件体现于投标文件中，以合同协议签订时间为准），每提供一份得 3分，最多得 </w:t>
            </w:r>
            <w:r>
              <w:rPr>
                <w:rFonts w:hint="eastAsia" w:ascii="Times New Roman" w:hAnsi="Times New Roman" w:eastAsia="宋体" w:cs="Times New Roman"/>
                <w:snapToGrid w:val="0"/>
                <w:color w:val="000000"/>
                <w:kern w:val="0"/>
                <w:sz w:val="24"/>
                <w:szCs w:val="24"/>
                <w:highlight w:val="none"/>
                <w:lang w:val="en-US" w:eastAsia="zh-CN" w:bidi="ar"/>
              </w:rPr>
              <w:t>6</w:t>
            </w:r>
            <w:r>
              <w:rPr>
                <w:rFonts w:hint="default" w:ascii="Times New Roman" w:hAnsi="Times New Roman" w:eastAsia="宋体" w:cs="Times New Roman"/>
                <w:snapToGrid w:val="0"/>
                <w:color w:val="000000"/>
                <w:kern w:val="0"/>
                <w:sz w:val="24"/>
                <w:szCs w:val="24"/>
                <w:highlight w:val="non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 xml:space="preserve">分。 </w:t>
            </w:r>
          </w:p>
          <w:p w14:paraId="10577FB7">
            <w:pPr>
              <w:pStyle w:val="3"/>
              <w:rPr>
                <w:rFonts w:asciiTheme="minorEastAsia" w:hAnsiTheme="minorEastAsia" w:eastAsiaTheme="minorEastAsia" w:cstheme="minorEastAsia"/>
                <w:spacing w:val="-13"/>
                <w:sz w:val="24"/>
                <w:szCs w:val="24"/>
                <w:highlight w:val="none"/>
              </w:rPr>
            </w:pPr>
            <w:r>
              <w:rPr>
                <w:rFonts w:hint="eastAsia" w:ascii="宋体" w:hAnsi="宋体" w:eastAsia="宋体" w:cs="宋体"/>
                <w:snapToGrid w:val="0"/>
                <w:color w:val="000000"/>
                <w:kern w:val="0"/>
                <w:sz w:val="24"/>
                <w:szCs w:val="24"/>
                <w:highlight w:val="none"/>
                <w:lang w:val="en-US" w:eastAsia="zh-CN" w:bidi="ar"/>
              </w:rPr>
              <w:t>注：业绩在投标文件中提供合同及中标通知书扫描件</w:t>
            </w:r>
            <w:r>
              <w:rPr>
                <w:rFonts w:hint="eastAsia" w:cs="宋体"/>
                <w:snapToGrid w:val="0"/>
                <w:color w:val="000000"/>
                <w:kern w:val="0"/>
                <w:sz w:val="24"/>
                <w:szCs w:val="24"/>
                <w:highlight w:val="none"/>
                <w:lang w:val="en-US" w:eastAsia="zh-CN" w:bidi="ar"/>
              </w:rPr>
              <w:t>并</w:t>
            </w:r>
            <w:r>
              <w:rPr>
                <w:rFonts w:hint="eastAsia" w:ascii="宋体" w:hAnsi="宋体" w:eastAsia="宋体" w:cs="宋体"/>
                <w:snapToGrid w:val="0"/>
                <w:color w:val="000000"/>
                <w:kern w:val="0"/>
                <w:sz w:val="24"/>
                <w:szCs w:val="24"/>
                <w:highlight w:val="none"/>
                <w:lang w:val="en-US" w:eastAsia="zh-CN" w:bidi="ar"/>
              </w:rPr>
              <w:t>加盖电子公章，否则不得分。</w:t>
            </w:r>
          </w:p>
        </w:tc>
      </w:tr>
      <w:tr w14:paraId="03F7A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26" w:type="dxa"/>
            <w:vAlign w:val="center"/>
          </w:tcPr>
          <w:p w14:paraId="7D9575EA">
            <w:pPr>
              <w:pStyle w:val="24"/>
              <w:kinsoku/>
              <w:wordWrap w:val="0"/>
              <w:jc w:val="center"/>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4</w:t>
            </w:r>
          </w:p>
        </w:tc>
        <w:tc>
          <w:tcPr>
            <w:tcW w:w="1284" w:type="dxa"/>
            <w:vAlign w:val="center"/>
          </w:tcPr>
          <w:p w14:paraId="0BA1B776">
            <w:pPr>
              <w:kinsoku/>
              <w:wordWrap w:val="0"/>
              <w:spacing w:before="78" w:line="219" w:lineRule="auto"/>
              <w:jc w:val="center"/>
              <w:rPr>
                <w:rFonts w:asciiTheme="minorEastAsia" w:hAnsiTheme="minorEastAsia" w:eastAsiaTheme="minorEastAsia" w:cstheme="minorEastAsia"/>
                <w:spacing w:val="-13"/>
                <w:sz w:val="24"/>
                <w:szCs w:val="24"/>
                <w:highlight w:val="none"/>
                <w:lang w:eastAsia="zh-CN"/>
              </w:rPr>
            </w:pPr>
            <w:r>
              <w:rPr>
                <w:rFonts w:hint="eastAsia" w:asciiTheme="minorEastAsia" w:hAnsiTheme="minorEastAsia" w:eastAsiaTheme="minorEastAsia" w:cstheme="minorEastAsia"/>
                <w:spacing w:val="-13"/>
                <w:sz w:val="24"/>
                <w:szCs w:val="24"/>
                <w:highlight w:val="none"/>
                <w:lang w:eastAsia="zh-CN"/>
              </w:rPr>
              <w:t>售后服务或其他</w:t>
            </w:r>
          </w:p>
        </w:tc>
        <w:tc>
          <w:tcPr>
            <w:tcW w:w="716" w:type="dxa"/>
            <w:vAlign w:val="center"/>
          </w:tcPr>
          <w:p w14:paraId="6F6C5BF1">
            <w:pPr>
              <w:pStyle w:val="24"/>
              <w:kinsoku/>
              <w:wordWrap w:val="0"/>
              <w:jc w:val="center"/>
              <w:rPr>
                <w:rFonts w:hint="default"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11分</w:t>
            </w:r>
          </w:p>
        </w:tc>
        <w:tc>
          <w:tcPr>
            <w:tcW w:w="1917" w:type="dxa"/>
            <w:vAlign w:val="center"/>
          </w:tcPr>
          <w:p w14:paraId="0E9A370B">
            <w:pPr>
              <w:keepNext w:val="0"/>
              <w:keepLines w:val="0"/>
              <w:widowControl/>
              <w:suppressLineNumbers w:val="0"/>
              <w:jc w:val="center"/>
              <w:rPr>
                <w:rFonts w:hint="eastAsia" w:ascii="宋体" w:hAnsi="宋体" w:eastAsia="宋体" w:cs="宋体"/>
                <w:snapToGrid w:val="0"/>
                <w:color w:val="000000"/>
                <w:kern w:val="0"/>
                <w:sz w:val="24"/>
                <w:szCs w:val="24"/>
                <w:highlight w:val="none"/>
                <w:lang w:val="en-US" w:eastAsia="zh-CN" w:bidi="ar"/>
              </w:rPr>
            </w:pPr>
            <w:r>
              <w:rPr>
                <w:rFonts w:hint="eastAsia" w:ascii="宋体" w:hAnsi="宋体" w:eastAsia="宋体" w:cs="宋体"/>
                <w:snapToGrid w:val="0"/>
                <w:color w:val="000000"/>
                <w:kern w:val="0"/>
                <w:sz w:val="24"/>
                <w:szCs w:val="24"/>
                <w:highlight w:val="none"/>
                <w:lang w:val="en-US" w:eastAsia="zh-CN" w:bidi="ar"/>
              </w:rPr>
              <w:t>售后服务承诺</w:t>
            </w:r>
          </w:p>
          <w:p w14:paraId="64624A1A">
            <w:pPr>
              <w:keepNext w:val="0"/>
              <w:keepLines w:val="0"/>
              <w:widowControl/>
              <w:suppressLineNumbers w:val="0"/>
              <w:jc w:val="center"/>
              <w:rPr>
                <w:highlight w:val="none"/>
              </w:rPr>
            </w:pPr>
            <w:r>
              <w:rPr>
                <w:rFonts w:hint="eastAsia" w:ascii="宋体" w:hAnsi="宋体" w:eastAsia="宋体" w:cs="宋体"/>
                <w:snapToGrid w:val="0"/>
                <w:color w:val="000000"/>
                <w:kern w:val="0"/>
                <w:sz w:val="24"/>
                <w:szCs w:val="24"/>
                <w:highlight w:val="none"/>
                <w:lang w:val="en-US" w:eastAsia="zh-CN" w:bidi="ar"/>
              </w:rPr>
              <w:t>（</w:t>
            </w:r>
            <w:r>
              <w:rPr>
                <w:rFonts w:hint="eastAsia" w:ascii="Times New Roman" w:hAnsi="Times New Roman" w:cs="Times New Roman"/>
                <w:snapToGrid w:val="0"/>
                <w:color w:val="000000"/>
                <w:kern w:val="0"/>
                <w:sz w:val="24"/>
                <w:szCs w:val="24"/>
                <w:highlight w:val="none"/>
                <w:lang w:val="en-US" w:eastAsia="zh-CN" w:bidi="ar"/>
              </w:rPr>
              <w:t>11</w:t>
            </w:r>
            <w:r>
              <w:rPr>
                <w:rFonts w:hint="eastAsia" w:ascii="宋体" w:hAnsi="宋体" w:eastAsia="宋体" w:cs="宋体"/>
                <w:snapToGrid w:val="0"/>
                <w:color w:val="000000"/>
                <w:kern w:val="0"/>
                <w:sz w:val="24"/>
                <w:szCs w:val="24"/>
                <w:highlight w:val="none"/>
                <w:lang w:val="en-US" w:eastAsia="zh-CN" w:bidi="ar"/>
              </w:rPr>
              <w:t>分）</w:t>
            </w:r>
          </w:p>
          <w:p w14:paraId="70994D5D">
            <w:pPr>
              <w:pStyle w:val="24"/>
              <w:kinsoku/>
              <w:wordWrap w:val="0"/>
              <w:spacing w:before="26" w:line="228" w:lineRule="auto"/>
              <w:ind w:left="111" w:right="103" w:firstLine="4"/>
              <w:jc w:val="center"/>
              <w:rPr>
                <w:rFonts w:asciiTheme="minorEastAsia" w:hAnsiTheme="minorEastAsia" w:eastAsiaTheme="minorEastAsia" w:cstheme="minorEastAsia"/>
                <w:spacing w:val="-13"/>
                <w:sz w:val="24"/>
                <w:szCs w:val="24"/>
                <w:highlight w:val="none"/>
              </w:rPr>
            </w:pPr>
          </w:p>
        </w:tc>
        <w:tc>
          <w:tcPr>
            <w:tcW w:w="4947" w:type="dxa"/>
          </w:tcPr>
          <w:p w14:paraId="66F71AF9">
            <w:pPr>
              <w:pStyle w:val="24"/>
              <w:kinsoku/>
              <w:wordWrap w:val="0"/>
              <w:spacing w:before="33" w:line="235" w:lineRule="auto"/>
              <w:ind w:left="76" w:right="23" w:firstLine="2"/>
              <w:jc w:val="both"/>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 xml:space="preserve">售后服务内容（包括但不限于售后服务计划，常见问题解决方案，产品退换货的方案及措施等）第一档：服务方案、措施及承诺特别全面、合理、可行、可实施性强，有详细的 产品退换货方案及措施，能较好的满足本项目要求的得 11 分； </w:t>
            </w:r>
          </w:p>
          <w:p w14:paraId="318D18FA">
            <w:pPr>
              <w:pStyle w:val="24"/>
              <w:kinsoku/>
              <w:wordWrap w:val="0"/>
              <w:spacing w:before="33" w:line="235" w:lineRule="auto"/>
              <w:ind w:left="76" w:right="23" w:firstLine="2"/>
              <w:jc w:val="both"/>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 xml:space="preserve">第二档：服务方案各方面安排较合理，产品退换货方案及措施简单、可实践实施 的得 8 分； 第三档：服务方案各方面安排较差、均为通用性的说明，产品退换货方案及措施 不具有实践实施性的得 5 分； </w:t>
            </w:r>
          </w:p>
          <w:p w14:paraId="163F93F7">
            <w:pPr>
              <w:pStyle w:val="24"/>
              <w:kinsoku/>
              <w:wordWrap w:val="0"/>
              <w:spacing w:before="33" w:line="235" w:lineRule="auto"/>
              <w:ind w:left="76" w:right="23" w:firstLine="2"/>
              <w:jc w:val="both"/>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pacing w:val="-13"/>
                <w:sz w:val="24"/>
                <w:szCs w:val="24"/>
                <w:highlight w:val="none"/>
                <w:lang w:val="en-US" w:eastAsia="zh-CN"/>
              </w:rPr>
              <w:t>第四档：有服务方案，但内容与本项目实际不符，无操作性的得 2 分；</w:t>
            </w:r>
          </w:p>
          <w:p w14:paraId="56B01537">
            <w:pPr>
              <w:pStyle w:val="24"/>
              <w:kinsoku/>
              <w:wordWrap w:val="0"/>
              <w:spacing w:before="33" w:line="235" w:lineRule="auto"/>
              <w:ind w:left="76" w:right="23" w:firstLine="2"/>
              <w:jc w:val="both"/>
              <w:rPr>
                <w:rFonts w:asciiTheme="minorEastAsia" w:hAnsiTheme="minorEastAsia" w:eastAsiaTheme="minorEastAsia" w:cstheme="minorEastAsia"/>
                <w:spacing w:val="-13"/>
                <w:sz w:val="24"/>
                <w:szCs w:val="24"/>
                <w:highlight w:val="none"/>
              </w:rPr>
            </w:pPr>
            <w:r>
              <w:rPr>
                <w:rFonts w:hint="eastAsia" w:asciiTheme="minorEastAsia" w:hAnsiTheme="minorEastAsia" w:eastAsiaTheme="minorEastAsia" w:cstheme="minorEastAsia"/>
                <w:spacing w:val="-13"/>
                <w:sz w:val="24"/>
                <w:szCs w:val="24"/>
                <w:highlight w:val="none"/>
                <w:lang w:val="en-US" w:eastAsia="zh-CN"/>
              </w:rPr>
              <w:t>第五档：完全不满足不得分。</w:t>
            </w:r>
          </w:p>
        </w:tc>
      </w:tr>
      <w:tr w14:paraId="5B601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910" w:type="dxa"/>
            <w:gridSpan w:val="2"/>
          </w:tcPr>
          <w:p w14:paraId="36D97E77">
            <w:pPr>
              <w:kinsoku/>
              <w:wordWrap w:val="0"/>
              <w:spacing w:before="42" w:line="206" w:lineRule="auto"/>
              <w:ind w:left="932"/>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合计</w:t>
            </w:r>
          </w:p>
        </w:tc>
        <w:tc>
          <w:tcPr>
            <w:tcW w:w="716" w:type="dxa"/>
          </w:tcPr>
          <w:p w14:paraId="5ABC596D">
            <w:pPr>
              <w:pStyle w:val="24"/>
              <w:kinsoku/>
              <w:wordWrap w:val="0"/>
              <w:spacing w:before="59" w:line="202" w:lineRule="auto"/>
              <w:ind w:left="26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9"/>
                <w:sz w:val="24"/>
                <w:szCs w:val="24"/>
                <w:highlight w:val="none"/>
              </w:rPr>
              <w:t>100</w:t>
            </w:r>
          </w:p>
        </w:tc>
        <w:tc>
          <w:tcPr>
            <w:tcW w:w="6864" w:type="dxa"/>
            <w:gridSpan w:val="2"/>
          </w:tcPr>
          <w:p w14:paraId="5F3851F8">
            <w:pPr>
              <w:pStyle w:val="24"/>
              <w:kinsoku/>
              <w:wordWrap w:val="0"/>
              <w:jc w:val="both"/>
              <w:rPr>
                <w:rFonts w:asciiTheme="minorEastAsia" w:hAnsiTheme="minorEastAsia" w:eastAsiaTheme="minorEastAsia" w:cstheme="minorEastAsia"/>
                <w:highlight w:val="none"/>
              </w:rPr>
            </w:pPr>
          </w:p>
        </w:tc>
      </w:tr>
    </w:tbl>
    <w:p w14:paraId="6170B12F">
      <w:pPr>
        <w:kinsoku/>
        <w:wordWrap w:val="0"/>
        <w:spacing w:line="360" w:lineRule="auto"/>
        <w:ind w:firstLine="490" w:firstLineChars="200"/>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备注：严格执行《南阳市政府采购负面清单》，根据实际项目需要设置科学合理的评分因素及分值。</w:t>
      </w:r>
    </w:p>
    <w:p w14:paraId="1A5D889E">
      <w:pPr>
        <w:kinsoku/>
        <w:wordWrap w:val="0"/>
        <w:spacing w:line="360" w:lineRule="auto"/>
        <w:jc w:val="both"/>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六.中标通知及签订合同</w:t>
      </w:r>
    </w:p>
    <w:p w14:paraId="3F535BBE">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1.中标通知</w:t>
      </w:r>
    </w:p>
    <w:p w14:paraId="57F124A3">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1.1 中标人被正式确定后，将在“河南省政府采购网”和“</w:t>
      </w:r>
      <w:r>
        <w:rPr>
          <w:rFonts w:hint="eastAsia" w:asciiTheme="minorEastAsia" w:hAnsiTheme="minorEastAsia" w:eastAsiaTheme="minorEastAsia" w:cstheme="minorEastAsia"/>
          <w:spacing w:val="2"/>
          <w:position w:val="17"/>
          <w:sz w:val="24"/>
          <w:szCs w:val="24"/>
          <w:highlight w:val="none"/>
          <w:lang w:val="en-US" w:eastAsia="zh-CN"/>
        </w:rPr>
        <w:t>淅川县</w:t>
      </w:r>
      <w:r>
        <w:rPr>
          <w:rFonts w:hint="eastAsia" w:asciiTheme="minorEastAsia" w:hAnsiTheme="minorEastAsia" w:eastAsiaTheme="minorEastAsia" w:cstheme="minorEastAsia"/>
          <w:spacing w:val="2"/>
          <w:position w:val="17"/>
          <w:sz w:val="24"/>
          <w:szCs w:val="24"/>
          <w:highlight w:val="none"/>
          <w:lang w:eastAsia="zh-CN"/>
        </w:rPr>
        <w:t>公共资源交易中心网”上公告中标结果，同时向中标人发出《中标通知书》。</w:t>
      </w:r>
    </w:p>
    <w:p w14:paraId="50E003E0">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1.2 《中标通知书》将作为签订合同的依据之一。</w:t>
      </w:r>
    </w:p>
    <w:p w14:paraId="4D22ADEF">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1.3 《中标通知书》发放办法：政府采购项目通过“</w:t>
      </w:r>
      <w:r>
        <w:rPr>
          <w:rFonts w:hint="eastAsia" w:asciiTheme="minorEastAsia" w:hAnsiTheme="minorEastAsia" w:eastAsiaTheme="minorEastAsia" w:cstheme="minorEastAsia"/>
          <w:spacing w:val="2"/>
          <w:position w:val="17"/>
          <w:sz w:val="24"/>
          <w:szCs w:val="24"/>
          <w:highlight w:val="none"/>
          <w:lang w:val="en-US" w:eastAsia="zh-CN"/>
        </w:rPr>
        <w:t>淅川县</w:t>
      </w:r>
      <w:r>
        <w:rPr>
          <w:rFonts w:hint="eastAsia" w:asciiTheme="minorEastAsia" w:hAnsiTheme="minorEastAsia" w:eastAsiaTheme="minorEastAsia" w:cstheme="minorEastAsia"/>
          <w:spacing w:val="2"/>
          <w:position w:val="17"/>
          <w:sz w:val="24"/>
          <w:szCs w:val="24"/>
          <w:highlight w:val="none"/>
          <w:lang w:eastAsia="zh-CN"/>
        </w:rPr>
        <w:t>公共资源交易中心公共服务平台向中标人发出电子《中标通知书》后，中标供应商可登录</w:t>
      </w:r>
      <w:r>
        <w:rPr>
          <w:rFonts w:hint="eastAsia" w:asciiTheme="minorEastAsia" w:hAnsiTheme="minorEastAsia" w:eastAsiaTheme="minorEastAsia" w:cstheme="minorEastAsia"/>
          <w:spacing w:val="2"/>
          <w:position w:val="17"/>
          <w:sz w:val="24"/>
          <w:szCs w:val="24"/>
          <w:highlight w:val="none"/>
          <w:lang w:val="en-US" w:eastAsia="zh-CN"/>
        </w:rPr>
        <w:t>淅川县</w:t>
      </w:r>
      <w:r>
        <w:rPr>
          <w:rFonts w:hint="eastAsia" w:asciiTheme="minorEastAsia" w:hAnsiTheme="minorEastAsia" w:eastAsiaTheme="minorEastAsia" w:cstheme="minorEastAsia"/>
          <w:spacing w:val="2"/>
          <w:position w:val="17"/>
          <w:sz w:val="24"/>
          <w:szCs w:val="24"/>
          <w:highlight w:val="none"/>
          <w:lang w:eastAsia="zh-CN"/>
        </w:rPr>
        <w:t>公共资源交易平台会员系统，自行打印加盖电子签章的《中标通知书》。</w:t>
      </w:r>
    </w:p>
    <w:p w14:paraId="0557E7FF">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2.签订合同</w:t>
      </w:r>
    </w:p>
    <w:p w14:paraId="2960B00C">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2.1中标供应商打印《中标通知书》后及时与采购人在淅川县公共资源交易平台系统线上签订政府采购合同。合同签订后，采购人应通过“河南省电子化政府采购系统”(www.hngp.gov.cn)合同管理栏目上传合同原件扫描件完成备案。</w:t>
      </w:r>
    </w:p>
    <w:p w14:paraId="2B6C6EAF">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2.2招标文件、投标文件、答疑及澄清文件，均为签订合同的依据。</w:t>
      </w:r>
    </w:p>
    <w:p w14:paraId="162492A9">
      <w:pPr>
        <w:keepNext w:val="0"/>
        <w:keepLines w:val="0"/>
        <w:pageBreakBefore w:val="0"/>
        <w:widowControl/>
        <w:kinsoku/>
        <w:wordWrap w:val="0"/>
        <w:overflowPunct/>
        <w:topLinePunct w:val="0"/>
        <w:autoSpaceDE w:val="0"/>
        <w:autoSpaceDN w:val="0"/>
        <w:bidi w:val="0"/>
        <w:adjustRightInd w:val="0"/>
        <w:snapToGrid w:val="0"/>
        <w:spacing w:line="500" w:lineRule="exact"/>
        <w:jc w:val="both"/>
        <w:textAlignment w:val="baseline"/>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七.质疑与答复</w:t>
      </w:r>
    </w:p>
    <w:p w14:paraId="22A3BB4D">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w:t>
      </w:r>
      <w:r>
        <w:rPr>
          <w:rFonts w:asciiTheme="minorEastAsia" w:hAnsiTheme="minorEastAsia" w:eastAsiaTheme="minorEastAsia" w:cstheme="minorEastAsia"/>
          <w:spacing w:val="2"/>
          <w:position w:val="17"/>
          <w:sz w:val="24"/>
          <w:szCs w:val="24"/>
          <w:highlight w:val="none"/>
          <w:lang w:eastAsia="zh-CN"/>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w:t>
      </w:r>
      <w:r>
        <w:rPr>
          <w:rFonts w:hint="eastAsia" w:asciiTheme="minorEastAsia" w:hAnsiTheme="minorEastAsia" w:eastAsiaTheme="minorEastAsia" w:cstheme="minorEastAsia"/>
          <w:spacing w:val="2"/>
          <w:position w:val="17"/>
          <w:sz w:val="24"/>
          <w:szCs w:val="24"/>
          <w:highlight w:val="none"/>
          <w:lang w:eastAsia="zh-CN"/>
        </w:rPr>
        <w:t>或通过淅川县公共资源交易系统线上</w:t>
      </w:r>
      <w:r>
        <w:rPr>
          <w:rFonts w:asciiTheme="minorEastAsia" w:hAnsiTheme="minorEastAsia" w:eastAsiaTheme="minorEastAsia" w:cstheme="minorEastAsia"/>
          <w:spacing w:val="2"/>
          <w:position w:val="17"/>
          <w:sz w:val="24"/>
          <w:szCs w:val="24"/>
          <w:highlight w:val="none"/>
          <w:lang w:eastAsia="zh-CN"/>
        </w:rPr>
        <w:t>向采购人、采购代理机构提出质疑。供应商须在法定质疑期内一次性提出针对同一采购程序环节的质疑。</w:t>
      </w:r>
    </w:p>
    <w:p w14:paraId="7F1CE038">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w:t>
      </w:r>
      <w:r>
        <w:rPr>
          <w:rFonts w:asciiTheme="minorEastAsia" w:hAnsiTheme="minorEastAsia" w:eastAsiaTheme="minorEastAsia" w:cstheme="minorEastAsia"/>
          <w:spacing w:val="2"/>
          <w:position w:val="17"/>
          <w:sz w:val="24"/>
          <w:szCs w:val="24"/>
          <w:highlight w:val="none"/>
          <w:lang w:eastAsia="zh-CN"/>
        </w:rPr>
        <w:t>质疑函须按照财政</w:t>
      </w:r>
      <w:r>
        <w:rPr>
          <w:rFonts w:hint="eastAsia" w:asciiTheme="minorEastAsia" w:hAnsiTheme="minorEastAsia" w:eastAsiaTheme="minorEastAsia" w:cstheme="minorEastAsia"/>
          <w:spacing w:val="2"/>
          <w:position w:val="17"/>
          <w:sz w:val="24"/>
          <w:szCs w:val="24"/>
          <w:highlight w:val="none"/>
          <w:lang w:eastAsia="zh-CN"/>
        </w:rPr>
        <w:t>部门</w:t>
      </w:r>
      <w:r>
        <w:rPr>
          <w:rFonts w:asciiTheme="minorEastAsia" w:hAnsiTheme="minorEastAsia" w:eastAsiaTheme="minorEastAsia" w:cstheme="minorEastAsia"/>
          <w:spacing w:val="2"/>
          <w:position w:val="17"/>
          <w:sz w:val="24"/>
          <w:szCs w:val="24"/>
          <w:highlight w:val="none"/>
          <w:lang w:eastAsia="zh-CN"/>
        </w:rPr>
        <w:t>发布的质疑函范本格式编制，质疑事项应具体、明确，并有必要的事实依据和法律依据。</w:t>
      </w:r>
    </w:p>
    <w:p w14:paraId="5A947897">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3.</w:t>
      </w:r>
      <w:r>
        <w:rPr>
          <w:rFonts w:asciiTheme="minorEastAsia" w:hAnsiTheme="minorEastAsia" w:eastAsiaTheme="minorEastAsia" w:cstheme="minorEastAsia"/>
          <w:spacing w:val="2"/>
          <w:position w:val="17"/>
          <w:sz w:val="24"/>
          <w:szCs w:val="24"/>
          <w:highlight w:val="none"/>
          <w:lang w:eastAsia="zh-CN"/>
        </w:rPr>
        <w:t>接收质疑的方式：</w:t>
      </w:r>
    </w:p>
    <w:p w14:paraId="656346D0">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 xml:space="preserve">3.1 </w:t>
      </w:r>
      <w:r>
        <w:rPr>
          <w:rFonts w:asciiTheme="minorEastAsia" w:hAnsiTheme="minorEastAsia" w:eastAsiaTheme="minorEastAsia" w:cstheme="minorEastAsia"/>
          <w:spacing w:val="2"/>
          <w:position w:val="17"/>
          <w:sz w:val="24"/>
          <w:szCs w:val="24"/>
          <w:highlight w:val="none"/>
          <w:lang w:eastAsia="zh-CN"/>
        </w:rPr>
        <w:t>在线接收，请质疑人上传质疑函原件扫描件到</w:t>
      </w:r>
      <w:r>
        <w:rPr>
          <w:rFonts w:hint="eastAsia" w:asciiTheme="minorEastAsia" w:hAnsiTheme="minorEastAsia" w:eastAsiaTheme="minorEastAsia" w:cstheme="minorEastAsia"/>
          <w:spacing w:val="2"/>
          <w:position w:val="17"/>
          <w:sz w:val="24"/>
          <w:szCs w:val="24"/>
          <w:highlight w:val="none"/>
          <w:lang w:val="en-US" w:eastAsia="zh-CN"/>
        </w:rPr>
        <w:t>淅川县</w:t>
      </w:r>
      <w:r>
        <w:rPr>
          <w:rFonts w:asciiTheme="minorEastAsia" w:hAnsiTheme="minorEastAsia" w:eastAsiaTheme="minorEastAsia" w:cstheme="minorEastAsia"/>
          <w:spacing w:val="2"/>
          <w:position w:val="17"/>
          <w:sz w:val="24"/>
          <w:szCs w:val="24"/>
          <w:highlight w:val="none"/>
          <w:lang w:eastAsia="zh-CN"/>
        </w:rPr>
        <w:t>公共资源交易系统并电话通知到项目负责人。</w:t>
      </w:r>
    </w:p>
    <w:p w14:paraId="15D8E0AC">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 xml:space="preserve">3.2 </w:t>
      </w:r>
      <w:r>
        <w:rPr>
          <w:rFonts w:asciiTheme="minorEastAsia" w:hAnsiTheme="minorEastAsia" w:eastAsiaTheme="minorEastAsia" w:cstheme="minorEastAsia"/>
          <w:spacing w:val="2"/>
          <w:position w:val="17"/>
          <w:sz w:val="24"/>
          <w:szCs w:val="24"/>
          <w:highlight w:val="none"/>
          <w:lang w:eastAsia="zh-CN"/>
        </w:rPr>
        <w:t>书面提交，请质疑人将质疑函原件送达或邮寄至采购单位联系人和</w:t>
      </w:r>
      <w:r>
        <w:rPr>
          <w:rFonts w:hint="eastAsia" w:asciiTheme="minorEastAsia" w:hAnsiTheme="minorEastAsia" w:eastAsiaTheme="minorEastAsia" w:cstheme="minorEastAsia"/>
          <w:spacing w:val="2"/>
          <w:position w:val="17"/>
          <w:sz w:val="24"/>
          <w:szCs w:val="24"/>
          <w:highlight w:val="none"/>
          <w:lang w:eastAsia="zh-CN"/>
        </w:rPr>
        <w:t>采购代理机构</w:t>
      </w:r>
      <w:r>
        <w:rPr>
          <w:rFonts w:asciiTheme="minorEastAsia" w:hAnsiTheme="minorEastAsia" w:eastAsiaTheme="minorEastAsia" w:cstheme="minorEastAsia"/>
          <w:spacing w:val="2"/>
          <w:position w:val="17"/>
          <w:sz w:val="24"/>
          <w:szCs w:val="24"/>
          <w:highlight w:val="none"/>
          <w:lang w:eastAsia="zh-CN"/>
        </w:rPr>
        <w:t>项目负责人，联系方式及地址详见采购公告。</w:t>
      </w:r>
    </w:p>
    <w:p w14:paraId="6200FACA">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w:t>
      </w:r>
      <w:r>
        <w:rPr>
          <w:rFonts w:asciiTheme="minorEastAsia" w:hAnsiTheme="minorEastAsia" w:eastAsiaTheme="minorEastAsia" w:cstheme="minorEastAsia"/>
          <w:spacing w:val="2"/>
          <w:position w:val="17"/>
          <w:sz w:val="24"/>
          <w:szCs w:val="24"/>
          <w:highlight w:val="none"/>
          <w:lang w:eastAsia="zh-CN"/>
        </w:rPr>
        <w:t>超出法定质疑期的、重复提出的、分次提出的或内容、形式不符合《政府采购质疑和投诉办法》的，采购人和采购代理机构可以拒收，质疑供应商将依法承担不利后果。</w:t>
      </w:r>
    </w:p>
    <w:p w14:paraId="6435478A">
      <w:pPr>
        <w:pStyle w:val="5"/>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5.</w:t>
      </w:r>
      <w:r>
        <w:rPr>
          <w:rFonts w:asciiTheme="minorEastAsia" w:hAnsiTheme="minorEastAsia" w:eastAsiaTheme="minorEastAsia" w:cstheme="minorEastAsia"/>
          <w:spacing w:val="2"/>
          <w:position w:val="17"/>
          <w:sz w:val="24"/>
          <w:szCs w:val="24"/>
          <w:highlight w:val="none"/>
          <w:lang w:eastAsia="zh-CN"/>
        </w:rPr>
        <w:t>采购人和采购代理机构在收到质疑函后7个工作日内作出答复，并以书面形式通知质疑供应商和其他有关供应商。</w:t>
      </w:r>
    </w:p>
    <w:p w14:paraId="670E5074">
      <w:pPr>
        <w:keepNext w:val="0"/>
        <w:keepLines w:val="0"/>
        <w:pageBreakBefore w:val="0"/>
        <w:widowControl/>
        <w:kinsoku/>
        <w:wordWrap w:val="0"/>
        <w:overflowPunct/>
        <w:topLinePunct w:val="0"/>
        <w:autoSpaceDE w:val="0"/>
        <w:autoSpaceDN w:val="0"/>
        <w:bidi w:val="0"/>
        <w:adjustRightInd w:val="0"/>
        <w:snapToGrid w:val="0"/>
        <w:spacing w:line="500" w:lineRule="exact"/>
        <w:jc w:val="both"/>
        <w:textAlignment w:val="baseline"/>
        <w:rPr>
          <w:rFonts w:asciiTheme="minorEastAsia" w:hAnsiTheme="minorEastAsia" w:eastAsiaTheme="minorEastAsia" w:cstheme="minorEastAsia"/>
          <w:b/>
          <w:bCs/>
          <w:spacing w:val="2"/>
          <w:position w:val="17"/>
          <w:sz w:val="24"/>
          <w:szCs w:val="24"/>
          <w:highlight w:val="none"/>
          <w:lang w:eastAsia="zh-CN"/>
        </w:rPr>
      </w:pPr>
      <w:r>
        <w:rPr>
          <w:rFonts w:hint="eastAsia" w:asciiTheme="minorEastAsia" w:hAnsiTheme="minorEastAsia" w:eastAsiaTheme="minorEastAsia" w:cstheme="minorEastAsia"/>
          <w:b/>
          <w:bCs/>
          <w:spacing w:val="2"/>
          <w:position w:val="17"/>
          <w:sz w:val="24"/>
          <w:szCs w:val="24"/>
          <w:highlight w:val="none"/>
          <w:lang w:eastAsia="zh-CN"/>
        </w:rPr>
        <w:t>八、相关注意事项</w:t>
      </w:r>
    </w:p>
    <w:p w14:paraId="42EA4710">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1.开标及询标时，投标人法定代表人（负责人）或授权代表务必携带有效的身份证明，否则产生的不利后果由投标人自行承担。</w:t>
      </w:r>
    </w:p>
    <w:p w14:paraId="1F59D50A">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2.各投标人应保证：投标文件中涉及到的所有内容，不会出现因第三方提出侵权而引发法律及经济纠纷，不论何种情况下若发生此类情况，其相应责任由投标人自行承担。</w:t>
      </w:r>
    </w:p>
    <w:p w14:paraId="4A7CADBB">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3.3开标、评标期间，投标人不得向评委询问评标情况，不得进行旨在影响评标结果的活动。</w:t>
      </w:r>
    </w:p>
    <w:p w14:paraId="1F6F3C50">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4.为了保证评标的公正性，除询标外，评委不得与投标人交换意见。无论评标工作结束与否，参与评标的任何人均不得私下向外透露评标中的任何情况。</w:t>
      </w:r>
    </w:p>
    <w:p w14:paraId="34871BE8">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5.投标人应本着公平竞争的原则参与投标，不得用任何方式对其它投标人恶意攻击。</w:t>
      </w:r>
    </w:p>
    <w:p w14:paraId="17724394">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6.投标人如有违反上述要求或违反国家法律、法规的行为，无论评标结果如何，其投标资格将被取消。</w:t>
      </w:r>
    </w:p>
    <w:p w14:paraId="53B134D9">
      <w:pPr>
        <w:keepNext w:val="0"/>
        <w:keepLines w:val="0"/>
        <w:pageBreakBefore w:val="0"/>
        <w:widowControl/>
        <w:kinsoku/>
        <w:wordWrap w:val="0"/>
        <w:overflowPunct/>
        <w:topLinePunct w:val="0"/>
        <w:autoSpaceDE w:val="0"/>
        <w:autoSpaceDN w:val="0"/>
        <w:bidi w:val="0"/>
        <w:adjustRightInd w:val="0"/>
        <w:snapToGrid w:val="0"/>
        <w:spacing w:line="240" w:lineRule="auto"/>
        <w:jc w:val="center"/>
        <w:textAlignment w:val="baseline"/>
        <w:rPr>
          <w:rFonts w:asciiTheme="minorEastAsia" w:hAnsiTheme="minorEastAsia" w:eastAsiaTheme="minorEastAsia" w:cstheme="minorEastAsia"/>
          <w:spacing w:val="2"/>
          <w:position w:val="17"/>
          <w:sz w:val="32"/>
          <w:szCs w:val="32"/>
          <w:highlight w:val="none"/>
          <w:lang w:eastAsia="zh-CN"/>
        </w:rPr>
      </w:pPr>
      <w:r>
        <w:rPr>
          <w:rFonts w:hint="eastAsia" w:asciiTheme="minorEastAsia" w:hAnsiTheme="minorEastAsia" w:eastAsiaTheme="minorEastAsia" w:cstheme="minorEastAsia"/>
          <w:b/>
          <w:bCs/>
          <w:spacing w:val="2"/>
          <w:position w:val="17"/>
          <w:sz w:val="32"/>
          <w:szCs w:val="32"/>
          <w:highlight w:val="none"/>
          <w:lang w:eastAsia="zh-CN"/>
        </w:rPr>
        <w:t>河南省政府采购合同融资政策告知函</w:t>
      </w:r>
    </w:p>
    <w:p w14:paraId="35B55573">
      <w:pPr>
        <w:keepNext w:val="0"/>
        <w:keepLines w:val="0"/>
        <w:pageBreakBefore w:val="0"/>
        <w:widowControl/>
        <w:kinsoku/>
        <w:wordWrap w:val="0"/>
        <w:overflowPunct/>
        <w:topLinePunct w:val="0"/>
        <w:autoSpaceDE w:val="0"/>
        <w:autoSpaceDN w:val="0"/>
        <w:bidi w:val="0"/>
        <w:adjustRightInd w:val="0"/>
        <w:snapToGrid w:val="0"/>
        <w:spacing w:line="500" w:lineRule="exact"/>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各供应商：</w:t>
      </w:r>
    </w:p>
    <w:p w14:paraId="63729F4D">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欢迎贵公司参与河南省政府采购活动!</w:t>
      </w:r>
    </w:p>
    <w:p w14:paraId="62ECE5D5">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5C5C0052">
      <w:pPr>
        <w:keepNext w:val="0"/>
        <w:keepLines w:val="0"/>
        <w:pageBreakBefore w:val="0"/>
        <w:widowControl/>
        <w:kinsoku/>
        <w:wordWrap w:val="0"/>
        <w:overflowPunct/>
        <w:topLinePunct w:val="0"/>
        <w:autoSpaceDE w:val="0"/>
        <w:autoSpaceDN w:val="0"/>
        <w:bidi w:val="0"/>
        <w:adjustRightInd w:val="0"/>
        <w:snapToGrid w:val="0"/>
        <w:spacing w:line="500" w:lineRule="exact"/>
        <w:ind w:firstLine="488" w:firstLineChars="200"/>
        <w:jc w:val="both"/>
        <w:textAlignment w:val="baseline"/>
        <w:rPr>
          <w:rFonts w:asciiTheme="minorEastAsia" w:hAnsiTheme="minorEastAsia" w:eastAsiaTheme="minorEastAsia" w:cstheme="minorEastAsia"/>
          <w:spacing w:val="2"/>
          <w:position w:val="17"/>
          <w:sz w:val="24"/>
          <w:szCs w:val="24"/>
          <w:highlight w:val="none"/>
          <w:lang w:eastAsia="zh-CN"/>
        </w:rPr>
      </w:pPr>
      <w:r>
        <w:rPr>
          <w:rFonts w:hint="eastAsia" w:asciiTheme="minorEastAsia" w:hAnsiTheme="minorEastAsia" w:eastAsiaTheme="minorEastAsia" w:cstheme="minorEastAsia"/>
          <w:spacing w:val="2"/>
          <w:position w:val="17"/>
          <w:sz w:val="24"/>
          <w:szCs w:val="24"/>
          <w:highlight w:val="none"/>
          <w:lang w:eastAsia="zh-CN"/>
        </w:rPr>
        <w:t>贷款渠道和提供贷款的金融机构，可在河南省政府采购网“河南省政府采购合同融资平台”查询联系。</w:t>
      </w:r>
    </w:p>
    <w:p w14:paraId="675858AA">
      <w:pPr>
        <w:rPr>
          <w:rFonts w:hint="eastAsia" w:asciiTheme="minorEastAsia" w:hAnsiTheme="minorEastAsia" w:eastAsiaTheme="minorEastAsia" w:cstheme="minorEastAsia"/>
          <w:spacing w:val="-1"/>
          <w:sz w:val="36"/>
          <w:szCs w:val="36"/>
          <w:highlight w:val="none"/>
        </w:rPr>
      </w:pPr>
      <w:r>
        <w:rPr>
          <w:rFonts w:hint="eastAsia" w:asciiTheme="minorEastAsia" w:hAnsiTheme="minorEastAsia" w:eastAsiaTheme="minorEastAsia" w:cstheme="minorEastAsia"/>
          <w:b/>
          <w:bCs/>
          <w:spacing w:val="-13"/>
          <w:sz w:val="24"/>
          <w:szCs w:val="24"/>
          <w:highlight w:val="none"/>
        </w:rPr>
        <w:t>为更大力度激发市场活力和社会创造力，增强发展动力</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进一步加强政府采购合同线上融资一站式服务（简称</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政采贷</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），有需求的供应商，可按上述通知要求办理政采贷。</w:t>
      </w:r>
    </w:p>
    <w:p w14:paraId="3C8913F4">
      <w:pPr>
        <w:rPr>
          <w:rFonts w:hint="eastAsia" w:asciiTheme="minorEastAsia" w:hAnsiTheme="minorEastAsia" w:eastAsiaTheme="minorEastAsia" w:cstheme="minorEastAsia"/>
          <w:spacing w:val="-1"/>
          <w:sz w:val="36"/>
          <w:szCs w:val="36"/>
          <w:highlight w:val="none"/>
        </w:rPr>
      </w:pPr>
      <w:r>
        <w:rPr>
          <w:rFonts w:hint="eastAsia" w:asciiTheme="minorEastAsia" w:hAnsiTheme="minorEastAsia" w:eastAsiaTheme="minorEastAsia" w:cstheme="minorEastAsia"/>
          <w:spacing w:val="-1"/>
          <w:sz w:val="36"/>
          <w:szCs w:val="36"/>
          <w:highlight w:val="none"/>
        </w:rPr>
        <w:br w:type="page"/>
      </w:r>
    </w:p>
    <w:p w14:paraId="52F0517A">
      <w:pPr>
        <w:pStyle w:val="3"/>
        <w:bidi w:val="0"/>
        <w:rPr>
          <w:highlight w:val="none"/>
          <w:lang w:eastAsia="zh-CN"/>
        </w:rPr>
      </w:pPr>
      <w:r>
        <w:rPr>
          <w:rFonts w:hint="eastAsia"/>
          <w:highlight w:val="none"/>
        </w:rPr>
        <w:t>第</w:t>
      </w:r>
      <w:r>
        <w:rPr>
          <w:rFonts w:hint="eastAsia"/>
          <w:highlight w:val="none"/>
          <w:lang w:eastAsia="zh-CN"/>
        </w:rPr>
        <w:t>五</w:t>
      </w:r>
      <w:r>
        <w:rPr>
          <w:rFonts w:hint="eastAsia"/>
          <w:highlight w:val="none"/>
        </w:rPr>
        <w:t>章</w:t>
      </w:r>
      <w:r>
        <w:rPr>
          <w:rFonts w:hint="eastAsia"/>
          <w:highlight w:val="none"/>
          <w:lang w:eastAsia="zh-CN"/>
        </w:rPr>
        <w:t>政府采购合同（草案）</w:t>
      </w:r>
    </w:p>
    <w:p w14:paraId="56812FE1">
      <w:pPr>
        <w:pStyle w:val="7"/>
        <w:jc w:val="both"/>
        <w:rPr>
          <w:highlight w:val="none"/>
        </w:rPr>
      </w:pPr>
    </w:p>
    <w:p w14:paraId="6253D265">
      <w:pPr>
        <w:keepNext w:val="0"/>
        <w:keepLines w:val="0"/>
        <w:widowControl/>
        <w:suppressLineNumbers w:val="0"/>
        <w:jc w:val="center"/>
        <w:rPr>
          <w:highlight w:val="none"/>
        </w:rPr>
      </w:pPr>
    </w:p>
    <w:p w14:paraId="7B99DE8C">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甲方（采购人）： </w:t>
      </w:r>
    </w:p>
    <w:p w14:paraId="0AF33C26">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乙方（供应商）： </w:t>
      </w:r>
    </w:p>
    <w:p w14:paraId="6F4E3DCF">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根据《中华人民共和国政府采购法》和《政府采购货物和服务招标投标管理办法》、项目编号为</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 xml:space="preserve">的招标文件、乙方投标文件，经甲、乙双方协商，本着平等自愿、诚实信用的原则，签订本合同并遵守以下条款： </w:t>
      </w:r>
    </w:p>
    <w:p w14:paraId="33597D36">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一、本合同总价款为人民币 </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元，大写：</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 xml:space="preserve">，报价清单详见 </w:t>
      </w:r>
    </w:p>
    <w:p w14:paraId="0CD33B40">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附表。 </w:t>
      </w:r>
    </w:p>
    <w:p w14:paraId="566469D7">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二、交货（服务）地点及进度 </w:t>
      </w:r>
      <w:r>
        <w:rPr>
          <w:rFonts w:hint="eastAsia" w:ascii="宋体" w:hAnsi="宋体" w:eastAsia="宋体" w:cs="宋体"/>
          <w:snapToGrid w:val="0"/>
          <w:color w:val="000000"/>
          <w:kern w:val="0"/>
          <w:sz w:val="24"/>
          <w:szCs w:val="24"/>
          <w:highlight w:val="none"/>
          <w:u w:val="single"/>
          <w:lang w:val="en-US" w:eastAsia="zh-CN" w:bidi="ar"/>
        </w:rPr>
        <w:t xml:space="preserve">      </w:t>
      </w:r>
    </w:p>
    <w:p w14:paraId="69CF069E">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三、货物（服务）标准 </w:t>
      </w:r>
    </w:p>
    <w:p w14:paraId="34110E5C">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本合同所指的货物应符合招标文件要求、乙方投标产品所列出的规格参数及各项要求，同时应符合国家质量及安全环保标准。 </w:t>
      </w:r>
    </w:p>
    <w:p w14:paraId="72D1CD0E">
      <w:pPr>
        <w:keepNext w:val="0"/>
        <w:keepLines w:val="0"/>
        <w:pageBreakBefore w:val="0"/>
        <w:widowControl/>
        <w:numPr>
          <w:ilvl w:val="0"/>
          <w:numId w:val="3"/>
        </w:numPr>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验收方式、质量保证期及售后服务要求</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 xml:space="preserve"> </w:t>
      </w:r>
    </w:p>
    <w:p w14:paraId="02A37C10">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五、付款方式 </w:t>
      </w:r>
    </w:p>
    <w:p w14:paraId="0D0F28F3">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采购合同签订后付款合同价款的 </w:t>
      </w:r>
      <w:r>
        <w:rPr>
          <w:rFonts w:hint="eastAsia" w:ascii="宋体" w:hAnsi="宋体" w:eastAsia="宋体" w:cs="宋体"/>
          <w:snapToGrid w:val="0"/>
          <w:color w:val="000000"/>
          <w:kern w:val="0"/>
          <w:sz w:val="24"/>
          <w:szCs w:val="24"/>
          <w:highlight w:val="none"/>
          <w:u w:val="single"/>
          <w:lang w:val="en-US" w:eastAsia="zh-CN" w:bidi="ar"/>
        </w:rPr>
        <w:t xml:space="preserve">      </w:t>
      </w:r>
      <w:r>
        <w:rPr>
          <w:rFonts w:hint="eastAsia" w:ascii="宋体" w:hAnsi="宋体" w:eastAsia="宋体" w:cs="宋体"/>
          <w:snapToGrid w:val="0"/>
          <w:color w:val="000000"/>
          <w:kern w:val="0"/>
          <w:sz w:val="24"/>
          <w:szCs w:val="24"/>
          <w:highlight w:val="none"/>
          <w:lang w:val="en-US" w:eastAsia="zh-CN" w:bidi="ar"/>
        </w:rPr>
        <w:t xml:space="preserve">，货到验收合格拨付剩余价款。 </w:t>
      </w:r>
    </w:p>
    <w:p w14:paraId="426656FD">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六、违约责任 </w:t>
      </w:r>
    </w:p>
    <w:p w14:paraId="18790E3A">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1、乙方交付的货物达不到验收标准的，甲方有权拒收，且乙方须向甲方支付本合同总价 2%的违约金；</w:t>
      </w:r>
    </w:p>
    <w:p w14:paraId="53258559">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2、乙方未能按本合同规定的交货时间交付货物的，从逾期之日起每日按本合同总价 2‰ 的数额向甲方支付违约金；逾期十天以上的，甲方有权终止合同，由此造成的甲方经济损失由乙方承担。 </w:t>
      </w:r>
    </w:p>
    <w:p w14:paraId="41C03C59">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3、乙方不按其售后服务承诺落实的，须向甲方支付合同总价 2%的违约金。 </w:t>
      </w:r>
    </w:p>
    <w:p w14:paraId="24D7EE29">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4、甲方不按合同规定接收货物，或无正当理由不按相关规定要求办理结算手续的，甲方须向乙方支付本合同总价的 2%的违约金。 </w:t>
      </w:r>
    </w:p>
    <w:p w14:paraId="6826DB7E">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七、提出异议的时间和方法 </w:t>
      </w:r>
    </w:p>
    <w:p w14:paraId="249E5480">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1、甲方在验收中如发现货物的品种、型号、规格、质量不符合约定的，应在妥善保管货物的同时，自收到货物起 3 天内向乙方提出书面异议。 </w:t>
      </w:r>
    </w:p>
    <w:p w14:paraId="14DB7C2F">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2、甲方因保管不善等自身因素造成质量问题的，不得提出异议。 </w:t>
      </w:r>
    </w:p>
    <w:p w14:paraId="7789A012">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3、乙方在接到甲方书面异议后，应在 24 小时内作出处理并予以书面说明；否则，即视为乙方默认了甲方提出的异议。 </w:t>
      </w:r>
    </w:p>
    <w:p w14:paraId="0FE6756C">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八、不可抗力 </w:t>
      </w:r>
    </w:p>
    <w:p w14:paraId="3ACF37CB">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任何一方由于不可抗力无法履行合同时，应在不可抗力事件结束后 1 天内向对方通报，以减轻可能给对方造成的损失；在取得有关机构的不可抗力证明或者双方谅解确认后，允许延期履行或修订合同，并视情况免于承担部分或全部的违约责任。 </w:t>
      </w:r>
    </w:p>
    <w:p w14:paraId="3791BCC1">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九、争议的解决 </w:t>
      </w:r>
    </w:p>
    <w:p w14:paraId="7FA2BD72">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1、合同履行过程中发生的任何争议，若双方不能通过友好协商的方式加以解决，可向仲裁机构申请仲裁或当地法院提起诉讼。 </w:t>
      </w:r>
    </w:p>
    <w:p w14:paraId="4A4D7F48">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2、因货物质量问题发生的争议，由鉴定机构鉴定。货物符合质量技术标准的，鉴定费由甲方承担；货物不符合质量技术标准的，鉴定费由乙方承担。 </w:t>
      </w:r>
    </w:p>
    <w:p w14:paraId="361DD517">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十、其它</w:t>
      </w:r>
    </w:p>
    <w:p w14:paraId="4E28546F">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1、合同所有附件均为合同的有效组成部分，与合同具有同等的法律效力。 </w:t>
      </w:r>
    </w:p>
    <w:p w14:paraId="6CA3B9BD">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2、本合同经甲乙双方法人代表或授权代理人签字盖章后生效。 </w:t>
      </w:r>
    </w:p>
    <w:p w14:paraId="195D91A4">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3、本合同一式四份：甲乙双方各执二份。 </w:t>
      </w:r>
    </w:p>
    <w:p w14:paraId="51798A83">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甲方：（公章）                      乙方：（公章） </w:t>
      </w:r>
    </w:p>
    <w:p w14:paraId="22688787">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法定代表人（授权代表）：            法定代表人（授权代表）： </w:t>
      </w:r>
    </w:p>
    <w:p w14:paraId="18E955A2">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地址：                              地址： </w:t>
      </w:r>
    </w:p>
    <w:p w14:paraId="6DD5CD16">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rFonts w:hint="eastAsia" w:ascii="宋体" w:hAnsi="宋体" w:eastAsia="宋体" w:cs="宋体"/>
          <w:sz w:val="24"/>
          <w:szCs w:val="24"/>
          <w:highlight w:val="none"/>
        </w:rPr>
      </w:pPr>
      <w:r>
        <w:rPr>
          <w:rFonts w:hint="eastAsia" w:ascii="宋体" w:hAnsi="宋体" w:eastAsia="宋体" w:cs="宋体"/>
          <w:snapToGrid w:val="0"/>
          <w:color w:val="000000"/>
          <w:kern w:val="0"/>
          <w:sz w:val="24"/>
          <w:szCs w:val="24"/>
          <w:highlight w:val="none"/>
          <w:lang w:val="en-US" w:eastAsia="zh-CN" w:bidi="ar"/>
        </w:rPr>
        <w:t xml:space="preserve">电话：                              电话： </w:t>
      </w:r>
    </w:p>
    <w:p w14:paraId="6CC6C589">
      <w:pPr>
        <w:keepNext w:val="0"/>
        <w:keepLines w:val="0"/>
        <w:pageBreakBefore w:val="0"/>
        <w:widowControl/>
        <w:suppressLineNumbers w:val="0"/>
        <w:overflowPunct/>
        <w:topLinePunct w:val="0"/>
        <w:autoSpaceDE w:val="0"/>
        <w:autoSpaceDN w:val="0"/>
        <w:bidi w:val="0"/>
        <w:adjustRightInd w:val="0"/>
        <w:snapToGrid w:val="0"/>
        <w:spacing w:line="500" w:lineRule="exact"/>
        <w:ind w:left="0" w:leftChars="0" w:firstLine="480" w:firstLineChars="200"/>
        <w:jc w:val="left"/>
        <w:textAlignment w:val="baseline"/>
        <w:rPr>
          <w:highlight w:val="none"/>
        </w:rPr>
      </w:pPr>
      <w:r>
        <w:rPr>
          <w:rFonts w:hint="eastAsia" w:ascii="宋体" w:hAnsi="宋体" w:eastAsia="宋体" w:cs="宋体"/>
          <w:snapToGrid w:val="0"/>
          <w:color w:val="000000"/>
          <w:kern w:val="0"/>
          <w:sz w:val="24"/>
          <w:szCs w:val="24"/>
          <w:highlight w:val="none"/>
          <w:lang w:val="en-US" w:eastAsia="zh-CN" w:bidi="ar"/>
        </w:rPr>
        <w:t>传真：                              传真：</w:t>
      </w:r>
    </w:p>
    <w:p w14:paraId="45B31737">
      <w:pPr>
        <w:pStyle w:val="2"/>
        <w:rPr>
          <w:highlight w:val="none"/>
        </w:rPr>
      </w:pPr>
    </w:p>
    <w:p w14:paraId="52CD7893">
      <w:pPr>
        <w:spacing w:line="480" w:lineRule="exact"/>
        <w:ind w:firstLine="360" w:firstLineChars="150"/>
        <w:rPr>
          <w:rFonts w:hint="eastAsia"/>
          <w:b/>
          <w:color w:val="000000"/>
          <w:sz w:val="24"/>
          <w:szCs w:val="24"/>
          <w:highlight w:val="none"/>
        </w:rPr>
      </w:pPr>
      <w:r>
        <w:rPr>
          <w:rFonts w:hint="eastAsia"/>
          <w:b/>
          <w:color w:val="000000"/>
          <w:sz w:val="24"/>
          <w:szCs w:val="24"/>
          <w:highlight w:val="none"/>
        </w:rPr>
        <w:t>注：合同以实际签订合同为准。</w:t>
      </w:r>
    </w:p>
    <w:p w14:paraId="7B60A220">
      <w:pPr>
        <w:pStyle w:val="2"/>
        <w:rPr>
          <w:highlight w:val="none"/>
        </w:rPr>
      </w:pPr>
    </w:p>
    <w:p w14:paraId="515F5987">
      <w:pPr>
        <w:pStyle w:val="2"/>
        <w:rPr>
          <w:highlight w:val="none"/>
        </w:rPr>
        <w:sectPr>
          <w:headerReference r:id="rId3" w:type="default"/>
          <w:footerReference r:id="rId4" w:type="default"/>
          <w:pgSz w:w="11907" w:h="16840"/>
          <w:pgMar w:top="1440" w:right="1800" w:bottom="1440" w:left="1800" w:header="878" w:footer="886" w:gutter="0"/>
          <w:cols w:space="720" w:num="1"/>
        </w:sectPr>
      </w:pPr>
    </w:p>
    <w:p w14:paraId="3730EE28">
      <w:pPr>
        <w:pStyle w:val="3"/>
        <w:bidi w:val="0"/>
        <w:rPr>
          <w:rFonts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pacing w:val="-1"/>
          <w:sz w:val="36"/>
          <w:szCs w:val="36"/>
          <w:highlight w:val="none"/>
        </w:rPr>
        <w:t>第</w:t>
      </w:r>
      <w:r>
        <w:rPr>
          <w:rFonts w:hint="eastAsia" w:asciiTheme="minorEastAsia" w:hAnsiTheme="minorEastAsia" w:eastAsiaTheme="minorEastAsia" w:cstheme="minorEastAsia"/>
          <w:spacing w:val="-1"/>
          <w:sz w:val="36"/>
          <w:szCs w:val="36"/>
          <w:highlight w:val="none"/>
          <w:lang w:eastAsia="zh-CN"/>
        </w:rPr>
        <w:t>六</w:t>
      </w:r>
      <w:r>
        <w:rPr>
          <w:rFonts w:hint="eastAsia" w:asciiTheme="minorEastAsia" w:hAnsiTheme="minorEastAsia" w:eastAsiaTheme="minorEastAsia" w:cstheme="minorEastAsia"/>
          <w:spacing w:val="-1"/>
          <w:sz w:val="36"/>
          <w:szCs w:val="36"/>
          <w:highlight w:val="none"/>
        </w:rPr>
        <w:t>章投标文件格式</w:t>
      </w:r>
    </w:p>
    <w:p w14:paraId="68E7BAB2">
      <w:pPr>
        <w:kinsoku/>
        <w:wordWrap w:val="0"/>
        <w:spacing w:line="253" w:lineRule="auto"/>
        <w:jc w:val="both"/>
        <w:rPr>
          <w:rFonts w:asciiTheme="minorEastAsia" w:hAnsiTheme="minorEastAsia" w:eastAsiaTheme="minorEastAsia" w:cstheme="minorEastAsia"/>
          <w:b/>
          <w:bCs/>
          <w:highlight w:val="none"/>
        </w:rPr>
      </w:pPr>
    </w:p>
    <w:p w14:paraId="6DD55D1B">
      <w:pPr>
        <w:pStyle w:val="6"/>
        <w:kinsoku/>
        <w:wordWrap w:val="0"/>
        <w:spacing w:before="78" w:line="360" w:lineRule="auto"/>
        <w:ind w:left="154"/>
        <w:jc w:val="both"/>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投标人编制文件须知</w:t>
      </w:r>
    </w:p>
    <w:p w14:paraId="428BC8A9">
      <w:pPr>
        <w:pStyle w:val="6"/>
        <w:kinsoku/>
        <w:wordWrap w:val="0"/>
        <w:spacing w:line="360" w:lineRule="auto"/>
        <w:ind w:firstLine="468"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eastAsia="zh-CN"/>
        </w:rPr>
        <w:t>1.</w:t>
      </w:r>
      <w:r>
        <w:rPr>
          <w:rFonts w:hint="eastAsia" w:asciiTheme="minorEastAsia" w:hAnsiTheme="minorEastAsia" w:eastAsiaTheme="minorEastAsia" w:cstheme="minorEastAsia"/>
          <w:spacing w:val="-3"/>
          <w:sz w:val="24"/>
          <w:szCs w:val="24"/>
          <w:highlight w:val="none"/>
        </w:rPr>
        <w:t>投标人按照本部分的顺序编制投标文件（资格证明文件）、投标</w:t>
      </w:r>
      <w:r>
        <w:rPr>
          <w:rFonts w:hint="eastAsia" w:asciiTheme="minorEastAsia" w:hAnsiTheme="minorEastAsia" w:eastAsiaTheme="minorEastAsia" w:cstheme="minorEastAsia"/>
          <w:spacing w:val="-4"/>
          <w:sz w:val="24"/>
          <w:szCs w:val="24"/>
          <w:highlight w:val="none"/>
        </w:rPr>
        <w:t>文件（商务技术文</w:t>
      </w:r>
      <w:r>
        <w:rPr>
          <w:rFonts w:hint="eastAsia" w:asciiTheme="minorEastAsia" w:hAnsiTheme="minorEastAsia" w:eastAsiaTheme="minorEastAsia" w:cstheme="minorEastAsia"/>
          <w:spacing w:val="-8"/>
          <w:sz w:val="24"/>
          <w:szCs w:val="24"/>
          <w:highlight w:val="none"/>
        </w:rPr>
        <w:t>件</w:t>
      </w: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pacing w:val="-8"/>
          <w:sz w:val="24"/>
          <w:szCs w:val="24"/>
          <w:highlight w:val="none"/>
        </w:rPr>
        <w:t>编制中涉及格式资料的，应按照本部分</w:t>
      </w:r>
      <w:r>
        <w:rPr>
          <w:rFonts w:hint="eastAsia" w:asciiTheme="minorEastAsia" w:hAnsiTheme="minorEastAsia" w:eastAsiaTheme="minorEastAsia" w:cstheme="minorEastAsia"/>
          <w:spacing w:val="-8"/>
          <w:sz w:val="24"/>
          <w:szCs w:val="24"/>
          <w:highlight w:val="none"/>
          <w:lang w:eastAsia="zh-CN"/>
        </w:rPr>
        <w:t>提</w:t>
      </w:r>
      <w:r>
        <w:rPr>
          <w:rFonts w:hint="eastAsia" w:asciiTheme="minorEastAsia" w:hAnsiTheme="minorEastAsia" w:eastAsiaTheme="minorEastAsia" w:cstheme="minorEastAsia"/>
          <w:spacing w:val="-8"/>
          <w:sz w:val="24"/>
          <w:szCs w:val="24"/>
          <w:highlight w:val="none"/>
        </w:rPr>
        <w:t>供的内容和格式（所有表格的格式可扩</w:t>
      </w:r>
      <w:r>
        <w:rPr>
          <w:rFonts w:hint="eastAsia" w:asciiTheme="minorEastAsia" w:hAnsiTheme="minorEastAsia" w:eastAsiaTheme="minorEastAsia" w:cstheme="minorEastAsia"/>
          <w:spacing w:val="-3"/>
          <w:sz w:val="24"/>
          <w:szCs w:val="24"/>
          <w:highlight w:val="none"/>
        </w:rPr>
        <w:t>展）填写</w:t>
      </w:r>
      <w:r>
        <w:rPr>
          <w:rFonts w:hint="eastAsia" w:asciiTheme="minorEastAsia" w:hAnsiTheme="minorEastAsia" w:eastAsiaTheme="minorEastAsia" w:cstheme="minorEastAsia"/>
          <w:spacing w:val="-3"/>
          <w:sz w:val="24"/>
          <w:szCs w:val="24"/>
          <w:highlight w:val="none"/>
          <w:lang w:eastAsia="zh-CN"/>
        </w:rPr>
        <w:t>提</w:t>
      </w:r>
      <w:r>
        <w:rPr>
          <w:rFonts w:hint="eastAsia" w:asciiTheme="minorEastAsia" w:hAnsiTheme="minorEastAsia" w:eastAsiaTheme="minorEastAsia" w:cstheme="minorEastAsia"/>
          <w:spacing w:val="-3"/>
          <w:sz w:val="24"/>
          <w:szCs w:val="24"/>
          <w:highlight w:val="none"/>
        </w:rPr>
        <w:t>交。</w:t>
      </w:r>
    </w:p>
    <w:p w14:paraId="6276B9F8">
      <w:pPr>
        <w:pStyle w:val="6"/>
        <w:kinsoku/>
        <w:wordWrap w:val="0"/>
        <w:spacing w:line="360" w:lineRule="auto"/>
        <w:ind w:firstLine="468"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eastAsia="zh-CN"/>
        </w:rPr>
        <w:t>2.</w:t>
      </w:r>
      <w:r>
        <w:rPr>
          <w:rFonts w:hint="eastAsia" w:asciiTheme="minorEastAsia" w:hAnsiTheme="minorEastAsia" w:eastAsiaTheme="minorEastAsia" w:cstheme="minorEastAsia"/>
          <w:spacing w:val="-1"/>
          <w:sz w:val="24"/>
          <w:szCs w:val="24"/>
          <w:highlight w:val="none"/>
        </w:rPr>
        <w:t>全部声明和问题的回答及所附材料必须是真实的、准确的和完整</w:t>
      </w:r>
      <w:r>
        <w:rPr>
          <w:rFonts w:hint="eastAsia" w:asciiTheme="minorEastAsia" w:hAnsiTheme="minorEastAsia" w:eastAsiaTheme="minorEastAsia" w:cstheme="minorEastAsia"/>
          <w:spacing w:val="-2"/>
          <w:sz w:val="24"/>
          <w:szCs w:val="24"/>
          <w:highlight w:val="none"/>
        </w:rPr>
        <w:t>的。</w:t>
      </w:r>
    </w:p>
    <w:p w14:paraId="55C168DA">
      <w:pPr>
        <w:kinsoku/>
        <w:wordWrap w:val="0"/>
        <w:spacing w:line="219" w:lineRule="auto"/>
        <w:jc w:val="both"/>
        <w:rPr>
          <w:rFonts w:asciiTheme="minorEastAsia" w:hAnsiTheme="minorEastAsia" w:eastAsiaTheme="minorEastAsia" w:cstheme="minorEastAsia"/>
          <w:sz w:val="24"/>
          <w:szCs w:val="24"/>
          <w:highlight w:val="none"/>
        </w:rPr>
        <w:sectPr>
          <w:headerReference r:id="rId5" w:type="default"/>
          <w:footerReference r:id="rId6" w:type="default"/>
          <w:pgSz w:w="11907" w:h="16840"/>
          <w:pgMar w:top="1440" w:right="1800" w:bottom="1440" w:left="1800" w:header="878" w:footer="886" w:gutter="0"/>
          <w:cols w:space="720" w:num="1"/>
        </w:sectPr>
      </w:pPr>
    </w:p>
    <w:p w14:paraId="57443674">
      <w:pPr>
        <w:pStyle w:val="6"/>
        <w:jc w:val="center"/>
        <w:rPr>
          <w:rFonts w:hint="eastAsia" w:eastAsia="宋体"/>
          <w:b/>
          <w:color w:val="000000"/>
          <w:sz w:val="32"/>
          <w:szCs w:val="32"/>
          <w:highlight w:val="none"/>
          <w:lang w:val="en-US" w:eastAsia="zh-CN"/>
        </w:rPr>
      </w:pPr>
      <w:r>
        <w:rPr>
          <w:rFonts w:hint="eastAsia"/>
          <w:b/>
          <w:bCs/>
          <w:color w:val="000000"/>
          <w:sz w:val="44"/>
          <w:szCs w:val="44"/>
          <w:highlight w:val="none"/>
          <w:u w:val="single"/>
          <w:lang w:val="en-US" w:eastAsia="zh-CN"/>
        </w:rPr>
        <w:t xml:space="preserve">            </w:t>
      </w:r>
      <w:r>
        <w:rPr>
          <w:rFonts w:hint="eastAsia"/>
          <w:b/>
          <w:bCs/>
          <w:color w:val="000000"/>
          <w:sz w:val="44"/>
          <w:szCs w:val="44"/>
          <w:highlight w:val="none"/>
          <w:u w:val="single"/>
          <w:lang w:eastAsia="zh-CN"/>
        </w:rPr>
        <w:t>项目</w:t>
      </w:r>
      <w:r>
        <w:rPr>
          <w:rFonts w:hint="eastAsia"/>
          <w:b/>
          <w:bCs/>
          <w:color w:val="000000"/>
          <w:sz w:val="44"/>
          <w:szCs w:val="44"/>
          <w:highlight w:val="none"/>
          <w:u w:val="single"/>
          <w:lang w:val="en-US" w:eastAsia="zh-CN"/>
        </w:rPr>
        <w:t>名称及标段</w:t>
      </w:r>
      <w:r>
        <w:rPr>
          <w:rFonts w:hint="eastAsia"/>
          <w:b/>
          <w:bCs/>
          <w:color w:val="000000"/>
          <w:sz w:val="44"/>
          <w:szCs w:val="44"/>
          <w:highlight w:val="none"/>
          <w:u w:val="single"/>
          <w:lang w:eastAsia="zh-CN"/>
        </w:rPr>
        <w:t xml:space="preserve"> </w:t>
      </w:r>
      <w:r>
        <w:rPr>
          <w:rFonts w:hint="eastAsia"/>
          <w:b/>
          <w:bCs/>
          <w:color w:val="000000"/>
          <w:sz w:val="44"/>
          <w:szCs w:val="44"/>
          <w:highlight w:val="none"/>
          <w:lang w:eastAsia="zh-CN"/>
        </w:rPr>
        <w:t xml:space="preserve"> </w:t>
      </w:r>
    </w:p>
    <w:p w14:paraId="19F6BB03">
      <w:pPr>
        <w:pStyle w:val="14"/>
        <w:rPr>
          <w:color w:val="000000"/>
          <w:highlight w:val="none"/>
        </w:rPr>
      </w:pPr>
    </w:p>
    <w:p w14:paraId="7C0E41C3">
      <w:pPr>
        <w:pStyle w:val="6"/>
        <w:rPr>
          <w:color w:val="000000"/>
          <w:highlight w:val="none"/>
        </w:rPr>
      </w:pPr>
    </w:p>
    <w:p w14:paraId="59B0AB95">
      <w:pPr>
        <w:rPr>
          <w:color w:val="000000"/>
          <w:highlight w:val="none"/>
        </w:rPr>
      </w:pPr>
    </w:p>
    <w:p w14:paraId="01B0CC31">
      <w:pPr>
        <w:pStyle w:val="2"/>
        <w:rPr>
          <w:color w:val="000000"/>
          <w:highlight w:val="none"/>
        </w:rPr>
      </w:pPr>
    </w:p>
    <w:p w14:paraId="15D1A6FD">
      <w:pPr>
        <w:pStyle w:val="2"/>
        <w:rPr>
          <w:color w:val="000000"/>
          <w:highlight w:val="none"/>
        </w:rPr>
      </w:pPr>
    </w:p>
    <w:p w14:paraId="56DD1C1E">
      <w:pPr>
        <w:ind w:right="20"/>
        <w:jc w:val="center"/>
        <w:rPr>
          <w:b/>
          <w:color w:val="000000"/>
          <w:sz w:val="84"/>
          <w:highlight w:val="none"/>
        </w:rPr>
      </w:pPr>
      <w:r>
        <w:rPr>
          <w:rFonts w:hint="eastAsia" w:eastAsia="宋体"/>
          <w:b/>
          <w:color w:val="000000"/>
          <w:sz w:val="84"/>
          <w:highlight w:val="none"/>
          <w:lang w:val="en-US" w:eastAsia="zh-CN"/>
        </w:rPr>
        <w:t>投 标</w:t>
      </w:r>
      <w:r>
        <w:rPr>
          <w:rFonts w:hint="eastAsia"/>
          <w:b/>
          <w:color w:val="000000"/>
          <w:sz w:val="84"/>
          <w:highlight w:val="none"/>
          <w:lang w:val="en-US"/>
        </w:rPr>
        <w:t xml:space="preserve"> </w:t>
      </w:r>
      <w:r>
        <w:rPr>
          <w:b/>
          <w:color w:val="000000"/>
          <w:sz w:val="84"/>
          <w:highlight w:val="none"/>
        </w:rPr>
        <w:t>文</w:t>
      </w:r>
      <w:r>
        <w:rPr>
          <w:rFonts w:hint="eastAsia"/>
          <w:b/>
          <w:color w:val="000000"/>
          <w:sz w:val="84"/>
          <w:highlight w:val="none"/>
          <w:lang w:val="en-US"/>
        </w:rPr>
        <w:t xml:space="preserve"> </w:t>
      </w:r>
      <w:r>
        <w:rPr>
          <w:b/>
          <w:color w:val="000000"/>
          <w:sz w:val="84"/>
          <w:highlight w:val="none"/>
        </w:rPr>
        <w:t>件</w:t>
      </w:r>
    </w:p>
    <w:p w14:paraId="55CE05AB">
      <w:pPr>
        <w:bidi w:val="0"/>
        <w:jc w:val="center"/>
        <w:rPr>
          <w:rFonts w:hint="eastAsia" w:eastAsia="宋体"/>
          <w:b/>
          <w:bCs/>
          <w:color w:val="000000"/>
          <w:sz w:val="28"/>
          <w:szCs w:val="28"/>
          <w:highlight w:val="none"/>
          <w:lang w:val="en-US" w:eastAsia="zh-CN"/>
        </w:rPr>
      </w:pPr>
      <w:r>
        <w:rPr>
          <w:rFonts w:hint="eastAsia"/>
          <w:b/>
          <w:bCs/>
          <w:color w:val="000000"/>
          <w:sz w:val="28"/>
          <w:szCs w:val="28"/>
          <w:highlight w:val="none"/>
        </w:rPr>
        <w:t>项目</w:t>
      </w:r>
      <w:r>
        <w:rPr>
          <w:b/>
          <w:bCs/>
          <w:color w:val="000000"/>
          <w:sz w:val="28"/>
          <w:szCs w:val="28"/>
          <w:highlight w:val="none"/>
        </w:rPr>
        <w:t>编号：</w:t>
      </w:r>
    </w:p>
    <w:p w14:paraId="1E2F22FD">
      <w:pPr>
        <w:pStyle w:val="6"/>
        <w:rPr>
          <w:b/>
          <w:bCs/>
          <w:color w:val="000000"/>
          <w:sz w:val="36"/>
          <w:szCs w:val="24"/>
          <w:highlight w:val="none"/>
        </w:rPr>
      </w:pPr>
    </w:p>
    <w:p w14:paraId="14232DEE">
      <w:pPr>
        <w:pStyle w:val="6"/>
        <w:rPr>
          <w:b/>
          <w:color w:val="000000"/>
          <w:sz w:val="30"/>
          <w:highlight w:val="none"/>
        </w:rPr>
      </w:pPr>
    </w:p>
    <w:p w14:paraId="3EFBD6E9">
      <w:pPr>
        <w:pStyle w:val="6"/>
        <w:rPr>
          <w:b/>
          <w:color w:val="000000"/>
          <w:sz w:val="30"/>
          <w:highlight w:val="none"/>
        </w:rPr>
      </w:pPr>
    </w:p>
    <w:p w14:paraId="71AB32EB">
      <w:pPr>
        <w:pStyle w:val="6"/>
        <w:rPr>
          <w:b/>
          <w:color w:val="000000"/>
          <w:sz w:val="30"/>
          <w:highlight w:val="none"/>
        </w:rPr>
      </w:pPr>
    </w:p>
    <w:p w14:paraId="7656BFB6">
      <w:pPr>
        <w:pStyle w:val="6"/>
        <w:rPr>
          <w:b/>
          <w:color w:val="000000"/>
          <w:sz w:val="30"/>
          <w:highlight w:val="none"/>
        </w:rPr>
      </w:pPr>
    </w:p>
    <w:p w14:paraId="7A47A114">
      <w:pPr>
        <w:pStyle w:val="6"/>
        <w:rPr>
          <w:b/>
          <w:color w:val="000000"/>
          <w:sz w:val="30"/>
          <w:highlight w:val="none"/>
        </w:rPr>
      </w:pPr>
    </w:p>
    <w:p w14:paraId="68130496">
      <w:pPr>
        <w:pStyle w:val="6"/>
        <w:rPr>
          <w:b/>
          <w:color w:val="000000"/>
          <w:sz w:val="30"/>
          <w:highlight w:val="none"/>
        </w:rPr>
      </w:pPr>
    </w:p>
    <w:p w14:paraId="6A9C5BEB">
      <w:pPr>
        <w:pStyle w:val="6"/>
        <w:rPr>
          <w:b/>
          <w:color w:val="000000"/>
          <w:sz w:val="30"/>
          <w:highlight w:val="none"/>
        </w:rPr>
      </w:pPr>
    </w:p>
    <w:p w14:paraId="58FCDBF8">
      <w:pPr>
        <w:pStyle w:val="6"/>
        <w:rPr>
          <w:b/>
          <w:color w:val="000000"/>
          <w:sz w:val="30"/>
          <w:highlight w:val="none"/>
        </w:rPr>
      </w:pPr>
    </w:p>
    <w:p w14:paraId="199909CD">
      <w:pPr>
        <w:pStyle w:val="6"/>
        <w:rPr>
          <w:b/>
          <w:color w:val="000000"/>
          <w:sz w:val="30"/>
          <w:highlight w:val="none"/>
        </w:rPr>
      </w:pPr>
    </w:p>
    <w:p w14:paraId="6D91C24F">
      <w:pPr>
        <w:pStyle w:val="6"/>
        <w:rPr>
          <w:b/>
          <w:color w:val="000000"/>
          <w:sz w:val="30"/>
          <w:highlight w:val="none"/>
        </w:rPr>
      </w:pPr>
    </w:p>
    <w:p w14:paraId="2CBF53C9">
      <w:pPr>
        <w:pStyle w:val="6"/>
        <w:rPr>
          <w:b/>
          <w:color w:val="000000"/>
          <w:sz w:val="30"/>
          <w:highlight w:val="none"/>
        </w:rPr>
      </w:pPr>
    </w:p>
    <w:p w14:paraId="6A65D80F">
      <w:pPr>
        <w:pStyle w:val="6"/>
        <w:rPr>
          <w:b/>
          <w:color w:val="000000"/>
          <w:sz w:val="30"/>
          <w:highlight w:val="none"/>
        </w:rPr>
      </w:pPr>
    </w:p>
    <w:p w14:paraId="6B40B64E">
      <w:pPr>
        <w:pStyle w:val="25"/>
        <w:keepNext w:val="0"/>
        <w:keepLines w:val="0"/>
        <w:pageBreakBefore w:val="0"/>
        <w:widowControl w:val="0"/>
        <w:kinsoku/>
        <w:wordWrap/>
        <w:overflowPunct/>
        <w:topLinePunct w:val="0"/>
        <w:autoSpaceDE w:val="0"/>
        <w:autoSpaceDN w:val="0"/>
        <w:bidi w:val="0"/>
        <w:adjustRightInd w:val="0"/>
        <w:snapToGrid/>
        <w:spacing w:line="520" w:lineRule="exact"/>
        <w:ind w:firstLine="450" w:firstLineChars="150"/>
        <w:textAlignment w:val="auto"/>
        <w:rPr>
          <w:rFonts w:hint="eastAsia" w:hAnsi="宋体"/>
          <w:sz w:val="30"/>
          <w:szCs w:val="30"/>
          <w:highlight w:val="none"/>
        </w:rPr>
      </w:pPr>
      <w:r>
        <w:rPr>
          <w:rFonts w:hint="eastAsia" w:hAnsi="宋体"/>
          <w:sz w:val="30"/>
          <w:szCs w:val="30"/>
          <w:highlight w:val="none"/>
          <w:lang w:val="en-US" w:eastAsia="zh-CN"/>
        </w:rPr>
        <w:t>投标人</w:t>
      </w:r>
      <w:r>
        <w:rPr>
          <w:rFonts w:hint="eastAsia" w:hAnsi="宋体"/>
          <w:sz w:val="30"/>
          <w:szCs w:val="30"/>
          <w:highlight w:val="none"/>
        </w:rPr>
        <w:t>：</w:t>
      </w:r>
      <w:r>
        <w:rPr>
          <w:rFonts w:hint="eastAsia" w:hAnsi="宋体"/>
          <w:sz w:val="30"/>
          <w:szCs w:val="30"/>
          <w:highlight w:val="none"/>
          <w:u w:val="single"/>
        </w:rPr>
        <w:t xml:space="preserve">                        </w:t>
      </w:r>
      <w:r>
        <w:rPr>
          <w:rFonts w:hint="eastAsia" w:hAnsi="宋体"/>
          <w:sz w:val="30"/>
          <w:szCs w:val="30"/>
          <w:highlight w:val="none"/>
        </w:rPr>
        <w:t>（电子签章）</w:t>
      </w:r>
    </w:p>
    <w:p w14:paraId="602B1482">
      <w:pPr>
        <w:pStyle w:val="25"/>
        <w:keepNext w:val="0"/>
        <w:keepLines w:val="0"/>
        <w:pageBreakBefore w:val="0"/>
        <w:widowControl w:val="0"/>
        <w:kinsoku/>
        <w:wordWrap/>
        <w:overflowPunct/>
        <w:topLinePunct w:val="0"/>
        <w:autoSpaceDE w:val="0"/>
        <w:autoSpaceDN w:val="0"/>
        <w:bidi w:val="0"/>
        <w:adjustRightInd w:val="0"/>
        <w:snapToGrid/>
        <w:spacing w:line="520" w:lineRule="exact"/>
        <w:ind w:firstLine="450" w:firstLineChars="150"/>
        <w:textAlignment w:val="auto"/>
        <w:rPr>
          <w:rFonts w:hint="eastAsia" w:hAnsi="宋体"/>
          <w:sz w:val="30"/>
          <w:szCs w:val="30"/>
          <w:highlight w:val="none"/>
        </w:rPr>
      </w:pPr>
      <w:r>
        <w:rPr>
          <w:rFonts w:hint="eastAsia" w:hAnsi="宋体"/>
          <w:sz w:val="30"/>
          <w:szCs w:val="30"/>
          <w:highlight w:val="none"/>
        </w:rPr>
        <w:t>法定代表人或其委托代理人：</w:t>
      </w:r>
      <w:r>
        <w:rPr>
          <w:rFonts w:hint="eastAsia" w:hAnsi="宋体"/>
          <w:sz w:val="30"/>
          <w:szCs w:val="30"/>
          <w:highlight w:val="none"/>
          <w:u w:val="single"/>
        </w:rPr>
        <w:t xml:space="preserve">       </w:t>
      </w:r>
      <w:r>
        <w:rPr>
          <w:rFonts w:hint="eastAsia" w:hAnsi="宋体"/>
          <w:sz w:val="30"/>
          <w:szCs w:val="30"/>
          <w:highlight w:val="none"/>
        </w:rPr>
        <w:t>（</w:t>
      </w:r>
      <w:r>
        <w:rPr>
          <w:rFonts w:hint="eastAsia" w:hAnsi="宋体"/>
          <w:sz w:val="30"/>
          <w:szCs w:val="30"/>
          <w:highlight w:val="none"/>
          <w:lang w:val="en-US" w:eastAsia="zh-CN"/>
        </w:rPr>
        <w:t>签字或</w:t>
      </w:r>
      <w:r>
        <w:rPr>
          <w:rFonts w:hint="eastAsia" w:hAnsi="宋体"/>
          <w:sz w:val="30"/>
          <w:szCs w:val="30"/>
          <w:highlight w:val="none"/>
        </w:rPr>
        <w:t>电子签章）</w:t>
      </w:r>
    </w:p>
    <w:p w14:paraId="22277CAE">
      <w:pPr>
        <w:pStyle w:val="25"/>
        <w:keepNext w:val="0"/>
        <w:keepLines w:val="0"/>
        <w:pageBreakBefore w:val="0"/>
        <w:widowControl w:val="0"/>
        <w:kinsoku/>
        <w:wordWrap/>
        <w:overflowPunct/>
        <w:topLinePunct w:val="0"/>
        <w:autoSpaceDE w:val="0"/>
        <w:autoSpaceDN w:val="0"/>
        <w:bidi w:val="0"/>
        <w:adjustRightInd w:val="0"/>
        <w:snapToGrid/>
        <w:spacing w:line="520" w:lineRule="exact"/>
        <w:ind w:firstLine="450" w:firstLineChars="150"/>
        <w:textAlignment w:val="auto"/>
        <w:rPr>
          <w:rFonts w:hint="eastAsia" w:asciiTheme="minorEastAsia" w:hAnsiTheme="minorEastAsia" w:eastAsiaTheme="minorEastAsia" w:cstheme="minorEastAsia"/>
          <w:b/>
          <w:bCs/>
          <w:spacing w:val="24"/>
          <w:sz w:val="24"/>
          <w:szCs w:val="24"/>
          <w:highlight w:val="none"/>
        </w:rPr>
      </w:pPr>
      <w:bookmarkStart w:id="0" w:name="日      期：       年    月    日"/>
      <w:bookmarkEnd w:id="0"/>
      <w:r>
        <w:rPr>
          <w:rFonts w:hint="eastAsia" w:hAnsi="宋体"/>
          <w:sz w:val="30"/>
          <w:szCs w:val="30"/>
          <w:highlight w:val="none"/>
        </w:rPr>
        <w:t>日期：</w:t>
      </w:r>
      <w:r>
        <w:rPr>
          <w:rFonts w:hint="eastAsia" w:hAnsi="宋体"/>
          <w:sz w:val="30"/>
          <w:szCs w:val="30"/>
          <w:highlight w:val="none"/>
          <w:u w:val="single"/>
        </w:rPr>
        <w:t xml:space="preserve">         </w:t>
      </w:r>
      <w:r>
        <w:rPr>
          <w:rFonts w:hint="eastAsia" w:hAnsi="宋体"/>
          <w:sz w:val="30"/>
          <w:szCs w:val="30"/>
          <w:highlight w:val="none"/>
        </w:rPr>
        <w:t>年</w:t>
      </w:r>
      <w:r>
        <w:rPr>
          <w:rFonts w:hint="eastAsia" w:hAnsi="宋体"/>
          <w:sz w:val="30"/>
          <w:szCs w:val="30"/>
          <w:highlight w:val="none"/>
          <w:u w:val="single"/>
        </w:rPr>
        <w:t xml:space="preserve">       </w:t>
      </w:r>
      <w:r>
        <w:rPr>
          <w:rFonts w:hint="eastAsia" w:hAnsi="宋体"/>
          <w:sz w:val="30"/>
          <w:szCs w:val="30"/>
          <w:highlight w:val="none"/>
        </w:rPr>
        <w:t>月</w:t>
      </w:r>
      <w:r>
        <w:rPr>
          <w:rFonts w:hint="eastAsia" w:hAnsi="宋体"/>
          <w:sz w:val="30"/>
          <w:szCs w:val="30"/>
          <w:highlight w:val="none"/>
          <w:u w:val="single"/>
        </w:rPr>
        <w:t xml:space="preserve">       </w:t>
      </w:r>
      <w:r>
        <w:rPr>
          <w:rFonts w:hint="eastAsia" w:hAnsi="宋体"/>
          <w:sz w:val="30"/>
          <w:szCs w:val="30"/>
          <w:highlight w:val="none"/>
        </w:rPr>
        <w:t>日</w:t>
      </w:r>
      <w:r>
        <w:rPr>
          <w:rFonts w:hint="eastAsia" w:asciiTheme="minorEastAsia" w:hAnsiTheme="minorEastAsia" w:eastAsiaTheme="minorEastAsia" w:cstheme="minorEastAsia"/>
          <w:b/>
          <w:bCs/>
          <w:spacing w:val="24"/>
          <w:sz w:val="24"/>
          <w:szCs w:val="24"/>
          <w:highlight w:val="none"/>
        </w:rPr>
        <w:br w:type="page"/>
      </w:r>
    </w:p>
    <w:p w14:paraId="08AA600B">
      <w:pPr>
        <w:spacing w:line="360" w:lineRule="auto"/>
        <w:jc w:val="center"/>
        <w:rPr>
          <w:rFonts w:ascii="宋体" w:hAnsi="宋体" w:cs="宋体"/>
          <w:b/>
          <w:sz w:val="28"/>
          <w:highlight w:val="none"/>
        </w:rPr>
      </w:pPr>
      <w:r>
        <w:rPr>
          <w:rFonts w:hint="eastAsia" w:ascii="宋体" w:hAnsi="宋体" w:cs="宋体"/>
          <w:b/>
          <w:sz w:val="28"/>
          <w:highlight w:val="none"/>
        </w:rPr>
        <w:t>目录</w:t>
      </w:r>
    </w:p>
    <w:p w14:paraId="5E21B20D">
      <w:pPr>
        <w:pStyle w:val="2"/>
        <w:jc w:val="center"/>
        <w:rPr>
          <w:rFonts w:hint="eastAsia" w:eastAsia="宋体"/>
          <w:highlight w:val="none"/>
          <w:lang w:eastAsia="zh-CN"/>
        </w:rPr>
      </w:pPr>
      <w:r>
        <w:rPr>
          <w:rFonts w:hint="eastAsia" w:eastAsia="宋体"/>
          <w:highlight w:val="none"/>
          <w:lang w:eastAsia="zh-CN"/>
        </w:rPr>
        <w:t>（</w:t>
      </w:r>
      <w:r>
        <w:rPr>
          <w:rFonts w:hint="eastAsia" w:eastAsia="宋体"/>
          <w:highlight w:val="none"/>
          <w:lang w:val="en-US" w:eastAsia="zh-CN"/>
        </w:rPr>
        <w:t>由投标人自行编制</w:t>
      </w:r>
      <w:r>
        <w:rPr>
          <w:rFonts w:hint="eastAsia" w:eastAsia="宋体"/>
          <w:highlight w:val="none"/>
          <w:lang w:eastAsia="zh-CN"/>
        </w:rPr>
        <w:t>）</w:t>
      </w:r>
    </w:p>
    <w:p w14:paraId="54275A0B">
      <w:pPr>
        <w:rPr>
          <w:rFonts w:hint="eastAsia" w:eastAsia="宋体"/>
          <w:highlight w:val="none"/>
          <w:lang w:eastAsia="zh-CN"/>
        </w:rPr>
      </w:pPr>
      <w:r>
        <w:rPr>
          <w:rFonts w:hint="eastAsia" w:eastAsia="宋体"/>
          <w:highlight w:val="none"/>
          <w:lang w:eastAsia="zh-CN"/>
        </w:rPr>
        <w:br w:type="page"/>
      </w:r>
    </w:p>
    <w:p w14:paraId="44B97989">
      <w:pPr>
        <w:pStyle w:val="6"/>
        <w:kinsoku/>
        <w:wordWrap w:val="0"/>
        <w:spacing w:before="78" w:line="360" w:lineRule="auto"/>
        <w:ind w:left="13"/>
        <w:jc w:val="both"/>
        <w:outlineLvl w:val="2"/>
        <w:rPr>
          <w:rFonts w:asciiTheme="minorEastAsia" w:hAnsiTheme="minorEastAsia" w:eastAsiaTheme="minorEastAsia" w:cstheme="minorEastAsia"/>
          <w:b/>
          <w:bCs/>
          <w:sz w:val="21"/>
          <w:highlight w:val="none"/>
        </w:rPr>
      </w:pPr>
      <w:r>
        <w:rPr>
          <w:rFonts w:hint="eastAsia" w:asciiTheme="minorEastAsia" w:hAnsiTheme="minorEastAsia" w:eastAsiaTheme="minorEastAsia" w:cstheme="minorEastAsia"/>
          <w:b/>
          <w:bCs/>
          <w:spacing w:val="24"/>
          <w:sz w:val="24"/>
          <w:szCs w:val="24"/>
          <w:highlight w:val="none"/>
        </w:rPr>
        <w:t>一、资格证明文件格式</w:t>
      </w:r>
    </w:p>
    <w:p w14:paraId="47E05387">
      <w:pPr>
        <w:kinsoku/>
        <w:wordWrap w:val="0"/>
        <w:spacing w:line="360" w:lineRule="auto"/>
        <w:jc w:val="both"/>
        <w:rPr>
          <w:rFonts w:asciiTheme="minorEastAsia" w:hAnsiTheme="minorEastAsia" w:eastAsiaTheme="minorEastAsia" w:cstheme="minorEastAsia"/>
          <w:spacing w:val="24"/>
          <w:sz w:val="24"/>
          <w:szCs w:val="24"/>
          <w:highlight w:val="none"/>
          <w:lang w:eastAsia="zh-CN"/>
        </w:rPr>
      </w:pPr>
      <w:r>
        <w:rPr>
          <w:rFonts w:hint="eastAsia" w:asciiTheme="minorEastAsia" w:hAnsiTheme="minorEastAsia" w:eastAsiaTheme="minorEastAsia" w:cstheme="minorEastAsia"/>
          <w:spacing w:val="24"/>
          <w:sz w:val="24"/>
          <w:szCs w:val="24"/>
          <w:highlight w:val="none"/>
          <w:lang w:eastAsia="zh-CN"/>
        </w:rPr>
        <w:t>1.开标一览表（如有包号自行添加行）</w:t>
      </w:r>
    </w:p>
    <w:p w14:paraId="0693AC6F">
      <w:pPr>
        <w:kinsoku/>
        <w:wordWrap w:val="0"/>
        <w:spacing w:line="360" w:lineRule="auto"/>
        <w:jc w:val="both"/>
        <w:rPr>
          <w:rFonts w:asciiTheme="minorEastAsia" w:hAnsiTheme="minorEastAsia" w:eastAsiaTheme="minorEastAsia" w:cstheme="minorEastAsia"/>
          <w:spacing w:val="24"/>
          <w:sz w:val="24"/>
          <w:szCs w:val="24"/>
          <w:highlight w:val="none"/>
          <w:lang w:eastAsia="zh-CN"/>
        </w:rPr>
      </w:pPr>
      <w:r>
        <w:rPr>
          <w:rFonts w:hint="eastAsia" w:asciiTheme="minorEastAsia" w:hAnsiTheme="minorEastAsia" w:eastAsiaTheme="minorEastAsia" w:cstheme="minorEastAsia"/>
          <w:spacing w:val="24"/>
          <w:sz w:val="24"/>
          <w:szCs w:val="24"/>
          <w:highlight w:val="none"/>
          <w:lang w:eastAsia="zh-CN"/>
        </w:rPr>
        <w:t>1.1货物类开标一览表格式</w:t>
      </w:r>
    </w:p>
    <w:p w14:paraId="15315620">
      <w:pPr>
        <w:kinsoku/>
        <w:wordWrap w:val="0"/>
        <w:spacing w:line="360" w:lineRule="auto"/>
        <w:jc w:val="center"/>
        <w:rPr>
          <w:rFonts w:asciiTheme="minorEastAsia" w:hAnsiTheme="minorEastAsia" w:eastAsiaTheme="minorEastAsia" w:cstheme="minorEastAsia"/>
          <w:spacing w:val="24"/>
          <w:sz w:val="24"/>
          <w:szCs w:val="24"/>
          <w:highlight w:val="none"/>
          <w:lang w:eastAsia="zh-CN"/>
        </w:rPr>
      </w:pPr>
    </w:p>
    <w:p w14:paraId="7E04905F">
      <w:pPr>
        <w:kinsoku/>
        <w:wordWrap w:val="0"/>
        <w:spacing w:line="360" w:lineRule="auto"/>
        <w:jc w:val="center"/>
        <w:rPr>
          <w:rFonts w:asciiTheme="minorEastAsia" w:hAnsiTheme="minorEastAsia" w:eastAsiaTheme="minorEastAsia" w:cstheme="minorEastAsia"/>
          <w:spacing w:val="24"/>
          <w:sz w:val="24"/>
          <w:szCs w:val="24"/>
          <w:highlight w:val="none"/>
          <w:lang w:eastAsia="zh-CN"/>
        </w:rPr>
      </w:pPr>
      <w:r>
        <w:rPr>
          <w:rFonts w:hint="eastAsia" w:asciiTheme="minorEastAsia" w:hAnsiTheme="minorEastAsia" w:eastAsiaTheme="minorEastAsia" w:cstheme="minorEastAsia"/>
          <w:spacing w:val="24"/>
          <w:sz w:val="24"/>
          <w:szCs w:val="24"/>
          <w:highlight w:val="none"/>
          <w:lang w:eastAsia="zh-CN"/>
        </w:rPr>
        <w:t>开标一览表</w:t>
      </w:r>
    </w:p>
    <w:tbl>
      <w:tblPr>
        <w:tblStyle w:val="18"/>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1A91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1E9034FD">
            <w:pPr>
              <w:kinsoku/>
              <w:wordWrap w:val="0"/>
              <w:spacing w:line="360" w:lineRule="auto"/>
              <w:jc w:val="both"/>
              <w:rPr>
                <w:rFonts w:hint="default" w:asciiTheme="minorEastAsia" w:hAnsiTheme="minorEastAsia" w:eastAsiaTheme="minorEastAsia" w:cstheme="minorEastAsia"/>
                <w:b/>
                <w:bCs/>
                <w:spacing w:val="-8"/>
                <w:sz w:val="24"/>
                <w:szCs w:val="24"/>
                <w:highlight w:val="none"/>
                <w:lang w:val="en-US" w:eastAsia="zh-CN"/>
              </w:rPr>
            </w:pPr>
            <w:r>
              <w:rPr>
                <w:rFonts w:hint="eastAsia" w:asciiTheme="minorEastAsia" w:hAnsiTheme="minorEastAsia" w:eastAsiaTheme="minorEastAsia" w:cstheme="minorEastAsia"/>
                <w:b/>
                <w:bCs/>
                <w:spacing w:val="-8"/>
                <w:sz w:val="24"/>
                <w:szCs w:val="24"/>
                <w:highlight w:val="none"/>
                <w:lang w:eastAsia="zh-CN"/>
              </w:rPr>
              <w:t>项目名称</w:t>
            </w:r>
            <w:r>
              <w:rPr>
                <w:rFonts w:hint="eastAsia" w:asciiTheme="minorEastAsia" w:hAnsiTheme="minorEastAsia" w:eastAsiaTheme="minorEastAsia" w:cstheme="minorEastAsia"/>
                <w:b/>
                <w:bCs/>
                <w:spacing w:val="-8"/>
                <w:sz w:val="24"/>
                <w:szCs w:val="24"/>
                <w:highlight w:val="none"/>
                <w:lang w:val="en-US" w:eastAsia="zh-CN"/>
              </w:rPr>
              <w:t>及标段</w:t>
            </w:r>
          </w:p>
        </w:tc>
        <w:tc>
          <w:tcPr>
            <w:tcW w:w="6926" w:type="dxa"/>
            <w:tcBorders>
              <w:top w:val="single" w:color="auto" w:sz="4" w:space="0"/>
              <w:left w:val="single" w:color="auto" w:sz="4" w:space="0"/>
              <w:bottom w:val="single" w:color="auto" w:sz="4" w:space="0"/>
              <w:right w:val="single" w:color="auto" w:sz="4" w:space="0"/>
            </w:tcBorders>
            <w:noWrap/>
            <w:vAlign w:val="center"/>
          </w:tcPr>
          <w:p w14:paraId="7D59667E">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0EA3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02BA8E9B">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项目编号</w:t>
            </w:r>
          </w:p>
        </w:tc>
        <w:tc>
          <w:tcPr>
            <w:tcW w:w="6926" w:type="dxa"/>
            <w:tcBorders>
              <w:top w:val="single" w:color="auto" w:sz="4" w:space="0"/>
              <w:left w:val="single" w:color="auto" w:sz="4" w:space="0"/>
              <w:bottom w:val="single" w:color="auto" w:sz="4" w:space="0"/>
              <w:right w:val="single" w:color="auto" w:sz="4" w:space="0"/>
            </w:tcBorders>
            <w:noWrap/>
            <w:vAlign w:val="center"/>
          </w:tcPr>
          <w:p w14:paraId="1A85DC87">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0E27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6D89EA9">
            <w:pPr>
              <w:kinsoku/>
              <w:wordWrap w:val="0"/>
              <w:spacing w:line="360" w:lineRule="auto"/>
              <w:jc w:val="both"/>
              <w:rPr>
                <w:rFonts w:hint="default" w:asciiTheme="minorEastAsia" w:hAnsiTheme="minorEastAsia" w:eastAsiaTheme="minorEastAsia" w:cstheme="minorEastAsia"/>
                <w:b/>
                <w:bCs/>
                <w:spacing w:val="-8"/>
                <w:sz w:val="24"/>
                <w:szCs w:val="24"/>
                <w:highlight w:val="none"/>
                <w:lang w:val="en-US" w:eastAsia="zh-CN"/>
              </w:rPr>
            </w:pPr>
            <w:r>
              <w:rPr>
                <w:rFonts w:hint="eastAsia" w:asciiTheme="minorEastAsia" w:hAnsiTheme="minorEastAsia" w:eastAsiaTheme="minorEastAsia" w:cstheme="minorEastAsia"/>
                <w:b/>
                <w:bCs/>
                <w:spacing w:val="-8"/>
                <w:sz w:val="24"/>
                <w:szCs w:val="24"/>
                <w:highlight w:val="none"/>
                <w:lang w:val="en-US" w:eastAsia="zh-CN"/>
              </w:rPr>
              <w:t>标段编号</w:t>
            </w:r>
          </w:p>
        </w:tc>
        <w:tc>
          <w:tcPr>
            <w:tcW w:w="6926" w:type="dxa"/>
            <w:tcBorders>
              <w:top w:val="single" w:color="auto" w:sz="4" w:space="0"/>
              <w:left w:val="single" w:color="auto" w:sz="4" w:space="0"/>
              <w:bottom w:val="single" w:color="auto" w:sz="4" w:space="0"/>
              <w:right w:val="single" w:color="auto" w:sz="4" w:space="0"/>
            </w:tcBorders>
            <w:noWrap/>
            <w:vAlign w:val="center"/>
          </w:tcPr>
          <w:p w14:paraId="27DF6669">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2162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15831D2">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投标人</w:t>
            </w:r>
          </w:p>
        </w:tc>
        <w:tc>
          <w:tcPr>
            <w:tcW w:w="6926" w:type="dxa"/>
            <w:tcBorders>
              <w:top w:val="single" w:color="auto" w:sz="4" w:space="0"/>
              <w:left w:val="single" w:color="auto" w:sz="4" w:space="0"/>
              <w:bottom w:val="single" w:color="auto" w:sz="4" w:space="0"/>
              <w:right w:val="single" w:color="auto" w:sz="4" w:space="0"/>
            </w:tcBorders>
            <w:noWrap/>
            <w:vAlign w:val="center"/>
          </w:tcPr>
          <w:p w14:paraId="26779DCE">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080E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1DD299CD">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投标报价</w:t>
            </w:r>
          </w:p>
        </w:tc>
        <w:tc>
          <w:tcPr>
            <w:tcW w:w="6926" w:type="dxa"/>
            <w:tcBorders>
              <w:top w:val="single" w:color="auto" w:sz="4" w:space="0"/>
              <w:left w:val="single" w:color="auto" w:sz="4" w:space="0"/>
              <w:bottom w:val="single" w:color="auto" w:sz="4" w:space="0"/>
              <w:right w:val="single" w:color="auto" w:sz="4" w:space="0"/>
            </w:tcBorders>
            <w:noWrap/>
            <w:vAlign w:val="center"/>
          </w:tcPr>
          <w:p w14:paraId="1E992FE9">
            <w:pPr>
              <w:kinsoku/>
              <w:wordWrap w:val="0"/>
              <w:spacing w:line="360" w:lineRule="auto"/>
              <w:jc w:val="both"/>
              <w:rPr>
                <w:rFonts w:asciiTheme="minorEastAsia" w:hAnsiTheme="minorEastAsia" w:eastAsiaTheme="minorEastAsia" w:cstheme="minorEastAsia"/>
                <w:spacing w:val="-8"/>
                <w:sz w:val="24"/>
                <w:szCs w:val="24"/>
                <w:highlight w:val="none"/>
                <w:lang w:eastAsia="zh-CN"/>
              </w:rPr>
            </w:pPr>
            <w:r>
              <w:rPr>
                <w:rFonts w:hint="eastAsia" w:asciiTheme="minorEastAsia" w:hAnsiTheme="minorEastAsia" w:eastAsiaTheme="minorEastAsia" w:cstheme="minorEastAsia"/>
                <w:spacing w:val="-8"/>
                <w:sz w:val="24"/>
                <w:szCs w:val="24"/>
                <w:highlight w:val="none"/>
                <w:lang w:eastAsia="zh-CN"/>
              </w:rPr>
              <w:t>大写：</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lang w:val="en-US" w:eastAsia="zh-CN"/>
              </w:rPr>
              <w:t>小写：</w:t>
            </w:r>
            <w:r>
              <w:rPr>
                <w:rFonts w:hint="eastAsia" w:asciiTheme="minorEastAsia" w:hAnsiTheme="minorEastAsia" w:eastAsiaTheme="minorEastAsia" w:cstheme="minorEastAsia"/>
                <w:spacing w:val="-8"/>
                <w:sz w:val="24"/>
                <w:szCs w:val="24"/>
                <w:highlight w:val="none"/>
                <w:lang w:eastAsia="zh-CN"/>
              </w:rPr>
              <w:t>￥：）</w:t>
            </w:r>
          </w:p>
        </w:tc>
      </w:tr>
      <w:tr w14:paraId="3FA6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33B95A45">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供货（服务）期</w:t>
            </w:r>
          </w:p>
        </w:tc>
        <w:tc>
          <w:tcPr>
            <w:tcW w:w="6926" w:type="dxa"/>
            <w:tcBorders>
              <w:top w:val="single" w:color="auto" w:sz="4" w:space="0"/>
              <w:left w:val="single" w:color="auto" w:sz="4" w:space="0"/>
              <w:bottom w:val="single" w:color="auto" w:sz="4" w:space="0"/>
              <w:right w:val="single" w:color="auto" w:sz="4" w:space="0"/>
            </w:tcBorders>
            <w:noWrap/>
            <w:vAlign w:val="center"/>
          </w:tcPr>
          <w:p w14:paraId="25AEBADD">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3A55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7A80B5ED">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免费质保期</w:t>
            </w:r>
          </w:p>
        </w:tc>
        <w:tc>
          <w:tcPr>
            <w:tcW w:w="6926" w:type="dxa"/>
            <w:tcBorders>
              <w:top w:val="single" w:color="auto" w:sz="4" w:space="0"/>
              <w:left w:val="single" w:color="auto" w:sz="4" w:space="0"/>
              <w:bottom w:val="single" w:color="auto" w:sz="4" w:space="0"/>
              <w:right w:val="single" w:color="auto" w:sz="4" w:space="0"/>
            </w:tcBorders>
            <w:noWrap/>
            <w:vAlign w:val="center"/>
          </w:tcPr>
          <w:p w14:paraId="1C24AE0A">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r w14:paraId="13E5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ign w:val="center"/>
          </w:tcPr>
          <w:p w14:paraId="4A7DF719">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备注</w:t>
            </w:r>
          </w:p>
        </w:tc>
        <w:tc>
          <w:tcPr>
            <w:tcW w:w="6926" w:type="dxa"/>
            <w:tcBorders>
              <w:top w:val="single" w:color="auto" w:sz="4" w:space="0"/>
              <w:left w:val="single" w:color="auto" w:sz="4" w:space="0"/>
              <w:bottom w:val="single" w:color="auto" w:sz="4" w:space="0"/>
              <w:right w:val="single" w:color="auto" w:sz="4" w:space="0"/>
            </w:tcBorders>
            <w:noWrap/>
            <w:vAlign w:val="center"/>
          </w:tcPr>
          <w:p w14:paraId="1BDA0830">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p w14:paraId="7BE4090C">
            <w:pPr>
              <w:kinsoku/>
              <w:wordWrap w:val="0"/>
              <w:spacing w:line="360" w:lineRule="auto"/>
              <w:jc w:val="both"/>
              <w:rPr>
                <w:rFonts w:asciiTheme="minorEastAsia" w:hAnsiTheme="minorEastAsia" w:eastAsiaTheme="minorEastAsia" w:cstheme="minorEastAsia"/>
                <w:spacing w:val="-8"/>
                <w:sz w:val="24"/>
                <w:szCs w:val="24"/>
                <w:highlight w:val="none"/>
                <w:lang w:eastAsia="zh-CN"/>
              </w:rPr>
            </w:pPr>
          </w:p>
        </w:tc>
      </w:tr>
    </w:tbl>
    <w:p w14:paraId="49B9A791">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注：“开标一览表”报总价。</w:t>
      </w:r>
    </w:p>
    <w:p w14:paraId="761EC136">
      <w:pPr>
        <w:kinsoku/>
        <w:wordWrap w:val="0"/>
        <w:spacing w:line="360" w:lineRule="auto"/>
        <w:jc w:val="both"/>
        <w:rPr>
          <w:rFonts w:hint="eastAsia" w:asciiTheme="minorEastAsia" w:hAnsiTheme="minorEastAsia" w:eastAsiaTheme="minorEastAsia" w:cstheme="minorEastAsia"/>
          <w:b/>
          <w:bCs/>
          <w:spacing w:val="-8"/>
          <w:sz w:val="24"/>
          <w:szCs w:val="24"/>
          <w:highlight w:val="none"/>
          <w:lang w:val="en-US" w:eastAsia="zh-CN"/>
        </w:rPr>
      </w:pPr>
      <w:r>
        <w:rPr>
          <w:rFonts w:hint="eastAsia" w:asciiTheme="minorEastAsia" w:hAnsiTheme="minorEastAsia" w:eastAsiaTheme="minorEastAsia" w:cstheme="minorEastAsia"/>
          <w:b/>
          <w:bCs/>
          <w:spacing w:val="-8"/>
          <w:sz w:val="24"/>
          <w:szCs w:val="24"/>
          <w:highlight w:val="none"/>
          <w:lang w:eastAsia="zh-CN"/>
        </w:rPr>
        <w:t>投标人（公章）：</w:t>
      </w:r>
      <w:r>
        <w:rPr>
          <w:rFonts w:hint="eastAsia" w:asciiTheme="minorEastAsia" w:hAnsiTheme="minorEastAsia" w:eastAsiaTheme="minorEastAsia" w:cstheme="minorEastAsia"/>
          <w:b/>
          <w:bCs/>
          <w:spacing w:val="-8"/>
          <w:sz w:val="24"/>
          <w:szCs w:val="24"/>
          <w:highlight w:val="none"/>
          <w:lang w:val="en-US" w:eastAsia="zh-CN"/>
        </w:rPr>
        <w:t xml:space="preserve">      </w:t>
      </w:r>
    </w:p>
    <w:p w14:paraId="236C80E2">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法定代表人（负责人）或授权代表（签字）：</w:t>
      </w:r>
    </w:p>
    <w:p w14:paraId="0E4F2682">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pPr>
      <w:r>
        <w:rPr>
          <w:rFonts w:hint="eastAsia" w:asciiTheme="minorEastAsia" w:hAnsiTheme="minorEastAsia" w:eastAsiaTheme="minorEastAsia" w:cstheme="minorEastAsia"/>
          <w:b/>
          <w:bCs/>
          <w:spacing w:val="-8"/>
          <w:sz w:val="24"/>
          <w:szCs w:val="24"/>
          <w:highlight w:val="none"/>
          <w:lang w:eastAsia="zh-CN"/>
        </w:rPr>
        <w:t>日期：年</w:t>
      </w:r>
      <w:r>
        <w:rPr>
          <w:rFonts w:hint="eastAsia" w:asciiTheme="minorEastAsia" w:hAnsiTheme="minorEastAsia" w:eastAsiaTheme="minorEastAsia" w:cstheme="minorEastAsia"/>
          <w:b/>
          <w:bCs/>
          <w:spacing w:val="-8"/>
          <w:sz w:val="24"/>
          <w:szCs w:val="24"/>
          <w:highlight w:val="none"/>
          <w:lang w:val="en-US" w:eastAsia="zh-CN"/>
        </w:rPr>
        <w:t xml:space="preserve">   </w:t>
      </w:r>
      <w:r>
        <w:rPr>
          <w:rFonts w:hint="eastAsia" w:asciiTheme="minorEastAsia" w:hAnsiTheme="minorEastAsia" w:eastAsiaTheme="minorEastAsia" w:cstheme="minorEastAsia"/>
          <w:b/>
          <w:bCs/>
          <w:spacing w:val="-8"/>
          <w:sz w:val="24"/>
          <w:szCs w:val="24"/>
          <w:highlight w:val="none"/>
          <w:lang w:eastAsia="zh-CN"/>
        </w:rPr>
        <w:t>月</w:t>
      </w:r>
      <w:r>
        <w:rPr>
          <w:rFonts w:hint="eastAsia" w:asciiTheme="minorEastAsia" w:hAnsiTheme="minorEastAsia" w:eastAsiaTheme="minorEastAsia" w:cstheme="minorEastAsia"/>
          <w:b/>
          <w:bCs/>
          <w:spacing w:val="-8"/>
          <w:sz w:val="24"/>
          <w:szCs w:val="24"/>
          <w:highlight w:val="none"/>
          <w:lang w:val="en-US" w:eastAsia="zh-CN"/>
        </w:rPr>
        <w:t xml:space="preserve">    </w:t>
      </w:r>
      <w:r>
        <w:rPr>
          <w:rFonts w:hint="eastAsia" w:asciiTheme="minorEastAsia" w:hAnsiTheme="minorEastAsia" w:eastAsiaTheme="minorEastAsia" w:cstheme="minorEastAsia"/>
          <w:b/>
          <w:bCs/>
          <w:spacing w:val="-8"/>
          <w:sz w:val="24"/>
          <w:szCs w:val="24"/>
          <w:highlight w:val="none"/>
          <w:lang w:eastAsia="zh-CN"/>
        </w:rPr>
        <w:t>日</w:t>
      </w:r>
    </w:p>
    <w:p w14:paraId="72B019E9">
      <w:pPr>
        <w:kinsoku/>
        <w:wordWrap w:val="0"/>
        <w:spacing w:line="360" w:lineRule="auto"/>
        <w:jc w:val="both"/>
        <w:rPr>
          <w:rFonts w:asciiTheme="minorEastAsia" w:hAnsiTheme="minorEastAsia" w:eastAsiaTheme="minorEastAsia" w:cstheme="minorEastAsia"/>
          <w:b/>
          <w:bCs/>
          <w:spacing w:val="-8"/>
          <w:sz w:val="24"/>
          <w:szCs w:val="24"/>
          <w:highlight w:val="none"/>
          <w:lang w:eastAsia="zh-CN"/>
        </w:rPr>
        <w:sectPr>
          <w:pgSz w:w="11907" w:h="16840"/>
          <w:pgMar w:top="1440" w:right="1800" w:bottom="1440" w:left="1800" w:header="851" w:footer="992" w:gutter="0"/>
          <w:cols w:space="720" w:num="1"/>
        </w:sectPr>
      </w:pPr>
    </w:p>
    <w:p w14:paraId="62FA6799">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2.授权书格式</w:t>
      </w:r>
    </w:p>
    <w:p w14:paraId="7616F0B3">
      <w:pPr>
        <w:kinsoku/>
        <w:wordWrap w:val="0"/>
        <w:spacing w:line="360" w:lineRule="auto"/>
        <w:ind w:firstLine="567"/>
        <w:jc w:val="center"/>
        <w:rPr>
          <w:rFonts w:asciiTheme="minorEastAsia" w:hAnsiTheme="minorEastAsia" w:eastAsiaTheme="minorEastAsia" w:cstheme="minorEastAsia"/>
          <w:b/>
          <w:sz w:val="24"/>
          <w:szCs w:val="24"/>
          <w:highlight w:val="none"/>
          <w:lang w:eastAsia="zh-CN"/>
        </w:rPr>
      </w:pPr>
    </w:p>
    <w:p w14:paraId="35D5EF74">
      <w:pPr>
        <w:kinsoku/>
        <w:wordWrap w:val="0"/>
        <w:spacing w:line="360" w:lineRule="auto"/>
        <w:ind w:firstLine="567"/>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法定代表人（负责人）授权委托书</w:t>
      </w:r>
    </w:p>
    <w:p w14:paraId="513F19C1">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p>
    <w:p w14:paraId="600E5149">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委托单位：</w:t>
      </w:r>
    </w:p>
    <w:p w14:paraId="45BF6E80">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地址：</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法定代表人（负责人）：</w:t>
      </w:r>
    </w:p>
    <w:p w14:paraId="7A534E58">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授权代表姓名：</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性别：</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出生日期：</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年</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月</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日</w:t>
      </w:r>
    </w:p>
    <w:p w14:paraId="60D9F554">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所在单位：</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职务：</w:t>
      </w:r>
    </w:p>
    <w:p w14:paraId="6AEC4619">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身份证：</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现住：</w:t>
      </w:r>
    </w:p>
    <w:p w14:paraId="2B884B2F">
      <w:pPr>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兹委托参加项目事宜，并授权其全权办理以下事宜：</w:t>
      </w:r>
    </w:p>
    <w:p w14:paraId="38E21742">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1、参加投标活动；</w:t>
      </w:r>
    </w:p>
    <w:p w14:paraId="4F4669CE">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2、签订与中标事宜有关的合同。</w:t>
      </w:r>
    </w:p>
    <w:p w14:paraId="601D5A4A">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授权代表在办理上述事宜过程中以其自己的名义所签署的所有文件我均予以承认。</w:t>
      </w:r>
    </w:p>
    <w:p w14:paraId="0FA885F8">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授权代表无转委权。</w:t>
      </w:r>
    </w:p>
    <w:p w14:paraId="34A2ED83">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委托期限：至上述事宜处理完毕止。</w:t>
      </w:r>
    </w:p>
    <w:p w14:paraId="41B4A97A">
      <w:pPr>
        <w:pStyle w:val="17"/>
        <w:kinsoku/>
        <w:wordWrap w:val="0"/>
        <w:ind w:firstLine="480"/>
        <w:jc w:val="both"/>
        <w:rPr>
          <w:rFonts w:asciiTheme="minorEastAsia" w:hAnsiTheme="minorEastAsia" w:eastAsiaTheme="minorEastAsia" w:cstheme="minorEastAsia"/>
          <w:sz w:val="24"/>
          <w:szCs w:val="24"/>
          <w:highlight w:val="none"/>
        </w:rPr>
      </w:pPr>
    </w:p>
    <w:p w14:paraId="517B5E45">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委托单位（公章）：</w:t>
      </w:r>
    </w:p>
    <w:p w14:paraId="28BDF0A6">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法定代表人（负责人）（签字）：</w:t>
      </w:r>
    </w:p>
    <w:p w14:paraId="01E1BF83">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授权代表（签字）：</w:t>
      </w:r>
    </w:p>
    <w:p w14:paraId="7A0D81E4">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日期：</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年</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月</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日</w:t>
      </w:r>
    </w:p>
    <w:p w14:paraId="1004B99E">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p>
    <w:p w14:paraId="0F1C92E3">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附：法定代表人（负责人）的身份证及授权代表的身份证</w:t>
      </w:r>
    </w:p>
    <w:p w14:paraId="6012C81C">
      <w:pPr>
        <w:kinsoku/>
        <w:wordWrap w:val="0"/>
        <w:spacing w:line="360" w:lineRule="auto"/>
        <w:jc w:val="both"/>
        <w:rPr>
          <w:rFonts w:asciiTheme="minorEastAsia" w:hAnsiTheme="minorEastAsia" w:eastAsiaTheme="minorEastAsia" w:cstheme="minorEastAsia"/>
          <w:sz w:val="24"/>
          <w:szCs w:val="24"/>
          <w:highlight w:val="none"/>
          <w:lang w:eastAsia="zh-CN"/>
        </w:rPr>
      </w:pPr>
    </w:p>
    <w:p w14:paraId="78978ED6">
      <w:pPr>
        <w:kinsoku/>
        <w:wordWrap w:val="0"/>
        <w:spacing w:line="360" w:lineRule="auto"/>
        <w:jc w:val="both"/>
        <w:rPr>
          <w:rFonts w:asciiTheme="minorEastAsia" w:hAnsiTheme="minorEastAsia" w:eastAsiaTheme="minorEastAsia" w:cstheme="minorEastAsia"/>
          <w:sz w:val="24"/>
          <w:szCs w:val="24"/>
          <w:highlight w:val="none"/>
          <w:lang w:eastAsia="zh-CN"/>
        </w:rPr>
      </w:pPr>
    </w:p>
    <w:p w14:paraId="78889B4C">
      <w:pPr>
        <w:kinsoku/>
        <w:wordWrap w:val="0"/>
        <w:spacing w:line="360" w:lineRule="auto"/>
        <w:jc w:val="both"/>
        <w:rPr>
          <w:rFonts w:asciiTheme="minorEastAsia" w:hAnsiTheme="minorEastAsia" w:eastAsiaTheme="minorEastAsia" w:cstheme="minorEastAsia"/>
          <w:sz w:val="24"/>
          <w:szCs w:val="24"/>
          <w:highlight w:val="none"/>
          <w:lang w:eastAsia="zh-CN"/>
        </w:rPr>
      </w:pPr>
    </w:p>
    <w:p w14:paraId="70B3A865">
      <w:pPr>
        <w:kinsoku/>
        <w:wordWrap w:val="0"/>
        <w:spacing w:line="360" w:lineRule="auto"/>
        <w:jc w:val="both"/>
        <w:rPr>
          <w:rFonts w:asciiTheme="minorEastAsia" w:hAnsiTheme="minorEastAsia" w:eastAsiaTheme="minorEastAsia" w:cstheme="minorEastAsia"/>
          <w:sz w:val="24"/>
          <w:szCs w:val="24"/>
          <w:highlight w:val="none"/>
          <w:lang w:eastAsia="zh-CN"/>
        </w:rPr>
      </w:pPr>
    </w:p>
    <w:p w14:paraId="377C6663">
      <w:pPr>
        <w:kinsoku/>
        <w:wordWrap w:val="0"/>
        <w:spacing w:line="360" w:lineRule="auto"/>
        <w:jc w:val="both"/>
        <w:rPr>
          <w:rFonts w:asciiTheme="minorEastAsia" w:hAnsiTheme="minorEastAsia" w:eastAsiaTheme="minorEastAsia" w:cstheme="minorEastAsia"/>
          <w:sz w:val="24"/>
          <w:szCs w:val="24"/>
          <w:highlight w:val="none"/>
          <w:lang w:eastAsia="zh-CN"/>
        </w:rPr>
      </w:pPr>
    </w:p>
    <w:p w14:paraId="04E6852F">
      <w:pPr>
        <w:kinsoku/>
        <w:wordWrap w:val="0"/>
        <w:spacing w:line="360" w:lineRule="auto"/>
        <w:jc w:val="both"/>
        <w:rPr>
          <w:rFonts w:asciiTheme="minorEastAsia" w:hAnsiTheme="minorEastAsia" w:eastAsiaTheme="minorEastAsia" w:cstheme="minorEastAsia"/>
          <w:sz w:val="24"/>
          <w:szCs w:val="24"/>
          <w:highlight w:val="none"/>
          <w:lang w:eastAsia="zh-CN"/>
        </w:rPr>
      </w:pPr>
    </w:p>
    <w:p w14:paraId="7830560F">
      <w:pPr>
        <w:kinsoku/>
        <w:wordWrap w:val="0"/>
        <w:spacing w:line="360" w:lineRule="auto"/>
        <w:jc w:val="both"/>
        <w:rPr>
          <w:rFonts w:asciiTheme="minorEastAsia" w:hAnsiTheme="minorEastAsia" w:eastAsiaTheme="minorEastAsia" w:cstheme="minorEastAsia"/>
          <w:sz w:val="24"/>
          <w:szCs w:val="24"/>
          <w:highlight w:val="none"/>
          <w:lang w:eastAsia="zh-CN"/>
        </w:rPr>
      </w:pPr>
    </w:p>
    <w:p w14:paraId="398CFC48">
      <w:pPr>
        <w:kinsoku/>
        <w:wordWrap w:val="0"/>
        <w:spacing w:line="360" w:lineRule="auto"/>
        <w:jc w:val="both"/>
        <w:rPr>
          <w:rFonts w:ascii="仿宋_GB2312" w:hAnsi="宋体" w:eastAsia="仿宋_GB2312"/>
          <w:sz w:val="28"/>
          <w:szCs w:val="28"/>
          <w:highlight w:val="none"/>
          <w:lang w:eastAsia="zh-CN"/>
        </w:rPr>
      </w:pPr>
      <w:r>
        <w:rPr>
          <w:rFonts w:hint="eastAsia" w:asciiTheme="minorEastAsia" w:hAnsiTheme="minorEastAsia" w:eastAsiaTheme="minorEastAsia" w:cstheme="minorEastAsia"/>
          <w:b/>
          <w:sz w:val="24"/>
          <w:szCs w:val="24"/>
          <w:highlight w:val="none"/>
          <w:lang w:eastAsia="zh-CN"/>
        </w:rPr>
        <w:t>3.资格声明函格式</w:t>
      </w:r>
    </w:p>
    <w:p w14:paraId="3E3C205F">
      <w:pPr>
        <w:kinsoku/>
        <w:wordWrap w:val="0"/>
        <w:spacing w:line="360" w:lineRule="auto"/>
        <w:jc w:val="center"/>
        <w:rPr>
          <w:rFonts w:asciiTheme="minorEastAsia" w:hAnsiTheme="minorEastAsia" w:eastAsiaTheme="minorEastAsia" w:cstheme="minorEastAsia"/>
          <w:b/>
          <w:sz w:val="24"/>
          <w:szCs w:val="24"/>
          <w:highlight w:val="none"/>
          <w:lang w:eastAsia="zh-CN"/>
        </w:rPr>
      </w:pPr>
    </w:p>
    <w:p w14:paraId="6C7F742E">
      <w:pPr>
        <w:kinsoku/>
        <w:wordWrap w:val="0"/>
        <w:spacing w:line="360" w:lineRule="auto"/>
        <w:jc w:val="center"/>
        <w:rPr>
          <w:rFonts w:ascii="仿宋_GB2312" w:hAnsi="宋体" w:eastAsia="仿宋_GB2312"/>
          <w:sz w:val="28"/>
          <w:szCs w:val="28"/>
          <w:highlight w:val="none"/>
          <w:lang w:eastAsia="zh-CN"/>
        </w:rPr>
      </w:pPr>
      <w:r>
        <w:rPr>
          <w:rFonts w:hint="eastAsia" w:asciiTheme="minorEastAsia" w:hAnsiTheme="minorEastAsia" w:eastAsiaTheme="minorEastAsia" w:cstheme="minorEastAsia"/>
          <w:b/>
          <w:sz w:val="24"/>
          <w:szCs w:val="24"/>
          <w:highlight w:val="none"/>
          <w:lang w:eastAsia="zh-CN"/>
        </w:rPr>
        <w:t>关于资格的声明函</w:t>
      </w:r>
    </w:p>
    <w:p w14:paraId="6F4C788D">
      <w:pPr>
        <w:pStyle w:val="6"/>
        <w:kinsoku/>
        <w:wordWrap w:val="0"/>
        <w:spacing w:line="360" w:lineRule="auto"/>
        <w:jc w:val="both"/>
        <w:rPr>
          <w:rFonts w:asciiTheme="minorEastAsia" w:hAnsiTheme="minorEastAsia" w:eastAsiaTheme="minorEastAsia" w:cstheme="minorEastAsia"/>
          <w:spacing w:val="-3"/>
          <w:sz w:val="24"/>
          <w:szCs w:val="24"/>
          <w:highlight w:val="none"/>
          <w:lang w:eastAsia="zh-CN"/>
        </w:rPr>
      </w:pPr>
    </w:p>
    <w:p w14:paraId="7C2A5EE7">
      <w:pPr>
        <w:pStyle w:val="6"/>
        <w:kinsoku/>
        <w:wordWrap w:val="0"/>
        <w:spacing w:line="360" w:lineRule="auto"/>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采购人或代理机构名称：</w:t>
      </w:r>
    </w:p>
    <w:p w14:paraId="70D1CCA9">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关于贵方</w:t>
      </w:r>
      <w:r>
        <w:rPr>
          <w:rFonts w:hint="eastAsia" w:asciiTheme="minorEastAsia" w:hAnsiTheme="minorEastAsia" w:eastAsiaTheme="minorEastAsia" w:cstheme="minorEastAsia"/>
          <w:spacing w:val="-3"/>
          <w:sz w:val="24"/>
          <w:szCs w:val="24"/>
          <w:highlight w:val="none"/>
          <w:u w:val="single"/>
          <w:lang w:val="en-US" w:eastAsia="zh-CN"/>
        </w:rPr>
        <w:t xml:space="preserve">         </w:t>
      </w:r>
      <w:r>
        <w:rPr>
          <w:rFonts w:hint="eastAsia" w:asciiTheme="minorEastAsia" w:hAnsiTheme="minorEastAsia" w:eastAsiaTheme="minorEastAsia" w:cstheme="minorEastAsia"/>
          <w:spacing w:val="-3"/>
          <w:sz w:val="24"/>
          <w:szCs w:val="24"/>
          <w:highlight w:val="none"/>
          <w:lang w:val="en-US" w:eastAsia="zh-CN"/>
        </w:rPr>
        <w:t>（项目名称及标段），</w:t>
      </w:r>
      <w:r>
        <w:rPr>
          <w:rFonts w:hint="eastAsia" w:asciiTheme="minorEastAsia" w:hAnsiTheme="minorEastAsia" w:eastAsiaTheme="minorEastAsia" w:cstheme="minorEastAsia"/>
          <w:spacing w:val="-3"/>
          <w:sz w:val="24"/>
          <w:szCs w:val="24"/>
          <w:highlight w:val="none"/>
          <w:lang w:eastAsia="zh-CN"/>
        </w:rPr>
        <w:t>编号为</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pacing w:val="-3"/>
          <w:sz w:val="24"/>
          <w:szCs w:val="24"/>
          <w:highlight w:val="none"/>
          <w:lang w:eastAsia="zh-CN"/>
        </w:rPr>
        <w:t>公开招标，本签字人愿意参加投标，提供“采购内容及要求”中规定的服务，并证明提交的下列文件和说明是准确的真实的。</w:t>
      </w:r>
    </w:p>
    <w:p w14:paraId="2933B40F">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1、由</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pacing w:val="-3"/>
          <w:sz w:val="24"/>
          <w:szCs w:val="24"/>
          <w:highlight w:val="none"/>
          <w:lang w:eastAsia="zh-CN"/>
        </w:rPr>
        <w:t>市场监管局签发的我方工商营业执照副本。</w:t>
      </w:r>
    </w:p>
    <w:p w14:paraId="6F22D9DE">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2、法定代表人（负责人）授权书。</w:t>
      </w:r>
    </w:p>
    <w:p w14:paraId="7062B00B">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3、法定代表人（负责人）或授权代表身份证（答疑时出示原件）。</w:t>
      </w:r>
    </w:p>
    <w:p w14:paraId="28AC8B87">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4、公司地址、联系电话、传真等。</w:t>
      </w:r>
    </w:p>
    <w:p w14:paraId="4AF6CCE3">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5、法定代表人（负责人）或授权代表的联系电话。</w:t>
      </w:r>
    </w:p>
    <w:p w14:paraId="79173103">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6、招标项目要求的其他文件。</w:t>
      </w:r>
    </w:p>
    <w:p w14:paraId="749CE1B5">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7、本签字人确认资格文件中的说明是真实的、准确的。</w:t>
      </w:r>
    </w:p>
    <w:p w14:paraId="7F4057F3">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p>
    <w:p w14:paraId="6AC213C1">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p>
    <w:p w14:paraId="0D78D5CB">
      <w:pPr>
        <w:pStyle w:val="6"/>
        <w:kinsoku/>
        <w:wordWrap w:val="0"/>
        <w:spacing w:line="360" w:lineRule="auto"/>
        <w:ind w:firstLine="468" w:firstLineChars="200"/>
        <w:jc w:val="both"/>
        <w:rPr>
          <w:rFonts w:hint="eastAsia"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投标人（公章）：</w:t>
      </w:r>
    </w:p>
    <w:p w14:paraId="6E46BA0F">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法定代表人（负责人）或授权代表（签字）：</w:t>
      </w:r>
    </w:p>
    <w:p w14:paraId="3E2FD192">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日期：</w:t>
      </w:r>
      <w:r>
        <w:rPr>
          <w:rFonts w:hint="eastAsia" w:asciiTheme="minorEastAsia" w:hAnsiTheme="minorEastAsia" w:eastAsiaTheme="minorEastAsia" w:cstheme="minorEastAsia"/>
          <w:spacing w:val="-3"/>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年</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月</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日</w:t>
      </w:r>
    </w:p>
    <w:p w14:paraId="72D47996">
      <w:pPr>
        <w:pStyle w:val="6"/>
        <w:kinsoku/>
        <w:wordWrap w:val="0"/>
        <w:spacing w:line="360" w:lineRule="auto"/>
        <w:ind w:firstLine="468" w:firstLineChars="200"/>
        <w:jc w:val="both"/>
        <w:rPr>
          <w:rFonts w:asciiTheme="minorEastAsia" w:hAnsiTheme="minorEastAsia" w:eastAsiaTheme="minorEastAsia" w:cstheme="minorEastAsia"/>
          <w:spacing w:val="-3"/>
          <w:sz w:val="24"/>
          <w:szCs w:val="24"/>
          <w:highlight w:val="none"/>
        </w:rPr>
      </w:pPr>
    </w:p>
    <w:p w14:paraId="3BE9BCDE">
      <w:pPr>
        <w:pStyle w:val="6"/>
        <w:kinsoku/>
        <w:wordWrap w:val="0"/>
        <w:spacing w:line="360" w:lineRule="auto"/>
        <w:ind w:firstLine="470" w:firstLineChars="200"/>
        <w:jc w:val="both"/>
        <w:rPr>
          <w:rFonts w:asciiTheme="minorEastAsia" w:hAnsiTheme="minorEastAsia" w:eastAsiaTheme="minorEastAsia" w:cstheme="minorEastAsia"/>
          <w:sz w:val="24"/>
          <w:szCs w:val="24"/>
          <w:highlight w:val="none"/>
          <w:lang w:eastAsia="zh-CN"/>
        </w:rPr>
        <w:sectPr>
          <w:headerReference r:id="rId7" w:type="default"/>
          <w:footerReference r:id="rId8"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b/>
          <w:bCs/>
          <w:spacing w:val="-3"/>
          <w:sz w:val="24"/>
          <w:szCs w:val="24"/>
          <w:highlight w:val="none"/>
        </w:rPr>
        <w:t>说明：供应商承诺不实的，依据《</w:t>
      </w:r>
      <w:r>
        <w:rPr>
          <w:rFonts w:hint="eastAsia" w:asciiTheme="minorEastAsia" w:hAnsiTheme="minorEastAsia" w:eastAsiaTheme="minorEastAsia" w:cstheme="minorEastAsia"/>
          <w:b/>
          <w:bCs/>
          <w:spacing w:val="-3"/>
          <w:sz w:val="24"/>
          <w:szCs w:val="24"/>
          <w:highlight w:val="none"/>
          <w:lang w:eastAsia="zh-CN"/>
        </w:rPr>
        <w:t>中华人民共和国</w:t>
      </w:r>
      <w:r>
        <w:rPr>
          <w:rFonts w:hint="eastAsia" w:asciiTheme="minorEastAsia" w:hAnsiTheme="minorEastAsia" w:eastAsiaTheme="minorEastAsia" w:cstheme="minorEastAsia"/>
          <w:b/>
          <w:bCs/>
          <w:spacing w:val="-3"/>
          <w:sz w:val="24"/>
          <w:szCs w:val="24"/>
          <w:highlight w:val="none"/>
        </w:rPr>
        <w:t>政府采购法》第七十七条</w:t>
      </w:r>
      <w:r>
        <w:rPr>
          <w:rFonts w:hint="eastAsia" w:asciiTheme="minorEastAsia" w:hAnsiTheme="minorEastAsia" w:eastAsiaTheme="minorEastAsia" w:cstheme="minorEastAsia"/>
          <w:b/>
          <w:bCs/>
          <w:spacing w:val="8"/>
          <w:sz w:val="24"/>
          <w:szCs w:val="24"/>
          <w:highlight w:val="none"/>
        </w:rPr>
        <w:t>供虚假材料谋取中标、</w:t>
      </w:r>
      <w:r>
        <w:rPr>
          <w:rFonts w:hint="eastAsia" w:asciiTheme="minorEastAsia" w:hAnsiTheme="minorEastAsia" w:eastAsiaTheme="minorEastAsia" w:cstheme="minorEastAsia"/>
          <w:b/>
          <w:bCs/>
          <w:spacing w:val="-4"/>
          <w:sz w:val="24"/>
          <w:szCs w:val="24"/>
          <w:highlight w:val="none"/>
        </w:rPr>
        <w:t>成交的</w:t>
      </w:r>
      <w:r>
        <w:rPr>
          <w:rFonts w:hint="eastAsia" w:asciiTheme="minorEastAsia" w:hAnsiTheme="minorEastAsia" w:eastAsiaTheme="minorEastAsia" w:cstheme="minorEastAsia"/>
          <w:b/>
          <w:bCs/>
          <w:position w:val="11"/>
          <w:sz w:val="24"/>
          <w:szCs w:val="24"/>
          <w:highlight w:val="none"/>
          <w:lang w:eastAsia="zh-CN"/>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4"/>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highlight w:val="none"/>
        </w:rPr>
        <w:t>有关规定予以</w:t>
      </w:r>
      <w:r>
        <w:rPr>
          <w:rFonts w:hint="eastAsia" w:asciiTheme="minorEastAsia" w:hAnsiTheme="minorEastAsia" w:eastAsiaTheme="minorEastAsia" w:cstheme="minorEastAsia"/>
          <w:b/>
          <w:bCs/>
          <w:spacing w:val="-4"/>
          <w:sz w:val="24"/>
          <w:szCs w:val="24"/>
          <w:highlight w:val="none"/>
          <w:lang w:eastAsia="zh-CN"/>
        </w:rPr>
        <w:t>处理。</w:t>
      </w:r>
    </w:p>
    <w:p w14:paraId="25A852B8">
      <w:pPr>
        <w:kinsoku/>
        <w:wordWrap w:val="0"/>
        <w:spacing w:line="256" w:lineRule="auto"/>
        <w:jc w:val="both"/>
        <w:rPr>
          <w:rFonts w:asciiTheme="minorEastAsia" w:hAnsiTheme="minorEastAsia" w:eastAsiaTheme="minorEastAsia" w:cstheme="minorEastAsia"/>
          <w:highlight w:val="none"/>
        </w:rPr>
      </w:pPr>
    </w:p>
    <w:p w14:paraId="4EA38716">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4.承诺函格式</w:t>
      </w:r>
    </w:p>
    <w:p w14:paraId="09899CD1">
      <w:pPr>
        <w:kinsoku/>
        <w:wordWrap w:val="0"/>
        <w:spacing w:line="360" w:lineRule="auto"/>
        <w:jc w:val="center"/>
        <w:rPr>
          <w:rFonts w:asciiTheme="minorEastAsia" w:hAnsiTheme="minorEastAsia" w:eastAsiaTheme="minorEastAsia" w:cstheme="minorEastAsia"/>
          <w:b/>
          <w:bCs/>
          <w:sz w:val="24"/>
          <w:szCs w:val="24"/>
          <w:highlight w:val="none"/>
          <w:lang w:eastAsia="zh-CN"/>
        </w:rPr>
      </w:pPr>
    </w:p>
    <w:p w14:paraId="6365B43D">
      <w:pPr>
        <w:kinsoku/>
        <w:wordWrap w:val="0"/>
        <w:spacing w:line="360" w:lineRule="auto"/>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投标人承诺函</w:t>
      </w:r>
    </w:p>
    <w:p w14:paraId="65342DF6">
      <w:pPr>
        <w:pStyle w:val="6"/>
        <w:kinsoku/>
        <w:wordWrap w:val="0"/>
        <w:spacing w:line="360" w:lineRule="auto"/>
        <w:jc w:val="both"/>
        <w:rPr>
          <w:rFonts w:asciiTheme="minorEastAsia" w:hAnsiTheme="minorEastAsia" w:eastAsiaTheme="minorEastAsia" w:cstheme="minorEastAsia"/>
          <w:spacing w:val="-3"/>
          <w:sz w:val="24"/>
          <w:szCs w:val="24"/>
          <w:highlight w:val="none"/>
          <w:lang w:eastAsia="zh-CN"/>
        </w:rPr>
      </w:pPr>
    </w:p>
    <w:p w14:paraId="7AEBFFB8">
      <w:pPr>
        <w:pStyle w:val="6"/>
        <w:kinsoku/>
        <w:wordWrap w:val="0"/>
        <w:spacing w:line="360" w:lineRule="auto"/>
        <w:jc w:val="both"/>
        <w:rPr>
          <w:rFonts w:asciiTheme="minorEastAsia" w:hAnsiTheme="minorEastAsia" w:eastAsiaTheme="minorEastAsia" w:cstheme="minorEastAsia"/>
          <w:spacing w:val="-3"/>
          <w:sz w:val="24"/>
          <w:szCs w:val="24"/>
          <w:highlight w:val="none"/>
          <w:lang w:eastAsia="zh-CN"/>
        </w:rPr>
      </w:pPr>
      <w:r>
        <w:rPr>
          <w:rFonts w:hint="eastAsia" w:asciiTheme="minorEastAsia" w:hAnsiTheme="minorEastAsia" w:eastAsiaTheme="minorEastAsia" w:cstheme="minorEastAsia"/>
          <w:spacing w:val="-3"/>
          <w:sz w:val="24"/>
          <w:szCs w:val="24"/>
          <w:highlight w:val="none"/>
          <w:lang w:eastAsia="zh-CN"/>
        </w:rPr>
        <w:t>采购人或代理机构名称：</w:t>
      </w:r>
    </w:p>
    <w:p w14:paraId="4CAE251B">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很荣幸能参与</w:t>
      </w:r>
      <w:r>
        <w:rPr>
          <w:rFonts w:hint="eastAsia" w:asciiTheme="minorEastAsia" w:hAnsiTheme="minorEastAsia" w:eastAsiaTheme="minorEastAsia" w:cstheme="minorEastAsia"/>
          <w:spacing w:val="-3"/>
          <w:sz w:val="24"/>
          <w:szCs w:val="24"/>
          <w:highlight w:val="none"/>
          <w:u w:val="single"/>
          <w:lang w:val="en-US" w:eastAsia="zh-CN"/>
        </w:rPr>
        <w:t xml:space="preserve">         </w:t>
      </w:r>
      <w:r>
        <w:rPr>
          <w:rFonts w:hint="eastAsia" w:asciiTheme="minorEastAsia" w:hAnsiTheme="minorEastAsia" w:eastAsiaTheme="minorEastAsia" w:cstheme="minorEastAsia"/>
          <w:spacing w:val="-3"/>
          <w:sz w:val="24"/>
          <w:szCs w:val="24"/>
          <w:highlight w:val="none"/>
          <w:lang w:val="en-US" w:eastAsia="zh-CN"/>
        </w:rPr>
        <w:t>（项目名称及标段），</w:t>
      </w:r>
      <w:r>
        <w:rPr>
          <w:rFonts w:hint="eastAsia" w:asciiTheme="minorEastAsia" w:hAnsiTheme="minorEastAsia" w:eastAsiaTheme="minorEastAsia" w:cstheme="minorEastAsia"/>
          <w:sz w:val="24"/>
          <w:szCs w:val="24"/>
          <w:highlight w:val="none"/>
          <w:lang w:eastAsia="zh-CN"/>
        </w:rPr>
        <w:t>项目编号为</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项目的投标。</w:t>
      </w:r>
    </w:p>
    <w:p w14:paraId="2FB822FC">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我代表</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（投标人名称），在此作如下承诺：</w:t>
      </w:r>
    </w:p>
    <w:p w14:paraId="7A785F79">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1、完全理解和接受本项目招标文件的一切规定和要求；</w:t>
      </w:r>
    </w:p>
    <w:p w14:paraId="5C159F70">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2、我方递交的投标文件中所有的资料均为真实的、准确的，无任何虚假内容。若存在有虚假内容，我方愿意承担法律责任。</w:t>
      </w:r>
    </w:p>
    <w:p w14:paraId="680D4CDF">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14:paraId="71ED4DC3">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4、若中标，本承诺将成为合同不可分割的一部分，与合同具有同等的法律效力。</w:t>
      </w:r>
    </w:p>
    <w:p w14:paraId="715D9F95">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5、我方同意招标文件所附的合同文本作为与采购方签约的合同文本，非经双方一致同意，不得改变原合同文本的条款。</w:t>
      </w:r>
    </w:p>
    <w:p w14:paraId="58CC60B7">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14:paraId="72302582">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p>
    <w:p w14:paraId="3C47C0A1">
      <w:pPr>
        <w:kinsoku/>
        <w:wordWrap w:val="0"/>
        <w:spacing w:line="360" w:lineRule="auto"/>
        <w:ind w:firstLine="604" w:firstLineChars="252"/>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投标人（公章）：</w:t>
      </w:r>
    </w:p>
    <w:p w14:paraId="05F32D5C">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法定代表人（负责人）或授权代表（签字）：</w:t>
      </w:r>
    </w:p>
    <w:p w14:paraId="3A0B41BC">
      <w:pPr>
        <w:kinsoku/>
        <w:wordWrap w:val="0"/>
        <w:spacing w:line="360" w:lineRule="auto"/>
        <w:ind w:firstLine="720" w:firstLineChars="3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3923D29E">
      <w:pPr>
        <w:kinsoku/>
        <w:wordWrap w:val="0"/>
        <w:spacing w:line="256" w:lineRule="auto"/>
        <w:jc w:val="both"/>
        <w:rPr>
          <w:rFonts w:asciiTheme="minorEastAsia" w:hAnsiTheme="minorEastAsia" w:eastAsiaTheme="minorEastAsia" w:cstheme="minorEastAsia"/>
          <w:highlight w:val="none"/>
        </w:rPr>
      </w:pPr>
    </w:p>
    <w:p w14:paraId="2CB3D892">
      <w:pPr>
        <w:kinsoku/>
        <w:wordWrap w:val="0"/>
        <w:spacing w:line="256" w:lineRule="auto"/>
        <w:jc w:val="both"/>
        <w:rPr>
          <w:rFonts w:asciiTheme="minorEastAsia" w:hAnsiTheme="minorEastAsia" w:eastAsiaTheme="minorEastAsia" w:cstheme="minorEastAsia"/>
          <w:highlight w:val="none"/>
        </w:rPr>
      </w:pPr>
    </w:p>
    <w:p w14:paraId="2D60D168">
      <w:pPr>
        <w:kinsoku/>
        <w:wordWrap w:val="0"/>
        <w:spacing w:line="360" w:lineRule="auto"/>
        <w:jc w:val="both"/>
        <w:rPr>
          <w:rFonts w:asciiTheme="minorEastAsia" w:hAnsiTheme="minorEastAsia" w:eastAsiaTheme="minorEastAsia" w:cstheme="minorEastAsia"/>
          <w:b/>
          <w:bCs/>
          <w:sz w:val="24"/>
          <w:szCs w:val="24"/>
          <w:highlight w:val="none"/>
          <w:lang w:eastAsia="zh-CN"/>
        </w:rPr>
      </w:pPr>
    </w:p>
    <w:p w14:paraId="4BE3E44A">
      <w:pPr>
        <w:kinsoku/>
        <w:wordWrap w:val="0"/>
        <w:spacing w:line="360" w:lineRule="auto"/>
        <w:jc w:val="both"/>
        <w:rPr>
          <w:rFonts w:asciiTheme="minorEastAsia" w:hAnsiTheme="minorEastAsia" w:eastAsiaTheme="minorEastAsia" w:cstheme="minorEastAsia"/>
          <w:b/>
          <w:bCs/>
          <w:sz w:val="24"/>
          <w:szCs w:val="24"/>
          <w:highlight w:val="none"/>
          <w:lang w:eastAsia="zh-CN"/>
        </w:rPr>
      </w:pPr>
    </w:p>
    <w:p w14:paraId="48EF4DA1">
      <w:pPr>
        <w:kinsoku/>
        <w:wordWrap w:val="0"/>
        <w:spacing w:line="360" w:lineRule="auto"/>
        <w:jc w:val="both"/>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5.营业执照副本或其他资格证明文件</w:t>
      </w:r>
    </w:p>
    <w:p w14:paraId="02803B44">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6.具有履行合同所必需的设备和专业技术能力的承诺</w:t>
      </w:r>
      <w:r>
        <w:rPr>
          <w:rFonts w:hint="eastAsia" w:asciiTheme="minorEastAsia" w:hAnsiTheme="minorEastAsia" w:eastAsiaTheme="minorEastAsia" w:cstheme="minorEastAsia"/>
          <w:b/>
          <w:bCs/>
          <w:sz w:val="24"/>
          <w:szCs w:val="24"/>
          <w:highlight w:val="none"/>
          <w:lang w:val="en-US" w:eastAsia="zh-CN"/>
        </w:rPr>
        <w:t>（格式自拟）</w:t>
      </w:r>
    </w:p>
    <w:p w14:paraId="486F93E2">
      <w:pPr>
        <w:kinsoku/>
        <w:wordWrap w:val="0"/>
        <w:spacing w:line="360" w:lineRule="auto"/>
        <w:jc w:val="both"/>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7.依法缴纳税收和社会保障资金的缴费凭证</w:t>
      </w:r>
    </w:p>
    <w:p w14:paraId="0DC1658B">
      <w:pPr>
        <w:kinsoku/>
        <w:wordWrap w:val="0"/>
        <w:spacing w:line="360" w:lineRule="auto"/>
        <w:ind w:firstLine="480" w:firstLineChars="200"/>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val="0"/>
          <w:bCs w:val="0"/>
          <w:sz w:val="24"/>
          <w:szCs w:val="24"/>
          <w:highlight w:val="none"/>
          <w:lang w:val="en-US" w:eastAsia="zh-CN"/>
        </w:rPr>
        <w:t>提供2024年1月以来任意一个月份依法缴纳税收和社会保障资金的证明资料；依法免税或不需要缴纳社会保障资金的投标人，应提供相应文件证明其依法免税或不需要缴纳社会保障资金</w:t>
      </w:r>
    </w:p>
    <w:p w14:paraId="411B8E1F">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8.良好的商业信誉和健全的财务会计制度的证明文件</w:t>
      </w:r>
    </w:p>
    <w:p w14:paraId="26E283F8">
      <w:pPr>
        <w:kinsoku/>
        <w:wordWrap w:val="0"/>
        <w:spacing w:line="360" w:lineRule="auto"/>
        <w:ind w:firstLine="604" w:firstLineChars="252"/>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w:t>
      </w:r>
      <w:r>
        <w:rPr>
          <w:rFonts w:hint="eastAsia" w:asciiTheme="minorEastAsia" w:hAnsiTheme="minorEastAsia" w:eastAsiaTheme="minorEastAsia" w:cstheme="minorEastAsia"/>
          <w:sz w:val="24"/>
          <w:szCs w:val="24"/>
          <w:highlight w:val="none"/>
          <w:lang w:val="en-US" w:eastAsia="zh-CN"/>
        </w:rPr>
        <w:t>提供本单位上年度经会计师事务所出具的审计报告或本公司出具的财务报表或提供银行出具的证明文件。银行出具的证明文件应能说明该投标人与银行之间业务往来正常，企业信誉良好等。</w:t>
      </w:r>
    </w:p>
    <w:p w14:paraId="3F01A04D">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（2）投标人提供企业有关财务会计制度。</w:t>
      </w:r>
    </w:p>
    <w:p w14:paraId="5CF5FC24">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9.投标人出具参加政府采购活动前三年内，在经营活动中没有重大违法记录的书面声明（加盖单位公章）</w:t>
      </w:r>
    </w:p>
    <w:p w14:paraId="0411A698">
      <w:pPr>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br w:type="page"/>
      </w:r>
    </w:p>
    <w:p w14:paraId="66D4DE1B">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10.投标人诚信承诺书</w:t>
      </w:r>
    </w:p>
    <w:p w14:paraId="56669843">
      <w:pPr>
        <w:kinsoku/>
        <w:wordWrap w:val="0"/>
        <w:spacing w:line="360" w:lineRule="auto"/>
        <w:jc w:val="center"/>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诚信承诺书</w:t>
      </w:r>
    </w:p>
    <w:p w14:paraId="79AE9AD9">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为维护市场公平竞争，营造诚实守信的公共资源交易环境，本公司郑重承诺：</w:t>
      </w:r>
    </w:p>
    <w:p w14:paraId="5E12D33B">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4DEDAECE">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2、本公司在参加本项目过程中严格遵守各项诚信廉洁规定，如有违反，自愿按规定接受处罚。</w:t>
      </w:r>
    </w:p>
    <w:p w14:paraId="4A13318B">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承诺人法定名称（盖章）：</w:t>
      </w:r>
    </w:p>
    <w:p w14:paraId="1E67CF35">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承诺人法定地址：</w:t>
      </w:r>
    </w:p>
    <w:p w14:paraId="5F4CCADE">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授权代表（签字或盖章）：</w:t>
      </w:r>
    </w:p>
    <w:p w14:paraId="007CC20B">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电话：</w:t>
      </w:r>
    </w:p>
    <w:p w14:paraId="0B7DAA54">
      <w:pPr>
        <w:kinsoku/>
        <w:wordWrap w:val="0"/>
        <w:spacing w:line="360" w:lineRule="auto"/>
        <w:ind w:firstLine="672" w:firstLineChars="3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8"/>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年</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月</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lang w:eastAsia="zh-CN"/>
        </w:rPr>
        <w:t>日</w:t>
      </w:r>
    </w:p>
    <w:p w14:paraId="794C1537">
      <w:pPr>
        <w:kinsoku/>
        <w:wordWrap w:val="0"/>
        <w:spacing w:line="360" w:lineRule="auto"/>
        <w:ind w:firstLine="607" w:firstLineChars="252"/>
        <w:jc w:val="both"/>
        <w:rPr>
          <w:rFonts w:asciiTheme="minorEastAsia" w:hAnsiTheme="minorEastAsia" w:eastAsiaTheme="minorEastAsia" w:cstheme="minorEastAsia"/>
          <w:b/>
          <w:bCs/>
          <w:sz w:val="24"/>
          <w:szCs w:val="24"/>
          <w:highlight w:val="none"/>
          <w:lang w:eastAsia="zh-CN"/>
        </w:rPr>
      </w:pPr>
    </w:p>
    <w:p w14:paraId="3232C8C3">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11.投标人出具信用记录查询结果网页截图</w:t>
      </w:r>
    </w:p>
    <w:p w14:paraId="396C5418">
      <w:pPr>
        <w:kinsoku/>
        <w:wordWrap w:val="0"/>
        <w:spacing w:line="360" w:lineRule="auto"/>
        <w:jc w:val="both"/>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12.其他资格证明</w:t>
      </w:r>
    </w:p>
    <w:p w14:paraId="0A7A56A6">
      <w:pPr>
        <w:rPr>
          <w:rFonts w:hint="eastAsia" w:asciiTheme="minorEastAsia" w:hAnsiTheme="minorEastAsia" w:eastAsiaTheme="minorEastAsia" w:cstheme="minorEastAsia"/>
          <w:b/>
          <w:bCs/>
          <w:sz w:val="24"/>
          <w:szCs w:val="24"/>
          <w:highlight w:val="none"/>
          <w:lang w:eastAsia="zh-CN"/>
        </w:rPr>
      </w:pPr>
    </w:p>
    <w:p w14:paraId="2BCC0D7A">
      <w:pPr>
        <w:kinsoku/>
        <w:wordWrap w:val="0"/>
        <w:spacing w:line="360" w:lineRule="auto"/>
        <w:ind w:firstLine="482" w:firstLineChars="200"/>
        <w:jc w:val="both"/>
        <w:rPr>
          <w:rFonts w:asciiTheme="minorEastAsia" w:hAnsiTheme="minorEastAsia" w:eastAsiaTheme="minorEastAsia" w:cstheme="minorEastAsia"/>
          <w:b/>
          <w:bCs/>
          <w:sz w:val="24"/>
          <w:szCs w:val="24"/>
          <w:highlight w:val="none"/>
          <w:lang w:val="zh-CN" w:eastAsia="zh-CN"/>
        </w:rPr>
      </w:pPr>
      <w:r>
        <w:rPr>
          <w:rFonts w:hint="eastAsia" w:asciiTheme="minorEastAsia" w:hAnsiTheme="minorEastAsia" w:eastAsiaTheme="minorEastAsia" w:cstheme="minorEastAsia"/>
          <w:b/>
          <w:bCs/>
          <w:sz w:val="24"/>
          <w:szCs w:val="24"/>
          <w:highlight w:val="none"/>
          <w:lang w:eastAsia="zh-CN"/>
        </w:rPr>
        <w:t>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上述5-9项证明材料”。投标人</w:t>
      </w:r>
      <w:r>
        <w:rPr>
          <w:rFonts w:hint="eastAsia" w:asciiTheme="minorEastAsia" w:hAnsiTheme="minorEastAsia" w:eastAsiaTheme="minorEastAsia" w:cstheme="minorEastAsia"/>
          <w:b/>
          <w:bCs/>
          <w:sz w:val="24"/>
          <w:szCs w:val="24"/>
          <w:highlight w:val="none"/>
          <w:lang w:val="zh-CN" w:eastAsia="zh-CN"/>
        </w:rPr>
        <w:t>在中标后，应将上述由信用承诺书替代的证明材料提交采购人或采购代理机构，证明材料将随公告一并公示。</w:t>
      </w:r>
    </w:p>
    <w:p w14:paraId="299DA2EA">
      <w:pPr>
        <w:rPr>
          <w:rFonts w:hint="eastAsia" w:asciiTheme="minorEastAsia" w:hAnsiTheme="minorEastAsia" w:eastAsiaTheme="minorEastAsia" w:cstheme="minorEastAsia"/>
          <w:b/>
          <w:bCs/>
          <w:sz w:val="32"/>
          <w:szCs w:val="32"/>
          <w:highlight w:val="none"/>
          <w:lang w:val="zh-CN" w:eastAsia="zh-CN"/>
        </w:rPr>
      </w:pPr>
      <w:r>
        <w:rPr>
          <w:rFonts w:hint="eastAsia" w:asciiTheme="minorEastAsia" w:hAnsiTheme="minorEastAsia" w:eastAsiaTheme="minorEastAsia" w:cstheme="minorEastAsia"/>
          <w:b/>
          <w:bCs/>
          <w:sz w:val="32"/>
          <w:szCs w:val="32"/>
          <w:highlight w:val="none"/>
          <w:lang w:val="zh-CN" w:eastAsia="zh-CN"/>
        </w:rPr>
        <w:br w:type="page"/>
      </w:r>
    </w:p>
    <w:p w14:paraId="1C90ED86">
      <w:pPr>
        <w:pStyle w:val="6"/>
        <w:kinsoku/>
        <w:wordWrap w:val="0"/>
        <w:spacing w:line="360" w:lineRule="auto"/>
        <w:jc w:val="center"/>
        <w:rPr>
          <w:rFonts w:asciiTheme="minorEastAsia" w:hAnsiTheme="minorEastAsia" w:eastAsiaTheme="minorEastAsia" w:cstheme="minorEastAsia"/>
          <w:b/>
          <w:bCs/>
          <w:sz w:val="32"/>
          <w:szCs w:val="32"/>
          <w:highlight w:val="none"/>
          <w:lang w:val="zh-CN" w:eastAsia="zh-CN"/>
        </w:rPr>
      </w:pPr>
      <w:r>
        <w:rPr>
          <w:rFonts w:hint="eastAsia" w:asciiTheme="minorEastAsia" w:hAnsiTheme="minorEastAsia" w:eastAsiaTheme="minorEastAsia" w:cstheme="minorEastAsia"/>
          <w:b/>
          <w:bCs/>
          <w:sz w:val="32"/>
          <w:szCs w:val="32"/>
          <w:highlight w:val="none"/>
          <w:lang w:val="zh-CN" w:eastAsia="zh-CN"/>
        </w:rPr>
        <w:t>南阳市政府采购供应商信用承诺函</w:t>
      </w:r>
    </w:p>
    <w:p w14:paraId="1F94CEE2">
      <w:pPr>
        <w:widowControl w:val="0"/>
        <w:kinsoku/>
        <w:wordWrap w:val="0"/>
        <w:spacing w:line="360" w:lineRule="auto"/>
        <w:jc w:val="both"/>
        <w:rPr>
          <w:rFonts w:asciiTheme="minorEastAsia" w:hAnsiTheme="minorEastAsia" w:eastAsiaTheme="minorEastAsia" w:cstheme="minorEastAsia"/>
          <w:b/>
          <w:bCs/>
          <w:sz w:val="24"/>
          <w:szCs w:val="24"/>
          <w:highlight w:val="none"/>
          <w:lang w:val="zh-CN" w:eastAsia="zh-CN"/>
        </w:rPr>
      </w:pPr>
    </w:p>
    <w:p w14:paraId="3D11AE84">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zh-CN" w:eastAsia="zh-CN"/>
        </w:rPr>
        <w:t>致（采购人或</w:t>
      </w:r>
      <w:r>
        <w:rPr>
          <w:rFonts w:hint="eastAsia" w:asciiTheme="minorEastAsia" w:hAnsiTheme="minorEastAsia" w:eastAsiaTheme="minorEastAsia" w:cstheme="minorEastAsia"/>
          <w:sz w:val="24"/>
          <w:szCs w:val="24"/>
          <w:highlight w:val="none"/>
          <w:lang w:eastAsia="zh-CN"/>
        </w:rPr>
        <w:t>采购代理机构</w:t>
      </w:r>
      <w:r>
        <w:rPr>
          <w:rFonts w:hint="eastAsia" w:asciiTheme="minorEastAsia" w:hAnsiTheme="minorEastAsia" w:eastAsiaTheme="minorEastAsia" w:cstheme="minorEastAsia"/>
          <w:sz w:val="24"/>
          <w:szCs w:val="24"/>
          <w:highlight w:val="none"/>
          <w:lang w:val="zh-CN" w:eastAsia="zh-CN"/>
        </w:rPr>
        <w:t>）：</w:t>
      </w:r>
    </w:p>
    <w:p w14:paraId="11945D49">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单位名称：</w:t>
      </w:r>
    </w:p>
    <w:p w14:paraId="2B90B55D">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统一社会信用代码：</w:t>
      </w:r>
    </w:p>
    <w:p w14:paraId="21E5A89A">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法定代表人：</w:t>
      </w:r>
    </w:p>
    <w:p w14:paraId="77CA2951">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联系地址和电话：</w:t>
      </w:r>
    </w:p>
    <w:p w14:paraId="498E2400">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790D180A">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（一）具有独立承担民事责任的能力；</w:t>
      </w:r>
    </w:p>
    <w:p w14:paraId="638C22AB">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（二）具有良好的商业信誉和健全的财务会计制度；</w:t>
      </w:r>
    </w:p>
    <w:p w14:paraId="2263DB93">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（三）具有履行合同所必需的设备和专业技术能力；</w:t>
      </w:r>
    </w:p>
    <w:p w14:paraId="3B124C9C">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（四）有依法缴纳税收和社会保障资金的良好记录；</w:t>
      </w:r>
    </w:p>
    <w:p w14:paraId="1DBD9062">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（五）参加政府采购活动前三年内，在经营活动中没有重大违法记录；</w:t>
      </w:r>
    </w:p>
    <w:p w14:paraId="543A91B5">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（六）法律、行政法规规定的其他条件。</w:t>
      </w:r>
    </w:p>
    <w:p w14:paraId="5DA924F1">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我单位保证上述承诺事项的真实性，如有弄虚作假或其他违法违规行为，愿意承担一切法律责任，并承担因此所造成的一切损失。</w:t>
      </w:r>
    </w:p>
    <w:p w14:paraId="3B5012AD">
      <w:pPr>
        <w:widowControl w:val="0"/>
        <w:kinsoku/>
        <w:wordWrap w:val="0"/>
        <w:spacing w:line="360" w:lineRule="auto"/>
        <w:jc w:val="both"/>
        <w:rPr>
          <w:rFonts w:asciiTheme="minorEastAsia" w:hAnsiTheme="minorEastAsia" w:eastAsiaTheme="minorEastAsia" w:cstheme="minorEastAsia"/>
          <w:sz w:val="24"/>
          <w:szCs w:val="24"/>
          <w:highlight w:val="none"/>
          <w:lang w:eastAsia="zh-CN"/>
        </w:rPr>
      </w:pPr>
    </w:p>
    <w:p w14:paraId="5DE63CF9">
      <w:pPr>
        <w:widowControl w:val="0"/>
        <w:kinsoku/>
        <w:wordWrap w:val="0"/>
        <w:spacing w:line="360" w:lineRule="auto"/>
        <w:jc w:val="both"/>
        <w:rPr>
          <w:rFonts w:asciiTheme="minorEastAsia" w:hAnsiTheme="minorEastAsia" w:eastAsiaTheme="minorEastAsia" w:cstheme="minorEastAsia"/>
          <w:sz w:val="24"/>
          <w:szCs w:val="24"/>
          <w:highlight w:val="none"/>
          <w:lang w:eastAsia="zh-CN"/>
        </w:rPr>
      </w:pPr>
    </w:p>
    <w:p w14:paraId="2744A68D">
      <w:pPr>
        <w:widowControl w:val="0"/>
        <w:kinsoku/>
        <w:wordWrap w:val="0"/>
        <w:spacing w:line="360" w:lineRule="auto"/>
        <w:ind w:firstLine="2160" w:firstLineChars="9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投标人（企业电子章）：</w:t>
      </w:r>
    </w:p>
    <w:p w14:paraId="54CCB3D0">
      <w:pPr>
        <w:widowControl w:val="0"/>
        <w:kinsoku/>
        <w:wordWrap w:val="0"/>
        <w:spacing w:line="360" w:lineRule="auto"/>
        <w:ind w:firstLine="2160" w:firstLineChars="9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法定代表人或授权代表（签字或电子印章）：</w:t>
      </w:r>
    </w:p>
    <w:p w14:paraId="06401C9F">
      <w:pPr>
        <w:widowControl w:val="0"/>
        <w:kinsoku/>
        <w:wordWrap w:val="0"/>
        <w:spacing w:line="360" w:lineRule="auto"/>
        <w:ind w:firstLine="2160" w:firstLineChars="9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435CD00B">
      <w:pPr>
        <w:widowControl w:val="0"/>
        <w:kinsoku/>
        <w:wordWrap w:val="0"/>
        <w:spacing w:line="360" w:lineRule="auto"/>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注：</w:t>
      </w:r>
    </w:p>
    <w:p w14:paraId="30004027">
      <w:pPr>
        <w:widowControl w:val="0"/>
        <w:kinsoku/>
        <w:wordWrap w:val="0"/>
        <w:spacing w:line="360" w:lineRule="auto"/>
        <w:ind w:firstLine="480" w:firstLineChars="200"/>
        <w:jc w:val="both"/>
        <w:rPr>
          <w:rFonts w:asciiTheme="minorEastAsia" w:hAnsiTheme="minorEastAsia" w:eastAsiaTheme="minorEastAsia" w:cstheme="minorEastAsia"/>
          <w:sz w:val="24"/>
          <w:szCs w:val="24"/>
          <w:highlight w:val="none"/>
          <w:lang w:val="zh-CN" w:eastAsia="zh-CN"/>
        </w:rPr>
      </w:pPr>
      <w:r>
        <w:rPr>
          <w:rFonts w:hint="eastAsia" w:asciiTheme="minorEastAsia" w:hAnsiTheme="minorEastAsia" w:eastAsiaTheme="minorEastAsia" w:cstheme="minorEastAsia"/>
          <w:sz w:val="24"/>
          <w:szCs w:val="24"/>
          <w:highlight w:val="none"/>
          <w:lang w:val="zh-CN" w:eastAsia="zh-CN"/>
        </w:rPr>
        <w:t>1、投标人须在投标文件中按此模板提供承诺函，未提供视为未实质性响应招标文件要求，按无效投标处理。</w:t>
      </w:r>
    </w:p>
    <w:p w14:paraId="3CBBA82A">
      <w:pPr>
        <w:kinsoku/>
        <w:wordWrap w:val="0"/>
        <w:spacing w:line="360" w:lineRule="auto"/>
        <w:ind w:firstLine="480" w:firstLineChars="200"/>
        <w:jc w:val="both"/>
        <w:rPr>
          <w:rFonts w:asciiTheme="minorEastAsia" w:hAnsiTheme="minorEastAsia" w:eastAsiaTheme="minorEastAsia" w:cstheme="minorEastAsia"/>
          <w:spacing w:val="24"/>
          <w:sz w:val="24"/>
          <w:szCs w:val="24"/>
          <w:highlight w:val="none"/>
        </w:rPr>
      </w:pPr>
      <w:r>
        <w:rPr>
          <w:rFonts w:hint="eastAsia" w:asciiTheme="minorEastAsia" w:hAnsiTheme="minorEastAsia" w:eastAsiaTheme="minorEastAsia" w:cstheme="minorEastAsia"/>
          <w:sz w:val="24"/>
          <w:szCs w:val="24"/>
          <w:highlight w:val="none"/>
          <w:lang w:val="zh-CN" w:eastAsia="zh-CN"/>
        </w:rPr>
        <w:t>2、投标人的法定代表人或者授权代表的签字或盖章应真实、有效，如由授权代表签字或盖章的，应提供“法定代表人授权书”。</w:t>
      </w:r>
    </w:p>
    <w:p w14:paraId="0F396426">
      <w:pPr>
        <w:rPr>
          <w:rFonts w:hint="eastAsia" w:asciiTheme="minorEastAsia" w:hAnsiTheme="minorEastAsia" w:eastAsiaTheme="minorEastAsia" w:cstheme="minorEastAsia"/>
          <w:spacing w:val="24"/>
          <w:sz w:val="24"/>
          <w:szCs w:val="24"/>
          <w:highlight w:val="none"/>
        </w:rPr>
      </w:pPr>
      <w:r>
        <w:rPr>
          <w:rFonts w:hint="eastAsia" w:asciiTheme="minorEastAsia" w:hAnsiTheme="minorEastAsia" w:eastAsiaTheme="minorEastAsia" w:cstheme="minorEastAsia"/>
          <w:spacing w:val="24"/>
          <w:sz w:val="24"/>
          <w:szCs w:val="24"/>
          <w:highlight w:val="none"/>
        </w:rPr>
        <w:br w:type="page"/>
      </w:r>
    </w:p>
    <w:p w14:paraId="3C7F5BF6">
      <w:pPr>
        <w:pStyle w:val="6"/>
        <w:kinsoku/>
        <w:wordWrap w:val="0"/>
        <w:spacing w:before="78" w:line="360" w:lineRule="auto"/>
        <w:jc w:val="both"/>
        <w:outlineLvl w:val="2"/>
        <w:rPr>
          <w:rFonts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pacing w:val="24"/>
          <w:sz w:val="24"/>
          <w:szCs w:val="24"/>
          <w:highlight w:val="none"/>
        </w:rPr>
        <w:t>二、商务技术文件格式</w:t>
      </w:r>
    </w:p>
    <w:p w14:paraId="036B1F45">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4"/>
          <w:sz w:val="24"/>
          <w:szCs w:val="24"/>
          <w:highlight w:val="none"/>
          <w:lang w:eastAsia="zh-CN"/>
        </w:rPr>
        <w:t>1.投标书格式</w:t>
      </w:r>
    </w:p>
    <w:p w14:paraId="2545635B">
      <w:pPr>
        <w:kinsoku/>
        <w:wordWrap w:val="0"/>
        <w:spacing w:line="360" w:lineRule="auto"/>
        <w:ind w:firstLine="607" w:firstLineChars="252"/>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投标书</w:t>
      </w:r>
    </w:p>
    <w:p w14:paraId="7484235A">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p>
    <w:p w14:paraId="733420C5">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致：采购人或采购代理机构</w:t>
      </w:r>
    </w:p>
    <w:p w14:paraId="3E96E22A">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根据贵方</w:t>
      </w:r>
      <w:r>
        <w:rPr>
          <w:rFonts w:hint="eastAsia" w:asciiTheme="minorEastAsia" w:hAnsiTheme="minorEastAsia" w:eastAsiaTheme="minorEastAsia" w:cstheme="minorEastAsia"/>
          <w:spacing w:val="-3"/>
          <w:sz w:val="24"/>
          <w:szCs w:val="24"/>
          <w:highlight w:val="none"/>
          <w:u w:val="single"/>
          <w:lang w:val="en-US" w:eastAsia="zh-CN"/>
        </w:rPr>
        <w:t xml:space="preserve">         </w:t>
      </w:r>
      <w:r>
        <w:rPr>
          <w:rFonts w:hint="eastAsia" w:asciiTheme="minorEastAsia" w:hAnsiTheme="minorEastAsia" w:eastAsiaTheme="minorEastAsia" w:cstheme="minorEastAsia"/>
          <w:spacing w:val="-3"/>
          <w:sz w:val="24"/>
          <w:szCs w:val="24"/>
          <w:highlight w:val="none"/>
          <w:lang w:val="en-US" w:eastAsia="zh-CN"/>
        </w:rPr>
        <w:t>（项目名称及标段），项目</w:t>
      </w:r>
      <w:r>
        <w:rPr>
          <w:rFonts w:hint="eastAsia" w:asciiTheme="minorEastAsia" w:hAnsiTheme="minorEastAsia" w:eastAsiaTheme="minorEastAsia" w:cstheme="minorEastAsia"/>
          <w:sz w:val="24"/>
          <w:szCs w:val="24"/>
          <w:highlight w:val="none"/>
          <w:lang w:eastAsia="zh-CN"/>
        </w:rPr>
        <w:t>编号为（</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）的公开招标公告，签字代表</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（全名、职务）经正式授权并代表投标人</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（投标人名称、地址）提交电子投标文件一份，并对之负法律责任。</w:t>
      </w:r>
    </w:p>
    <w:p w14:paraId="40EA8838">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投标文件组成资格证明文件第1至</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项，商务技术文件第1至</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lang w:eastAsia="zh-CN"/>
        </w:rPr>
        <w:t xml:space="preserve"> </w:t>
      </w:r>
      <w:r>
        <w:rPr>
          <w:rFonts w:hint="eastAsia" w:asciiTheme="minorEastAsia" w:hAnsiTheme="minorEastAsia" w:eastAsiaTheme="minorEastAsia" w:cstheme="minorEastAsia"/>
          <w:sz w:val="24"/>
          <w:szCs w:val="24"/>
          <w:highlight w:val="none"/>
          <w:lang w:eastAsia="zh-CN"/>
        </w:rPr>
        <w:t>项。</w:t>
      </w:r>
    </w:p>
    <w:p w14:paraId="496C6637">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据此函，签字代表宣布同意如下：</w:t>
      </w:r>
    </w:p>
    <w:p w14:paraId="67B0A132">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1、所附服务报价为以开标一览表为准。</w:t>
      </w:r>
    </w:p>
    <w:p w14:paraId="1A52B95D">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2、如果我们的投标书被接受，我们将履行招标文件中规定的每一项要求，按期、按质、按量履行合同。</w:t>
      </w:r>
    </w:p>
    <w:p w14:paraId="441E61DF">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3、我方愿按《中华人民共和国政府采购法》和《中华人民共和国民法典》履行我方的全部责任。</w:t>
      </w:r>
    </w:p>
    <w:p w14:paraId="08FBCA68">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4、我方已详细审查全部招标文件，包括修改文件以及全部参考资料和有关附件。我们完全理解并同意放弃对这方面有不明白及误解的权力。</w:t>
      </w:r>
    </w:p>
    <w:p w14:paraId="6288B470">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5、本投标自开标之日起有效期为60天。</w:t>
      </w:r>
    </w:p>
    <w:p w14:paraId="3083373F">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地址：</w:t>
      </w:r>
    </w:p>
    <w:p w14:paraId="729F55B4">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电话（传真）：</w:t>
      </w:r>
    </w:p>
    <w:p w14:paraId="6B5DEA20">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法定代表人（负责人）或授权代表（签字）：</w:t>
      </w:r>
    </w:p>
    <w:p w14:paraId="0E9A093B">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投标人名称（公章）：</w:t>
      </w:r>
    </w:p>
    <w:p w14:paraId="39DD7C54">
      <w:pPr>
        <w:kinsoku/>
        <w:wordWrap w:val="0"/>
        <w:spacing w:line="360" w:lineRule="auto"/>
        <w:ind w:firstLine="604" w:firstLineChars="252"/>
        <w:jc w:val="both"/>
        <w:rPr>
          <w:rFonts w:asciiTheme="minorEastAsia" w:hAnsiTheme="minorEastAsia" w:eastAsiaTheme="minorEastAsia" w:cstheme="minorEastAsia"/>
          <w:sz w:val="24"/>
          <w:szCs w:val="24"/>
          <w:highlight w:val="none"/>
          <w:lang w:eastAsia="zh-CN"/>
        </w:rPr>
        <w:sectPr>
          <w:headerReference r:id="rId9" w:type="default"/>
          <w:footerReference r:id="rId10"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4041B6C7">
      <w:pPr>
        <w:kinsoku/>
        <w:wordWrap w:val="0"/>
        <w:jc w:val="both"/>
        <w:rPr>
          <w:rFonts w:ascii="宋体" w:hAnsi="宋体"/>
          <w:b/>
          <w:sz w:val="24"/>
          <w:szCs w:val="24"/>
          <w:highlight w:val="none"/>
          <w:lang w:eastAsia="zh-CN"/>
        </w:rPr>
      </w:pPr>
      <w:r>
        <w:rPr>
          <w:rFonts w:hint="eastAsia" w:ascii="宋体" w:hAnsi="宋体"/>
          <w:b/>
          <w:sz w:val="24"/>
          <w:szCs w:val="24"/>
          <w:highlight w:val="none"/>
          <w:lang w:eastAsia="zh-CN"/>
        </w:rPr>
        <w:t>2、投标分项报价一览表（适用于货物）</w:t>
      </w:r>
    </w:p>
    <w:p w14:paraId="2AB487F8">
      <w:pPr>
        <w:kinsoku/>
        <w:wordWrap w:val="0"/>
        <w:jc w:val="both"/>
        <w:rPr>
          <w:rFonts w:ascii="宋体" w:hAnsi="宋体"/>
          <w:b/>
          <w:sz w:val="24"/>
          <w:szCs w:val="24"/>
          <w:highlight w:val="none"/>
        </w:rPr>
      </w:pPr>
    </w:p>
    <w:p w14:paraId="449732B6">
      <w:pPr>
        <w:kinsoku/>
        <w:wordWrap w:val="0"/>
        <w:jc w:val="center"/>
        <w:rPr>
          <w:rFonts w:asciiTheme="minorEastAsia" w:hAnsiTheme="minorEastAsia" w:eastAsiaTheme="minorEastAsia" w:cstheme="minorEastAsia"/>
          <w:b/>
          <w:sz w:val="28"/>
          <w:szCs w:val="28"/>
          <w:highlight w:val="none"/>
          <w:lang w:eastAsia="zh-CN"/>
        </w:rPr>
      </w:pPr>
      <w:r>
        <w:rPr>
          <w:rFonts w:hint="eastAsia" w:asciiTheme="minorEastAsia" w:hAnsiTheme="minorEastAsia" w:eastAsiaTheme="minorEastAsia" w:cstheme="minorEastAsia"/>
          <w:b/>
          <w:sz w:val="24"/>
          <w:szCs w:val="24"/>
          <w:highlight w:val="none"/>
        </w:rPr>
        <w:t>投标</w:t>
      </w:r>
      <w:r>
        <w:rPr>
          <w:rFonts w:hint="eastAsia" w:asciiTheme="minorEastAsia" w:hAnsiTheme="minorEastAsia" w:eastAsiaTheme="minorEastAsia" w:cstheme="minorEastAsia"/>
          <w:b/>
          <w:sz w:val="24"/>
          <w:szCs w:val="24"/>
          <w:highlight w:val="none"/>
          <w:lang w:eastAsia="zh-CN"/>
        </w:rPr>
        <w:t>分项</w:t>
      </w:r>
      <w:r>
        <w:rPr>
          <w:rFonts w:hint="eastAsia" w:asciiTheme="minorEastAsia" w:hAnsiTheme="minorEastAsia" w:eastAsiaTheme="minorEastAsia" w:cstheme="minorEastAsia"/>
          <w:b/>
          <w:sz w:val="24"/>
          <w:szCs w:val="24"/>
          <w:highlight w:val="none"/>
        </w:rPr>
        <w:t>报价一览表</w:t>
      </w:r>
    </w:p>
    <w:tbl>
      <w:tblPr>
        <w:tblStyle w:val="18"/>
        <w:tblpPr w:leftFromText="180" w:rightFromText="180" w:vertAnchor="text" w:horzAnchor="page" w:tblpX="1670" w:tblpY="348"/>
        <w:tblOverlap w:val="never"/>
        <w:tblW w:w="14142" w:type="dxa"/>
        <w:tblInd w:w="0" w:type="dxa"/>
        <w:tblLayout w:type="fixed"/>
        <w:tblCellMar>
          <w:top w:w="0" w:type="dxa"/>
          <w:left w:w="108" w:type="dxa"/>
          <w:bottom w:w="0" w:type="dxa"/>
          <w:right w:w="108" w:type="dxa"/>
        </w:tblCellMar>
      </w:tblPr>
      <w:tblGrid>
        <w:gridCol w:w="710"/>
        <w:gridCol w:w="2027"/>
        <w:gridCol w:w="1800"/>
        <w:gridCol w:w="1882"/>
        <w:gridCol w:w="1395"/>
        <w:gridCol w:w="1077"/>
        <w:gridCol w:w="1990"/>
        <w:gridCol w:w="1418"/>
        <w:gridCol w:w="1843"/>
      </w:tblGrid>
      <w:tr w14:paraId="79BC5D7B">
        <w:tblPrEx>
          <w:tblCellMar>
            <w:top w:w="0" w:type="dxa"/>
            <w:left w:w="108" w:type="dxa"/>
            <w:bottom w:w="0" w:type="dxa"/>
            <w:right w:w="108" w:type="dxa"/>
          </w:tblCellMar>
        </w:tblPrEx>
        <w:trPr>
          <w:trHeight w:val="522" w:hRule="exact"/>
        </w:trPr>
        <w:tc>
          <w:tcPr>
            <w:tcW w:w="2737" w:type="dxa"/>
            <w:gridSpan w:val="2"/>
            <w:tcBorders>
              <w:top w:val="nil"/>
              <w:left w:val="nil"/>
              <w:bottom w:val="single" w:color="auto" w:sz="4" w:space="0"/>
              <w:right w:val="nil"/>
            </w:tcBorders>
            <w:noWrap/>
            <w:vAlign w:val="center"/>
          </w:tcPr>
          <w:p w14:paraId="2344FE62">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投标人名称（公章）：</w:t>
            </w:r>
          </w:p>
        </w:tc>
        <w:tc>
          <w:tcPr>
            <w:tcW w:w="3682" w:type="dxa"/>
            <w:gridSpan w:val="2"/>
            <w:tcBorders>
              <w:top w:val="nil"/>
              <w:left w:val="nil"/>
              <w:bottom w:val="single" w:color="auto" w:sz="4" w:space="0"/>
              <w:right w:val="nil"/>
            </w:tcBorders>
            <w:noWrap/>
            <w:vAlign w:val="center"/>
          </w:tcPr>
          <w:p w14:paraId="41D07AFB">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p>
        </w:tc>
        <w:tc>
          <w:tcPr>
            <w:tcW w:w="1395" w:type="dxa"/>
            <w:tcBorders>
              <w:top w:val="nil"/>
              <w:left w:val="nil"/>
              <w:bottom w:val="single" w:color="auto" w:sz="4" w:space="0"/>
              <w:right w:val="nil"/>
            </w:tcBorders>
            <w:noWrap/>
            <w:vAlign w:val="center"/>
          </w:tcPr>
          <w:p w14:paraId="31AE79A3">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p>
        </w:tc>
        <w:tc>
          <w:tcPr>
            <w:tcW w:w="1077" w:type="dxa"/>
            <w:tcBorders>
              <w:top w:val="nil"/>
              <w:left w:val="nil"/>
              <w:bottom w:val="single" w:color="auto" w:sz="4" w:space="0"/>
              <w:right w:val="nil"/>
            </w:tcBorders>
            <w:noWrap/>
            <w:vAlign w:val="center"/>
          </w:tcPr>
          <w:p w14:paraId="13D84D17">
            <w:pPr>
              <w:kinsoku/>
              <w:wordWrap w:val="0"/>
              <w:spacing w:line="360" w:lineRule="auto"/>
              <w:ind w:firstLine="567"/>
              <w:jc w:val="both"/>
              <w:rPr>
                <w:rFonts w:asciiTheme="minorEastAsia" w:hAnsiTheme="minorEastAsia" w:eastAsiaTheme="minorEastAsia" w:cstheme="minorEastAsia"/>
                <w:sz w:val="24"/>
                <w:szCs w:val="24"/>
                <w:highlight w:val="none"/>
                <w:lang w:eastAsia="zh-CN"/>
              </w:rPr>
            </w:pPr>
          </w:p>
        </w:tc>
        <w:tc>
          <w:tcPr>
            <w:tcW w:w="3408" w:type="dxa"/>
            <w:gridSpan w:val="2"/>
            <w:tcBorders>
              <w:top w:val="nil"/>
              <w:left w:val="nil"/>
              <w:bottom w:val="single" w:color="auto" w:sz="4" w:space="0"/>
              <w:right w:val="nil"/>
            </w:tcBorders>
            <w:noWrap/>
            <w:vAlign w:val="center"/>
          </w:tcPr>
          <w:p w14:paraId="45C69B6B">
            <w:pPr>
              <w:kinsoku/>
              <w:wordWrap w:val="0"/>
              <w:spacing w:line="360" w:lineRule="auto"/>
              <w:ind w:firstLine="360" w:firstLineChars="15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项目编号：</w:t>
            </w:r>
          </w:p>
        </w:tc>
        <w:tc>
          <w:tcPr>
            <w:tcW w:w="1843" w:type="dxa"/>
            <w:tcBorders>
              <w:top w:val="nil"/>
              <w:left w:val="nil"/>
              <w:bottom w:val="single" w:color="auto" w:sz="4" w:space="0"/>
              <w:right w:val="nil"/>
            </w:tcBorders>
            <w:noWrap/>
            <w:vAlign w:val="center"/>
          </w:tcPr>
          <w:p w14:paraId="440C851B">
            <w:pPr>
              <w:kinsoku/>
              <w:wordWrap w:val="0"/>
              <w:spacing w:line="360" w:lineRule="auto"/>
              <w:jc w:val="both"/>
              <w:rPr>
                <w:rFonts w:asciiTheme="minorEastAsia" w:hAnsiTheme="minorEastAsia" w:eastAsiaTheme="minorEastAsia" w:cstheme="minorEastAsia"/>
                <w:sz w:val="24"/>
                <w:szCs w:val="24"/>
                <w:highlight w:val="none"/>
                <w:lang w:eastAsia="zh-CN"/>
              </w:rPr>
            </w:pPr>
          </w:p>
        </w:tc>
      </w:tr>
      <w:tr w14:paraId="1556FCE8">
        <w:tblPrEx>
          <w:tblCellMar>
            <w:top w:w="0" w:type="dxa"/>
            <w:left w:w="108" w:type="dxa"/>
            <w:bottom w:w="0" w:type="dxa"/>
            <w:right w:w="108" w:type="dxa"/>
          </w:tblCellMar>
        </w:tblPrEx>
        <w:trPr>
          <w:trHeight w:val="726"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26BDB0B7">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序号</w:t>
            </w:r>
          </w:p>
        </w:tc>
        <w:tc>
          <w:tcPr>
            <w:tcW w:w="2027" w:type="dxa"/>
            <w:tcBorders>
              <w:top w:val="single" w:color="auto" w:sz="4" w:space="0"/>
              <w:left w:val="single" w:color="auto" w:sz="4" w:space="0"/>
              <w:bottom w:val="single" w:color="auto" w:sz="4" w:space="0"/>
              <w:right w:val="single" w:color="auto" w:sz="4" w:space="0"/>
            </w:tcBorders>
            <w:noWrap/>
            <w:vAlign w:val="center"/>
          </w:tcPr>
          <w:p w14:paraId="227CDF69">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val="en-US" w:eastAsia="zh-CN"/>
              </w:rPr>
              <w:t>货物</w:t>
            </w:r>
            <w:r>
              <w:rPr>
                <w:rFonts w:hint="eastAsia" w:asciiTheme="minorEastAsia" w:hAnsiTheme="minorEastAsia" w:eastAsiaTheme="minorEastAsia" w:cstheme="minorEastAsia"/>
                <w:highlight w:val="none"/>
                <w:lang w:eastAsia="zh-CN"/>
              </w:rPr>
              <w:t>名称</w:t>
            </w:r>
          </w:p>
        </w:tc>
        <w:tc>
          <w:tcPr>
            <w:tcW w:w="1800" w:type="dxa"/>
            <w:tcBorders>
              <w:top w:val="single" w:color="auto" w:sz="4" w:space="0"/>
              <w:left w:val="single" w:color="auto" w:sz="4" w:space="0"/>
              <w:bottom w:val="single" w:color="auto" w:sz="4" w:space="0"/>
              <w:right w:val="single" w:color="auto" w:sz="4" w:space="0"/>
            </w:tcBorders>
            <w:noWrap/>
            <w:vAlign w:val="center"/>
          </w:tcPr>
          <w:p w14:paraId="3D7D224B">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规格、技术指标</w:t>
            </w:r>
          </w:p>
        </w:tc>
        <w:tc>
          <w:tcPr>
            <w:tcW w:w="1882" w:type="dxa"/>
            <w:tcBorders>
              <w:top w:val="single" w:color="auto" w:sz="4" w:space="0"/>
              <w:left w:val="single" w:color="auto" w:sz="4" w:space="0"/>
              <w:bottom w:val="single" w:color="auto" w:sz="4" w:space="0"/>
              <w:right w:val="single" w:color="auto" w:sz="4" w:space="0"/>
            </w:tcBorders>
            <w:noWrap/>
            <w:vAlign w:val="center"/>
          </w:tcPr>
          <w:p w14:paraId="04267298">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生产厂家</w:t>
            </w:r>
          </w:p>
        </w:tc>
        <w:tc>
          <w:tcPr>
            <w:tcW w:w="1395" w:type="dxa"/>
            <w:tcBorders>
              <w:top w:val="single" w:color="auto" w:sz="4" w:space="0"/>
              <w:left w:val="single" w:color="auto" w:sz="4" w:space="0"/>
              <w:bottom w:val="single" w:color="auto" w:sz="4" w:space="0"/>
              <w:right w:val="single" w:color="auto" w:sz="4" w:space="0"/>
            </w:tcBorders>
            <w:noWrap/>
            <w:vAlign w:val="center"/>
          </w:tcPr>
          <w:p w14:paraId="1697CBDB">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单位</w:t>
            </w:r>
          </w:p>
        </w:tc>
        <w:tc>
          <w:tcPr>
            <w:tcW w:w="1077" w:type="dxa"/>
            <w:tcBorders>
              <w:top w:val="single" w:color="auto" w:sz="4" w:space="0"/>
              <w:left w:val="single" w:color="auto" w:sz="4" w:space="0"/>
              <w:bottom w:val="single" w:color="auto" w:sz="4" w:space="0"/>
              <w:right w:val="single" w:color="auto" w:sz="4" w:space="0"/>
            </w:tcBorders>
            <w:noWrap/>
            <w:vAlign w:val="center"/>
          </w:tcPr>
          <w:p w14:paraId="1D771A75">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数量</w:t>
            </w:r>
          </w:p>
        </w:tc>
        <w:tc>
          <w:tcPr>
            <w:tcW w:w="1990" w:type="dxa"/>
            <w:tcBorders>
              <w:top w:val="single" w:color="auto" w:sz="4" w:space="0"/>
              <w:left w:val="single" w:color="auto" w:sz="4" w:space="0"/>
              <w:bottom w:val="single" w:color="auto" w:sz="4" w:space="0"/>
              <w:right w:val="single" w:color="auto" w:sz="4" w:space="0"/>
            </w:tcBorders>
            <w:noWrap/>
            <w:vAlign w:val="center"/>
          </w:tcPr>
          <w:p w14:paraId="0DFCEB59">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投标单</w:t>
            </w:r>
            <w:r>
              <w:rPr>
                <w:rFonts w:hint="eastAsia" w:asciiTheme="minorEastAsia" w:hAnsiTheme="minorEastAsia" w:eastAsiaTheme="minorEastAsia" w:cstheme="minorEastAsia"/>
                <w:highlight w:val="none"/>
                <w:lang w:val="en-US" w:eastAsia="zh-CN"/>
              </w:rPr>
              <w:t>价</w:t>
            </w:r>
            <w:r>
              <w:rPr>
                <w:rFonts w:hint="eastAsia" w:asciiTheme="minorEastAsia" w:hAnsiTheme="minorEastAsia" w:eastAsiaTheme="minorEastAsia" w:cstheme="minorEastAsia"/>
                <w:highlight w:val="none"/>
                <w:lang w:eastAsia="zh-CN"/>
              </w:rPr>
              <w:t>（</w:t>
            </w:r>
            <w:r>
              <w:rPr>
                <w:rFonts w:hint="eastAsia" w:asciiTheme="minorEastAsia" w:hAnsiTheme="minorEastAsia" w:eastAsiaTheme="minorEastAsia" w:cstheme="minorEastAsia"/>
                <w:highlight w:val="none"/>
                <w:lang w:val="en-US" w:eastAsia="zh-CN"/>
              </w:rPr>
              <w:t>元</w:t>
            </w:r>
            <w:r>
              <w:rPr>
                <w:rFonts w:hint="eastAsia" w:asciiTheme="minorEastAsia" w:hAnsiTheme="minorEastAsia" w:eastAsiaTheme="minorEastAsia" w:cstheme="minorEastAsia"/>
                <w:highlight w:val="none"/>
                <w:lang w:eastAsia="zh-CN"/>
              </w:rPr>
              <w:t>）</w:t>
            </w:r>
          </w:p>
        </w:tc>
        <w:tc>
          <w:tcPr>
            <w:tcW w:w="1418" w:type="dxa"/>
            <w:tcBorders>
              <w:top w:val="single" w:color="auto" w:sz="4" w:space="0"/>
              <w:left w:val="single" w:color="auto" w:sz="4" w:space="0"/>
              <w:bottom w:val="single" w:color="auto" w:sz="4" w:space="0"/>
              <w:right w:val="single" w:color="auto" w:sz="4" w:space="0"/>
            </w:tcBorders>
            <w:noWrap/>
            <w:vAlign w:val="center"/>
          </w:tcPr>
          <w:p w14:paraId="026E8BB5">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小计（元）</w:t>
            </w:r>
          </w:p>
        </w:tc>
        <w:tc>
          <w:tcPr>
            <w:tcW w:w="1843" w:type="dxa"/>
            <w:tcBorders>
              <w:top w:val="single" w:color="auto" w:sz="4" w:space="0"/>
              <w:left w:val="single" w:color="auto" w:sz="4" w:space="0"/>
              <w:bottom w:val="single" w:color="auto" w:sz="4" w:space="0"/>
              <w:right w:val="single" w:color="auto" w:sz="4" w:space="0"/>
            </w:tcBorders>
            <w:noWrap/>
            <w:vAlign w:val="center"/>
          </w:tcPr>
          <w:p w14:paraId="3CF98DFD">
            <w:pPr>
              <w:kinsoku/>
              <w:wordWrap w:val="0"/>
              <w:spacing w:line="360" w:lineRule="auto"/>
              <w:jc w:val="center"/>
              <w:rPr>
                <w:rFonts w:asciiTheme="minorEastAsia" w:hAnsiTheme="minorEastAsia" w:eastAsiaTheme="minorEastAsia" w:cstheme="minorEastAsia"/>
                <w:highlight w:val="none"/>
                <w:lang w:eastAsia="zh-CN"/>
              </w:rPr>
            </w:pPr>
            <w:r>
              <w:rPr>
                <w:rFonts w:hint="eastAsia" w:asciiTheme="minorEastAsia" w:hAnsiTheme="minorEastAsia" w:eastAsiaTheme="minorEastAsia" w:cstheme="minorEastAsia"/>
                <w:highlight w:val="none"/>
                <w:lang w:eastAsia="zh-CN"/>
              </w:rPr>
              <w:t>交货时间</w:t>
            </w:r>
          </w:p>
        </w:tc>
      </w:tr>
      <w:tr w14:paraId="7530EE01">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4281258B">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1</w:t>
            </w:r>
          </w:p>
        </w:tc>
        <w:tc>
          <w:tcPr>
            <w:tcW w:w="2027" w:type="dxa"/>
            <w:tcBorders>
              <w:top w:val="single" w:color="auto" w:sz="4" w:space="0"/>
              <w:left w:val="single" w:color="auto" w:sz="4" w:space="0"/>
              <w:bottom w:val="single" w:color="auto" w:sz="4" w:space="0"/>
              <w:right w:val="single" w:color="auto" w:sz="4" w:space="0"/>
            </w:tcBorders>
            <w:noWrap/>
            <w:vAlign w:val="bottom"/>
          </w:tcPr>
          <w:p w14:paraId="4EB4CA52">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5EC79F9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4508C5EF">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3606F51B">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2E79750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51971A65">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1FE7F21D">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1966CED5">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p w14:paraId="3C999F1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4DAC8D40">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6689D7D5">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2</w:t>
            </w:r>
          </w:p>
        </w:tc>
        <w:tc>
          <w:tcPr>
            <w:tcW w:w="2027" w:type="dxa"/>
            <w:tcBorders>
              <w:top w:val="single" w:color="auto" w:sz="4" w:space="0"/>
              <w:left w:val="single" w:color="auto" w:sz="4" w:space="0"/>
              <w:bottom w:val="single" w:color="auto" w:sz="4" w:space="0"/>
              <w:right w:val="single" w:color="auto" w:sz="4" w:space="0"/>
            </w:tcBorders>
            <w:noWrap/>
            <w:vAlign w:val="bottom"/>
          </w:tcPr>
          <w:p w14:paraId="5A2EA53B">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06FEBD4B">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7961FB98">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3F7C5AC3">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7F8230E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230AFCF6">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7E5FF87A">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66C5651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p w14:paraId="13922440">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7E0047B0">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03E3000C">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3</w:t>
            </w:r>
          </w:p>
        </w:tc>
        <w:tc>
          <w:tcPr>
            <w:tcW w:w="2027" w:type="dxa"/>
            <w:tcBorders>
              <w:top w:val="single" w:color="auto" w:sz="4" w:space="0"/>
              <w:left w:val="single" w:color="auto" w:sz="4" w:space="0"/>
              <w:bottom w:val="single" w:color="auto" w:sz="4" w:space="0"/>
              <w:right w:val="single" w:color="auto" w:sz="4" w:space="0"/>
            </w:tcBorders>
            <w:noWrap/>
            <w:vAlign w:val="bottom"/>
          </w:tcPr>
          <w:p w14:paraId="4ECE48E4">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03A3B79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61100C03">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31F0F0F6">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6E43BA10">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05BF2273">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164B501A">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4A4D8BB4">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p w14:paraId="529F9CB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19435376">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1DA84C36">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4</w:t>
            </w:r>
          </w:p>
        </w:tc>
        <w:tc>
          <w:tcPr>
            <w:tcW w:w="2027" w:type="dxa"/>
            <w:tcBorders>
              <w:top w:val="single" w:color="auto" w:sz="4" w:space="0"/>
              <w:left w:val="single" w:color="auto" w:sz="4" w:space="0"/>
              <w:bottom w:val="single" w:color="auto" w:sz="4" w:space="0"/>
              <w:right w:val="single" w:color="auto" w:sz="4" w:space="0"/>
            </w:tcBorders>
            <w:noWrap/>
            <w:vAlign w:val="bottom"/>
          </w:tcPr>
          <w:p w14:paraId="68114FC7">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7F05E31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651010F2">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46E46AE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5F28BDB1">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58A1B8D9">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1045E52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51B872DB">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p w14:paraId="3F99B518">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4BA95CD4">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4ECAB0D3">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w:t>
            </w:r>
          </w:p>
        </w:tc>
        <w:tc>
          <w:tcPr>
            <w:tcW w:w="2027" w:type="dxa"/>
            <w:tcBorders>
              <w:top w:val="single" w:color="auto" w:sz="4" w:space="0"/>
              <w:left w:val="single" w:color="auto" w:sz="4" w:space="0"/>
              <w:bottom w:val="single" w:color="auto" w:sz="4" w:space="0"/>
              <w:right w:val="single" w:color="auto" w:sz="4" w:space="0"/>
            </w:tcBorders>
            <w:noWrap/>
            <w:vAlign w:val="bottom"/>
          </w:tcPr>
          <w:p w14:paraId="107ABAD0">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1B6D7AC8">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03ECB75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1DE8A4AB">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1E8CFEA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3B7F8144">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4808330A">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574119E5">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0F65FDC7">
        <w:tblPrEx>
          <w:tblCellMar>
            <w:top w:w="0" w:type="dxa"/>
            <w:left w:w="108" w:type="dxa"/>
            <w:bottom w:w="0" w:type="dxa"/>
            <w:right w:w="108" w:type="dxa"/>
          </w:tblCellMar>
        </w:tblPrEx>
        <w:trPr>
          <w:trHeight w:val="520"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6FE7107E">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w:t>
            </w:r>
          </w:p>
        </w:tc>
        <w:tc>
          <w:tcPr>
            <w:tcW w:w="2027" w:type="dxa"/>
            <w:tcBorders>
              <w:top w:val="single" w:color="auto" w:sz="4" w:space="0"/>
              <w:left w:val="single" w:color="auto" w:sz="4" w:space="0"/>
              <w:bottom w:val="single" w:color="auto" w:sz="4" w:space="0"/>
              <w:right w:val="single" w:color="auto" w:sz="4" w:space="0"/>
            </w:tcBorders>
            <w:noWrap/>
            <w:vAlign w:val="bottom"/>
          </w:tcPr>
          <w:p w14:paraId="4974FB63">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345EF773">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2846920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629160FB">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39D1FCD4">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6CBF3E23">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39046908">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5FB8BD94">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p w14:paraId="376BC915">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48D0225C">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ign w:val="center"/>
          </w:tcPr>
          <w:p w14:paraId="2EB39A7E">
            <w:pPr>
              <w:kinsoku/>
              <w:wordWrap w:val="0"/>
              <w:spacing w:line="360" w:lineRule="auto"/>
              <w:jc w:val="center"/>
              <w:rPr>
                <w:rFonts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w:t>
            </w:r>
          </w:p>
        </w:tc>
        <w:tc>
          <w:tcPr>
            <w:tcW w:w="2027" w:type="dxa"/>
            <w:tcBorders>
              <w:top w:val="single" w:color="auto" w:sz="4" w:space="0"/>
              <w:left w:val="single" w:color="auto" w:sz="4" w:space="0"/>
              <w:bottom w:val="single" w:color="auto" w:sz="4" w:space="0"/>
              <w:right w:val="single" w:color="auto" w:sz="4" w:space="0"/>
            </w:tcBorders>
            <w:noWrap/>
            <w:vAlign w:val="bottom"/>
          </w:tcPr>
          <w:p w14:paraId="6D2528E5">
            <w:pPr>
              <w:kinsoku/>
              <w:wordWrap w:val="0"/>
              <w:spacing w:line="360" w:lineRule="auto"/>
              <w:jc w:val="center"/>
              <w:rPr>
                <w:rFonts w:asciiTheme="minorEastAsia" w:hAnsiTheme="minorEastAsia" w:eastAsiaTheme="minorEastAsia" w:cstheme="minorEastAsia"/>
                <w:sz w:val="28"/>
                <w:szCs w:val="28"/>
                <w:highlight w:val="none"/>
                <w:lang w:eastAsia="zh-CN"/>
              </w:rPr>
            </w:pPr>
          </w:p>
        </w:tc>
        <w:tc>
          <w:tcPr>
            <w:tcW w:w="1800" w:type="dxa"/>
            <w:tcBorders>
              <w:top w:val="single" w:color="auto" w:sz="4" w:space="0"/>
              <w:left w:val="single" w:color="auto" w:sz="4" w:space="0"/>
              <w:bottom w:val="single" w:color="auto" w:sz="4" w:space="0"/>
              <w:right w:val="single" w:color="auto" w:sz="4" w:space="0"/>
            </w:tcBorders>
            <w:noWrap/>
            <w:vAlign w:val="bottom"/>
          </w:tcPr>
          <w:p w14:paraId="241F408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82" w:type="dxa"/>
            <w:tcBorders>
              <w:top w:val="single" w:color="auto" w:sz="4" w:space="0"/>
              <w:left w:val="single" w:color="auto" w:sz="4" w:space="0"/>
              <w:bottom w:val="single" w:color="auto" w:sz="4" w:space="0"/>
              <w:right w:val="single" w:color="auto" w:sz="4" w:space="0"/>
            </w:tcBorders>
            <w:noWrap/>
            <w:vAlign w:val="bottom"/>
          </w:tcPr>
          <w:p w14:paraId="65E53C38">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395" w:type="dxa"/>
            <w:tcBorders>
              <w:top w:val="single" w:color="auto" w:sz="4" w:space="0"/>
              <w:left w:val="single" w:color="auto" w:sz="4" w:space="0"/>
              <w:bottom w:val="single" w:color="auto" w:sz="4" w:space="0"/>
              <w:right w:val="single" w:color="auto" w:sz="4" w:space="0"/>
            </w:tcBorders>
            <w:noWrap/>
            <w:vAlign w:val="bottom"/>
          </w:tcPr>
          <w:p w14:paraId="29EA4E67">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077" w:type="dxa"/>
            <w:tcBorders>
              <w:top w:val="single" w:color="auto" w:sz="4" w:space="0"/>
              <w:left w:val="single" w:color="auto" w:sz="4" w:space="0"/>
              <w:bottom w:val="single" w:color="auto" w:sz="4" w:space="0"/>
              <w:right w:val="single" w:color="auto" w:sz="4" w:space="0"/>
            </w:tcBorders>
            <w:noWrap/>
            <w:vAlign w:val="bottom"/>
          </w:tcPr>
          <w:p w14:paraId="0F075F8E">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990" w:type="dxa"/>
            <w:tcBorders>
              <w:top w:val="single" w:color="auto" w:sz="4" w:space="0"/>
              <w:left w:val="single" w:color="auto" w:sz="4" w:space="0"/>
              <w:bottom w:val="single" w:color="auto" w:sz="4" w:space="0"/>
              <w:right w:val="single" w:color="auto" w:sz="4" w:space="0"/>
            </w:tcBorders>
            <w:noWrap/>
            <w:vAlign w:val="bottom"/>
          </w:tcPr>
          <w:p w14:paraId="48416140">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vAlign w:val="bottom"/>
          </w:tcPr>
          <w:p w14:paraId="1F926C41">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noWrap/>
            <w:vAlign w:val="bottom"/>
          </w:tcPr>
          <w:p w14:paraId="22BD00DC">
            <w:pPr>
              <w:kinsoku/>
              <w:wordWrap w:val="0"/>
              <w:spacing w:line="360" w:lineRule="auto"/>
              <w:ind w:firstLine="567"/>
              <w:jc w:val="center"/>
              <w:rPr>
                <w:rFonts w:asciiTheme="minorEastAsia" w:hAnsiTheme="minorEastAsia" w:eastAsiaTheme="minorEastAsia" w:cstheme="minorEastAsia"/>
                <w:sz w:val="28"/>
                <w:szCs w:val="28"/>
                <w:highlight w:val="none"/>
                <w:lang w:eastAsia="zh-CN"/>
              </w:rPr>
            </w:pPr>
          </w:p>
        </w:tc>
      </w:tr>
      <w:tr w14:paraId="0F73CE12">
        <w:tblPrEx>
          <w:tblCellMar>
            <w:top w:w="0" w:type="dxa"/>
            <w:left w:w="108" w:type="dxa"/>
            <w:bottom w:w="0" w:type="dxa"/>
            <w:right w:w="108" w:type="dxa"/>
          </w:tblCellMar>
        </w:tblPrEx>
        <w:trPr>
          <w:trHeight w:val="567" w:hRule="atLeast"/>
        </w:trPr>
        <w:tc>
          <w:tcPr>
            <w:tcW w:w="14142" w:type="dxa"/>
            <w:gridSpan w:val="9"/>
            <w:tcBorders>
              <w:top w:val="single" w:color="auto" w:sz="4" w:space="0"/>
              <w:left w:val="single" w:color="auto" w:sz="4" w:space="0"/>
              <w:bottom w:val="single" w:color="auto" w:sz="4" w:space="0"/>
              <w:right w:val="single" w:color="auto" w:sz="4" w:space="0"/>
            </w:tcBorders>
            <w:noWrap/>
            <w:vAlign w:val="center"/>
          </w:tcPr>
          <w:p w14:paraId="0988D790">
            <w:pPr>
              <w:kinsoku/>
              <w:wordWrap w:val="0"/>
              <w:spacing w:line="360" w:lineRule="auto"/>
              <w:jc w:val="left"/>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投标报价金额合计（大写）：</w:t>
            </w:r>
          </w:p>
        </w:tc>
      </w:tr>
    </w:tbl>
    <w:p w14:paraId="43C65B1D">
      <w:pPr>
        <w:kinsoku/>
        <w:wordWrap w:val="0"/>
        <w:spacing w:line="360" w:lineRule="auto"/>
        <w:jc w:val="both"/>
        <w:rPr>
          <w:rFonts w:asciiTheme="minorEastAsia" w:hAnsiTheme="minorEastAsia" w:eastAsiaTheme="minorEastAsia" w:cstheme="minorEastAsia"/>
          <w:sz w:val="24"/>
          <w:szCs w:val="24"/>
          <w:highlight w:val="none"/>
          <w:lang w:eastAsia="zh-CN"/>
        </w:rPr>
      </w:pPr>
    </w:p>
    <w:p w14:paraId="35A34A49">
      <w:pPr>
        <w:kinsoku/>
        <w:wordWrap w:val="0"/>
        <w:spacing w:line="360" w:lineRule="auto"/>
        <w:ind w:firstLine="240" w:firstLineChars="100"/>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法定代表人（负责人）或授权代表（签字）：</w:t>
      </w:r>
    </w:p>
    <w:p w14:paraId="44DB4732">
      <w:pPr>
        <w:kinsoku/>
        <w:wordWrap w:val="0"/>
        <w:spacing w:line="360" w:lineRule="auto"/>
        <w:ind w:firstLine="240" w:firstLineChars="100"/>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23501CEA">
      <w:pPr>
        <w:kinsoku/>
        <w:wordWrap w:val="0"/>
        <w:spacing w:line="360" w:lineRule="auto"/>
        <w:ind w:firstLine="240" w:firstLineChars="100"/>
        <w:jc w:val="both"/>
        <w:rPr>
          <w:rFonts w:asciiTheme="minorEastAsia" w:hAnsiTheme="minorEastAsia" w:eastAsiaTheme="minorEastAsia" w:cstheme="minorEastAsia"/>
          <w:sz w:val="24"/>
          <w:szCs w:val="24"/>
          <w:highlight w:val="none"/>
          <w:lang w:eastAsia="zh-CN"/>
        </w:rPr>
      </w:pPr>
    </w:p>
    <w:p w14:paraId="3D8A91A7">
      <w:pPr>
        <w:kinsoku/>
        <w:wordWrap w:val="0"/>
        <w:spacing w:line="360" w:lineRule="auto"/>
        <w:ind w:firstLine="240" w:firstLineChars="100"/>
        <w:jc w:val="both"/>
        <w:rPr>
          <w:rFonts w:asciiTheme="minorEastAsia" w:hAnsiTheme="minorEastAsia" w:eastAsiaTheme="minorEastAsia" w:cstheme="minorEastAsia"/>
          <w:sz w:val="24"/>
          <w:szCs w:val="24"/>
          <w:highlight w:val="none"/>
          <w:lang w:eastAsia="zh-CN"/>
        </w:rPr>
        <w:sectPr>
          <w:pgSz w:w="16840" w:h="11907" w:orient="landscape"/>
          <w:pgMar w:top="1440" w:right="1800" w:bottom="1440" w:left="1800" w:header="851" w:footer="992" w:gutter="0"/>
          <w:cols w:space="720" w:num="1"/>
          <w:docGrid w:linePitch="332" w:charSpace="0"/>
        </w:sectPr>
      </w:pPr>
    </w:p>
    <w:p w14:paraId="1D1B4157">
      <w:pPr>
        <w:kinsoku/>
        <w:wordWrap w:val="0"/>
        <w:jc w:val="both"/>
        <w:rPr>
          <w:rFonts w:asciiTheme="minorEastAsia" w:hAnsiTheme="minorEastAsia" w:eastAsiaTheme="minorEastAsia" w:cstheme="minorEastAsia"/>
          <w:b/>
          <w:sz w:val="24"/>
          <w:szCs w:val="24"/>
          <w:highlight w:val="none"/>
          <w:lang w:eastAsia="zh-CN"/>
        </w:rPr>
      </w:pPr>
    </w:p>
    <w:p w14:paraId="3837F0BE">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3.主要设备技术指标及技术性能说明</w:t>
      </w:r>
      <w:r>
        <w:rPr>
          <w:rFonts w:hint="eastAsia" w:ascii="宋体" w:hAnsi="宋体"/>
          <w:b/>
          <w:sz w:val="24"/>
          <w:szCs w:val="24"/>
          <w:highlight w:val="none"/>
          <w:lang w:eastAsia="zh-CN"/>
        </w:rPr>
        <w:t>（适用于货物）</w:t>
      </w:r>
    </w:p>
    <w:p w14:paraId="5551FE27">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4.项目供货方案</w:t>
      </w:r>
      <w:r>
        <w:rPr>
          <w:rFonts w:hint="eastAsia" w:ascii="宋体" w:hAnsi="宋体"/>
          <w:b/>
          <w:sz w:val="24"/>
          <w:szCs w:val="24"/>
          <w:highlight w:val="none"/>
          <w:lang w:eastAsia="zh-CN"/>
        </w:rPr>
        <w:t>（适用于货物）</w:t>
      </w:r>
    </w:p>
    <w:p w14:paraId="6F062A26">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sz w:val="24"/>
          <w:szCs w:val="24"/>
          <w:highlight w:val="none"/>
          <w:lang w:eastAsia="zh-CN"/>
        </w:rPr>
        <w:t>5.技术偏差情况</w:t>
      </w:r>
      <w:r>
        <w:rPr>
          <w:rFonts w:hint="eastAsia" w:ascii="宋体" w:hAnsi="宋体"/>
          <w:b/>
          <w:sz w:val="24"/>
          <w:szCs w:val="24"/>
          <w:highlight w:val="none"/>
          <w:lang w:eastAsia="zh-CN"/>
        </w:rPr>
        <w:t>（适用于货物）</w:t>
      </w:r>
    </w:p>
    <w:p w14:paraId="6576217A">
      <w:pPr>
        <w:kinsoku/>
        <w:wordWrap w:val="0"/>
        <w:spacing w:line="240" w:lineRule="atLeast"/>
        <w:jc w:val="both"/>
        <w:rPr>
          <w:rFonts w:asciiTheme="minorEastAsia" w:hAnsiTheme="minorEastAsia" w:eastAsiaTheme="minorEastAsia" w:cstheme="minorEastAsia"/>
          <w:b/>
          <w:bCs/>
          <w:sz w:val="24"/>
          <w:szCs w:val="24"/>
          <w:highlight w:val="none"/>
          <w:lang w:eastAsia="zh-CN"/>
        </w:rPr>
      </w:pPr>
    </w:p>
    <w:p w14:paraId="539730C5">
      <w:pPr>
        <w:kinsoku/>
        <w:wordWrap w:val="0"/>
        <w:spacing w:line="240" w:lineRule="atLeast"/>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技术规格偏离表</w:t>
      </w:r>
    </w:p>
    <w:p w14:paraId="6CDA9F0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p w14:paraId="595203C4">
      <w:pPr>
        <w:kinsoku/>
        <w:wordWrap w:val="0"/>
        <w:spacing w:line="240" w:lineRule="atLeast"/>
        <w:ind w:left="1154" w:leftChars="485" w:hanging="136" w:hangingChars="57"/>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项目名称</w:t>
      </w:r>
      <w:r>
        <w:rPr>
          <w:rFonts w:hint="eastAsia" w:asciiTheme="minorEastAsia" w:hAnsiTheme="minorEastAsia" w:eastAsiaTheme="minorEastAsia" w:cstheme="minorEastAsia"/>
          <w:sz w:val="24"/>
          <w:szCs w:val="24"/>
          <w:highlight w:val="none"/>
          <w:lang w:val="en-US" w:eastAsia="zh-CN"/>
        </w:rPr>
        <w:t>及标段</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项目编号:</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47A2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ign w:val="center"/>
          </w:tcPr>
          <w:p w14:paraId="0EA2F494">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序号</w:t>
            </w:r>
          </w:p>
        </w:tc>
        <w:tc>
          <w:tcPr>
            <w:tcW w:w="1381" w:type="dxa"/>
            <w:tcBorders>
              <w:top w:val="single" w:color="auto" w:sz="4" w:space="0"/>
              <w:left w:val="single" w:color="auto" w:sz="4" w:space="0"/>
              <w:bottom w:val="single" w:color="auto" w:sz="4" w:space="0"/>
              <w:right w:val="single" w:color="auto" w:sz="4" w:space="0"/>
            </w:tcBorders>
            <w:noWrap/>
            <w:vAlign w:val="center"/>
          </w:tcPr>
          <w:p w14:paraId="381F2C34">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ign w:val="center"/>
          </w:tcPr>
          <w:p w14:paraId="24BEF848">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ign w:val="center"/>
          </w:tcPr>
          <w:p w14:paraId="2D8D3B77">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ign w:val="center"/>
          </w:tcPr>
          <w:p w14:paraId="301F8759">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偏离</w:t>
            </w:r>
          </w:p>
        </w:tc>
        <w:tc>
          <w:tcPr>
            <w:tcW w:w="1214" w:type="dxa"/>
            <w:tcBorders>
              <w:top w:val="single" w:color="auto" w:sz="4" w:space="0"/>
              <w:left w:val="single" w:color="auto" w:sz="4" w:space="0"/>
              <w:bottom w:val="single" w:color="auto" w:sz="4" w:space="0"/>
              <w:right w:val="single" w:color="auto" w:sz="4" w:space="0"/>
            </w:tcBorders>
            <w:noWrap/>
            <w:vAlign w:val="center"/>
          </w:tcPr>
          <w:p w14:paraId="2BE1BC83">
            <w:pPr>
              <w:kinsoku/>
              <w:wordWrap w:val="0"/>
              <w:spacing w:line="240" w:lineRule="atLeast"/>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说明</w:t>
            </w:r>
          </w:p>
        </w:tc>
      </w:tr>
      <w:tr w14:paraId="01FD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4DEF6B5D">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0EFC603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616645D8">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7A385FA2">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5E7FA910">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43320D0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4218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2E8C369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72BB171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273417E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6450041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501D4A6B">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1A14D70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3F88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7278F54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6A89B7FB">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7FAACB3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16108BA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6E9B0ACB">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782FEEB3">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669A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4849C050">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13D4146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1E43D4B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04D1420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303A9EA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5E140DCD">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6626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2B1CEB2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0CA07CD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6212815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515A16A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25E1E4D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6556D81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4A46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7E82CD6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2DE7BDF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77F29E9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648F0E62">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694AEF9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6E4E0A4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7767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79579E9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71F64342">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46AFE3B3">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4CCA51E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7D7495B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3A706CFD">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75A0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08ADAC4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71F674A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47FAA48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452DA83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07C56931">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48E9446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032B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58BEC9C2">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3A2C69AB">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358D5B2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0D1DDB1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0337E4E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7A9BE00D">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4474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735373F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1A3B132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2E65C73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3B5187ED">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738D790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4B30238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6A13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0205B731">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0AA624E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2E7AC14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748775A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1B213D2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0843B29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009E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316401E1">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749491F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6D109E8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38E5BF3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6D091DD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0185549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15B3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473AAD8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743810BA">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6C1CDA77">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286E673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2D503F1F">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084B009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69DE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6B5892F2">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0B3B2575">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227F9EC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0704840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45831A5B">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07CAE153">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r w14:paraId="4D93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tcPr>
          <w:p w14:paraId="1C90E9BC">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noWrap/>
          </w:tcPr>
          <w:p w14:paraId="16DC1C26">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noWrap/>
          </w:tcPr>
          <w:p w14:paraId="3DA67034">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noWrap/>
          </w:tcPr>
          <w:p w14:paraId="293D0A2E">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noWrap/>
          </w:tcPr>
          <w:p w14:paraId="03431E70">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noWrap/>
          </w:tcPr>
          <w:p w14:paraId="50681259">
            <w:pPr>
              <w:kinsoku/>
              <w:wordWrap w:val="0"/>
              <w:spacing w:line="240" w:lineRule="atLeast"/>
              <w:ind w:left="1080" w:leftChars="257" w:hanging="540"/>
              <w:jc w:val="both"/>
              <w:rPr>
                <w:rFonts w:asciiTheme="minorEastAsia" w:hAnsiTheme="minorEastAsia" w:eastAsiaTheme="minorEastAsia" w:cstheme="minorEastAsia"/>
                <w:sz w:val="24"/>
                <w:szCs w:val="24"/>
                <w:highlight w:val="none"/>
                <w:lang w:eastAsia="zh-CN"/>
              </w:rPr>
            </w:pPr>
          </w:p>
        </w:tc>
      </w:tr>
    </w:tbl>
    <w:p w14:paraId="59E391C2">
      <w:pPr>
        <w:kinsoku/>
        <w:wordWrap w:val="0"/>
        <w:spacing w:line="360" w:lineRule="auto"/>
        <w:ind w:firstLine="482" w:firstLineChars="200"/>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投标人（公章）：</w:t>
      </w:r>
    </w:p>
    <w:p w14:paraId="7FE9E6E9">
      <w:pPr>
        <w:kinsoku/>
        <w:wordWrap w:val="0"/>
        <w:spacing w:line="360" w:lineRule="auto"/>
        <w:ind w:firstLine="482" w:firstLineChars="200"/>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法定代表人（负责人）或授权代表（签字）：</w:t>
      </w:r>
    </w:p>
    <w:p w14:paraId="42CEEA55">
      <w:pPr>
        <w:kinsoku/>
        <w:wordWrap w:val="0"/>
        <w:spacing w:line="360" w:lineRule="auto"/>
        <w:ind w:firstLine="482" w:firstLineChars="200"/>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日期：</w:t>
      </w:r>
      <w:r>
        <w:rPr>
          <w:rFonts w:hint="eastAsia" w:asciiTheme="minorEastAsia" w:hAnsiTheme="minorEastAsia" w:eastAsiaTheme="minorEastAsia" w:cstheme="minorEastAsia"/>
          <w:b/>
          <w:bCs/>
          <w:spacing w:val="-8"/>
          <w:sz w:val="24"/>
          <w:szCs w:val="24"/>
          <w:highlight w:val="none"/>
          <w:lang w:eastAsia="zh-CN"/>
        </w:rPr>
        <w:t>年月日</w:t>
      </w:r>
    </w:p>
    <w:p w14:paraId="2AC249F2">
      <w:pPr>
        <w:kinsoku/>
        <w:wordWrap w:val="0"/>
        <w:spacing w:line="360" w:lineRule="auto"/>
        <w:jc w:val="both"/>
        <w:rPr>
          <w:rFonts w:asciiTheme="minorEastAsia" w:hAnsiTheme="minorEastAsia" w:eastAsiaTheme="minorEastAsia" w:cstheme="minorEastAsia"/>
          <w:b/>
          <w:sz w:val="24"/>
          <w:szCs w:val="24"/>
          <w:highlight w:val="none"/>
          <w:lang w:eastAsia="zh-CN"/>
        </w:rPr>
      </w:pPr>
    </w:p>
    <w:p w14:paraId="4E81923B">
      <w:pPr>
        <w:kinsoku/>
        <w:wordWrap w:val="0"/>
        <w:spacing w:line="360" w:lineRule="auto"/>
        <w:jc w:val="both"/>
        <w:rPr>
          <w:rFonts w:asciiTheme="minorEastAsia" w:hAnsiTheme="minorEastAsia" w:eastAsiaTheme="minorEastAsia" w:cstheme="minorEastAsia"/>
          <w:b/>
          <w:sz w:val="24"/>
          <w:szCs w:val="24"/>
          <w:highlight w:val="none"/>
          <w:lang w:eastAsia="zh-CN"/>
        </w:rPr>
      </w:pPr>
    </w:p>
    <w:p w14:paraId="6BCB251B">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6.商务偏差表格式</w:t>
      </w:r>
    </w:p>
    <w:p w14:paraId="383D369D">
      <w:pPr>
        <w:kinsoku/>
        <w:wordWrap w:val="0"/>
        <w:ind w:firstLine="482"/>
        <w:jc w:val="both"/>
        <w:rPr>
          <w:rFonts w:asciiTheme="minorEastAsia" w:hAnsiTheme="minorEastAsia" w:eastAsiaTheme="minorEastAsia" w:cstheme="minorEastAsia"/>
          <w:b/>
          <w:sz w:val="24"/>
          <w:szCs w:val="24"/>
          <w:highlight w:val="none"/>
          <w:lang w:eastAsia="zh-CN"/>
        </w:rPr>
      </w:pPr>
    </w:p>
    <w:p w14:paraId="6A84912E">
      <w:pPr>
        <w:kinsoku/>
        <w:wordWrap w:val="0"/>
        <w:jc w:val="center"/>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sz w:val="24"/>
          <w:szCs w:val="24"/>
          <w:highlight w:val="none"/>
          <w:lang w:eastAsia="zh-CN"/>
        </w:rPr>
        <w:t>商务偏差表</w:t>
      </w:r>
    </w:p>
    <w:p w14:paraId="18D90ABC">
      <w:pPr>
        <w:kinsoku/>
        <w:wordWrap w:val="0"/>
        <w:spacing w:line="360" w:lineRule="auto"/>
        <w:jc w:val="both"/>
        <w:rPr>
          <w:rFonts w:asciiTheme="minorEastAsia" w:hAnsiTheme="minorEastAsia" w:eastAsiaTheme="minorEastAsia" w:cstheme="minorEastAsia"/>
          <w:sz w:val="24"/>
          <w:szCs w:val="24"/>
          <w:highlight w:val="none"/>
          <w:lang w:eastAsia="zh-CN"/>
        </w:rPr>
      </w:pPr>
    </w:p>
    <w:p w14:paraId="0D571277">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项目名称</w:t>
      </w:r>
      <w:r>
        <w:rPr>
          <w:rFonts w:hint="eastAsia" w:asciiTheme="minorEastAsia" w:hAnsiTheme="minorEastAsia" w:eastAsiaTheme="minorEastAsia" w:cstheme="minorEastAsia"/>
          <w:sz w:val="24"/>
          <w:szCs w:val="24"/>
          <w:highlight w:val="none"/>
          <w:lang w:val="en-US" w:eastAsia="zh-CN"/>
        </w:rPr>
        <w:t>及标段</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项目编号：</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06A4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ign w:val="center"/>
          </w:tcPr>
          <w:p w14:paraId="36F94539">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序号</w:t>
            </w:r>
          </w:p>
        </w:tc>
        <w:tc>
          <w:tcPr>
            <w:tcW w:w="1974" w:type="dxa"/>
            <w:tcBorders>
              <w:top w:val="single" w:color="auto" w:sz="4" w:space="0"/>
              <w:left w:val="single" w:color="auto" w:sz="4" w:space="0"/>
              <w:bottom w:val="single" w:color="auto" w:sz="4" w:space="0"/>
              <w:right w:val="single" w:color="auto" w:sz="4" w:space="0"/>
            </w:tcBorders>
            <w:noWrap/>
            <w:vAlign w:val="bottom"/>
          </w:tcPr>
          <w:p w14:paraId="4680FDFD">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招标文件</w:t>
            </w:r>
          </w:p>
          <w:p w14:paraId="38B92B41">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ign w:val="bottom"/>
          </w:tcPr>
          <w:p w14:paraId="5EBF954C">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ign w:val="center"/>
          </w:tcPr>
          <w:p w14:paraId="0A692BD8">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ign w:val="center"/>
          </w:tcPr>
          <w:p w14:paraId="79C74AE2">
            <w:pPr>
              <w:kinsoku/>
              <w:wordWrap w:val="0"/>
              <w:spacing w:line="360" w:lineRule="auto"/>
              <w:jc w:val="both"/>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结论</w:t>
            </w:r>
          </w:p>
        </w:tc>
      </w:tr>
      <w:tr w14:paraId="47E8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1AF9724C">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0BF66BE9">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0186982C">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429E1182">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125C81B0">
            <w:pPr>
              <w:kinsoku/>
              <w:wordWrap w:val="0"/>
              <w:jc w:val="both"/>
              <w:rPr>
                <w:rFonts w:asciiTheme="minorEastAsia" w:hAnsiTheme="minorEastAsia" w:eastAsiaTheme="minorEastAsia" w:cstheme="minorEastAsia"/>
                <w:sz w:val="24"/>
                <w:szCs w:val="24"/>
                <w:highlight w:val="none"/>
              </w:rPr>
            </w:pPr>
          </w:p>
        </w:tc>
      </w:tr>
      <w:tr w14:paraId="1018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3CA347F5">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6A332981">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5853BD0D">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3143659C">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331D0DE3">
            <w:pPr>
              <w:kinsoku/>
              <w:wordWrap w:val="0"/>
              <w:jc w:val="both"/>
              <w:rPr>
                <w:rFonts w:asciiTheme="minorEastAsia" w:hAnsiTheme="minorEastAsia" w:eastAsiaTheme="minorEastAsia" w:cstheme="minorEastAsia"/>
                <w:sz w:val="24"/>
                <w:szCs w:val="24"/>
                <w:highlight w:val="none"/>
              </w:rPr>
            </w:pPr>
          </w:p>
        </w:tc>
      </w:tr>
      <w:tr w14:paraId="168C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2D0CF1F9">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26B4A9E7">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728DCF72">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4E65427A">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6B294FB8">
            <w:pPr>
              <w:kinsoku/>
              <w:wordWrap w:val="0"/>
              <w:jc w:val="both"/>
              <w:rPr>
                <w:rFonts w:asciiTheme="minorEastAsia" w:hAnsiTheme="minorEastAsia" w:eastAsiaTheme="minorEastAsia" w:cstheme="minorEastAsia"/>
                <w:sz w:val="24"/>
                <w:szCs w:val="24"/>
                <w:highlight w:val="none"/>
              </w:rPr>
            </w:pPr>
          </w:p>
        </w:tc>
      </w:tr>
      <w:tr w14:paraId="5E48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45E0D568">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7F9608D0">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5FBEB520">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1D81871F">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2220B725">
            <w:pPr>
              <w:kinsoku/>
              <w:wordWrap w:val="0"/>
              <w:jc w:val="both"/>
              <w:rPr>
                <w:rFonts w:asciiTheme="minorEastAsia" w:hAnsiTheme="minorEastAsia" w:eastAsiaTheme="minorEastAsia" w:cstheme="minorEastAsia"/>
                <w:sz w:val="24"/>
                <w:szCs w:val="24"/>
                <w:highlight w:val="none"/>
              </w:rPr>
            </w:pPr>
          </w:p>
        </w:tc>
      </w:tr>
      <w:tr w14:paraId="61DF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06AB8587">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1F92498E">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3E8B7BD9">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54C732E2">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4BFBA685">
            <w:pPr>
              <w:kinsoku/>
              <w:wordWrap w:val="0"/>
              <w:jc w:val="both"/>
              <w:rPr>
                <w:rFonts w:asciiTheme="minorEastAsia" w:hAnsiTheme="minorEastAsia" w:eastAsiaTheme="minorEastAsia" w:cstheme="minorEastAsia"/>
                <w:sz w:val="24"/>
                <w:szCs w:val="24"/>
                <w:highlight w:val="none"/>
              </w:rPr>
            </w:pPr>
          </w:p>
        </w:tc>
      </w:tr>
      <w:tr w14:paraId="197B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6EFE4B42">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012BEBA0">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27424990">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2DA04D5A">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33E86599">
            <w:pPr>
              <w:kinsoku/>
              <w:wordWrap w:val="0"/>
              <w:jc w:val="both"/>
              <w:rPr>
                <w:rFonts w:asciiTheme="minorEastAsia" w:hAnsiTheme="minorEastAsia" w:eastAsiaTheme="minorEastAsia" w:cstheme="minorEastAsia"/>
                <w:sz w:val="24"/>
                <w:szCs w:val="24"/>
                <w:highlight w:val="none"/>
              </w:rPr>
            </w:pPr>
          </w:p>
        </w:tc>
      </w:tr>
      <w:tr w14:paraId="3E4D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1ECC2ED6">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509CE0F7">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73A383F7">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15FBF242">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237E1275">
            <w:pPr>
              <w:kinsoku/>
              <w:wordWrap w:val="0"/>
              <w:jc w:val="both"/>
              <w:rPr>
                <w:rFonts w:asciiTheme="minorEastAsia" w:hAnsiTheme="minorEastAsia" w:eastAsiaTheme="minorEastAsia" w:cstheme="minorEastAsia"/>
                <w:sz w:val="24"/>
                <w:szCs w:val="24"/>
                <w:highlight w:val="none"/>
              </w:rPr>
            </w:pPr>
          </w:p>
        </w:tc>
      </w:tr>
      <w:tr w14:paraId="79E8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23E77E11">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22041B22">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5D0AEEF5">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1762BD39">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5E2045D9">
            <w:pPr>
              <w:kinsoku/>
              <w:wordWrap w:val="0"/>
              <w:jc w:val="both"/>
              <w:rPr>
                <w:rFonts w:asciiTheme="minorEastAsia" w:hAnsiTheme="minorEastAsia" w:eastAsiaTheme="minorEastAsia" w:cstheme="minorEastAsia"/>
                <w:sz w:val="24"/>
                <w:szCs w:val="24"/>
                <w:highlight w:val="none"/>
              </w:rPr>
            </w:pPr>
          </w:p>
        </w:tc>
      </w:tr>
      <w:tr w14:paraId="1705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77B671F5">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2B28E104">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0886A389">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19FA5E94">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1E38970F">
            <w:pPr>
              <w:kinsoku/>
              <w:wordWrap w:val="0"/>
              <w:jc w:val="both"/>
              <w:rPr>
                <w:rFonts w:asciiTheme="minorEastAsia" w:hAnsiTheme="minorEastAsia" w:eastAsiaTheme="minorEastAsia" w:cstheme="minorEastAsia"/>
                <w:sz w:val="24"/>
                <w:szCs w:val="24"/>
                <w:highlight w:val="none"/>
              </w:rPr>
            </w:pPr>
          </w:p>
        </w:tc>
      </w:tr>
      <w:tr w14:paraId="3DC7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0071D630">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5726EA2F">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2A0E02FD">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71D7195E">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43E3F4BB">
            <w:pPr>
              <w:kinsoku/>
              <w:wordWrap w:val="0"/>
              <w:jc w:val="both"/>
              <w:rPr>
                <w:rFonts w:asciiTheme="minorEastAsia" w:hAnsiTheme="minorEastAsia" w:eastAsiaTheme="minorEastAsia" w:cstheme="minorEastAsia"/>
                <w:sz w:val="24"/>
                <w:szCs w:val="24"/>
                <w:highlight w:val="none"/>
              </w:rPr>
            </w:pPr>
          </w:p>
        </w:tc>
      </w:tr>
      <w:tr w14:paraId="408D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tcPr>
          <w:p w14:paraId="1AFFA5CB">
            <w:pPr>
              <w:kinsoku/>
              <w:wordWrap w:val="0"/>
              <w:jc w:val="both"/>
              <w:rPr>
                <w:rFonts w:asciiTheme="minorEastAsia" w:hAnsiTheme="minorEastAsia" w:eastAsiaTheme="minorEastAsia" w:cstheme="minorEastAsia"/>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noWrap/>
          </w:tcPr>
          <w:p w14:paraId="6036E805">
            <w:pPr>
              <w:kinsoku/>
              <w:wordWrap w:val="0"/>
              <w:jc w:val="both"/>
              <w:rPr>
                <w:rFonts w:asciiTheme="minorEastAsia" w:hAnsiTheme="minorEastAsia" w:eastAsiaTheme="minorEastAsia" w:cstheme="minorEastAsia"/>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noWrap/>
          </w:tcPr>
          <w:p w14:paraId="63ECD841">
            <w:pPr>
              <w:kinsoku/>
              <w:wordWrap w:val="0"/>
              <w:jc w:val="both"/>
              <w:rPr>
                <w:rFonts w:asciiTheme="minorEastAsia" w:hAnsiTheme="minorEastAsia" w:eastAsiaTheme="minorEastAsia" w:cstheme="minorEastAsia"/>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noWrap/>
          </w:tcPr>
          <w:p w14:paraId="577BB7A7">
            <w:pPr>
              <w:kinsoku/>
              <w:wordWrap w:val="0"/>
              <w:jc w:val="both"/>
              <w:rPr>
                <w:rFonts w:asciiTheme="minorEastAsia" w:hAnsiTheme="minorEastAsia" w:eastAsiaTheme="minorEastAsia" w:cstheme="minorEastAsia"/>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tcPr>
          <w:p w14:paraId="57245F54">
            <w:pPr>
              <w:kinsoku/>
              <w:wordWrap w:val="0"/>
              <w:jc w:val="both"/>
              <w:rPr>
                <w:rFonts w:asciiTheme="minorEastAsia" w:hAnsiTheme="minorEastAsia" w:eastAsiaTheme="minorEastAsia" w:cstheme="minorEastAsia"/>
                <w:sz w:val="24"/>
                <w:szCs w:val="24"/>
                <w:highlight w:val="none"/>
              </w:rPr>
            </w:pPr>
          </w:p>
        </w:tc>
      </w:tr>
    </w:tbl>
    <w:p w14:paraId="55E084E5">
      <w:pPr>
        <w:kinsoku/>
        <w:wordWrap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投标人（公章）：</w:t>
      </w:r>
    </w:p>
    <w:p w14:paraId="01446BA3">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法定代表人（负责人）或授权代表（签字）：</w:t>
      </w:r>
    </w:p>
    <w:p w14:paraId="44944902">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日期：</w:t>
      </w:r>
      <w:r>
        <w:rPr>
          <w:rFonts w:hint="eastAsia" w:asciiTheme="minorEastAsia" w:hAnsiTheme="minorEastAsia" w:eastAsiaTheme="minorEastAsia" w:cstheme="minorEastAsia"/>
          <w:b/>
          <w:bCs/>
          <w:spacing w:val="-8"/>
          <w:sz w:val="24"/>
          <w:szCs w:val="24"/>
          <w:highlight w:val="none"/>
          <w:lang w:eastAsia="zh-CN"/>
        </w:rPr>
        <w:t>年月日</w:t>
      </w:r>
    </w:p>
    <w:p w14:paraId="3088A7CD">
      <w:pPr>
        <w:kinsoku/>
        <w:wordWrap w:val="0"/>
        <w:spacing w:line="360" w:lineRule="auto"/>
        <w:jc w:val="both"/>
        <w:rPr>
          <w:rFonts w:asciiTheme="minorEastAsia" w:hAnsiTheme="minorEastAsia" w:eastAsiaTheme="minorEastAsia" w:cstheme="minorEastAsia"/>
          <w:b/>
          <w:sz w:val="24"/>
          <w:szCs w:val="24"/>
          <w:highlight w:val="none"/>
          <w:lang w:eastAsia="zh-CN"/>
        </w:rPr>
      </w:pPr>
    </w:p>
    <w:p w14:paraId="18DA1DE6">
      <w:pPr>
        <w:rPr>
          <w:rFonts w:asciiTheme="minorEastAsia" w:hAnsiTheme="minorEastAsia" w:eastAsiaTheme="minorEastAsia" w:cstheme="minorEastAsia"/>
          <w:b/>
          <w:sz w:val="24"/>
          <w:szCs w:val="24"/>
          <w:highlight w:val="none"/>
          <w:lang w:eastAsia="zh-CN"/>
        </w:rPr>
      </w:pPr>
      <w:r>
        <w:rPr>
          <w:rFonts w:asciiTheme="minorEastAsia" w:hAnsiTheme="minorEastAsia" w:eastAsiaTheme="minorEastAsia" w:cstheme="minorEastAsia"/>
          <w:b/>
          <w:sz w:val="24"/>
          <w:szCs w:val="24"/>
          <w:highlight w:val="none"/>
          <w:lang w:eastAsia="zh-CN"/>
        </w:rPr>
        <w:br w:type="page"/>
      </w:r>
    </w:p>
    <w:p w14:paraId="485441A1">
      <w:pPr>
        <w:kinsoku/>
        <w:wordWrap w:val="0"/>
        <w:spacing w:line="360" w:lineRule="auto"/>
        <w:jc w:val="both"/>
        <w:rPr>
          <w:rFonts w:ascii="宋体" w:hAnsi="宋体"/>
          <w:b/>
          <w:sz w:val="24"/>
          <w:szCs w:val="24"/>
          <w:highlight w:val="none"/>
          <w:lang w:eastAsia="zh-CN"/>
        </w:rPr>
      </w:pPr>
      <w:r>
        <w:rPr>
          <w:rFonts w:hint="eastAsia" w:asciiTheme="minorEastAsia" w:hAnsiTheme="minorEastAsia" w:eastAsiaTheme="minorEastAsia" w:cstheme="minorEastAsia"/>
          <w:b/>
          <w:sz w:val="24"/>
          <w:szCs w:val="24"/>
          <w:highlight w:val="none"/>
          <w:lang w:eastAsia="zh-CN"/>
        </w:rPr>
        <w:t>7.售后服务计划</w:t>
      </w:r>
      <w:r>
        <w:rPr>
          <w:rFonts w:hint="eastAsia" w:ascii="宋体" w:hAnsi="宋体"/>
          <w:b/>
          <w:sz w:val="24"/>
          <w:szCs w:val="24"/>
          <w:highlight w:val="none"/>
          <w:lang w:eastAsia="zh-CN"/>
        </w:rPr>
        <w:t>（适用于货物）</w:t>
      </w:r>
    </w:p>
    <w:p w14:paraId="6775216E">
      <w:pPr>
        <w:kinsoku/>
        <w:wordWrap w:val="0"/>
        <w:spacing w:line="360" w:lineRule="auto"/>
        <w:jc w:val="both"/>
        <w:rPr>
          <w:rFonts w:asciiTheme="minorEastAsia" w:hAnsiTheme="minorEastAsia" w:eastAsiaTheme="minorEastAsia" w:cstheme="minorEastAsia"/>
          <w:b/>
          <w:sz w:val="24"/>
          <w:szCs w:val="24"/>
          <w:highlight w:val="none"/>
          <w:lang w:eastAsia="zh-CN"/>
        </w:rPr>
      </w:pPr>
      <w:r>
        <w:rPr>
          <w:rFonts w:hint="eastAsia" w:ascii="宋体" w:hAnsi="宋体"/>
          <w:b/>
          <w:sz w:val="24"/>
          <w:szCs w:val="24"/>
          <w:highlight w:val="none"/>
          <w:lang w:eastAsia="zh-CN"/>
        </w:rPr>
        <w:t>8.</w:t>
      </w:r>
      <w:r>
        <w:rPr>
          <w:rFonts w:hint="eastAsia" w:asciiTheme="minorEastAsia" w:hAnsiTheme="minorEastAsia" w:eastAsiaTheme="minorEastAsia" w:cstheme="minorEastAsia"/>
          <w:b/>
          <w:sz w:val="24"/>
          <w:szCs w:val="24"/>
          <w:highlight w:val="none"/>
          <w:lang w:eastAsia="zh-CN"/>
        </w:rPr>
        <w:t>投标人业绩</w:t>
      </w:r>
    </w:p>
    <w:p w14:paraId="053E7AFA">
      <w:pPr>
        <w:pStyle w:val="6"/>
        <w:kinsoku/>
        <w:wordWrap w:val="0"/>
        <w:spacing w:line="360" w:lineRule="auto"/>
        <w:jc w:val="both"/>
        <w:rPr>
          <w:rFonts w:eastAsia="Arial" w:cs="Arial"/>
          <w:b/>
          <w:sz w:val="24"/>
          <w:szCs w:val="24"/>
          <w:highlight w:val="none"/>
          <w:lang w:eastAsia="zh-CN"/>
        </w:rPr>
      </w:pPr>
      <w:r>
        <w:rPr>
          <w:rFonts w:hint="eastAsia" w:eastAsia="Arial" w:cs="Arial"/>
          <w:b/>
          <w:sz w:val="24"/>
          <w:szCs w:val="24"/>
          <w:highlight w:val="none"/>
          <w:lang w:val="en-US" w:eastAsia="zh-CN"/>
        </w:rPr>
        <w:t>9</w:t>
      </w:r>
      <w:r>
        <w:rPr>
          <w:rFonts w:hint="eastAsia" w:eastAsia="Arial" w:cs="Arial"/>
          <w:b/>
          <w:sz w:val="24"/>
          <w:szCs w:val="24"/>
          <w:highlight w:val="none"/>
          <w:lang w:eastAsia="zh-CN"/>
        </w:rPr>
        <w:t>.中小企业、监狱企业或残疾人福利性单位声明函（对于专门面向中小企业采购的项目必须提供，不专门面向的项目可选择提供）</w:t>
      </w:r>
    </w:p>
    <w:p w14:paraId="5FC37290">
      <w:pPr>
        <w:pStyle w:val="6"/>
        <w:kinsoku/>
        <w:wordWrap w:val="0"/>
        <w:spacing w:line="360" w:lineRule="auto"/>
        <w:jc w:val="center"/>
        <w:rPr>
          <w:rFonts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pacing w:val="-3"/>
          <w:sz w:val="36"/>
          <w:szCs w:val="36"/>
          <w:highlight w:val="none"/>
        </w:rPr>
        <w:t>中小企业声明函（货物）格式</w:t>
      </w:r>
    </w:p>
    <w:p w14:paraId="199C4619">
      <w:pPr>
        <w:kinsoku/>
        <w:wordWrap w:val="0"/>
        <w:spacing w:line="360" w:lineRule="auto"/>
        <w:jc w:val="both"/>
        <w:rPr>
          <w:rFonts w:asciiTheme="minorEastAsia" w:hAnsiTheme="minorEastAsia" w:eastAsiaTheme="minorEastAsia" w:cstheme="minorEastAsia"/>
          <w:highlight w:val="none"/>
        </w:rPr>
      </w:pPr>
    </w:p>
    <w:p w14:paraId="1F0116E4">
      <w:pPr>
        <w:pStyle w:val="6"/>
        <w:kinsoku/>
        <w:wordWrap w:val="0"/>
        <w:spacing w:line="360" w:lineRule="auto"/>
        <w:ind w:firstLine="50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本公司（联合体）郑重声明，根据《政府采购促进中小企业发展管理办法》（财</w:t>
      </w:r>
      <w:r>
        <w:rPr>
          <w:rFonts w:hint="eastAsia" w:asciiTheme="minorEastAsia" w:hAnsiTheme="minorEastAsia" w:eastAsiaTheme="minorEastAsia" w:cstheme="minorEastAsia"/>
          <w:spacing w:val="10"/>
          <w:sz w:val="24"/>
          <w:szCs w:val="24"/>
          <w:highlight w:val="none"/>
        </w:rPr>
        <w:t>库﹝2020﹞46号）的规定，本公司（联合体）参加（单位名称）的（项目</w:t>
      </w:r>
      <w:r>
        <w:rPr>
          <w:rFonts w:hint="eastAsia" w:asciiTheme="minorEastAsia" w:hAnsiTheme="minorEastAsia" w:eastAsiaTheme="minorEastAsia" w:cstheme="minorEastAsia"/>
          <w:spacing w:val="9"/>
          <w:sz w:val="24"/>
          <w:szCs w:val="24"/>
          <w:highlight w:val="none"/>
        </w:rPr>
        <w:t>名称）</w:t>
      </w:r>
      <w:r>
        <w:rPr>
          <w:rFonts w:hint="eastAsia" w:asciiTheme="minorEastAsia" w:hAnsiTheme="minorEastAsia" w:eastAsiaTheme="minorEastAsia" w:cstheme="minorEastAsia"/>
          <w:spacing w:val="14"/>
          <w:sz w:val="24"/>
          <w:szCs w:val="24"/>
          <w:highlight w:val="none"/>
        </w:rPr>
        <w:t>采购活动，</w:t>
      </w:r>
      <w:r>
        <w:rPr>
          <w:rFonts w:hint="eastAsia" w:asciiTheme="minorEastAsia" w:hAnsiTheme="minorEastAsia" w:eastAsiaTheme="minorEastAsia" w:cstheme="minorEastAsia"/>
          <w:spacing w:val="-86"/>
          <w:sz w:val="24"/>
          <w:szCs w:val="24"/>
          <w:highlight w:val="none"/>
          <w:lang w:eastAsia="zh-CN"/>
        </w:rPr>
        <w:t>提</w:t>
      </w:r>
      <w:r>
        <w:rPr>
          <w:rFonts w:hint="eastAsia" w:asciiTheme="minorEastAsia" w:hAnsiTheme="minorEastAsia" w:eastAsiaTheme="minorEastAsia" w:cstheme="minorEastAsia"/>
          <w:spacing w:val="14"/>
          <w:sz w:val="24"/>
          <w:szCs w:val="24"/>
          <w:highlight w:val="none"/>
        </w:rPr>
        <w:t>供的货物全部由符合政策要求的</w:t>
      </w:r>
      <w:r>
        <w:rPr>
          <w:rFonts w:hint="eastAsia" w:asciiTheme="minorEastAsia" w:hAnsiTheme="minorEastAsia" w:eastAsiaTheme="minorEastAsia" w:cstheme="minorEastAsia"/>
          <w:spacing w:val="13"/>
          <w:sz w:val="24"/>
          <w:szCs w:val="24"/>
          <w:highlight w:val="none"/>
        </w:rPr>
        <w:t>中小企业制造。相关企业（含联合体</w:t>
      </w:r>
      <w:r>
        <w:rPr>
          <w:rFonts w:hint="eastAsia" w:asciiTheme="minorEastAsia" w:hAnsiTheme="minorEastAsia" w:eastAsiaTheme="minorEastAsia" w:cstheme="minorEastAsia"/>
          <w:spacing w:val="8"/>
          <w:sz w:val="24"/>
          <w:szCs w:val="24"/>
          <w:highlight w:val="none"/>
        </w:rPr>
        <w:t>中的中小企业、签订分包意向协议的中小企业）的具体情况如下：</w:t>
      </w:r>
    </w:p>
    <w:p w14:paraId="786E9491">
      <w:pPr>
        <w:pStyle w:val="6"/>
        <w:kinsoku/>
        <w:wordWrap w:val="0"/>
        <w:spacing w:line="360" w:lineRule="auto"/>
        <w:ind w:firstLine="518"/>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1.</w:t>
      </w:r>
      <w:r>
        <w:rPr>
          <w:rFonts w:hint="eastAsia" w:asciiTheme="minorEastAsia" w:hAnsiTheme="minorEastAsia" w:eastAsiaTheme="minorEastAsia" w:cstheme="minorEastAsia"/>
          <w:spacing w:val="7"/>
          <w:sz w:val="24"/>
          <w:szCs w:val="24"/>
          <w:highlight w:val="none"/>
          <w:u w:val="single"/>
        </w:rPr>
        <w:t>（标的名称</w:t>
      </w:r>
      <w:r>
        <w:rPr>
          <w:rFonts w:hint="eastAsia" w:asciiTheme="minorEastAsia" w:hAnsiTheme="minorEastAsia" w:eastAsiaTheme="minorEastAsia" w:cstheme="minorEastAsia"/>
          <w:spacing w:val="-41"/>
          <w:sz w:val="24"/>
          <w:szCs w:val="24"/>
          <w:highlight w:val="none"/>
          <w:u w:val="single"/>
        </w:rPr>
        <w:t>）</w:t>
      </w:r>
      <w:r>
        <w:rPr>
          <w:rFonts w:hint="eastAsia" w:asciiTheme="minorEastAsia" w:hAnsiTheme="minorEastAsia" w:eastAsiaTheme="minorEastAsia" w:cstheme="minorEastAsia"/>
          <w:spacing w:val="-41"/>
          <w:sz w:val="24"/>
          <w:szCs w:val="24"/>
          <w:highlight w:val="none"/>
        </w:rPr>
        <w:t>，</w:t>
      </w:r>
      <w:r>
        <w:rPr>
          <w:rFonts w:hint="eastAsia" w:asciiTheme="minorEastAsia" w:hAnsiTheme="minorEastAsia" w:eastAsiaTheme="minorEastAsia" w:cstheme="minorEastAsia"/>
          <w:spacing w:val="7"/>
          <w:sz w:val="24"/>
          <w:szCs w:val="24"/>
          <w:highlight w:val="none"/>
        </w:rPr>
        <w:t>属于</w:t>
      </w:r>
      <w:r>
        <w:rPr>
          <w:rFonts w:hint="eastAsia" w:asciiTheme="minorEastAsia" w:hAnsiTheme="minorEastAsia" w:eastAsiaTheme="minorEastAsia" w:cstheme="minorEastAsia"/>
          <w:spacing w:val="7"/>
          <w:sz w:val="24"/>
          <w:szCs w:val="24"/>
          <w:highlight w:val="none"/>
          <w:u w:val="single"/>
        </w:rPr>
        <w:t>（采购文件中明确的所属行业）</w:t>
      </w:r>
      <w:r>
        <w:rPr>
          <w:rFonts w:hint="eastAsia" w:asciiTheme="minorEastAsia" w:hAnsiTheme="minorEastAsia" w:eastAsiaTheme="minorEastAsia" w:cstheme="minorEastAsia"/>
          <w:spacing w:val="7"/>
          <w:sz w:val="24"/>
          <w:szCs w:val="24"/>
          <w:highlight w:val="none"/>
        </w:rPr>
        <w:t>行业；制造商为</w:t>
      </w:r>
      <w:r>
        <w:rPr>
          <w:rFonts w:hint="eastAsia" w:asciiTheme="minorEastAsia" w:hAnsiTheme="minorEastAsia" w:eastAsiaTheme="minorEastAsia" w:cstheme="minorEastAsia"/>
          <w:spacing w:val="7"/>
          <w:sz w:val="24"/>
          <w:szCs w:val="24"/>
          <w:highlight w:val="none"/>
          <w:u w:val="single"/>
        </w:rPr>
        <w:t>（企业名</w:t>
      </w:r>
      <w:r>
        <w:rPr>
          <w:rFonts w:hint="eastAsia" w:asciiTheme="minorEastAsia" w:hAnsiTheme="minorEastAsia" w:eastAsiaTheme="minorEastAsia" w:cstheme="minorEastAsia"/>
          <w:spacing w:val="3"/>
          <w:sz w:val="24"/>
          <w:szCs w:val="24"/>
          <w:highlight w:val="none"/>
          <w:u w:val="single"/>
        </w:rPr>
        <w:t>称</w:t>
      </w:r>
      <w:r>
        <w:rPr>
          <w:rFonts w:hint="eastAsia" w:asciiTheme="minorEastAsia" w:hAnsiTheme="minorEastAsia" w:eastAsiaTheme="minorEastAsia" w:cstheme="minorEastAsia"/>
          <w:spacing w:val="-40"/>
          <w:sz w:val="24"/>
          <w:szCs w:val="24"/>
          <w:highlight w:val="none"/>
          <w:u w:val="single"/>
        </w:rPr>
        <w:t>）</w:t>
      </w:r>
      <w:r>
        <w:rPr>
          <w:rFonts w:hint="eastAsia" w:asciiTheme="minorEastAsia" w:hAnsiTheme="minorEastAsia" w:eastAsiaTheme="minorEastAsia" w:cstheme="minorEastAsia"/>
          <w:spacing w:val="-40"/>
          <w:sz w:val="24"/>
          <w:szCs w:val="24"/>
          <w:highlight w:val="none"/>
        </w:rPr>
        <w:t>，</w:t>
      </w:r>
      <w:r>
        <w:rPr>
          <w:rFonts w:hint="eastAsia" w:asciiTheme="minorEastAsia" w:hAnsiTheme="minorEastAsia" w:eastAsiaTheme="minorEastAsia" w:cstheme="minorEastAsia"/>
          <w:spacing w:val="3"/>
          <w:sz w:val="24"/>
          <w:szCs w:val="24"/>
          <w:highlight w:val="none"/>
        </w:rPr>
        <w:t>从业人员</w:t>
      </w:r>
      <w:r>
        <w:rPr>
          <w:rFonts w:hint="eastAsia" w:asciiTheme="minorEastAsia" w:hAnsiTheme="minorEastAsia" w:eastAsiaTheme="minorEastAsia" w:cstheme="minorEastAsia"/>
          <w:spacing w:val="7"/>
          <w:sz w:val="24"/>
          <w:szCs w:val="24"/>
          <w:highlight w:val="none"/>
          <w:u w:val="single"/>
          <w:lang w:val="en-US" w:eastAsia="zh-CN"/>
        </w:rPr>
        <w:t xml:space="preserve">   </w:t>
      </w:r>
      <w:r>
        <w:rPr>
          <w:rFonts w:hint="eastAsia" w:asciiTheme="minorEastAsia" w:hAnsiTheme="minorEastAsia" w:eastAsiaTheme="minorEastAsia" w:cstheme="minorEastAsia"/>
          <w:spacing w:val="3"/>
          <w:sz w:val="24"/>
          <w:szCs w:val="24"/>
          <w:highlight w:val="none"/>
        </w:rPr>
        <w:t>人，</w:t>
      </w:r>
      <w:r>
        <w:rPr>
          <w:rFonts w:hint="eastAsia" w:asciiTheme="minorEastAsia" w:hAnsiTheme="minorEastAsia" w:eastAsiaTheme="minorEastAsia" w:cstheme="minorEastAsia"/>
          <w:spacing w:val="7"/>
          <w:sz w:val="24"/>
          <w:szCs w:val="24"/>
          <w:highlight w:val="none"/>
        </w:rPr>
        <w:t>营业收入为</w:t>
      </w:r>
      <w:r>
        <w:rPr>
          <w:rFonts w:hint="eastAsia" w:asciiTheme="minorEastAsia" w:hAnsiTheme="minorEastAsia" w:eastAsiaTheme="minorEastAsia" w:cstheme="minorEastAsia"/>
          <w:spacing w:val="7"/>
          <w:sz w:val="24"/>
          <w:szCs w:val="24"/>
          <w:highlight w:val="none"/>
          <w:u w:val="single"/>
          <w:lang w:val="en-US" w:eastAsia="zh-CN"/>
        </w:rPr>
        <w:t xml:space="preserve">   </w:t>
      </w:r>
      <w:r>
        <w:rPr>
          <w:rFonts w:hint="eastAsia" w:asciiTheme="minorEastAsia" w:hAnsiTheme="minorEastAsia" w:eastAsiaTheme="minorEastAsia" w:cstheme="minorEastAsia"/>
          <w:spacing w:val="7"/>
          <w:sz w:val="24"/>
          <w:szCs w:val="24"/>
          <w:highlight w:val="none"/>
        </w:rPr>
        <w:t>万元，资产总额为</w:t>
      </w:r>
      <w:r>
        <w:rPr>
          <w:rFonts w:hint="eastAsia" w:asciiTheme="minorEastAsia" w:hAnsiTheme="minorEastAsia" w:eastAsiaTheme="minorEastAsia" w:cstheme="minorEastAsia"/>
          <w:spacing w:val="7"/>
          <w:sz w:val="24"/>
          <w:szCs w:val="24"/>
          <w:highlight w:val="none"/>
          <w:u w:val="single"/>
          <w:lang w:val="en-US" w:eastAsia="zh-CN"/>
        </w:rPr>
        <w:t xml:space="preserve">   </w:t>
      </w:r>
      <w:r>
        <w:rPr>
          <w:rFonts w:hint="eastAsia" w:asciiTheme="minorEastAsia" w:hAnsiTheme="minorEastAsia" w:eastAsiaTheme="minorEastAsia" w:cstheme="minorEastAsia"/>
          <w:spacing w:val="7"/>
          <w:sz w:val="24"/>
          <w:szCs w:val="24"/>
          <w:highlight w:val="none"/>
        </w:rPr>
        <w:t>万元</w:t>
      </w:r>
      <w:r>
        <w:rPr>
          <w:rFonts w:hint="eastAsia" w:asciiTheme="minorEastAsia" w:hAnsiTheme="minorEastAsia" w:eastAsiaTheme="minorEastAsia" w:cstheme="minorEastAsia"/>
          <w:spacing w:val="3"/>
          <w:sz w:val="24"/>
          <w:szCs w:val="24"/>
          <w:highlight w:val="none"/>
        </w:rPr>
        <w:t>，属于</w:t>
      </w:r>
      <w:r>
        <w:rPr>
          <w:rFonts w:hint="eastAsia" w:asciiTheme="minorEastAsia" w:hAnsiTheme="minorEastAsia" w:eastAsiaTheme="minorEastAsia" w:cstheme="minorEastAsia"/>
          <w:spacing w:val="2"/>
          <w:sz w:val="24"/>
          <w:szCs w:val="24"/>
          <w:highlight w:val="none"/>
          <w:u w:val="single"/>
        </w:rPr>
        <w:t>（中型企业、小型企业、微型企业</w:t>
      </w:r>
      <w:r>
        <w:rPr>
          <w:rFonts w:hint="eastAsia" w:asciiTheme="minorEastAsia" w:hAnsiTheme="minorEastAsia" w:eastAsiaTheme="minorEastAsia" w:cstheme="minorEastAsia"/>
          <w:spacing w:val="-51"/>
          <w:sz w:val="24"/>
          <w:szCs w:val="24"/>
          <w:highlight w:val="none"/>
          <w:u w:val="single"/>
        </w:rPr>
        <w:t>）</w:t>
      </w:r>
      <w:r>
        <w:rPr>
          <w:rFonts w:hint="eastAsia" w:asciiTheme="minorEastAsia" w:hAnsiTheme="minorEastAsia" w:eastAsiaTheme="minorEastAsia" w:cstheme="minorEastAsia"/>
          <w:spacing w:val="-51"/>
          <w:sz w:val="24"/>
          <w:szCs w:val="24"/>
          <w:highlight w:val="none"/>
        </w:rPr>
        <w:t>；</w:t>
      </w:r>
    </w:p>
    <w:p w14:paraId="075AFADC">
      <w:pPr>
        <w:pStyle w:val="6"/>
        <w:kinsoku/>
        <w:wordWrap w:val="0"/>
        <w:spacing w:line="360" w:lineRule="auto"/>
        <w:ind w:firstLine="513"/>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2.</w:t>
      </w:r>
      <w:r>
        <w:rPr>
          <w:rFonts w:hint="eastAsia" w:asciiTheme="minorEastAsia" w:hAnsiTheme="minorEastAsia" w:eastAsiaTheme="minorEastAsia" w:cstheme="minorEastAsia"/>
          <w:spacing w:val="7"/>
          <w:sz w:val="24"/>
          <w:szCs w:val="24"/>
          <w:highlight w:val="none"/>
          <w:u w:val="single"/>
        </w:rPr>
        <w:t>（标的名称</w:t>
      </w:r>
      <w:r>
        <w:rPr>
          <w:rFonts w:hint="eastAsia" w:asciiTheme="minorEastAsia" w:hAnsiTheme="minorEastAsia" w:eastAsiaTheme="minorEastAsia" w:cstheme="minorEastAsia"/>
          <w:spacing w:val="-43"/>
          <w:sz w:val="24"/>
          <w:szCs w:val="24"/>
          <w:highlight w:val="none"/>
          <w:u w:val="single"/>
        </w:rPr>
        <w:t>）</w:t>
      </w:r>
      <w:r>
        <w:rPr>
          <w:rFonts w:hint="eastAsia" w:asciiTheme="minorEastAsia" w:hAnsiTheme="minorEastAsia" w:eastAsiaTheme="minorEastAsia" w:cstheme="minorEastAsia"/>
          <w:spacing w:val="-43"/>
          <w:sz w:val="24"/>
          <w:szCs w:val="24"/>
          <w:highlight w:val="none"/>
        </w:rPr>
        <w:t>，</w:t>
      </w:r>
      <w:r>
        <w:rPr>
          <w:rFonts w:hint="eastAsia" w:asciiTheme="minorEastAsia" w:hAnsiTheme="minorEastAsia" w:eastAsiaTheme="minorEastAsia" w:cstheme="minorEastAsia"/>
          <w:spacing w:val="7"/>
          <w:sz w:val="24"/>
          <w:szCs w:val="24"/>
          <w:highlight w:val="none"/>
        </w:rPr>
        <w:t>属于</w:t>
      </w:r>
      <w:r>
        <w:rPr>
          <w:rFonts w:hint="eastAsia" w:asciiTheme="minorEastAsia" w:hAnsiTheme="minorEastAsia" w:eastAsiaTheme="minorEastAsia" w:cstheme="minorEastAsia"/>
          <w:spacing w:val="7"/>
          <w:sz w:val="24"/>
          <w:szCs w:val="24"/>
          <w:highlight w:val="none"/>
          <w:u w:val="single"/>
        </w:rPr>
        <w:t>（采购文件中明确的所属行业）</w:t>
      </w:r>
      <w:r>
        <w:rPr>
          <w:rFonts w:hint="eastAsia" w:asciiTheme="minorEastAsia" w:hAnsiTheme="minorEastAsia" w:eastAsiaTheme="minorEastAsia" w:cstheme="minorEastAsia"/>
          <w:spacing w:val="7"/>
          <w:sz w:val="24"/>
          <w:szCs w:val="24"/>
          <w:highlight w:val="none"/>
        </w:rPr>
        <w:t>行业；制造商为</w:t>
      </w:r>
      <w:r>
        <w:rPr>
          <w:rFonts w:hint="eastAsia" w:asciiTheme="minorEastAsia" w:hAnsiTheme="minorEastAsia" w:eastAsiaTheme="minorEastAsia" w:cstheme="minorEastAsia"/>
          <w:spacing w:val="7"/>
          <w:sz w:val="24"/>
          <w:szCs w:val="24"/>
          <w:highlight w:val="none"/>
          <w:u w:val="single"/>
        </w:rPr>
        <w:t>（企业名</w:t>
      </w:r>
      <w:r>
        <w:rPr>
          <w:rFonts w:hint="eastAsia" w:asciiTheme="minorEastAsia" w:hAnsiTheme="minorEastAsia" w:eastAsiaTheme="minorEastAsia" w:cstheme="minorEastAsia"/>
          <w:spacing w:val="-5"/>
          <w:sz w:val="24"/>
          <w:szCs w:val="24"/>
          <w:highlight w:val="none"/>
          <w:u w:val="single"/>
        </w:rPr>
        <w:t>称</w:t>
      </w:r>
      <w:r>
        <w:rPr>
          <w:rFonts w:hint="eastAsia" w:asciiTheme="minorEastAsia" w:hAnsiTheme="minorEastAsia" w:eastAsiaTheme="minorEastAsia" w:cstheme="minorEastAsia"/>
          <w:spacing w:val="-59"/>
          <w:w w:val="94"/>
          <w:sz w:val="24"/>
          <w:szCs w:val="24"/>
          <w:highlight w:val="none"/>
          <w:u w:val="single"/>
        </w:rPr>
        <w:t>）</w:t>
      </w:r>
      <w:r>
        <w:rPr>
          <w:rFonts w:hint="eastAsia" w:asciiTheme="minorEastAsia" w:hAnsiTheme="minorEastAsia" w:eastAsiaTheme="minorEastAsia" w:cstheme="minorEastAsia"/>
          <w:spacing w:val="-59"/>
          <w:w w:val="94"/>
          <w:sz w:val="24"/>
          <w:szCs w:val="24"/>
          <w:highlight w:val="none"/>
        </w:rPr>
        <w:t>，</w:t>
      </w:r>
      <w:r>
        <w:rPr>
          <w:rFonts w:hint="eastAsia" w:asciiTheme="minorEastAsia" w:hAnsiTheme="minorEastAsia" w:eastAsiaTheme="minorEastAsia" w:cstheme="minorEastAsia"/>
          <w:spacing w:val="-5"/>
          <w:sz w:val="24"/>
          <w:szCs w:val="24"/>
          <w:highlight w:val="none"/>
        </w:rPr>
        <w:t>从业人员人，营业收入为万元，资产总额为万元，属于</w:t>
      </w:r>
      <w:r>
        <w:rPr>
          <w:rFonts w:hint="eastAsia" w:asciiTheme="minorEastAsia" w:hAnsiTheme="minorEastAsia" w:eastAsiaTheme="minorEastAsia" w:cstheme="minorEastAsia"/>
          <w:spacing w:val="-5"/>
          <w:sz w:val="24"/>
          <w:szCs w:val="24"/>
          <w:highlight w:val="none"/>
          <w:u w:val="single"/>
        </w:rPr>
        <w:t>（中</w:t>
      </w:r>
      <w:r>
        <w:rPr>
          <w:rFonts w:hint="eastAsia" w:asciiTheme="minorEastAsia" w:hAnsiTheme="minorEastAsia" w:eastAsiaTheme="minorEastAsia" w:cstheme="minorEastAsia"/>
          <w:spacing w:val="9"/>
          <w:sz w:val="24"/>
          <w:szCs w:val="24"/>
          <w:highlight w:val="none"/>
          <w:u w:val="single"/>
        </w:rPr>
        <w:t>型企业、小型企业、微型企业</w:t>
      </w:r>
      <w:r>
        <w:rPr>
          <w:rFonts w:hint="eastAsia" w:asciiTheme="minorEastAsia" w:hAnsiTheme="minorEastAsia" w:eastAsiaTheme="minorEastAsia" w:cstheme="minorEastAsia"/>
          <w:spacing w:val="-48"/>
          <w:sz w:val="24"/>
          <w:szCs w:val="24"/>
          <w:highlight w:val="none"/>
          <w:u w:val="single"/>
        </w:rPr>
        <w:t>）</w:t>
      </w:r>
      <w:r>
        <w:rPr>
          <w:rFonts w:hint="eastAsia" w:asciiTheme="minorEastAsia" w:hAnsiTheme="minorEastAsia" w:eastAsiaTheme="minorEastAsia" w:cstheme="minorEastAsia"/>
          <w:spacing w:val="-48"/>
          <w:sz w:val="24"/>
          <w:szCs w:val="24"/>
          <w:highlight w:val="none"/>
        </w:rPr>
        <w:t>；</w:t>
      </w:r>
    </w:p>
    <w:p w14:paraId="7F422582">
      <w:pPr>
        <w:kinsoku/>
        <w:wordWrap w:val="0"/>
        <w:spacing w:line="360" w:lineRule="auto"/>
        <w:jc w:val="both"/>
        <w:rPr>
          <w:rFonts w:asciiTheme="minorEastAsia" w:hAnsiTheme="minorEastAsia" w:eastAsiaTheme="minorEastAsia" w:cstheme="minorEastAsia"/>
          <w:highlight w:val="none"/>
        </w:rPr>
      </w:pPr>
    </w:p>
    <w:p w14:paraId="275FFFF2">
      <w:pPr>
        <w:kinsoku/>
        <w:wordWrap w:val="0"/>
        <w:spacing w:line="360"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position w:val="1"/>
          <w:sz w:val="24"/>
          <w:szCs w:val="24"/>
          <w:highlight w:val="none"/>
        </w:rPr>
        <w:t>……</w:t>
      </w:r>
    </w:p>
    <w:p w14:paraId="652E6C4F">
      <w:pPr>
        <w:pStyle w:val="6"/>
        <w:kinsoku/>
        <w:wordWrap w:val="0"/>
        <w:spacing w:line="360" w:lineRule="auto"/>
        <w:ind w:firstLine="496"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以上企业，不属于大企业的分支机构，不存在控股股东为大企业的情形，也不存在与大企业的负责人为同一人的情形。</w:t>
      </w:r>
    </w:p>
    <w:p w14:paraId="60BD6CFC">
      <w:pPr>
        <w:pStyle w:val="6"/>
        <w:kinsoku/>
        <w:wordWrap w:val="0"/>
        <w:spacing w:line="360" w:lineRule="auto"/>
        <w:ind w:firstLine="496" w:firstLineChars="200"/>
        <w:jc w:val="both"/>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本企业对上述声明内容的真实性负责。如有虚假，将依法承担相应责任。</w:t>
      </w:r>
    </w:p>
    <w:p w14:paraId="17C51AC8">
      <w:pPr>
        <w:pStyle w:val="6"/>
        <w:kinsoku/>
        <w:wordWrap w:val="0"/>
        <w:spacing w:line="360" w:lineRule="auto"/>
        <w:ind w:firstLine="496" w:firstLineChars="200"/>
        <w:jc w:val="both"/>
        <w:rPr>
          <w:rFonts w:asciiTheme="minorEastAsia" w:hAnsiTheme="minorEastAsia" w:eastAsiaTheme="minorEastAsia" w:cstheme="minorEastAsia"/>
          <w:spacing w:val="4"/>
          <w:sz w:val="24"/>
          <w:szCs w:val="24"/>
          <w:highlight w:val="none"/>
        </w:rPr>
      </w:pPr>
    </w:p>
    <w:p w14:paraId="296DCB63">
      <w:pPr>
        <w:kinsoku/>
        <w:wordWrap w:val="0"/>
        <w:spacing w:line="360" w:lineRule="auto"/>
        <w:jc w:val="both"/>
        <w:rPr>
          <w:rFonts w:asciiTheme="minorEastAsia" w:hAnsiTheme="minorEastAsia" w:eastAsiaTheme="minorEastAsia" w:cstheme="minorEastAsia"/>
          <w:highlight w:val="none"/>
        </w:rPr>
      </w:pPr>
    </w:p>
    <w:p w14:paraId="025702A1">
      <w:pPr>
        <w:pStyle w:val="6"/>
        <w:kinsoku/>
        <w:wordWrap w:val="0"/>
        <w:spacing w:line="360" w:lineRule="auto"/>
        <w:ind w:firstLine="3838" w:firstLineChars="19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9"/>
          <w:sz w:val="24"/>
          <w:szCs w:val="24"/>
          <w:highlight w:val="none"/>
        </w:rPr>
        <w:t>企业名称（盖章</w:t>
      </w:r>
      <w:r>
        <w:rPr>
          <w:rFonts w:hint="eastAsia" w:asciiTheme="minorEastAsia" w:hAnsiTheme="minorEastAsia" w:eastAsiaTheme="minorEastAsia" w:cstheme="minorEastAsia"/>
          <w:spacing w:val="-2"/>
          <w:sz w:val="24"/>
          <w:szCs w:val="24"/>
          <w:highlight w:val="none"/>
        </w:rPr>
        <w:t>）：</w:t>
      </w:r>
    </w:p>
    <w:p w14:paraId="34874F33">
      <w:pPr>
        <w:kinsoku/>
        <w:wordWrap w:val="0"/>
        <w:spacing w:line="360" w:lineRule="auto"/>
        <w:ind w:firstLine="3600" w:firstLineChars="1500"/>
        <w:jc w:val="both"/>
        <w:rPr>
          <w:rFonts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Cs/>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18AC646A">
      <w:pPr>
        <w:pStyle w:val="6"/>
        <w:kinsoku/>
        <w:wordWrap w:val="0"/>
        <w:spacing w:line="360" w:lineRule="auto"/>
        <w:ind w:firstLine="10080" w:firstLineChars="4200"/>
        <w:jc w:val="both"/>
        <w:rPr>
          <w:rFonts w:asciiTheme="minorEastAsia" w:hAnsiTheme="minorEastAsia" w:eastAsiaTheme="minorEastAsia" w:cstheme="minorEastAsia"/>
          <w:sz w:val="24"/>
          <w:szCs w:val="24"/>
          <w:highlight w:val="none"/>
        </w:rPr>
      </w:pPr>
    </w:p>
    <w:p w14:paraId="4D120B09">
      <w:pPr>
        <w:kinsoku/>
        <w:wordWrap w:val="0"/>
        <w:spacing w:line="360" w:lineRule="auto"/>
        <w:jc w:val="both"/>
        <w:rPr>
          <w:rFonts w:asciiTheme="minorEastAsia" w:hAnsiTheme="minorEastAsia" w:eastAsiaTheme="minorEastAsia" w:cstheme="minorEastAsia"/>
          <w:highlight w:val="none"/>
        </w:rPr>
      </w:pPr>
    </w:p>
    <w:p w14:paraId="4760EDC7">
      <w:pPr>
        <w:pStyle w:val="6"/>
        <w:kinsoku/>
        <w:wordWrap w:val="0"/>
        <w:spacing w:line="360" w:lineRule="auto"/>
        <w:jc w:val="both"/>
        <w:rPr>
          <w:rFonts w:asciiTheme="minorEastAsia" w:hAnsiTheme="minorEastAsia" w:eastAsiaTheme="minorEastAsia" w:cstheme="minorEastAsia"/>
          <w:spacing w:val="9"/>
          <w:sz w:val="24"/>
          <w:szCs w:val="24"/>
          <w:highlight w:val="none"/>
          <w:lang w:eastAsia="zh-CN"/>
        </w:rPr>
      </w:pPr>
      <w:r>
        <w:rPr>
          <w:rFonts w:hint="eastAsia" w:asciiTheme="minorEastAsia" w:hAnsiTheme="minorEastAsia" w:eastAsiaTheme="minorEastAsia" w:cstheme="minorEastAsia"/>
          <w:spacing w:val="9"/>
          <w:sz w:val="24"/>
          <w:szCs w:val="24"/>
          <w:highlight w:val="none"/>
          <w:lang w:eastAsia="zh-CN"/>
        </w:rPr>
        <w:t>备注：</w:t>
      </w:r>
      <w:r>
        <w:rPr>
          <w:rFonts w:hint="eastAsia" w:asciiTheme="minorEastAsia" w:hAnsiTheme="minorEastAsia" w:eastAsiaTheme="minorEastAsia" w:cstheme="minorEastAsia"/>
          <w:spacing w:val="9"/>
          <w:sz w:val="24"/>
          <w:szCs w:val="24"/>
          <w:highlight w:val="none"/>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highlight w:val="none"/>
          <w:lang w:eastAsia="zh-CN"/>
        </w:rPr>
        <w:t>。</w:t>
      </w:r>
    </w:p>
    <w:p w14:paraId="028F4819">
      <w:pPr>
        <w:pStyle w:val="7"/>
        <w:rPr>
          <w:rFonts w:asciiTheme="minorEastAsia" w:hAnsiTheme="minorEastAsia" w:eastAsiaTheme="minorEastAsia" w:cstheme="minorEastAsia"/>
          <w:spacing w:val="9"/>
          <w:highlight w:val="none"/>
        </w:rPr>
        <w:sectPr>
          <w:pgSz w:w="11907" w:h="16840"/>
          <w:pgMar w:top="1440" w:right="1800" w:bottom="1440" w:left="1800" w:header="878" w:footer="886" w:gutter="0"/>
          <w:cols w:space="720" w:num="1"/>
        </w:sectPr>
      </w:pPr>
    </w:p>
    <w:p w14:paraId="1A73CCE7">
      <w:pPr>
        <w:pStyle w:val="6"/>
        <w:kinsoku/>
        <w:wordWrap w:val="0"/>
        <w:spacing w:line="360" w:lineRule="auto"/>
        <w:jc w:val="center"/>
        <w:rPr>
          <w:rFonts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残疾人福利性单位声明函格式</w:t>
      </w:r>
    </w:p>
    <w:p w14:paraId="5D6717B3">
      <w:pPr>
        <w:kinsoku/>
        <w:wordWrap w:val="0"/>
        <w:spacing w:line="360" w:lineRule="auto"/>
        <w:jc w:val="both"/>
        <w:rPr>
          <w:rFonts w:asciiTheme="minorEastAsia" w:hAnsiTheme="minorEastAsia" w:eastAsiaTheme="minorEastAsia" w:cstheme="minorEastAsia"/>
          <w:highlight w:val="none"/>
        </w:rPr>
      </w:pPr>
    </w:p>
    <w:p w14:paraId="275D1D44">
      <w:pPr>
        <w:pStyle w:val="6"/>
        <w:kinsoku/>
        <w:wordWrap w:val="0"/>
        <w:spacing w:line="360"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本单位郑重声明，根据《财政部民政部中国残疾人联合会关于促进残疾人就</w:t>
      </w:r>
    </w:p>
    <w:p w14:paraId="6D9A9F35">
      <w:pPr>
        <w:pStyle w:val="6"/>
        <w:kinsoku/>
        <w:wordWrap w:val="0"/>
        <w:spacing w:line="360"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业政府采购政策的通知》（财库〔2017〕141号）的规定，本单位（请进行选择</w:t>
      </w:r>
      <w:r>
        <w:rPr>
          <w:rFonts w:hint="eastAsia" w:asciiTheme="minorEastAsia" w:hAnsiTheme="minorEastAsia" w:eastAsiaTheme="minorEastAsia" w:cstheme="minorEastAsia"/>
          <w:spacing w:val="-46"/>
          <w:sz w:val="24"/>
          <w:szCs w:val="24"/>
          <w:highlight w:val="none"/>
        </w:rPr>
        <w:t>）：</w:t>
      </w:r>
    </w:p>
    <w:p w14:paraId="054DB629">
      <w:pPr>
        <w:pStyle w:val="6"/>
        <w:kinsoku/>
        <w:wordWrap w:val="0"/>
        <w:spacing w:line="360" w:lineRule="auto"/>
        <w:ind w:firstLine="484" w:firstLineChars="2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8"/>
          <w:sz w:val="24"/>
          <w:szCs w:val="24"/>
          <w:highlight w:val="none"/>
        </w:rPr>
        <w:t>不属于符合条件的残疾人福利性单位。</w:t>
      </w:r>
    </w:p>
    <w:p w14:paraId="7E9AF3DB">
      <w:pPr>
        <w:pStyle w:val="6"/>
        <w:kinsoku/>
        <w:wordWrap w:val="0"/>
        <w:spacing w:line="360" w:lineRule="auto"/>
        <w:ind w:firstLine="495"/>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0"/>
          <w:sz w:val="24"/>
          <w:szCs w:val="24"/>
          <w:highlight w:val="none"/>
        </w:rPr>
        <w:t>属于符合条件的残疾人福利性单位，且本单位参加单位的项目</w:t>
      </w:r>
      <w:r>
        <w:rPr>
          <w:rFonts w:hint="eastAsia" w:asciiTheme="minorEastAsia" w:hAnsiTheme="minorEastAsia" w:eastAsiaTheme="minorEastAsia" w:cstheme="minorEastAsia"/>
          <w:spacing w:val="21"/>
          <w:sz w:val="24"/>
          <w:szCs w:val="24"/>
          <w:highlight w:val="none"/>
        </w:rPr>
        <w:t>采购活动</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供本单位制造的货物（由本单位承担工程/</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供服务</w:t>
      </w:r>
      <w:r>
        <w:rPr>
          <w:rFonts w:hint="eastAsia" w:asciiTheme="minorEastAsia" w:hAnsiTheme="minorEastAsia" w:eastAsiaTheme="minorEastAsia" w:cstheme="minorEastAsia"/>
          <w:spacing w:val="-62"/>
          <w:sz w:val="24"/>
          <w:szCs w:val="24"/>
          <w:highlight w:val="none"/>
        </w:rPr>
        <w:t>），</w:t>
      </w:r>
      <w:r>
        <w:rPr>
          <w:rFonts w:hint="eastAsia" w:asciiTheme="minorEastAsia" w:hAnsiTheme="minorEastAsia" w:eastAsiaTheme="minorEastAsia" w:cstheme="minorEastAsia"/>
          <w:spacing w:val="21"/>
          <w:sz w:val="24"/>
          <w:szCs w:val="24"/>
          <w:highlight w:val="none"/>
        </w:rPr>
        <w:t>或者</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供其他残</w:t>
      </w:r>
      <w:r>
        <w:rPr>
          <w:rFonts w:hint="eastAsia" w:asciiTheme="minorEastAsia" w:hAnsiTheme="minorEastAsia" w:eastAsiaTheme="minorEastAsia" w:cstheme="minorEastAsia"/>
          <w:spacing w:val="7"/>
          <w:sz w:val="24"/>
          <w:szCs w:val="24"/>
          <w:highlight w:val="none"/>
        </w:rPr>
        <w:t>疾人福利性单位制造的货物（不包括使用非残疾人福利性单位注册商标的货物）。</w:t>
      </w:r>
    </w:p>
    <w:p w14:paraId="459FC488">
      <w:pPr>
        <w:pStyle w:val="6"/>
        <w:kinsoku/>
        <w:wordWrap w:val="0"/>
        <w:spacing w:line="360" w:lineRule="auto"/>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rPr>
        <w:t>本单位对上述声明的真实性负责。如有虚假，将依法</w:t>
      </w:r>
      <w:r>
        <w:rPr>
          <w:rFonts w:hint="eastAsia" w:asciiTheme="minorEastAsia" w:hAnsiTheme="minorEastAsia" w:eastAsiaTheme="minorEastAsia" w:cstheme="minorEastAsia"/>
          <w:spacing w:val="11"/>
          <w:sz w:val="24"/>
          <w:szCs w:val="24"/>
          <w:highlight w:val="none"/>
        </w:rPr>
        <w:t>承担相应责任。</w:t>
      </w:r>
    </w:p>
    <w:p w14:paraId="201DED13">
      <w:pPr>
        <w:kinsoku/>
        <w:wordWrap w:val="0"/>
        <w:spacing w:line="360" w:lineRule="auto"/>
        <w:jc w:val="both"/>
        <w:rPr>
          <w:rFonts w:asciiTheme="minorEastAsia" w:hAnsiTheme="minorEastAsia" w:eastAsiaTheme="minorEastAsia" w:cstheme="minorEastAsia"/>
          <w:highlight w:val="none"/>
        </w:rPr>
      </w:pPr>
    </w:p>
    <w:p w14:paraId="422F5A1D">
      <w:pPr>
        <w:kinsoku/>
        <w:wordWrap w:val="0"/>
        <w:spacing w:line="360" w:lineRule="auto"/>
        <w:jc w:val="both"/>
        <w:rPr>
          <w:rFonts w:asciiTheme="minorEastAsia" w:hAnsiTheme="minorEastAsia" w:eastAsiaTheme="minorEastAsia" w:cstheme="minorEastAsia"/>
          <w:highlight w:val="none"/>
        </w:rPr>
      </w:pPr>
    </w:p>
    <w:p w14:paraId="1E7611F1">
      <w:pPr>
        <w:pStyle w:val="6"/>
        <w:kinsoku/>
        <w:wordWrap w:val="0"/>
        <w:spacing w:line="360" w:lineRule="auto"/>
        <w:ind w:firstLine="5120" w:firstLineChars="2000"/>
        <w:jc w:val="both"/>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单位名称（盖章</w:t>
      </w:r>
      <w:r>
        <w:rPr>
          <w:rFonts w:hint="eastAsia" w:asciiTheme="minorEastAsia" w:hAnsiTheme="minorEastAsia" w:eastAsiaTheme="minorEastAsia" w:cstheme="minorEastAsia"/>
          <w:spacing w:val="-60"/>
          <w:position w:val="26"/>
          <w:sz w:val="24"/>
          <w:szCs w:val="24"/>
          <w:highlight w:val="none"/>
        </w:rPr>
        <w:t>）：</w:t>
      </w:r>
    </w:p>
    <w:p w14:paraId="135E988D">
      <w:pPr>
        <w:widowControl w:val="0"/>
        <w:kinsoku/>
        <w:wordWrap w:val="0"/>
        <w:spacing w:line="360" w:lineRule="auto"/>
        <w:ind w:firstLine="5152" w:firstLineChars="2300"/>
        <w:jc w:val="both"/>
        <w:rPr>
          <w:rFonts w:asciiTheme="minorEastAsia" w:hAnsiTheme="minorEastAsia" w:eastAsiaTheme="minorEastAsia" w:cstheme="minorEastAsia"/>
          <w:spacing w:val="-8"/>
          <w:sz w:val="24"/>
          <w:szCs w:val="24"/>
          <w:highlight w:val="none"/>
          <w:lang w:val="zh-CN" w:eastAsia="zh-CN"/>
        </w:rPr>
      </w:pPr>
      <w:r>
        <w:rPr>
          <w:rFonts w:hint="eastAsia" w:asciiTheme="minorEastAsia" w:hAnsiTheme="minorEastAsia" w:eastAsiaTheme="minorEastAsia" w:cstheme="minorEastAsia"/>
          <w:spacing w:val="-8"/>
          <w:sz w:val="24"/>
          <w:szCs w:val="24"/>
          <w:highlight w:val="none"/>
          <w:lang w:eastAsia="zh-CN"/>
        </w:rPr>
        <w:t>日期：年月日</w:t>
      </w:r>
    </w:p>
    <w:p w14:paraId="63A04536">
      <w:pPr>
        <w:kinsoku/>
        <w:wordWrap w:val="0"/>
        <w:spacing w:line="360" w:lineRule="auto"/>
        <w:jc w:val="center"/>
        <w:rPr>
          <w:rFonts w:hint="eastAsia" w:asciiTheme="minorEastAsia" w:hAnsiTheme="minorEastAsia" w:eastAsiaTheme="minorEastAsia" w:cstheme="minorEastAsia"/>
          <w:sz w:val="36"/>
          <w:szCs w:val="36"/>
          <w:highlight w:val="none"/>
          <w:lang w:eastAsia="zh-CN"/>
        </w:rPr>
      </w:pPr>
    </w:p>
    <w:p w14:paraId="72ACB11E">
      <w:pPr>
        <w:kinsoku/>
        <w:wordWrap w:val="0"/>
        <w:spacing w:line="360" w:lineRule="auto"/>
        <w:jc w:val="center"/>
        <w:rPr>
          <w:rFonts w:ascii="宋体" w:hAnsi="宋体"/>
          <w:b/>
          <w:sz w:val="28"/>
          <w:szCs w:val="28"/>
          <w:highlight w:val="none"/>
          <w:lang w:eastAsia="zh-CN"/>
        </w:rPr>
      </w:pPr>
      <w:r>
        <w:rPr>
          <w:rFonts w:hint="eastAsia" w:asciiTheme="minorEastAsia" w:hAnsiTheme="minorEastAsia" w:eastAsiaTheme="minorEastAsia" w:cstheme="minorEastAsia"/>
          <w:sz w:val="36"/>
          <w:szCs w:val="36"/>
          <w:highlight w:val="none"/>
          <w:lang w:eastAsia="zh-CN"/>
        </w:rPr>
        <w:t>监狱企业声明函格式</w:t>
      </w:r>
    </w:p>
    <w:p w14:paraId="7D2DCADC">
      <w:pPr>
        <w:kinsoku/>
        <w:wordWrap w:val="0"/>
        <w:spacing w:line="360" w:lineRule="auto"/>
        <w:jc w:val="both"/>
        <w:rPr>
          <w:rFonts w:ascii="宋体" w:hAnsi="宋体"/>
          <w:b/>
          <w:sz w:val="28"/>
          <w:szCs w:val="28"/>
          <w:highlight w:val="none"/>
          <w:lang w:eastAsia="zh-CN"/>
        </w:rPr>
      </w:pPr>
    </w:p>
    <w:p w14:paraId="50767A84">
      <w:pPr>
        <w:kinsoku/>
        <w:wordWrap w:val="0"/>
        <w:spacing w:line="360" w:lineRule="auto"/>
        <w:ind w:firstLine="508" w:firstLineChars="200"/>
        <w:jc w:val="both"/>
        <w:rPr>
          <w:rFonts w:asciiTheme="minorEastAsia" w:hAnsiTheme="minorEastAsia" w:eastAsiaTheme="minorEastAsia" w:cstheme="minorEastAsia"/>
          <w:spacing w:val="7"/>
          <w:sz w:val="24"/>
          <w:szCs w:val="24"/>
          <w:highlight w:val="none"/>
          <w:lang w:eastAsia="zh-CN"/>
        </w:rPr>
      </w:pPr>
      <w:r>
        <w:rPr>
          <w:rFonts w:hint="eastAsia" w:asciiTheme="minorEastAsia" w:hAnsiTheme="minorEastAsia" w:eastAsiaTheme="minorEastAsia" w:cstheme="minorEastAsia"/>
          <w:spacing w:val="7"/>
          <w:sz w:val="24"/>
          <w:szCs w:val="24"/>
          <w:highlight w:val="none"/>
          <w:lang w:eastAsia="zh-CN"/>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6DCB43AB">
      <w:pPr>
        <w:kinsoku/>
        <w:wordWrap w:val="0"/>
        <w:spacing w:line="360" w:lineRule="auto"/>
        <w:ind w:firstLine="508" w:firstLineChars="200"/>
        <w:jc w:val="both"/>
        <w:rPr>
          <w:rFonts w:asciiTheme="minorEastAsia" w:hAnsiTheme="minorEastAsia" w:eastAsiaTheme="minorEastAsia" w:cstheme="minorEastAsia"/>
          <w:spacing w:val="7"/>
          <w:sz w:val="24"/>
          <w:szCs w:val="24"/>
          <w:highlight w:val="none"/>
          <w:lang w:eastAsia="zh-CN"/>
        </w:rPr>
      </w:pPr>
      <w:r>
        <w:rPr>
          <w:rFonts w:hint="eastAsia" w:asciiTheme="minorEastAsia" w:hAnsiTheme="minorEastAsia" w:eastAsiaTheme="minorEastAsia" w:cstheme="minorEastAsia"/>
          <w:spacing w:val="7"/>
          <w:sz w:val="24"/>
          <w:szCs w:val="24"/>
          <w:highlight w:val="none"/>
          <w:lang w:eastAsia="zh-CN"/>
        </w:rPr>
        <w:t>本企业对上述声明的真实性负责。如有虚假，将依法承担相应责任。</w:t>
      </w:r>
    </w:p>
    <w:p w14:paraId="2CC7552B">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highlight w:val="none"/>
          <w:lang w:eastAsia="zh-CN"/>
        </w:rPr>
      </w:pPr>
    </w:p>
    <w:p w14:paraId="16726C9C">
      <w:pPr>
        <w:tabs>
          <w:tab w:val="left" w:pos="4860"/>
        </w:tabs>
        <w:kinsoku/>
        <w:wordWrap w:val="0"/>
        <w:spacing w:line="360" w:lineRule="auto"/>
        <w:ind w:firstLine="508" w:firstLineChars="200"/>
        <w:jc w:val="both"/>
        <w:rPr>
          <w:rFonts w:asciiTheme="minorEastAsia" w:hAnsiTheme="minorEastAsia" w:eastAsiaTheme="minorEastAsia" w:cstheme="minorEastAsia"/>
          <w:spacing w:val="7"/>
          <w:sz w:val="24"/>
          <w:szCs w:val="24"/>
          <w:highlight w:val="none"/>
          <w:lang w:eastAsia="zh-CN"/>
        </w:rPr>
      </w:pPr>
      <w:r>
        <w:rPr>
          <w:rFonts w:hint="eastAsia" w:asciiTheme="minorEastAsia" w:hAnsiTheme="minorEastAsia" w:eastAsiaTheme="minorEastAsia" w:cstheme="minorEastAsia"/>
          <w:spacing w:val="7"/>
          <w:sz w:val="24"/>
          <w:szCs w:val="24"/>
          <w:highlight w:val="none"/>
          <w:lang w:eastAsia="zh-CN"/>
        </w:rPr>
        <w:t xml:space="preserve">                             企业名称（盖章）： </w:t>
      </w:r>
    </w:p>
    <w:p w14:paraId="304FAEA6">
      <w:pPr>
        <w:kinsoku/>
        <w:wordWrap w:val="0"/>
        <w:spacing w:line="360" w:lineRule="auto"/>
        <w:ind w:firstLine="4320" w:firstLineChars="1800"/>
        <w:jc w:val="both"/>
        <w:rPr>
          <w:rFonts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Cs/>
          <w:sz w:val="24"/>
          <w:szCs w:val="24"/>
          <w:highlight w:val="none"/>
          <w:lang w:eastAsia="zh-CN"/>
        </w:rPr>
        <w:t>日期：</w:t>
      </w:r>
      <w:r>
        <w:rPr>
          <w:rFonts w:hint="eastAsia" w:asciiTheme="minorEastAsia" w:hAnsiTheme="minorEastAsia" w:eastAsiaTheme="minorEastAsia" w:cstheme="minorEastAsia"/>
          <w:spacing w:val="-8"/>
          <w:sz w:val="24"/>
          <w:szCs w:val="24"/>
          <w:highlight w:val="none"/>
          <w:lang w:eastAsia="zh-CN"/>
        </w:rPr>
        <w:t>年月日</w:t>
      </w:r>
    </w:p>
    <w:p w14:paraId="36C40C8A">
      <w:pPr>
        <w:rPr>
          <w:rFonts w:hint="eastAsia" w:asciiTheme="minorEastAsia" w:hAnsiTheme="minorEastAsia" w:eastAsiaTheme="minorEastAsia" w:cstheme="minorEastAsia"/>
          <w:b/>
          <w:bCs/>
          <w:spacing w:val="8"/>
          <w:position w:val="26"/>
          <w:sz w:val="24"/>
          <w:szCs w:val="24"/>
          <w:highlight w:val="none"/>
          <w:lang w:eastAsia="zh-CN"/>
        </w:rPr>
      </w:pPr>
      <w:r>
        <w:rPr>
          <w:rFonts w:hint="eastAsia" w:asciiTheme="minorEastAsia" w:hAnsiTheme="minorEastAsia" w:eastAsiaTheme="minorEastAsia" w:cstheme="minorEastAsia"/>
          <w:b/>
          <w:bCs/>
          <w:spacing w:val="8"/>
          <w:position w:val="26"/>
          <w:sz w:val="24"/>
          <w:szCs w:val="24"/>
          <w:highlight w:val="none"/>
          <w:lang w:eastAsia="zh-CN"/>
        </w:rPr>
        <w:br w:type="page"/>
      </w:r>
    </w:p>
    <w:p w14:paraId="79444E47">
      <w:pPr>
        <w:kinsoku/>
        <w:wordWrap w:val="0"/>
        <w:spacing w:line="360" w:lineRule="auto"/>
        <w:jc w:val="both"/>
        <w:rPr>
          <w:rFonts w:asciiTheme="minorEastAsia" w:hAnsiTheme="minorEastAsia" w:eastAsiaTheme="minorEastAsia" w:cstheme="minorEastAsia"/>
          <w:b/>
          <w:bCs/>
          <w:spacing w:val="8"/>
          <w:position w:val="26"/>
          <w:sz w:val="24"/>
          <w:szCs w:val="24"/>
          <w:highlight w:val="none"/>
        </w:rPr>
      </w:pPr>
      <w:r>
        <w:rPr>
          <w:rFonts w:hint="eastAsia" w:asciiTheme="minorEastAsia" w:hAnsiTheme="minorEastAsia" w:eastAsiaTheme="minorEastAsia" w:cstheme="minorEastAsia"/>
          <w:b/>
          <w:bCs/>
          <w:spacing w:val="8"/>
          <w:position w:val="26"/>
          <w:sz w:val="24"/>
          <w:szCs w:val="24"/>
          <w:highlight w:val="none"/>
          <w:lang w:eastAsia="zh-CN"/>
        </w:rPr>
        <w:t>1</w:t>
      </w:r>
      <w:r>
        <w:rPr>
          <w:rFonts w:hint="eastAsia" w:asciiTheme="minorEastAsia" w:hAnsiTheme="minorEastAsia" w:eastAsiaTheme="minorEastAsia" w:cstheme="minorEastAsia"/>
          <w:b/>
          <w:bCs/>
          <w:spacing w:val="8"/>
          <w:position w:val="26"/>
          <w:sz w:val="24"/>
          <w:szCs w:val="24"/>
          <w:highlight w:val="none"/>
          <w:lang w:val="en-US" w:eastAsia="zh-CN"/>
        </w:rPr>
        <w:t>0</w:t>
      </w:r>
      <w:r>
        <w:rPr>
          <w:rFonts w:hint="eastAsia" w:asciiTheme="minorEastAsia" w:hAnsiTheme="minorEastAsia" w:eastAsiaTheme="minorEastAsia" w:cstheme="minorEastAsia"/>
          <w:b/>
          <w:bCs/>
          <w:spacing w:val="8"/>
          <w:position w:val="26"/>
          <w:sz w:val="24"/>
          <w:szCs w:val="24"/>
          <w:highlight w:val="none"/>
          <w:lang w:eastAsia="zh-CN"/>
        </w:rPr>
        <w:t>.招标文件要求的其它材料及投标人认为有必要提供的材料</w:t>
      </w:r>
    </w:p>
    <w:sectPr>
      <w:headerReference r:id="rId11" w:type="default"/>
      <w:footerReference r:id="rId12" w:type="default"/>
      <w:pgSz w:w="11907" w:h="16840"/>
      <w:pgMar w:top="1440" w:right="1800" w:bottom="1440" w:left="1800" w:header="878" w:footer="8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0002AFF" w:usb1="C000247B" w:usb2="00000009" w:usb3="00000000" w:csb0="200001FF" w:csb1="00000000"/>
  </w:font>
  <w:font w:name="ˎ̥">
    <w:altName w:val="微软雅黑"/>
    <w:panose1 w:val="00000000000000000000"/>
    <w:charset w:val="00"/>
    <w:family w:val="auto"/>
    <w:pitch w:val="default"/>
    <w:sig w:usb0="00000000" w:usb1="00000000" w:usb2="00000000"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6A3A">
    <w:pPr>
      <w:spacing w:line="189" w:lineRule="auto"/>
      <w:ind w:left="4435"/>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10665F">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1310665F">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32</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5184">
    <w:pPr>
      <w:spacing w:line="189" w:lineRule="auto"/>
      <w:ind w:left="4435"/>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D1C5CD">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63D1C5CD">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34</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1CF1A">
    <w:pPr>
      <w:spacing w:line="189" w:lineRule="auto"/>
      <w:ind w:left="4435"/>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875FE0E">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ohX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DohXI5AgAAcQQAAA4AAAAAAAAAAQAgAAAAHwEAAGRycy9lMm9Eb2Mu&#10;eG1sUEsFBgAAAAAGAAYAWQEAAMoFAAAAAA==&#10;">
              <v:fill on="f" focussize="0,0"/>
              <v:stroke on="f" weight="0.5pt"/>
              <v:imagedata o:title=""/>
              <o:lock v:ext="edit" aspectratio="f"/>
              <v:textbox inset="0mm,0mm,0mm,0mm" style="mso-fit-shape-to-text:t;">
                <w:txbxContent>
                  <w:p w14:paraId="2875FE0E">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38</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012D1">
    <w:pPr>
      <w:spacing w:line="189" w:lineRule="auto"/>
      <w:ind w:left="4538"/>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BC3B91">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14:paraId="34BC3B91">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49</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82588">
    <w:pPr>
      <w:spacing w:line="189" w:lineRule="auto"/>
      <w:ind w:left="4433"/>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2D8FB0">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52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382D8FB0">
                    <w:pPr>
                      <w:pStyle w:val="12"/>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52</w:t>
                    </w:r>
                    <w:r>
                      <w:rPr>
                        <w:rFonts w:hint="eastAsia" w:eastAsia="宋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7C739">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0F9A3">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A07CA">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CF46">
    <w:pPr>
      <w:pStyle w:val="1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0628B">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DE3A5"/>
    <w:multiLevelType w:val="singleLevel"/>
    <w:tmpl w:val="EF4DE3A5"/>
    <w:lvl w:ilvl="0" w:tentative="0">
      <w:start w:val="5"/>
      <w:numFmt w:val="decimal"/>
      <w:lvlText w:val="%1."/>
      <w:lvlJc w:val="left"/>
      <w:pPr>
        <w:tabs>
          <w:tab w:val="left" w:pos="312"/>
        </w:tabs>
      </w:pPr>
    </w:lvl>
  </w:abstractNum>
  <w:abstractNum w:abstractNumId="1">
    <w:nsid w:val="5D7BE5FA"/>
    <w:multiLevelType w:val="singleLevel"/>
    <w:tmpl w:val="5D7BE5FA"/>
    <w:lvl w:ilvl="0" w:tentative="0">
      <w:start w:val="1"/>
      <w:numFmt w:val="decimal"/>
      <w:suff w:val="nothing"/>
      <w:lvlText w:val="%1、"/>
      <w:lvlJc w:val="left"/>
    </w:lvl>
  </w:abstractNum>
  <w:abstractNum w:abstractNumId="2">
    <w:nsid w:val="64763368"/>
    <w:multiLevelType w:val="singleLevel"/>
    <w:tmpl w:val="64763368"/>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lNDU2ZDcwYTk4Y2FjOWRhM2RjYzZmMTc1YWI1ZWUifQ=="/>
  </w:docVars>
  <w:rsids>
    <w:rsidRoot w:val="00DF56AD"/>
    <w:rsid w:val="0029519A"/>
    <w:rsid w:val="008B77A7"/>
    <w:rsid w:val="0096273C"/>
    <w:rsid w:val="00D24FF0"/>
    <w:rsid w:val="00DF56AD"/>
    <w:rsid w:val="014E35A1"/>
    <w:rsid w:val="023E759B"/>
    <w:rsid w:val="027730B6"/>
    <w:rsid w:val="02FA03F5"/>
    <w:rsid w:val="03217B69"/>
    <w:rsid w:val="033377D6"/>
    <w:rsid w:val="03380590"/>
    <w:rsid w:val="03C26B83"/>
    <w:rsid w:val="03CC315E"/>
    <w:rsid w:val="03DF5A69"/>
    <w:rsid w:val="044921B6"/>
    <w:rsid w:val="046E59EF"/>
    <w:rsid w:val="050D556D"/>
    <w:rsid w:val="05234F67"/>
    <w:rsid w:val="05545C1C"/>
    <w:rsid w:val="055748A3"/>
    <w:rsid w:val="059A3EA8"/>
    <w:rsid w:val="06593C39"/>
    <w:rsid w:val="06787E06"/>
    <w:rsid w:val="06AF4861"/>
    <w:rsid w:val="06B0495B"/>
    <w:rsid w:val="06C93A28"/>
    <w:rsid w:val="06E37C8B"/>
    <w:rsid w:val="076721B4"/>
    <w:rsid w:val="08CB596A"/>
    <w:rsid w:val="092D385C"/>
    <w:rsid w:val="09311AC2"/>
    <w:rsid w:val="09684744"/>
    <w:rsid w:val="09A129E2"/>
    <w:rsid w:val="09CC6764"/>
    <w:rsid w:val="09CF031F"/>
    <w:rsid w:val="09E3271C"/>
    <w:rsid w:val="0A29644D"/>
    <w:rsid w:val="0A437032"/>
    <w:rsid w:val="0A633B33"/>
    <w:rsid w:val="0AB46C2A"/>
    <w:rsid w:val="0ABC7CF1"/>
    <w:rsid w:val="0ABE6FC5"/>
    <w:rsid w:val="0AD86A92"/>
    <w:rsid w:val="0B3B7AF5"/>
    <w:rsid w:val="0B3C24F6"/>
    <w:rsid w:val="0BC76E66"/>
    <w:rsid w:val="0BF0521B"/>
    <w:rsid w:val="0C3618B1"/>
    <w:rsid w:val="0C7259B9"/>
    <w:rsid w:val="0CB101B0"/>
    <w:rsid w:val="0CBD4DA7"/>
    <w:rsid w:val="0CF900A3"/>
    <w:rsid w:val="0DA859D3"/>
    <w:rsid w:val="0DD30B7C"/>
    <w:rsid w:val="0E307EEE"/>
    <w:rsid w:val="0EE83F9D"/>
    <w:rsid w:val="0F0D035A"/>
    <w:rsid w:val="0FB87AA7"/>
    <w:rsid w:val="0FE34B24"/>
    <w:rsid w:val="102C0845"/>
    <w:rsid w:val="10462D64"/>
    <w:rsid w:val="104F3F68"/>
    <w:rsid w:val="10B145AD"/>
    <w:rsid w:val="115A7068"/>
    <w:rsid w:val="117D2D56"/>
    <w:rsid w:val="11B43A6A"/>
    <w:rsid w:val="11B5429E"/>
    <w:rsid w:val="12163A49"/>
    <w:rsid w:val="122675E2"/>
    <w:rsid w:val="12417927"/>
    <w:rsid w:val="126E021D"/>
    <w:rsid w:val="12C549DA"/>
    <w:rsid w:val="12D9220E"/>
    <w:rsid w:val="12FD5FFB"/>
    <w:rsid w:val="1380268A"/>
    <w:rsid w:val="13C5707D"/>
    <w:rsid w:val="13F07810"/>
    <w:rsid w:val="1446371A"/>
    <w:rsid w:val="14535FF1"/>
    <w:rsid w:val="146A5814"/>
    <w:rsid w:val="14EC3DCF"/>
    <w:rsid w:val="15037E2D"/>
    <w:rsid w:val="152D6730"/>
    <w:rsid w:val="156B2323"/>
    <w:rsid w:val="15AC3C0A"/>
    <w:rsid w:val="15B05882"/>
    <w:rsid w:val="15E04F64"/>
    <w:rsid w:val="164A7458"/>
    <w:rsid w:val="16F45CE8"/>
    <w:rsid w:val="16FC049F"/>
    <w:rsid w:val="174C193E"/>
    <w:rsid w:val="177D1A27"/>
    <w:rsid w:val="179B0D80"/>
    <w:rsid w:val="17B27393"/>
    <w:rsid w:val="183D23CB"/>
    <w:rsid w:val="18510AEB"/>
    <w:rsid w:val="18610CDC"/>
    <w:rsid w:val="1881312C"/>
    <w:rsid w:val="19161B44"/>
    <w:rsid w:val="19D46BD3"/>
    <w:rsid w:val="19E260C0"/>
    <w:rsid w:val="1A464AA0"/>
    <w:rsid w:val="1A6B22E0"/>
    <w:rsid w:val="1AAC0209"/>
    <w:rsid w:val="1AC47924"/>
    <w:rsid w:val="1AF57E02"/>
    <w:rsid w:val="1B4F168F"/>
    <w:rsid w:val="1B6F0841"/>
    <w:rsid w:val="1C711682"/>
    <w:rsid w:val="1CFD39A9"/>
    <w:rsid w:val="1D391455"/>
    <w:rsid w:val="1D72498F"/>
    <w:rsid w:val="1D9D7C75"/>
    <w:rsid w:val="1E0754FF"/>
    <w:rsid w:val="1E2712E1"/>
    <w:rsid w:val="1E7249AF"/>
    <w:rsid w:val="1F8737CC"/>
    <w:rsid w:val="1FE61854"/>
    <w:rsid w:val="1FF31541"/>
    <w:rsid w:val="20C62259"/>
    <w:rsid w:val="20F10837"/>
    <w:rsid w:val="210939CE"/>
    <w:rsid w:val="212D6A29"/>
    <w:rsid w:val="217E2260"/>
    <w:rsid w:val="21DC7625"/>
    <w:rsid w:val="21E33D7D"/>
    <w:rsid w:val="22937C80"/>
    <w:rsid w:val="22E737AC"/>
    <w:rsid w:val="23C6058D"/>
    <w:rsid w:val="23D34A58"/>
    <w:rsid w:val="24B06883"/>
    <w:rsid w:val="24C8734D"/>
    <w:rsid w:val="24E94D19"/>
    <w:rsid w:val="25052271"/>
    <w:rsid w:val="253D2101"/>
    <w:rsid w:val="254B6679"/>
    <w:rsid w:val="255045B2"/>
    <w:rsid w:val="256253DA"/>
    <w:rsid w:val="25722260"/>
    <w:rsid w:val="257A4289"/>
    <w:rsid w:val="25A83616"/>
    <w:rsid w:val="25D07317"/>
    <w:rsid w:val="260373D2"/>
    <w:rsid w:val="263A5FE5"/>
    <w:rsid w:val="265713EE"/>
    <w:rsid w:val="266177F8"/>
    <w:rsid w:val="26734FA1"/>
    <w:rsid w:val="26AB1676"/>
    <w:rsid w:val="27D1215D"/>
    <w:rsid w:val="27EF7E63"/>
    <w:rsid w:val="27F6032D"/>
    <w:rsid w:val="2926018F"/>
    <w:rsid w:val="2944096C"/>
    <w:rsid w:val="29462E99"/>
    <w:rsid w:val="29C94933"/>
    <w:rsid w:val="29EF5E58"/>
    <w:rsid w:val="2A5E573D"/>
    <w:rsid w:val="2A870159"/>
    <w:rsid w:val="2ABA04F6"/>
    <w:rsid w:val="2AD7512C"/>
    <w:rsid w:val="2B296C36"/>
    <w:rsid w:val="2B32017A"/>
    <w:rsid w:val="2B4C1378"/>
    <w:rsid w:val="2BD35370"/>
    <w:rsid w:val="2CB368C6"/>
    <w:rsid w:val="2CE542E8"/>
    <w:rsid w:val="2CEA090F"/>
    <w:rsid w:val="2D4C797B"/>
    <w:rsid w:val="2D854259"/>
    <w:rsid w:val="2DD5743D"/>
    <w:rsid w:val="2DF6291A"/>
    <w:rsid w:val="2E037ECE"/>
    <w:rsid w:val="2E123636"/>
    <w:rsid w:val="2EDE4089"/>
    <w:rsid w:val="2EF0518E"/>
    <w:rsid w:val="2F795793"/>
    <w:rsid w:val="2F7E5B21"/>
    <w:rsid w:val="2FAF3423"/>
    <w:rsid w:val="3018658C"/>
    <w:rsid w:val="305F18E8"/>
    <w:rsid w:val="311741D6"/>
    <w:rsid w:val="3119309A"/>
    <w:rsid w:val="312A5594"/>
    <w:rsid w:val="312C625F"/>
    <w:rsid w:val="31C81974"/>
    <w:rsid w:val="32230959"/>
    <w:rsid w:val="3322495F"/>
    <w:rsid w:val="337450B5"/>
    <w:rsid w:val="344C700B"/>
    <w:rsid w:val="34C22FEC"/>
    <w:rsid w:val="34EB0670"/>
    <w:rsid w:val="34F86C33"/>
    <w:rsid w:val="357D65D2"/>
    <w:rsid w:val="36266C69"/>
    <w:rsid w:val="36B765C5"/>
    <w:rsid w:val="374E72FE"/>
    <w:rsid w:val="37512649"/>
    <w:rsid w:val="376C4528"/>
    <w:rsid w:val="37C036A0"/>
    <w:rsid w:val="37D664EB"/>
    <w:rsid w:val="37E776C2"/>
    <w:rsid w:val="383C09C6"/>
    <w:rsid w:val="38704382"/>
    <w:rsid w:val="388B2F38"/>
    <w:rsid w:val="399D1B1E"/>
    <w:rsid w:val="39F21DB1"/>
    <w:rsid w:val="3A046503"/>
    <w:rsid w:val="3B35724B"/>
    <w:rsid w:val="3BB63ADA"/>
    <w:rsid w:val="3BDC4EDA"/>
    <w:rsid w:val="3C37498E"/>
    <w:rsid w:val="3C860462"/>
    <w:rsid w:val="3C94450B"/>
    <w:rsid w:val="3CD83A9C"/>
    <w:rsid w:val="3D051AB3"/>
    <w:rsid w:val="3D13022E"/>
    <w:rsid w:val="3D9C0E9C"/>
    <w:rsid w:val="3DDE7B24"/>
    <w:rsid w:val="3E353902"/>
    <w:rsid w:val="3E60285C"/>
    <w:rsid w:val="3E7A6E5F"/>
    <w:rsid w:val="3E807399"/>
    <w:rsid w:val="3E923BF9"/>
    <w:rsid w:val="3ED454B4"/>
    <w:rsid w:val="3F0A4EA1"/>
    <w:rsid w:val="3F487C50"/>
    <w:rsid w:val="3F814E1B"/>
    <w:rsid w:val="3FC65745"/>
    <w:rsid w:val="3FCE3BC4"/>
    <w:rsid w:val="40274071"/>
    <w:rsid w:val="405D1A2A"/>
    <w:rsid w:val="407F405E"/>
    <w:rsid w:val="409370B0"/>
    <w:rsid w:val="40D41902"/>
    <w:rsid w:val="41884B35"/>
    <w:rsid w:val="423849B8"/>
    <w:rsid w:val="435F746A"/>
    <w:rsid w:val="4372309F"/>
    <w:rsid w:val="44093E52"/>
    <w:rsid w:val="444E5D13"/>
    <w:rsid w:val="446F3136"/>
    <w:rsid w:val="44790C24"/>
    <w:rsid w:val="453A628D"/>
    <w:rsid w:val="45CF0C25"/>
    <w:rsid w:val="45DD7715"/>
    <w:rsid w:val="47503B46"/>
    <w:rsid w:val="47C562E2"/>
    <w:rsid w:val="47C81344"/>
    <w:rsid w:val="483B0352"/>
    <w:rsid w:val="488A3088"/>
    <w:rsid w:val="48DF1625"/>
    <w:rsid w:val="48F078C5"/>
    <w:rsid w:val="49320965"/>
    <w:rsid w:val="49AC2E6D"/>
    <w:rsid w:val="4A3F3154"/>
    <w:rsid w:val="4A4562D3"/>
    <w:rsid w:val="4A52328E"/>
    <w:rsid w:val="4AB3756A"/>
    <w:rsid w:val="4AFC53F4"/>
    <w:rsid w:val="4B050440"/>
    <w:rsid w:val="4B227F62"/>
    <w:rsid w:val="4B6545C2"/>
    <w:rsid w:val="4BBC369E"/>
    <w:rsid w:val="4CB8663B"/>
    <w:rsid w:val="4CEC4659"/>
    <w:rsid w:val="4D493511"/>
    <w:rsid w:val="4DF21FC2"/>
    <w:rsid w:val="4DF932EA"/>
    <w:rsid w:val="4E201C1D"/>
    <w:rsid w:val="4E7A34EC"/>
    <w:rsid w:val="4E861641"/>
    <w:rsid w:val="4EB43564"/>
    <w:rsid w:val="4FAB04B3"/>
    <w:rsid w:val="4FB426AD"/>
    <w:rsid w:val="4FDE2ABB"/>
    <w:rsid w:val="4FEE2DC9"/>
    <w:rsid w:val="51346287"/>
    <w:rsid w:val="514130B2"/>
    <w:rsid w:val="51850890"/>
    <w:rsid w:val="519F1DA4"/>
    <w:rsid w:val="52355500"/>
    <w:rsid w:val="525210BA"/>
    <w:rsid w:val="52A90328"/>
    <w:rsid w:val="52DC3333"/>
    <w:rsid w:val="53036690"/>
    <w:rsid w:val="53376A7B"/>
    <w:rsid w:val="537441A1"/>
    <w:rsid w:val="53B1020C"/>
    <w:rsid w:val="54065481"/>
    <w:rsid w:val="54365136"/>
    <w:rsid w:val="54C33BA9"/>
    <w:rsid w:val="557169CF"/>
    <w:rsid w:val="557D510C"/>
    <w:rsid w:val="557D5D2A"/>
    <w:rsid w:val="55936CD6"/>
    <w:rsid w:val="55A41C2D"/>
    <w:rsid w:val="560E354A"/>
    <w:rsid w:val="56682D63"/>
    <w:rsid w:val="56905D0D"/>
    <w:rsid w:val="56FB4C08"/>
    <w:rsid w:val="574153BB"/>
    <w:rsid w:val="589A668A"/>
    <w:rsid w:val="58AC00F0"/>
    <w:rsid w:val="58C46E3D"/>
    <w:rsid w:val="58D971B2"/>
    <w:rsid w:val="59042C0B"/>
    <w:rsid w:val="59272568"/>
    <w:rsid w:val="59576FB6"/>
    <w:rsid w:val="59BC1D1A"/>
    <w:rsid w:val="59C142A0"/>
    <w:rsid w:val="59C641E6"/>
    <w:rsid w:val="59D65347"/>
    <w:rsid w:val="5A2E3043"/>
    <w:rsid w:val="5A6C5F2E"/>
    <w:rsid w:val="5A9763C3"/>
    <w:rsid w:val="5A9920D7"/>
    <w:rsid w:val="5AEA63E6"/>
    <w:rsid w:val="5B2C7B17"/>
    <w:rsid w:val="5BCB0AF4"/>
    <w:rsid w:val="5C2D5181"/>
    <w:rsid w:val="5C9B1B86"/>
    <w:rsid w:val="5CA02E79"/>
    <w:rsid w:val="5CEA5B79"/>
    <w:rsid w:val="5D150553"/>
    <w:rsid w:val="5D3550FB"/>
    <w:rsid w:val="5D902A97"/>
    <w:rsid w:val="5DB0487E"/>
    <w:rsid w:val="5E3606EF"/>
    <w:rsid w:val="5EDA32DC"/>
    <w:rsid w:val="5F321771"/>
    <w:rsid w:val="5F3A0F0C"/>
    <w:rsid w:val="5F412CC2"/>
    <w:rsid w:val="5F8B7A81"/>
    <w:rsid w:val="5FD52726"/>
    <w:rsid w:val="5FE2771E"/>
    <w:rsid w:val="600E6D7C"/>
    <w:rsid w:val="607D04DB"/>
    <w:rsid w:val="607F1E09"/>
    <w:rsid w:val="60BD2923"/>
    <w:rsid w:val="618C2692"/>
    <w:rsid w:val="618F0A76"/>
    <w:rsid w:val="620B6BB5"/>
    <w:rsid w:val="622D31D4"/>
    <w:rsid w:val="62383E39"/>
    <w:rsid w:val="62A74B0A"/>
    <w:rsid w:val="62E015B0"/>
    <w:rsid w:val="63510510"/>
    <w:rsid w:val="639D4CC6"/>
    <w:rsid w:val="642053CC"/>
    <w:rsid w:val="646A5DEF"/>
    <w:rsid w:val="646F5EF6"/>
    <w:rsid w:val="652343D9"/>
    <w:rsid w:val="65785E0F"/>
    <w:rsid w:val="658A75F4"/>
    <w:rsid w:val="65CF7A95"/>
    <w:rsid w:val="66183131"/>
    <w:rsid w:val="667D2685"/>
    <w:rsid w:val="66A23F66"/>
    <w:rsid w:val="672526A7"/>
    <w:rsid w:val="674658CB"/>
    <w:rsid w:val="680D3662"/>
    <w:rsid w:val="68222C97"/>
    <w:rsid w:val="68333F9A"/>
    <w:rsid w:val="683858D3"/>
    <w:rsid w:val="68645FE7"/>
    <w:rsid w:val="69413090"/>
    <w:rsid w:val="69855FCD"/>
    <w:rsid w:val="69BC17E8"/>
    <w:rsid w:val="69DD77FF"/>
    <w:rsid w:val="6AE37CE3"/>
    <w:rsid w:val="6B0625EA"/>
    <w:rsid w:val="6B5442BA"/>
    <w:rsid w:val="6C593408"/>
    <w:rsid w:val="6C68544B"/>
    <w:rsid w:val="6C785167"/>
    <w:rsid w:val="6D0715D4"/>
    <w:rsid w:val="6DDB2C74"/>
    <w:rsid w:val="6E0E0C0F"/>
    <w:rsid w:val="6E8E7670"/>
    <w:rsid w:val="6EEB0447"/>
    <w:rsid w:val="6FAF3250"/>
    <w:rsid w:val="6FC71762"/>
    <w:rsid w:val="70312E6C"/>
    <w:rsid w:val="703F6560"/>
    <w:rsid w:val="70725ED5"/>
    <w:rsid w:val="70B362F9"/>
    <w:rsid w:val="71653340"/>
    <w:rsid w:val="71F347D3"/>
    <w:rsid w:val="71FC098F"/>
    <w:rsid w:val="72415D05"/>
    <w:rsid w:val="728F74DD"/>
    <w:rsid w:val="7296241B"/>
    <w:rsid w:val="732A300A"/>
    <w:rsid w:val="73803FEB"/>
    <w:rsid w:val="73CE2CA8"/>
    <w:rsid w:val="743A4414"/>
    <w:rsid w:val="747F7695"/>
    <w:rsid w:val="748C5DD6"/>
    <w:rsid w:val="754A398B"/>
    <w:rsid w:val="75857AA3"/>
    <w:rsid w:val="758D5DE2"/>
    <w:rsid w:val="75943299"/>
    <w:rsid w:val="76017BAF"/>
    <w:rsid w:val="767A5F36"/>
    <w:rsid w:val="76837B47"/>
    <w:rsid w:val="76B97261"/>
    <w:rsid w:val="772D4414"/>
    <w:rsid w:val="7744228A"/>
    <w:rsid w:val="781E668F"/>
    <w:rsid w:val="788C166D"/>
    <w:rsid w:val="78AC0934"/>
    <w:rsid w:val="78BD4DDD"/>
    <w:rsid w:val="78E700F4"/>
    <w:rsid w:val="78EE7B24"/>
    <w:rsid w:val="7907377A"/>
    <w:rsid w:val="792E7F96"/>
    <w:rsid w:val="793B1352"/>
    <w:rsid w:val="79AB21E7"/>
    <w:rsid w:val="79CC501C"/>
    <w:rsid w:val="79F12DE4"/>
    <w:rsid w:val="7B0E17E2"/>
    <w:rsid w:val="7B3E48AE"/>
    <w:rsid w:val="7C6203C7"/>
    <w:rsid w:val="7CB47DAA"/>
    <w:rsid w:val="7CDD2D69"/>
    <w:rsid w:val="7D076A17"/>
    <w:rsid w:val="7D462131"/>
    <w:rsid w:val="7DC974CD"/>
    <w:rsid w:val="7E4B00B1"/>
    <w:rsid w:val="7EA62275"/>
    <w:rsid w:val="7F034C8E"/>
    <w:rsid w:val="7F235328"/>
    <w:rsid w:val="7F640382"/>
    <w:rsid w:val="7FB30C7B"/>
    <w:rsid w:val="7FB346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1"/>
    <w:basedOn w:val="1"/>
    <w:next w:val="1"/>
    <w:autoRedefine/>
    <w:qFormat/>
    <w:uiPriority w:val="0"/>
    <w:pPr>
      <w:jc w:val="center"/>
      <w:outlineLvl w:val="0"/>
    </w:pPr>
    <w:rPr>
      <w:rFonts w:hint="eastAsia" w:ascii="宋体" w:hAnsi="宋体" w:eastAsia="宋体" w:cs="Times New Roman"/>
      <w:b/>
      <w:bCs/>
      <w:kern w:val="44"/>
      <w:sz w:val="33"/>
      <w:szCs w:val="33"/>
      <w:lang w:eastAsia="zh-CN"/>
    </w:rPr>
  </w:style>
  <w:style w:type="paragraph" w:styleId="4">
    <w:name w:val="heading 3"/>
    <w:basedOn w:val="1"/>
    <w:next w:val="1"/>
    <w:autoRedefine/>
    <w:semiHidden/>
    <w:unhideWhenUsed/>
    <w:qFormat/>
    <w:uiPriority w:val="0"/>
    <w:pPr>
      <w:spacing w:beforeAutospacing="1" w:afterAutospacing="1"/>
      <w:outlineLvl w:val="2"/>
    </w:pPr>
    <w:rPr>
      <w:rFonts w:hint="eastAsia" w:ascii="宋体" w:hAnsi="宋体" w:eastAsia="宋体" w:cs="Times New Roman"/>
      <w:b/>
      <w:sz w:val="27"/>
      <w:szCs w:val="27"/>
      <w:lang w:eastAsia="zh-CN"/>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autoRedefine/>
    <w:qFormat/>
    <w:uiPriority w:val="0"/>
    <w:pPr>
      <w:spacing w:after="120" w:afterLines="0" w:line="480" w:lineRule="auto"/>
      <w:ind w:left="420" w:leftChars="200"/>
    </w:pPr>
  </w:style>
  <w:style w:type="paragraph" w:styleId="5">
    <w:name w:val="annotation text"/>
    <w:basedOn w:val="1"/>
    <w:autoRedefine/>
    <w:qFormat/>
    <w:uiPriority w:val="0"/>
  </w:style>
  <w:style w:type="paragraph" w:styleId="6">
    <w:name w:val="Body Text"/>
    <w:basedOn w:val="1"/>
    <w:next w:val="7"/>
    <w:autoRedefine/>
    <w:qFormat/>
    <w:uiPriority w:val="0"/>
    <w:rPr>
      <w:rFonts w:ascii="宋体" w:hAnsi="宋体" w:eastAsia="宋体" w:cs="宋体"/>
      <w:sz w:val="31"/>
      <w:szCs w:val="31"/>
    </w:rPr>
  </w:style>
  <w:style w:type="paragraph" w:customStyle="1" w:styleId="7">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paragraph" w:styleId="8">
    <w:name w:val="Body Text Indent"/>
    <w:basedOn w:val="1"/>
    <w:next w:val="9"/>
    <w:autoRedefine/>
    <w:qFormat/>
    <w:uiPriority w:val="99"/>
    <w:pPr>
      <w:ind w:left="420" w:leftChars="200"/>
    </w:pPr>
    <w:rPr>
      <w:kern w:val="2"/>
      <w:lang w:eastAsia="zh-CN"/>
    </w:rPr>
  </w:style>
  <w:style w:type="paragraph" w:styleId="9">
    <w:name w:val="envelope return"/>
    <w:basedOn w:val="1"/>
    <w:autoRedefine/>
    <w:qFormat/>
    <w:uiPriority w:val="0"/>
  </w:style>
  <w:style w:type="paragraph" w:styleId="10">
    <w:name w:val="Date"/>
    <w:basedOn w:val="1"/>
    <w:next w:val="1"/>
    <w:autoRedefine/>
    <w:qFormat/>
    <w:uiPriority w:val="0"/>
    <w:rPr>
      <w:kern w:val="2"/>
      <w:lang w:eastAsia="zh-CN"/>
    </w:rPr>
  </w:style>
  <w:style w:type="paragraph" w:styleId="11">
    <w:name w:val="Balloon Text"/>
    <w:basedOn w:val="1"/>
    <w:link w:val="31"/>
    <w:autoRedefine/>
    <w:qFormat/>
    <w:uiPriority w:val="0"/>
    <w:rPr>
      <w:sz w:val="18"/>
      <w:szCs w:val="18"/>
    </w:rPr>
  </w:style>
  <w:style w:type="paragraph" w:styleId="12">
    <w:name w:val="footer"/>
    <w:basedOn w:val="1"/>
    <w:autoRedefine/>
    <w:qFormat/>
    <w:uiPriority w:val="0"/>
    <w:pPr>
      <w:tabs>
        <w:tab w:val="center" w:pos="4153"/>
        <w:tab w:val="right" w:pos="8306"/>
      </w:tabs>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Body Text 2"/>
    <w:basedOn w:val="1"/>
    <w:next w:val="6"/>
    <w:autoRedefine/>
    <w:qFormat/>
    <w:uiPriority w:val="0"/>
    <w:pPr>
      <w:spacing w:after="120" w:line="480" w:lineRule="auto"/>
    </w:pPr>
    <w:rPr>
      <w:rFonts w:ascii="Tahoma" w:hAnsi="Tahoma"/>
    </w:rPr>
  </w:style>
  <w:style w:type="paragraph" w:styleId="15">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6">
    <w:name w:val="Normal (Web)"/>
    <w:basedOn w:val="1"/>
    <w:autoRedefine/>
    <w:qFormat/>
    <w:uiPriority w:val="0"/>
    <w:pPr>
      <w:spacing w:beforeAutospacing="1" w:afterAutospacing="1"/>
    </w:pPr>
    <w:rPr>
      <w:rFonts w:cs="Times New Roman"/>
      <w:sz w:val="24"/>
      <w:lang w:eastAsia="zh-CN"/>
    </w:rPr>
  </w:style>
  <w:style w:type="paragraph" w:styleId="17">
    <w:name w:val="Body Text First Indent 2"/>
    <w:basedOn w:val="8"/>
    <w:next w:val="1"/>
    <w:autoRedefine/>
    <w:qFormat/>
    <w:uiPriority w:val="0"/>
    <w:pPr>
      <w:ind w:firstLine="200" w:firstLineChars="200"/>
    </w:pPr>
    <w:rPr>
      <w:sz w:val="28"/>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autoRedefine/>
    <w:qFormat/>
    <w:uiPriority w:val="0"/>
    <w:rPr>
      <w:color w:val="444444"/>
      <w:sz w:val="16"/>
      <w:szCs w:val="16"/>
      <w:u w:val="none"/>
    </w:rPr>
  </w:style>
  <w:style w:type="character" w:styleId="22">
    <w:name w:val="Hyperlink"/>
    <w:basedOn w:val="20"/>
    <w:autoRedefine/>
    <w:qFormat/>
    <w:uiPriority w:val="0"/>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style>
  <w:style w:type="paragraph" w:customStyle="1" w:styleId="25">
    <w:name w:val="Default"/>
    <w:next w:val="1"/>
    <w:autoRedefine/>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6">
    <w:name w:val="Char Char10 Char Char Char Char"/>
    <w:basedOn w:val="1"/>
    <w:next w:val="27"/>
    <w:autoRedefine/>
    <w:qFormat/>
    <w:uiPriority w:val="99"/>
    <w:rPr>
      <w:rFonts w:ascii="宋体" w:hAnsi="宋体" w:cs="宋体"/>
      <w:lang w:val="zh-CN" w:bidi="zh-CN"/>
    </w:rPr>
  </w:style>
  <w:style w:type="paragraph" w:customStyle="1" w:styleId="27">
    <w:name w:val="xl87"/>
    <w:basedOn w:val="1"/>
    <w:next w:val="28"/>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rPr>
  </w:style>
  <w:style w:type="paragraph" w:customStyle="1" w:styleId="28">
    <w:name w:val="xl72"/>
    <w:basedOn w:val="1"/>
    <w:next w:val="10"/>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rPr>
  </w:style>
  <w:style w:type="paragraph" w:customStyle="1" w:styleId="29">
    <w:name w:val="MessageHeader"/>
    <w:basedOn w:val="1"/>
    <w:autoRedefine/>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pPr>
    <w:rPr>
      <w:rFonts w:ascii="Calibri Light" w:hAnsi="Calibri Light" w:eastAsia="宋体"/>
      <w:kern w:val="2"/>
      <w:szCs w:val="24"/>
      <w:lang w:eastAsia="zh-CN"/>
    </w:rPr>
  </w:style>
  <w:style w:type="character" w:customStyle="1" w:styleId="30">
    <w:name w:val="hover18"/>
    <w:basedOn w:val="20"/>
    <w:autoRedefine/>
    <w:qFormat/>
    <w:uiPriority w:val="0"/>
  </w:style>
  <w:style w:type="character" w:customStyle="1" w:styleId="31">
    <w:name w:val="批注框文本 Char"/>
    <w:basedOn w:val="20"/>
    <w:link w:val="11"/>
    <w:autoRedefine/>
    <w:qFormat/>
    <w:uiPriority w:val="0"/>
    <w:rPr>
      <w:rFonts w:ascii="Arial" w:hAnsi="Arial" w:eastAsia="Arial" w:cs="Arial"/>
      <w:snapToGrid w:val="0"/>
      <w:color w:val="000000"/>
      <w:sz w:val="18"/>
      <w:szCs w:val="18"/>
      <w:lang w:eastAsia="en-US"/>
    </w:rPr>
  </w:style>
  <w:style w:type="paragraph" w:customStyle="1" w:styleId="3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25336</Words>
  <Characters>26746</Characters>
  <Lines>201</Lines>
  <Paragraphs>56</Paragraphs>
  <TotalTime>0</TotalTime>
  <ScaleCrop>false</ScaleCrop>
  <LinksUpToDate>false</LinksUpToDate>
  <CharactersWithSpaces>27746</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2024-04-17T07:27:00Z</dcterms:created>
  <dc:creator>尹皓</dc:creator>
  <cp:lastModifiedBy>丰汇国际项目管理有限公司:024e10d9_丰汇国际项目管理有限公司</cp:lastModifiedBy>
  <cp:lastPrinted>2024-04-07T03:01:00Z</cp:lastPrinted>
  <dcterms:modified xsi:type="dcterms:W3CDTF">2024-07-01T08:37:27Z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2052-12.1.0.17140</vt:lpwstr>
  </property>
  <property fmtid="{D5CDD505-2E9C-101B-9397-08002B2CF9AE}" pid="5" name="ICV">
    <vt:lpwstr>101646675DCE4FD2876CC897E7D0220B_13</vt:lpwstr>
  </property>
</Properties>
</file>