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1C77E">
      <w:pPr>
        <w:jc w:val="center"/>
        <w:rPr>
          <w:rFonts w:hint="eastAsia" w:ascii="宋体" w:hAnsi="宋体" w:cs="宋体"/>
          <w:b/>
          <w:bCs/>
          <w:color w:val="auto"/>
          <w:spacing w:val="10"/>
          <w:sz w:val="48"/>
          <w:szCs w:val="48"/>
          <w:highlight w:val="none"/>
          <w:lang w:val="en-US" w:eastAsia="zh-CN"/>
        </w:rPr>
      </w:pPr>
      <w:bookmarkStart w:id="4" w:name="_GoBack"/>
      <w:r>
        <w:rPr>
          <w:rFonts w:hint="eastAsia" w:ascii="宋体" w:hAnsi="宋体" w:cs="宋体"/>
          <w:b/>
          <w:bCs/>
          <w:color w:val="auto"/>
          <w:spacing w:val="10"/>
          <w:sz w:val="48"/>
          <w:szCs w:val="48"/>
          <w:highlight w:val="none"/>
          <w:lang w:val="en-US" w:eastAsia="zh-CN"/>
        </w:rPr>
        <w:t>淅川县住房和城乡建设局</w:t>
      </w:r>
    </w:p>
    <w:p w14:paraId="5FC29A56">
      <w:pPr>
        <w:jc w:val="center"/>
        <w:rPr>
          <w:rFonts w:hint="eastAsia" w:ascii="宋体" w:hAnsi="宋体" w:cs="宋体"/>
          <w:b/>
          <w:bCs/>
          <w:color w:val="auto"/>
          <w:spacing w:val="10"/>
          <w:sz w:val="48"/>
          <w:szCs w:val="48"/>
          <w:highlight w:val="none"/>
          <w:lang w:val="en-US" w:eastAsia="zh-CN"/>
        </w:rPr>
      </w:pPr>
      <w:r>
        <w:rPr>
          <w:rFonts w:hint="eastAsia" w:ascii="宋体" w:hAnsi="宋体" w:cs="宋体"/>
          <w:b/>
          <w:bCs/>
          <w:color w:val="auto"/>
          <w:spacing w:val="10"/>
          <w:sz w:val="48"/>
          <w:szCs w:val="48"/>
          <w:highlight w:val="none"/>
          <w:lang w:val="en-US" w:eastAsia="zh-CN"/>
        </w:rPr>
        <w:t>问题楼盘化解项目消防安全评估项目</w:t>
      </w:r>
    </w:p>
    <w:p w14:paraId="38830B8F">
      <w:pPr>
        <w:jc w:val="center"/>
        <w:rPr>
          <w:rFonts w:hint="eastAsia" w:ascii="宋体" w:hAnsi="宋体" w:cs="宋体"/>
          <w:b/>
          <w:bCs/>
          <w:color w:val="auto"/>
          <w:spacing w:val="10"/>
          <w:sz w:val="44"/>
          <w:szCs w:val="44"/>
          <w:highlight w:val="none"/>
          <w:lang w:val="en-US" w:eastAsia="zh-CN"/>
        </w:rPr>
      </w:pPr>
    </w:p>
    <w:p w14:paraId="14ACBBF1">
      <w:pPr>
        <w:jc w:val="center"/>
        <w:rPr>
          <w:rFonts w:hint="eastAsia" w:ascii="宋体" w:hAnsi="宋体" w:cs="宋体"/>
          <w:b/>
          <w:bCs/>
          <w:color w:val="auto"/>
          <w:spacing w:val="10"/>
          <w:sz w:val="44"/>
          <w:szCs w:val="44"/>
          <w:highlight w:val="none"/>
          <w:lang w:val="en-US" w:eastAsia="zh-CN"/>
        </w:rPr>
      </w:pPr>
    </w:p>
    <w:p w14:paraId="3E9B0EA4">
      <w:pPr>
        <w:jc w:val="center"/>
        <w:rPr>
          <w:rFonts w:hint="eastAsia" w:ascii="宋体" w:hAnsi="宋体" w:cs="宋体"/>
          <w:b/>
          <w:bCs/>
          <w:color w:val="auto"/>
          <w:spacing w:val="10"/>
          <w:sz w:val="44"/>
          <w:szCs w:val="44"/>
          <w:highlight w:val="none"/>
          <w:lang w:val="en-US" w:eastAsia="zh-CN"/>
        </w:rPr>
      </w:pPr>
    </w:p>
    <w:p w14:paraId="2B5A12B1">
      <w:pPr>
        <w:jc w:val="center"/>
        <w:rPr>
          <w:rFonts w:hint="eastAsia" w:ascii="宋体" w:hAnsi="宋体" w:cs="宋体"/>
          <w:b/>
          <w:bCs/>
          <w:color w:val="auto"/>
          <w:spacing w:val="10"/>
          <w:sz w:val="44"/>
          <w:szCs w:val="44"/>
          <w:highlight w:val="none"/>
          <w:lang w:val="en-US" w:eastAsia="zh-CN"/>
        </w:rPr>
      </w:pPr>
    </w:p>
    <w:p w14:paraId="61B8654B">
      <w:pPr>
        <w:keepNext w:val="0"/>
        <w:keepLines w:val="0"/>
        <w:pageBreakBefore w:val="0"/>
        <w:widowControl/>
        <w:kinsoku/>
        <w:wordWrap/>
        <w:overflowPunct/>
        <w:topLinePunct w:val="0"/>
        <w:autoSpaceDE/>
        <w:autoSpaceDN/>
        <w:bidi w:val="0"/>
        <w:adjustRightInd/>
        <w:snapToGrid/>
        <w:spacing w:line="221" w:lineRule="auto"/>
        <w:ind w:left="0"/>
        <w:jc w:val="center"/>
        <w:textAlignment w:val="auto"/>
        <w:outlineLvl w:val="0"/>
        <w:rPr>
          <w:rFonts w:ascii="宋体" w:hAnsi="宋体" w:eastAsia="宋体" w:cs="宋体"/>
          <w:color w:val="auto"/>
          <w:sz w:val="84"/>
          <w:szCs w:val="84"/>
          <w:highlight w:val="none"/>
        </w:rPr>
      </w:pPr>
      <w:bookmarkStart w:id="0" w:name="_Toc31269"/>
      <w:bookmarkStart w:id="1" w:name="_Toc26843"/>
      <w:bookmarkStart w:id="2" w:name="_Toc5472"/>
      <w:r>
        <w:rPr>
          <w:rFonts w:hint="eastAsia" w:ascii="宋体" w:hAnsi="宋体" w:cs="宋体"/>
          <w:color w:val="auto"/>
          <w:spacing w:val="-5"/>
          <w:sz w:val="84"/>
          <w:szCs w:val="84"/>
          <w:highlight w:val="none"/>
          <w:lang w:val="en-US" w:eastAsia="zh-CN"/>
        </w:rPr>
        <w:t>招标</w:t>
      </w:r>
      <w:r>
        <w:rPr>
          <w:rFonts w:ascii="宋体" w:hAnsi="宋体" w:eastAsia="宋体" w:cs="宋体"/>
          <w:color w:val="auto"/>
          <w:spacing w:val="-3"/>
          <w:sz w:val="84"/>
          <w:szCs w:val="84"/>
          <w:highlight w:val="none"/>
        </w:rPr>
        <w:t>文件</w:t>
      </w:r>
      <w:bookmarkEnd w:id="0"/>
      <w:bookmarkEnd w:id="1"/>
      <w:bookmarkEnd w:id="2"/>
    </w:p>
    <w:p w14:paraId="2E7E1D45">
      <w:pPr>
        <w:jc w:val="center"/>
        <w:rPr>
          <w:rFonts w:hint="eastAsia" w:ascii="宋体" w:hAnsi="宋体" w:cs="宋体"/>
          <w:b/>
          <w:bCs/>
          <w:color w:val="auto"/>
          <w:spacing w:val="10"/>
          <w:sz w:val="44"/>
          <w:szCs w:val="44"/>
          <w:highlight w:val="none"/>
          <w:lang w:val="en-US" w:eastAsia="zh-CN"/>
        </w:rPr>
      </w:pPr>
    </w:p>
    <w:p w14:paraId="0E43BB08">
      <w:pPr>
        <w:jc w:val="center"/>
        <w:rPr>
          <w:rFonts w:hint="eastAsia" w:ascii="宋体" w:hAnsi="宋体" w:cs="宋体"/>
          <w:b/>
          <w:bCs/>
          <w:color w:val="auto"/>
          <w:spacing w:val="10"/>
          <w:sz w:val="44"/>
          <w:szCs w:val="44"/>
          <w:highlight w:val="none"/>
          <w:lang w:val="en-US" w:eastAsia="zh-CN"/>
        </w:rPr>
      </w:pPr>
    </w:p>
    <w:p w14:paraId="6CD2C9E7">
      <w:pPr>
        <w:pStyle w:val="16"/>
        <w:jc w:val="center"/>
        <w:rPr>
          <w:rFonts w:hint="eastAsia"/>
          <w:color w:val="auto"/>
          <w:sz w:val="32"/>
          <w:highlight w:val="none"/>
          <w:lang w:val="en-US" w:eastAsia="zh-CN"/>
        </w:rPr>
      </w:pPr>
      <w:r>
        <w:rPr>
          <w:color w:val="auto"/>
          <w:sz w:val="32"/>
          <w:highlight w:val="none"/>
        </w:rPr>
        <w:t>项目编号：</w:t>
      </w:r>
      <w:r>
        <w:rPr>
          <w:rFonts w:hint="eastAsia"/>
          <w:color w:val="auto"/>
          <w:sz w:val="32"/>
          <w:highlight w:val="none"/>
          <w:lang w:val="en-US" w:eastAsia="zh-CN"/>
        </w:rPr>
        <w:t xml:space="preserve">淅财招标采购-2025-29 </w:t>
      </w:r>
      <w:r>
        <w:rPr>
          <w:rFonts w:hint="eastAsia"/>
          <w:color w:val="auto"/>
          <w:sz w:val="32"/>
          <w:highlight w:val="none"/>
        </w:rPr>
        <w:t xml:space="preserve"> </w:t>
      </w:r>
      <w:r>
        <w:rPr>
          <w:rFonts w:hint="eastAsia"/>
          <w:color w:val="auto"/>
          <w:sz w:val="32"/>
          <w:highlight w:val="none"/>
          <w:lang w:val="en-US" w:eastAsia="zh-CN"/>
        </w:rPr>
        <w:t xml:space="preserve"> </w:t>
      </w:r>
      <w:r>
        <w:rPr>
          <w:rFonts w:hint="eastAsia"/>
          <w:color w:val="auto"/>
          <w:sz w:val="32"/>
          <w:highlight w:val="none"/>
          <w:lang w:val="en-US"/>
        </w:rPr>
        <w:t xml:space="preserve">  </w:t>
      </w:r>
      <w:r>
        <w:rPr>
          <w:rFonts w:hint="eastAsia"/>
          <w:color w:val="auto"/>
          <w:sz w:val="32"/>
          <w:highlight w:val="none"/>
          <w:lang w:val="en-US" w:eastAsia="zh-CN"/>
        </w:rPr>
        <w:t xml:space="preserve"> </w:t>
      </w:r>
    </w:p>
    <w:p w14:paraId="4909A044">
      <w:pPr>
        <w:pStyle w:val="16"/>
        <w:jc w:val="center"/>
        <w:rPr>
          <w:rFonts w:hint="eastAsia"/>
          <w:color w:val="auto"/>
          <w:sz w:val="32"/>
          <w:highlight w:val="none"/>
          <w:lang w:val="en-US" w:eastAsia="zh-CN"/>
        </w:rPr>
      </w:pPr>
    </w:p>
    <w:p w14:paraId="2646DF70">
      <w:pPr>
        <w:pStyle w:val="16"/>
        <w:jc w:val="center"/>
        <w:rPr>
          <w:rFonts w:hint="eastAsia"/>
          <w:color w:val="auto"/>
          <w:sz w:val="32"/>
          <w:highlight w:val="none"/>
          <w:lang w:val="en-US" w:eastAsia="zh-CN"/>
        </w:rPr>
      </w:pPr>
    </w:p>
    <w:p w14:paraId="18EF86DE">
      <w:pPr>
        <w:pStyle w:val="16"/>
        <w:jc w:val="center"/>
        <w:rPr>
          <w:rFonts w:hint="eastAsia"/>
          <w:color w:val="auto"/>
          <w:sz w:val="32"/>
          <w:highlight w:val="none"/>
          <w:lang w:val="en-US" w:eastAsia="zh-CN"/>
        </w:rPr>
      </w:pPr>
    </w:p>
    <w:p w14:paraId="07884717">
      <w:pPr>
        <w:pStyle w:val="16"/>
        <w:jc w:val="center"/>
        <w:rPr>
          <w:rFonts w:hint="eastAsia"/>
          <w:color w:val="auto"/>
          <w:sz w:val="32"/>
          <w:highlight w:val="none"/>
          <w:lang w:val="en-US" w:eastAsia="zh-CN"/>
        </w:rPr>
      </w:pPr>
    </w:p>
    <w:p w14:paraId="7BAC3879">
      <w:pPr>
        <w:pStyle w:val="16"/>
        <w:jc w:val="center"/>
        <w:rPr>
          <w:rFonts w:hint="eastAsia"/>
          <w:color w:val="auto"/>
          <w:sz w:val="32"/>
          <w:highlight w:val="none"/>
          <w:lang w:val="en-US" w:eastAsia="zh-CN"/>
        </w:rPr>
      </w:pPr>
    </w:p>
    <w:p w14:paraId="35A61120">
      <w:pPr>
        <w:pStyle w:val="16"/>
        <w:jc w:val="center"/>
        <w:rPr>
          <w:rFonts w:hint="eastAsia"/>
          <w:color w:val="auto"/>
          <w:sz w:val="32"/>
          <w:highlight w:val="none"/>
          <w:lang w:val="en-US" w:eastAsia="zh-CN"/>
        </w:rPr>
      </w:pPr>
    </w:p>
    <w:p w14:paraId="4437E7F5">
      <w:pPr>
        <w:pStyle w:val="16"/>
        <w:jc w:val="center"/>
        <w:rPr>
          <w:rFonts w:hint="eastAsia"/>
          <w:color w:val="auto"/>
          <w:sz w:val="32"/>
          <w:highlight w:val="none"/>
          <w:lang w:val="en-US" w:eastAsia="zh-CN"/>
        </w:rPr>
      </w:pPr>
    </w:p>
    <w:p w14:paraId="27A479E9">
      <w:pPr>
        <w:pStyle w:val="16"/>
        <w:jc w:val="center"/>
        <w:rPr>
          <w:rFonts w:hint="default"/>
          <w:color w:val="auto"/>
          <w:sz w:val="32"/>
          <w:highlight w:val="none"/>
          <w:lang w:val="en-US" w:eastAsia="zh-CN"/>
        </w:rPr>
      </w:pPr>
      <w:r>
        <w:rPr>
          <w:rFonts w:hint="eastAsia"/>
          <w:color w:val="auto"/>
          <w:sz w:val="32"/>
          <w:highlight w:val="none"/>
          <w:lang w:val="en-US" w:eastAsia="zh-CN"/>
        </w:rPr>
        <w:t xml:space="preserve"> </w:t>
      </w:r>
    </w:p>
    <w:p w14:paraId="5A8963C4">
      <w:pPr>
        <w:pStyle w:val="16"/>
        <w:jc w:val="center"/>
        <w:rPr>
          <w:rFonts w:hint="eastAsia"/>
          <w:color w:val="auto"/>
          <w:sz w:val="32"/>
          <w:highlight w:val="none"/>
          <w:lang w:val="en-US" w:eastAsia="zh-CN"/>
        </w:rPr>
      </w:pPr>
    </w:p>
    <w:p w14:paraId="126D5245">
      <w:pPr>
        <w:pStyle w:val="16"/>
        <w:jc w:val="center"/>
        <w:rPr>
          <w:rFonts w:hint="eastAsia"/>
          <w:color w:val="auto"/>
          <w:sz w:val="32"/>
          <w:highlight w:val="none"/>
          <w:lang w:val="en-US" w:eastAsia="zh-CN"/>
        </w:rPr>
      </w:pPr>
    </w:p>
    <w:p w14:paraId="512C736F">
      <w:pPr>
        <w:pStyle w:val="16"/>
        <w:jc w:val="center"/>
        <w:rPr>
          <w:rFonts w:hint="eastAsia"/>
          <w:color w:val="auto"/>
          <w:sz w:val="32"/>
          <w:highlight w:val="none"/>
          <w:lang w:val="en-US" w:eastAsia="zh-CN"/>
        </w:rPr>
      </w:pPr>
    </w:p>
    <w:p w14:paraId="1AB9AADA">
      <w:pPr>
        <w:keepNext w:val="0"/>
        <w:keepLines w:val="0"/>
        <w:pageBreakBefore w:val="0"/>
        <w:widowControl/>
        <w:kinsoku w:val="0"/>
        <w:wordWrap/>
        <w:overflowPunct/>
        <w:topLinePunct w:val="0"/>
        <w:autoSpaceDE w:val="0"/>
        <w:autoSpaceDN w:val="0"/>
        <w:bidi w:val="0"/>
        <w:adjustRightInd w:val="0"/>
        <w:snapToGrid w:val="0"/>
        <w:spacing w:line="360" w:lineRule="auto"/>
        <w:ind w:left="1436" w:hanging="1436" w:hangingChars="500"/>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rPr>
        <w:t>项目名称：</w:t>
      </w:r>
      <w:r>
        <w:rPr>
          <w:rFonts w:hint="eastAsia" w:asciiTheme="minorEastAsia" w:hAnsiTheme="minorEastAsia" w:eastAsiaTheme="minorEastAsia" w:cstheme="minorEastAsia"/>
          <w:b/>
          <w:bCs/>
          <w:color w:val="auto"/>
          <w:spacing w:val="-17"/>
          <w:sz w:val="32"/>
          <w:szCs w:val="32"/>
          <w:highlight w:val="none"/>
          <w:u w:val="single"/>
          <w:lang w:val="en-US" w:eastAsia="zh-CN"/>
        </w:rPr>
        <w:t>淅川县住房和城乡建设局问题楼盘化解项目消防安全</w:t>
      </w:r>
    </w:p>
    <w:p w14:paraId="7240F47B">
      <w:pPr>
        <w:keepNext w:val="0"/>
        <w:keepLines w:val="0"/>
        <w:pageBreakBefore w:val="0"/>
        <w:widowControl/>
        <w:kinsoku w:val="0"/>
        <w:wordWrap/>
        <w:overflowPunct/>
        <w:topLinePunct w:val="0"/>
        <w:autoSpaceDE w:val="0"/>
        <w:autoSpaceDN w:val="0"/>
        <w:bidi w:val="0"/>
        <w:adjustRightInd w:val="0"/>
        <w:snapToGrid w:val="0"/>
        <w:spacing w:line="360" w:lineRule="auto"/>
        <w:ind w:left="1489" w:leftChars="709" w:firstLine="0" w:firstLineChars="0"/>
        <w:textAlignment w:val="baseline"/>
        <w:rPr>
          <w:rFonts w:hint="eastAsia" w:asciiTheme="minorEastAsia" w:hAnsiTheme="minorEastAsia" w:eastAsiaTheme="minorEastAsia" w:cstheme="minorEastAsia"/>
          <w:b/>
          <w:bCs/>
          <w:color w:val="auto"/>
          <w:spacing w:val="-17"/>
          <w:sz w:val="32"/>
          <w:szCs w:val="32"/>
          <w:highlight w:val="none"/>
        </w:rPr>
      </w:pPr>
      <w:r>
        <w:rPr>
          <w:rFonts w:hint="eastAsia" w:asciiTheme="minorEastAsia" w:hAnsiTheme="minorEastAsia" w:eastAsiaTheme="minorEastAsia" w:cstheme="minorEastAsia"/>
          <w:b/>
          <w:bCs/>
          <w:color w:val="auto"/>
          <w:spacing w:val="-17"/>
          <w:sz w:val="32"/>
          <w:szCs w:val="32"/>
          <w:highlight w:val="none"/>
          <w:u w:val="single"/>
          <w:lang w:val="en-US" w:eastAsia="zh-CN"/>
        </w:rPr>
        <w:t>评估项目</w:t>
      </w:r>
      <w:r>
        <w:rPr>
          <w:rFonts w:hint="eastAsia" w:asciiTheme="minorEastAsia" w:hAnsiTheme="minorEastAsia" w:eastAsiaTheme="minorEastAsia" w:cstheme="minorEastAsia"/>
          <w:b/>
          <w:bCs/>
          <w:color w:val="auto"/>
          <w:spacing w:val="-17"/>
          <w:sz w:val="32"/>
          <w:szCs w:val="32"/>
          <w:highlight w:val="none"/>
        </w:rPr>
        <w:t xml:space="preserve">               </w:t>
      </w:r>
    </w:p>
    <w:p w14:paraId="77A904AC">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auto"/>
          <w:spacing w:val="-17"/>
          <w:sz w:val="32"/>
          <w:szCs w:val="32"/>
          <w:highlight w:val="none"/>
        </w:rPr>
      </w:pPr>
      <w:r>
        <w:rPr>
          <w:rFonts w:hint="eastAsia" w:asciiTheme="minorEastAsia" w:hAnsiTheme="minorEastAsia" w:eastAsiaTheme="minorEastAsia" w:cstheme="minorEastAsia"/>
          <w:b/>
          <w:bCs/>
          <w:color w:val="auto"/>
          <w:spacing w:val="-17"/>
          <w:sz w:val="32"/>
          <w:szCs w:val="32"/>
          <w:highlight w:val="none"/>
        </w:rPr>
        <w:t>项目编号</w:t>
      </w:r>
      <w:r>
        <w:rPr>
          <w:rFonts w:hint="eastAsia" w:asciiTheme="minorEastAsia" w:hAnsiTheme="minorEastAsia" w:eastAsiaTheme="minorEastAsia" w:cstheme="minorEastAsia"/>
          <w:b/>
          <w:bCs/>
          <w:color w:val="auto"/>
          <w:spacing w:val="-17"/>
          <w:sz w:val="32"/>
          <w:szCs w:val="32"/>
          <w:highlight w:val="none"/>
          <w:lang w:eastAsia="zh-CN"/>
        </w:rPr>
        <w:t>：</w:t>
      </w:r>
      <w:r>
        <w:rPr>
          <w:rFonts w:hint="eastAsia" w:asciiTheme="minorEastAsia" w:hAnsiTheme="minorEastAsia" w:cstheme="minorEastAsia"/>
          <w:b/>
          <w:bCs/>
          <w:color w:val="auto"/>
          <w:spacing w:val="-17"/>
          <w:sz w:val="32"/>
          <w:szCs w:val="32"/>
          <w:highlight w:val="none"/>
          <w:u w:val="single"/>
          <w:lang w:val="en-US" w:eastAsia="zh-CN"/>
        </w:rPr>
        <w:t>淅财招标采购-2025-29</w:t>
      </w:r>
      <w:r>
        <w:rPr>
          <w:rFonts w:hint="eastAsia" w:asciiTheme="minorEastAsia" w:hAnsiTheme="minorEastAsia" w:cstheme="minorEastAsia"/>
          <w:b/>
          <w:bCs/>
          <w:color w:val="auto"/>
          <w:spacing w:val="-17"/>
          <w:sz w:val="32"/>
          <w:szCs w:val="32"/>
          <w:highlight w:val="none"/>
          <w:u w:val="single"/>
          <w:lang w:val="en-US" w:eastAsia="zh-CN"/>
        </w:rPr>
        <w:t xml:space="preserve"> </w:t>
      </w:r>
      <w:r>
        <w:rPr>
          <w:rFonts w:hint="eastAsia" w:asciiTheme="minorEastAsia" w:hAnsiTheme="minorEastAsia" w:eastAsiaTheme="minorEastAsia" w:cstheme="minorEastAsia"/>
          <w:b/>
          <w:bCs/>
          <w:color w:val="auto"/>
          <w:spacing w:val="-17"/>
          <w:sz w:val="32"/>
          <w:szCs w:val="32"/>
          <w:highlight w:val="none"/>
        </w:rPr>
        <w:t xml:space="preserve">                     </w:t>
      </w:r>
    </w:p>
    <w:p w14:paraId="6E7A781B">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rPr>
        <w:t>采 购 人：</w:t>
      </w:r>
      <w:r>
        <w:rPr>
          <w:rFonts w:hint="eastAsia" w:asciiTheme="minorEastAsia" w:hAnsiTheme="minorEastAsia" w:eastAsiaTheme="minorEastAsia" w:cstheme="minorEastAsia"/>
          <w:b/>
          <w:bCs/>
          <w:color w:val="auto"/>
          <w:spacing w:val="-17"/>
          <w:sz w:val="32"/>
          <w:szCs w:val="32"/>
          <w:highlight w:val="none"/>
          <w:u w:val="single"/>
          <w:lang w:val="en-US" w:eastAsia="zh-CN"/>
        </w:rPr>
        <w:t>淅川县住房和城乡建设局</w:t>
      </w:r>
    </w:p>
    <w:p w14:paraId="69B650C2">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u w:val="none"/>
          <w:lang w:val="en-US" w:eastAsia="zh-CN"/>
        </w:rPr>
        <w:t>采购代理机构：</w:t>
      </w:r>
      <w:r>
        <w:rPr>
          <w:rFonts w:hint="eastAsia" w:asciiTheme="minorEastAsia" w:hAnsiTheme="minorEastAsia" w:eastAsiaTheme="minorEastAsia" w:cstheme="minorEastAsia"/>
          <w:b/>
          <w:bCs/>
          <w:color w:val="auto"/>
          <w:spacing w:val="-17"/>
          <w:sz w:val="32"/>
          <w:szCs w:val="32"/>
          <w:highlight w:val="none"/>
          <w:u w:val="single"/>
          <w:lang w:val="en-US" w:eastAsia="zh-CN"/>
        </w:rPr>
        <w:t xml:space="preserve">河南诚必信工程管理有限公司  </w:t>
      </w:r>
    </w:p>
    <w:p w14:paraId="2F03B8C9">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auto"/>
          <w:spacing w:val="-17"/>
          <w:sz w:val="32"/>
          <w:szCs w:val="32"/>
          <w:highlight w:val="none"/>
        </w:rPr>
      </w:pPr>
      <w:r>
        <w:rPr>
          <w:rFonts w:hint="eastAsia" w:asciiTheme="minorEastAsia" w:hAnsiTheme="minorEastAsia" w:eastAsiaTheme="minorEastAsia" w:cstheme="minorEastAsia"/>
          <w:b/>
          <w:bCs/>
          <w:color w:val="auto"/>
          <w:spacing w:val="-17"/>
          <w:sz w:val="32"/>
          <w:szCs w:val="32"/>
          <w:highlight w:val="none"/>
        </w:rPr>
        <w:t>日</w:t>
      </w:r>
      <w:r>
        <w:rPr>
          <w:rFonts w:hint="eastAsia" w:asciiTheme="minorEastAsia" w:hAnsiTheme="minorEastAsia" w:eastAsiaTheme="minorEastAsia" w:cstheme="minorEastAsia"/>
          <w:b/>
          <w:bCs/>
          <w:color w:val="auto"/>
          <w:spacing w:val="-17"/>
          <w:sz w:val="32"/>
          <w:szCs w:val="32"/>
          <w:highlight w:val="none"/>
          <w:lang w:val="en-US" w:eastAsia="zh-CN"/>
        </w:rPr>
        <w:t xml:space="preserve">     </w:t>
      </w:r>
      <w:r>
        <w:rPr>
          <w:rFonts w:hint="eastAsia" w:asciiTheme="minorEastAsia" w:hAnsiTheme="minorEastAsia" w:eastAsiaTheme="minorEastAsia" w:cstheme="minorEastAsia"/>
          <w:b/>
          <w:bCs/>
          <w:color w:val="auto"/>
          <w:spacing w:val="-17"/>
          <w:sz w:val="32"/>
          <w:szCs w:val="32"/>
          <w:highlight w:val="none"/>
        </w:rPr>
        <w:t>期：</w:t>
      </w:r>
      <w:r>
        <w:rPr>
          <w:rFonts w:hint="eastAsia" w:asciiTheme="minorEastAsia" w:hAnsiTheme="minorEastAsia" w:eastAsiaTheme="minorEastAsia" w:cstheme="minorEastAsia"/>
          <w:b/>
          <w:bCs/>
          <w:color w:val="auto"/>
          <w:spacing w:val="-17"/>
          <w:sz w:val="32"/>
          <w:szCs w:val="32"/>
          <w:highlight w:val="none"/>
          <w:u w:val="single"/>
        </w:rPr>
        <w:t>二</w:t>
      </w:r>
      <w:r>
        <w:rPr>
          <w:rFonts w:hint="eastAsia" w:asciiTheme="minorEastAsia" w:hAnsiTheme="minorEastAsia" w:eastAsiaTheme="minorEastAsia" w:cstheme="minorEastAsia"/>
          <w:b/>
          <w:bCs/>
          <w:color w:val="auto"/>
          <w:spacing w:val="-17"/>
          <w:sz w:val="32"/>
          <w:szCs w:val="32"/>
          <w:highlight w:val="none"/>
          <w:u w:val="single"/>
          <w:lang w:val="en-US" w:eastAsia="zh-CN"/>
        </w:rPr>
        <w:t>零</w:t>
      </w:r>
      <w:r>
        <w:rPr>
          <w:rFonts w:hint="eastAsia" w:asciiTheme="minorEastAsia" w:hAnsiTheme="minorEastAsia" w:eastAsiaTheme="minorEastAsia" w:cstheme="minorEastAsia"/>
          <w:b/>
          <w:bCs/>
          <w:color w:val="auto"/>
          <w:spacing w:val="-17"/>
          <w:sz w:val="32"/>
          <w:szCs w:val="32"/>
          <w:highlight w:val="none"/>
          <w:u w:val="single"/>
        </w:rPr>
        <w:t>二</w:t>
      </w:r>
      <w:r>
        <w:rPr>
          <w:rFonts w:hint="eastAsia" w:asciiTheme="minorEastAsia" w:hAnsiTheme="minorEastAsia" w:cstheme="minorEastAsia"/>
          <w:b/>
          <w:bCs/>
          <w:color w:val="auto"/>
          <w:spacing w:val="-17"/>
          <w:sz w:val="32"/>
          <w:szCs w:val="32"/>
          <w:highlight w:val="none"/>
          <w:u w:val="single"/>
          <w:lang w:val="en-US" w:eastAsia="zh-CN"/>
        </w:rPr>
        <w:t>五</w:t>
      </w:r>
      <w:r>
        <w:rPr>
          <w:rFonts w:hint="eastAsia" w:asciiTheme="minorEastAsia" w:hAnsiTheme="minorEastAsia" w:eastAsiaTheme="minorEastAsia" w:cstheme="minorEastAsia"/>
          <w:b/>
          <w:bCs/>
          <w:color w:val="auto"/>
          <w:spacing w:val="-17"/>
          <w:sz w:val="32"/>
          <w:szCs w:val="32"/>
          <w:highlight w:val="none"/>
          <w:u w:val="single"/>
        </w:rPr>
        <w:t>年</w:t>
      </w:r>
      <w:r>
        <w:rPr>
          <w:rFonts w:hint="eastAsia" w:asciiTheme="minorEastAsia" w:hAnsiTheme="minorEastAsia" w:cstheme="minorEastAsia"/>
          <w:b/>
          <w:bCs/>
          <w:color w:val="auto"/>
          <w:spacing w:val="-17"/>
          <w:sz w:val="32"/>
          <w:szCs w:val="32"/>
          <w:highlight w:val="none"/>
          <w:u w:val="single"/>
          <w:lang w:val="en-US" w:eastAsia="zh-CN"/>
        </w:rPr>
        <w:t>二</w:t>
      </w:r>
      <w:r>
        <w:rPr>
          <w:rFonts w:hint="eastAsia" w:asciiTheme="minorEastAsia" w:hAnsiTheme="minorEastAsia" w:eastAsiaTheme="minorEastAsia" w:cstheme="minorEastAsia"/>
          <w:b/>
          <w:bCs/>
          <w:color w:val="auto"/>
          <w:spacing w:val="-17"/>
          <w:sz w:val="32"/>
          <w:szCs w:val="32"/>
          <w:highlight w:val="none"/>
          <w:u w:val="single"/>
        </w:rPr>
        <w:t>月</w:t>
      </w:r>
      <w:r>
        <w:rPr>
          <w:rFonts w:hint="eastAsia" w:asciiTheme="minorEastAsia" w:hAnsiTheme="minorEastAsia" w:eastAsiaTheme="minorEastAsia" w:cstheme="minorEastAsia"/>
          <w:b/>
          <w:bCs/>
          <w:color w:val="auto"/>
          <w:spacing w:val="-17"/>
          <w:sz w:val="32"/>
          <w:szCs w:val="32"/>
          <w:highlight w:val="none"/>
        </w:rPr>
        <w:t xml:space="preserve">  </w:t>
      </w:r>
    </w:p>
    <w:p w14:paraId="1AB015CC">
      <w:pPr>
        <w:keepNext w:val="0"/>
        <w:keepLines w:val="0"/>
        <w:pageBreakBefore w:val="0"/>
        <w:widowControl/>
        <w:kinsoku/>
        <w:wordWrap/>
        <w:overflowPunct/>
        <w:topLinePunct w:val="0"/>
        <w:autoSpaceDE/>
        <w:autoSpaceDN/>
        <w:bidi w:val="0"/>
        <w:adjustRightInd/>
        <w:snapToGrid/>
        <w:spacing w:line="480" w:lineRule="auto"/>
        <w:ind w:firstLine="1626" w:firstLineChars="450"/>
        <w:jc w:val="both"/>
        <w:textAlignment w:val="auto"/>
        <w:rPr>
          <w:rFonts w:eastAsia="宋体"/>
          <w:b/>
          <w:bCs/>
          <w:color w:val="auto"/>
          <w:sz w:val="36"/>
          <w:szCs w:val="36"/>
          <w:highlight w:val="none"/>
        </w:rPr>
        <w:sectPr>
          <w:footerReference r:id="rId3" w:type="default"/>
          <w:pgSz w:w="11852" w:h="16791"/>
          <w:pgMar w:top="1397" w:right="1608" w:bottom="0" w:left="1427" w:header="0" w:footer="0" w:gutter="0"/>
          <w:pgNumType w:fmt="decimal"/>
          <w:cols w:space="720" w:num="1"/>
        </w:sectPr>
      </w:pPr>
    </w:p>
    <w:p w14:paraId="44DB71B3">
      <w:pPr>
        <w:tabs>
          <w:tab w:val="left" w:pos="1845"/>
        </w:tabs>
        <w:spacing w:before="17"/>
        <w:ind w:left="539"/>
        <w:jc w:val="center"/>
        <w:rPr>
          <w:rFonts w:ascii="宋体" w:hAnsi="宋体" w:cs="宋体"/>
          <w:b/>
          <w:color w:val="auto"/>
          <w:sz w:val="52"/>
          <w:highlight w:val="none"/>
        </w:rPr>
      </w:pPr>
      <w:r>
        <w:rPr>
          <w:rFonts w:hint="eastAsia" w:ascii="宋体" w:hAnsi="宋体" w:cs="宋体"/>
          <w:b/>
          <w:color w:val="auto"/>
          <w:sz w:val="52"/>
          <w:highlight w:val="none"/>
        </w:rPr>
        <w:t>目</w:t>
      </w:r>
      <w:r>
        <w:rPr>
          <w:rFonts w:hint="eastAsia" w:ascii="宋体" w:hAnsi="宋体" w:cs="宋体"/>
          <w:b/>
          <w:color w:val="auto"/>
          <w:sz w:val="52"/>
          <w:highlight w:val="none"/>
        </w:rPr>
        <w:tab/>
      </w:r>
      <w:r>
        <w:rPr>
          <w:rFonts w:hint="eastAsia" w:ascii="宋体" w:hAnsi="宋体" w:cs="宋体"/>
          <w:b/>
          <w:color w:val="auto"/>
          <w:sz w:val="52"/>
          <w:highlight w:val="none"/>
        </w:rPr>
        <w:t>录</w:t>
      </w:r>
    </w:p>
    <w:p w14:paraId="59313DE3">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0EDD2E1C">
      <w:pPr>
        <w:pStyle w:val="6"/>
        <w:ind w:firstLine="0" w:firstLineChars="0"/>
        <w:rPr>
          <w:color w:val="auto"/>
          <w:highlight w:val="none"/>
        </w:rPr>
      </w:pPr>
      <w:r>
        <w:rPr>
          <w:rFonts w:hint="eastAsia"/>
          <w:color w:val="auto"/>
          <w:highlight w:val="none"/>
        </w:rPr>
        <w:t>第一章   公开招标公告</w:t>
      </w:r>
    </w:p>
    <w:p w14:paraId="46571D7F">
      <w:pPr>
        <w:pStyle w:val="6"/>
        <w:ind w:firstLine="0" w:firstLineChars="0"/>
        <w:rPr>
          <w:color w:val="auto"/>
          <w:highlight w:val="none"/>
        </w:rPr>
      </w:pPr>
      <w:r>
        <w:rPr>
          <w:rFonts w:hint="eastAsia"/>
          <w:color w:val="auto"/>
          <w:highlight w:val="none"/>
        </w:rPr>
        <w:t>第二章   采购需求</w:t>
      </w:r>
    </w:p>
    <w:p w14:paraId="2292AAC8">
      <w:pPr>
        <w:pStyle w:val="6"/>
        <w:ind w:firstLine="0" w:firstLineChars="0"/>
        <w:rPr>
          <w:color w:val="auto"/>
          <w:highlight w:val="none"/>
        </w:rPr>
      </w:pPr>
      <w:r>
        <w:rPr>
          <w:rFonts w:hint="eastAsia"/>
          <w:color w:val="auto"/>
          <w:highlight w:val="none"/>
        </w:rPr>
        <w:t xml:space="preserve">第三章   </w:t>
      </w:r>
      <w:r>
        <w:rPr>
          <w:rFonts w:hint="eastAsia"/>
          <w:color w:val="auto"/>
          <w:highlight w:val="none"/>
          <w:lang w:eastAsia="zh-CN"/>
        </w:rPr>
        <w:t>供应商</w:t>
      </w:r>
      <w:r>
        <w:rPr>
          <w:rFonts w:hint="eastAsia"/>
          <w:color w:val="auto"/>
          <w:highlight w:val="none"/>
        </w:rPr>
        <w:t>须知</w:t>
      </w:r>
      <w:r>
        <w:rPr>
          <w:rFonts w:hint="eastAsia"/>
          <w:color w:val="auto"/>
          <w:spacing w:val="-107"/>
          <w:highlight w:val="none"/>
        </w:rPr>
        <w:t xml:space="preserve"> </w:t>
      </w:r>
    </w:p>
    <w:p w14:paraId="5660F7D9">
      <w:pPr>
        <w:pStyle w:val="6"/>
        <w:ind w:firstLine="0" w:firstLineChars="0"/>
        <w:rPr>
          <w:color w:val="auto"/>
          <w:highlight w:val="none"/>
        </w:rPr>
      </w:pPr>
      <w:r>
        <w:rPr>
          <w:rFonts w:hint="eastAsia"/>
          <w:color w:val="auto"/>
          <w:highlight w:val="none"/>
        </w:rPr>
        <w:t>第四章   开、评标程序、评标方法和评标标准</w:t>
      </w:r>
      <w:r>
        <w:rPr>
          <w:rFonts w:hint="eastAsia"/>
          <w:color w:val="auto"/>
          <w:spacing w:val="-100"/>
          <w:highlight w:val="none"/>
        </w:rPr>
        <w:t xml:space="preserve"> </w:t>
      </w:r>
    </w:p>
    <w:p w14:paraId="2B42748F">
      <w:pPr>
        <w:pStyle w:val="6"/>
        <w:ind w:firstLine="0" w:firstLineChars="0"/>
        <w:rPr>
          <w:color w:val="auto"/>
          <w:highlight w:val="none"/>
        </w:rPr>
      </w:pPr>
      <w:r>
        <w:rPr>
          <w:rFonts w:hint="eastAsia"/>
          <w:color w:val="auto"/>
          <w:highlight w:val="none"/>
        </w:rPr>
        <w:t>第五章   政府采购合同（草案）</w:t>
      </w:r>
    </w:p>
    <w:p w14:paraId="6F8BB368">
      <w:pPr>
        <w:pStyle w:val="6"/>
        <w:ind w:firstLine="0" w:firstLineChars="0"/>
        <w:rPr>
          <w:color w:val="auto"/>
          <w:highlight w:val="none"/>
        </w:rPr>
      </w:pPr>
      <w:r>
        <w:rPr>
          <w:rFonts w:hint="eastAsia"/>
          <w:color w:val="auto"/>
          <w:highlight w:val="none"/>
        </w:rPr>
        <w:t xml:space="preserve">第六章   </w:t>
      </w:r>
      <w:r>
        <w:rPr>
          <w:rFonts w:hint="eastAsia"/>
          <w:color w:val="auto"/>
          <w:highlight w:val="none"/>
          <w:lang w:eastAsia="zh-CN"/>
        </w:rPr>
        <w:t>响应文件</w:t>
      </w:r>
      <w:r>
        <w:rPr>
          <w:rFonts w:hint="eastAsia"/>
          <w:color w:val="auto"/>
          <w:highlight w:val="none"/>
        </w:rPr>
        <w:t>格式</w:t>
      </w:r>
    </w:p>
    <w:p w14:paraId="14A55F33">
      <w:pPr>
        <w:spacing w:line="219" w:lineRule="auto"/>
        <w:rPr>
          <w:rFonts w:asciiTheme="minorEastAsia" w:hAnsiTheme="minorEastAsia" w:cstheme="minorEastAsia"/>
          <w:color w:val="auto"/>
          <w:sz w:val="24"/>
          <w:highlight w:val="none"/>
        </w:rPr>
      </w:pPr>
    </w:p>
    <w:p w14:paraId="210697B3">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5DB47816">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2CD75EC9">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51E0423D">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3528110E">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4A379FA2">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2CD0064B">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0F800508">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46144731">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6F0F9294">
      <w:pPr>
        <w:keepNext w:val="0"/>
        <w:keepLines w:val="0"/>
        <w:pageBreakBefore w:val="0"/>
        <w:widowControl/>
        <w:kinsoku/>
        <w:wordWrap/>
        <w:overflowPunct/>
        <w:topLinePunct w:val="0"/>
        <w:autoSpaceDE/>
        <w:autoSpaceDN/>
        <w:bidi w:val="0"/>
        <w:adjustRightInd/>
        <w:snapToGrid/>
        <w:spacing w:line="480" w:lineRule="auto"/>
        <w:jc w:val="both"/>
        <w:textAlignment w:val="auto"/>
        <w:rPr>
          <w:rFonts w:eastAsia="宋体"/>
          <w:b/>
          <w:bCs/>
          <w:color w:val="auto"/>
          <w:sz w:val="36"/>
          <w:szCs w:val="36"/>
          <w:highlight w:val="none"/>
        </w:rPr>
      </w:pPr>
    </w:p>
    <w:p w14:paraId="5A0663EA">
      <w:pPr>
        <w:pStyle w:val="2"/>
        <w:keepNext/>
        <w:keepLines/>
        <w:numPr>
          <w:ilvl w:val="0"/>
          <w:numId w:val="1"/>
        </w:numPr>
        <w:autoSpaceDE/>
        <w:autoSpaceDN/>
        <w:snapToGrid w:val="0"/>
        <w:spacing w:before="0"/>
        <w:ind w:left="0"/>
        <w:jc w:val="center"/>
        <w:rPr>
          <w:rFonts w:eastAsia="宋体"/>
          <w:b/>
          <w:bCs/>
          <w:color w:val="auto"/>
          <w:sz w:val="36"/>
          <w:szCs w:val="36"/>
          <w:highlight w:val="none"/>
        </w:rPr>
      </w:pPr>
      <w:bookmarkStart w:id="3" w:name="_Toc4522"/>
      <w:r>
        <w:rPr>
          <w:rFonts w:hint="eastAsia" w:asciiTheme="minorEastAsia" w:hAnsiTheme="minorEastAsia" w:eastAsiaTheme="minorEastAsia" w:cstheme="minorEastAsia"/>
          <w:color w:val="auto"/>
          <w:spacing w:val="-1"/>
          <w:sz w:val="36"/>
          <w:szCs w:val="36"/>
          <w:highlight w:val="none"/>
          <w14:textOutline w14:w="2311" w14:cap="flat" w14:cmpd="sng" w14:algn="ctr">
            <w14:solidFill>
              <w14:srgbClr w14:val="000000"/>
            </w14:solidFill>
            <w14:prstDash w14:val="solid"/>
            <w14:miter w14:val="0"/>
          </w14:textOutline>
        </w:rPr>
        <w:t>公开招标公告</w:t>
      </w:r>
      <w:bookmarkEnd w:id="3"/>
    </w:p>
    <w:p w14:paraId="03301669">
      <w:pPr>
        <w:rPr>
          <w:color w:val="auto"/>
          <w:highlight w:val="none"/>
        </w:rPr>
      </w:pPr>
    </w:p>
    <w:p w14:paraId="17FDC09E">
      <w:pPr>
        <w:pStyle w:val="3"/>
        <w:autoSpaceDE w:val="0"/>
        <w:autoSpaceDN w:val="0"/>
        <w:spacing w:before="67"/>
        <w:ind w:left="0"/>
        <w:jc w:val="center"/>
        <w:rPr>
          <w:rFonts w:hint="eastAsia" w:ascii="宋体" w:hAnsi="宋体" w:eastAsia="宋体" w:cs="宋体"/>
          <w:color w:val="auto"/>
          <w:kern w:val="0"/>
          <w:highlight w:val="none"/>
          <w:lang w:val="en-US" w:eastAsia="zh-CN" w:bidi="zh-CN"/>
        </w:rPr>
      </w:pPr>
      <w:r>
        <w:rPr>
          <w:rFonts w:hint="eastAsia" w:ascii="宋体" w:hAnsi="宋体" w:eastAsia="宋体" w:cs="宋体"/>
          <w:color w:val="auto"/>
          <w:kern w:val="0"/>
          <w:highlight w:val="none"/>
          <w:lang w:val="en-US" w:eastAsia="zh-CN" w:bidi="zh-CN"/>
        </w:rPr>
        <w:t>淅川县住房和城乡建设局</w:t>
      </w:r>
    </w:p>
    <w:p w14:paraId="3DFFB989">
      <w:pPr>
        <w:pStyle w:val="3"/>
        <w:autoSpaceDE w:val="0"/>
        <w:autoSpaceDN w:val="0"/>
        <w:spacing w:before="67"/>
        <w:ind w:left="0"/>
        <w:jc w:val="center"/>
        <w:rPr>
          <w:rFonts w:hint="eastAsia" w:ascii="宋体" w:hAnsi="宋体" w:eastAsia="宋体" w:cs="宋体"/>
          <w:b/>
          <w:bCs/>
          <w:color w:val="auto"/>
          <w:kern w:val="0"/>
          <w:sz w:val="32"/>
          <w:szCs w:val="32"/>
          <w:highlight w:val="none"/>
          <w:lang w:val="en-US" w:eastAsia="zh-CN" w:bidi="zh-CN"/>
        </w:rPr>
      </w:pPr>
      <w:r>
        <w:rPr>
          <w:rFonts w:hint="eastAsia" w:ascii="宋体" w:hAnsi="宋体" w:eastAsia="宋体" w:cs="宋体"/>
          <w:b/>
          <w:bCs/>
          <w:color w:val="auto"/>
          <w:kern w:val="0"/>
          <w:sz w:val="32"/>
          <w:szCs w:val="32"/>
          <w:highlight w:val="none"/>
          <w:lang w:val="en-US" w:eastAsia="zh-CN" w:bidi="zh-CN"/>
        </w:rPr>
        <w:t>问题楼盘化解项目消防安全评估项目</w:t>
      </w:r>
    </w:p>
    <w:p w14:paraId="28F411FE">
      <w:pPr>
        <w:widowControl w:val="0"/>
        <w:autoSpaceDE w:val="0"/>
        <w:autoSpaceDN w:val="0"/>
        <w:spacing w:before="115"/>
        <w:ind w:left="532" w:right="550"/>
        <w:jc w:val="center"/>
        <w:rPr>
          <w:rFonts w:hint="eastAsia" w:ascii="宋体" w:hAnsi="宋体" w:eastAsia="宋体" w:cs="宋体"/>
          <w:b/>
          <w:bCs/>
          <w:color w:val="auto"/>
          <w:kern w:val="0"/>
          <w:sz w:val="32"/>
          <w:szCs w:val="32"/>
          <w:highlight w:val="none"/>
          <w:lang w:val="zh-CN" w:eastAsia="zh-CN" w:bidi="zh-CN"/>
        </w:rPr>
      </w:pPr>
      <w:r>
        <w:rPr>
          <w:rFonts w:hint="eastAsia" w:ascii="宋体" w:hAnsi="宋体" w:eastAsia="宋体" w:cs="宋体"/>
          <w:b/>
          <w:bCs/>
          <w:color w:val="auto"/>
          <w:kern w:val="0"/>
          <w:sz w:val="32"/>
          <w:szCs w:val="32"/>
          <w:highlight w:val="none"/>
          <w:lang w:val="zh-CN" w:eastAsia="zh-CN" w:bidi="zh-CN"/>
        </w:rPr>
        <w:t>公开招标公告</w:t>
      </w:r>
    </w:p>
    <w:p w14:paraId="701061D1">
      <w:pPr>
        <w:rPr>
          <w:rFonts w:hint="eastAsia" w:ascii="宋体" w:hAnsi="宋体" w:eastAsia="宋体" w:cs="宋体"/>
          <w:color w:val="auto"/>
          <w:kern w:val="0"/>
          <w:highlight w:val="none"/>
          <w:lang w:val="zh-CN" w:eastAsia="zh-CN" w:bidi="zh-CN"/>
        </w:rPr>
      </w:pPr>
    </w:p>
    <w:p w14:paraId="2E10F486">
      <w:pPr>
        <w:kinsoku/>
        <w:autoSpaceDE/>
        <w:autoSpaceDN/>
        <w:adjustRightInd/>
        <w:snapToGrid/>
        <w:spacing w:after="0" w:line="360" w:lineRule="exact"/>
        <w:textAlignment w:val="auto"/>
        <w:rPr>
          <w:rFonts w:hint="eastAsia" w:ascii="宋体" w:hAnsi="宋体" w:eastAsia="宋体" w:cs="宋体"/>
          <w:color w:val="auto"/>
          <w:kern w:val="0"/>
          <w:highlight w:val="none"/>
          <w:lang w:val="zh-CN" w:eastAsia="zh-CN" w:bidi="zh-CN"/>
        </w:rPr>
      </w:pPr>
      <w:r>
        <w:rPr>
          <w:rFonts w:hint="eastAsia" w:ascii="宋体" w:hAnsi="宋体" w:eastAsia="宋体" w:cs="宋体"/>
          <w:b/>
          <w:bCs/>
          <w:snapToGrid/>
          <w:color w:val="auto"/>
          <w:sz w:val="24"/>
          <w:szCs w:val="22"/>
          <w:highlight w:val="none"/>
          <w:shd w:val="clear" w:color="auto" w:fill="FFFFFF"/>
          <w:lang w:eastAsia="zh-CN"/>
        </w:rPr>
        <w:t>项目概况</w:t>
      </w:r>
    </w:p>
    <w:p w14:paraId="453BD0A0">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cs="宋体"/>
          <w:color w:val="auto"/>
          <w:kern w:val="0"/>
          <w:sz w:val="24"/>
          <w:szCs w:val="24"/>
          <w:highlight w:val="none"/>
          <w:lang w:val="zh-CN" w:eastAsia="zh-CN" w:bidi="zh-CN"/>
        </w:rPr>
        <w:t>淅川县住房和城乡建设局问题楼盘化解项目消防安全评估项目</w:t>
      </w:r>
      <w:r>
        <w:rPr>
          <w:rFonts w:hint="eastAsia" w:ascii="宋体" w:hAnsi="宋体" w:eastAsia="宋体" w:cs="宋体"/>
          <w:color w:val="auto"/>
          <w:kern w:val="0"/>
          <w:sz w:val="24"/>
          <w:szCs w:val="24"/>
          <w:highlight w:val="none"/>
          <w:lang w:val="zh-CN" w:bidi="zh-CN"/>
        </w:rPr>
        <w:t>的潜在</w:t>
      </w:r>
      <w:r>
        <w:rPr>
          <w:rFonts w:hint="eastAsia" w:ascii="宋体" w:hAnsi="宋体" w:eastAsia="宋体" w:cs="宋体"/>
          <w:color w:val="auto"/>
          <w:kern w:val="0"/>
          <w:sz w:val="24"/>
          <w:szCs w:val="24"/>
          <w:highlight w:val="none"/>
          <w:lang w:val="en-US" w:bidi="zh-CN"/>
        </w:rPr>
        <w:t>供应商</w:t>
      </w:r>
      <w:r>
        <w:rPr>
          <w:rFonts w:hint="eastAsia" w:ascii="宋体" w:hAnsi="宋体" w:eastAsia="宋体" w:cs="宋体"/>
          <w:color w:val="auto"/>
          <w:kern w:val="0"/>
          <w:sz w:val="24"/>
          <w:szCs w:val="24"/>
          <w:highlight w:val="none"/>
          <w:lang w:val="zh-CN" w:bidi="zh-CN"/>
        </w:rPr>
        <w:t>应在南阳市公共资源交易平台电子交易系统淅川（http://ggzyjy.xichuan.gov.cn/）获取招标文件直接下载招标文件获取招标文件，</w:t>
      </w:r>
      <w:r>
        <w:rPr>
          <w:rFonts w:hint="eastAsia" w:ascii="宋体" w:hAnsi="宋体" w:eastAsia="宋体" w:cs="宋体"/>
          <w:color w:val="auto"/>
          <w:kern w:val="0"/>
          <w:sz w:val="24"/>
          <w:szCs w:val="24"/>
          <w:highlight w:val="none"/>
          <w:lang w:val="zh-CN" w:bidi="zh-CN"/>
        </w:rPr>
        <w:t>并于202</w:t>
      </w:r>
      <w:r>
        <w:rPr>
          <w:rFonts w:hint="eastAsia" w:ascii="宋体" w:hAnsi="宋体" w:cs="宋体"/>
          <w:color w:val="auto"/>
          <w:kern w:val="0"/>
          <w:sz w:val="24"/>
          <w:szCs w:val="24"/>
          <w:highlight w:val="none"/>
          <w:lang w:val="en-US" w:bidi="zh-CN"/>
        </w:rPr>
        <w:t>5</w:t>
      </w:r>
      <w:r>
        <w:rPr>
          <w:rFonts w:hint="eastAsia" w:ascii="宋体" w:hAnsi="宋体" w:eastAsia="宋体" w:cs="宋体"/>
          <w:color w:val="auto"/>
          <w:kern w:val="0"/>
          <w:sz w:val="24"/>
          <w:szCs w:val="24"/>
          <w:highlight w:val="none"/>
          <w:lang w:val="zh-CN" w:bidi="zh-CN"/>
        </w:rPr>
        <w:t>年</w:t>
      </w:r>
      <w:r>
        <w:rPr>
          <w:rFonts w:hint="eastAsia" w:ascii="宋体" w:hAnsi="宋体" w:eastAsia="宋体" w:cs="宋体"/>
          <w:color w:val="auto"/>
          <w:kern w:val="0"/>
          <w:sz w:val="24"/>
          <w:szCs w:val="24"/>
          <w:highlight w:val="none"/>
          <w:lang w:val="en-US" w:bidi="zh-CN"/>
        </w:rPr>
        <w:t xml:space="preserve"> 3  </w:t>
      </w:r>
      <w:r>
        <w:rPr>
          <w:rFonts w:hint="eastAsia" w:ascii="宋体" w:hAnsi="宋体" w:eastAsia="宋体" w:cs="宋体"/>
          <w:color w:val="auto"/>
          <w:kern w:val="0"/>
          <w:sz w:val="24"/>
          <w:szCs w:val="24"/>
          <w:highlight w:val="none"/>
          <w:lang w:val="zh-CN" w:bidi="zh-CN"/>
        </w:rPr>
        <w:t>月</w:t>
      </w:r>
      <w:r>
        <w:rPr>
          <w:rFonts w:hint="eastAsia" w:ascii="宋体" w:hAnsi="宋体" w:eastAsia="宋体" w:cs="宋体"/>
          <w:color w:val="auto"/>
          <w:kern w:val="0"/>
          <w:sz w:val="24"/>
          <w:szCs w:val="24"/>
          <w:highlight w:val="none"/>
          <w:lang w:val="en-US" w:bidi="zh-CN"/>
        </w:rPr>
        <w:t xml:space="preserve"> 25  </w:t>
      </w:r>
      <w:r>
        <w:rPr>
          <w:rFonts w:hint="eastAsia" w:ascii="宋体" w:hAnsi="宋体" w:eastAsia="宋体" w:cs="宋体"/>
          <w:color w:val="auto"/>
          <w:kern w:val="0"/>
          <w:sz w:val="24"/>
          <w:szCs w:val="24"/>
          <w:highlight w:val="none"/>
          <w:lang w:val="zh-CN" w:bidi="zh-CN"/>
        </w:rPr>
        <w:t>日</w:t>
      </w:r>
      <w:r>
        <w:rPr>
          <w:rFonts w:hint="eastAsia" w:ascii="宋体" w:hAnsi="宋体" w:eastAsia="宋体" w:cs="宋体"/>
          <w:color w:val="auto"/>
          <w:kern w:val="0"/>
          <w:sz w:val="24"/>
          <w:szCs w:val="24"/>
          <w:highlight w:val="none"/>
          <w:lang w:val="en-US" w:bidi="zh-CN"/>
        </w:rPr>
        <w:t xml:space="preserve">  9 </w:t>
      </w:r>
      <w:r>
        <w:rPr>
          <w:rFonts w:hint="eastAsia" w:ascii="宋体" w:hAnsi="宋体" w:eastAsia="宋体" w:cs="宋体"/>
          <w:color w:val="auto"/>
          <w:kern w:val="0"/>
          <w:sz w:val="24"/>
          <w:szCs w:val="24"/>
          <w:highlight w:val="none"/>
          <w:lang w:val="zh-CN" w:bidi="zh-CN"/>
        </w:rPr>
        <w:t>时</w:t>
      </w:r>
      <w:r>
        <w:rPr>
          <w:rFonts w:hint="eastAsia" w:ascii="宋体" w:hAnsi="宋体" w:eastAsia="宋体" w:cs="宋体"/>
          <w:color w:val="auto"/>
          <w:kern w:val="0"/>
          <w:sz w:val="24"/>
          <w:szCs w:val="24"/>
          <w:highlight w:val="none"/>
          <w:lang w:val="en-US" w:bidi="zh-CN"/>
        </w:rPr>
        <w:t xml:space="preserve"> 00  </w:t>
      </w:r>
      <w:r>
        <w:rPr>
          <w:rFonts w:hint="eastAsia" w:ascii="宋体" w:hAnsi="宋体" w:eastAsia="宋体" w:cs="宋体"/>
          <w:color w:val="auto"/>
          <w:kern w:val="0"/>
          <w:sz w:val="24"/>
          <w:szCs w:val="24"/>
          <w:highlight w:val="none"/>
          <w:lang w:val="zh-CN" w:bidi="zh-CN"/>
        </w:rPr>
        <w:t>分（北京时间）前递交</w:t>
      </w:r>
      <w:r>
        <w:rPr>
          <w:rFonts w:hint="eastAsia" w:ascii="宋体" w:hAnsi="宋体" w:eastAsia="宋体" w:cs="宋体"/>
          <w:color w:val="auto"/>
          <w:kern w:val="0"/>
          <w:sz w:val="24"/>
          <w:szCs w:val="24"/>
          <w:highlight w:val="none"/>
          <w:lang w:val="en-US" w:bidi="zh-CN"/>
        </w:rPr>
        <w:t>响应文件</w:t>
      </w:r>
      <w:r>
        <w:rPr>
          <w:rFonts w:hint="eastAsia" w:ascii="宋体" w:hAnsi="宋体" w:eastAsia="宋体" w:cs="宋体"/>
          <w:color w:val="auto"/>
          <w:kern w:val="0"/>
          <w:sz w:val="24"/>
          <w:szCs w:val="24"/>
          <w:highlight w:val="none"/>
          <w:lang w:val="zh-CN" w:bidi="zh-CN"/>
        </w:rPr>
        <w:t>。</w:t>
      </w:r>
    </w:p>
    <w:p w14:paraId="5FDC4B8D">
      <w:pPr>
        <w:keepNext w:val="0"/>
        <w:keepLines w:val="0"/>
        <w:pageBreakBefore w:val="0"/>
        <w:widowControl w:val="0"/>
        <w:kinsoku/>
        <w:overflowPunct/>
        <w:topLinePunct w:val="0"/>
        <w:autoSpaceDE w:val="0"/>
        <w:autoSpaceDN w:val="0"/>
        <w:bidi w:val="0"/>
        <w:adjustRightInd/>
        <w:snapToGrid/>
        <w:spacing w:line="460" w:lineRule="exact"/>
        <w:ind w:right="0" w:firstLine="482" w:firstLineChars="200"/>
        <w:textAlignment w:val="auto"/>
        <w:rPr>
          <w:rFonts w:hint="eastAsia" w:ascii="宋体" w:hAnsi="宋体" w:eastAsia="宋体" w:cs="宋体"/>
          <w:b/>
          <w:bCs/>
          <w:color w:val="auto"/>
          <w:kern w:val="0"/>
          <w:sz w:val="24"/>
          <w:szCs w:val="24"/>
          <w:highlight w:val="none"/>
          <w:shd w:val="clear" w:color="auto" w:fill="FFFFFF"/>
          <w:lang w:val="zh-CN" w:bidi="zh-CN"/>
        </w:rPr>
      </w:pPr>
      <w:r>
        <w:rPr>
          <w:rFonts w:hint="eastAsia" w:ascii="宋体" w:hAnsi="宋体" w:eastAsia="宋体" w:cs="宋体"/>
          <w:b/>
          <w:bCs/>
          <w:color w:val="auto"/>
          <w:kern w:val="0"/>
          <w:sz w:val="24"/>
          <w:szCs w:val="24"/>
          <w:highlight w:val="none"/>
          <w:shd w:val="clear" w:color="auto" w:fill="FFFFFF"/>
          <w:lang w:val="zh-CN" w:bidi="zh-CN"/>
        </w:rPr>
        <w:t>一、项目基本情况</w:t>
      </w:r>
    </w:p>
    <w:p w14:paraId="6FB6C3D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1、项目编号：</w:t>
      </w:r>
      <w:r>
        <w:rPr>
          <w:rFonts w:hint="eastAsia" w:ascii="宋体" w:hAnsi="宋体" w:eastAsia="宋体" w:cs="宋体"/>
          <w:color w:val="auto"/>
          <w:kern w:val="0"/>
          <w:sz w:val="24"/>
          <w:szCs w:val="24"/>
          <w:highlight w:val="none"/>
          <w:lang w:val="zh-CN" w:eastAsia="zh-CN" w:bidi="zh-CN"/>
        </w:rPr>
        <w:t>淅财招标采购-2025-29</w:t>
      </w:r>
      <w:r>
        <w:rPr>
          <w:rFonts w:hint="eastAsia" w:ascii="宋体" w:hAnsi="宋体" w:eastAsia="宋体" w:cs="宋体"/>
          <w:color w:val="auto"/>
          <w:kern w:val="0"/>
          <w:sz w:val="24"/>
          <w:szCs w:val="24"/>
          <w:highlight w:val="none"/>
          <w:lang w:val="en-US" w:eastAsia="zh-CN" w:bidi="zh-CN"/>
        </w:rPr>
        <w:t xml:space="preserve"> </w:t>
      </w:r>
      <w:r>
        <w:rPr>
          <w:rFonts w:hint="eastAsia" w:ascii="宋体" w:hAnsi="宋体" w:eastAsia="宋体" w:cs="宋体"/>
          <w:color w:val="auto"/>
          <w:kern w:val="0"/>
          <w:sz w:val="24"/>
          <w:szCs w:val="24"/>
          <w:highlight w:val="none"/>
          <w:lang w:val="zh-CN" w:bidi="zh-CN"/>
        </w:rPr>
        <w:t xml:space="preserve"> </w:t>
      </w:r>
    </w:p>
    <w:p w14:paraId="02B01E0E">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2、项目名称：</w:t>
      </w:r>
      <w:r>
        <w:rPr>
          <w:rFonts w:hint="eastAsia" w:ascii="宋体" w:hAnsi="宋体" w:cs="宋体"/>
          <w:color w:val="auto"/>
          <w:kern w:val="0"/>
          <w:sz w:val="24"/>
          <w:szCs w:val="24"/>
          <w:highlight w:val="none"/>
          <w:lang w:val="zh-CN" w:eastAsia="zh-CN" w:bidi="zh-CN"/>
        </w:rPr>
        <w:t>淅川县住房和城乡建设局问题楼盘化解项目消防安全评估项目</w:t>
      </w:r>
    </w:p>
    <w:p w14:paraId="0DC09F46">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3、采购方式：公开招标</w:t>
      </w:r>
    </w:p>
    <w:p w14:paraId="396B716F">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4、预算金额：</w:t>
      </w:r>
      <w:r>
        <w:rPr>
          <w:rFonts w:hint="eastAsia" w:ascii="宋体" w:hAnsi="宋体" w:eastAsia="宋体" w:cs="宋体"/>
          <w:color w:val="auto"/>
          <w:kern w:val="0"/>
          <w:sz w:val="24"/>
          <w:szCs w:val="24"/>
          <w:highlight w:val="none"/>
          <w:lang w:val="zh-CN" w:eastAsia="zh-CN" w:bidi="zh-CN"/>
        </w:rPr>
        <w:t>864788</w:t>
      </w:r>
      <w:r>
        <w:rPr>
          <w:rFonts w:hint="eastAsia" w:ascii="宋体" w:hAnsi="宋体" w:eastAsia="宋体" w:cs="宋体"/>
          <w:color w:val="auto"/>
          <w:kern w:val="0"/>
          <w:sz w:val="24"/>
          <w:szCs w:val="24"/>
          <w:highlight w:val="none"/>
          <w:lang w:val="en-US" w:eastAsia="zh-CN" w:bidi="zh-CN"/>
        </w:rPr>
        <w:t xml:space="preserve"> </w:t>
      </w:r>
      <w:r>
        <w:rPr>
          <w:rFonts w:hint="eastAsia" w:ascii="宋体" w:hAnsi="宋体" w:eastAsia="宋体" w:cs="宋体"/>
          <w:color w:val="auto"/>
          <w:kern w:val="0"/>
          <w:sz w:val="24"/>
          <w:szCs w:val="24"/>
          <w:highlight w:val="none"/>
          <w:lang w:val="zh-CN" w:bidi="zh-CN"/>
        </w:rPr>
        <w:t>元</w:t>
      </w:r>
    </w:p>
    <w:p w14:paraId="377165B9">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最高限价：</w:t>
      </w:r>
      <w:r>
        <w:rPr>
          <w:rFonts w:hint="eastAsia" w:ascii="宋体" w:hAnsi="宋体" w:eastAsia="宋体" w:cs="宋体"/>
          <w:color w:val="auto"/>
          <w:kern w:val="0"/>
          <w:sz w:val="24"/>
          <w:szCs w:val="24"/>
          <w:highlight w:val="none"/>
          <w:lang w:val="zh-CN" w:eastAsia="zh-CN" w:bidi="zh-CN"/>
        </w:rPr>
        <w:t>864788</w:t>
      </w:r>
      <w:r>
        <w:rPr>
          <w:rFonts w:hint="eastAsia" w:ascii="宋体" w:hAnsi="宋体" w:eastAsia="宋体" w:cs="宋体"/>
          <w:color w:val="auto"/>
          <w:kern w:val="0"/>
          <w:sz w:val="24"/>
          <w:szCs w:val="24"/>
          <w:highlight w:val="none"/>
          <w:lang w:val="en-US" w:eastAsia="zh-CN" w:bidi="zh-CN"/>
        </w:rPr>
        <w:t xml:space="preserve"> </w:t>
      </w:r>
      <w:r>
        <w:rPr>
          <w:rFonts w:hint="eastAsia" w:ascii="宋体" w:hAnsi="宋体" w:eastAsia="宋体" w:cs="宋体"/>
          <w:color w:val="auto"/>
          <w:kern w:val="0"/>
          <w:sz w:val="24"/>
          <w:szCs w:val="24"/>
          <w:highlight w:val="none"/>
          <w:lang w:val="zh-CN" w:bidi="zh-CN"/>
        </w:rPr>
        <w:t>元</w:t>
      </w:r>
    </w:p>
    <w:tbl>
      <w:tblPr>
        <w:tblStyle w:val="14"/>
        <w:tblpPr w:leftFromText="180" w:rightFromText="180" w:vertAnchor="text" w:horzAnchor="page" w:tblpXSpec="center" w:tblpY="231"/>
        <w:tblOverlap w:val="never"/>
        <w:tblW w:w="955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539"/>
        <w:gridCol w:w="1275"/>
        <w:gridCol w:w="2784"/>
        <w:gridCol w:w="1008"/>
        <w:gridCol w:w="1041"/>
        <w:gridCol w:w="1308"/>
        <w:gridCol w:w="1601"/>
      </w:tblGrid>
      <w:tr w14:paraId="5901C9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00" w:hRule="atLeast"/>
          <w:jc w:val="center"/>
        </w:trPr>
        <w:tc>
          <w:tcPr>
            <w:tcW w:w="539" w:type="dxa"/>
            <w:vAlign w:val="center"/>
          </w:tcPr>
          <w:p w14:paraId="23738F9E">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bidi="zh-CN"/>
              </w:rPr>
              <w:t>序号</w:t>
            </w:r>
          </w:p>
        </w:tc>
        <w:tc>
          <w:tcPr>
            <w:tcW w:w="1275" w:type="dxa"/>
            <w:vAlign w:val="center"/>
          </w:tcPr>
          <w:p w14:paraId="54B943D5">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bidi="zh-CN"/>
              </w:rPr>
              <w:t>包号</w:t>
            </w:r>
          </w:p>
        </w:tc>
        <w:tc>
          <w:tcPr>
            <w:tcW w:w="2784" w:type="dxa"/>
            <w:vAlign w:val="center"/>
          </w:tcPr>
          <w:p w14:paraId="18D17D84">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bidi="zh-CN"/>
              </w:rPr>
              <w:t>包名称</w:t>
            </w:r>
          </w:p>
        </w:tc>
        <w:tc>
          <w:tcPr>
            <w:tcW w:w="1008" w:type="dxa"/>
            <w:vAlign w:val="center"/>
          </w:tcPr>
          <w:p w14:paraId="438193EC">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bidi="zh-CN"/>
              </w:rPr>
              <w:t>包预算</w:t>
            </w:r>
            <w:r>
              <w:rPr>
                <w:rFonts w:hint="eastAsia" w:ascii="宋体" w:hAnsi="宋体" w:eastAsia="宋体" w:cs="宋体"/>
                <w:color w:val="auto"/>
                <w:kern w:val="0"/>
                <w:sz w:val="24"/>
                <w:szCs w:val="24"/>
                <w:highlight w:val="none"/>
                <w:lang w:val="zh-CN" w:bidi="zh-CN"/>
              </w:rPr>
              <w:t>（元）</w:t>
            </w:r>
          </w:p>
        </w:tc>
        <w:tc>
          <w:tcPr>
            <w:tcW w:w="1041" w:type="dxa"/>
            <w:vAlign w:val="center"/>
          </w:tcPr>
          <w:p w14:paraId="0D4AEB62">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bidi="zh-CN"/>
              </w:rPr>
              <w:t>包最高限价</w:t>
            </w:r>
            <w:r>
              <w:rPr>
                <w:rFonts w:hint="eastAsia" w:ascii="宋体" w:hAnsi="宋体" w:eastAsia="宋体" w:cs="宋体"/>
                <w:color w:val="auto"/>
                <w:kern w:val="0"/>
                <w:sz w:val="24"/>
                <w:szCs w:val="24"/>
                <w:highlight w:val="none"/>
                <w:lang w:val="zh-CN" w:bidi="zh-CN"/>
              </w:rPr>
              <w:t>（元）</w:t>
            </w:r>
          </w:p>
        </w:tc>
        <w:tc>
          <w:tcPr>
            <w:tcW w:w="1308" w:type="dxa"/>
            <w:vAlign w:val="center"/>
          </w:tcPr>
          <w:p w14:paraId="106761B5">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bidi="zh-CN"/>
              </w:rPr>
              <w:t>是否专门面向中小企业</w:t>
            </w:r>
          </w:p>
        </w:tc>
        <w:tc>
          <w:tcPr>
            <w:tcW w:w="1601" w:type="dxa"/>
            <w:vAlign w:val="center"/>
          </w:tcPr>
          <w:p w14:paraId="49DE2B33">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bidi="zh-CN"/>
              </w:rPr>
              <w:t>采购预留金额（元）</w:t>
            </w:r>
          </w:p>
        </w:tc>
      </w:tr>
      <w:tr w14:paraId="48507B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652" w:hRule="exact"/>
          <w:jc w:val="center"/>
        </w:trPr>
        <w:tc>
          <w:tcPr>
            <w:tcW w:w="539" w:type="dxa"/>
            <w:vAlign w:val="center"/>
          </w:tcPr>
          <w:p w14:paraId="532E7135">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default" w:ascii="宋体" w:hAnsi="宋体" w:eastAsia="宋体" w:cs="宋体"/>
                <w:color w:val="auto"/>
                <w:kern w:val="0"/>
                <w:sz w:val="24"/>
                <w:szCs w:val="24"/>
                <w:highlight w:val="none"/>
                <w:lang w:val="en-US" w:bidi="zh-CN"/>
              </w:rPr>
            </w:pPr>
            <w:r>
              <w:rPr>
                <w:rFonts w:hint="eastAsia" w:ascii="宋体" w:hAnsi="宋体" w:cs="宋体"/>
                <w:color w:val="auto"/>
                <w:kern w:val="0"/>
                <w:sz w:val="24"/>
                <w:szCs w:val="24"/>
                <w:highlight w:val="none"/>
                <w:lang w:val="en-US" w:bidi="zh-CN"/>
              </w:rPr>
              <w:t>1</w:t>
            </w:r>
          </w:p>
        </w:tc>
        <w:tc>
          <w:tcPr>
            <w:tcW w:w="1275" w:type="dxa"/>
            <w:vAlign w:val="center"/>
          </w:tcPr>
          <w:p w14:paraId="0E8C235A">
            <w:pPr>
              <w:keepNext w:val="0"/>
              <w:keepLines w:val="0"/>
              <w:pageBreakBefore w:val="0"/>
              <w:widowControl w:val="0"/>
              <w:numPr>
                <w:ilvl w:val="0"/>
                <w:numId w:val="0"/>
              </w:numPr>
              <w:kinsoku/>
              <w:wordWrap/>
              <w:overflowPunct/>
              <w:topLinePunct w:val="0"/>
              <w:autoSpaceDE w:val="0"/>
              <w:autoSpaceDN w:val="0"/>
              <w:bidi w:val="0"/>
              <w:adjustRightInd/>
              <w:snapToGrid/>
              <w:spacing w:line="460" w:lineRule="exact"/>
              <w:ind w:right="0" w:rightChars="0"/>
              <w:jc w:val="center"/>
              <w:textAlignment w:val="auto"/>
              <w:rPr>
                <w:rFonts w:hint="default" w:ascii="宋体" w:hAnsi="宋体" w:eastAsia="宋体" w:cs="宋体"/>
                <w:color w:val="auto"/>
                <w:kern w:val="0"/>
                <w:sz w:val="24"/>
                <w:szCs w:val="24"/>
                <w:highlight w:val="none"/>
                <w:lang w:val="en-US" w:bidi="zh-CN"/>
              </w:rPr>
            </w:pPr>
            <w:r>
              <w:rPr>
                <w:rFonts w:hint="eastAsia" w:ascii="宋体" w:hAnsi="宋体" w:eastAsia="宋体" w:cs="宋体"/>
                <w:color w:val="auto"/>
                <w:kern w:val="0"/>
                <w:sz w:val="24"/>
                <w:szCs w:val="24"/>
                <w:highlight w:val="none"/>
                <w:lang w:val="en-US" w:eastAsia="zh-CN" w:bidi="zh-CN"/>
              </w:rPr>
              <w:t>淅财招标采购-2025-29  -1</w:t>
            </w:r>
          </w:p>
        </w:tc>
        <w:tc>
          <w:tcPr>
            <w:tcW w:w="2784" w:type="dxa"/>
            <w:vAlign w:val="center"/>
          </w:tcPr>
          <w:p w14:paraId="5E6EF6EC">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eastAsia="zh-CN" w:bidi="zh-CN"/>
              </w:rPr>
              <w:t>淅川县住房和城乡建设局问题楼盘化解项目消防安全评估项目</w:t>
            </w:r>
            <w:r>
              <w:rPr>
                <w:rFonts w:hint="eastAsia" w:ascii="宋体" w:hAnsi="宋体" w:eastAsia="宋体" w:cs="宋体"/>
                <w:color w:val="auto"/>
                <w:kern w:val="0"/>
                <w:sz w:val="24"/>
                <w:szCs w:val="24"/>
                <w:highlight w:val="none"/>
                <w:lang w:bidi="zh-CN"/>
              </w:rPr>
              <w:t>第</w:t>
            </w:r>
            <w:r>
              <w:rPr>
                <w:rFonts w:hint="eastAsia" w:ascii="宋体" w:hAnsi="宋体" w:cs="宋体"/>
                <w:color w:val="auto"/>
                <w:kern w:val="0"/>
                <w:sz w:val="24"/>
                <w:szCs w:val="24"/>
                <w:highlight w:val="none"/>
                <w:lang w:val="en-US" w:bidi="zh-CN"/>
              </w:rPr>
              <w:t>1</w:t>
            </w:r>
            <w:r>
              <w:rPr>
                <w:rFonts w:hint="eastAsia" w:ascii="宋体" w:hAnsi="宋体" w:eastAsia="宋体" w:cs="宋体"/>
                <w:color w:val="auto"/>
                <w:kern w:val="0"/>
                <w:sz w:val="24"/>
                <w:szCs w:val="24"/>
                <w:highlight w:val="none"/>
                <w:lang w:bidi="zh-CN"/>
              </w:rPr>
              <w:t>标段</w:t>
            </w:r>
          </w:p>
        </w:tc>
        <w:tc>
          <w:tcPr>
            <w:tcW w:w="1008" w:type="dxa"/>
            <w:vAlign w:val="center"/>
          </w:tcPr>
          <w:p w14:paraId="2DFD06E7">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cs="宋体"/>
                <w:color w:val="auto"/>
                <w:kern w:val="0"/>
                <w:sz w:val="24"/>
                <w:szCs w:val="24"/>
                <w:highlight w:val="none"/>
                <w:lang w:val="en-US" w:bidi="zh-CN"/>
              </w:rPr>
            </w:pPr>
            <w:r>
              <w:rPr>
                <w:rFonts w:hint="eastAsia" w:ascii="宋体" w:hAnsi="宋体" w:eastAsia="宋体" w:cs="宋体"/>
                <w:color w:val="auto"/>
                <w:kern w:val="0"/>
                <w:sz w:val="24"/>
                <w:szCs w:val="24"/>
                <w:highlight w:val="none"/>
                <w:lang w:val="en-US" w:eastAsia="zh-CN" w:bidi="zh-CN"/>
              </w:rPr>
              <w:t>864788</w:t>
            </w:r>
          </w:p>
        </w:tc>
        <w:tc>
          <w:tcPr>
            <w:tcW w:w="1041" w:type="dxa"/>
            <w:vAlign w:val="center"/>
          </w:tcPr>
          <w:p w14:paraId="2FFD1DC9">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cs="宋体"/>
                <w:color w:val="auto"/>
                <w:kern w:val="0"/>
                <w:sz w:val="24"/>
                <w:szCs w:val="24"/>
                <w:highlight w:val="none"/>
                <w:lang w:val="en-US" w:bidi="zh-CN"/>
              </w:rPr>
            </w:pPr>
            <w:r>
              <w:rPr>
                <w:rFonts w:hint="eastAsia" w:ascii="宋体" w:hAnsi="宋体" w:eastAsia="宋体" w:cs="宋体"/>
                <w:color w:val="auto"/>
                <w:kern w:val="0"/>
                <w:sz w:val="24"/>
                <w:szCs w:val="24"/>
                <w:highlight w:val="none"/>
                <w:lang w:val="zh-CN" w:eastAsia="zh-CN" w:bidi="zh-CN"/>
              </w:rPr>
              <w:t>864788</w:t>
            </w:r>
          </w:p>
        </w:tc>
        <w:tc>
          <w:tcPr>
            <w:tcW w:w="1308" w:type="dxa"/>
            <w:vAlign w:val="center"/>
          </w:tcPr>
          <w:p w14:paraId="704045FD">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auto"/>
                <w:kern w:val="0"/>
                <w:sz w:val="24"/>
                <w:szCs w:val="24"/>
                <w:highlight w:val="none"/>
                <w:lang w:bidi="zh-CN"/>
              </w:rPr>
            </w:pPr>
            <w:r>
              <w:rPr>
                <w:rFonts w:hint="eastAsia" w:ascii="宋体" w:hAnsi="宋体" w:eastAsia="宋体" w:cs="宋体"/>
                <w:color w:val="auto"/>
                <w:kern w:val="0"/>
                <w:sz w:val="24"/>
                <w:szCs w:val="24"/>
                <w:highlight w:val="none"/>
                <w:lang w:val="en-US" w:bidi="zh-CN"/>
              </w:rPr>
              <w:t>是</w:t>
            </w:r>
          </w:p>
        </w:tc>
        <w:tc>
          <w:tcPr>
            <w:tcW w:w="1601" w:type="dxa"/>
            <w:vAlign w:val="center"/>
          </w:tcPr>
          <w:p w14:paraId="4D6E7651">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cs="宋体"/>
                <w:color w:val="auto"/>
                <w:kern w:val="0"/>
                <w:sz w:val="24"/>
                <w:szCs w:val="24"/>
                <w:highlight w:val="none"/>
                <w:lang w:val="en-US" w:bidi="zh-CN"/>
              </w:rPr>
            </w:pPr>
            <w:r>
              <w:rPr>
                <w:rFonts w:hint="eastAsia" w:ascii="宋体" w:hAnsi="宋体" w:eastAsia="宋体" w:cs="宋体"/>
                <w:color w:val="auto"/>
                <w:kern w:val="0"/>
                <w:sz w:val="24"/>
                <w:szCs w:val="24"/>
                <w:highlight w:val="none"/>
                <w:lang w:val="zh-CN" w:eastAsia="zh-CN" w:bidi="zh-CN"/>
              </w:rPr>
              <w:t>864788</w:t>
            </w:r>
          </w:p>
        </w:tc>
      </w:tr>
    </w:tbl>
    <w:p w14:paraId="142981A7">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5、采购需求</w:t>
      </w:r>
      <w:r>
        <w:rPr>
          <w:rFonts w:hint="eastAsia" w:ascii="宋体" w:hAnsi="宋体" w:eastAsia="宋体" w:cs="宋体"/>
          <w:color w:val="auto"/>
          <w:sz w:val="24"/>
          <w:szCs w:val="24"/>
          <w:highlight w:val="none"/>
        </w:rPr>
        <w:t>采购需求（包括标的的名称、标准、数量、规格、服务要求、验收标准等）：</w:t>
      </w:r>
    </w:p>
    <w:p w14:paraId="3B72AE97">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default"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zh-CN" w:bidi="zh-CN"/>
        </w:rPr>
        <w:t>5.1、招标内容：</w:t>
      </w:r>
      <w:r>
        <w:rPr>
          <w:rFonts w:hint="eastAsia" w:ascii="宋体" w:hAnsi="宋体" w:eastAsia="宋体" w:cs="宋体"/>
          <w:color w:val="auto"/>
          <w:kern w:val="0"/>
          <w:sz w:val="24"/>
          <w:szCs w:val="24"/>
          <w:highlight w:val="none"/>
          <w:lang w:val="zh-CN" w:eastAsia="zh-CN" w:bidi="zh-CN"/>
        </w:rPr>
        <w:t>问题楼盘化解项目消防安全评估</w:t>
      </w:r>
    </w:p>
    <w:p w14:paraId="1D2DC88E">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5.2、标段划分：</w:t>
      </w:r>
      <w:r>
        <w:rPr>
          <w:rFonts w:hint="eastAsia" w:ascii="宋体" w:hAnsi="宋体" w:cs="宋体"/>
          <w:color w:val="auto"/>
          <w:kern w:val="0"/>
          <w:sz w:val="24"/>
          <w:szCs w:val="24"/>
          <w:highlight w:val="none"/>
          <w:lang w:val="en-US" w:bidi="zh-CN"/>
        </w:rPr>
        <w:t>1</w:t>
      </w:r>
      <w:r>
        <w:rPr>
          <w:rFonts w:hint="eastAsia" w:ascii="宋体" w:hAnsi="宋体" w:eastAsia="宋体" w:cs="宋体"/>
          <w:color w:val="auto"/>
          <w:kern w:val="0"/>
          <w:sz w:val="24"/>
          <w:szCs w:val="24"/>
          <w:highlight w:val="none"/>
          <w:lang w:val="zh-CN" w:bidi="zh-CN"/>
        </w:rPr>
        <w:t>个标段</w:t>
      </w:r>
    </w:p>
    <w:p w14:paraId="7ED76678">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4"/>
          <w:szCs w:val="24"/>
          <w:highlight w:val="none"/>
          <w:lang w:val="zh-CN" w:bidi="zh-CN"/>
        </w:rPr>
        <w:t>5.3、服务质量：</w:t>
      </w:r>
      <w:r>
        <w:rPr>
          <w:rFonts w:hint="eastAsia" w:ascii="宋体" w:hAnsi="宋体" w:eastAsia="宋体" w:cs="宋体"/>
          <w:color w:val="auto"/>
          <w:kern w:val="0"/>
          <w:sz w:val="24"/>
          <w:szCs w:val="24"/>
          <w:highlight w:val="none"/>
          <w:lang w:val="zh-CN" w:eastAsia="zh-CN" w:bidi="zh-CN"/>
        </w:rPr>
        <w:t>符合国家及地方现行规范和标准要求，达到合格标准；</w:t>
      </w:r>
    </w:p>
    <w:p w14:paraId="5ABA722C">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5.4、资金来源：财政资金</w:t>
      </w:r>
    </w:p>
    <w:p w14:paraId="2BDCE2F1">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default" w:ascii="宋体" w:hAnsi="宋体" w:eastAsia="宋体" w:cs="宋体"/>
          <w:color w:val="auto"/>
          <w:kern w:val="0"/>
          <w:sz w:val="21"/>
          <w:szCs w:val="21"/>
          <w:highlight w:val="none"/>
          <w:lang w:val="en-US" w:eastAsia="zh-CN" w:bidi="zh-CN"/>
        </w:rPr>
      </w:pPr>
      <w:r>
        <w:rPr>
          <w:rFonts w:hint="eastAsia" w:ascii="宋体" w:hAnsi="宋体" w:eastAsia="宋体" w:cs="宋体"/>
          <w:color w:val="auto"/>
          <w:kern w:val="0"/>
          <w:sz w:val="24"/>
          <w:szCs w:val="24"/>
          <w:highlight w:val="none"/>
          <w:lang w:val="zh-CN" w:bidi="zh-CN"/>
        </w:rPr>
        <w:t>5.</w:t>
      </w:r>
      <w:r>
        <w:rPr>
          <w:rFonts w:hint="eastAsia" w:ascii="宋体" w:hAnsi="宋体" w:eastAsia="宋体" w:cs="宋体"/>
          <w:color w:val="auto"/>
          <w:kern w:val="0"/>
          <w:sz w:val="24"/>
          <w:szCs w:val="24"/>
          <w:highlight w:val="none"/>
          <w:lang w:bidi="zh-CN"/>
        </w:rPr>
        <w:t>5</w:t>
      </w:r>
      <w:r>
        <w:rPr>
          <w:rFonts w:hint="eastAsia" w:ascii="宋体" w:hAnsi="宋体" w:eastAsia="宋体" w:cs="宋体"/>
          <w:color w:val="auto"/>
          <w:kern w:val="0"/>
          <w:sz w:val="24"/>
          <w:szCs w:val="24"/>
          <w:highlight w:val="none"/>
          <w:lang w:val="zh-CN" w:bidi="zh-CN"/>
        </w:rPr>
        <w:t>、服务期限：</w:t>
      </w:r>
      <w:r>
        <w:rPr>
          <w:rFonts w:hint="eastAsia" w:ascii="宋体" w:hAnsi="宋体" w:eastAsia="宋体" w:cs="宋体"/>
          <w:color w:val="auto"/>
          <w:kern w:val="0"/>
          <w:sz w:val="24"/>
          <w:szCs w:val="24"/>
          <w:highlight w:val="none"/>
          <w:lang w:val="en-US" w:bidi="zh-CN"/>
        </w:rPr>
        <w:t>60</w:t>
      </w:r>
      <w:r>
        <w:rPr>
          <w:rFonts w:hint="eastAsia" w:ascii="宋体" w:hAnsi="宋体" w:eastAsia="宋体" w:cs="宋体"/>
          <w:color w:val="auto"/>
          <w:kern w:val="0"/>
          <w:sz w:val="24"/>
          <w:szCs w:val="24"/>
          <w:highlight w:val="none"/>
          <w:lang w:val="en-US" w:eastAsia="zh-CN" w:bidi="zh-CN"/>
        </w:rPr>
        <w:t>日历天</w:t>
      </w:r>
    </w:p>
    <w:p w14:paraId="3A12818C">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6、合同履行期限：同服务期限</w:t>
      </w:r>
    </w:p>
    <w:p w14:paraId="63EFDF21">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7、本项目是否接受联合体投标：否</w:t>
      </w:r>
      <w:r>
        <w:rPr>
          <w:rFonts w:hint="eastAsia" w:ascii="宋体" w:hAnsi="宋体" w:eastAsia="宋体" w:cs="宋体"/>
          <w:color w:val="auto"/>
          <w:kern w:val="0"/>
          <w:sz w:val="24"/>
          <w:szCs w:val="24"/>
          <w:highlight w:val="none"/>
          <w:lang w:bidi="zh-CN"/>
        </w:rPr>
        <w:t>；</w:t>
      </w:r>
    </w:p>
    <w:p w14:paraId="3B00326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8、是否接受进口产品：否</w:t>
      </w:r>
    </w:p>
    <w:p w14:paraId="7439256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9、是否专门面向中小企业：是</w:t>
      </w:r>
    </w:p>
    <w:p w14:paraId="778C461D">
      <w:pPr>
        <w:keepNext w:val="0"/>
        <w:keepLines w:val="0"/>
        <w:pageBreakBefore w:val="0"/>
        <w:widowControl w:val="0"/>
        <w:tabs>
          <w:tab w:val="left" w:pos="1191"/>
        </w:tabs>
        <w:kinsoku/>
        <w:overflowPunct/>
        <w:topLinePunct w:val="0"/>
        <w:autoSpaceDE w:val="0"/>
        <w:autoSpaceDN w:val="0"/>
        <w:bidi w:val="0"/>
        <w:adjustRightInd/>
        <w:snapToGrid/>
        <w:spacing w:line="460" w:lineRule="exact"/>
        <w:ind w:right="0" w:firstLine="482" w:firstLineChars="200"/>
        <w:textAlignment w:val="auto"/>
        <w:rPr>
          <w:rFonts w:hint="eastAsia" w:ascii="宋体" w:hAnsi="宋体" w:eastAsia="宋体" w:cs="宋体"/>
          <w:b/>
          <w:bCs/>
          <w:color w:val="auto"/>
          <w:kern w:val="0"/>
          <w:sz w:val="24"/>
          <w:szCs w:val="24"/>
          <w:highlight w:val="none"/>
          <w:lang w:val="zh-CN" w:bidi="zh-CN"/>
        </w:rPr>
      </w:pPr>
      <w:r>
        <w:rPr>
          <w:rFonts w:hint="eastAsia" w:ascii="宋体" w:hAnsi="宋体" w:eastAsia="宋体" w:cs="宋体"/>
          <w:b/>
          <w:bCs/>
          <w:color w:val="auto"/>
          <w:kern w:val="0"/>
          <w:sz w:val="24"/>
          <w:szCs w:val="24"/>
          <w:highlight w:val="none"/>
          <w:lang w:val="zh-CN" w:bidi="zh-CN"/>
        </w:rPr>
        <w:t>二、申请人资格要求：</w:t>
      </w:r>
    </w:p>
    <w:p w14:paraId="0D9DE3BD">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1、满足《中华人民共和国政府采购法》第二十二条规定；</w:t>
      </w:r>
    </w:p>
    <w:p w14:paraId="71001B88">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2、落实政府采购政策满足的资格要求：</w:t>
      </w:r>
    </w:p>
    <w:p w14:paraId="39733C2D">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本项目执行节能、环保、自主创新政策、政府采购合同融资政策、支持中小企业发展政策（监狱企业、残疾人福利性企业视同小微企业）。</w:t>
      </w:r>
    </w:p>
    <w:p w14:paraId="30FBE0C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3、本项目的特定资格要求</w:t>
      </w:r>
    </w:p>
    <w:p w14:paraId="6386A4FA">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3.1、符合《中华人民共和国政府采购法》第二十二条规定；</w:t>
      </w:r>
    </w:p>
    <w:p w14:paraId="285CA26C">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应具有有效的营业执照、税务登记证、组织机构代码证，或有效的三证合一的营业执照，具有履行合同所必需的设备和专业技术能力，提供承诺或证明材料</w:t>
      </w:r>
      <w:r>
        <w:rPr>
          <w:rFonts w:hint="eastAsia" w:ascii="宋体" w:hAnsi="宋体" w:eastAsia="宋体" w:cs="宋体"/>
          <w:color w:val="auto"/>
          <w:sz w:val="24"/>
          <w:szCs w:val="24"/>
          <w:highlight w:val="none"/>
          <w:lang w:val="en-US" w:eastAsia="zh-CN"/>
        </w:rPr>
        <w:t>（格式自拟）</w:t>
      </w:r>
      <w:r>
        <w:rPr>
          <w:rFonts w:hint="eastAsia" w:ascii="宋体" w:hAnsi="宋体" w:eastAsia="宋体" w:cs="宋体"/>
          <w:color w:val="auto"/>
          <w:sz w:val="24"/>
          <w:szCs w:val="24"/>
          <w:highlight w:val="none"/>
        </w:rPr>
        <w:t>；</w:t>
      </w:r>
    </w:p>
    <w:p w14:paraId="732D758E">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lang w:val="en-US" w:eastAsia="zh-CN"/>
        </w:rPr>
      </w:pPr>
      <w:r>
        <w:rPr>
          <w:rFonts w:hint="eastAsia" w:ascii="宋体" w:hAnsi="宋体" w:eastAsia="宋体" w:cs="宋体"/>
          <w:color w:val="auto"/>
          <w:sz w:val="24"/>
          <w:szCs w:val="24"/>
          <w:highlight w:val="none"/>
        </w:rPr>
        <w:t>3.3、</w:t>
      </w:r>
      <w:r>
        <w:rPr>
          <w:rFonts w:hint="eastAsia" w:ascii="宋体" w:hAnsi="宋体" w:cs="宋体"/>
          <w:color w:val="auto"/>
          <w:sz w:val="24"/>
          <w:lang w:val="en-US" w:eastAsia="zh-CN"/>
        </w:rPr>
        <w:t>供应商</w:t>
      </w:r>
      <w:r>
        <w:rPr>
          <w:rFonts w:hint="eastAsia" w:ascii="宋体" w:hAnsi="宋体" w:cs="宋体"/>
          <w:color w:val="auto"/>
          <w:sz w:val="24"/>
          <w:lang w:eastAsia="zh-CN"/>
        </w:rPr>
        <w:t>在</w:t>
      </w:r>
      <w:r>
        <w:rPr>
          <w:rFonts w:hint="eastAsia" w:ascii="宋体" w:hAnsi="宋体" w:eastAsia="宋体" w:cs="宋体"/>
          <w:color w:val="auto"/>
          <w:sz w:val="24"/>
          <w:lang w:val="en-US" w:eastAsia="zh-CN"/>
        </w:rPr>
        <w:t>“社会消防技术服务信息系统”（https://shhxf.119.gov.cn/templet/index_7.jsp）完成企业及人员信息备案。（需提供网站查询截图并加盖公章）且服务内容包含消防安全评估；每个技术服务机构参加评估的人员中一级注册消防工程师不少于2人（提供人员证书及近2个月社保）（原件的扫描件</w:t>
      </w:r>
    </w:p>
    <w:p w14:paraId="20A695C1">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3.4、</w:t>
      </w:r>
      <w:r>
        <w:rPr>
          <w:rFonts w:hint="eastAsia" w:ascii="宋体" w:hAnsi="宋体" w:eastAsia="宋体" w:cs="宋体"/>
          <w:b w:val="0"/>
          <w:bCs w:val="0"/>
          <w:color w:val="auto"/>
          <w:sz w:val="24"/>
          <w:szCs w:val="24"/>
          <w:highlight w:val="none"/>
          <w:lang w:val="en-US" w:eastAsia="zh-CN"/>
        </w:rPr>
        <w:t>项目负责人具备一级注册消防工程师资格证书，</w:t>
      </w:r>
      <w:r>
        <w:rPr>
          <w:rFonts w:hint="eastAsia" w:ascii="宋体" w:hAnsi="宋体" w:eastAsia="宋体" w:cs="宋体"/>
          <w:color w:val="auto"/>
          <w:kern w:val="2"/>
          <w:sz w:val="24"/>
          <w:szCs w:val="24"/>
          <w:lang w:val="en-US" w:eastAsia="zh-CN" w:bidi="ar-SA"/>
        </w:rPr>
        <w:t>并提供劳动合同及在本单位</w:t>
      </w:r>
      <w:r>
        <w:rPr>
          <w:rFonts w:hint="eastAsia" w:ascii="宋体" w:hAnsi="宋体" w:eastAsia="宋体" w:cs="宋体"/>
          <w:color w:val="auto"/>
          <w:kern w:val="2"/>
          <w:sz w:val="24"/>
          <w:szCs w:val="24"/>
          <w:highlight w:val="none"/>
          <w:lang w:val="en-US" w:eastAsia="zh-CN" w:bidi="ar-SA"/>
        </w:rPr>
        <w:t>连续2个月的社保证明</w:t>
      </w:r>
      <w:r>
        <w:rPr>
          <w:rFonts w:hint="eastAsia" w:ascii="宋体" w:hAnsi="宋体" w:eastAsia="宋体" w:cs="宋体"/>
          <w:color w:val="auto"/>
          <w:kern w:val="2"/>
          <w:sz w:val="24"/>
          <w:szCs w:val="24"/>
          <w:lang w:val="en-US" w:eastAsia="zh-CN" w:bidi="ar-SA"/>
        </w:rPr>
        <w:t>（原件的扫描件）</w:t>
      </w:r>
    </w:p>
    <w:p w14:paraId="1FE4A2A9">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应具有良好的商业信誉和健全的财务会计制度（提供</w:t>
      </w:r>
      <w:r>
        <w:rPr>
          <w:rFonts w:hint="eastAsia" w:ascii="宋体" w:hAnsi="宋体" w:cs="宋体"/>
          <w:color w:val="auto"/>
          <w:sz w:val="24"/>
          <w:szCs w:val="24"/>
          <w:highlight w:val="none"/>
          <w:lang w:val="en-US" w:eastAsia="zh-CN"/>
        </w:rPr>
        <w:t>近三年任意一</w:t>
      </w:r>
      <w:r>
        <w:rPr>
          <w:rFonts w:hint="eastAsia" w:ascii="宋体" w:hAnsi="宋体" w:eastAsia="宋体" w:cs="宋体"/>
          <w:color w:val="auto"/>
          <w:sz w:val="24"/>
          <w:szCs w:val="24"/>
          <w:highlight w:val="none"/>
        </w:rPr>
        <w:t>年度经审计的财务报告，新成立企业，注册时间不足一年的投标企业可提供基本开户银行出具的资信证明或近期财务报表）</w:t>
      </w:r>
    </w:p>
    <w:p w14:paraId="75CF658C">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须具有</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年以来</w:t>
      </w:r>
      <w:r>
        <w:rPr>
          <w:rFonts w:hint="eastAsia" w:ascii="宋体" w:hAnsi="宋体" w:eastAsia="宋体" w:cs="宋体"/>
          <w:color w:val="auto"/>
          <w:sz w:val="24"/>
          <w:szCs w:val="24"/>
          <w:highlight w:val="none"/>
        </w:rPr>
        <w:t>任意</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个月依法缴纳税收的良好记录（依法免税的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，应提供相应文件证明依法免税）；</w:t>
      </w:r>
    </w:p>
    <w:p w14:paraId="7014D856">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、参加政府采购活动前三年内，在经营活动中没有重大违法记录；</w:t>
      </w:r>
    </w:p>
    <w:p w14:paraId="0925B12A">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须提供无行贿犯罪纪录承诺函（承诺对象包括：投标企业、法定代表人、授权委托人）,并对其真实性负责。若承诺不实，所造成一切后果由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承担。</w:t>
      </w:r>
    </w:p>
    <w:p w14:paraId="0E9E8C3A">
      <w:pPr>
        <w:keepNext w:val="0"/>
        <w:keepLines w:val="0"/>
        <w:pageBreakBefore w:val="0"/>
        <w:kinsoku/>
        <w:overflowPunct/>
        <w:topLinePunct w:val="0"/>
        <w:bidi w:val="0"/>
        <w:adjustRightInd/>
        <w:snapToGrid/>
        <w:spacing w:line="460" w:lineRule="exact"/>
        <w:ind w:right="0" w:firstLine="480" w:firstLineChars="200"/>
        <w:jc w:val="both"/>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、被人力资源社会保障行政部门列入拖欠农民工工资“黑名单”或因拖欠农民工工资被县级及以上有关行政主管部门限制投标资格且在限制期限内的，限制其参与投标。</w:t>
      </w:r>
    </w:p>
    <w:p w14:paraId="1500B0E9">
      <w:pPr>
        <w:keepNext w:val="0"/>
        <w:keepLines w:val="0"/>
        <w:pageBreakBefore w:val="0"/>
        <w:kinsoku/>
        <w:overflowPunct/>
        <w:topLinePunct w:val="0"/>
        <w:bidi w:val="0"/>
        <w:adjustRightInd/>
        <w:snapToGrid/>
        <w:spacing w:line="460" w:lineRule="exact"/>
        <w:ind w:right="0" w:firstLine="480" w:firstLineChars="200"/>
        <w:jc w:val="both"/>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、依据财库[2016]125号文件规定，对列入失信被执行人、重大税收违法案件当事人名单、政府采购严重违法失信行为记录名单的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，拒绝其参与本项目招投标活动。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需提供规范的信用报告及信用承诺书，信用承诺书在招标文件中的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格式中已提供；信用报告应通过“信用中国”网站(www.creditchina.gov.cn)下载，生成日期不得早于公告发布日期。中国政府采购网(www.ccgp.gov.cn)查询政府采购严重违法失信行为记录名单（提供招标公告发布之后的网站查询结果截图并加盖公章）；</w:t>
      </w:r>
    </w:p>
    <w:p w14:paraId="78CAFEF7">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、本项目不接受联合体投标。</w:t>
      </w:r>
    </w:p>
    <w:p w14:paraId="1594A315">
      <w:pPr>
        <w:keepNext w:val="0"/>
        <w:keepLines w:val="0"/>
        <w:pageBreakBefore w:val="0"/>
        <w:kinsoku/>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实行资格后审，审查内容以投标截止时间24小时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14:paraId="41E92F48">
      <w:pPr>
        <w:keepNext w:val="0"/>
        <w:keepLines w:val="0"/>
        <w:pageBreakBefore w:val="0"/>
        <w:kinsoku/>
        <w:wordWrap w:val="0"/>
        <w:overflowPunct/>
        <w:topLinePunct w:val="0"/>
        <w:bidi w:val="0"/>
        <w:adjustRightInd/>
        <w:snapToGrid/>
        <w:spacing w:line="460" w:lineRule="exact"/>
        <w:ind w:right="0" w:firstLine="480" w:firstLineChars="200"/>
        <w:textAlignment w:val="auto"/>
        <w:outlineLvl w:val="3"/>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、本项目中标/成交结果公示时，同时公示中标/成交人诚信库信息，接受社会监督。</w:t>
      </w:r>
    </w:p>
    <w:p w14:paraId="07EE30DD">
      <w:pPr>
        <w:keepNext w:val="0"/>
        <w:keepLines w:val="0"/>
        <w:pageBreakBefore w:val="0"/>
        <w:widowControl w:val="0"/>
        <w:kinsoku/>
        <w:overflowPunct/>
        <w:topLinePunct w:val="0"/>
        <w:autoSpaceDE w:val="0"/>
        <w:autoSpaceDN w:val="0"/>
        <w:bidi w:val="0"/>
        <w:adjustRightInd/>
        <w:snapToGrid/>
        <w:spacing w:line="460" w:lineRule="exact"/>
        <w:ind w:right="0" w:firstLine="482" w:firstLineChars="200"/>
        <w:textAlignment w:val="auto"/>
        <w:outlineLvl w:val="3"/>
        <w:rPr>
          <w:rFonts w:hint="eastAsia" w:ascii="宋体" w:hAnsi="宋体" w:eastAsia="宋体" w:cs="宋体"/>
          <w:b/>
          <w:bCs/>
          <w:color w:val="auto"/>
          <w:kern w:val="0"/>
          <w:sz w:val="24"/>
          <w:szCs w:val="24"/>
          <w:highlight w:val="none"/>
          <w:lang w:val="zh-CN" w:bidi="zh-CN"/>
        </w:rPr>
      </w:pPr>
      <w:r>
        <w:rPr>
          <w:rFonts w:hint="eastAsia" w:ascii="宋体" w:hAnsi="宋体" w:eastAsia="宋体" w:cs="宋体"/>
          <w:b/>
          <w:bCs/>
          <w:color w:val="auto"/>
          <w:kern w:val="0"/>
          <w:sz w:val="24"/>
          <w:szCs w:val="24"/>
          <w:highlight w:val="none"/>
          <w:lang w:val="zh-CN" w:bidi="zh-CN"/>
        </w:rPr>
        <w:t>三、获取</w:t>
      </w:r>
      <w:r>
        <w:rPr>
          <w:rFonts w:hint="eastAsia" w:ascii="宋体" w:hAnsi="宋体" w:cs="宋体"/>
          <w:b/>
          <w:bCs/>
          <w:color w:val="auto"/>
          <w:kern w:val="0"/>
          <w:sz w:val="24"/>
          <w:szCs w:val="24"/>
          <w:highlight w:val="none"/>
          <w:lang w:val="en-US" w:bidi="zh-CN"/>
        </w:rPr>
        <w:t>招标</w:t>
      </w:r>
      <w:r>
        <w:rPr>
          <w:rFonts w:hint="eastAsia" w:ascii="宋体" w:hAnsi="宋体" w:eastAsia="宋体" w:cs="宋体"/>
          <w:b/>
          <w:bCs/>
          <w:color w:val="auto"/>
          <w:kern w:val="0"/>
          <w:sz w:val="24"/>
          <w:szCs w:val="24"/>
          <w:highlight w:val="none"/>
          <w:lang w:val="zh-CN" w:bidi="zh-CN"/>
        </w:rPr>
        <w:t>文件</w:t>
      </w:r>
    </w:p>
    <w:p w14:paraId="3CD33547">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1.时间：202</w:t>
      </w:r>
      <w:r>
        <w:rPr>
          <w:rFonts w:hint="eastAsia" w:ascii="宋体" w:hAnsi="宋体" w:cs="宋体"/>
          <w:color w:val="auto"/>
          <w:kern w:val="0"/>
          <w:sz w:val="24"/>
          <w:szCs w:val="24"/>
          <w:highlight w:val="none"/>
          <w:lang w:val="en-US" w:bidi="zh-CN"/>
        </w:rPr>
        <w:t>5</w:t>
      </w:r>
      <w:r>
        <w:rPr>
          <w:rFonts w:hint="eastAsia" w:ascii="宋体" w:hAnsi="宋体" w:eastAsia="宋体" w:cs="宋体"/>
          <w:color w:val="auto"/>
          <w:kern w:val="0"/>
          <w:sz w:val="24"/>
          <w:szCs w:val="24"/>
          <w:highlight w:val="none"/>
          <w:lang w:val="zh-CN" w:bidi="zh-CN"/>
        </w:rPr>
        <w:t>年</w:t>
      </w:r>
      <w:r>
        <w:rPr>
          <w:rFonts w:hint="eastAsia" w:ascii="宋体" w:hAnsi="宋体" w:eastAsia="宋体" w:cs="宋体"/>
          <w:color w:val="auto"/>
          <w:kern w:val="0"/>
          <w:sz w:val="24"/>
          <w:szCs w:val="24"/>
          <w:highlight w:val="none"/>
          <w:lang w:val="en-US" w:bidi="zh-CN"/>
        </w:rPr>
        <w:t xml:space="preserve"> 3 </w:t>
      </w:r>
      <w:r>
        <w:rPr>
          <w:rFonts w:hint="eastAsia" w:ascii="宋体" w:hAnsi="宋体" w:eastAsia="宋体" w:cs="宋体"/>
          <w:color w:val="auto"/>
          <w:kern w:val="0"/>
          <w:sz w:val="24"/>
          <w:szCs w:val="24"/>
          <w:highlight w:val="none"/>
          <w:lang w:val="zh-CN" w:bidi="zh-CN"/>
        </w:rPr>
        <w:t>月</w:t>
      </w:r>
      <w:r>
        <w:rPr>
          <w:rFonts w:hint="eastAsia" w:ascii="宋体" w:hAnsi="宋体" w:eastAsia="宋体" w:cs="宋体"/>
          <w:color w:val="auto"/>
          <w:kern w:val="0"/>
          <w:sz w:val="24"/>
          <w:szCs w:val="24"/>
          <w:highlight w:val="none"/>
          <w:lang w:val="en-US" w:bidi="zh-CN"/>
        </w:rPr>
        <w:t xml:space="preserve"> 1 </w:t>
      </w:r>
      <w:r>
        <w:rPr>
          <w:rFonts w:hint="eastAsia" w:ascii="宋体" w:hAnsi="宋体" w:eastAsia="宋体" w:cs="宋体"/>
          <w:color w:val="auto"/>
          <w:kern w:val="0"/>
          <w:sz w:val="24"/>
          <w:szCs w:val="24"/>
          <w:highlight w:val="none"/>
          <w:lang w:val="zh-CN" w:bidi="zh-CN"/>
        </w:rPr>
        <w:t>日至202</w:t>
      </w:r>
      <w:r>
        <w:rPr>
          <w:rFonts w:hint="eastAsia" w:ascii="宋体" w:hAnsi="宋体" w:cs="宋体"/>
          <w:color w:val="auto"/>
          <w:kern w:val="0"/>
          <w:sz w:val="24"/>
          <w:szCs w:val="24"/>
          <w:highlight w:val="none"/>
          <w:lang w:val="en-US" w:bidi="zh-CN"/>
        </w:rPr>
        <w:t>5</w:t>
      </w:r>
      <w:r>
        <w:rPr>
          <w:rFonts w:hint="eastAsia" w:ascii="宋体" w:hAnsi="宋体" w:eastAsia="宋体" w:cs="宋体"/>
          <w:color w:val="auto"/>
          <w:kern w:val="0"/>
          <w:sz w:val="24"/>
          <w:szCs w:val="24"/>
          <w:highlight w:val="none"/>
          <w:lang w:val="zh-CN" w:bidi="zh-CN"/>
        </w:rPr>
        <w:t>年</w:t>
      </w:r>
      <w:r>
        <w:rPr>
          <w:rFonts w:hint="eastAsia" w:ascii="宋体" w:hAnsi="宋体" w:eastAsia="宋体" w:cs="宋体"/>
          <w:color w:val="auto"/>
          <w:kern w:val="0"/>
          <w:sz w:val="24"/>
          <w:szCs w:val="24"/>
          <w:highlight w:val="none"/>
          <w:lang w:val="en-US" w:bidi="zh-CN"/>
        </w:rPr>
        <w:t xml:space="preserve"> 3 </w:t>
      </w:r>
      <w:r>
        <w:rPr>
          <w:rFonts w:hint="eastAsia" w:ascii="宋体" w:hAnsi="宋体" w:eastAsia="宋体" w:cs="宋体"/>
          <w:color w:val="auto"/>
          <w:kern w:val="0"/>
          <w:sz w:val="24"/>
          <w:szCs w:val="24"/>
          <w:highlight w:val="none"/>
          <w:lang w:val="zh-CN" w:bidi="zh-CN"/>
        </w:rPr>
        <w:t>月</w:t>
      </w:r>
      <w:r>
        <w:rPr>
          <w:rFonts w:hint="eastAsia" w:ascii="宋体" w:hAnsi="宋体" w:eastAsia="宋体" w:cs="宋体"/>
          <w:color w:val="auto"/>
          <w:kern w:val="0"/>
          <w:sz w:val="24"/>
          <w:szCs w:val="24"/>
          <w:highlight w:val="none"/>
          <w:lang w:val="en-US" w:bidi="zh-CN"/>
        </w:rPr>
        <w:t xml:space="preserve"> 24 </w:t>
      </w:r>
      <w:r>
        <w:rPr>
          <w:rFonts w:hint="eastAsia" w:ascii="宋体" w:hAnsi="宋体" w:eastAsia="宋体" w:cs="宋体"/>
          <w:color w:val="auto"/>
          <w:kern w:val="0"/>
          <w:sz w:val="24"/>
          <w:szCs w:val="24"/>
          <w:highlight w:val="none"/>
          <w:lang w:val="zh-CN" w:bidi="zh-CN"/>
        </w:rPr>
        <w:t>日，每天上午09:00至1</w:t>
      </w:r>
      <w:r>
        <w:rPr>
          <w:rFonts w:hint="eastAsia" w:ascii="宋体" w:hAnsi="宋体" w:eastAsia="宋体" w:cs="宋体"/>
          <w:color w:val="auto"/>
          <w:kern w:val="0"/>
          <w:sz w:val="24"/>
          <w:szCs w:val="24"/>
          <w:highlight w:val="none"/>
          <w:lang w:bidi="zh-CN"/>
        </w:rPr>
        <w:t>2</w:t>
      </w:r>
      <w:r>
        <w:rPr>
          <w:rFonts w:hint="eastAsia" w:ascii="宋体" w:hAnsi="宋体" w:eastAsia="宋体" w:cs="宋体"/>
          <w:color w:val="auto"/>
          <w:kern w:val="0"/>
          <w:sz w:val="24"/>
          <w:szCs w:val="24"/>
          <w:highlight w:val="none"/>
          <w:lang w:val="zh-CN" w:bidi="zh-CN"/>
        </w:rPr>
        <w:t>:</w:t>
      </w:r>
      <w:r>
        <w:rPr>
          <w:rFonts w:hint="eastAsia" w:ascii="宋体" w:hAnsi="宋体" w:eastAsia="宋体" w:cs="宋体"/>
          <w:color w:val="auto"/>
          <w:kern w:val="0"/>
          <w:sz w:val="24"/>
          <w:szCs w:val="24"/>
          <w:highlight w:val="none"/>
          <w:lang w:bidi="zh-CN"/>
        </w:rPr>
        <w:t>00</w:t>
      </w:r>
      <w:r>
        <w:rPr>
          <w:rFonts w:hint="eastAsia" w:ascii="宋体" w:hAnsi="宋体" w:eastAsia="宋体" w:cs="宋体"/>
          <w:color w:val="auto"/>
          <w:kern w:val="0"/>
          <w:sz w:val="24"/>
          <w:szCs w:val="24"/>
          <w:highlight w:val="none"/>
          <w:lang w:val="zh-CN" w:bidi="zh-CN"/>
        </w:rPr>
        <w:t>，下午12:00至1</w:t>
      </w:r>
      <w:r>
        <w:rPr>
          <w:rFonts w:hint="eastAsia" w:ascii="宋体" w:hAnsi="宋体" w:eastAsia="宋体" w:cs="宋体"/>
          <w:color w:val="auto"/>
          <w:kern w:val="0"/>
          <w:sz w:val="24"/>
          <w:szCs w:val="24"/>
          <w:highlight w:val="none"/>
          <w:lang w:val="en-US" w:bidi="zh-CN"/>
        </w:rPr>
        <w:t>8</w:t>
      </w:r>
      <w:r>
        <w:rPr>
          <w:rFonts w:hint="eastAsia" w:ascii="宋体" w:hAnsi="宋体" w:eastAsia="宋体" w:cs="宋体"/>
          <w:color w:val="auto"/>
          <w:kern w:val="0"/>
          <w:sz w:val="24"/>
          <w:szCs w:val="24"/>
          <w:highlight w:val="none"/>
          <w:lang w:val="zh-CN" w:bidi="zh-CN"/>
        </w:rPr>
        <w:t>:00（北京时间，法定节假日除外。）</w:t>
      </w:r>
    </w:p>
    <w:p w14:paraId="064582A1">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2.地点：南阳市公共资源交易平台电子交易系统淅川（http://ggzyjy.xichuan.gov.cn/）。</w:t>
      </w:r>
    </w:p>
    <w:p w14:paraId="711D8BA1">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3.方式：</w:t>
      </w:r>
      <w:r>
        <w:rPr>
          <w:rFonts w:hint="eastAsia" w:ascii="宋体" w:hAnsi="宋体" w:eastAsia="宋体" w:cs="宋体"/>
          <w:color w:val="auto"/>
          <w:kern w:val="0"/>
          <w:sz w:val="24"/>
          <w:szCs w:val="24"/>
          <w:highlight w:val="none"/>
          <w:lang w:val="zh-CN" w:bidi="zh-CN"/>
        </w:rPr>
        <w:t>潜在供应商登录南阳市公共资源交易中心电子交易系统淅川区（http://ggzyjy.xichuan.gov.cn/）参与招标项目，可直接下载采购文件。</w:t>
      </w:r>
    </w:p>
    <w:p w14:paraId="74D7EBDA">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4.售价：0元</w:t>
      </w:r>
    </w:p>
    <w:p w14:paraId="3936E8D5">
      <w:pPr>
        <w:keepNext w:val="0"/>
        <w:keepLines w:val="0"/>
        <w:pageBreakBefore w:val="0"/>
        <w:widowControl w:val="0"/>
        <w:kinsoku/>
        <w:overflowPunct/>
        <w:topLinePunct w:val="0"/>
        <w:autoSpaceDE w:val="0"/>
        <w:autoSpaceDN w:val="0"/>
        <w:bidi w:val="0"/>
        <w:adjustRightInd/>
        <w:snapToGrid/>
        <w:spacing w:line="460" w:lineRule="exact"/>
        <w:ind w:right="0" w:firstLine="482" w:firstLineChars="200"/>
        <w:textAlignment w:val="auto"/>
        <w:outlineLvl w:val="3"/>
        <w:rPr>
          <w:rFonts w:hint="eastAsia" w:ascii="宋体" w:hAnsi="宋体" w:eastAsia="宋体" w:cs="宋体"/>
          <w:b/>
          <w:bCs/>
          <w:color w:val="auto"/>
          <w:kern w:val="0"/>
          <w:sz w:val="24"/>
          <w:szCs w:val="24"/>
          <w:highlight w:val="none"/>
          <w:lang w:val="zh-CN" w:bidi="zh-CN"/>
        </w:rPr>
      </w:pPr>
      <w:r>
        <w:rPr>
          <w:rFonts w:hint="eastAsia" w:ascii="宋体" w:hAnsi="宋体" w:eastAsia="宋体" w:cs="宋体"/>
          <w:b/>
          <w:bCs/>
          <w:color w:val="auto"/>
          <w:kern w:val="0"/>
          <w:sz w:val="24"/>
          <w:szCs w:val="24"/>
          <w:highlight w:val="none"/>
          <w:lang w:val="zh-CN" w:bidi="zh-CN"/>
        </w:rPr>
        <w:t>四、投标截止时间及地点</w:t>
      </w:r>
    </w:p>
    <w:p w14:paraId="3FA939D2">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1.时间：202</w:t>
      </w:r>
      <w:r>
        <w:rPr>
          <w:rFonts w:hint="eastAsia" w:ascii="宋体" w:hAnsi="宋体" w:eastAsia="宋体" w:cs="宋体"/>
          <w:color w:val="auto"/>
          <w:kern w:val="0"/>
          <w:sz w:val="24"/>
          <w:szCs w:val="24"/>
          <w:highlight w:val="none"/>
          <w:lang w:val="en-US" w:bidi="zh-CN"/>
        </w:rPr>
        <w:t>5</w:t>
      </w:r>
      <w:r>
        <w:rPr>
          <w:rFonts w:hint="eastAsia" w:ascii="宋体" w:hAnsi="宋体" w:eastAsia="宋体" w:cs="宋体"/>
          <w:color w:val="auto"/>
          <w:kern w:val="0"/>
          <w:sz w:val="24"/>
          <w:szCs w:val="24"/>
          <w:highlight w:val="none"/>
          <w:lang w:val="zh-CN" w:bidi="zh-CN"/>
        </w:rPr>
        <w:t>年</w:t>
      </w:r>
      <w:r>
        <w:rPr>
          <w:rFonts w:hint="eastAsia" w:ascii="宋体" w:hAnsi="宋体" w:eastAsia="宋体" w:cs="宋体"/>
          <w:color w:val="auto"/>
          <w:kern w:val="0"/>
          <w:sz w:val="24"/>
          <w:szCs w:val="24"/>
          <w:highlight w:val="none"/>
          <w:lang w:val="en-US" w:bidi="zh-CN"/>
        </w:rPr>
        <w:t xml:space="preserve"> 3 </w:t>
      </w:r>
      <w:r>
        <w:rPr>
          <w:rFonts w:hint="eastAsia" w:ascii="宋体" w:hAnsi="宋体" w:eastAsia="宋体" w:cs="宋体"/>
          <w:color w:val="auto"/>
          <w:kern w:val="0"/>
          <w:sz w:val="24"/>
          <w:szCs w:val="24"/>
          <w:highlight w:val="none"/>
          <w:lang w:val="zh-CN" w:bidi="zh-CN"/>
        </w:rPr>
        <w:t>月</w:t>
      </w:r>
      <w:r>
        <w:rPr>
          <w:rFonts w:hint="eastAsia" w:ascii="宋体" w:hAnsi="宋体" w:eastAsia="宋体" w:cs="宋体"/>
          <w:color w:val="auto"/>
          <w:kern w:val="0"/>
          <w:sz w:val="24"/>
          <w:szCs w:val="24"/>
          <w:highlight w:val="none"/>
          <w:lang w:val="en-US" w:bidi="zh-CN"/>
        </w:rPr>
        <w:t xml:space="preserve"> 25 </w:t>
      </w:r>
      <w:r>
        <w:rPr>
          <w:rFonts w:hint="eastAsia" w:ascii="宋体" w:hAnsi="宋体" w:eastAsia="宋体" w:cs="宋体"/>
          <w:color w:val="auto"/>
          <w:kern w:val="0"/>
          <w:sz w:val="24"/>
          <w:szCs w:val="24"/>
          <w:highlight w:val="none"/>
          <w:lang w:val="zh-CN" w:bidi="zh-CN"/>
        </w:rPr>
        <w:t>日</w:t>
      </w:r>
      <w:r>
        <w:rPr>
          <w:rFonts w:hint="eastAsia" w:ascii="宋体" w:hAnsi="宋体" w:eastAsia="宋体" w:cs="宋体"/>
          <w:color w:val="auto"/>
          <w:kern w:val="0"/>
          <w:sz w:val="24"/>
          <w:szCs w:val="24"/>
          <w:highlight w:val="none"/>
          <w:lang w:val="en-US" w:bidi="zh-CN"/>
        </w:rPr>
        <w:t xml:space="preserve"> 9 </w:t>
      </w:r>
      <w:r>
        <w:rPr>
          <w:rFonts w:hint="eastAsia" w:ascii="宋体" w:hAnsi="宋体" w:eastAsia="宋体" w:cs="宋体"/>
          <w:color w:val="auto"/>
          <w:kern w:val="0"/>
          <w:sz w:val="24"/>
          <w:szCs w:val="24"/>
          <w:highlight w:val="none"/>
          <w:lang w:val="zh-CN" w:bidi="zh-CN"/>
        </w:rPr>
        <w:t>时</w:t>
      </w:r>
      <w:r>
        <w:rPr>
          <w:rFonts w:hint="eastAsia" w:ascii="宋体" w:hAnsi="宋体" w:eastAsia="宋体" w:cs="宋体"/>
          <w:color w:val="auto"/>
          <w:kern w:val="0"/>
          <w:sz w:val="24"/>
          <w:szCs w:val="24"/>
          <w:highlight w:val="none"/>
          <w:lang w:val="en-US" w:bidi="zh-CN"/>
        </w:rPr>
        <w:t xml:space="preserve">  00 </w:t>
      </w:r>
      <w:r>
        <w:rPr>
          <w:rFonts w:hint="eastAsia" w:ascii="宋体" w:hAnsi="宋体" w:eastAsia="宋体" w:cs="宋体"/>
          <w:color w:val="auto"/>
          <w:kern w:val="0"/>
          <w:sz w:val="24"/>
          <w:szCs w:val="24"/>
          <w:highlight w:val="none"/>
          <w:lang w:val="zh-CN" w:bidi="zh-CN"/>
        </w:rPr>
        <w:t>分（北京时间）</w:t>
      </w:r>
    </w:p>
    <w:p w14:paraId="74658422">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2.地点：全国公共资源交易中心（河南省·淅川县)电子交易系统（http://ggzyjy.xichuan.gov.cn/）该项目在电子交易系统内自行上传响应文件，无需寄送和递交非加密响应文件U盘等。</w:t>
      </w:r>
    </w:p>
    <w:p w14:paraId="18100F12">
      <w:pPr>
        <w:keepNext w:val="0"/>
        <w:keepLines w:val="0"/>
        <w:pageBreakBefore w:val="0"/>
        <w:widowControl w:val="0"/>
        <w:kinsoku/>
        <w:overflowPunct/>
        <w:topLinePunct w:val="0"/>
        <w:autoSpaceDE w:val="0"/>
        <w:autoSpaceDN w:val="0"/>
        <w:bidi w:val="0"/>
        <w:adjustRightInd/>
        <w:snapToGrid/>
        <w:spacing w:line="460" w:lineRule="exact"/>
        <w:ind w:right="0" w:firstLine="482" w:firstLineChars="200"/>
        <w:textAlignment w:val="auto"/>
        <w:outlineLvl w:val="3"/>
        <w:rPr>
          <w:rFonts w:hint="eastAsia" w:ascii="宋体" w:hAnsi="宋体" w:eastAsia="宋体" w:cs="宋体"/>
          <w:b/>
          <w:bCs/>
          <w:color w:val="auto"/>
          <w:kern w:val="0"/>
          <w:sz w:val="24"/>
          <w:szCs w:val="24"/>
          <w:highlight w:val="none"/>
          <w:lang w:val="zh-CN" w:bidi="zh-CN"/>
        </w:rPr>
      </w:pPr>
      <w:r>
        <w:rPr>
          <w:rFonts w:hint="eastAsia" w:ascii="宋体" w:hAnsi="宋体" w:eastAsia="宋体" w:cs="宋体"/>
          <w:b/>
          <w:bCs/>
          <w:color w:val="auto"/>
          <w:kern w:val="0"/>
          <w:sz w:val="24"/>
          <w:szCs w:val="24"/>
          <w:highlight w:val="none"/>
          <w:lang w:val="zh-CN" w:bidi="zh-CN"/>
        </w:rPr>
        <w:t>五、开标时间及地点</w:t>
      </w:r>
    </w:p>
    <w:p w14:paraId="2CE020BB">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1.时间：202</w:t>
      </w:r>
      <w:r>
        <w:rPr>
          <w:rFonts w:hint="eastAsia" w:ascii="宋体" w:hAnsi="宋体" w:eastAsia="宋体" w:cs="宋体"/>
          <w:color w:val="auto"/>
          <w:kern w:val="0"/>
          <w:sz w:val="24"/>
          <w:szCs w:val="24"/>
          <w:highlight w:val="none"/>
          <w:lang w:val="en-US" w:bidi="zh-CN"/>
        </w:rPr>
        <w:t>5</w:t>
      </w:r>
      <w:r>
        <w:rPr>
          <w:rFonts w:hint="eastAsia" w:ascii="宋体" w:hAnsi="宋体" w:eastAsia="宋体" w:cs="宋体"/>
          <w:color w:val="auto"/>
          <w:kern w:val="0"/>
          <w:sz w:val="24"/>
          <w:szCs w:val="24"/>
          <w:highlight w:val="none"/>
          <w:lang w:val="zh-CN" w:bidi="zh-CN"/>
        </w:rPr>
        <w:t>年</w:t>
      </w:r>
      <w:r>
        <w:rPr>
          <w:rFonts w:hint="eastAsia" w:ascii="宋体" w:hAnsi="宋体" w:eastAsia="宋体" w:cs="宋体"/>
          <w:color w:val="auto"/>
          <w:kern w:val="0"/>
          <w:sz w:val="24"/>
          <w:szCs w:val="24"/>
          <w:highlight w:val="none"/>
          <w:lang w:val="en-US" w:bidi="zh-CN"/>
        </w:rPr>
        <w:t xml:space="preserve">   3 </w:t>
      </w:r>
      <w:r>
        <w:rPr>
          <w:rFonts w:hint="eastAsia" w:ascii="宋体" w:hAnsi="宋体" w:eastAsia="宋体" w:cs="宋体"/>
          <w:color w:val="auto"/>
          <w:kern w:val="0"/>
          <w:sz w:val="24"/>
          <w:szCs w:val="24"/>
          <w:highlight w:val="none"/>
          <w:lang w:val="zh-CN" w:bidi="zh-CN"/>
        </w:rPr>
        <w:t>月</w:t>
      </w:r>
      <w:r>
        <w:rPr>
          <w:rFonts w:hint="eastAsia" w:ascii="宋体" w:hAnsi="宋体" w:eastAsia="宋体" w:cs="宋体"/>
          <w:color w:val="auto"/>
          <w:kern w:val="0"/>
          <w:sz w:val="24"/>
          <w:szCs w:val="24"/>
          <w:highlight w:val="none"/>
          <w:lang w:val="en-US" w:bidi="zh-CN"/>
        </w:rPr>
        <w:t xml:space="preserve"> 25 </w:t>
      </w:r>
      <w:r>
        <w:rPr>
          <w:rFonts w:hint="eastAsia" w:ascii="宋体" w:hAnsi="宋体" w:eastAsia="宋体" w:cs="宋体"/>
          <w:color w:val="auto"/>
          <w:kern w:val="0"/>
          <w:sz w:val="24"/>
          <w:szCs w:val="24"/>
          <w:highlight w:val="none"/>
          <w:lang w:val="zh-CN" w:bidi="zh-CN"/>
        </w:rPr>
        <w:t>日</w:t>
      </w:r>
      <w:r>
        <w:rPr>
          <w:rFonts w:hint="eastAsia" w:ascii="宋体" w:hAnsi="宋体" w:eastAsia="宋体" w:cs="宋体"/>
          <w:color w:val="auto"/>
          <w:kern w:val="0"/>
          <w:sz w:val="24"/>
          <w:szCs w:val="24"/>
          <w:highlight w:val="none"/>
          <w:lang w:val="en-US" w:bidi="zh-CN"/>
        </w:rPr>
        <w:t xml:space="preserve"> 9 </w:t>
      </w:r>
      <w:r>
        <w:rPr>
          <w:rFonts w:hint="eastAsia" w:ascii="宋体" w:hAnsi="宋体" w:eastAsia="宋体" w:cs="宋体"/>
          <w:color w:val="auto"/>
          <w:kern w:val="0"/>
          <w:sz w:val="24"/>
          <w:szCs w:val="24"/>
          <w:highlight w:val="none"/>
          <w:lang w:val="zh-CN" w:bidi="zh-CN"/>
        </w:rPr>
        <w:t>时</w:t>
      </w:r>
      <w:r>
        <w:rPr>
          <w:rFonts w:hint="eastAsia" w:ascii="宋体" w:hAnsi="宋体" w:eastAsia="宋体" w:cs="宋体"/>
          <w:color w:val="auto"/>
          <w:kern w:val="0"/>
          <w:sz w:val="24"/>
          <w:szCs w:val="24"/>
          <w:highlight w:val="none"/>
          <w:lang w:val="en-US" w:bidi="zh-CN"/>
        </w:rPr>
        <w:t xml:space="preserve"> 00 </w:t>
      </w:r>
      <w:r>
        <w:rPr>
          <w:rFonts w:hint="eastAsia" w:ascii="宋体" w:hAnsi="宋体" w:eastAsia="宋体" w:cs="宋体"/>
          <w:color w:val="auto"/>
          <w:kern w:val="0"/>
          <w:sz w:val="24"/>
          <w:szCs w:val="24"/>
          <w:highlight w:val="none"/>
          <w:lang w:val="zh-CN" w:bidi="zh-CN"/>
        </w:rPr>
        <w:t>分（北京时间）</w:t>
      </w:r>
    </w:p>
    <w:p w14:paraId="0B57EB0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b/>
          <w:bCs/>
          <w:color w:val="auto"/>
          <w:kern w:val="0"/>
          <w:sz w:val="21"/>
          <w:szCs w:val="21"/>
          <w:highlight w:val="none"/>
          <w:lang w:val="zh-CN" w:bidi="zh-CN"/>
        </w:rPr>
      </w:pPr>
      <w:r>
        <w:rPr>
          <w:rFonts w:hint="eastAsia" w:ascii="宋体" w:hAnsi="宋体" w:eastAsia="宋体" w:cs="宋体"/>
          <w:color w:val="auto"/>
          <w:kern w:val="0"/>
          <w:sz w:val="24"/>
          <w:szCs w:val="24"/>
          <w:highlight w:val="none"/>
          <w:lang w:val="zh-CN" w:bidi="zh-CN"/>
        </w:rPr>
        <w:t>2.地点：该项目使用远程不见面开标，供应商无需到现场参与开标。各供应商根据手册要求，提前做好相关准备工作，开标时登录不见面开标大厅参与开标。网上不见面开标大厅（https://ggzyjy.nanyang.gov.cn//BidOpening/bidhall/nanyang/login.html）</w:t>
      </w:r>
    </w:p>
    <w:p w14:paraId="2FB3750A">
      <w:pPr>
        <w:keepNext w:val="0"/>
        <w:keepLines w:val="0"/>
        <w:pageBreakBefore w:val="0"/>
        <w:widowControl w:val="0"/>
        <w:kinsoku/>
        <w:overflowPunct/>
        <w:topLinePunct w:val="0"/>
        <w:autoSpaceDE w:val="0"/>
        <w:autoSpaceDN w:val="0"/>
        <w:bidi w:val="0"/>
        <w:adjustRightInd/>
        <w:snapToGrid/>
        <w:spacing w:line="460" w:lineRule="exact"/>
        <w:ind w:right="0" w:firstLine="482" w:firstLineChars="200"/>
        <w:textAlignment w:val="auto"/>
        <w:outlineLvl w:val="3"/>
        <w:rPr>
          <w:rFonts w:hint="eastAsia" w:ascii="宋体" w:hAnsi="宋体" w:eastAsia="宋体" w:cs="宋体"/>
          <w:b/>
          <w:bCs/>
          <w:color w:val="auto"/>
          <w:kern w:val="0"/>
          <w:sz w:val="24"/>
          <w:szCs w:val="24"/>
          <w:highlight w:val="none"/>
          <w:lang w:val="zh-CN" w:bidi="zh-CN"/>
        </w:rPr>
      </w:pPr>
      <w:r>
        <w:rPr>
          <w:rFonts w:hint="eastAsia" w:ascii="宋体" w:hAnsi="宋体" w:eastAsia="宋体" w:cs="宋体"/>
          <w:b/>
          <w:bCs/>
          <w:color w:val="auto"/>
          <w:kern w:val="0"/>
          <w:sz w:val="24"/>
          <w:szCs w:val="24"/>
          <w:highlight w:val="none"/>
          <w:lang w:val="zh-CN" w:bidi="zh-CN"/>
        </w:rPr>
        <w:t>六、发布公告的媒介及招标公告期限</w:t>
      </w:r>
    </w:p>
    <w:p w14:paraId="488353A6">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本次招标公告同时在《中国招标投标公共服务平台》、《河南省电子招标投标公共服务平台》、《河南省政府采购网》和《淅川县公共资源交易中心》网站上发布。本项目公告期限为5个工作日。</w:t>
      </w:r>
    </w:p>
    <w:p w14:paraId="25B81CCE">
      <w:pPr>
        <w:keepNext w:val="0"/>
        <w:keepLines w:val="0"/>
        <w:pageBreakBefore w:val="0"/>
        <w:widowControl w:val="0"/>
        <w:kinsoku/>
        <w:overflowPunct/>
        <w:topLinePunct w:val="0"/>
        <w:autoSpaceDE w:val="0"/>
        <w:autoSpaceDN w:val="0"/>
        <w:bidi w:val="0"/>
        <w:adjustRightInd/>
        <w:snapToGrid/>
        <w:spacing w:line="460" w:lineRule="exact"/>
        <w:ind w:right="0" w:firstLine="482" w:firstLineChars="200"/>
        <w:textAlignment w:val="auto"/>
        <w:outlineLvl w:val="3"/>
        <w:rPr>
          <w:rFonts w:hint="eastAsia" w:ascii="宋体" w:hAnsi="宋体" w:eastAsia="宋体" w:cs="宋体"/>
          <w:b/>
          <w:bCs/>
          <w:color w:val="auto"/>
          <w:kern w:val="0"/>
          <w:sz w:val="24"/>
          <w:szCs w:val="24"/>
          <w:highlight w:val="none"/>
          <w:lang w:val="zh-CN" w:bidi="zh-CN"/>
        </w:rPr>
      </w:pPr>
      <w:r>
        <w:rPr>
          <w:rFonts w:hint="eastAsia" w:ascii="宋体" w:hAnsi="宋体" w:eastAsia="宋体" w:cs="宋体"/>
          <w:b/>
          <w:bCs/>
          <w:color w:val="auto"/>
          <w:kern w:val="0"/>
          <w:sz w:val="24"/>
          <w:szCs w:val="24"/>
          <w:highlight w:val="none"/>
          <w:lang w:val="zh-CN" w:bidi="zh-CN"/>
        </w:rPr>
        <w:t>七、其他补充事宜</w:t>
      </w:r>
    </w:p>
    <w:p w14:paraId="0047E780">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请各潜在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及时关注网站更新信息，若因其他原因未能及时看到网上更新信息而造成的损失，招标人及招标代理机构将不负任何责任。</w:t>
      </w:r>
    </w:p>
    <w:p w14:paraId="25F681D9">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1、企业诚信库注册</w:t>
      </w:r>
    </w:p>
    <w:p w14:paraId="59B68AE9">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本项目只接受南阳市公共资源电子交易平台中已加入企业诚信库的企业投标,未入库的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14:paraId="36549767">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2、办理CA数字证书</w:t>
      </w:r>
    </w:p>
    <w:p w14:paraId="5A7229D1">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完成企业诚信库注册后，必须办理CA数字证书方可在网上办理招投标相关业务。CA数字证书办理请参见南阳市公共资源交易中心网站下载专区《CA办理所需资料》。</w:t>
      </w:r>
    </w:p>
    <w:p w14:paraId="70552D21">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无需现场参与开标，所有准备工作需要自行到位。开标过程中如遇到紧急事项，可在不见面开标大厅中进行提出异议或文字交流，严重问题可拨打技术支持电话400-998-0000。</w:t>
      </w:r>
    </w:p>
    <w:p w14:paraId="5BF638E2">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4、不见面开标过程中，各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应在解密指令发出后30分钟内完成</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的解密。如遇特殊情况，解密时间可延迟30分钟。</w:t>
      </w:r>
    </w:p>
    <w:p w14:paraId="69F6390C">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5、本项目为电子评标项目，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须提供电子</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，电子</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需要使用</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制作工具制作，制作工具及操作手册可在南阳市公共资源交易中心网站“下载专区”中下载。</w:t>
      </w:r>
    </w:p>
    <w:p w14:paraId="2F10867A">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6、请各潜在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在获取文件后及时关注网站更新信息，若因其他原因未能及时看到网上更新信息而造成的损失，采购人及采购代理机构将不负任何责任。</w:t>
      </w:r>
    </w:p>
    <w:p w14:paraId="112016F0">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企业诚信库注册电话：400-998-0000</w:t>
      </w:r>
    </w:p>
    <w:p w14:paraId="5AB1B2B2">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电子交易系统技术支持电话：400-998-0000</w:t>
      </w:r>
    </w:p>
    <w:p w14:paraId="24820EC6">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CA数字证书技术支持电话：详见淅川县公共资源交易中心网站首页CA办理和咨询</w:t>
      </w:r>
    </w:p>
    <w:p w14:paraId="070A3942">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cs="宋体"/>
          <w:color w:val="auto"/>
          <w:kern w:val="0"/>
          <w:sz w:val="24"/>
          <w:szCs w:val="24"/>
          <w:highlight w:val="none"/>
          <w:lang w:val="en-US" w:bidi="zh-CN"/>
        </w:rPr>
        <w:t>7、</w:t>
      </w:r>
      <w:r>
        <w:rPr>
          <w:rFonts w:hint="eastAsia" w:ascii="宋体" w:hAnsi="宋体" w:eastAsia="宋体" w:cs="宋体"/>
          <w:color w:val="auto"/>
          <w:kern w:val="0"/>
          <w:sz w:val="24"/>
          <w:szCs w:val="24"/>
          <w:highlight w:val="none"/>
          <w:lang w:val="zh-CN" w:bidi="zh-CN"/>
        </w:rPr>
        <w:t>监督部门：淅川县财政局</w:t>
      </w:r>
    </w:p>
    <w:p w14:paraId="3E174004">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监督部门代码：11411326006042033B</w:t>
      </w:r>
    </w:p>
    <w:p w14:paraId="469372C4">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地址：淅川县金河镇</w:t>
      </w:r>
    </w:p>
    <w:p w14:paraId="22A9ED1B">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联系人：</w:t>
      </w:r>
      <w:r>
        <w:rPr>
          <w:rFonts w:hint="eastAsia" w:ascii="宋体" w:hAnsi="宋体" w:cs="宋体"/>
          <w:color w:val="auto"/>
          <w:kern w:val="0"/>
          <w:sz w:val="24"/>
          <w:szCs w:val="24"/>
          <w:highlight w:val="none"/>
          <w:lang w:val="en-US" w:bidi="zh-CN"/>
        </w:rPr>
        <w:t>姚</w:t>
      </w:r>
      <w:r>
        <w:rPr>
          <w:rFonts w:hint="eastAsia" w:ascii="宋体" w:hAnsi="宋体" w:eastAsia="宋体" w:cs="宋体"/>
          <w:color w:val="auto"/>
          <w:kern w:val="0"/>
          <w:sz w:val="24"/>
          <w:szCs w:val="24"/>
          <w:highlight w:val="none"/>
          <w:lang w:val="zh-CN" w:bidi="zh-CN"/>
        </w:rPr>
        <w:t>先生</w:t>
      </w:r>
    </w:p>
    <w:p w14:paraId="51C54F92">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zh-CN" w:bidi="zh-CN"/>
        </w:rPr>
        <w:t>联系电话：0377-60668835</w:t>
      </w:r>
    </w:p>
    <w:p w14:paraId="5BB633B6">
      <w:pPr>
        <w:keepNext w:val="0"/>
        <w:keepLines w:val="0"/>
        <w:pageBreakBefore w:val="0"/>
        <w:kinsoku/>
        <w:overflowPunct/>
        <w:topLinePunct w:val="0"/>
        <w:bidi w:val="0"/>
        <w:adjustRightInd/>
        <w:snapToGrid/>
        <w:spacing w:line="460" w:lineRule="exact"/>
        <w:ind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八、凡对本次招标提出询问，请按照以下方式联系</w:t>
      </w:r>
    </w:p>
    <w:p w14:paraId="5E4C86E3">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1.采购人信息</w:t>
      </w:r>
    </w:p>
    <w:p w14:paraId="4F6F7E6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名称：</w:t>
      </w:r>
      <w:r>
        <w:rPr>
          <w:rFonts w:hint="eastAsia" w:ascii="宋体" w:hAnsi="宋体" w:cs="宋体"/>
          <w:color w:val="auto"/>
          <w:kern w:val="0"/>
          <w:sz w:val="24"/>
          <w:szCs w:val="24"/>
          <w:highlight w:val="none"/>
          <w:lang w:val="zh-CN" w:bidi="zh-CN"/>
        </w:rPr>
        <w:t>淅川县住房和城乡建设局</w:t>
      </w:r>
    </w:p>
    <w:p w14:paraId="24D1DE97">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地址：</w:t>
      </w:r>
      <w:r>
        <w:rPr>
          <w:rFonts w:hint="eastAsia" w:ascii="宋体" w:hAnsi="宋体" w:eastAsia="宋体" w:cs="宋体"/>
          <w:color w:val="auto"/>
          <w:kern w:val="2"/>
          <w:sz w:val="24"/>
          <w:szCs w:val="24"/>
          <w:highlight w:val="none"/>
        </w:rPr>
        <w:t>淅川县煤建路中段</w:t>
      </w:r>
    </w:p>
    <w:p w14:paraId="217B5B65">
      <w:pPr>
        <w:keepNext w:val="0"/>
        <w:keepLines w:val="0"/>
        <w:pageBreakBefore w:val="0"/>
        <w:widowControl w:val="0"/>
        <w:kinsoku/>
        <w:overflowPunct/>
        <w:topLinePunct w:val="0"/>
        <w:autoSpaceDE w:val="0"/>
        <w:autoSpaceDN w:val="0"/>
        <w:bidi w:val="0"/>
        <w:adjustRightInd/>
        <w:snapToGrid/>
        <w:spacing w:line="460" w:lineRule="exact"/>
        <w:ind w:right="0" w:firstLine="480" w:firstLineChars="200"/>
        <w:textAlignment w:val="auto"/>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联系人：</w:t>
      </w:r>
      <w:r>
        <w:rPr>
          <w:rFonts w:hint="eastAsia" w:ascii="宋体" w:hAnsi="宋体" w:eastAsia="宋体" w:cs="宋体"/>
          <w:color w:val="auto"/>
          <w:kern w:val="0"/>
          <w:sz w:val="24"/>
          <w:szCs w:val="24"/>
          <w:highlight w:val="none"/>
          <w:lang w:val="zh-CN" w:eastAsia="zh-CN" w:bidi="zh-CN"/>
        </w:rPr>
        <w:t>腊先生</w:t>
      </w:r>
    </w:p>
    <w:p w14:paraId="5D721E6D">
      <w:pPr>
        <w:keepNext w:val="0"/>
        <w:keepLines w:val="0"/>
        <w:pageBreakBefore w:val="0"/>
        <w:kinsoku/>
        <w:overflowPunct/>
        <w:topLinePunct w:val="0"/>
        <w:bidi w:val="0"/>
        <w:adjustRightInd/>
        <w:snapToGrid/>
        <w:spacing w:line="460" w:lineRule="exact"/>
        <w:ind w:right="0" w:firstLine="480" w:firstLineChars="20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zh-CN"/>
        </w:rPr>
        <w:t>联系方式：</w:t>
      </w:r>
      <w:r>
        <w:rPr>
          <w:rFonts w:hint="eastAsia" w:ascii="宋体" w:hAnsi="宋体" w:eastAsia="宋体" w:cs="宋体"/>
          <w:color w:val="auto"/>
          <w:sz w:val="24"/>
          <w:szCs w:val="24"/>
          <w:highlight w:val="none"/>
          <w:lang w:val="en-US" w:eastAsia="zh-CN"/>
        </w:rPr>
        <w:t>13663055329</w:t>
      </w:r>
    </w:p>
    <w:p w14:paraId="00960F97">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招标代理机构：河南诚必信工程管理有限公司</w:t>
      </w:r>
    </w:p>
    <w:p w14:paraId="4379DE04">
      <w:pPr>
        <w:keepNext w:val="0"/>
        <w:keepLines w:val="0"/>
        <w:pageBreakBefore w:val="0"/>
        <w:kinsoku/>
        <w:overflowPunct/>
        <w:topLinePunct w:val="0"/>
        <w:bidi w:val="0"/>
        <w:adjustRightInd/>
        <w:snapToGrid/>
        <w:spacing w:line="460" w:lineRule="exact"/>
        <w:ind w:right="0" w:firstLine="480" w:firstLineChars="20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rPr>
        <w:t>刘先生</w:t>
      </w:r>
    </w:p>
    <w:p w14:paraId="0DB62BBF">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地址：</w:t>
      </w:r>
      <w:r>
        <w:rPr>
          <w:rFonts w:hint="eastAsia" w:ascii="宋体" w:hAnsi="宋体" w:eastAsia="宋体" w:cs="宋体"/>
          <w:color w:val="auto"/>
          <w:sz w:val="24"/>
          <w:szCs w:val="24"/>
          <w:highlight w:val="none"/>
          <w:lang w:val="en-US" w:eastAsia="zh-CN"/>
        </w:rPr>
        <w:t>河南省南阳市卧龙区七一街道卧龙医院北200米车站南路987号</w:t>
      </w:r>
    </w:p>
    <w:p w14:paraId="000780F6">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lang w:val="en-US"/>
        </w:rPr>
        <w:t>19212659685</w:t>
      </w:r>
    </w:p>
    <w:p w14:paraId="5C451F87">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项目联系方式</w:t>
      </w:r>
    </w:p>
    <w:p w14:paraId="54FC712A">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zh-CN"/>
        </w:rPr>
        <w:t>项目联系人：</w:t>
      </w:r>
      <w:r>
        <w:rPr>
          <w:rFonts w:hint="eastAsia" w:ascii="宋体" w:hAnsi="宋体" w:eastAsia="宋体" w:cs="宋体"/>
          <w:color w:val="auto"/>
          <w:sz w:val="24"/>
          <w:szCs w:val="24"/>
          <w:highlight w:val="none"/>
          <w:lang w:val="en-US"/>
        </w:rPr>
        <w:t>刘先生</w:t>
      </w:r>
    </w:p>
    <w:p w14:paraId="3E3C119A">
      <w:pPr>
        <w:keepNext w:val="0"/>
        <w:keepLines w:val="0"/>
        <w:pageBreakBefore w:val="0"/>
        <w:kinsoku/>
        <w:overflowPunct/>
        <w:topLinePunct w:val="0"/>
        <w:bidi w:val="0"/>
        <w:adjustRightInd/>
        <w:snapToGrid/>
        <w:spacing w:line="460" w:lineRule="exact"/>
        <w:ind w:right="0" w:firstLine="480" w:firstLineChars="20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zh-CN"/>
        </w:rPr>
        <w:t>联系方式：</w:t>
      </w:r>
      <w:r>
        <w:rPr>
          <w:rFonts w:hint="eastAsia" w:ascii="宋体" w:hAnsi="宋体" w:eastAsia="宋体" w:cs="宋体"/>
          <w:color w:val="auto"/>
          <w:sz w:val="24"/>
          <w:szCs w:val="24"/>
          <w:highlight w:val="none"/>
          <w:lang w:val="en-US"/>
        </w:rPr>
        <w:t>19212659685</w:t>
      </w:r>
    </w:p>
    <w:p w14:paraId="72D75297">
      <w:pPr>
        <w:keepNext w:val="0"/>
        <w:keepLines w:val="0"/>
        <w:pageBreakBefore w:val="0"/>
        <w:kinsoku/>
        <w:overflowPunct/>
        <w:topLinePunct w:val="0"/>
        <w:bidi w:val="0"/>
        <w:adjustRightInd/>
        <w:snapToGrid/>
        <w:spacing w:line="460" w:lineRule="exact"/>
        <w:ind w:right="0" w:firstLine="480" w:firstLineChars="200"/>
        <w:textAlignment w:val="auto"/>
        <w:rPr>
          <w:rFonts w:hint="eastAsia" w:ascii="宋体" w:hAnsi="宋体" w:eastAsia="宋体" w:cs="宋体"/>
          <w:color w:val="auto"/>
          <w:sz w:val="24"/>
          <w:szCs w:val="24"/>
          <w:highlight w:val="none"/>
          <w:lang w:val="zh-CN" w:eastAsia="zh-CN"/>
        </w:rPr>
        <w:sectPr>
          <w:pgSz w:w="11852" w:h="16791"/>
          <w:pgMar w:top="1397" w:right="1608" w:bottom="0" w:left="1427" w:header="0" w:footer="0" w:gutter="0"/>
          <w:pgNumType w:fmt="decimal"/>
          <w:cols w:space="720" w:num="1"/>
        </w:sectPr>
      </w:pPr>
    </w:p>
    <w:p w14:paraId="2456E2F3">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color w:val="auto"/>
          <w:spacing w:val="-1"/>
          <w:sz w:val="36"/>
          <w:szCs w:val="36"/>
          <w:highlight w:val="none"/>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color w:val="auto"/>
          <w:spacing w:val="-1"/>
          <w:sz w:val="36"/>
          <w:szCs w:val="36"/>
          <w:highlight w:val="none"/>
          <w14:textOutline w14:w="2311" w14:cap="flat" w14:cmpd="sng" w14:algn="ctr">
            <w14:solidFill>
              <w14:srgbClr w14:val="000000"/>
            </w14:solidFill>
            <w14:prstDash w14:val="solid"/>
            <w14:miter w14:val="0"/>
          </w14:textOutline>
        </w:rPr>
        <w:t>采购需求</w:t>
      </w:r>
    </w:p>
    <w:p w14:paraId="22F2249B">
      <w:pPr>
        <w:pStyle w:val="6"/>
        <w:kinsoku/>
        <w:wordWrap w:val="0"/>
        <w:spacing w:line="360" w:lineRule="auto"/>
        <w:ind w:left="0" w:leftChars="0" w:firstLine="0" w:firstLineChars="0"/>
        <w:jc w:val="both"/>
        <w:rPr>
          <w:rFonts w:hint="eastAsia" w:asciiTheme="minorEastAsia" w:hAnsiTheme="minorEastAsia" w:eastAsiaTheme="minorEastAsia" w:cstheme="minorEastAsia"/>
          <w:b/>
          <w:bCs/>
          <w:color w:val="auto"/>
          <w:spacing w:val="-1"/>
          <w:sz w:val="24"/>
          <w:szCs w:val="24"/>
          <w:highlight w:val="none"/>
        </w:rPr>
      </w:pPr>
      <w:r>
        <w:rPr>
          <w:rFonts w:hint="eastAsia" w:asciiTheme="minorEastAsia" w:hAnsiTheme="minorEastAsia" w:eastAsiaTheme="minorEastAsia" w:cstheme="minorEastAsia"/>
          <w:b/>
          <w:bCs/>
          <w:color w:val="auto"/>
          <w:spacing w:val="-1"/>
          <w:sz w:val="24"/>
          <w:szCs w:val="24"/>
          <w:highlight w:val="none"/>
        </w:rPr>
        <w:t>说明：</w:t>
      </w:r>
    </w:p>
    <w:p w14:paraId="27B0BB9F">
      <w:pPr>
        <w:pStyle w:val="6"/>
        <w:widowControl/>
        <w:kinsoku/>
        <w:wordWrap w:val="0"/>
        <w:autoSpaceDE w:val="0"/>
        <w:autoSpaceDN w:val="0"/>
        <w:adjustRightInd w:val="0"/>
        <w:snapToGrid w:val="0"/>
        <w:spacing w:before="0" w:line="360" w:lineRule="auto"/>
        <w:ind w:firstLine="476" w:firstLineChars="200"/>
        <w:jc w:val="both"/>
        <w:textAlignment w:val="baseline"/>
        <w:outlineLvl w:val="9"/>
        <w:rPr>
          <w:rFonts w:hint="eastAsia" w:asciiTheme="minorEastAsia" w:hAnsiTheme="minorEastAsia" w:eastAsiaTheme="minorEastAsia" w:cstheme="minorEastAsia"/>
          <w:b w:val="0"/>
          <w:snapToGrid w:val="0"/>
          <w:color w:val="auto"/>
          <w:spacing w:val="-1"/>
          <w:kern w:val="0"/>
          <w:sz w:val="24"/>
          <w:szCs w:val="24"/>
          <w:highlight w:val="none"/>
          <w:lang w:eastAsia="zh-CN"/>
        </w:rPr>
      </w:pPr>
      <w:r>
        <w:rPr>
          <w:rFonts w:hint="eastAsia" w:asciiTheme="minorEastAsia" w:hAnsiTheme="minorEastAsia" w:eastAsiaTheme="minorEastAsia" w:cstheme="minorEastAsia"/>
          <w:b w:val="0"/>
          <w:snapToGrid w:val="0"/>
          <w:color w:val="auto"/>
          <w:spacing w:val="-1"/>
          <w:kern w:val="0"/>
          <w:sz w:val="24"/>
          <w:szCs w:val="24"/>
          <w:highlight w:val="none"/>
          <w:lang w:eastAsia="zh-CN"/>
        </w:rPr>
        <w:t>1.采购项目的采购需求应按照《南阳市财政局关于规范政府采购需求管理的通知》（宛财购〔2021〕10号）的要求确定，符合《政府采购需求管理办法》的规定。</w:t>
      </w:r>
    </w:p>
    <w:p w14:paraId="7AD158D9">
      <w:pPr>
        <w:pStyle w:val="6"/>
        <w:widowControl/>
        <w:kinsoku/>
        <w:wordWrap w:val="0"/>
        <w:autoSpaceDE w:val="0"/>
        <w:autoSpaceDN w:val="0"/>
        <w:adjustRightInd w:val="0"/>
        <w:snapToGrid w:val="0"/>
        <w:spacing w:before="0" w:line="360" w:lineRule="auto"/>
        <w:ind w:firstLine="476" w:firstLineChars="200"/>
        <w:jc w:val="both"/>
        <w:textAlignment w:val="baseline"/>
        <w:outlineLvl w:val="9"/>
        <w:rPr>
          <w:rFonts w:hint="eastAsia" w:asciiTheme="minorEastAsia" w:hAnsiTheme="minorEastAsia" w:eastAsiaTheme="minorEastAsia" w:cstheme="minorEastAsia"/>
          <w:b w:val="0"/>
          <w:snapToGrid w:val="0"/>
          <w:color w:val="auto"/>
          <w:spacing w:val="-1"/>
          <w:kern w:val="0"/>
          <w:sz w:val="24"/>
          <w:szCs w:val="24"/>
          <w:highlight w:val="none"/>
          <w:lang w:eastAsia="zh-CN"/>
        </w:rPr>
      </w:pPr>
      <w:r>
        <w:rPr>
          <w:rFonts w:hint="eastAsia" w:asciiTheme="minorEastAsia" w:hAnsiTheme="minorEastAsia" w:eastAsiaTheme="minorEastAsia" w:cstheme="minorEastAsia"/>
          <w:b w:val="0"/>
          <w:snapToGrid w:val="0"/>
          <w:color w:val="auto"/>
          <w:spacing w:val="-1"/>
          <w:kern w:val="0"/>
          <w:sz w:val="24"/>
          <w:szCs w:val="24"/>
          <w:highlight w:val="none"/>
          <w:lang w:eastAsia="zh-CN"/>
        </w:rPr>
        <w:t>2.当采购项目涉及数据中心相关设备、运维服务时，采购需求应当符合《绿色数据中心政府采购需求标准（试行）》（财库〔2023〕7号）的有关要求。</w:t>
      </w:r>
    </w:p>
    <w:p w14:paraId="246EF21C">
      <w:pPr>
        <w:pStyle w:val="6"/>
        <w:widowControl/>
        <w:kinsoku/>
        <w:wordWrap w:val="0"/>
        <w:autoSpaceDE w:val="0"/>
        <w:autoSpaceDN w:val="0"/>
        <w:adjustRightInd w:val="0"/>
        <w:snapToGrid w:val="0"/>
        <w:spacing w:before="0" w:line="360" w:lineRule="auto"/>
        <w:ind w:firstLine="476" w:firstLineChars="200"/>
        <w:jc w:val="both"/>
        <w:textAlignment w:val="baseline"/>
        <w:outlineLvl w:val="9"/>
        <w:rPr>
          <w:rFonts w:hint="eastAsia" w:asciiTheme="minorEastAsia" w:hAnsiTheme="minorEastAsia" w:eastAsiaTheme="minorEastAsia" w:cstheme="minorEastAsia"/>
          <w:b w:val="0"/>
          <w:snapToGrid w:val="0"/>
          <w:color w:val="auto"/>
          <w:spacing w:val="-1"/>
          <w:kern w:val="0"/>
          <w:sz w:val="24"/>
          <w:szCs w:val="24"/>
          <w:highlight w:val="none"/>
          <w:lang w:eastAsia="zh-CN"/>
        </w:rPr>
      </w:pPr>
      <w:r>
        <w:rPr>
          <w:rFonts w:hint="eastAsia" w:asciiTheme="minorEastAsia" w:hAnsiTheme="minorEastAsia" w:eastAsiaTheme="minorEastAsia" w:cstheme="minorEastAsia"/>
          <w:b w:val="0"/>
          <w:snapToGrid w:val="0"/>
          <w:color w:val="auto"/>
          <w:spacing w:val="-1"/>
          <w:kern w:val="0"/>
          <w:sz w:val="24"/>
          <w:szCs w:val="24"/>
          <w:highlight w:val="none"/>
          <w:lang w:eastAsia="zh-CN"/>
        </w:rPr>
        <w:t>3.当采购项目涉及政务信息系统时，采购需求应当符合《政务信息系统政府采购管理暂行办法》（财库〔2017〕210号）的相关要求。</w:t>
      </w:r>
    </w:p>
    <w:p w14:paraId="042F1AEB">
      <w:pPr>
        <w:rPr>
          <w:rFonts w:hint="eastAsia" w:asciiTheme="minorEastAsia" w:hAnsiTheme="minorEastAsia" w:eastAsiaTheme="minorEastAsia" w:cstheme="minorEastAsia"/>
          <w:b w:val="0"/>
          <w:snapToGrid w:val="0"/>
          <w:color w:val="auto"/>
          <w:spacing w:val="-1"/>
          <w:kern w:val="0"/>
          <w:sz w:val="24"/>
          <w:szCs w:val="24"/>
          <w:highlight w:val="none"/>
          <w:lang w:eastAsia="zh-CN"/>
        </w:rPr>
      </w:pPr>
    </w:p>
    <w:p w14:paraId="0141CE9F">
      <w:pPr>
        <w:rPr>
          <w:rFonts w:hint="eastAsia" w:asciiTheme="minorEastAsia" w:hAnsiTheme="minorEastAsia" w:eastAsiaTheme="minorEastAsia" w:cstheme="minorEastAsia"/>
          <w:b w:val="0"/>
          <w:snapToGrid w:val="0"/>
          <w:color w:val="auto"/>
          <w:spacing w:val="-1"/>
          <w:kern w:val="0"/>
          <w:sz w:val="24"/>
          <w:szCs w:val="24"/>
          <w:highlight w:val="none"/>
          <w:lang w:eastAsia="zh-CN"/>
        </w:rPr>
      </w:pPr>
    </w:p>
    <w:p w14:paraId="0A966930">
      <w:pPr>
        <w:keepNext w:val="0"/>
        <w:keepLines w:val="0"/>
        <w:pageBreakBefore w:val="0"/>
        <w:widowControl/>
        <w:kinsoku/>
        <w:wordWrap/>
        <w:overflowPunct/>
        <w:topLinePunct w:val="0"/>
        <w:autoSpaceDE/>
        <w:autoSpaceDN/>
        <w:bidi w:val="0"/>
        <w:adjustRightInd/>
        <w:snapToGrid/>
        <w:spacing w:line="500" w:lineRule="exact"/>
        <w:ind w:firstLine="476" w:firstLineChars="200"/>
        <w:textAlignment w:val="auto"/>
        <w:rPr>
          <w:rFonts w:hint="eastAsia" w:asciiTheme="minorEastAsia" w:hAnsiTheme="minorEastAsia" w:eastAsiaTheme="minorEastAsia" w:cstheme="minorEastAsia"/>
          <w:b w:val="0"/>
          <w:snapToGrid w:val="0"/>
          <w:color w:val="auto"/>
          <w:spacing w:val="-1"/>
          <w:kern w:val="0"/>
          <w:sz w:val="24"/>
          <w:szCs w:val="24"/>
          <w:highlight w:val="none"/>
          <w:lang w:val="en-US" w:eastAsia="zh-CN" w:bidi="ar-SA"/>
        </w:rPr>
      </w:pPr>
      <w:r>
        <w:rPr>
          <w:rFonts w:hint="eastAsia" w:asciiTheme="minorEastAsia" w:hAnsiTheme="minorEastAsia" w:eastAsiaTheme="minorEastAsia" w:cstheme="minorEastAsia"/>
          <w:color w:val="auto"/>
          <w:spacing w:val="-1"/>
          <w:sz w:val="24"/>
          <w:szCs w:val="24"/>
          <w:highlight w:val="none"/>
        </w:rPr>
        <w:t>一、</w:t>
      </w:r>
      <w:r>
        <w:rPr>
          <w:rFonts w:hint="eastAsia" w:asciiTheme="minorEastAsia" w:hAnsiTheme="minorEastAsia" w:eastAsiaTheme="minorEastAsia" w:cstheme="minorEastAsia"/>
          <w:b w:val="0"/>
          <w:snapToGrid w:val="0"/>
          <w:color w:val="auto"/>
          <w:spacing w:val="-1"/>
          <w:kern w:val="0"/>
          <w:sz w:val="24"/>
          <w:szCs w:val="24"/>
          <w:highlight w:val="none"/>
          <w:lang w:val="zh-CN" w:eastAsia="zh-CN" w:bidi="ar-SA"/>
        </w:rPr>
        <w:t>招标内容</w:t>
      </w:r>
      <w:r>
        <w:rPr>
          <w:rFonts w:hint="eastAsia" w:asciiTheme="minorEastAsia" w:hAnsiTheme="minorEastAsia" w:eastAsiaTheme="minorEastAsia" w:cstheme="minorEastAsia"/>
          <w:b w:val="0"/>
          <w:snapToGrid w:val="0"/>
          <w:color w:val="auto"/>
          <w:spacing w:val="-1"/>
          <w:kern w:val="0"/>
          <w:sz w:val="24"/>
          <w:szCs w:val="24"/>
          <w:highlight w:val="none"/>
          <w:lang w:val="en-US" w:eastAsia="zh-CN" w:bidi="ar-SA"/>
        </w:rPr>
        <w:t>及范围</w:t>
      </w:r>
    </w:p>
    <w:p w14:paraId="4B07ACC5">
      <w:pPr>
        <w:keepNext w:val="0"/>
        <w:keepLines w:val="0"/>
        <w:pageBreakBefore w:val="0"/>
        <w:widowControl/>
        <w:kinsoku/>
        <w:wordWrap/>
        <w:overflowPunct/>
        <w:topLinePunct w:val="0"/>
        <w:autoSpaceDE/>
        <w:autoSpaceDN/>
        <w:bidi w:val="0"/>
        <w:adjustRightInd/>
        <w:snapToGrid/>
        <w:spacing w:line="500" w:lineRule="exact"/>
        <w:ind w:firstLine="476" w:firstLineChars="200"/>
        <w:textAlignment w:val="auto"/>
        <w:rPr>
          <w:rFonts w:hint="eastAsia" w:asciiTheme="minorEastAsia" w:hAnsiTheme="minorEastAsia" w:eastAsiaTheme="minorEastAsia" w:cstheme="minorEastAsia"/>
          <w:b w:val="0"/>
          <w:snapToGrid w:val="0"/>
          <w:color w:val="auto"/>
          <w:spacing w:val="-1"/>
          <w:kern w:val="0"/>
          <w:sz w:val="24"/>
          <w:szCs w:val="24"/>
          <w:highlight w:val="none"/>
          <w:lang w:val="en-US" w:eastAsia="zh-CN" w:bidi="ar-SA"/>
        </w:rPr>
      </w:pPr>
      <w:r>
        <w:rPr>
          <w:rFonts w:hint="eastAsia" w:asciiTheme="minorEastAsia" w:hAnsiTheme="minorEastAsia" w:eastAsiaTheme="minorEastAsia" w:cstheme="minorEastAsia"/>
          <w:b w:val="0"/>
          <w:snapToGrid w:val="0"/>
          <w:color w:val="auto"/>
          <w:spacing w:val="-1"/>
          <w:kern w:val="0"/>
          <w:sz w:val="24"/>
          <w:szCs w:val="24"/>
          <w:highlight w:val="none"/>
          <w:lang w:val="en-US" w:eastAsia="zh-CN" w:bidi="ar-SA"/>
        </w:rPr>
        <w:t>6个小区(和谐花园、楚都锦城、宛运小区、滨江苑、丹阳花园、广智苑)的消防安全进行评估。</w:t>
      </w:r>
    </w:p>
    <w:p w14:paraId="17C9CE91">
      <w:pPr>
        <w:keepNext w:val="0"/>
        <w:keepLines w:val="0"/>
        <w:pageBreakBefore w:val="0"/>
        <w:widowControl/>
        <w:kinsoku/>
        <w:wordWrap/>
        <w:overflowPunct/>
        <w:topLinePunct w:val="0"/>
        <w:autoSpaceDE/>
        <w:autoSpaceDN/>
        <w:bidi w:val="0"/>
        <w:adjustRightInd/>
        <w:snapToGrid/>
        <w:spacing w:line="500" w:lineRule="exact"/>
        <w:ind w:firstLine="476" w:firstLineChars="200"/>
        <w:textAlignment w:val="auto"/>
        <w:rPr>
          <w:rFonts w:hint="eastAsia" w:asciiTheme="minorEastAsia" w:hAnsiTheme="minorEastAsia" w:eastAsiaTheme="minorEastAsia" w:cstheme="minorEastAsia"/>
          <w:b w:val="0"/>
          <w:snapToGrid w:val="0"/>
          <w:color w:val="auto"/>
          <w:spacing w:val="-1"/>
          <w:kern w:val="0"/>
          <w:sz w:val="24"/>
          <w:szCs w:val="24"/>
          <w:highlight w:val="none"/>
          <w:lang w:val="en-US" w:eastAsia="zh-CN" w:bidi="ar-SA"/>
        </w:rPr>
      </w:pPr>
    </w:p>
    <w:p w14:paraId="1C2C145D">
      <w:pPr>
        <w:keepNext w:val="0"/>
        <w:keepLines w:val="0"/>
        <w:pageBreakBefore w:val="0"/>
        <w:widowControl/>
        <w:kinsoku/>
        <w:wordWrap/>
        <w:overflowPunct/>
        <w:topLinePunct w:val="0"/>
        <w:autoSpaceDE/>
        <w:autoSpaceDN/>
        <w:bidi w:val="0"/>
        <w:adjustRightInd/>
        <w:snapToGrid/>
        <w:spacing w:line="500" w:lineRule="exact"/>
        <w:ind w:firstLine="476" w:firstLineChars="200"/>
        <w:textAlignment w:val="auto"/>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二、</w:t>
      </w:r>
      <w:r>
        <w:rPr>
          <w:rFonts w:hint="eastAsia" w:asciiTheme="minorEastAsia" w:hAnsiTheme="minorEastAsia" w:eastAsiaTheme="minorEastAsia" w:cstheme="minorEastAsia"/>
          <w:color w:val="auto"/>
          <w:spacing w:val="-1"/>
          <w:sz w:val="24"/>
          <w:szCs w:val="24"/>
          <w:highlight w:val="none"/>
          <w:lang w:eastAsia="zh-CN"/>
        </w:rPr>
        <w:t>项目</w:t>
      </w:r>
      <w:r>
        <w:rPr>
          <w:rFonts w:hint="eastAsia" w:asciiTheme="minorEastAsia" w:hAnsiTheme="minorEastAsia" w:eastAsiaTheme="minorEastAsia" w:cstheme="minorEastAsia"/>
          <w:color w:val="auto"/>
          <w:spacing w:val="-1"/>
          <w:sz w:val="24"/>
          <w:szCs w:val="24"/>
          <w:highlight w:val="none"/>
        </w:rPr>
        <w:t>商务要求</w:t>
      </w:r>
    </w:p>
    <w:p w14:paraId="39420F5B">
      <w:pPr>
        <w:keepNext w:val="0"/>
        <w:keepLines w:val="0"/>
        <w:pageBreakBefore w:val="0"/>
        <w:widowControl w:val="0"/>
        <w:kinsoku/>
        <w:overflowPunct/>
        <w:topLinePunct w:val="0"/>
        <w:autoSpaceDE w:val="0"/>
        <w:autoSpaceDN w:val="0"/>
        <w:bidi w:val="0"/>
        <w:adjustRightInd/>
        <w:snapToGrid/>
        <w:spacing w:line="460" w:lineRule="exact"/>
        <w:ind w:right="0" w:firstLine="476" w:firstLineChars="200"/>
        <w:textAlignment w:val="auto"/>
        <w:rPr>
          <w:rFonts w:hint="default" w:ascii="宋体" w:hAnsi="宋体" w:eastAsia="宋体" w:cs="宋体"/>
          <w:color w:val="auto"/>
          <w:kern w:val="0"/>
          <w:sz w:val="21"/>
          <w:szCs w:val="21"/>
          <w:highlight w:val="none"/>
          <w:lang w:val="en-US" w:eastAsia="zh-CN" w:bidi="zh-CN"/>
        </w:rPr>
      </w:pPr>
      <w:r>
        <w:rPr>
          <w:rFonts w:hint="eastAsia" w:asciiTheme="minorEastAsia" w:hAnsiTheme="minorEastAsia" w:eastAsiaTheme="minorEastAsia" w:cstheme="minorEastAsia"/>
          <w:color w:val="auto"/>
          <w:spacing w:val="-1"/>
          <w:sz w:val="24"/>
          <w:szCs w:val="24"/>
          <w:highlight w:val="none"/>
        </w:rPr>
        <w:t>1.</w:t>
      </w:r>
      <w:r>
        <w:rPr>
          <w:rFonts w:hint="eastAsia" w:asciiTheme="minorEastAsia" w:hAnsiTheme="minorEastAsia" w:eastAsiaTheme="minorEastAsia" w:cstheme="minorEastAsia"/>
          <w:color w:val="auto"/>
          <w:spacing w:val="-1"/>
          <w:sz w:val="24"/>
          <w:szCs w:val="24"/>
          <w:highlight w:val="none"/>
          <w:lang w:eastAsia="zh-CN"/>
        </w:rPr>
        <w:t>服务</w:t>
      </w:r>
      <w:r>
        <w:rPr>
          <w:rFonts w:hint="eastAsia" w:asciiTheme="minorEastAsia" w:hAnsiTheme="minorEastAsia" w:eastAsiaTheme="minorEastAsia" w:cstheme="minorEastAsia"/>
          <w:color w:val="auto"/>
          <w:spacing w:val="-1"/>
          <w:sz w:val="24"/>
          <w:szCs w:val="24"/>
          <w:highlight w:val="none"/>
        </w:rPr>
        <w:t>期限</w:t>
      </w: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lang w:val="en-US" w:eastAsia="zh-CN"/>
        </w:rPr>
        <w:t>60日历天</w:t>
      </w:r>
      <w:r>
        <w:rPr>
          <w:rFonts w:hint="eastAsia" w:ascii="宋体" w:hAnsi="宋体" w:eastAsia="宋体" w:cs="宋体"/>
          <w:color w:val="auto"/>
          <w:kern w:val="0"/>
          <w:sz w:val="21"/>
          <w:szCs w:val="21"/>
          <w:highlight w:val="none"/>
          <w:lang w:val="en-US" w:eastAsia="zh-CN" w:bidi="zh-CN"/>
        </w:rPr>
        <w:t xml:space="preserve"> </w:t>
      </w:r>
    </w:p>
    <w:p w14:paraId="52E3F6F9">
      <w:pPr>
        <w:keepNext w:val="0"/>
        <w:keepLines w:val="0"/>
        <w:pageBreakBefore w:val="0"/>
        <w:widowControl w:val="0"/>
        <w:kinsoku/>
        <w:overflowPunct/>
        <w:topLinePunct w:val="0"/>
        <w:autoSpaceDE w:val="0"/>
        <w:autoSpaceDN w:val="0"/>
        <w:bidi w:val="0"/>
        <w:adjustRightInd/>
        <w:snapToGrid/>
        <w:spacing w:line="460" w:lineRule="exact"/>
        <w:ind w:right="0" w:firstLine="476" w:firstLineChars="200"/>
        <w:textAlignment w:val="auto"/>
        <w:rPr>
          <w:rFonts w:hint="eastAsia" w:asciiTheme="minorEastAsia" w:hAnsiTheme="minorEastAsia" w:eastAsiaTheme="minorEastAsia" w:cstheme="minorEastAsia"/>
          <w:color w:val="auto"/>
          <w:spacing w:val="-1"/>
          <w:sz w:val="24"/>
          <w:szCs w:val="24"/>
          <w:highlight w:val="none"/>
          <w:lang w:val="en-US" w:eastAsia="zh-CN"/>
        </w:rPr>
      </w:pPr>
      <w:r>
        <w:rPr>
          <w:rFonts w:hint="eastAsia" w:asciiTheme="minorEastAsia" w:hAnsiTheme="minorEastAsia" w:eastAsiaTheme="minorEastAsia" w:cstheme="minorEastAsia"/>
          <w:color w:val="auto"/>
          <w:spacing w:val="-1"/>
          <w:sz w:val="24"/>
          <w:szCs w:val="24"/>
          <w:highlight w:val="none"/>
          <w:lang w:val="en-US" w:eastAsia="zh-CN"/>
        </w:rPr>
        <w:t>2.付款方式（应符合南阳市财政局关于印发《关于压缩各环节时间进一步优化政府采购营商环境的通知》（宛财购〔2022〕5号）的要求）</w:t>
      </w:r>
    </w:p>
    <w:p w14:paraId="7FC61D60">
      <w:pPr>
        <w:pStyle w:val="12"/>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3.包装和运输（如适用，须满足《关于印发〈商品包装政府采购需求标准（试行）〉、〈快递包装政府采购需求标准（试行）〉的通知》（财办库﹝2020﹞123号）</w:t>
      </w:r>
    </w:p>
    <w:p w14:paraId="1B8B9C9A">
      <w:pPr>
        <w:pStyle w:val="12"/>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4.售后服务要求（质保期）：无</w:t>
      </w:r>
    </w:p>
    <w:p w14:paraId="462DE2AE">
      <w:pPr>
        <w:pStyle w:val="12"/>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5.关于强制节能产品的要求：无</w:t>
      </w:r>
    </w:p>
    <w:p w14:paraId="2F71C70B">
      <w:pPr>
        <w:pStyle w:val="6"/>
        <w:kinsoku/>
        <w:wordWrap w:val="0"/>
        <w:spacing w:line="360" w:lineRule="auto"/>
        <w:ind w:left="0" w:leftChars="0" w:firstLine="238" w:firstLineChars="100"/>
        <w:jc w:val="both"/>
        <w:rPr>
          <w:rFonts w:hint="eastAsia"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b w:val="0"/>
          <w:color w:val="auto"/>
          <w:spacing w:val="-1"/>
          <w:kern w:val="2"/>
          <w:sz w:val="24"/>
          <w:szCs w:val="24"/>
          <w:highlight w:val="none"/>
          <w:lang w:val="en-US" w:eastAsia="zh-CN" w:bidi="ar-SA"/>
        </w:rPr>
        <w:t>6.保险（如适用）</w:t>
      </w:r>
    </w:p>
    <w:p w14:paraId="1C35FB4B">
      <w:pPr>
        <w:pStyle w:val="6"/>
        <w:kinsoku/>
        <w:wordWrap w:val="0"/>
        <w:spacing w:line="360" w:lineRule="auto"/>
        <w:ind w:left="0" w:leftChars="0" w:firstLine="238" w:firstLineChars="100"/>
        <w:jc w:val="both"/>
        <w:rPr>
          <w:rFonts w:hint="eastAsia"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b w:val="0"/>
          <w:color w:val="auto"/>
          <w:spacing w:val="-1"/>
          <w:kern w:val="2"/>
          <w:sz w:val="24"/>
          <w:szCs w:val="24"/>
          <w:highlight w:val="none"/>
          <w:lang w:val="en-US" w:eastAsia="zh-CN" w:bidi="ar-SA"/>
        </w:rPr>
        <w:t>7.验收标准及方式</w:t>
      </w:r>
    </w:p>
    <w:p w14:paraId="4DE7163A">
      <w:pPr>
        <w:pStyle w:val="17"/>
        <w:ind w:firstLine="238" w:firstLineChars="100"/>
        <w:rPr>
          <w:rFonts w:hint="eastAsia"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color w:val="auto"/>
          <w:spacing w:val="-1"/>
          <w:kern w:val="2"/>
          <w:sz w:val="24"/>
          <w:szCs w:val="24"/>
          <w:highlight w:val="none"/>
          <w:lang w:val="en-US" w:eastAsia="zh-CN" w:bidi="ar-SA"/>
        </w:rPr>
        <w:t>7.1 验收标准：中标人在验收活动中必须遵守采购人的有关规定。依照国家有关规定以及招标文件、响应文件、中标承诺和合同约定的标准等要求进行验收,经采购人完全确认后，完成验收。</w:t>
      </w:r>
      <w:r>
        <w:rPr>
          <w:rFonts w:hint="eastAsia" w:asciiTheme="minorEastAsia" w:hAnsiTheme="minorEastAsia" w:eastAsiaTheme="minorEastAsia" w:cstheme="minorEastAsia"/>
          <w:b w:val="0"/>
          <w:color w:val="auto"/>
          <w:spacing w:val="-1"/>
          <w:kern w:val="2"/>
          <w:sz w:val="24"/>
          <w:szCs w:val="24"/>
          <w:highlight w:val="none"/>
          <w:lang w:val="en-US" w:eastAsia="zh-CN" w:bidi="ar-SA"/>
        </w:rPr>
        <w:t xml:space="preserve"> </w:t>
      </w:r>
    </w:p>
    <w:p w14:paraId="5C864A03">
      <w:pPr>
        <w:pStyle w:val="17"/>
        <w:ind w:left="0" w:leftChars="0" w:firstLine="218" w:firstLineChars="92"/>
        <w:rPr>
          <w:rFonts w:hint="eastAsia"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b w:val="0"/>
          <w:color w:val="auto"/>
          <w:spacing w:val="-1"/>
          <w:kern w:val="2"/>
          <w:sz w:val="24"/>
          <w:szCs w:val="24"/>
          <w:highlight w:val="none"/>
          <w:lang w:val="en-US" w:eastAsia="zh-CN" w:bidi="ar-SA"/>
        </w:rPr>
        <w:t>7.2验收方式：现场验收</w:t>
      </w:r>
    </w:p>
    <w:p w14:paraId="3369DFAC">
      <w:pPr>
        <w:pStyle w:val="6"/>
        <w:kinsoku/>
        <w:wordWrap w:val="0"/>
        <w:spacing w:line="360" w:lineRule="auto"/>
        <w:ind w:left="0" w:leftChars="0" w:firstLine="218" w:firstLineChars="92"/>
        <w:jc w:val="both"/>
        <w:rPr>
          <w:rFonts w:hint="eastAsia"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b w:val="0"/>
          <w:color w:val="auto"/>
          <w:spacing w:val="-1"/>
          <w:kern w:val="2"/>
          <w:sz w:val="24"/>
          <w:szCs w:val="24"/>
          <w:highlight w:val="none"/>
          <w:lang w:val="en-US" w:eastAsia="zh-CN" w:bidi="ar-SA"/>
        </w:rPr>
        <w:t>8.□有样品，样品提供要求、方式、摆放时间及地点；☑无样品。</w:t>
      </w:r>
    </w:p>
    <w:p w14:paraId="7107E7A2">
      <w:pPr>
        <w:pStyle w:val="6"/>
        <w:kinsoku/>
        <w:wordWrap w:val="0"/>
        <w:spacing w:line="360" w:lineRule="auto"/>
        <w:ind w:left="0" w:leftChars="0" w:firstLine="218" w:firstLineChars="92"/>
        <w:jc w:val="both"/>
        <w:rPr>
          <w:rFonts w:hint="eastAsia"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b w:val="0"/>
          <w:color w:val="auto"/>
          <w:spacing w:val="-1"/>
          <w:kern w:val="2"/>
          <w:sz w:val="24"/>
          <w:szCs w:val="24"/>
          <w:highlight w:val="none"/>
          <w:lang w:val="en-US" w:eastAsia="zh-CN" w:bidi="ar-SA"/>
        </w:rPr>
        <w:t>9.□有演示，演示要求、内容、方式及地点。鼓励使用不见面演示；☑无演示。</w:t>
      </w:r>
    </w:p>
    <w:p w14:paraId="60F0C4F3">
      <w:pPr>
        <w:kinsoku/>
        <w:wordWrap w:val="0"/>
        <w:spacing w:line="360" w:lineRule="auto"/>
        <w:ind w:left="0" w:leftChars="0" w:firstLine="218" w:firstLineChars="92"/>
        <w:jc w:val="both"/>
        <w:rPr>
          <w:rFonts w:hint="default" w:asciiTheme="minorEastAsia" w:hAnsiTheme="minorEastAsia" w:eastAsiaTheme="minorEastAsia" w:cstheme="minorEastAsia"/>
          <w:b w:val="0"/>
          <w:color w:val="auto"/>
          <w:spacing w:val="-1"/>
          <w:kern w:val="2"/>
          <w:sz w:val="24"/>
          <w:szCs w:val="24"/>
          <w:highlight w:val="none"/>
          <w:lang w:val="en-US" w:eastAsia="zh-CN" w:bidi="ar-SA"/>
        </w:rPr>
      </w:pPr>
      <w:r>
        <w:rPr>
          <w:rFonts w:hint="eastAsia" w:asciiTheme="minorEastAsia" w:hAnsiTheme="minorEastAsia" w:eastAsiaTheme="minorEastAsia" w:cstheme="minorEastAsia"/>
          <w:b w:val="0"/>
          <w:color w:val="auto"/>
          <w:spacing w:val="-1"/>
          <w:kern w:val="2"/>
          <w:sz w:val="24"/>
          <w:szCs w:val="24"/>
          <w:highlight w:val="none"/>
          <w:lang w:val="en-US" w:eastAsia="zh-CN" w:bidi="ar-SA"/>
        </w:rPr>
        <w:t>10.其他要求（如有）：无</w:t>
      </w:r>
    </w:p>
    <w:p w14:paraId="39765B43">
      <w:pPr>
        <w:pStyle w:val="17"/>
        <w:rPr>
          <w:rFonts w:hint="eastAsia" w:asciiTheme="minorEastAsia" w:hAnsiTheme="minorEastAsia" w:eastAsiaTheme="minorEastAsia" w:cstheme="minorEastAsia"/>
          <w:b w:val="0"/>
          <w:color w:val="auto"/>
          <w:spacing w:val="-1"/>
          <w:kern w:val="2"/>
          <w:sz w:val="24"/>
          <w:szCs w:val="24"/>
          <w:highlight w:val="none"/>
          <w:lang w:val="en-US" w:eastAsia="zh-CN" w:bidi="ar-SA"/>
        </w:rPr>
      </w:pPr>
    </w:p>
    <w:p w14:paraId="01265CAE">
      <w:pPr>
        <w:pStyle w:val="12"/>
        <w:rPr>
          <w:rFonts w:hint="eastAsia" w:asciiTheme="minorEastAsia" w:hAnsiTheme="minorEastAsia" w:eastAsiaTheme="minorEastAsia" w:cstheme="minorEastAsia"/>
          <w:b w:val="0"/>
          <w:bCs/>
          <w:color w:val="auto"/>
          <w:sz w:val="24"/>
          <w:szCs w:val="24"/>
          <w:highlight w:val="none"/>
          <w:lang w:val="en-US" w:eastAsia="zh-CN"/>
        </w:rPr>
      </w:pPr>
    </w:p>
    <w:p w14:paraId="39517874">
      <w:pPr>
        <w:pStyle w:val="12"/>
        <w:rPr>
          <w:rFonts w:hint="eastAsia" w:asciiTheme="minorEastAsia" w:hAnsiTheme="minorEastAsia" w:eastAsiaTheme="minorEastAsia" w:cstheme="minorEastAsia"/>
          <w:b w:val="0"/>
          <w:bCs/>
          <w:color w:val="auto"/>
          <w:sz w:val="24"/>
          <w:szCs w:val="24"/>
          <w:highlight w:val="none"/>
          <w:lang w:val="en-US" w:eastAsia="zh-CN"/>
        </w:rPr>
      </w:pPr>
    </w:p>
    <w:p w14:paraId="334AFFCD">
      <w:pPr>
        <w:pStyle w:val="12"/>
        <w:rPr>
          <w:rFonts w:hint="eastAsia" w:asciiTheme="minorEastAsia" w:hAnsiTheme="minorEastAsia" w:eastAsiaTheme="minorEastAsia" w:cstheme="minorEastAsia"/>
          <w:b w:val="0"/>
          <w:bCs/>
          <w:color w:val="auto"/>
          <w:sz w:val="24"/>
          <w:szCs w:val="24"/>
          <w:highlight w:val="none"/>
          <w:lang w:val="en-US" w:eastAsia="zh-CN"/>
        </w:rPr>
      </w:pPr>
    </w:p>
    <w:p w14:paraId="1398B5B8">
      <w:pPr>
        <w:pStyle w:val="12"/>
        <w:rPr>
          <w:rFonts w:hint="eastAsia" w:asciiTheme="minorEastAsia" w:hAnsiTheme="minorEastAsia" w:eastAsiaTheme="minorEastAsia" w:cstheme="minorEastAsia"/>
          <w:b w:val="0"/>
          <w:bCs/>
          <w:color w:val="auto"/>
          <w:sz w:val="24"/>
          <w:szCs w:val="24"/>
          <w:highlight w:val="none"/>
          <w:lang w:val="en-US" w:eastAsia="zh-CN"/>
        </w:rPr>
      </w:pPr>
    </w:p>
    <w:p w14:paraId="296895DA">
      <w:pPr>
        <w:pStyle w:val="12"/>
        <w:rPr>
          <w:rFonts w:hint="eastAsia" w:asciiTheme="minorEastAsia" w:hAnsiTheme="minorEastAsia" w:eastAsiaTheme="minorEastAsia" w:cstheme="minorEastAsia"/>
          <w:b w:val="0"/>
          <w:bCs/>
          <w:color w:val="auto"/>
          <w:sz w:val="24"/>
          <w:szCs w:val="24"/>
          <w:highlight w:val="none"/>
          <w:lang w:val="en-US" w:eastAsia="zh-CN"/>
        </w:rPr>
      </w:pPr>
    </w:p>
    <w:p w14:paraId="010FC1DC">
      <w:pPr>
        <w:pStyle w:val="12"/>
        <w:rPr>
          <w:rFonts w:hint="eastAsia" w:asciiTheme="minorEastAsia" w:hAnsiTheme="minorEastAsia" w:eastAsiaTheme="minorEastAsia" w:cstheme="minorEastAsia"/>
          <w:b w:val="0"/>
          <w:bCs/>
          <w:color w:val="auto"/>
          <w:sz w:val="24"/>
          <w:szCs w:val="24"/>
          <w:highlight w:val="none"/>
          <w:lang w:val="en-US" w:eastAsia="zh-CN"/>
        </w:rPr>
      </w:pPr>
    </w:p>
    <w:p w14:paraId="471A03EB">
      <w:pPr>
        <w:pStyle w:val="12"/>
        <w:rPr>
          <w:rFonts w:hint="eastAsia" w:asciiTheme="minorEastAsia" w:hAnsiTheme="minorEastAsia" w:eastAsiaTheme="minorEastAsia" w:cstheme="minorEastAsia"/>
          <w:b w:val="0"/>
          <w:bCs/>
          <w:color w:val="auto"/>
          <w:sz w:val="24"/>
          <w:szCs w:val="24"/>
          <w:highlight w:val="none"/>
          <w:lang w:val="en-US" w:eastAsia="zh-CN"/>
        </w:rPr>
      </w:pPr>
    </w:p>
    <w:p w14:paraId="757A91B2">
      <w:pPr>
        <w:pStyle w:val="12"/>
        <w:rPr>
          <w:rFonts w:hint="eastAsia" w:asciiTheme="minorEastAsia" w:hAnsiTheme="minorEastAsia" w:eastAsiaTheme="minorEastAsia" w:cstheme="minorEastAsia"/>
          <w:b w:val="0"/>
          <w:bCs/>
          <w:color w:val="auto"/>
          <w:sz w:val="24"/>
          <w:szCs w:val="24"/>
          <w:highlight w:val="none"/>
          <w:lang w:val="en-US" w:eastAsia="zh-CN"/>
        </w:rPr>
      </w:pPr>
    </w:p>
    <w:p w14:paraId="279F7CED">
      <w:pPr>
        <w:pStyle w:val="12"/>
        <w:rPr>
          <w:rFonts w:hint="eastAsia" w:asciiTheme="minorEastAsia" w:hAnsiTheme="minorEastAsia" w:eastAsiaTheme="minorEastAsia" w:cstheme="minorEastAsia"/>
          <w:b w:val="0"/>
          <w:bCs/>
          <w:color w:val="auto"/>
          <w:sz w:val="24"/>
          <w:szCs w:val="24"/>
          <w:highlight w:val="none"/>
          <w:lang w:val="en-US" w:eastAsia="zh-CN"/>
        </w:rPr>
      </w:pPr>
    </w:p>
    <w:p w14:paraId="283AB798">
      <w:pPr>
        <w:pStyle w:val="12"/>
        <w:rPr>
          <w:rFonts w:hint="eastAsia" w:asciiTheme="minorEastAsia" w:hAnsiTheme="minorEastAsia" w:eastAsiaTheme="minorEastAsia" w:cstheme="minorEastAsia"/>
          <w:b w:val="0"/>
          <w:bCs/>
          <w:color w:val="auto"/>
          <w:sz w:val="24"/>
          <w:szCs w:val="24"/>
          <w:highlight w:val="none"/>
          <w:lang w:val="en-US" w:eastAsia="zh-CN"/>
        </w:rPr>
      </w:pPr>
    </w:p>
    <w:p w14:paraId="5A59A55A">
      <w:pPr>
        <w:pStyle w:val="12"/>
        <w:rPr>
          <w:rFonts w:hint="eastAsia" w:asciiTheme="minorEastAsia" w:hAnsiTheme="minorEastAsia" w:eastAsiaTheme="minorEastAsia" w:cstheme="minorEastAsia"/>
          <w:b w:val="0"/>
          <w:bCs/>
          <w:color w:val="auto"/>
          <w:sz w:val="24"/>
          <w:szCs w:val="24"/>
          <w:highlight w:val="none"/>
          <w:lang w:val="en-US" w:eastAsia="zh-CN"/>
        </w:rPr>
      </w:pPr>
    </w:p>
    <w:p w14:paraId="6F24D0DD">
      <w:pPr>
        <w:pStyle w:val="12"/>
        <w:rPr>
          <w:rFonts w:hint="eastAsia" w:asciiTheme="minorEastAsia" w:hAnsiTheme="minorEastAsia" w:eastAsiaTheme="minorEastAsia" w:cstheme="minorEastAsia"/>
          <w:b w:val="0"/>
          <w:bCs/>
          <w:color w:val="auto"/>
          <w:sz w:val="24"/>
          <w:szCs w:val="24"/>
          <w:highlight w:val="none"/>
          <w:lang w:val="en-US" w:eastAsia="zh-CN"/>
        </w:rPr>
      </w:pPr>
    </w:p>
    <w:p w14:paraId="47C5139A">
      <w:pPr>
        <w:pStyle w:val="12"/>
        <w:rPr>
          <w:rFonts w:hint="eastAsia" w:asciiTheme="minorEastAsia" w:hAnsiTheme="minorEastAsia" w:eastAsiaTheme="minorEastAsia" w:cstheme="minorEastAsia"/>
          <w:b w:val="0"/>
          <w:bCs/>
          <w:color w:val="auto"/>
          <w:sz w:val="24"/>
          <w:szCs w:val="24"/>
          <w:highlight w:val="none"/>
          <w:lang w:val="en-US" w:eastAsia="zh-CN"/>
        </w:rPr>
      </w:pPr>
    </w:p>
    <w:p w14:paraId="1D5F6EE6">
      <w:pPr>
        <w:pStyle w:val="12"/>
        <w:rPr>
          <w:rFonts w:hint="eastAsia" w:asciiTheme="minorEastAsia" w:hAnsiTheme="minorEastAsia" w:eastAsiaTheme="minorEastAsia" w:cstheme="minorEastAsia"/>
          <w:b w:val="0"/>
          <w:bCs/>
          <w:color w:val="auto"/>
          <w:sz w:val="24"/>
          <w:szCs w:val="24"/>
          <w:highlight w:val="none"/>
          <w:lang w:val="en-US" w:eastAsia="zh-CN"/>
        </w:rPr>
      </w:pPr>
    </w:p>
    <w:p w14:paraId="66BC0AE8">
      <w:pPr>
        <w:pStyle w:val="12"/>
        <w:rPr>
          <w:rFonts w:hint="eastAsia" w:asciiTheme="minorEastAsia" w:hAnsiTheme="minorEastAsia" w:eastAsiaTheme="minorEastAsia" w:cstheme="minorEastAsia"/>
          <w:b w:val="0"/>
          <w:bCs/>
          <w:color w:val="auto"/>
          <w:sz w:val="24"/>
          <w:szCs w:val="24"/>
          <w:highlight w:val="none"/>
          <w:lang w:val="en-US" w:eastAsia="zh-CN"/>
        </w:rPr>
      </w:pPr>
    </w:p>
    <w:p w14:paraId="38CDFCAB">
      <w:pPr>
        <w:pStyle w:val="12"/>
        <w:rPr>
          <w:rFonts w:hint="eastAsia" w:asciiTheme="minorEastAsia" w:hAnsiTheme="minorEastAsia" w:eastAsiaTheme="minorEastAsia" w:cstheme="minorEastAsia"/>
          <w:b w:val="0"/>
          <w:bCs/>
          <w:color w:val="auto"/>
          <w:sz w:val="24"/>
          <w:szCs w:val="24"/>
          <w:highlight w:val="none"/>
          <w:lang w:val="en-US" w:eastAsia="zh-CN"/>
        </w:rPr>
      </w:pPr>
    </w:p>
    <w:p w14:paraId="5D922C97">
      <w:pPr>
        <w:pStyle w:val="12"/>
        <w:rPr>
          <w:rFonts w:hint="eastAsia" w:asciiTheme="minorEastAsia" w:hAnsiTheme="minorEastAsia" w:eastAsiaTheme="minorEastAsia" w:cstheme="minorEastAsia"/>
          <w:b w:val="0"/>
          <w:bCs/>
          <w:color w:val="auto"/>
          <w:sz w:val="24"/>
          <w:szCs w:val="24"/>
          <w:highlight w:val="none"/>
          <w:lang w:val="en-US" w:eastAsia="zh-CN"/>
        </w:rPr>
      </w:pPr>
    </w:p>
    <w:p w14:paraId="6998E253">
      <w:pPr>
        <w:pStyle w:val="12"/>
        <w:rPr>
          <w:rFonts w:hint="eastAsia" w:asciiTheme="minorEastAsia" w:hAnsiTheme="minorEastAsia" w:eastAsiaTheme="minorEastAsia" w:cstheme="minorEastAsia"/>
          <w:b w:val="0"/>
          <w:bCs/>
          <w:color w:val="auto"/>
          <w:sz w:val="24"/>
          <w:szCs w:val="24"/>
          <w:highlight w:val="none"/>
          <w:lang w:val="en-US" w:eastAsia="zh-CN"/>
        </w:rPr>
      </w:pPr>
    </w:p>
    <w:p w14:paraId="31CF2A91">
      <w:pPr>
        <w:pStyle w:val="12"/>
        <w:rPr>
          <w:rFonts w:hint="eastAsia" w:asciiTheme="minorEastAsia" w:hAnsiTheme="minorEastAsia" w:eastAsiaTheme="minorEastAsia" w:cstheme="minorEastAsia"/>
          <w:b w:val="0"/>
          <w:bCs/>
          <w:color w:val="auto"/>
          <w:sz w:val="24"/>
          <w:szCs w:val="24"/>
          <w:highlight w:val="none"/>
          <w:lang w:val="en-US" w:eastAsia="zh-CN"/>
        </w:rPr>
      </w:pPr>
    </w:p>
    <w:p w14:paraId="3DED25EC">
      <w:pPr>
        <w:pStyle w:val="12"/>
        <w:rPr>
          <w:rFonts w:hint="eastAsia" w:asciiTheme="minorEastAsia" w:hAnsiTheme="minorEastAsia" w:eastAsiaTheme="minorEastAsia" w:cstheme="minorEastAsia"/>
          <w:b w:val="0"/>
          <w:bCs/>
          <w:color w:val="auto"/>
          <w:sz w:val="24"/>
          <w:szCs w:val="24"/>
          <w:highlight w:val="none"/>
          <w:lang w:val="en-US" w:eastAsia="zh-CN"/>
        </w:rPr>
      </w:pPr>
    </w:p>
    <w:p w14:paraId="1B32749C">
      <w:pPr>
        <w:pStyle w:val="12"/>
        <w:rPr>
          <w:rFonts w:hint="eastAsia" w:asciiTheme="minorEastAsia" w:hAnsiTheme="minorEastAsia" w:eastAsiaTheme="minorEastAsia" w:cstheme="minorEastAsia"/>
          <w:b w:val="0"/>
          <w:bCs/>
          <w:color w:val="auto"/>
          <w:sz w:val="24"/>
          <w:szCs w:val="24"/>
          <w:highlight w:val="none"/>
          <w:lang w:val="en-US" w:eastAsia="zh-CN"/>
        </w:rPr>
      </w:pPr>
    </w:p>
    <w:p w14:paraId="65F48114">
      <w:pPr>
        <w:pStyle w:val="12"/>
        <w:rPr>
          <w:rFonts w:hint="eastAsia" w:asciiTheme="minorEastAsia" w:hAnsiTheme="minorEastAsia" w:eastAsiaTheme="minorEastAsia" w:cstheme="minorEastAsia"/>
          <w:b w:val="0"/>
          <w:bCs/>
          <w:color w:val="auto"/>
          <w:sz w:val="24"/>
          <w:szCs w:val="24"/>
          <w:highlight w:val="none"/>
          <w:lang w:val="en-US" w:eastAsia="zh-CN"/>
        </w:rPr>
      </w:pPr>
    </w:p>
    <w:p w14:paraId="59DEC11B">
      <w:pPr>
        <w:pStyle w:val="6"/>
        <w:kinsoku/>
        <w:wordWrap w:val="0"/>
        <w:spacing w:before="352" w:line="690" w:lineRule="exact"/>
        <w:jc w:val="both"/>
        <w:rPr>
          <w:rFonts w:asciiTheme="minorEastAsia" w:hAnsiTheme="minorEastAsia" w:eastAsiaTheme="minorEastAsia" w:cstheme="minorEastAsia"/>
          <w:color w:val="auto"/>
          <w:spacing w:val="-1"/>
          <w:sz w:val="28"/>
          <w:szCs w:val="28"/>
          <w:highlight w:val="none"/>
        </w:rPr>
      </w:pPr>
      <w:r>
        <w:rPr>
          <w:rFonts w:hint="eastAsia" w:asciiTheme="minorEastAsia" w:hAnsiTheme="minorEastAsia" w:eastAsiaTheme="minorEastAsia" w:cstheme="minorEastAsia"/>
          <w:color w:val="auto"/>
          <w:spacing w:val="-1"/>
          <w:position w:val="24"/>
          <w:sz w:val="36"/>
          <w:szCs w:val="36"/>
          <w:highlight w:val="none"/>
          <w:lang w:eastAsia="zh-CN"/>
        </w:rPr>
        <w:t xml:space="preserve">第三章 </w:t>
      </w:r>
      <w:r>
        <w:rPr>
          <w:rFonts w:hint="eastAsia" w:cstheme="minorEastAsia"/>
          <w:color w:val="auto"/>
          <w:spacing w:val="-1"/>
          <w:position w:val="24"/>
          <w:sz w:val="36"/>
          <w:szCs w:val="36"/>
          <w:highlight w:val="none"/>
          <w:lang w:eastAsia="zh-CN"/>
        </w:rPr>
        <w:t>供应商</w:t>
      </w:r>
      <w:r>
        <w:rPr>
          <w:rFonts w:hint="eastAsia" w:asciiTheme="minorEastAsia" w:hAnsiTheme="minorEastAsia" w:eastAsiaTheme="minorEastAsia" w:cstheme="minorEastAsia"/>
          <w:color w:val="auto"/>
          <w:spacing w:val="-1"/>
          <w:position w:val="24"/>
          <w:sz w:val="36"/>
          <w:szCs w:val="36"/>
          <w:highlight w:val="none"/>
        </w:rPr>
        <w:t>须知</w:t>
      </w:r>
    </w:p>
    <w:p w14:paraId="30DE8C2A">
      <w:pPr>
        <w:pStyle w:val="6"/>
        <w:kinsoku/>
        <w:wordWrap w:val="0"/>
        <w:spacing w:line="360" w:lineRule="auto"/>
        <w:jc w:val="both"/>
        <w:rPr>
          <w:rFonts w:asciiTheme="minorEastAsia" w:hAnsiTheme="minorEastAsia" w:eastAsiaTheme="minorEastAsia" w:cstheme="minorEastAsia"/>
          <w:color w:val="auto"/>
          <w:sz w:val="28"/>
          <w:szCs w:val="28"/>
          <w:highlight w:val="none"/>
        </w:rPr>
      </w:pPr>
      <w:r>
        <w:rPr>
          <w:rFonts w:hint="eastAsia" w:cstheme="minorEastAsia"/>
          <w:color w:val="auto"/>
          <w:spacing w:val="-1"/>
          <w:sz w:val="28"/>
          <w:szCs w:val="28"/>
          <w:highlight w:val="none"/>
          <w:lang w:eastAsia="zh-CN"/>
        </w:rPr>
        <w:t>供应商</w:t>
      </w:r>
      <w:r>
        <w:rPr>
          <w:rFonts w:hint="eastAsia" w:asciiTheme="minorEastAsia" w:hAnsiTheme="minorEastAsia" w:eastAsiaTheme="minorEastAsia" w:cstheme="minorEastAsia"/>
          <w:color w:val="auto"/>
          <w:spacing w:val="-1"/>
          <w:sz w:val="28"/>
          <w:szCs w:val="28"/>
          <w:highlight w:val="none"/>
        </w:rPr>
        <w:t>须知表</w:t>
      </w:r>
    </w:p>
    <w:tbl>
      <w:tblPr>
        <w:tblStyle w:val="14"/>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61"/>
        <w:gridCol w:w="7226"/>
      </w:tblGrid>
      <w:tr w14:paraId="67C47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61" w:type="dxa"/>
            <w:tcBorders>
              <w:top w:val="single" w:color="auto" w:sz="12" w:space="0"/>
              <w:left w:val="single" w:color="auto" w:sz="12" w:space="0"/>
              <w:bottom w:val="single" w:color="auto" w:sz="6" w:space="0"/>
              <w:right w:val="single" w:color="auto" w:sz="6" w:space="0"/>
            </w:tcBorders>
            <w:noWrap/>
            <w:vAlign w:val="center"/>
          </w:tcPr>
          <w:p w14:paraId="6BD64617">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条款</w:t>
            </w:r>
            <w:r>
              <w:rPr>
                <w:rFonts w:hint="eastAsia" w:asciiTheme="minorEastAsia" w:hAnsiTheme="minorEastAsia" w:eastAsiaTheme="minorEastAsia" w:cstheme="minorEastAsia"/>
                <w:color w:val="auto"/>
                <w:sz w:val="24"/>
                <w:szCs w:val="24"/>
                <w:highlight w:val="none"/>
                <w:lang w:eastAsia="zh-CN"/>
              </w:rPr>
              <w:t>名称</w:t>
            </w:r>
          </w:p>
        </w:tc>
        <w:tc>
          <w:tcPr>
            <w:tcW w:w="7226" w:type="dxa"/>
            <w:tcBorders>
              <w:top w:val="single" w:color="auto" w:sz="12" w:space="0"/>
              <w:left w:val="single" w:color="auto" w:sz="6" w:space="0"/>
              <w:bottom w:val="single" w:color="auto" w:sz="6" w:space="0"/>
              <w:right w:val="single" w:color="auto" w:sz="12" w:space="0"/>
            </w:tcBorders>
            <w:noWrap/>
            <w:vAlign w:val="center"/>
          </w:tcPr>
          <w:p w14:paraId="6A4D7D20">
            <w:pPr>
              <w:kinsoku/>
              <w:wordWrap w:val="0"/>
              <w:spacing w:line="240" w:lineRule="atLeast"/>
              <w:ind w:left="1080" w:leftChars="257" w:hanging="540"/>
              <w:jc w:val="both"/>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内容</w:t>
            </w:r>
          </w:p>
        </w:tc>
      </w:tr>
      <w:tr w14:paraId="0203A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07238D3A">
            <w:pPr>
              <w:kinsoku/>
              <w:wordWrap w:val="0"/>
              <w:spacing w:before="78" w:line="221"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项目属性</w:t>
            </w:r>
          </w:p>
        </w:tc>
        <w:tc>
          <w:tcPr>
            <w:tcW w:w="7226" w:type="dxa"/>
            <w:tcBorders>
              <w:top w:val="single" w:color="auto" w:sz="6" w:space="0"/>
              <w:left w:val="single" w:color="auto" w:sz="6" w:space="0"/>
              <w:bottom w:val="single" w:color="auto" w:sz="6" w:space="0"/>
              <w:right w:val="single" w:color="auto" w:sz="12" w:space="0"/>
            </w:tcBorders>
            <w:noWrap/>
            <w:vAlign w:val="center"/>
          </w:tcPr>
          <w:p w14:paraId="55E6B3EA">
            <w:pPr>
              <w:pStyle w:val="18"/>
              <w:kinsoku/>
              <w:wordWrap w:val="0"/>
              <w:spacing w:line="220" w:lineRule="auto"/>
              <w:ind w:left="12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9"/>
                <w:sz w:val="24"/>
                <w:szCs w:val="24"/>
                <w:highlight w:val="none"/>
                <w:lang w:eastAsia="zh-CN"/>
              </w:rPr>
              <w:t>☑</w:t>
            </w:r>
            <w:r>
              <w:rPr>
                <w:rFonts w:hint="eastAsia" w:asciiTheme="minorEastAsia" w:hAnsiTheme="minorEastAsia" w:eastAsiaTheme="minorEastAsia" w:cstheme="minorEastAsia"/>
                <w:color w:val="auto"/>
                <w:spacing w:val="19"/>
                <w:sz w:val="24"/>
                <w:szCs w:val="24"/>
                <w:highlight w:val="none"/>
              </w:rPr>
              <w:t>服务</w:t>
            </w:r>
          </w:p>
          <w:p w14:paraId="01E17021">
            <w:pPr>
              <w:pStyle w:val="18"/>
              <w:kinsoku/>
              <w:wordWrap w:val="0"/>
              <w:spacing w:before="25" w:line="207" w:lineRule="auto"/>
              <w:ind w:left="12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9"/>
                <w:sz w:val="24"/>
                <w:szCs w:val="24"/>
                <w:highlight w:val="none"/>
                <w:lang w:eastAsia="zh-CN"/>
              </w:rPr>
              <w:t>□</w:t>
            </w:r>
            <w:r>
              <w:rPr>
                <w:rFonts w:hint="eastAsia" w:asciiTheme="minorEastAsia" w:hAnsiTheme="minorEastAsia" w:eastAsiaTheme="minorEastAsia" w:cstheme="minorEastAsia"/>
                <w:color w:val="auto"/>
                <w:spacing w:val="19"/>
                <w:sz w:val="24"/>
                <w:szCs w:val="24"/>
                <w:highlight w:val="none"/>
              </w:rPr>
              <w:t>货物</w:t>
            </w:r>
          </w:p>
        </w:tc>
      </w:tr>
      <w:tr w14:paraId="64C00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79C09B32">
            <w:pPr>
              <w:kinsoku/>
              <w:wordWrap w:val="0"/>
              <w:spacing w:before="78" w:line="219" w:lineRule="auto"/>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科研仪器设备</w:t>
            </w:r>
          </w:p>
        </w:tc>
        <w:tc>
          <w:tcPr>
            <w:tcW w:w="7226" w:type="dxa"/>
            <w:tcBorders>
              <w:top w:val="single" w:color="auto" w:sz="6" w:space="0"/>
              <w:left w:val="single" w:color="auto" w:sz="6" w:space="0"/>
              <w:bottom w:val="single" w:color="auto" w:sz="6" w:space="0"/>
              <w:right w:val="single" w:color="auto" w:sz="12" w:space="0"/>
            </w:tcBorders>
            <w:noWrap/>
          </w:tcPr>
          <w:p w14:paraId="464B621C">
            <w:pPr>
              <w:kinsoku/>
              <w:wordWrap w:val="0"/>
              <w:spacing w:before="37" w:line="238" w:lineRule="auto"/>
              <w:ind w:left="118"/>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是否属于科研仪器设备采购项目：</w:t>
            </w:r>
          </w:p>
          <w:p w14:paraId="483B2F89">
            <w:pPr>
              <w:pStyle w:val="18"/>
              <w:kinsoku/>
              <w:wordWrap w:val="0"/>
              <w:spacing w:line="223" w:lineRule="auto"/>
              <w:ind w:left="12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9"/>
                <w:sz w:val="24"/>
                <w:szCs w:val="24"/>
                <w:highlight w:val="none"/>
              </w:rPr>
              <w:t>□是</w:t>
            </w:r>
          </w:p>
          <w:p w14:paraId="7A466657">
            <w:pPr>
              <w:pStyle w:val="18"/>
              <w:kinsoku/>
              <w:wordWrap w:val="0"/>
              <w:spacing w:before="21" w:line="207" w:lineRule="auto"/>
              <w:ind w:left="12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9"/>
                <w:sz w:val="24"/>
                <w:szCs w:val="24"/>
                <w:highlight w:val="none"/>
                <w:lang w:eastAsia="zh-CN"/>
              </w:rPr>
              <w:t>☑</w:t>
            </w:r>
            <w:r>
              <w:rPr>
                <w:rFonts w:hint="eastAsia" w:asciiTheme="minorEastAsia" w:hAnsiTheme="minorEastAsia" w:eastAsiaTheme="minorEastAsia" w:cstheme="minorEastAsia"/>
                <w:color w:val="auto"/>
                <w:spacing w:val="29"/>
                <w:sz w:val="24"/>
                <w:szCs w:val="24"/>
                <w:highlight w:val="none"/>
              </w:rPr>
              <w:t>否</w:t>
            </w:r>
          </w:p>
        </w:tc>
      </w:tr>
      <w:tr w14:paraId="5500DA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61" w:type="dxa"/>
            <w:tcBorders>
              <w:top w:val="single" w:color="auto" w:sz="6" w:space="0"/>
              <w:left w:val="single" w:color="auto" w:sz="12" w:space="0"/>
              <w:bottom w:val="single" w:color="auto" w:sz="6" w:space="0"/>
              <w:right w:val="single" w:color="auto" w:sz="6" w:space="0"/>
            </w:tcBorders>
            <w:noWrap/>
          </w:tcPr>
          <w:p w14:paraId="0743C492">
            <w:pPr>
              <w:pStyle w:val="18"/>
              <w:kinsoku/>
              <w:wordWrap w:val="0"/>
              <w:jc w:val="both"/>
              <w:rPr>
                <w:rFonts w:asciiTheme="minorEastAsia" w:hAnsiTheme="minorEastAsia" w:eastAsiaTheme="minorEastAsia" w:cstheme="minorEastAsia"/>
                <w:color w:val="auto"/>
                <w:highlight w:val="none"/>
              </w:rPr>
            </w:pPr>
          </w:p>
          <w:p w14:paraId="00DBA9B5">
            <w:pPr>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现场考察</w:t>
            </w:r>
          </w:p>
        </w:tc>
        <w:tc>
          <w:tcPr>
            <w:tcW w:w="7226" w:type="dxa"/>
            <w:tcBorders>
              <w:top w:val="single" w:color="auto" w:sz="6" w:space="0"/>
              <w:left w:val="single" w:color="auto" w:sz="6" w:space="0"/>
              <w:bottom w:val="single" w:color="auto" w:sz="6" w:space="0"/>
              <w:right w:val="single" w:color="auto" w:sz="12" w:space="0"/>
            </w:tcBorders>
            <w:noWrap/>
          </w:tcPr>
          <w:p w14:paraId="0E487542">
            <w:pPr>
              <w:pStyle w:val="18"/>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pacing w:val="14"/>
                <w:sz w:val="24"/>
                <w:szCs w:val="24"/>
                <w:highlight w:val="none"/>
              </w:rPr>
              <w:t>不组织</w:t>
            </w:r>
          </w:p>
          <w:p w14:paraId="740AA09E">
            <w:pPr>
              <w:pStyle w:val="18"/>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□组织，考察时间：年月日点分</w:t>
            </w:r>
          </w:p>
          <w:p w14:paraId="5BD739F6">
            <w:pPr>
              <w:kinsoku/>
              <w:wordWrap w:val="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5"/>
                <w:sz w:val="24"/>
                <w:szCs w:val="24"/>
                <w:highlight w:val="none"/>
              </w:rPr>
              <w:t>考察地点：。</w:t>
            </w:r>
          </w:p>
        </w:tc>
      </w:tr>
      <w:tr w14:paraId="0EFCB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544DE114">
            <w:pPr>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开标前答疑会</w:t>
            </w:r>
          </w:p>
        </w:tc>
        <w:tc>
          <w:tcPr>
            <w:tcW w:w="7226" w:type="dxa"/>
            <w:tcBorders>
              <w:top w:val="single" w:color="auto" w:sz="6" w:space="0"/>
              <w:left w:val="single" w:color="auto" w:sz="6" w:space="0"/>
              <w:bottom w:val="single" w:color="auto" w:sz="6" w:space="0"/>
              <w:right w:val="single" w:color="auto" w:sz="12" w:space="0"/>
            </w:tcBorders>
            <w:noWrap/>
          </w:tcPr>
          <w:p w14:paraId="1A019BFD">
            <w:pPr>
              <w:pStyle w:val="18"/>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pacing w:val="14"/>
                <w:sz w:val="24"/>
                <w:szCs w:val="24"/>
                <w:highlight w:val="none"/>
              </w:rPr>
              <w:t>不召开</w:t>
            </w:r>
          </w:p>
          <w:p w14:paraId="7C1E3688">
            <w:pPr>
              <w:pStyle w:val="18"/>
              <w:kinsoku/>
              <w:wordWrap w:val="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□召开，召开时间：年月日点分</w:t>
            </w:r>
          </w:p>
          <w:p w14:paraId="04A3F401">
            <w:pPr>
              <w:kinsoku/>
              <w:wordWrap w:val="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6"/>
                <w:sz w:val="24"/>
                <w:szCs w:val="24"/>
                <w:highlight w:val="none"/>
              </w:rPr>
              <w:t>召开地点：</w:t>
            </w:r>
            <w:r>
              <w:rPr>
                <w:rFonts w:hint="eastAsia" w:asciiTheme="minorEastAsia" w:hAnsiTheme="minorEastAsia" w:eastAsiaTheme="minorEastAsia" w:cstheme="minorEastAsia"/>
                <w:color w:val="auto"/>
                <w:spacing w:val="-25"/>
                <w:sz w:val="24"/>
                <w:szCs w:val="24"/>
                <w:highlight w:val="none"/>
              </w:rPr>
              <w:t>。</w:t>
            </w:r>
          </w:p>
        </w:tc>
      </w:tr>
      <w:tr w14:paraId="09F35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25DC822C">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中小企业</w:t>
            </w:r>
          </w:p>
        </w:tc>
        <w:tc>
          <w:tcPr>
            <w:tcW w:w="7226" w:type="dxa"/>
            <w:tcBorders>
              <w:top w:val="single" w:color="auto" w:sz="6" w:space="0"/>
              <w:left w:val="single" w:color="auto" w:sz="6" w:space="0"/>
              <w:bottom w:val="single" w:color="auto" w:sz="6" w:space="0"/>
              <w:right w:val="single" w:color="auto" w:sz="12" w:space="0"/>
            </w:tcBorders>
            <w:noWrap/>
            <w:vAlign w:val="center"/>
          </w:tcPr>
          <w:p w14:paraId="5463C8BB">
            <w:pPr>
              <w:pStyle w:val="18"/>
              <w:numPr>
                <w:ilvl w:val="0"/>
                <w:numId w:val="2"/>
              </w:numPr>
              <w:kinsoku/>
              <w:wordWrap w:val="0"/>
              <w:jc w:val="both"/>
              <w:rPr>
                <w:rFonts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本项目采购标的按照中小企业划分标准属于：</w:t>
            </w:r>
            <w:r>
              <w:rPr>
                <w:rFonts w:hint="eastAsia" w:ascii="宋体" w:hAnsi="宋体" w:eastAsia="宋体" w:cs="仿宋"/>
                <w:color w:val="auto"/>
                <w:kern w:val="0"/>
                <w:sz w:val="24"/>
                <w:u w:val="single"/>
              </w:rPr>
              <w:t>其他未列明行业</w:t>
            </w:r>
          </w:p>
          <w:p w14:paraId="236CCF2E">
            <w:pPr>
              <w:pStyle w:val="18"/>
              <w:kinsoku/>
              <w:wordWrap w:val="0"/>
              <w:jc w:val="both"/>
              <w:rPr>
                <w:rFonts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☑本项目专门面向中小企业采购。</w:t>
            </w:r>
          </w:p>
          <w:p w14:paraId="6C8C43F2">
            <w:pPr>
              <w:kinsoku/>
              <w:wordWrap w:val="0"/>
              <w:autoSpaceDE/>
              <w:autoSpaceDN/>
              <w:adjustRightInd/>
              <w:snapToGrid/>
              <w:jc w:val="both"/>
              <w:textAlignment w:val="auto"/>
              <w:rPr>
                <w:rFonts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w:t>
            </w:r>
            <w:r>
              <w:rPr>
                <w:rFonts w:hint="eastAsia" w:asciiTheme="minorEastAsia" w:hAnsiTheme="minorEastAsia" w:eastAsiaTheme="minorEastAsia" w:cstheme="minorEastAsia"/>
                <w:color w:val="auto"/>
                <w:spacing w:val="29"/>
                <w:sz w:val="24"/>
                <w:szCs w:val="24"/>
                <w:highlight w:val="none"/>
                <w:lang w:eastAsia="zh-CN"/>
              </w:rPr>
              <w:t>本项目小微企业价格折扣比例</w:t>
            </w:r>
            <w:r>
              <w:rPr>
                <w:rFonts w:hint="eastAsia" w:asciiTheme="minorEastAsia" w:hAnsiTheme="minorEastAsia" w:eastAsiaTheme="minorEastAsia" w:cstheme="minorEastAsia"/>
                <w:color w:val="auto"/>
                <w:spacing w:val="29"/>
                <w:sz w:val="24"/>
                <w:szCs w:val="24"/>
                <w:highlight w:val="none"/>
                <w:lang w:val="en-US" w:eastAsia="zh-CN"/>
              </w:rPr>
              <w:t>15</w:t>
            </w:r>
            <w:r>
              <w:rPr>
                <w:rFonts w:hint="eastAsia" w:asciiTheme="minorEastAsia" w:hAnsiTheme="minorEastAsia" w:eastAsiaTheme="minorEastAsia" w:cstheme="minorEastAsia"/>
                <w:color w:val="auto"/>
                <w:spacing w:val="29"/>
                <w:sz w:val="24"/>
                <w:szCs w:val="24"/>
                <w:highlight w:val="none"/>
                <w:lang w:eastAsia="zh-CN"/>
              </w:rPr>
              <w:t>%。</w:t>
            </w:r>
          </w:p>
          <w:p w14:paraId="37666901">
            <w:pPr>
              <w:kinsoku/>
              <w:wordWrap w:val="0"/>
              <w:autoSpaceDE/>
              <w:autoSpaceDN/>
              <w:adjustRightInd/>
              <w:snapToGrid/>
              <w:jc w:val="both"/>
              <w:textAlignment w:val="auto"/>
              <w:rPr>
                <w:rFonts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2、中标</w:t>
            </w:r>
            <w:r>
              <w:rPr>
                <w:rFonts w:hint="eastAsia" w:asciiTheme="minorEastAsia" w:hAnsiTheme="minorEastAsia" w:cstheme="minorEastAsia"/>
                <w:color w:val="auto"/>
                <w:spacing w:val="14"/>
                <w:sz w:val="24"/>
                <w:szCs w:val="24"/>
                <w:highlight w:val="none"/>
                <w:lang w:eastAsia="zh-CN"/>
              </w:rPr>
              <w:t>供应商</w:t>
            </w:r>
            <w:r>
              <w:rPr>
                <w:rFonts w:hint="eastAsia" w:asciiTheme="minorEastAsia" w:hAnsiTheme="minorEastAsia" w:eastAsiaTheme="minorEastAsia" w:cstheme="minorEastAsia"/>
                <w:color w:val="auto"/>
                <w:spacing w:val="14"/>
                <w:sz w:val="24"/>
                <w:szCs w:val="24"/>
                <w:highlight w:val="none"/>
                <w:lang w:eastAsia="zh-CN"/>
              </w:rPr>
              <w:t>享受《政府采购促进中小企业发展管理办法》规定的中小企业扶持政策的，采购人、采购代理机构将随中标结果公开中标</w:t>
            </w:r>
            <w:r>
              <w:rPr>
                <w:rFonts w:hint="eastAsia" w:asciiTheme="minorEastAsia" w:hAnsiTheme="minorEastAsia" w:cstheme="minorEastAsia"/>
                <w:color w:val="auto"/>
                <w:spacing w:val="14"/>
                <w:sz w:val="24"/>
                <w:szCs w:val="24"/>
                <w:highlight w:val="none"/>
                <w:lang w:eastAsia="zh-CN"/>
              </w:rPr>
              <w:t>供应商</w:t>
            </w:r>
            <w:r>
              <w:rPr>
                <w:rFonts w:hint="eastAsia" w:asciiTheme="minorEastAsia" w:hAnsiTheme="minorEastAsia" w:eastAsiaTheme="minorEastAsia" w:cstheme="minorEastAsia"/>
                <w:color w:val="auto"/>
                <w:spacing w:val="14"/>
                <w:sz w:val="24"/>
                <w:szCs w:val="24"/>
                <w:highlight w:val="none"/>
                <w:lang w:eastAsia="zh-CN"/>
              </w:rPr>
              <w:t>的《中小企业声明函》。</w:t>
            </w:r>
          </w:p>
        </w:tc>
      </w:tr>
      <w:tr w14:paraId="0C2DD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61" w:type="dxa"/>
            <w:tcBorders>
              <w:top w:val="single" w:color="auto" w:sz="6" w:space="0"/>
              <w:left w:val="single" w:color="auto" w:sz="12" w:space="0"/>
              <w:bottom w:val="single" w:color="auto" w:sz="6" w:space="0"/>
              <w:right w:val="single" w:color="auto" w:sz="6" w:space="0"/>
            </w:tcBorders>
            <w:noWrap/>
          </w:tcPr>
          <w:p w14:paraId="76B8583F">
            <w:pPr>
              <w:pStyle w:val="18"/>
              <w:kinsoku/>
              <w:wordWrap w:val="0"/>
              <w:spacing w:line="269" w:lineRule="auto"/>
              <w:jc w:val="both"/>
              <w:rPr>
                <w:rFonts w:asciiTheme="minorEastAsia" w:hAnsiTheme="minorEastAsia" w:eastAsiaTheme="minorEastAsia" w:cstheme="minorEastAsia"/>
                <w:color w:val="auto"/>
                <w:highlight w:val="none"/>
              </w:rPr>
            </w:pPr>
          </w:p>
          <w:p w14:paraId="42FA488F">
            <w:pPr>
              <w:kinsoku/>
              <w:wordWrap w:val="0"/>
              <w:spacing w:before="78" w:line="219" w:lineRule="auto"/>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投标报价</w:t>
            </w:r>
          </w:p>
        </w:tc>
        <w:tc>
          <w:tcPr>
            <w:tcW w:w="7226" w:type="dxa"/>
            <w:tcBorders>
              <w:top w:val="single" w:color="auto" w:sz="6" w:space="0"/>
              <w:left w:val="single" w:color="auto" w:sz="6" w:space="0"/>
              <w:bottom w:val="single" w:color="auto" w:sz="6" w:space="0"/>
              <w:right w:val="single" w:color="auto" w:sz="12" w:space="0"/>
            </w:tcBorders>
            <w:noWrap/>
          </w:tcPr>
          <w:p w14:paraId="00458EDA">
            <w:pPr>
              <w:kinsoku/>
              <w:wordWrap w:val="0"/>
              <w:spacing w:before="40"/>
              <w:ind w:left="117"/>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投标报价的特殊规定：</w:t>
            </w:r>
          </w:p>
          <w:p w14:paraId="53A7BF3C">
            <w:pPr>
              <w:pStyle w:val="18"/>
              <w:kinsoku/>
              <w:wordWrap w:val="0"/>
              <w:spacing w:before="1" w:line="220" w:lineRule="auto"/>
              <w:ind w:left="12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9"/>
                <w:sz w:val="24"/>
                <w:szCs w:val="24"/>
                <w:highlight w:val="none"/>
                <w:lang w:eastAsia="zh-CN"/>
              </w:rPr>
              <w:t>☑</w:t>
            </w:r>
            <w:r>
              <w:rPr>
                <w:rFonts w:hint="eastAsia" w:asciiTheme="minorEastAsia" w:hAnsiTheme="minorEastAsia" w:eastAsiaTheme="minorEastAsia" w:cstheme="minorEastAsia"/>
                <w:color w:val="auto"/>
                <w:spacing w:val="29"/>
                <w:sz w:val="24"/>
                <w:szCs w:val="24"/>
                <w:highlight w:val="none"/>
              </w:rPr>
              <w:t>无</w:t>
            </w:r>
          </w:p>
          <w:p w14:paraId="2BFC545F">
            <w:pPr>
              <w:pStyle w:val="18"/>
              <w:kinsoku/>
              <w:wordWrap w:val="0"/>
              <w:spacing w:before="23" w:line="189" w:lineRule="auto"/>
              <w:ind w:left="126"/>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13"/>
                <w:sz w:val="24"/>
                <w:szCs w:val="24"/>
                <w:highlight w:val="none"/>
                <w:lang w:eastAsia="zh-CN"/>
              </w:rPr>
              <w:t>□</w:t>
            </w:r>
            <w:r>
              <w:rPr>
                <w:rFonts w:hint="eastAsia" w:asciiTheme="minorEastAsia" w:hAnsiTheme="minorEastAsia" w:eastAsiaTheme="minorEastAsia" w:cstheme="minorEastAsia"/>
                <w:color w:val="auto"/>
                <w:spacing w:val="-13"/>
                <w:sz w:val="24"/>
                <w:szCs w:val="24"/>
                <w:highlight w:val="none"/>
              </w:rPr>
              <w:t>有，具体情形：</w:t>
            </w:r>
            <w:r>
              <w:rPr>
                <w:rFonts w:hint="eastAsia" w:asciiTheme="minorEastAsia" w:hAnsiTheme="minorEastAsia" w:eastAsiaTheme="minorEastAsia" w:cstheme="minorEastAsia"/>
                <w:color w:val="auto"/>
                <w:spacing w:val="-13"/>
                <w:sz w:val="24"/>
                <w:szCs w:val="24"/>
                <w:highlight w:val="none"/>
                <w:lang w:val="en-US" w:eastAsia="zh-CN"/>
              </w:rPr>
              <w:t>/</w:t>
            </w:r>
            <w:r>
              <w:rPr>
                <w:rFonts w:hint="eastAsia" w:asciiTheme="minorEastAsia" w:hAnsiTheme="minorEastAsia" w:eastAsiaTheme="minorEastAsia" w:cstheme="minorEastAsia"/>
                <w:color w:val="auto"/>
                <w:spacing w:val="-11"/>
                <w:position w:val="5"/>
                <w:sz w:val="24"/>
                <w:szCs w:val="24"/>
                <w:highlight w:val="none"/>
                <w:lang w:val="en-US" w:eastAsia="zh-CN"/>
              </w:rPr>
              <w:t xml:space="preserve"> </w:t>
            </w:r>
          </w:p>
        </w:tc>
      </w:tr>
      <w:tr w14:paraId="522FD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219154D8">
            <w:pPr>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招标控制价</w:t>
            </w:r>
          </w:p>
        </w:tc>
        <w:tc>
          <w:tcPr>
            <w:tcW w:w="7226" w:type="dxa"/>
            <w:tcBorders>
              <w:top w:val="single" w:color="auto" w:sz="6" w:space="0"/>
              <w:left w:val="single" w:color="auto" w:sz="6" w:space="0"/>
              <w:bottom w:val="single" w:color="auto" w:sz="6" w:space="0"/>
              <w:right w:val="single" w:color="auto" w:sz="12" w:space="0"/>
            </w:tcBorders>
            <w:noWrap/>
            <w:vAlign w:val="center"/>
          </w:tcPr>
          <w:p w14:paraId="031AF739">
            <w:pPr>
              <w:wordWrap w:val="0"/>
              <w:spacing w:line="240" w:lineRule="atLeast"/>
              <w:jc w:val="both"/>
              <w:rPr>
                <w:rFonts w:hint="eastAsia" w:asciiTheme="minorEastAsia" w:hAnsiTheme="minorEastAsia" w:eastAsiaTheme="minorEastAsia" w:cstheme="minorEastAsia"/>
                <w:color w:val="auto"/>
                <w:spacing w:val="29"/>
                <w:sz w:val="24"/>
                <w:szCs w:val="24"/>
                <w:highlight w:val="none"/>
              </w:rPr>
            </w:pPr>
            <w:r>
              <w:rPr>
                <w:rFonts w:hint="eastAsia" w:asciiTheme="minorEastAsia" w:hAnsiTheme="minorEastAsia" w:eastAsiaTheme="minorEastAsia" w:cstheme="minorEastAsia"/>
                <w:color w:val="auto"/>
                <w:spacing w:val="29"/>
                <w:sz w:val="24"/>
                <w:szCs w:val="24"/>
                <w:highlight w:val="none"/>
                <w:lang w:val="en-US" w:eastAsia="zh-CN"/>
              </w:rPr>
              <w:t>864788</w:t>
            </w:r>
            <w:r>
              <w:rPr>
                <w:rFonts w:hint="eastAsia" w:asciiTheme="minorEastAsia" w:hAnsiTheme="minorEastAsia" w:eastAsiaTheme="minorEastAsia" w:cstheme="minorEastAsia"/>
                <w:color w:val="auto"/>
                <w:spacing w:val="29"/>
                <w:sz w:val="24"/>
                <w:szCs w:val="24"/>
                <w:highlight w:val="none"/>
              </w:rPr>
              <w:t>元</w:t>
            </w:r>
          </w:p>
          <w:p w14:paraId="6712FFF4">
            <w:pPr>
              <w:wordWrap w:val="0"/>
              <w:spacing w:line="240" w:lineRule="atLeast"/>
              <w:jc w:val="both"/>
              <w:rPr>
                <w:rFonts w:hint="default" w:asciiTheme="minorEastAsia" w:hAnsiTheme="minorEastAsia" w:eastAsiaTheme="minorEastAsia" w:cstheme="minorEastAsia"/>
                <w:color w:val="auto"/>
                <w:spacing w:val="29"/>
                <w:sz w:val="24"/>
                <w:szCs w:val="24"/>
                <w:highlight w:val="none"/>
                <w:lang w:val="en-US" w:eastAsia="zh-CN"/>
              </w:rPr>
            </w:pPr>
            <w:r>
              <w:rPr>
                <w:rFonts w:hint="default" w:asciiTheme="minorEastAsia" w:hAnsiTheme="minorEastAsia" w:eastAsiaTheme="minorEastAsia" w:cstheme="minorEastAsia"/>
                <w:color w:val="auto"/>
                <w:spacing w:val="29"/>
                <w:sz w:val="24"/>
                <w:szCs w:val="24"/>
                <w:highlight w:val="none"/>
                <w:lang w:val="en-US" w:eastAsia="zh-CN"/>
              </w:rPr>
              <w:t>供应商的报价不得高于标段最高限价，否则，响应文件予以否决</w:t>
            </w:r>
            <w:r>
              <w:rPr>
                <w:rFonts w:hint="eastAsia" w:asciiTheme="minorEastAsia" w:hAnsiTheme="minorEastAsia" w:cstheme="minorEastAsia"/>
                <w:color w:val="auto"/>
                <w:spacing w:val="29"/>
                <w:sz w:val="24"/>
                <w:szCs w:val="24"/>
                <w:highlight w:val="none"/>
                <w:lang w:val="en-US" w:eastAsia="zh-CN"/>
              </w:rPr>
              <w:t>。</w:t>
            </w:r>
          </w:p>
        </w:tc>
      </w:tr>
      <w:tr w14:paraId="313AC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27BDFCAF">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投标有效期</w:t>
            </w:r>
          </w:p>
        </w:tc>
        <w:tc>
          <w:tcPr>
            <w:tcW w:w="7226" w:type="dxa"/>
            <w:tcBorders>
              <w:top w:val="single" w:color="auto" w:sz="6" w:space="0"/>
              <w:left w:val="single" w:color="auto" w:sz="6" w:space="0"/>
              <w:bottom w:val="single" w:color="auto" w:sz="6" w:space="0"/>
              <w:right w:val="single" w:color="auto" w:sz="12" w:space="0"/>
            </w:tcBorders>
            <w:noWrap/>
            <w:vAlign w:val="center"/>
          </w:tcPr>
          <w:p w14:paraId="3EC167CE">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开标之日起60</w:t>
            </w:r>
            <w:r>
              <w:rPr>
                <w:rFonts w:hint="eastAsia" w:asciiTheme="minorEastAsia" w:hAnsiTheme="minorEastAsia" w:eastAsiaTheme="minorEastAsia" w:cstheme="minorEastAsia"/>
                <w:color w:val="auto"/>
                <w:sz w:val="24"/>
                <w:szCs w:val="24"/>
                <w:highlight w:val="none"/>
              </w:rPr>
              <w:t>日历日</w:t>
            </w:r>
          </w:p>
        </w:tc>
      </w:tr>
      <w:tr w14:paraId="40349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239826A5">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数量</w:t>
            </w:r>
          </w:p>
        </w:tc>
        <w:tc>
          <w:tcPr>
            <w:tcW w:w="7226" w:type="dxa"/>
            <w:tcBorders>
              <w:top w:val="single" w:color="auto" w:sz="6" w:space="0"/>
              <w:left w:val="single" w:color="auto" w:sz="6" w:space="0"/>
              <w:bottom w:val="single" w:color="auto" w:sz="6" w:space="0"/>
              <w:right w:val="single" w:color="auto" w:sz="12" w:space="0"/>
            </w:tcBorders>
            <w:noWrap/>
            <w:vAlign w:val="center"/>
          </w:tcPr>
          <w:p w14:paraId="01C14132">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：1份</w:t>
            </w:r>
          </w:p>
        </w:tc>
      </w:tr>
      <w:tr w14:paraId="28771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05C5E185">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投标截止时间</w:t>
            </w:r>
          </w:p>
        </w:tc>
        <w:tc>
          <w:tcPr>
            <w:tcW w:w="7226" w:type="dxa"/>
            <w:tcBorders>
              <w:top w:val="single" w:color="auto" w:sz="6" w:space="0"/>
              <w:left w:val="single" w:color="auto" w:sz="6" w:space="0"/>
              <w:bottom w:val="single" w:color="auto" w:sz="6" w:space="0"/>
              <w:right w:val="single" w:color="auto" w:sz="12" w:space="0"/>
            </w:tcBorders>
            <w:noWrap/>
            <w:vAlign w:val="center"/>
          </w:tcPr>
          <w:p w14:paraId="5CC75C66">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val="en-US" w:eastAsia="zh-CN"/>
              </w:rPr>
              <w:t>202</w:t>
            </w:r>
            <w:r>
              <w:rPr>
                <w:rFonts w:hint="eastAsia" w:asciiTheme="minorEastAsia" w:hAnsiTheme="minorEastAsia" w:cstheme="minorEastAsia"/>
                <w:color w:val="auto"/>
                <w:spacing w:val="-12"/>
                <w:sz w:val="24"/>
                <w:szCs w:val="24"/>
                <w:highlight w:val="none"/>
                <w:lang w:val="en-US" w:eastAsia="zh-CN"/>
              </w:rPr>
              <w:t>5</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cstheme="minorEastAsia"/>
                <w:color w:val="auto"/>
                <w:spacing w:val="-12"/>
                <w:sz w:val="24"/>
                <w:szCs w:val="24"/>
                <w:highlight w:val="none"/>
                <w:lang w:val="en-US" w:eastAsia="zh-CN"/>
              </w:rPr>
              <w:t xml:space="preserve"> 3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cstheme="minorEastAsia"/>
                <w:color w:val="auto"/>
                <w:spacing w:val="-12"/>
                <w:sz w:val="24"/>
                <w:szCs w:val="24"/>
                <w:highlight w:val="none"/>
                <w:lang w:val="en-US" w:eastAsia="zh-CN"/>
              </w:rPr>
              <w:t xml:space="preserve"> 25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cstheme="minorEastAsia"/>
                <w:color w:val="auto"/>
                <w:spacing w:val="-12"/>
                <w:sz w:val="24"/>
                <w:szCs w:val="24"/>
                <w:highlight w:val="non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cstheme="minorEastAsia"/>
                <w:color w:val="auto"/>
                <w:spacing w:val="-12"/>
                <w:sz w:val="24"/>
                <w:szCs w:val="24"/>
                <w:highlight w:val="non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4"/>
                <w:sz w:val="24"/>
                <w:szCs w:val="24"/>
                <w:highlight w:val="none"/>
                <w:lang w:eastAsia="zh-CN"/>
              </w:rPr>
              <w:t>（北京时间）</w:t>
            </w:r>
          </w:p>
        </w:tc>
      </w:tr>
      <w:tr w14:paraId="2A057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7DCB89C7">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开标时间</w:t>
            </w:r>
          </w:p>
        </w:tc>
        <w:tc>
          <w:tcPr>
            <w:tcW w:w="7226" w:type="dxa"/>
            <w:tcBorders>
              <w:top w:val="single" w:color="auto" w:sz="6" w:space="0"/>
              <w:left w:val="single" w:color="auto" w:sz="6" w:space="0"/>
              <w:bottom w:val="single" w:color="auto" w:sz="6" w:space="0"/>
              <w:right w:val="single" w:color="auto" w:sz="12" w:space="0"/>
            </w:tcBorders>
            <w:noWrap/>
            <w:vAlign w:val="center"/>
          </w:tcPr>
          <w:p w14:paraId="3B395B46">
            <w:pPr>
              <w:kinsoku/>
              <w:wordWrap w:val="0"/>
              <w:spacing w:line="240" w:lineRule="atLeast"/>
              <w:jc w:val="both"/>
              <w:rPr>
                <w:rFonts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lang w:val="en-US" w:eastAsia="zh-CN"/>
              </w:rPr>
              <w:t>202</w:t>
            </w:r>
            <w:r>
              <w:rPr>
                <w:rFonts w:hint="eastAsia" w:asciiTheme="minorEastAsia" w:hAnsiTheme="minorEastAsia" w:cstheme="minorEastAsia"/>
                <w:color w:val="auto"/>
                <w:spacing w:val="-12"/>
                <w:sz w:val="24"/>
                <w:szCs w:val="24"/>
                <w:highlight w:val="none"/>
                <w:lang w:val="en-US" w:eastAsia="zh-CN"/>
              </w:rPr>
              <w:t>5</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cstheme="minorEastAsia"/>
                <w:color w:val="auto"/>
                <w:spacing w:val="-12"/>
                <w:sz w:val="24"/>
                <w:szCs w:val="24"/>
                <w:highlight w:val="none"/>
                <w:lang w:val="en-US" w:eastAsia="zh-CN"/>
              </w:rPr>
              <w:t xml:space="preserve"> 3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cstheme="minorEastAsia"/>
                <w:color w:val="auto"/>
                <w:spacing w:val="-12"/>
                <w:sz w:val="24"/>
                <w:szCs w:val="24"/>
                <w:highlight w:val="none"/>
                <w:lang w:val="en-US" w:eastAsia="zh-CN"/>
              </w:rPr>
              <w:t xml:space="preserve"> 25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cstheme="minorEastAsia"/>
                <w:color w:val="auto"/>
                <w:spacing w:val="-12"/>
                <w:sz w:val="24"/>
                <w:szCs w:val="24"/>
                <w:highlight w:val="non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cstheme="minorEastAsia"/>
                <w:color w:val="auto"/>
                <w:spacing w:val="-12"/>
                <w:sz w:val="24"/>
                <w:szCs w:val="24"/>
                <w:highlight w:val="non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4"/>
                <w:sz w:val="24"/>
                <w:szCs w:val="24"/>
                <w:highlight w:val="none"/>
                <w:lang w:eastAsia="zh-CN"/>
              </w:rPr>
              <w:t>（北京时间）</w:t>
            </w:r>
          </w:p>
        </w:tc>
      </w:tr>
      <w:tr w14:paraId="3C4F3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3096C597">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226" w:type="dxa"/>
            <w:tcBorders>
              <w:top w:val="single" w:color="auto" w:sz="6" w:space="0"/>
              <w:left w:val="single" w:color="auto" w:sz="6" w:space="0"/>
              <w:bottom w:val="single" w:color="auto" w:sz="6" w:space="0"/>
              <w:right w:val="single" w:color="auto" w:sz="12" w:space="0"/>
            </w:tcBorders>
            <w:noWrap/>
            <w:vAlign w:val="center"/>
          </w:tcPr>
          <w:p w14:paraId="1F340D72">
            <w:pPr>
              <w:kinsoku/>
              <w:wordWrap w:val="0"/>
              <w:spacing w:line="240" w:lineRule="atLeas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r>
      <w:tr w14:paraId="6307D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4BEA3864">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评标方法</w:t>
            </w:r>
          </w:p>
        </w:tc>
        <w:tc>
          <w:tcPr>
            <w:tcW w:w="7226" w:type="dxa"/>
            <w:tcBorders>
              <w:top w:val="single" w:color="auto" w:sz="6" w:space="0"/>
              <w:left w:val="single" w:color="auto" w:sz="6" w:space="0"/>
              <w:bottom w:val="single" w:color="auto" w:sz="6" w:space="0"/>
              <w:right w:val="single" w:color="auto" w:sz="12" w:space="0"/>
            </w:tcBorders>
            <w:noWrap/>
            <w:vAlign w:val="center"/>
          </w:tcPr>
          <w:p w14:paraId="233FF102">
            <w:pPr>
              <w:kinsoku/>
              <w:wordWrap w:val="0"/>
              <w:spacing w:line="240" w:lineRule="atLeast"/>
              <w:jc w:val="both"/>
              <w:rPr>
                <w:rFonts w:asciiTheme="minorEastAsia" w:hAnsiTheme="minorEastAsia" w:eastAsiaTheme="minorEastAsia" w:cstheme="minorEastAsia"/>
                <w:i/>
                <w:color w:val="auto"/>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综合评分法</w:t>
            </w: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最低评标价法</w:t>
            </w:r>
          </w:p>
        </w:tc>
      </w:tr>
      <w:tr w14:paraId="6B25C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61" w:type="dxa"/>
            <w:tcBorders>
              <w:top w:val="single" w:color="auto" w:sz="6" w:space="0"/>
              <w:left w:val="single" w:color="auto" w:sz="12" w:space="0"/>
              <w:bottom w:val="single" w:color="auto" w:sz="6" w:space="0"/>
              <w:right w:val="single" w:color="auto" w:sz="6" w:space="0"/>
            </w:tcBorders>
            <w:noWrap/>
            <w:vAlign w:val="center"/>
          </w:tcPr>
          <w:p w14:paraId="09427D5F">
            <w:pPr>
              <w:kinsoku/>
              <w:wordWrap w:val="0"/>
              <w:spacing w:line="240" w:lineRule="atLeas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确定中标人</w:t>
            </w:r>
          </w:p>
        </w:tc>
        <w:tc>
          <w:tcPr>
            <w:tcW w:w="7226" w:type="dxa"/>
            <w:tcBorders>
              <w:top w:val="single" w:color="auto" w:sz="6" w:space="0"/>
              <w:left w:val="single" w:color="auto" w:sz="6" w:space="0"/>
              <w:bottom w:val="single" w:color="auto" w:sz="6" w:space="0"/>
              <w:right w:val="single" w:color="auto" w:sz="12" w:space="0"/>
            </w:tcBorders>
            <w:noWrap/>
            <w:vAlign w:val="center"/>
          </w:tcPr>
          <w:p w14:paraId="53B66B5A">
            <w:pPr>
              <w:kinsoku/>
              <w:wordWrap w:val="0"/>
              <w:spacing w:line="240" w:lineRule="atLeast"/>
              <w:jc w:val="both"/>
              <w:rPr>
                <w:rFonts w:hint="eastAsia" w:asciiTheme="minorEastAsia" w:hAnsiTheme="minorEastAsia" w:eastAsiaTheme="minorEastAsia" w:cstheme="minorEastAsia"/>
                <w:color w:val="auto"/>
                <w:spacing w:val="14"/>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采购人是否委托评标委员会直接确定中标人：</w:t>
            </w: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是</w:t>
            </w:r>
            <w:r>
              <w:rPr>
                <w:rFonts w:hint="eastAsia" w:asciiTheme="minorEastAsia" w:hAnsiTheme="minorEastAsia" w:eastAsiaTheme="minorEastAsia" w:cstheme="minorEastAsia"/>
                <w:color w:val="auto"/>
                <w:spacing w:val="14"/>
                <w:sz w:val="24"/>
                <w:szCs w:val="24"/>
                <w:highlight w:val="none"/>
                <w:lang w:eastAsia="zh-CN"/>
              </w:rPr>
              <w:t>☑否；</w:t>
            </w:r>
          </w:p>
          <w:p w14:paraId="78CA07FE">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4"/>
                <w:sz w:val="24"/>
                <w:szCs w:val="24"/>
                <w:highlight w:val="none"/>
                <w:lang w:eastAsia="zh-CN"/>
              </w:rPr>
              <w:t>推荐3名中标候选人</w:t>
            </w:r>
          </w:p>
        </w:tc>
      </w:tr>
      <w:tr w14:paraId="24E81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661" w:type="dxa"/>
            <w:tcBorders>
              <w:top w:val="single" w:color="auto" w:sz="6" w:space="0"/>
              <w:left w:val="single" w:color="auto" w:sz="12" w:space="0"/>
              <w:bottom w:val="single" w:color="auto" w:sz="12" w:space="0"/>
              <w:right w:val="single" w:color="auto" w:sz="6" w:space="0"/>
            </w:tcBorders>
            <w:noWrap/>
            <w:vAlign w:val="center"/>
          </w:tcPr>
          <w:p w14:paraId="1364A022">
            <w:pPr>
              <w:kinsoku/>
              <w:wordWrap w:val="0"/>
              <w:spacing w:line="240" w:lineRule="atLeast"/>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代理费</w:t>
            </w:r>
          </w:p>
        </w:tc>
        <w:tc>
          <w:tcPr>
            <w:tcW w:w="7226" w:type="dxa"/>
            <w:tcBorders>
              <w:top w:val="single" w:color="auto" w:sz="6" w:space="0"/>
              <w:left w:val="single" w:color="auto" w:sz="6" w:space="0"/>
              <w:bottom w:val="single" w:color="auto" w:sz="12" w:space="0"/>
              <w:right w:val="single" w:color="auto" w:sz="12" w:space="0"/>
            </w:tcBorders>
            <w:noWrap/>
            <w:vAlign w:val="center"/>
          </w:tcPr>
          <w:p w14:paraId="52F7A5C8">
            <w:pPr>
              <w:pStyle w:val="18"/>
              <w:kinsoku/>
              <w:wordWrap w:val="0"/>
              <w:spacing w:before="1" w:line="220" w:lineRule="auto"/>
              <w:ind w:left="126"/>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□集中采购机构不收费</w:t>
            </w:r>
          </w:p>
          <w:p w14:paraId="6D8D1BBE">
            <w:pPr>
              <w:pStyle w:val="18"/>
              <w:kinsoku/>
              <w:wordWrap w:val="0"/>
              <w:spacing w:before="1" w:line="220" w:lineRule="auto"/>
              <w:ind w:left="126"/>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收费对象：□采购人</w:t>
            </w:r>
            <w:r>
              <w:rPr>
                <w:rFonts w:asciiTheme="minorEastAsia" w:hAnsiTheme="minorEastAsia" w:eastAsiaTheme="minorEastAsia" w:cstheme="minorEastAsia"/>
                <w:color w:val="auto"/>
                <w:spacing w:val="-13"/>
                <w:sz w:val="24"/>
                <w:szCs w:val="24"/>
                <w:highlight w:val="none"/>
                <w:lang w:eastAsia="zh-CN"/>
              </w:rPr>
              <w:t>☑</w:t>
            </w:r>
            <w:r>
              <w:rPr>
                <w:rFonts w:hint="eastAsia" w:asciiTheme="minorEastAsia" w:hAnsiTheme="minorEastAsia" w:eastAsiaTheme="minorEastAsia" w:cstheme="minorEastAsia"/>
                <w:color w:val="auto"/>
                <w:spacing w:val="-13"/>
                <w:sz w:val="24"/>
                <w:szCs w:val="24"/>
                <w:highlight w:val="none"/>
                <w:lang w:eastAsia="zh-CN"/>
              </w:rPr>
              <w:t>中标人</w:t>
            </w:r>
          </w:p>
          <w:p w14:paraId="600AD6C2">
            <w:pPr>
              <w:pStyle w:val="18"/>
              <w:kinsoku/>
              <w:wordWrap w:val="0"/>
              <w:spacing w:before="1" w:line="220" w:lineRule="auto"/>
              <w:ind w:left="126"/>
              <w:jc w:val="both"/>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收费标准：项目代理服务费参照《河南省招标代理服务收费指导意</w:t>
            </w:r>
          </w:p>
          <w:p w14:paraId="589BA253">
            <w:pPr>
              <w:pStyle w:val="18"/>
              <w:kinsoku/>
              <w:wordWrap w:val="0"/>
              <w:spacing w:before="1" w:line="220" w:lineRule="auto"/>
              <w:ind w:left="126"/>
              <w:jc w:val="both"/>
              <w:rPr>
                <w:rFonts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lang w:eastAsia="zh-CN"/>
              </w:rPr>
              <w:t>见》豫招协〔2023〕002号文规定；由中标人在领取成交通知书时向本采购代理机构支付（并计入投标总报价），请响应人充分考虑这一因素。</w:t>
            </w:r>
          </w:p>
        </w:tc>
      </w:tr>
    </w:tbl>
    <w:p w14:paraId="498BE3EB">
      <w:pPr>
        <w:pStyle w:val="12"/>
        <w:ind w:left="0" w:leftChars="0" w:firstLine="0" w:firstLineChars="0"/>
        <w:rPr>
          <w:rFonts w:hint="eastAsia" w:asciiTheme="minorEastAsia" w:hAnsiTheme="minorEastAsia" w:eastAsiaTheme="minorEastAsia" w:cstheme="minorEastAsia"/>
          <w:b w:val="0"/>
          <w:bCs/>
          <w:color w:val="auto"/>
          <w:sz w:val="24"/>
          <w:szCs w:val="24"/>
          <w:highlight w:val="none"/>
          <w:lang w:val="en-US" w:eastAsia="zh-CN"/>
        </w:rPr>
      </w:pPr>
    </w:p>
    <w:p w14:paraId="60EF0379">
      <w:pPr>
        <w:pStyle w:val="12"/>
        <w:ind w:left="0" w:leftChars="0" w:firstLine="0" w:firstLineChars="0"/>
        <w:rPr>
          <w:rFonts w:hint="eastAsia" w:asciiTheme="minorEastAsia" w:hAnsiTheme="minorEastAsia" w:eastAsiaTheme="minorEastAsia" w:cstheme="minorEastAsia"/>
          <w:b w:val="0"/>
          <w:bCs/>
          <w:color w:val="auto"/>
          <w:sz w:val="24"/>
          <w:szCs w:val="24"/>
          <w:highlight w:val="none"/>
          <w:lang w:val="en-US" w:eastAsia="zh-CN"/>
        </w:rPr>
      </w:pPr>
    </w:p>
    <w:p w14:paraId="634B2AE5">
      <w:pPr>
        <w:pStyle w:val="12"/>
        <w:ind w:left="0" w:leftChars="0" w:firstLine="0" w:firstLineChars="0"/>
        <w:rPr>
          <w:rFonts w:hint="eastAsia" w:asciiTheme="minorEastAsia" w:hAnsiTheme="minorEastAsia" w:eastAsiaTheme="minorEastAsia" w:cstheme="minorEastAsia"/>
          <w:b w:val="0"/>
          <w:bCs/>
          <w:color w:val="auto"/>
          <w:sz w:val="24"/>
          <w:szCs w:val="24"/>
          <w:highlight w:val="none"/>
          <w:lang w:val="en-US" w:eastAsia="zh-CN"/>
        </w:rPr>
      </w:pPr>
    </w:p>
    <w:p w14:paraId="0AB5C7F0">
      <w:pPr>
        <w:pStyle w:val="12"/>
        <w:ind w:left="0" w:leftChars="0" w:firstLine="0" w:firstLineChars="0"/>
        <w:rPr>
          <w:rFonts w:hint="eastAsia" w:asciiTheme="minorEastAsia" w:hAnsiTheme="minorEastAsia" w:eastAsiaTheme="minorEastAsia" w:cstheme="minorEastAsia"/>
          <w:b w:val="0"/>
          <w:bCs/>
          <w:color w:val="auto"/>
          <w:sz w:val="24"/>
          <w:szCs w:val="24"/>
          <w:highlight w:val="none"/>
          <w:lang w:val="en-US" w:eastAsia="zh-CN"/>
        </w:rPr>
      </w:pPr>
    </w:p>
    <w:p w14:paraId="719E273E">
      <w:pPr>
        <w:pStyle w:val="6"/>
        <w:kinsoku/>
        <w:wordWrap w:val="0"/>
        <w:spacing w:before="91" w:line="221" w:lineRule="auto"/>
        <w:jc w:val="both"/>
        <w:rPr>
          <w:rFonts w:asciiTheme="minorEastAsia" w:hAnsiTheme="minorEastAsia" w:eastAsiaTheme="minorEastAsia" w:cstheme="minorEastAsia"/>
          <w:color w:val="auto"/>
          <w:sz w:val="28"/>
          <w:szCs w:val="28"/>
          <w:highlight w:val="none"/>
        </w:rPr>
      </w:pPr>
      <w:r>
        <w:rPr>
          <w:rFonts w:hint="eastAsia" w:cstheme="minorEastAsia"/>
          <w:color w:val="auto"/>
          <w:spacing w:val="-2"/>
          <w:sz w:val="28"/>
          <w:szCs w:val="28"/>
          <w:highlight w:val="none"/>
          <w:lang w:eastAsia="zh-CN"/>
        </w:rPr>
        <w:t>供应商</w:t>
      </w:r>
      <w:r>
        <w:rPr>
          <w:rFonts w:hint="eastAsia" w:asciiTheme="minorEastAsia" w:hAnsiTheme="minorEastAsia" w:eastAsiaTheme="minorEastAsia" w:cstheme="minorEastAsia"/>
          <w:color w:val="auto"/>
          <w:spacing w:val="-2"/>
          <w:sz w:val="28"/>
          <w:szCs w:val="28"/>
          <w:highlight w:val="none"/>
        </w:rPr>
        <w:t>须知</w:t>
      </w:r>
    </w:p>
    <w:p w14:paraId="447E2795">
      <w:pPr>
        <w:pStyle w:val="6"/>
        <w:widowControl/>
        <w:kinsoku/>
        <w:wordWrap w:val="0"/>
        <w:autoSpaceDE w:val="0"/>
        <w:autoSpaceDN w:val="0"/>
        <w:adjustRightInd w:val="0"/>
        <w:snapToGrid w:val="0"/>
        <w:spacing w:before="268"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10"/>
          <w:kern w:val="0"/>
          <w:sz w:val="24"/>
          <w:szCs w:val="24"/>
          <w:highlight w:val="none"/>
          <w:lang w:eastAsia="en-US"/>
        </w:rPr>
      </w:pPr>
      <w:r>
        <w:rPr>
          <w:rFonts w:hint="eastAsia" w:asciiTheme="minorEastAsia" w:hAnsiTheme="minorEastAsia" w:eastAsiaTheme="minorEastAsia" w:cstheme="minorEastAsia"/>
          <w:b w:val="0"/>
          <w:snapToGrid w:val="0"/>
          <w:color w:val="auto"/>
          <w:spacing w:val="-10"/>
          <w:kern w:val="0"/>
          <w:sz w:val="24"/>
          <w:szCs w:val="24"/>
          <w:highlight w:val="none"/>
          <w:lang w:eastAsia="en-US"/>
        </w:rPr>
        <w:t>一</w:t>
      </w:r>
      <w:r>
        <w:rPr>
          <w:rFonts w:hint="eastAsia" w:asciiTheme="minorEastAsia" w:hAnsiTheme="minorEastAsia" w:eastAsiaTheme="minorEastAsia" w:cstheme="minorEastAsia"/>
          <w:b w:val="0"/>
          <w:snapToGrid w:val="0"/>
          <w:color w:val="auto"/>
          <w:spacing w:val="-10"/>
          <w:kern w:val="0"/>
          <w:sz w:val="24"/>
          <w:szCs w:val="24"/>
          <w:highlight w:val="none"/>
          <w:lang w:eastAsia="zh-CN"/>
        </w:rPr>
        <w:t>、</w:t>
      </w:r>
      <w:r>
        <w:rPr>
          <w:rFonts w:hint="eastAsia" w:asciiTheme="minorEastAsia" w:hAnsiTheme="minorEastAsia" w:eastAsiaTheme="minorEastAsia" w:cstheme="minorEastAsia"/>
          <w:b w:val="0"/>
          <w:snapToGrid w:val="0"/>
          <w:color w:val="auto"/>
          <w:spacing w:val="-10"/>
          <w:kern w:val="0"/>
          <w:sz w:val="24"/>
          <w:szCs w:val="24"/>
          <w:highlight w:val="none"/>
          <w:lang w:eastAsia="en-US"/>
        </w:rPr>
        <w:t>说明</w:t>
      </w:r>
    </w:p>
    <w:p w14:paraId="011447E0">
      <w:pPr>
        <w:pStyle w:val="6"/>
        <w:widowControl/>
        <w:kinsoku/>
        <w:wordWrap w:val="0"/>
        <w:autoSpaceDE w:val="0"/>
        <w:autoSpaceDN w:val="0"/>
        <w:adjustRightInd w:val="0"/>
        <w:snapToGrid w:val="0"/>
        <w:spacing w:before="268" w:line="360" w:lineRule="auto"/>
        <w:ind w:left="0" w:leftChars="0" w:firstLine="420" w:firstLineChars="190"/>
        <w:jc w:val="both"/>
        <w:textAlignment w:val="baseline"/>
        <w:outlineLvl w:val="9"/>
        <w:rPr>
          <w:rFonts w:hint="eastAsia" w:asciiTheme="minorEastAsia" w:hAnsiTheme="minorEastAsia" w:eastAsiaTheme="minorEastAsia" w:cstheme="minorEastAsia"/>
          <w:b/>
          <w:bCs/>
          <w:snapToGrid w:val="0"/>
          <w:color w:val="auto"/>
          <w:spacing w:val="-10"/>
          <w:kern w:val="0"/>
          <w:sz w:val="24"/>
          <w:szCs w:val="24"/>
          <w:highlight w:val="none"/>
          <w:lang w:eastAsia="en-US"/>
        </w:rPr>
      </w:pPr>
      <w:r>
        <w:rPr>
          <w:rFonts w:hint="eastAsia" w:asciiTheme="minorEastAsia" w:hAnsiTheme="minorEastAsia" w:eastAsiaTheme="minorEastAsia" w:cstheme="minorEastAsia"/>
          <w:b/>
          <w:bCs/>
          <w:snapToGrid w:val="0"/>
          <w:color w:val="auto"/>
          <w:spacing w:val="-10"/>
          <w:kern w:val="0"/>
          <w:sz w:val="24"/>
          <w:szCs w:val="24"/>
          <w:highlight w:val="none"/>
          <w:lang w:eastAsia="en-US"/>
        </w:rPr>
        <w:t>1</w:t>
      </w:r>
      <w:r>
        <w:rPr>
          <w:rFonts w:hint="eastAsia" w:asciiTheme="minorEastAsia" w:hAnsiTheme="minorEastAsia" w:eastAsiaTheme="minorEastAsia" w:cstheme="minorEastAsia"/>
          <w:b/>
          <w:bCs/>
          <w:snapToGrid w:val="0"/>
          <w:color w:val="auto"/>
          <w:spacing w:val="-10"/>
          <w:kern w:val="0"/>
          <w:sz w:val="24"/>
          <w:szCs w:val="24"/>
          <w:highlight w:val="none"/>
          <w:lang w:eastAsia="zh-CN"/>
        </w:rPr>
        <w:t>.</w:t>
      </w:r>
      <w:r>
        <w:rPr>
          <w:rFonts w:hint="eastAsia" w:asciiTheme="minorEastAsia" w:hAnsiTheme="minorEastAsia" w:eastAsiaTheme="minorEastAsia" w:cstheme="minorEastAsia"/>
          <w:b/>
          <w:bCs/>
          <w:snapToGrid w:val="0"/>
          <w:color w:val="auto"/>
          <w:spacing w:val="-10"/>
          <w:kern w:val="0"/>
          <w:sz w:val="24"/>
          <w:szCs w:val="24"/>
          <w:highlight w:val="none"/>
          <w:lang w:eastAsia="en-US"/>
        </w:rPr>
        <w:t>采购人、采购代理机构、</w:t>
      </w:r>
      <w:r>
        <w:rPr>
          <w:rFonts w:hint="eastAsia" w:cstheme="minorEastAsia"/>
          <w:b/>
          <w:bCs/>
          <w:snapToGrid w:val="0"/>
          <w:color w:val="auto"/>
          <w:spacing w:val="-10"/>
          <w:kern w:val="0"/>
          <w:sz w:val="24"/>
          <w:szCs w:val="24"/>
          <w:highlight w:val="none"/>
          <w:lang w:eastAsia="zh-CN"/>
        </w:rPr>
        <w:t>供应商</w:t>
      </w:r>
      <w:r>
        <w:rPr>
          <w:rFonts w:hint="eastAsia" w:asciiTheme="minorEastAsia" w:hAnsiTheme="minorEastAsia" w:eastAsiaTheme="minorEastAsia" w:cstheme="minorEastAsia"/>
          <w:b/>
          <w:bCs/>
          <w:snapToGrid w:val="0"/>
          <w:color w:val="auto"/>
          <w:spacing w:val="-10"/>
          <w:kern w:val="0"/>
          <w:sz w:val="24"/>
          <w:szCs w:val="24"/>
          <w:highlight w:val="none"/>
          <w:lang w:eastAsia="en-US"/>
        </w:rPr>
        <w:t>、联合体</w:t>
      </w:r>
    </w:p>
    <w:p w14:paraId="16241753">
      <w:pPr>
        <w:pStyle w:val="6"/>
        <w:widowControl/>
        <w:kinsoku/>
        <w:wordWrap w:val="0"/>
        <w:autoSpaceDE w:val="0"/>
        <w:autoSpaceDN w:val="0"/>
        <w:adjustRightInd w:val="0"/>
        <w:snapToGrid w:val="0"/>
        <w:spacing w:before="268" w:line="360" w:lineRule="auto"/>
        <w:ind w:left="0" w:leftChars="0" w:firstLine="418" w:firstLineChars="190"/>
        <w:jc w:val="both"/>
        <w:textAlignment w:val="baseline"/>
        <w:outlineLvl w:val="9"/>
        <w:rPr>
          <w:rFonts w:hint="eastAsia" w:asciiTheme="minorEastAsia" w:hAnsiTheme="minorEastAsia" w:eastAsiaTheme="minorEastAsia" w:cstheme="minorEastAsia"/>
          <w:b w:val="0"/>
          <w:snapToGrid w:val="0"/>
          <w:color w:val="auto"/>
          <w:spacing w:val="-10"/>
          <w:kern w:val="0"/>
          <w:sz w:val="24"/>
          <w:szCs w:val="24"/>
          <w:highlight w:val="none"/>
          <w:lang w:eastAsia="en-US"/>
        </w:rPr>
      </w:pPr>
      <w:r>
        <w:rPr>
          <w:rFonts w:hint="eastAsia" w:asciiTheme="minorEastAsia" w:hAnsiTheme="minorEastAsia" w:eastAsiaTheme="minorEastAsia" w:cstheme="minorEastAsia"/>
          <w:b w:val="0"/>
          <w:snapToGrid w:val="0"/>
          <w:color w:val="auto"/>
          <w:spacing w:val="-10"/>
          <w:kern w:val="0"/>
          <w:sz w:val="24"/>
          <w:szCs w:val="24"/>
          <w:highlight w:val="none"/>
          <w:lang w:eastAsia="en-US"/>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b w:val="0"/>
          <w:snapToGrid w:val="0"/>
          <w:color w:val="auto"/>
          <w:spacing w:val="-10"/>
          <w:kern w:val="0"/>
          <w:sz w:val="24"/>
          <w:szCs w:val="24"/>
          <w:highlight w:val="none"/>
          <w:lang w:eastAsia="zh-CN"/>
        </w:rPr>
        <w:t>公开招标公告</w:t>
      </w:r>
      <w:r>
        <w:rPr>
          <w:rFonts w:hint="eastAsia" w:asciiTheme="minorEastAsia" w:hAnsiTheme="minorEastAsia" w:eastAsiaTheme="minorEastAsia" w:cstheme="minorEastAsia"/>
          <w:b w:val="0"/>
          <w:snapToGrid w:val="0"/>
          <w:color w:val="auto"/>
          <w:spacing w:val="-10"/>
          <w:kern w:val="0"/>
          <w:sz w:val="24"/>
          <w:szCs w:val="24"/>
          <w:highlight w:val="none"/>
          <w:lang w:eastAsia="en-US"/>
        </w:rPr>
        <w:t>》。</w:t>
      </w:r>
    </w:p>
    <w:p w14:paraId="40BCF126">
      <w:pPr>
        <w:pStyle w:val="6"/>
        <w:widowControl/>
        <w:kinsoku/>
        <w:wordWrap w:val="0"/>
        <w:autoSpaceDE w:val="0"/>
        <w:autoSpaceDN w:val="0"/>
        <w:adjustRightInd w:val="0"/>
        <w:snapToGrid w:val="0"/>
        <w:spacing w:before="268" w:line="360" w:lineRule="auto"/>
        <w:ind w:left="0" w:leftChars="0" w:firstLine="418" w:firstLineChars="190"/>
        <w:jc w:val="both"/>
        <w:textAlignment w:val="baseline"/>
        <w:outlineLvl w:val="9"/>
        <w:rPr>
          <w:rFonts w:hint="eastAsia" w:asciiTheme="minorEastAsia" w:hAnsiTheme="minorEastAsia" w:eastAsiaTheme="minorEastAsia" w:cstheme="minorEastAsia"/>
          <w:b w:val="0"/>
          <w:snapToGrid w:val="0"/>
          <w:color w:val="auto"/>
          <w:spacing w:val="-10"/>
          <w:kern w:val="0"/>
          <w:sz w:val="24"/>
          <w:szCs w:val="24"/>
          <w:highlight w:val="none"/>
          <w:lang w:eastAsia="en-US"/>
        </w:rPr>
      </w:pPr>
      <w:r>
        <w:rPr>
          <w:rFonts w:hint="eastAsia" w:asciiTheme="minorEastAsia" w:hAnsiTheme="minorEastAsia" w:eastAsiaTheme="minorEastAsia" w:cstheme="minorEastAsia"/>
          <w:b w:val="0"/>
          <w:snapToGrid w:val="0"/>
          <w:color w:val="auto"/>
          <w:spacing w:val="-10"/>
          <w:kern w:val="0"/>
          <w:sz w:val="24"/>
          <w:szCs w:val="24"/>
          <w:highlight w:val="none"/>
          <w:lang w:eastAsia="en-US"/>
        </w:rPr>
        <w:t>1.2</w:t>
      </w:r>
      <w:r>
        <w:rPr>
          <w:rFonts w:hint="eastAsia" w:cstheme="minorEastAsia"/>
          <w:b w:val="0"/>
          <w:snapToGrid w:val="0"/>
          <w:color w:val="auto"/>
          <w:spacing w:val="-10"/>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0"/>
          <w:kern w:val="0"/>
          <w:sz w:val="24"/>
          <w:szCs w:val="24"/>
          <w:highlight w:val="none"/>
          <w:lang w:eastAsia="en-US"/>
        </w:rPr>
        <w:t>（也称</w:t>
      </w:r>
      <w:r>
        <w:rPr>
          <w:rFonts w:hint="eastAsia" w:cstheme="minorEastAsia"/>
          <w:b w:val="0"/>
          <w:snapToGrid w:val="0"/>
          <w:color w:val="auto"/>
          <w:spacing w:val="-10"/>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0"/>
          <w:kern w:val="0"/>
          <w:sz w:val="24"/>
          <w:szCs w:val="24"/>
          <w:highlight w:val="none"/>
          <w:lang w:eastAsia="en-US"/>
        </w:rPr>
        <w:t>、申请人）：指向采购人</w:t>
      </w:r>
      <w:r>
        <w:rPr>
          <w:rFonts w:hint="eastAsia" w:asciiTheme="minorEastAsia" w:hAnsiTheme="minorEastAsia" w:eastAsiaTheme="minorEastAsia" w:cstheme="minorEastAsia"/>
          <w:b w:val="0"/>
          <w:snapToGrid w:val="0"/>
          <w:color w:val="auto"/>
          <w:spacing w:val="-10"/>
          <w:kern w:val="0"/>
          <w:sz w:val="24"/>
          <w:szCs w:val="24"/>
          <w:highlight w:val="none"/>
          <w:lang w:eastAsia="zh-CN"/>
        </w:rPr>
        <w:t>提</w:t>
      </w:r>
      <w:r>
        <w:rPr>
          <w:rFonts w:hint="eastAsia" w:asciiTheme="minorEastAsia" w:hAnsiTheme="minorEastAsia" w:eastAsiaTheme="minorEastAsia" w:cstheme="minorEastAsia"/>
          <w:b w:val="0"/>
          <w:snapToGrid w:val="0"/>
          <w:color w:val="auto"/>
          <w:spacing w:val="-10"/>
          <w:kern w:val="0"/>
          <w:sz w:val="24"/>
          <w:szCs w:val="24"/>
          <w:highlight w:val="none"/>
          <w:lang w:eastAsia="en-US"/>
        </w:rPr>
        <w:t>供货物、工程或者服务的法人、其他组织或者自然人。</w:t>
      </w:r>
    </w:p>
    <w:p w14:paraId="7530B7F8">
      <w:pPr>
        <w:pStyle w:val="6"/>
        <w:widowControl/>
        <w:kinsoku/>
        <w:wordWrap w:val="0"/>
        <w:autoSpaceDE w:val="0"/>
        <w:autoSpaceDN w:val="0"/>
        <w:adjustRightInd w:val="0"/>
        <w:snapToGrid w:val="0"/>
        <w:spacing w:before="268" w:line="360" w:lineRule="auto"/>
        <w:ind w:left="0" w:leftChars="0" w:firstLine="418" w:firstLineChars="190"/>
        <w:jc w:val="both"/>
        <w:textAlignment w:val="baseline"/>
        <w:outlineLvl w:val="9"/>
        <w:rPr>
          <w:rFonts w:hint="eastAsia" w:asciiTheme="minorEastAsia" w:hAnsiTheme="minorEastAsia" w:eastAsiaTheme="minorEastAsia" w:cstheme="minorEastAsia"/>
          <w:b w:val="0"/>
          <w:snapToGrid w:val="0"/>
          <w:color w:val="auto"/>
          <w:spacing w:val="-10"/>
          <w:kern w:val="0"/>
          <w:sz w:val="24"/>
          <w:szCs w:val="24"/>
          <w:highlight w:val="none"/>
          <w:lang w:eastAsia="en-US"/>
        </w:rPr>
      </w:pPr>
      <w:r>
        <w:rPr>
          <w:rFonts w:hint="eastAsia" w:asciiTheme="minorEastAsia" w:hAnsiTheme="minorEastAsia" w:eastAsiaTheme="minorEastAsia" w:cstheme="minorEastAsia"/>
          <w:b w:val="0"/>
          <w:snapToGrid w:val="0"/>
          <w:color w:val="auto"/>
          <w:spacing w:val="-10"/>
          <w:kern w:val="0"/>
          <w:sz w:val="24"/>
          <w:szCs w:val="24"/>
          <w:highlight w:val="none"/>
          <w:lang w:eastAsia="en-US"/>
        </w:rPr>
        <w:t>1.3联合体：指两个以上的自然人、法人或者其他组织组成一个联合体，以一个</w:t>
      </w:r>
      <w:r>
        <w:rPr>
          <w:rFonts w:hint="eastAsia" w:cstheme="minorEastAsia"/>
          <w:b w:val="0"/>
          <w:snapToGrid w:val="0"/>
          <w:color w:val="auto"/>
          <w:spacing w:val="-10"/>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0"/>
          <w:kern w:val="0"/>
          <w:sz w:val="24"/>
          <w:szCs w:val="24"/>
          <w:highlight w:val="none"/>
          <w:lang w:eastAsia="en-US"/>
        </w:rPr>
        <w:t>的身份共同参加政府采购。</w:t>
      </w:r>
    </w:p>
    <w:p w14:paraId="77F2518B">
      <w:pPr>
        <w:pStyle w:val="6"/>
        <w:kinsoku/>
        <w:wordWrap w:val="0"/>
        <w:spacing w:line="360" w:lineRule="auto"/>
        <w:ind w:firstLine="478" w:firstLineChars="200"/>
        <w:jc w:val="both"/>
        <w:rPr>
          <w:rFonts w:hint="eastAsia" w:asciiTheme="minorEastAsia" w:hAnsiTheme="minorEastAsia" w:eastAsiaTheme="minorEastAsia" w:cstheme="minorEastAsia"/>
          <w:b/>
          <w:bCs/>
          <w:color w:val="auto"/>
          <w:spacing w:val="-1"/>
          <w:sz w:val="24"/>
          <w:szCs w:val="24"/>
          <w:highlight w:val="none"/>
        </w:rPr>
      </w:pPr>
      <w:r>
        <w:rPr>
          <w:rFonts w:hint="eastAsia" w:asciiTheme="minorEastAsia" w:hAnsiTheme="minorEastAsia" w:eastAsiaTheme="minorEastAsia" w:cstheme="minorEastAsia"/>
          <w:b/>
          <w:bCs/>
          <w:color w:val="auto"/>
          <w:spacing w:val="-1"/>
          <w:sz w:val="24"/>
          <w:szCs w:val="24"/>
          <w:highlight w:val="none"/>
        </w:rPr>
        <w:t>2</w:t>
      </w:r>
      <w:r>
        <w:rPr>
          <w:rFonts w:hint="eastAsia" w:asciiTheme="minorEastAsia" w:hAnsiTheme="minorEastAsia" w:eastAsiaTheme="minorEastAsia" w:cstheme="minorEastAsia"/>
          <w:b/>
          <w:bCs/>
          <w:color w:val="auto"/>
          <w:spacing w:val="-1"/>
          <w:sz w:val="24"/>
          <w:szCs w:val="24"/>
          <w:highlight w:val="none"/>
          <w:lang w:eastAsia="zh-CN"/>
        </w:rPr>
        <w:t>.</w:t>
      </w:r>
      <w:r>
        <w:rPr>
          <w:rFonts w:hint="eastAsia" w:asciiTheme="minorEastAsia" w:hAnsiTheme="minorEastAsia" w:eastAsiaTheme="minorEastAsia" w:cstheme="minorEastAsia"/>
          <w:b/>
          <w:bCs/>
          <w:color w:val="auto"/>
          <w:spacing w:val="-1"/>
          <w:sz w:val="24"/>
          <w:szCs w:val="24"/>
          <w:highlight w:val="none"/>
        </w:rPr>
        <w:t>资金来源、项目属性、科研仪器设备采购、核心产品</w:t>
      </w:r>
    </w:p>
    <w:p w14:paraId="33C870D1">
      <w:pPr>
        <w:pStyle w:val="6"/>
        <w:kinsoku/>
        <w:wordWrap w:val="0"/>
        <w:spacing w:line="360" w:lineRule="auto"/>
        <w:ind w:firstLine="508"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7"/>
          <w:sz w:val="24"/>
          <w:szCs w:val="24"/>
          <w:highlight w:val="none"/>
        </w:rPr>
        <w:t>2.1资金来源为财政性资金</w:t>
      </w:r>
      <w:r>
        <w:rPr>
          <w:rFonts w:hint="eastAsia" w:asciiTheme="minorEastAsia" w:hAnsiTheme="minorEastAsia" w:eastAsiaTheme="minorEastAsia" w:cstheme="minorEastAsia"/>
          <w:b w:val="0"/>
          <w:bCs/>
          <w:color w:val="auto"/>
          <w:spacing w:val="-9"/>
          <w:sz w:val="24"/>
          <w:szCs w:val="24"/>
          <w:highlight w:val="none"/>
        </w:rPr>
        <w:t>。</w:t>
      </w:r>
    </w:p>
    <w:p w14:paraId="5CBC7D1D">
      <w:pPr>
        <w:pStyle w:val="6"/>
        <w:kinsoku/>
        <w:wordWrap w:val="0"/>
        <w:spacing w:line="360" w:lineRule="auto"/>
        <w:ind w:firstLine="508" w:firstLineChars="200"/>
        <w:jc w:val="both"/>
        <w:rPr>
          <w:rFonts w:asciiTheme="minorEastAsia" w:hAnsiTheme="minorEastAsia" w:eastAsiaTheme="minorEastAsia" w:cstheme="minorEastAsia"/>
          <w:b w:val="0"/>
          <w:bCs/>
          <w:color w:val="auto"/>
          <w:spacing w:val="7"/>
          <w:sz w:val="24"/>
          <w:szCs w:val="24"/>
          <w:highlight w:val="none"/>
        </w:rPr>
      </w:pPr>
      <w:r>
        <w:rPr>
          <w:rFonts w:hint="eastAsia" w:asciiTheme="minorEastAsia" w:hAnsiTheme="minorEastAsia" w:eastAsiaTheme="minorEastAsia" w:cstheme="minorEastAsia"/>
          <w:b w:val="0"/>
          <w:bCs/>
          <w:color w:val="auto"/>
          <w:spacing w:val="7"/>
          <w:sz w:val="24"/>
          <w:szCs w:val="24"/>
          <w:highlight w:val="none"/>
        </w:rPr>
        <w:t>2.2项目属性见《</w:t>
      </w:r>
      <w:r>
        <w:rPr>
          <w:rFonts w:hint="eastAsia" w:cstheme="minorEastAsia"/>
          <w:b w:val="0"/>
          <w:bCs/>
          <w:color w:val="auto"/>
          <w:spacing w:val="7"/>
          <w:sz w:val="24"/>
          <w:szCs w:val="24"/>
          <w:highlight w:val="none"/>
          <w:lang w:eastAsia="zh-CN"/>
        </w:rPr>
        <w:t>供应商</w:t>
      </w:r>
      <w:r>
        <w:rPr>
          <w:rFonts w:hint="eastAsia" w:asciiTheme="minorEastAsia" w:hAnsiTheme="minorEastAsia" w:eastAsiaTheme="minorEastAsia" w:cstheme="minorEastAsia"/>
          <w:b w:val="0"/>
          <w:bCs/>
          <w:color w:val="auto"/>
          <w:spacing w:val="7"/>
          <w:sz w:val="24"/>
          <w:szCs w:val="24"/>
          <w:highlight w:val="none"/>
          <w:lang w:eastAsia="zh-CN"/>
        </w:rPr>
        <w:t>须知表</w:t>
      </w:r>
      <w:r>
        <w:rPr>
          <w:rFonts w:hint="eastAsia" w:asciiTheme="minorEastAsia" w:hAnsiTheme="minorEastAsia" w:eastAsiaTheme="minorEastAsia" w:cstheme="minorEastAsia"/>
          <w:b w:val="0"/>
          <w:bCs/>
          <w:color w:val="auto"/>
          <w:spacing w:val="7"/>
          <w:sz w:val="24"/>
          <w:szCs w:val="24"/>
          <w:highlight w:val="none"/>
        </w:rPr>
        <w:t>》。</w:t>
      </w:r>
    </w:p>
    <w:p w14:paraId="708FA0CD">
      <w:pPr>
        <w:pStyle w:val="6"/>
        <w:kinsoku/>
        <w:wordWrap w:val="0"/>
        <w:spacing w:line="360" w:lineRule="auto"/>
        <w:ind w:firstLine="468" w:firstLineChars="200"/>
        <w:jc w:val="both"/>
        <w:rPr>
          <w:rFonts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pacing w:val="-3"/>
          <w:sz w:val="24"/>
          <w:szCs w:val="24"/>
          <w:highlight w:val="none"/>
        </w:rPr>
        <w:t>2.3是否属于科研仪器设备采购见《</w:t>
      </w:r>
      <w:r>
        <w:rPr>
          <w:rFonts w:hint="eastAsia" w:cstheme="minorEastAsia"/>
          <w:b w:val="0"/>
          <w:bCs/>
          <w:color w:val="auto"/>
          <w:spacing w:val="-3"/>
          <w:sz w:val="24"/>
          <w:szCs w:val="24"/>
          <w:highlight w:val="none"/>
          <w:lang w:eastAsia="zh-CN"/>
        </w:rPr>
        <w:t>供应商</w:t>
      </w:r>
      <w:r>
        <w:rPr>
          <w:rFonts w:hint="eastAsia" w:asciiTheme="minorEastAsia" w:hAnsiTheme="minorEastAsia" w:eastAsiaTheme="minorEastAsia" w:cstheme="minorEastAsia"/>
          <w:b w:val="0"/>
          <w:bCs/>
          <w:color w:val="auto"/>
          <w:spacing w:val="-3"/>
          <w:sz w:val="24"/>
          <w:szCs w:val="24"/>
          <w:highlight w:val="none"/>
          <w:lang w:eastAsia="zh-CN"/>
        </w:rPr>
        <w:t>须知表</w:t>
      </w:r>
      <w:r>
        <w:rPr>
          <w:rFonts w:hint="eastAsia" w:asciiTheme="minorEastAsia" w:hAnsiTheme="minorEastAsia" w:eastAsiaTheme="minorEastAsia" w:cstheme="minorEastAsia"/>
          <w:b w:val="0"/>
          <w:bCs/>
          <w:color w:val="auto"/>
          <w:spacing w:val="-3"/>
          <w:sz w:val="24"/>
          <w:szCs w:val="24"/>
          <w:highlight w:val="none"/>
        </w:rPr>
        <w:t>》。</w:t>
      </w:r>
    </w:p>
    <w:p w14:paraId="76EE8F23">
      <w:pPr>
        <w:pStyle w:val="6"/>
        <w:kinsoku/>
        <w:wordWrap w:val="0"/>
        <w:spacing w:line="360" w:lineRule="auto"/>
        <w:ind w:firstLine="464" w:firstLineChars="200"/>
        <w:jc w:val="both"/>
        <w:rPr>
          <w:rFonts w:hint="eastAsia" w:cstheme="minorEastAsia"/>
          <w:b w:val="0"/>
          <w:bCs/>
          <w:color w:val="auto"/>
          <w:spacing w:val="-4"/>
          <w:position w:val="17"/>
          <w:sz w:val="24"/>
          <w:szCs w:val="24"/>
          <w:highlight w:val="none"/>
          <w:lang w:eastAsia="zh-CN"/>
        </w:rPr>
      </w:pPr>
      <w:r>
        <w:rPr>
          <w:rFonts w:hint="eastAsia" w:asciiTheme="minorEastAsia" w:hAnsiTheme="minorEastAsia" w:eastAsiaTheme="minorEastAsia" w:cstheme="minorEastAsia"/>
          <w:b w:val="0"/>
          <w:bCs/>
          <w:color w:val="auto"/>
          <w:spacing w:val="-4"/>
          <w:position w:val="17"/>
          <w:sz w:val="24"/>
          <w:szCs w:val="24"/>
          <w:highlight w:val="none"/>
        </w:rPr>
        <w:t>2.4核心产品见《</w:t>
      </w:r>
      <w:r>
        <w:rPr>
          <w:rFonts w:hint="eastAsia" w:cstheme="minorEastAsia"/>
          <w:b w:val="0"/>
          <w:bCs/>
          <w:color w:val="auto"/>
          <w:spacing w:val="-4"/>
          <w:position w:val="17"/>
          <w:sz w:val="24"/>
          <w:szCs w:val="24"/>
          <w:highlight w:val="none"/>
          <w:lang w:eastAsia="zh-CN"/>
        </w:rPr>
        <w:t>供应商</w:t>
      </w:r>
      <w:r>
        <w:rPr>
          <w:rFonts w:hint="eastAsia" w:asciiTheme="minorEastAsia" w:hAnsiTheme="minorEastAsia" w:eastAsiaTheme="minorEastAsia" w:cstheme="minorEastAsia"/>
          <w:b w:val="0"/>
          <w:bCs/>
          <w:color w:val="auto"/>
          <w:spacing w:val="-4"/>
          <w:position w:val="17"/>
          <w:sz w:val="24"/>
          <w:szCs w:val="24"/>
          <w:highlight w:val="none"/>
          <w:lang w:eastAsia="zh-CN"/>
        </w:rPr>
        <w:t>须知表</w:t>
      </w:r>
      <w:r>
        <w:rPr>
          <w:rFonts w:hint="eastAsia" w:asciiTheme="minorEastAsia" w:hAnsiTheme="minorEastAsia" w:eastAsiaTheme="minorEastAsia" w:cstheme="minorEastAsia"/>
          <w:b w:val="0"/>
          <w:bCs/>
          <w:color w:val="auto"/>
          <w:spacing w:val="-4"/>
          <w:position w:val="17"/>
          <w:sz w:val="24"/>
          <w:szCs w:val="24"/>
          <w:highlight w:val="none"/>
        </w:rPr>
        <w:t>》</w:t>
      </w:r>
      <w:r>
        <w:rPr>
          <w:rFonts w:hint="eastAsia" w:cstheme="minorEastAsia"/>
          <w:b w:val="0"/>
          <w:bCs/>
          <w:color w:val="auto"/>
          <w:spacing w:val="-4"/>
          <w:position w:val="17"/>
          <w:sz w:val="24"/>
          <w:szCs w:val="24"/>
          <w:highlight w:val="none"/>
          <w:lang w:eastAsia="zh-CN"/>
        </w:rPr>
        <w:t>。</w:t>
      </w:r>
    </w:p>
    <w:p w14:paraId="12EA1E08">
      <w:pPr>
        <w:pStyle w:val="6"/>
        <w:kinsoku/>
        <w:wordWrap w:val="0"/>
        <w:spacing w:line="360" w:lineRule="auto"/>
        <w:ind w:firstLine="578"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3</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现场考察、开标前答疑会</w:t>
      </w:r>
    </w:p>
    <w:p w14:paraId="2E74A320">
      <w:pPr>
        <w:pStyle w:val="6"/>
        <w:kinsoku/>
        <w:wordWrap w:val="0"/>
        <w:spacing w:line="360" w:lineRule="auto"/>
        <w:ind w:firstLine="492"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3"/>
          <w:sz w:val="24"/>
          <w:szCs w:val="24"/>
          <w:highlight w:val="none"/>
        </w:rPr>
        <w:t>3.1若《</w:t>
      </w:r>
      <w:r>
        <w:rPr>
          <w:rFonts w:hint="eastAsia" w:cstheme="minorEastAsia"/>
          <w:b w:val="0"/>
          <w:bCs/>
          <w:color w:val="auto"/>
          <w:spacing w:val="3"/>
          <w:sz w:val="24"/>
          <w:szCs w:val="24"/>
          <w:highlight w:val="none"/>
          <w:lang w:eastAsia="zh-CN"/>
        </w:rPr>
        <w:t>供应商</w:t>
      </w:r>
      <w:r>
        <w:rPr>
          <w:rFonts w:hint="eastAsia" w:asciiTheme="minorEastAsia" w:hAnsiTheme="minorEastAsia" w:eastAsiaTheme="minorEastAsia" w:cstheme="minorEastAsia"/>
          <w:b w:val="0"/>
          <w:bCs/>
          <w:color w:val="auto"/>
          <w:spacing w:val="3"/>
          <w:sz w:val="24"/>
          <w:szCs w:val="24"/>
          <w:highlight w:val="none"/>
          <w:lang w:eastAsia="zh-CN"/>
        </w:rPr>
        <w:t>须知表</w:t>
      </w:r>
      <w:r>
        <w:rPr>
          <w:rFonts w:hint="eastAsia" w:asciiTheme="minorEastAsia" w:hAnsiTheme="minorEastAsia" w:eastAsiaTheme="minorEastAsia" w:cstheme="minorEastAsia"/>
          <w:b w:val="0"/>
          <w:bCs/>
          <w:color w:val="auto"/>
          <w:spacing w:val="3"/>
          <w:sz w:val="24"/>
          <w:szCs w:val="24"/>
          <w:highlight w:val="none"/>
        </w:rPr>
        <w:t>》中规定了组</w:t>
      </w:r>
      <w:r>
        <w:rPr>
          <w:rFonts w:hint="eastAsia" w:asciiTheme="minorEastAsia" w:hAnsiTheme="minorEastAsia" w:eastAsiaTheme="minorEastAsia" w:cstheme="minorEastAsia"/>
          <w:b w:val="0"/>
          <w:bCs/>
          <w:color w:val="auto"/>
          <w:spacing w:val="2"/>
          <w:sz w:val="24"/>
          <w:szCs w:val="24"/>
          <w:highlight w:val="none"/>
        </w:rPr>
        <w:t>织现场考察、召开开标前答疑会，则</w:t>
      </w:r>
      <w:r>
        <w:rPr>
          <w:rFonts w:hint="eastAsia" w:cstheme="minorEastAsia"/>
          <w:b w:val="0"/>
          <w:bCs/>
          <w:color w:val="auto"/>
          <w:spacing w:val="2"/>
          <w:sz w:val="24"/>
          <w:szCs w:val="24"/>
          <w:highlight w:val="none"/>
          <w:lang w:eastAsia="zh-CN"/>
        </w:rPr>
        <w:t>供应商</w:t>
      </w:r>
      <w:r>
        <w:rPr>
          <w:rFonts w:hint="eastAsia" w:asciiTheme="minorEastAsia" w:hAnsiTheme="minorEastAsia" w:eastAsiaTheme="minorEastAsia" w:cstheme="minorEastAsia"/>
          <w:b w:val="0"/>
          <w:bCs/>
          <w:color w:val="auto"/>
          <w:spacing w:val="-3"/>
          <w:sz w:val="24"/>
          <w:szCs w:val="24"/>
          <w:highlight w:val="none"/>
        </w:rPr>
        <w:t>应按要求在规定的时间和地点参加。</w:t>
      </w:r>
    </w:p>
    <w:p w14:paraId="4F9D56C1">
      <w:pPr>
        <w:pStyle w:val="6"/>
        <w:kinsoku/>
        <w:wordWrap w:val="0"/>
        <w:spacing w:line="360" w:lineRule="auto"/>
        <w:ind w:firstLine="488" w:firstLineChars="200"/>
        <w:jc w:val="both"/>
        <w:rPr>
          <w:rFonts w:hint="eastAsia" w:asciiTheme="minorEastAsia" w:hAnsiTheme="minorEastAsia" w:eastAsiaTheme="minorEastAsia" w:cstheme="minorEastAsia"/>
          <w:b w:val="0"/>
          <w:bCs/>
          <w:color w:val="auto"/>
          <w:spacing w:val="2"/>
          <w:sz w:val="24"/>
          <w:szCs w:val="24"/>
          <w:highlight w:val="none"/>
        </w:rPr>
      </w:pPr>
      <w:r>
        <w:rPr>
          <w:rFonts w:hint="eastAsia" w:asciiTheme="minorEastAsia" w:hAnsiTheme="minorEastAsia" w:eastAsiaTheme="minorEastAsia" w:cstheme="minorEastAsia"/>
          <w:b w:val="0"/>
          <w:bCs/>
          <w:color w:val="auto"/>
          <w:spacing w:val="2"/>
          <w:sz w:val="24"/>
          <w:szCs w:val="24"/>
          <w:highlight w:val="none"/>
        </w:rPr>
        <w:t>3.2由于未参加现场考察或开标前答疑会而导致对项目实际情况不了解，影响</w:t>
      </w:r>
      <w:r>
        <w:rPr>
          <w:rFonts w:hint="eastAsia" w:cstheme="minorEastAsia"/>
          <w:b w:val="0"/>
          <w:bCs/>
          <w:color w:val="auto"/>
          <w:spacing w:val="2"/>
          <w:sz w:val="24"/>
          <w:szCs w:val="24"/>
          <w:highlight w:val="none"/>
          <w:lang w:eastAsia="zh-CN"/>
        </w:rPr>
        <w:t>响应文件</w:t>
      </w:r>
      <w:r>
        <w:rPr>
          <w:rFonts w:hint="eastAsia" w:asciiTheme="minorEastAsia" w:hAnsiTheme="minorEastAsia" w:eastAsiaTheme="minorEastAsia" w:cstheme="minorEastAsia"/>
          <w:b w:val="0"/>
          <w:bCs/>
          <w:color w:val="auto"/>
          <w:spacing w:val="2"/>
          <w:sz w:val="24"/>
          <w:szCs w:val="24"/>
          <w:highlight w:val="none"/>
        </w:rPr>
        <w:t>编制、投标报价准确性、综合因素响应不全面等问题的，由</w:t>
      </w:r>
      <w:r>
        <w:rPr>
          <w:rFonts w:hint="eastAsia" w:cstheme="minorEastAsia"/>
          <w:b w:val="0"/>
          <w:bCs/>
          <w:color w:val="auto"/>
          <w:spacing w:val="2"/>
          <w:sz w:val="24"/>
          <w:szCs w:val="24"/>
          <w:highlight w:val="none"/>
          <w:lang w:eastAsia="zh-CN"/>
        </w:rPr>
        <w:t>供应商</w:t>
      </w:r>
      <w:r>
        <w:rPr>
          <w:rFonts w:hint="eastAsia" w:asciiTheme="minorEastAsia" w:hAnsiTheme="minorEastAsia" w:eastAsiaTheme="minorEastAsia" w:cstheme="minorEastAsia"/>
          <w:b w:val="0"/>
          <w:bCs/>
          <w:color w:val="auto"/>
          <w:spacing w:val="2"/>
          <w:sz w:val="24"/>
          <w:szCs w:val="24"/>
          <w:highlight w:val="none"/>
        </w:rPr>
        <w:t>自行承担不利评审后果。</w:t>
      </w:r>
    </w:p>
    <w:p w14:paraId="61B8E9D3">
      <w:pPr>
        <w:pStyle w:val="6"/>
        <w:kinsoku/>
        <w:wordWrap w:val="0"/>
        <w:spacing w:line="360" w:lineRule="auto"/>
        <w:ind w:firstLine="478"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1"/>
          <w:position w:val="17"/>
          <w:sz w:val="24"/>
          <w:szCs w:val="24"/>
          <w:highlight w:val="none"/>
          <w:lang w:eastAsia="zh-CN"/>
        </w:rPr>
        <w:t>4.</w:t>
      </w:r>
      <w:r>
        <w:rPr>
          <w:rFonts w:hint="eastAsia" w:asciiTheme="minorEastAsia" w:hAnsiTheme="minorEastAsia" w:eastAsiaTheme="minorEastAsia" w:cstheme="minorEastAsia"/>
          <w:b/>
          <w:bCs/>
          <w:color w:val="auto"/>
          <w:spacing w:val="-1"/>
          <w:position w:val="17"/>
          <w:sz w:val="24"/>
          <w:szCs w:val="24"/>
          <w:highlight w:val="none"/>
        </w:rPr>
        <w:t>政府采购政策（包括但不限于下列具体政策要求）</w:t>
      </w:r>
    </w:p>
    <w:p w14:paraId="5432DD01">
      <w:pPr>
        <w:pStyle w:val="6"/>
        <w:kinsoku/>
        <w:wordWrap w:val="0"/>
        <w:spacing w:line="360" w:lineRule="auto"/>
        <w:ind w:firstLine="484"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1"/>
          <w:sz w:val="24"/>
          <w:szCs w:val="24"/>
          <w:highlight w:val="none"/>
          <w:lang w:eastAsia="zh-CN"/>
        </w:rPr>
        <w:t>4</w:t>
      </w:r>
      <w:r>
        <w:rPr>
          <w:rFonts w:hint="eastAsia" w:asciiTheme="minorEastAsia" w:hAnsiTheme="minorEastAsia" w:eastAsiaTheme="minorEastAsia" w:cstheme="minorEastAsia"/>
          <w:b w:val="0"/>
          <w:bCs/>
          <w:color w:val="auto"/>
          <w:spacing w:val="1"/>
          <w:sz w:val="24"/>
          <w:szCs w:val="24"/>
          <w:highlight w:val="none"/>
        </w:rPr>
        <w:t>.1采购本国货物、工程和服务</w:t>
      </w:r>
    </w:p>
    <w:p w14:paraId="42ADD445">
      <w:pPr>
        <w:pStyle w:val="6"/>
        <w:kinsoku/>
        <w:wordWrap w:val="0"/>
        <w:spacing w:line="360" w:lineRule="auto"/>
        <w:ind w:firstLine="476" w:firstLineChars="200"/>
        <w:jc w:val="both"/>
        <w:rPr>
          <w:rFonts w:asciiTheme="minorEastAsia" w:hAnsiTheme="minorEastAsia" w:eastAsiaTheme="minorEastAsia" w:cstheme="minorEastAsia"/>
          <w:b w:val="0"/>
          <w:bCs/>
          <w:color w:val="auto"/>
          <w:spacing w:val="-1"/>
          <w:sz w:val="24"/>
          <w:szCs w:val="24"/>
          <w:highlight w:val="none"/>
        </w:rPr>
      </w:pPr>
      <w:r>
        <w:rPr>
          <w:rFonts w:hint="eastAsia" w:asciiTheme="minorEastAsia" w:hAnsiTheme="minorEastAsia" w:eastAsiaTheme="minorEastAsia" w:cstheme="minorEastAsia"/>
          <w:b w:val="0"/>
          <w:bCs/>
          <w:color w:val="auto"/>
          <w:spacing w:val="-1"/>
          <w:sz w:val="24"/>
          <w:szCs w:val="24"/>
          <w:highlight w:val="none"/>
          <w:lang w:eastAsia="zh-CN"/>
        </w:rPr>
        <w:t>4</w:t>
      </w:r>
      <w:r>
        <w:rPr>
          <w:rFonts w:hint="eastAsia" w:asciiTheme="minorEastAsia" w:hAnsiTheme="minorEastAsia" w:eastAsiaTheme="minorEastAsia" w:cstheme="minorEastAsia"/>
          <w:b w:val="0"/>
          <w:bCs/>
          <w:color w:val="auto"/>
          <w:spacing w:val="-1"/>
          <w:sz w:val="24"/>
          <w:szCs w:val="24"/>
          <w:highlight w:val="none"/>
        </w:rPr>
        <w:t>.1.1政府采购应当采购本国货物、工程和服务。但有《中华人民共和国政府采购法》第十条规定情形的除外。</w:t>
      </w:r>
    </w:p>
    <w:p w14:paraId="028382E1">
      <w:pPr>
        <w:pStyle w:val="6"/>
        <w:kinsoku/>
        <w:wordWrap w:val="0"/>
        <w:spacing w:line="360" w:lineRule="auto"/>
        <w:ind w:firstLine="464"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4"/>
          <w:sz w:val="24"/>
          <w:szCs w:val="24"/>
          <w:highlight w:val="none"/>
          <w:lang w:eastAsia="zh-CN"/>
        </w:rPr>
        <w:t>4</w:t>
      </w:r>
      <w:r>
        <w:rPr>
          <w:rFonts w:hint="eastAsia" w:asciiTheme="minorEastAsia" w:hAnsiTheme="minorEastAsia" w:eastAsiaTheme="minorEastAsia" w:cstheme="minorEastAsia"/>
          <w:b w:val="0"/>
          <w:bCs/>
          <w:color w:val="auto"/>
          <w:spacing w:val="-4"/>
          <w:sz w:val="24"/>
          <w:szCs w:val="24"/>
          <w:highlight w:val="none"/>
        </w:rPr>
        <w:t>.1.2本项目如接受非本国货</w:t>
      </w:r>
      <w:r>
        <w:rPr>
          <w:rFonts w:hint="eastAsia" w:asciiTheme="minorEastAsia" w:hAnsiTheme="minorEastAsia" w:eastAsiaTheme="minorEastAsia" w:cstheme="minorEastAsia"/>
          <w:b w:val="0"/>
          <w:bCs/>
          <w:color w:val="auto"/>
          <w:spacing w:val="-5"/>
          <w:sz w:val="24"/>
          <w:szCs w:val="24"/>
          <w:highlight w:val="none"/>
        </w:rPr>
        <w:t>物、工程、服务参与投标，则具体要求见第</w:t>
      </w:r>
      <w:r>
        <w:rPr>
          <w:rFonts w:hint="eastAsia" w:asciiTheme="minorEastAsia" w:hAnsiTheme="minorEastAsia" w:eastAsiaTheme="minorEastAsia" w:cstheme="minorEastAsia"/>
          <w:b w:val="0"/>
          <w:bCs/>
          <w:color w:val="auto"/>
          <w:spacing w:val="-5"/>
          <w:sz w:val="24"/>
          <w:szCs w:val="24"/>
          <w:highlight w:val="none"/>
          <w:lang w:eastAsia="zh-CN"/>
        </w:rPr>
        <w:t>二</w:t>
      </w:r>
      <w:r>
        <w:rPr>
          <w:rFonts w:hint="eastAsia" w:asciiTheme="minorEastAsia" w:hAnsiTheme="minorEastAsia" w:eastAsiaTheme="minorEastAsia" w:cstheme="minorEastAsia"/>
          <w:b w:val="0"/>
          <w:bCs/>
          <w:color w:val="auto"/>
          <w:spacing w:val="-19"/>
          <w:sz w:val="24"/>
          <w:szCs w:val="24"/>
          <w:highlight w:val="none"/>
        </w:rPr>
        <w:t>章《采购需求》。</w:t>
      </w:r>
    </w:p>
    <w:p w14:paraId="223E5393">
      <w:pPr>
        <w:pStyle w:val="6"/>
        <w:kinsoku/>
        <w:wordWrap w:val="0"/>
        <w:spacing w:line="360" w:lineRule="auto"/>
        <w:ind w:firstLine="504"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6"/>
          <w:sz w:val="24"/>
          <w:szCs w:val="24"/>
          <w:highlight w:val="none"/>
          <w:lang w:eastAsia="zh-CN"/>
        </w:rPr>
        <w:t>4</w:t>
      </w:r>
      <w:r>
        <w:rPr>
          <w:rFonts w:hint="eastAsia" w:asciiTheme="minorEastAsia" w:hAnsiTheme="minorEastAsia" w:eastAsiaTheme="minorEastAsia" w:cstheme="minorEastAsia"/>
          <w:b w:val="0"/>
          <w:bCs/>
          <w:color w:val="auto"/>
          <w:spacing w:val="6"/>
          <w:sz w:val="24"/>
          <w:szCs w:val="24"/>
          <w:highlight w:val="none"/>
        </w:rPr>
        <w:t>.1.3进口产品指通过中国海关</w:t>
      </w:r>
      <w:r>
        <w:rPr>
          <w:rFonts w:hint="eastAsia" w:asciiTheme="minorEastAsia" w:hAnsiTheme="minorEastAsia" w:eastAsiaTheme="minorEastAsia" w:cstheme="minorEastAsia"/>
          <w:b w:val="0"/>
          <w:bCs/>
          <w:color w:val="auto"/>
          <w:spacing w:val="5"/>
          <w:sz w:val="24"/>
          <w:szCs w:val="24"/>
          <w:highlight w:val="none"/>
        </w:rPr>
        <w:t>报关验放进入中国境内且产自关境外的产</w:t>
      </w:r>
      <w:r>
        <w:rPr>
          <w:rFonts w:hint="eastAsia" w:asciiTheme="minorEastAsia" w:hAnsiTheme="minorEastAsia" w:eastAsiaTheme="minorEastAsia" w:cstheme="minorEastAsia"/>
          <w:b w:val="0"/>
          <w:bCs/>
          <w:color w:val="auto"/>
          <w:spacing w:val="-5"/>
          <w:sz w:val="24"/>
          <w:szCs w:val="24"/>
          <w:highlight w:val="none"/>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b w:val="0"/>
          <w:bCs/>
          <w:color w:val="auto"/>
          <w:spacing w:val="5"/>
          <w:sz w:val="24"/>
          <w:szCs w:val="24"/>
          <w:highlight w:val="none"/>
        </w:rPr>
        <w:t>于政府采购进口产品管理有关问题的通知》（财办库〔</w:t>
      </w:r>
      <w:r>
        <w:rPr>
          <w:rFonts w:hint="eastAsia" w:asciiTheme="minorEastAsia" w:hAnsiTheme="minorEastAsia" w:eastAsiaTheme="minorEastAsia" w:cstheme="minorEastAsia"/>
          <w:b w:val="0"/>
          <w:bCs/>
          <w:color w:val="auto"/>
          <w:spacing w:val="4"/>
          <w:sz w:val="24"/>
          <w:szCs w:val="24"/>
          <w:highlight w:val="none"/>
        </w:rPr>
        <w:t>2008〕248</w:t>
      </w:r>
      <w:r>
        <w:rPr>
          <w:rFonts w:hint="eastAsia" w:asciiTheme="minorEastAsia" w:hAnsiTheme="minorEastAsia" w:eastAsiaTheme="minorEastAsia" w:cstheme="minorEastAsia"/>
          <w:b w:val="0"/>
          <w:bCs/>
          <w:color w:val="auto"/>
          <w:spacing w:val="-38"/>
          <w:sz w:val="24"/>
          <w:szCs w:val="24"/>
          <w:highlight w:val="none"/>
        </w:rPr>
        <w:t>号文）</w:t>
      </w:r>
      <w:r>
        <w:rPr>
          <w:rFonts w:hint="eastAsia" w:asciiTheme="minorEastAsia" w:hAnsiTheme="minorEastAsia" w:eastAsiaTheme="minorEastAsia" w:cstheme="minorEastAsia"/>
          <w:b w:val="0"/>
          <w:bCs/>
          <w:color w:val="auto"/>
          <w:spacing w:val="-5"/>
          <w:sz w:val="24"/>
          <w:szCs w:val="24"/>
          <w:highlight w:val="none"/>
        </w:rPr>
        <w:t>法》（财库〔2007〕119号文）、《关</w:t>
      </w:r>
      <w:r>
        <w:rPr>
          <w:rFonts w:hint="eastAsia" w:asciiTheme="minorEastAsia" w:hAnsiTheme="minorEastAsia" w:eastAsiaTheme="minorEastAsia" w:cstheme="minorEastAsia"/>
          <w:b w:val="0"/>
          <w:bCs/>
          <w:color w:val="auto"/>
          <w:spacing w:val="5"/>
          <w:sz w:val="24"/>
          <w:szCs w:val="24"/>
          <w:highlight w:val="none"/>
        </w:rPr>
        <w:t>于政府采购进口产品管理有关问题的通知》（财办库〔</w:t>
      </w:r>
      <w:r>
        <w:rPr>
          <w:rFonts w:hint="eastAsia" w:asciiTheme="minorEastAsia" w:hAnsiTheme="minorEastAsia" w:eastAsiaTheme="minorEastAsia" w:cstheme="minorEastAsia"/>
          <w:b w:val="0"/>
          <w:bCs/>
          <w:color w:val="auto"/>
          <w:spacing w:val="4"/>
          <w:sz w:val="24"/>
          <w:szCs w:val="24"/>
          <w:highlight w:val="none"/>
        </w:rPr>
        <w:t>2008〕248</w:t>
      </w:r>
      <w:r>
        <w:rPr>
          <w:rFonts w:hint="eastAsia" w:asciiTheme="minorEastAsia" w:hAnsiTheme="minorEastAsia" w:eastAsiaTheme="minorEastAsia" w:cstheme="minorEastAsia"/>
          <w:b w:val="0"/>
          <w:bCs/>
          <w:color w:val="auto"/>
          <w:spacing w:val="5"/>
          <w:sz w:val="24"/>
          <w:szCs w:val="24"/>
          <w:highlight w:val="none"/>
        </w:rPr>
        <w:t>号文）</w:t>
      </w:r>
      <w:r>
        <w:rPr>
          <w:rFonts w:hint="eastAsia" w:asciiTheme="minorEastAsia" w:hAnsiTheme="minorEastAsia" w:eastAsiaTheme="minorEastAsia" w:cstheme="minorEastAsia"/>
          <w:b w:val="0"/>
          <w:bCs/>
          <w:color w:val="auto"/>
          <w:spacing w:val="5"/>
          <w:sz w:val="24"/>
          <w:szCs w:val="24"/>
          <w:highlight w:val="none"/>
          <w:lang w:eastAsia="zh-CN"/>
        </w:rPr>
        <w:t>以及南阳市财政局的具体规定</w:t>
      </w:r>
      <w:r>
        <w:rPr>
          <w:rFonts w:hint="eastAsia" w:asciiTheme="minorEastAsia" w:hAnsiTheme="minorEastAsia" w:eastAsiaTheme="minorEastAsia" w:cstheme="minorEastAsia"/>
          <w:b w:val="0"/>
          <w:bCs/>
          <w:color w:val="auto"/>
          <w:spacing w:val="5"/>
          <w:sz w:val="24"/>
          <w:szCs w:val="24"/>
          <w:highlight w:val="none"/>
        </w:rPr>
        <w:t>。</w:t>
      </w:r>
    </w:p>
    <w:p w14:paraId="7B838D5E">
      <w:pPr>
        <w:pStyle w:val="6"/>
        <w:kinsoku/>
        <w:wordWrap w:val="0"/>
        <w:spacing w:line="360" w:lineRule="auto"/>
        <w:ind w:firstLine="484"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1"/>
          <w:sz w:val="24"/>
          <w:szCs w:val="24"/>
          <w:highlight w:val="none"/>
          <w:lang w:eastAsia="zh-CN"/>
        </w:rPr>
        <w:t>4</w:t>
      </w:r>
      <w:r>
        <w:rPr>
          <w:rFonts w:hint="eastAsia" w:asciiTheme="minorEastAsia" w:hAnsiTheme="minorEastAsia" w:eastAsiaTheme="minorEastAsia" w:cstheme="minorEastAsia"/>
          <w:b w:val="0"/>
          <w:bCs/>
          <w:color w:val="auto"/>
          <w:spacing w:val="1"/>
          <w:sz w:val="24"/>
          <w:szCs w:val="24"/>
          <w:highlight w:val="none"/>
        </w:rPr>
        <w:t>.2中小企业、监狱企业及残疾人福利性单位</w:t>
      </w:r>
    </w:p>
    <w:p w14:paraId="2BEFCCB5">
      <w:pPr>
        <w:pStyle w:val="6"/>
        <w:kinsoku/>
        <w:wordWrap w:val="0"/>
        <w:spacing w:line="360" w:lineRule="auto"/>
        <w:ind w:firstLine="472"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2"/>
          <w:sz w:val="24"/>
          <w:szCs w:val="24"/>
          <w:highlight w:val="none"/>
          <w:lang w:eastAsia="zh-CN"/>
        </w:rPr>
        <w:t>4</w:t>
      </w:r>
      <w:r>
        <w:rPr>
          <w:rFonts w:hint="eastAsia" w:asciiTheme="minorEastAsia" w:hAnsiTheme="minorEastAsia" w:eastAsiaTheme="minorEastAsia" w:cstheme="minorEastAsia"/>
          <w:b w:val="0"/>
          <w:bCs/>
          <w:color w:val="auto"/>
          <w:spacing w:val="-2"/>
          <w:sz w:val="24"/>
          <w:szCs w:val="24"/>
          <w:highlight w:val="none"/>
        </w:rPr>
        <w:t>.2.1中小企业定义：</w:t>
      </w:r>
    </w:p>
    <w:p w14:paraId="39889221">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b w:val="0"/>
          <w:bCs/>
          <w:color w:val="auto"/>
          <w:spacing w:val="-4"/>
          <w:sz w:val="24"/>
          <w:szCs w:val="24"/>
          <w:highlight w:val="none"/>
          <w:lang w:eastAsia="zh-CN"/>
        </w:rPr>
        <w:t>执行</w:t>
      </w:r>
      <w:r>
        <w:rPr>
          <w:rFonts w:hint="eastAsia" w:asciiTheme="minorEastAsia" w:hAnsiTheme="minorEastAsia" w:eastAsiaTheme="minorEastAsia" w:cstheme="minorEastAsia"/>
          <w:b w:val="0"/>
          <w:bCs/>
          <w:color w:val="auto"/>
          <w:spacing w:val="-4"/>
          <w:sz w:val="24"/>
          <w:szCs w:val="24"/>
          <w:highlight w:val="none"/>
        </w:rPr>
        <w:t>。</w:t>
      </w:r>
    </w:p>
    <w:p w14:paraId="475489C9">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cstheme="minorEastAsia"/>
          <w:b w:val="0"/>
          <w:bCs/>
          <w:color w:val="auto"/>
          <w:spacing w:val="-4"/>
          <w:sz w:val="24"/>
          <w:szCs w:val="24"/>
          <w:highlight w:val="none"/>
          <w:lang w:eastAsia="zh-CN"/>
        </w:rPr>
        <w:t>供应商</w:t>
      </w:r>
      <w:r>
        <w:rPr>
          <w:rFonts w:hint="eastAsia" w:asciiTheme="minorEastAsia" w:hAnsiTheme="minorEastAsia" w:eastAsiaTheme="minorEastAsia" w:cstheme="minorEastAsia"/>
          <w:b w:val="0"/>
          <w:bCs/>
          <w:color w:val="auto"/>
          <w:spacing w:val="-4"/>
          <w:sz w:val="24"/>
          <w:szCs w:val="24"/>
          <w:highlight w:val="none"/>
          <w:lang w:eastAsia="zh-CN"/>
        </w:rPr>
        <w:t>提</w:t>
      </w:r>
      <w:r>
        <w:rPr>
          <w:rFonts w:hint="eastAsia" w:asciiTheme="minorEastAsia" w:hAnsiTheme="minorEastAsia" w:eastAsiaTheme="minorEastAsia" w:cstheme="minorEastAsia"/>
          <w:b w:val="0"/>
          <w:bCs/>
          <w:color w:val="auto"/>
          <w:spacing w:val="-4"/>
          <w:sz w:val="24"/>
          <w:szCs w:val="24"/>
          <w:highlight w:val="none"/>
        </w:rPr>
        <w:t>供的货物、工程或者服务符合下列情形的，享受中小企业扶持政策：</w:t>
      </w:r>
    </w:p>
    <w:p w14:paraId="26F5D620">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（1）在货物采购项目中，货物由中小企业制造，即货物由中小企业生产且使用该中小企业商号或者注册商标；</w:t>
      </w:r>
    </w:p>
    <w:p w14:paraId="7BDA74AC">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（2）在工程采购项目中，工程由中小企业承建，即工程施工单位为中小企业；</w:t>
      </w:r>
    </w:p>
    <w:p w14:paraId="284F6BE9">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（3）在服务采购项目中，服务由中小企业承接，即</w:t>
      </w:r>
      <w:r>
        <w:rPr>
          <w:rFonts w:hint="eastAsia" w:asciiTheme="minorEastAsia" w:hAnsiTheme="minorEastAsia" w:eastAsiaTheme="minorEastAsia" w:cstheme="minorEastAsia"/>
          <w:b w:val="0"/>
          <w:bCs/>
          <w:color w:val="auto"/>
          <w:spacing w:val="-4"/>
          <w:sz w:val="24"/>
          <w:szCs w:val="24"/>
          <w:highlight w:val="none"/>
          <w:lang w:eastAsia="zh-CN"/>
        </w:rPr>
        <w:t>提</w:t>
      </w:r>
      <w:r>
        <w:rPr>
          <w:rFonts w:hint="eastAsia" w:asciiTheme="minorEastAsia" w:hAnsiTheme="minorEastAsia" w:eastAsiaTheme="minorEastAsia" w:cstheme="minorEastAsia"/>
          <w:b w:val="0"/>
          <w:bCs/>
          <w:color w:val="auto"/>
          <w:spacing w:val="-4"/>
          <w:sz w:val="24"/>
          <w:szCs w:val="24"/>
          <w:highlight w:val="none"/>
        </w:rPr>
        <w:t>供服务的人员为中小企业依照《中华人民共和国劳动合同法》订立劳动合同的从业人员。</w:t>
      </w:r>
    </w:p>
    <w:p w14:paraId="212B2B63">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在货物采购项目中，</w:t>
      </w:r>
      <w:r>
        <w:rPr>
          <w:rFonts w:hint="eastAsia" w:cstheme="minorEastAsia"/>
          <w:b w:val="0"/>
          <w:bCs/>
          <w:color w:val="auto"/>
          <w:spacing w:val="-4"/>
          <w:sz w:val="24"/>
          <w:szCs w:val="24"/>
          <w:highlight w:val="none"/>
          <w:lang w:eastAsia="zh-CN"/>
        </w:rPr>
        <w:t>供应商</w:t>
      </w:r>
      <w:r>
        <w:rPr>
          <w:rFonts w:hint="eastAsia" w:asciiTheme="minorEastAsia" w:hAnsiTheme="minorEastAsia" w:eastAsiaTheme="minorEastAsia" w:cstheme="minorEastAsia"/>
          <w:b w:val="0"/>
          <w:bCs/>
          <w:color w:val="auto"/>
          <w:spacing w:val="-4"/>
          <w:sz w:val="24"/>
          <w:szCs w:val="24"/>
          <w:highlight w:val="none"/>
          <w:lang w:eastAsia="zh-CN"/>
        </w:rPr>
        <w:t>提</w:t>
      </w:r>
      <w:r>
        <w:rPr>
          <w:rFonts w:hint="eastAsia" w:asciiTheme="minorEastAsia" w:hAnsiTheme="minorEastAsia" w:eastAsiaTheme="minorEastAsia" w:cstheme="minorEastAsia"/>
          <w:b w:val="0"/>
          <w:bCs/>
          <w:color w:val="auto"/>
          <w:spacing w:val="-4"/>
          <w:sz w:val="24"/>
          <w:szCs w:val="24"/>
          <w:highlight w:val="none"/>
        </w:rPr>
        <w:t>供的货物既有中小企业制造货物，也有大型企业制造货物的，不享受中小企业扶持政策。</w:t>
      </w:r>
    </w:p>
    <w:p w14:paraId="08A10367">
      <w:pPr>
        <w:pStyle w:val="6"/>
        <w:kinsoku/>
        <w:wordWrap w:val="0"/>
        <w:spacing w:line="360" w:lineRule="auto"/>
        <w:ind w:firstLine="464" w:firstLineChars="200"/>
        <w:jc w:val="both"/>
        <w:rPr>
          <w:rFonts w:asciiTheme="minorEastAsia" w:hAnsiTheme="minorEastAsia" w:eastAsiaTheme="minorEastAsia" w:cstheme="minorEastAsia"/>
          <w:b w:val="0"/>
          <w:bCs/>
          <w:color w:val="auto"/>
          <w:spacing w:val="-4"/>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以联合体形式参加政府采购活动，联合体各方均为中小企业的，联合体视同中小企业。其中，联合体各方均为小微企业的，联合体视同小微企业。</w:t>
      </w:r>
    </w:p>
    <w:p w14:paraId="548063EA">
      <w:pPr>
        <w:pStyle w:val="6"/>
        <w:kinsoku/>
        <w:wordWrap w:val="0"/>
        <w:spacing w:line="360" w:lineRule="auto"/>
        <w:ind w:firstLine="464"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4"/>
          <w:sz w:val="24"/>
          <w:szCs w:val="24"/>
          <w:highlight w:val="none"/>
          <w:lang w:eastAsia="zh-CN"/>
        </w:rPr>
        <w:t>4</w:t>
      </w:r>
      <w:r>
        <w:rPr>
          <w:rFonts w:hint="eastAsia" w:asciiTheme="minorEastAsia" w:hAnsiTheme="minorEastAsia" w:eastAsiaTheme="minorEastAsia" w:cstheme="minorEastAsia"/>
          <w:b w:val="0"/>
          <w:bCs/>
          <w:color w:val="auto"/>
          <w:spacing w:val="-4"/>
          <w:sz w:val="24"/>
          <w:szCs w:val="24"/>
          <w:highlight w:val="none"/>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b w:val="0"/>
          <w:bCs/>
          <w:color w:val="auto"/>
          <w:spacing w:val="-6"/>
          <w:sz w:val="24"/>
          <w:szCs w:val="24"/>
          <w:highlight w:val="none"/>
        </w:rPr>
        <w:t>企业定义：是指由司法部认定的为罪犯、戒</w:t>
      </w:r>
      <w:r>
        <w:rPr>
          <w:rFonts w:hint="eastAsia" w:asciiTheme="minorEastAsia" w:hAnsiTheme="minorEastAsia" w:eastAsiaTheme="minorEastAsia" w:cstheme="minorEastAsia"/>
          <w:b w:val="0"/>
          <w:bCs/>
          <w:color w:val="auto"/>
          <w:spacing w:val="-7"/>
          <w:sz w:val="24"/>
          <w:szCs w:val="24"/>
          <w:highlight w:val="none"/>
        </w:rPr>
        <w:t>毒人员</w:t>
      </w:r>
      <w:r>
        <w:rPr>
          <w:rFonts w:hint="eastAsia" w:asciiTheme="minorEastAsia" w:hAnsiTheme="minorEastAsia" w:eastAsiaTheme="minorEastAsia" w:cstheme="minorEastAsia"/>
          <w:b w:val="0"/>
          <w:bCs/>
          <w:color w:val="auto"/>
          <w:spacing w:val="-7"/>
          <w:sz w:val="24"/>
          <w:szCs w:val="24"/>
          <w:highlight w:val="none"/>
          <w:lang w:eastAsia="zh-CN"/>
        </w:rPr>
        <w:t>提</w:t>
      </w:r>
      <w:r>
        <w:rPr>
          <w:rFonts w:hint="eastAsia" w:asciiTheme="minorEastAsia" w:hAnsiTheme="minorEastAsia" w:eastAsiaTheme="minorEastAsia" w:cstheme="minorEastAsia"/>
          <w:b w:val="0"/>
          <w:bCs/>
          <w:color w:val="auto"/>
          <w:spacing w:val="-7"/>
          <w:sz w:val="24"/>
          <w:szCs w:val="24"/>
          <w:highlight w:val="none"/>
        </w:rPr>
        <w:t>供生产项目和劳</w:t>
      </w:r>
      <w:r>
        <w:rPr>
          <w:rFonts w:hint="eastAsia" w:asciiTheme="minorEastAsia" w:hAnsiTheme="minorEastAsia" w:eastAsiaTheme="minorEastAsia" w:cstheme="minorEastAsia"/>
          <w:b w:val="0"/>
          <w:bCs/>
          <w:color w:val="auto"/>
          <w:spacing w:val="-8"/>
          <w:sz w:val="24"/>
          <w:szCs w:val="24"/>
          <w:highlight w:val="none"/>
        </w:rPr>
        <w:t>动对象，且全部产权属于司法部监狱管理局、戒毒管理局、直属煤矿</w:t>
      </w:r>
      <w:r>
        <w:rPr>
          <w:rFonts w:hint="eastAsia" w:asciiTheme="minorEastAsia" w:hAnsiTheme="minorEastAsia" w:eastAsiaTheme="minorEastAsia" w:cstheme="minorEastAsia"/>
          <w:b w:val="0"/>
          <w:bCs/>
          <w:color w:val="auto"/>
          <w:spacing w:val="-13"/>
          <w:sz w:val="24"/>
          <w:szCs w:val="24"/>
          <w:highlight w:val="none"/>
        </w:rPr>
        <w:t>管理局，各省、自治区、直辖市监狱管理</w:t>
      </w:r>
      <w:r>
        <w:rPr>
          <w:rFonts w:hint="eastAsia" w:asciiTheme="minorEastAsia" w:hAnsiTheme="minorEastAsia" w:eastAsiaTheme="minorEastAsia" w:cstheme="minorEastAsia"/>
          <w:b w:val="0"/>
          <w:bCs/>
          <w:color w:val="auto"/>
          <w:spacing w:val="-14"/>
          <w:sz w:val="24"/>
          <w:szCs w:val="24"/>
          <w:highlight w:val="none"/>
        </w:rPr>
        <w:t>局、戒毒管理局，各地（设</w:t>
      </w:r>
      <w:r>
        <w:rPr>
          <w:rFonts w:hint="eastAsia" w:asciiTheme="minorEastAsia" w:hAnsiTheme="minorEastAsia" w:eastAsiaTheme="minorEastAsia" w:cstheme="minorEastAsia"/>
          <w:b w:val="0"/>
          <w:bCs/>
          <w:color w:val="auto"/>
          <w:spacing w:val="-13"/>
          <w:sz w:val="24"/>
          <w:szCs w:val="24"/>
          <w:highlight w:val="none"/>
        </w:rPr>
        <w:t>区的市）监狱、强制隔离戒毒所、戒毒康复所，以及新疆生产建设兵</w:t>
      </w:r>
      <w:r>
        <w:rPr>
          <w:rFonts w:hint="eastAsia" w:asciiTheme="minorEastAsia" w:hAnsiTheme="minorEastAsia" w:eastAsiaTheme="minorEastAsia" w:cstheme="minorEastAsia"/>
          <w:b w:val="0"/>
          <w:bCs/>
          <w:color w:val="auto"/>
          <w:spacing w:val="-4"/>
          <w:sz w:val="24"/>
          <w:szCs w:val="24"/>
          <w:highlight w:val="none"/>
        </w:rPr>
        <w:t>团监狱管理局、戒毒管理局的企业。</w:t>
      </w:r>
    </w:p>
    <w:p w14:paraId="0DAA6C56">
      <w:pPr>
        <w:pStyle w:val="6"/>
        <w:kinsoku/>
        <w:wordWrap w:val="0"/>
        <w:spacing w:line="360" w:lineRule="auto"/>
        <w:ind w:firstLine="448"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.2.3在政府采购活动中，残疾人福利性单位视同小型、微型企业</w:t>
      </w:r>
      <w:r>
        <w:rPr>
          <w:rFonts w:hint="eastAsia" w:asciiTheme="minorEastAsia" w:hAnsiTheme="minorEastAsia" w:eastAsiaTheme="minorEastAsia" w:cstheme="minorEastAsia"/>
          <w:b w:val="0"/>
          <w:bCs/>
          <w:color w:val="auto"/>
          <w:spacing w:val="-9"/>
          <w:sz w:val="24"/>
          <w:szCs w:val="24"/>
          <w:highlight w:val="none"/>
        </w:rPr>
        <w:t>，享受预</w:t>
      </w:r>
      <w:r>
        <w:rPr>
          <w:rFonts w:hint="eastAsia" w:asciiTheme="minorEastAsia" w:hAnsiTheme="minorEastAsia" w:eastAsiaTheme="minorEastAsia" w:cstheme="minorEastAsia"/>
          <w:b w:val="0"/>
          <w:bCs/>
          <w:color w:val="auto"/>
          <w:spacing w:val="-5"/>
          <w:sz w:val="24"/>
          <w:szCs w:val="24"/>
          <w:highlight w:val="none"/>
        </w:rPr>
        <w:t>留份额、评审中价格扣除等促进中小企业发展的政府采购政策。残疾</w:t>
      </w:r>
      <w:r>
        <w:rPr>
          <w:rFonts w:hint="eastAsia" w:asciiTheme="minorEastAsia" w:hAnsiTheme="minorEastAsia" w:eastAsiaTheme="minorEastAsia" w:cstheme="minorEastAsia"/>
          <w:b w:val="0"/>
          <w:bCs/>
          <w:color w:val="auto"/>
          <w:spacing w:val="-7"/>
          <w:sz w:val="24"/>
          <w:szCs w:val="24"/>
          <w:highlight w:val="none"/>
        </w:rPr>
        <w:t>人福利性单位定义：享受政府采购支持政策的残疾人福利性单位应当</w:t>
      </w:r>
      <w:r>
        <w:rPr>
          <w:rFonts w:hint="eastAsia" w:asciiTheme="minorEastAsia" w:hAnsiTheme="minorEastAsia" w:eastAsiaTheme="minorEastAsia" w:cstheme="minorEastAsia"/>
          <w:b w:val="0"/>
          <w:bCs/>
          <w:color w:val="auto"/>
          <w:spacing w:val="-9"/>
          <w:sz w:val="24"/>
          <w:szCs w:val="24"/>
          <w:highlight w:val="none"/>
        </w:rPr>
        <w:t>同时满足以下条件：</w:t>
      </w:r>
    </w:p>
    <w:p w14:paraId="12B34E8C">
      <w:pPr>
        <w:pStyle w:val="6"/>
        <w:spacing w:line="360" w:lineRule="auto"/>
        <w:ind w:firstLine="736" w:firstLineChars="200"/>
        <w:rPr>
          <w:rFonts w:asciiTheme="minorEastAsia" w:hAnsiTheme="minorEastAsia" w:eastAsiaTheme="minorEastAsia" w:cstheme="minorEastAsia"/>
          <w:b w:val="0"/>
          <w:bCs/>
          <w:color w:val="auto"/>
          <w:spacing w:val="-8"/>
          <w:sz w:val="24"/>
          <w:szCs w:val="24"/>
          <w:highlight w:val="none"/>
        </w:rPr>
      </w:pPr>
      <w:r>
        <w:rPr>
          <w:b w:val="0"/>
          <w:bCs/>
          <w:color w:val="auto"/>
          <w:highlight w:val="none"/>
        </w:rPr>
        <w:fldChar w:fldCharType="begin"/>
      </w:r>
      <w:r>
        <w:rPr>
          <w:b w:val="0"/>
          <w:bCs/>
          <w:color w:val="auto"/>
          <w:highlight w:val="none"/>
        </w:rPr>
        <w:instrText xml:space="preserve"> HYPERLINK "5.2.3.1" </w:instrText>
      </w:r>
      <w:r>
        <w:rPr>
          <w:b w:val="0"/>
          <w:bCs/>
          <w:color w:val="auto"/>
          <w:highlight w:val="none"/>
        </w:rPr>
        <w:fldChar w:fldCharType="separate"/>
      </w: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.2.3.1</w:t>
      </w:r>
      <w:r>
        <w:rPr>
          <w:rFonts w:hint="eastAsia"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安置的残疾人占本单位在职职工人数的比例不低于25%（含25%），并且安置的残疾人人数不少于10人（含10人）；</w:t>
      </w:r>
    </w:p>
    <w:p w14:paraId="2573BF8E">
      <w:pPr>
        <w:pStyle w:val="6"/>
        <w:spacing w:line="360" w:lineRule="auto"/>
        <w:ind w:firstLine="736" w:firstLineChars="200"/>
        <w:rPr>
          <w:rFonts w:asciiTheme="minorEastAsia" w:hAnsiTheme="minorEastAsia" w:eastAsiaTheme="minorEastAsia" w:cstheme="minorEastAsia"/>
          <w:b w:val="0"/>
          <w:bCs/>
          <w:color w:val="auto"/>
          <w:spacing w:val="-8"/>
          <w:sz w:val="24"/>
          <w:szCs w:val="24"/>
          <w:highlight w:val="none"/>
        </w:rPr>
      </w:pPr>
      <w:r>
        <w:rPr>
          <w:b w:val="0"/>
          <w:bCs/>
          <w:color w:val="auto"/>
          <w:highlight w:val="none"/>
        </w:rPr>
        <w:fldChar w:fldCharType="begin"/>
      </w:r>
      <w:r>
        <w:rPr>
          <w:b w:val="0"/>
          <w:bCs/>
          <w:color w:val="auto"/>
          <w:highlight w:val="none"/>
        </w:rPr>
        <w:instrText xml:space="preserve"> HYPERLINK "5.2.3.2" </w:instrText>
      </w:r>
      <w:r>
        <w:rPr>
          <w:b w:val="0"/>
          <w:bCs/>
          <w:color w:val="auto"/>
          <w:highlight w:val="none"/>
        </w:rPr>
        <w:fldChar w:fldCharType="separate"/>
      </w: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.2.3.2</w:t>
      </w:r>
      <w:r>
        <w:rPr>
          <w:rFonts w:hint="eastAsia"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依法与安置的每位残疾人签订了一年以上（含一年）的劳动合同或服务协议；</w:t>
      </w:r>
    </w:p>
    <w:p w14:paraId="6BE23D53">
      <w:pPr>
        <w:pStyle w:val="6"/>
        <w:spacing w:line="360" w:lineRule="auto"/>
        <w:ind w:firstLine="736" w:firstLineChars="200"/>
        <w:rPr>
          <w:rFonts w:asciiTheme="minorEastAsia" w:hAnsiTheme="minorEastAsia" w:eastAsiaTheme="minorEastAsia" w:cstheme="minorEastAsia"/>
          <w:b w:val="0"/>
          <w:bCs/>
          <w:color w:val="auto"/>
          <w:spacing w:val="-8"/>
          <w:sz w:val="24"/>
          <w:szCs w:val="24"/>
          <w:highlight w:val="none"/>
        </w:rPr>
      </w:pPr>
      <w:r>
        <w:rPr>
          <w:b w:val="0"/>
          <w:bCs/>
          <w:color w:val="auto"/>
          <w:highlight w:val="none"/>
        </w:rPr>
        <w:fldChar w:fldCharType="begin"/>
      </w:r>
      <w:r>
        <w:rPr>
          <w:b w:val="0"/>
          <w:bCs/>
          <w:color w:val="auto"/>
          <w:highlight w:val="none"/>
        </w:rPr>
        <w:instrText xml:space="preserve"> HYPERLINK "5.2.3.3" </w:instrText>
      </w:r>
      <w:r>
        <w:rPr>
          <w:b w:val="0"/>
          <w:bCs/>
          <w:color w:val="auto"/>
          <w:highlight w:val="none"/>
        </w:rPr>
        <w:fldChar w:fldCharType="separate"/>
      </w: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.2.3.3</w:t>
      </w:r>
      <w:r>
        <w:rPr>
          <w:rFonts w:hint="eastAsia"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为安置的每位残疾人按月足额缴纳了基本养老、医疗、失业</w:t>
      </w:r>
      <w:r>
        <w:rPr>
          <w:rFonts w:hint="eastAsia" w:asciiTheme="minorEastAsia" w:hAnsiTheme="minorEastAsia" w:eastAsiaTheme="minorEastAsia" w:cstheme="minorEastAsia"/>
          <w:b w:val="0"/>
          <w:bCs/>
          <w:color w:val="auto"/>
          <w:spacing w:val="-8"/>
          <w:sz w:val="24"/>
          <w:szCs w:val="24"/>
          <w:highlight w:val="none"/>
          <w:lang w:eastAsia="zh-CN"/>
        </w:rPr>
        <w:t>、</w:t>
      </w:r>
      <w:r>
        <w:rPr>
          <w:rFonts w:hint="eastAsia" w:asciiTheme="minorEastAsia" w:hAnsiTheme="minorEastAsia" w:eastAsiaTheme="minorEastAsia" w:cstheme="minorEastAsia"/>
          <w:b w:val="0"/>
          <w:bCs/>
          <w:color w:val="auto"/>
          <w:spacing w:val="-8"/>
          <w:sz w:val="24"/>
          <w:szCs w:val="24"/>
          <w:highlight w:val="none"/>
        </w:rPr>
        <w:t>工伤和生育等社会保险费；</w:t>
      </w:r>
    </w:p>
    <w:p w14:paraId="60A6C385">
      <w:pPr>
        <w:pStyle w:val="6"/>
        <w:spacing w:line="360" w:lineRule="auto"/>
        <w:ind w:firstLine="736" w:firstLineChars="200"/>
        <w:rPr>
          <w:rFonts w:asciiTheme="minorEastAsia" w:hAnsiTheme="minorEastAsia" w:eastAsiaTheme="minorEastAsia" w:cstheme="minorEastAsia"/>
          <w:b w:val="0"/>
          <w:bCs/>
          <w:color w:val="auto"/>
          <w:spacing w:val="-8"/>
          <w:sz w:val="24"/>
          <w:szCs w:val="24"/>
          <w:highlight w:val="none"/>
        </w:rPr>
      </w:pPr>
      <w:r>
        <w:rPr>
          <w:b w:val="0"/>
          <w:bCs/>
          <w:color w:val="auto"/>
          <w:highlight w:val="none"/>
        </w:rPr>
        <w:fldChar w:fldCharType="begin"/>
      </w:r>
      <w:r>
        <w:rPr>
          <w:b w:val="0"/>
          <w:bCs/>
          <w:color w:val="auto"/>
          <w:highlight w:val="none"/>
        </w:rPr>
        <w:instrText xml:space="preserve"> HYPERLINK "5.2.3.4" </w:instrText>
      </w:r>
      <w:r>
        <w:rPr>
          <w:b w:val="0"/>
          <w:bCs/>
          <w:color w:val="auto"/>
          <w:highlight w:val="none"/>
        </w:rPr>
        <w:fldChar w:fldCharType="separate"/>
      </w: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.2.3.4</w:t>
      </w:r>
      <w:r>
        <w:rPr>
          <w:rFonts w:hint="eastAsia"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通过银行等金融机构向安置的每位残疾人，按月支付了不低于单位所在区县的月最低工资标准的工资；</w:t>
      </w:r>
    </w:p>
    <w:p w14:paraId="7B14D900">
      <w:pPr>
        <w:pStyle w:val="6"/>
        <w:spacing w:line="360" w:lineRule="auto"/>
        <w:ind w:firstLine="736" w:firstLineChars="200"/>
        <w:rPr>
          <w:rFonts w:asciiTheme="minorEastAsia" w:hAnsiTheme="minorEastAsia" w:eastAsiaTheme="minorEastAsia" w:cstheme="minorEastAsia"/>
          <w:b w:val="0"/>
          <w:bCs/>
          <w:color w:val="auto"/>
          <w:spacing w:val="-8"/>
          <w:sz w:val="24"/>
          <w:szCs w:val="24"/>
          <w:highlight w:val="none"/>
        </w:rPr>
      </w:pPr>
      <w:r>
        <w:rPr>
          <w:b w:val="0"/>
          <w:bCs/>
          <w:color w:val="auto"/>
          <w:highlight w:val="none"/>
        </w:rPr>
        <w:fldChar w:fldCharType="begin"/>
      </w:r>
      <w:r>
        <w:rPr>
          <w:b w:val="0"/>
          <w:bCs/>
          <w:color w:val="auto"/>
          <w:highlight w:val="none"/>
        </w:rPr>
        <w:instrText xml:space="preserve"> HYPERLINK "5.2.3.5" </w:instrText>
      </w:r>
      <w:r>
        <w:rPr>
          <w:b w:val="0"/>
          <w:bCs/>
          <w:color w:val="auto"/>
          <w:highlight w:val="none"/>
        </w:rPr>
        <w:fldChar w:fldCharType="separate"/>
      </w: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.2.3.5</w:t>
      </w:r>
      <w:r>
        <w:rPr>
          <w:rFonts w:hint="eastAsia"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lang w:eastAsia="zh-CN"/>
        </w:rPr>
        <w:t xml:space="preserve"> 提</w:t>
      </w:r>
      <w:r>
        <w:rPr>
          <w:rFonts w:hint="eastAsia" w:asciiTheme="minorEastAsia" w:hAnsiTheme="minorEastAsia" w:eastAsiaTheme="minorEastAsia" w:cstheme="minorEastAsia"/>
          <w:b w:val="0"/>
          <w:bCs/>
          <w:color w:val="auto"/>
          <w:spacing w:val="-8"/>
          <w:sz w:val="24"/>
          <w:szCs w:val="24"/>
          <w:highlight w:val="none"/>
        </w:rPr>
        <w:t>供本单位制造的货物、承担的工程或者服务（以下简称产品），或者</w:t>
      </w:r>
      <w:r>
        <w:rPr>
          <w:rFonts w:hint="eastAsia" w:asciiTheme="minorEastAsia" w:hAnsiTheme="minorEastAsia" w:eastAsiaTheme="minorEastAsia" w:cstheme="minorEastAsia"/>
          <w:b w:val="0"/>
          <w:bCs/>
          <w:color w:val="auto"/>
          <w:spacing w:val="-8"/>
          <w:sz w:val="24"/>
          <w:szCs w:val="24"/>
          <w:highlight w:val="none"/>
          <w:lang w:eastAsia="zh-CN"/>
        </w:rPr>
        <w:t>提</w:t>
      </w:r>
      <w:r>
        <w:rPr>
          <w:rFonts w:hint="eastAsia" w:asciiTheme="minorEastAsia" w:hAnsiTheme="minorEastAsia" w:eastAsiaTheme="minorEastAsia" w:cstheme="minorEastAsia"/>
          <w:b w:val="0"/>
          <w:bCs/>
          <w:color w:val="auto"/>
          <w:spacing w:val="-8"/>
          <w:sz w:val="24"/>
          <w:szCs w:val="24"/>
          <w:highlight w:val="none"/>
        </w:rPr>
        <w:t>供其他残疾人福利性单位制造的货物（不包括使用非残疾人福利性单位注册商标的货物）；</w:t>
      </w:r>
    </w:p>
    <w:p w14:paraId="096ACCA8">
      <w:pPr>
        <w:pStyle w:val="6"/>
        <w:spacing w:line="360" w:lineRule="auto"/>
        <w:ind w:firstLine="736" w:firstLineChars="200"/>
        <w:rPr>
          <w:rFonts w:asciiTheme="minorEastAsia" w:hAnsiTheme="minorEastAsia" w:eastAsiaTheme="minorEastAsia" w:cstheme="minorEastAsia"/>
          <w:b w:val="0"/>
          <w:bCs/>
          <w:color w:val="auto"/>
          <w:spacing w:val="-8"/>
          <w:sz w:val="24"/>
          <w:szCs w:val="24"/>
          <w:highlight w:val="none"/>
        </w:rPr>
      </w:pPr>
      <w:r>
        <w:rPr>
          <w:b w:val="0"/>
          <w:bCs/>
          <w:color w:val="auto"/>
          <w:highlight w:val="none"/>
        </w:rPr>
        <w:fldChar w:fldCharType="begin"/>
      </w:r>
      <w:r>
        <w:rPr>
          <w:b w:val="0"/>
          <w:bCs/>
          <w:color w:val="auto"/>
          <w:highlight w:val="none"/>
        </w:rPr>
        <w:instrText xml:space="preserve"> HYPERLINK "5.2.3.6" </w:instrText>
      </w:r>
      <w:r>
        <w:rPr>
          <w:b w:val="0"/>
          <w:bCs/>
          <w:color w:val="auto"/>
          <w:highlight w:val="none"/>
        </w:rPr>
        <w:fldChar w:fldCharType="separate"/>
      </w: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.2.3.6</w:t>
      </w:r>
      <w:r>
        <w:rPr>
          <w:rFonts w:hint="eastAsia"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282F1BD4">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.2.4本项目是否专门面向中小企业预留采购份额见第一章《</w:t>
      </w:r>
      <w:r>
        <w:rPr>
          <w:rFonts w:hint="eastAsia" w:asciiTheme="minorEastAsia" w:hAnsiTheme="minorEastAsia" w:eastAsiaTheme="minorEastAsia" w:cstheme="minorEastAsia"/>
          <w:b w:val="0"/>
          <w:bCs/>
          <w:color w:val="auto"/>
          <w:spacing w:val="-8"/>
          <w:sz w:val="24"/>
          <w:szCs w:val="24"/>
          <w:highlight w:val="none"/>
          <w:lang w:eastAsia="zh-CN"/>
        </w:rPr>
        <w:t>公开招标公告</w:t>
      </w:r>
      <w:r>
        <w:rPr>
          <w:rFonts w:hint="eastAsia" w:asciiTheme="minorEastAsia" w:hAnsiTheme="minorEastAsia" w:eastAsiaTheme="minorEastAsia" w:cstheme="minorEastAsia"/>
          <w:b w:val="0"/>
          <w:bCs/>
          <w:color w:val="auto"/>
          <w:spacing w:val="-8"/>
          <w:sz w:val="24"/>
          <w:szCs w:val="24"/>
          <w:highlight w:val="none"/>
        </w:rPr>
        <w:t>》。</w:t>
      </w:r>
    </w:p>
    <w:p w14:paraId="47AEB882">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.2.5采购标的对应的中小企业划分标准所属行业见《</w:t>
      </w:r>
      <w:r>
        <w:rPr>
          <w:rFonts w:hint="eastAsia" w:cstheme="minorEastAsia"/>
          <w:b w:val="0"/>
          <w:bCs/>
          <w:color w:val="auto"/>
          <w:spacing w:val="-8"/>
          <w:sz w:val="24"/>
          <w:szCs w:val="24"/>
          <w:highlight w:val="none"/>
          <w:lang w:eastAsia="zh-CN"/>
        </w:rPr>
        <w:t>供应商</w:t>
      </w:r>
      <w:r>
        <w:rPr>
          <w:rFonts w:hint="eastAsia" w:asciiTheme="minorEastAsia" w:hAnsiTheme="minorEastAsia" w:eastAsiaTheme="minorEastAsia" w:cstheme="minorEastAsia"/>
          <w:b w:val="0"/>
          <w:bCs/>
          <w:color w:val="auto"/>
          <w:spacing w:val="-8"/>
          <w:sz w:val="24"/>
          <w:szCs w:val="24"/>
          <w:highlight w:val="none"/>
          <w:lang w:eastAsia="zh-CN"/>
        </w:rPr>
        <w:t>须知表</w:t>
      </w:r>
      <w:r>
        <w:rPr>
          <w:rFonts w:hint="eastAsia" w:asciiTheme="minorEastAsia" w:hAnsiTheme="minorEastAsia" w:eastAsiaTheme="minorEastAsia" w:cstheme="minorEastAsia"/>
          <w:b w:val="0"/>
          <w:bCs/>
          <w:color w:val="auto"/>
          <w:spacing w:val="-8"/>
          <w:sz w:val="24"/>
          <w:szCs w:val="24"/>
          <w:highlight w:val="none"/>
        </w:rPr>
        <w:t>》。</w:t>
      </w:r>
    </w:p>
    <w:p w14:paraId="51AA74E2">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.2.6小微企业价格评审优惠的政策调整：见第四章《</w:t>
      </w:r>
      <w:r>
        <w:rPr>
          <w:rFonts w:hint="eastAsia" w:asciiTheme="minorEastAsia" w:hAnsiTheme="minorEastAsia" w:eastAsiaTheme="minorEastAsia" w:cstheme="minorEastAsia"/>
          <w:b w:val="0"/>
          <w:bCs/>
          <w:color w:val="auto"/>
          <w:spacing w:val="-8"/>
          <w:sz w:val="24"/>
          <w:szCs w:val="24"/>
          <w:highlight w:val="none"/>
          <w:lang w:eastAsia="zh-CN"/>
        </w:rPr>
        <w:t>开、</w:t>
      </w:r>
      <w:r>
        <w:rPr>
          <w:rFonts w:hint="eastAsia" w:asciiTheme="minorEastAsia" w:hAnsiTheme="minorEastAsia" w:eastAsiaTheme="minorEastAsia" w:cstheme="minorEastAsia"/>
          <w:b w:val="0"/>
          <w:bCs/>
          <w:color w:val="auto"/>
          <w:spacing w:val="-8"/>
          <w:sz w:val="24"/>
          <w:szCs w:val="24"/>
          <w:highlight w:val="none"/>
        </w:rPr>
        <w:t>评标程序、评标方法和评标标准》。</w:t>
      </w:r>
    </w:p>
    <w:p w14:paraId="31882431">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.3政府采购节能产品、环境标志产品</w:t>
      </w:r>
    </w:p>
    <w:p w14:paraId="35AB04DD">
      <w:pPr>
        <w:pStyle w:val="4"/>
        <w:shd w:val="clear" w:color="auto" w:fill="FFFFFF"/>
        <w:kinsoku/>
        <w:wordWrap w:val="0"/>
        <w:spacing w:beforeAutospacing="0" w:afterAutospacing="0" w:line="360" w:lineRule="auto"/>
        <w:ind w:firstLine="448" w:firstLineChars="200"/>
        <w:jc w:val="both"/>
        <w:rPr>
          <w:rFonts w:hint="default" w:asciiTheme="minorEastAsia" w:hAnsiTheme="minorEastAsia" w:eastAsiaTheme="minorEastAsia" w:cstheme="minorEastAsia"/>
          <w:b w:val="0"/>
          <w:bCs/>
          <w:color w:val="auto"/>
          <w:spacing w:val="-8"/>
          <w:sz w:val="24"/>
          <w:szCs w:val="24"/>
          <w:highlight w:val="none"/>
          <w:lang w:eastAsia="en-US"/>
        </w:rPr>
      </w:pPr>
      <w:r>
        <w:rPr>
          <w:rFonts w:asciiTheme="minorEastAsia" w:hAnsiTheme="minorEastAsia" w:eastAsiaTheme="minorEastAsia" w:cstheme="minorEastAsia"/>
          <w:b w:val="0"/>
          <w:bCs/>
          <w:color w:val="auto"/>
          <w:spacing w:val="-8"/>
          <w:sz w:val="24"/>
          <w:szCs w:val="24"/>
          <w:highlight w:val="none"/>
        </w:rPr>
        <w:t>4</w:t>
      </w:r>
      <w:r>
        <w:rPr>
          <w:rFonts w:asciiTheme="minorEastAsia" w:hAnsiTheme="minorEastAsia" w:eastAsiaTheme="minorEastAsia" w:cstheme="minorEastAsia"/>
          <w:b w:val="0"/>
          <w:bCs/>
          <w:color w:val="auto"/>
          <w:spacing w:val="-8"/>
          <w:sz w:val="24"/>
          <w:szCs w:val="24"/>
          <w:highlight w:val="none"/>
          <w:lang w:eastAsia="en-US"/>
        </w:rPr>
        <w:t>.3.1政府采购节能产品、环境标志产品实施品目清单管理。财政部、</w:t>
      </w:r>
      <w:r>
        <w:rPr>
          <w:b w:val="0"/>
          <w:bCs/>
          <w:color w:val="auto"/>
          <w:highlight w:val="none"/>
        </w:rPr>
        <w:fldChar w:fldCharType="begin"/>
      </w:r>
      <w:r>
        <w:rPr>
          <w:b w:val="0"/>
          <w:bCs/>
          <w:color w:val="auto"/>
          <w:highlight w:val="none"/>
        </w:rPr>
        <w:instrText xml:space="preserve"> HYPERLINK "https://www.baidu.com/link?url=pV2gqlWQVIfLHb2GO1RMJVp24ETQ1a_TiqQ-2CHpcULsECvXubLhLHJTcTJbIedy&amp;wd=&amp;eqid=88c7d5f9006c2d6b0000000265780e74" \t "https://www.baidu.com/_blank" </w:instrText>
      </w:r>
      <w:r>
        <w:rPr>
          <w:b w:val="0"/>
          <w:bCs/>
          <w:color w:val="auto"/>
          <w:highlight w:val="none"/>
        </w:rPr>
        <w:fldChar w:fldCharType="separate"/>
      </w:r>
      <w:r>
        <w:rPr>
          <w:rFonts w:hint="default" w:asciiTheme="minorEastAsia" w:hAnsiTheme="minorEastAsia" w:eastAsiaTheme="minorEastAsia" w:cstheme="minorEastAsia"/>
          <w:b w:val="0"/>
          <w:bCs/>
          <w:color w:val="auto"/>
          <w:spacing w:val="-8"/>
          <w:sz w:val="24"/>
          <w:szCs w:val="24"/>
          <w:highlight w:val="none"/>
          <w:lang w:eastAsia="en-US"/>
        </w:rPr>
        <w:t>中华人民共和国国家发展和改革委员会</w:t>
      </w:r>
      <w:r>
        <w:rPr>
          <w:rFonts w:hint="default" w:asciiTheme="minorEastAsia" w:hAnsiTheme="minorEastAsia" w:eastAsiaTheme="minorEastAsia" w:cstheme="minorEastAsia"/>
          <w:b w:val="0"/>
          <w:bCs/>
          <w:color w:val="auto"/>
          <w:spacing w:val="-8"/>
          <w:sz w:val="24"/>
          <w:szCs w:val="24"/>
          <w:highlight w:val="none"/>
          <w:lang w:eastAsia="en-US"/>
        </w:rPr>
        <w:fldChar w:fldCharType="end"/>
      </w:r>
      <w:r>
        <w:rPr>
          <w:rFonts w:asciiTheme="minorEastAsia" w:hAnsiTheme="minorEastAsia" w:eastAsiaTheme="minorEastAsia" w:cstheme="minorEastAsia"/>
          <w:b w:val="0"/>
          <w:bCs/>
          <w:color w:val="auto"/>
          <w:spacing w:val="-8"/>
          <w:sz w:val="24"/>
          <w:szCs w:val="24"/>
          <w:highlight w:val="none"/>
          <w:lang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8846FA2">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4AFA9848">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.3.3如本项目采购产品属于实施政府强制采购品目清单范围的节能产品，则</w:t>
      </w:r>
      <w:r>
        <w:rPr>
          <w:rFonts w:hint="eastAsia" w:cstheme="minorEastAsia"/>
          <w:b w:val="0"/>
          <w:bCs/>
          <w:color w:val="auto"/>
          <w:spacing w:val="-8"/>
          <w:sz w:val="24"/>
          <w:szCs w:val="24"/>
          <w:highlight w:val="none"/>
          <w:lang w:eastAsia="zh-CN"/>
        </w:rPr>
        <w:t>供应商</w:t>
      </w:r>
      <w:r>
        <w:rPr>
          <w:rFonts w:hint="eastAsia" w:asciiTheme="minorEastAsia" w:hAnsiTheme="minorEastAsia" w:eastAsiaTheme="minorEastAsia" w:cstheme="minorEastAsia"/>
          <w:b w:val="0"/>
          <w:bCs/>
          <w:color w:val="auto"/>
          <w:spacing w:val="-8"/>
          <w:sz w:val="24"/>
          <w:szCs w:val="24"/>
          <w:highlight w:val="none"/>
        </w:rPr>
        <w:t>所报产品必须获得国家确定的认证机构出具的、处于有效期之内的节能产品认证证书，</w:t>
      </w:r>
      <w:r>
        <w:rPr>
          <w:rFonts w:hint="eastAsia" w:asciiTheme="minorEastAsia" w:hAnsiTheme="minorEastAsia" w:eastAsiaTheme="minorEastAsia" w:cstheme="minorEastAsia"/>
          <w:b/>
          <w:bCs w:val="0"/>
          <w:color w:val="auto"/>
          <w:spacing w:val="-8"/>
          <w:sz w:val="24"/>
          <w:szCs w:val="24"/>
          <w:highlight w:val="none"/>
        </w:rPr>
        <w:t>否则投标无效；</w:t>
      </w:r>
    </w:p>
    <w:p w14:paraId="700914F4">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.3.4非政府强制采购的节能产品或环境标志产品，依据品目清单和认证证书实施政府优先采购。优先采购的具体规定见第四章《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b w:val="0"/>
          <w:bCs/>
          <w:color w:val="auto"/>
          <w:spacing w:val="-8"/>
          <w:sz w:val="24"/>
          <w:szCs w:val="24"/>
          <w:highlight w:val="none"/>
          <w:lang w:eastAsia="zh-CN"/>
        </w:rPr>
        <w:t>开、</w:t>
      </w:r>
      <w:r>
        <w:rPr>
          <w:rFonts w:hint="eastAsia" w:asciiTheme="minorEastAsia" w:hAnsiTheme="minorEastAsia" w:eastAsiaTheme="minorEastAsia" w:cstheme="minorEastAsia"/>
          <w:b w:val="0"/>
          <w:bCs/>
          <w:color w:val="auto"/>
          <w:spacing w:val="-8"/>
          <w:sz w:val="24"/>
          <w:szCs w:val="24"/>
          <w:highlight w:val="none"/>
        </w:rPr>
        <w:t>评标程序、评标方法和评标标准》（如涉及）。</w:t>
      </w:r>
    </w:p>
    <w:p w14:paraId="6D9C2183">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.4正版软件</w:t>
      </w:r>
    </w:p>
    <w:p w14:paraId="3C3AB8E5">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rPr>
      </w:pPr>
      <w:r>
        <w:rPr>
          <w:rFonts w:hint="eastAsia" w:asciiTheme="minorEastAsia" w:hAnsiTheme="minorEastAsia" w:eastAsiaTheme="minorEastAsia" w:cstheme="minorEastAsia"/>
          <w:b w:val="0"/>
          <w:bCs/>
          <w:color w:val="auto"/>
          <w:spacing w:val="-8"/>
          <w:sz w:val="24"/>
          <w:szCs w:val="24"/>
          <w:highlight w:val="none"/>
          <w:lang w:eastAsia="zh-CN"/>
        </w:rPr>
        <w:t>4</w:t>
      </w:r>
      <w:r>
        <w:rPr>
          <w:rFonts w:hint="eastAsia" w:asciiTheme="minorEastAsia" w:hAnsiTheme="minorEastAsia" w:eastAsiaTheme="minorEastAsia" w:cstheme="minorEastAsia"/>
          <w:b w:val="0"/>
          <w:bCs/>
          <w:color w:val="auto"/>
          <w:spacing w:val="-8"/>
          <w:sz w:val="24"/>
          <w:szCs w:val="24"/>
          <w:highlight w:val="none"/>
        </w:rPr>
        <w:t>.4.1依据《财政部</w:t>
      </w:r>
      <w:r>
        <w:rPr>
          <w:rFonts w:hint="eastAsia" w:asciiTheme="minorEastAsia" w:hAnsiTheme="minorEastAsia" w:eastAsiaTheme="minorEastAsia" w:cstheme="minorEastAsia"/>
          <w:b w:val="0"/>
          <w:bCs/>
          <w:color w:val="auto"/>
          <w:spacing w:val="-8"/>
          <w:sz w:val="24"/>
          <w:szCs w:val="24"/>
          <w:highlight w:val="none"/>
          <w:lang w:eastAsia="zh-CN"/>
        </w:rPr>
        <w:t>、</w:t>
      </w:r>
      <w:r>
        <w:rPr>
          <w:b w:val="0"/>
          <w:bCs/>
          <w:color w:val="auto"/>
          <w:highlight w:val="none"/>
        </w:rPr>
        <w:fldChar w:fldCharType="begin"/>
      </w:r>
      <w:r>
        <w:rPr>
          <w:b w:val="0"/>
          <w:bCs/>
          <w:color w:val="auto"/>
          <w:highlight w:val="none"/>
        </w:rPr>
        <w:instrText xml:space="preserve"> HYPERLINK "https://www.baidu.com/link?url=pV2gqlWQVIfLHb2GO1RMJVp24ETQ1a_TiqQ-2CHpcULsECvXubLhLHJTcTJbIedy&amp;wd=&amp;eqid=88c7d5f9006c2d6b0000000265780e74" \t "https://www.baidu.com/_blank" </w:instrText>
      </w:r>
      <w:r>
        <w:rPr>
          <w:b w:val="0"/>
          <w:bCs/>
          <w:color w:val="auto"/>
          <w:highlight w:val="none"/>
        </w:rPr>
        <w:fldChar w:fldCharType="separate"/>
      </w:r>
      <w:r>
        <w:rPr>
          <w:rFonts w:asciiTheme="minorEastAsia" w:hAnsiTheme="minorEastAsia" w:eastAsiaTheme="minorEastAsia" w:cstheme="minorEastAsia"/>
          <w:b w:val="0"/>
          <w:bCs/>
          <w:color w:val="auto"/>
          <w:spacing w:val="-8"/>
          <w:sz w:val="24"/>
          <w:szCs w:val="24"/>
          <w:highlight w:val="none"/>
        </w:rPr>
        <w:t>中华人民共和国国家发展和改革委员会</w:t>
      </w:r>
      <w:r>
        <w:rPr>
          <w:rFonts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lang w:eastAsia="zh-CN"/>
        </w:rPr>
        <w:t>、</w:t>
      </w:r>
      <w:r>
        <w:rPr>
          <w:rFonts w:hint="eastAsia" w:asciiTheme="minorEastAsia" w:hAnsiTheme="minorEastAsia" w:eastAsiaTheme="minorEastAsia" w:cstheme="minorEastAsia"/>
          <w:b w:val="0"/>
          <w:bCs/>
          <w:color w:val="auto"/>
          <w:spacing w:val="-8"/>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b w:val="0"/>
          <w:bCs/>
          <w:color w:val="auto"/>
          <w:highlight w:val="none"/>
        </w:rPr>
        <w:fldChar w:fldCharType="begin"/>
      </w:r>
      <w:r>
        <w:rPr>
          <w:b w:val="0"/>
          <w:bCs/>
          <w:color w:val="auto"/>
          <w:highlight w:val="none"/>
        </w:rPr>
        <w:instrText xml:space="preserve"> HYPERLINK "https://www.baidu.com/link?url=pV2gqlWQVIfLHb2GO1RMJVp24ETQ1a_TiqQ-2CHpcULsECvXubLhLHJTcTJbIedy&amp;wd=&amp;eqid=88c7d5f9006c2d6b0000000265780e74" \t "https://www.baidu.com/_blank" </w:instrText>
      </w:r>
      <w:r>
        <w:rPr>
          <w:b w:val="0"/>
          <w:bCs/>
          <w:color w:val="auto"/>
          <w:highlight w:val="none"/>
        </w:rPr>
        <w:fldChar w:fldCharType="separate"/>
      </w:r>
      <w:r>
        <w:rPr>
          <w:rFonts w:asciiTheme="minorEastAsia" w:hAnsiTheme="minorEastAsia" w:eastAsiaTheme="minorEastAsia" w:cstheme="minorEastAsia"/>
          <w:b w:val="0"/>
          <w:bCs/>
          <w:color w:val="auto"/>
          <w:spacing w:val="-8"/>
          <w:sz w:val="24"/>
          <w:szCs w:val="24"/>
          <w:highlight w:val="none"/>
        </w:rPr>
        <w:t>中华人民共和国国家发展和改革委员会</w:t>
      </w:r>
      <w:r>
        <w:rPr>
          <w:rFonts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b w:val="0"/>
          <w:bCs/>
          <w:color w:val="auto"/>
          <w:highlight w:val="none"/>
        </w:rPr>
        <w:fldChar w:fldCharType="begin"/>
      </w:r>
      <w:r>
        <w:rPr>
          <w:b w:val="0"/>
          <w:bCs/>
          <w:color w:val="auto"/>
          <w:highlight w:val="none"/>
        </w:rPr>
        <w:instrText xml:space="preserve"> HYPERLINK "https://www.baidu.com/link?url=pV2gqlWQVIfLHb2GO1RMJVp24ETQ1a_TiqQ-2CHpcULsECvXubLhLHJTcTJbIedy&amp;wd=&amp;eqid=88c7d5f9006c2d6b0000000265780e74" \t "https://www.baidu.com/_blank" </w:instrText>
      </w:r>
      <w:r>
        <w:rPr>
          <w:b w:val="0"/>
          <w:bCs/>
          <w:color w:val="auto"/>
          <w:highlight w:val="none"/>
        </w:rPr>
        <w:fldChar w:fldCharType="separate"/>
      </w:r>
      <w:r>
        <w:rPr>
          <w:rFonts w:asciiTheme="minorEastAsia" w:hAnsiTheme="minorEastAsia" w:eastAsiaTheme="minorEastAsia" w:cstheme="minorEastAsia"/>
          <w:b w:val="0"/>
          <w:bCs/>
          <w:color w:val="auto"/>
          <w:spacing w:val="-8"/>
          <w:sz w:val="24"/>
          <w:szCs w:val="24"/>
          <w:highlight w:val="none"/>
        </w:rPr>
        <w:t>中华人民共和国国家发展和改革委员会</w:t>
      </w:r>
      <w:r>
        <w:rPr>
          <w:rFonts w:asciiTheme="minorEastAsia" w:hAnsiTheme="minorEastAsia" w:eastAsiaTheme="minorEastAsia" w:cstheme="minorEastAsia"/>
          <w:b w:val="0"/>
          <w:bCs/>
          <w:color w:val="auto"/>
          <w:spacing w:val="-8"/>
          <w:sz w:val="24"/>
          <w:szCs w:val="24"/>
          <w:highlight w:val="none"/>
        </w:rPr>
        <w:fldChar w:fldCharType="end"/>
      </w:r>
      <w:r>
        <w:rPr>
          <w:rFonts w:hint="eastAsia" w:asciiTheme="minorEastAsia" w:hAnsiTheme="minorEastAsia" w:eastAsiaTheme="minorEastAsia" w:cstheme="minorEastAsia"/>
          <w:b w:val="0"/>
          <w:bCs/>
          <w:color w:val="auto"/>
          <w:spacing w:val="-8"/>
          <w:sz w:val="24"/>
          <w:szCs w:val="24"/>
          <w:highlight w:val="none"/>
        </w:rPr>
        <w:t>、信息产业部以文件形式确定、公布并适时调整。</w:t>
      </w:r>
    </w:p>
    <w:p w14:paraId="2C5CCF25">
      <w:pPr>
        <w:pStyle w:val="6"/>
        <w:kinsoku/>
        <w:wordWrap w:val="0"/>
        <w:spacing w:line="360" w:lineRule="auto"/>
        <w:ind w:firstLine="468"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3"/>
          <w:sz w:val="24"/>
          <w:szCs w:val="24"/>
          <w:highlight w:val="none"/>
          <w:lang w:eastAsia="zh-CN"/>
        </w:rPr>
        <w:t>4</w:t>
      </w:r>
      <w:r>
        <w:rPr>
          <w:rFonts w:hint="eastAsia" w:asciiTheme="minorEastAsia" w:hAnsiTheme="minorEastAsia" w:eastAsiaTheme="minorEastAsia" w:cstheme="minorEastAsia"/>
          <w:b w:val="0"/>
          <w:bCs/>
          <w:color w:val="auto"/>
          <w:spacing w:val="-3"/>
          <w:sz w:val="24"/>
          <w:szCs w:val="24"/>
          <w:highlight w:val="none"/>
        </w:rPr>
        <w:t>.4.2各级政府部门在购置计算机办公设备时，必须采购预装正版操作系统</w:t>
      </w:r>
    </w:p>
    <w:p w14:paraId="4913179F">
      <w:pPr>
        <w:pStyle w:val="6"/>
        <w:kinsoku/>
        <w:wordWrap w:val="0"/>
        <w:spacing w:line="360" w:lineRule="auto"/>
        <w:ind w:firstLine="444"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9"/>
          <w:sz w:val="24"/>
          <w:szCs w:val="24"/>
          <w:highlight w:val="none"/>
        </w:rPr>
        <w:t>软件的计算机产品，相关规定依据《国家版权局、信息产业</w:t>
      </w:r>
      <w:r>
        <w:rPr>
          <w:rFonts w:hint="eastAsia" w:asciiTheme="minorEastAsia" w:hAnsiTheme="minorEastAsia" w:eastAsiaTheme="minorEastAsia" w:cstheme="minorEastAsia"/>
          <w:b w:val="0"/>
          <w:bCs/>
          <w:color w:val="auto"/>
          <w:spacing w:val="-10"/>
          <w:sz w:val="24"/>
          <w:szCs w:val="24"/>
          <w:highlight w:val="none"/>
        </w:rPr>
        <w:t>部、财政</w:t>
      </w:r>
      <w:r>
        <w:rPr>
          <w:rFonts w:hint="eastAsia" w:asciiTheme="minorEastAsia" w:hAnsiTheme="minorEastAsia" w:eastAsiaTheme="minorEastAsia" w:cstheme="minorEastAsia"/>
          <w:b w:val="0"/>
          <w:bCs/>
          <w:color w:val="auto"/>
          <w:spacing w:val="-4"/>
          <w:sz w:val="24"/>
          <w:szCs w:val="24"/>
          <w:highlight w:val="none"/>
        </w:rPr>
        <w:t>部、国务院机关事务管理局关于政府部门购置计算机办公设备必须采</w:t>
      </w:r>
      <w:r>
        <w:rPr>
          <w:rFonts w:hint="eastAsia" w:asciiTheme="minorEastAsia" w:hAnsiTheme="minorEastAsia" w:eastAsiaTheme="minorEastAsia" w:cstheme="minorEastAsia"/>
          <w:b w:val="0"/>
          <w:bCs/>
          <w:color w:val="auto"/>
          <w:spacing w:val="-3"/>
          <w:sz w:val="24"/>
          <w:szCs w:val="24"/>
          <w:highlight w:val="none"/>
        </w:rPr>
        <w:t>购已预装正版操作系统软件产品的通知》（国权联〔200</w:t>
      </w:r>
      <w:r>
        <w:rPr>
          <w:rFonts w:hint="eastAsia" w:asciiTheme="minorEastAsia" w:hAnsiTheme="minorEastAsia" w:eastAsiaTheme="minorEastAsia" w:cstheme="minorEastAsia"/>
          <w:b w:val="0"/>
          <w:bCs/>
          <w:color w:val="auto"/>
          <w:spacing w:val="-4"/>
          <w:sz w:val="24"/>
          <w:szCs w:val="24"/>
          <w:highlight w:val="none"/>
        </w:rPr>
        <w:t>6〕1号）、</w:t>
      </w:r>
      <w:r>
        <w:rPr>
          <w:rFonts w:hint="eastAsia" w:asciiTheme="minorEastAsia" w:hAnsiTheme="minorEastAsia" w:eastAsiaTheme="minorEastAsia" w:cstheme="minorEastAsia"/>
          <w:b w:val="0"/>
          <w:bCs/>
          <w:color w:val="auto"/>
          <w:sz w:val="24"/>
          <w:szCs w:val="24"/>
          <w:highlight w:val="none"/>
        </w:rPr>
        <w:t>《国务院办公厅关于进一步做好政府机关使用正版</w:t>
      </w:r>
      <w:r>
        <w:rPr>
          <w:rFonts w:hint="eastAsia" w:asciiTheme="minorEastAsia" w:hAnsiTheme="minorEastAsia" w:eastAsiaTheme="minorEastAsia" w:cstheme="minorEastAsia"/>
          <w:b w:val="0"/>
          <w:bCs/>
          <w:color w:val="auto"/>
          <w:spacing w:val="-1"/>
          <w:sz w:val="24"/>
          <w:szCs w:val="24"/>
          <w:highlight w:val="none"/>
        </w:rPr>
        <w:t>软件工作的通知》</w:t>
      </w:r>
      <w:r>
        <w:rPr>
          <w:rFonts w:hint="eastAsia" w:asciiTheme="minorEastAsia" w:hAnsiTheme="minorEastAsia" w:eastAsiaTheme="minorEastAsia" w:cstheme="minorEastAsia"/>
          <w:b w:val="0"/>
          <w:bCs/>
          <w:color w:val="auto"/>
          <w:spacing w:val="-3"/>
          <w:sz w:val="24"/>
          <w:szCs w:val="24"/>
          <w:highlight w:val="none"/>
        </w:rPr>
        <w:t>（国办发〔2010〕47号）、《财政部关于进一步做好政府机关使用</w:t>
      </w:r>
      <w:r>
        <w:rPr>
          <w:rFonts w:hint="eastAsia" w:asciiTheme="minorEastAsia" w:hAnsiTheme="minorEastAsia" w:eastAsiaTheme="minorEastAsia" w:cstheme="minorEastAsia"/>
          <w:b w:val="0"/>
          <w:bCs/>
          <w:color w:val="auto"/>
          <w:spacing w:val="-6"/>
          <w:sz w:val="24"/>
          <w:szCs w:val="24"/>
          <w:highlight w:val="none"/>
        </w:rPr>
        <w:t>正版软件工作的通知》（财预〔2010〕536号）。</w:t>
      </w:r>
    </w:p>
    <w:p w14:paraId="593CC474">
      <w:pPr>
        <w:pStyle w:val="6"/>
        <w:kinsoku/>
        <w:wordWrap w:val="0"/>
        <w:spacing w:line="360" w:lineRule="auto"/>
        <w:ind w:firstLine="576"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eastAsia="zh-CN"/>
        </w:rPr>
        <w:t>4</w:t>
      </w:r>
      <w:r>
        <w:rPr>
          <w:rFonts w:hint="eastAsia" w:asciiTheme="minorEastAsia" w:hAnsiTheme="minorEastAsia" w:eastAsiaTheme="minorEastAsia" w:cstheme="minorEastAsia"/>
          <w:b w:val="0"/>
          <w:bCs/>
          <w:color w:val="auto"/>
          <w:sz w:val="24"/>
          <w:szCs w:val="24"/>
          <w:highlight w:val="none"/>
        </w:rPr>
        <w:t>.5网络安全专用产品</w:t>
      </w:r>
    </w:p>
    <w:p w14:paraId="4C181958">
      <w:pPr>
        <w:pStyle w:val="6"/>
        <w:kinsoku/>
        <w:wordWrap w:val="0"/>
        <w:spacing w:line="360" w:lineRule="auto"/>
        <w:ind w:firstLine="476"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1"/>
          <w:sz w:val="24"/>
          <w:szCs w:val="24"/>
          <w:highlight w:val="none"/>
          <w:lang w:eastAsia="zh-CN"/>
        </w:rPr>
        <w:t>4</w:t>
      </w:r>
      <w:r>
        <w:rPr>
          <w:rFonts w:hint="eastAsia" w:asciiTheme="minorEastAsia" w:hAnsiTheme="minorEastAsia" w:eastAsiaTheme="minorEastAsia" w:cstheme="minorEastAsia"/>
          <w:b w:val="0"/>
          <w:bCs/>
          <w:color w:val="auto"/>
          <w:spacing w:val="-1"/>
          <w:sz w:val="24"/>
          <w:szCs w:val="24"/>
          <w:highlight w:val="none"/>
        </w:rPr>
        <w:t>.5.1所投产品属于列入《网络关键设备和网络安全专用产品目录》的网络</w:t>
      </w:r>
      <w:r>
        <w:rPr>
          <w:rFonts w:hint="eastAsia" w:asciiTheme="minorEastAsia" w:hAnsiTheme="minorEastAsia" w:eastAsiaTheme="minorEastAsia" w:cstheme="minorEastAsia"/>
          <w:b w:val="0"/>
          <w:bCs/>
          <w:color w:val="auto"/>
          <w:spacing w:val="-2"/>
          <w:sz w:val="24"/>
          <w:szCs w:val="24"/>
          <w:highlight w:val="none"/>
        </w:rPr>
        <w:t>安全专用产品，应当在国家互联网信息办公室会同工业和信息化部、</w:t>
      </w:r>
      <w:r>
        <w:rPr>
          <w:rFonts w:hint="eastAsia" w:asciiTheme="minorEastAsia" w:hAnsiTheme="minorEastAsia" w:eastAsiaTheme="minorEastAsia" w:cstheme="minorEastAsia"/>
          <w:b w:val="0"/>
          <w:bCs/>
          <w:color w:val="auto"/>
          <w:spacing w:val="-4"/>
          <w:sz w:val="24"/>
          <w:szCs w:val="24"/>
          <w:highlight w:val="none"/>
        </w:rPr>
        <w:t>公安部、国家认证认可监督管理委员会统一公布和更新</w:t>
      </w:r>
      <w:r>
        <w:rPr>
          <w:rFonts w:hint="eastAsia" w:asciiTheme="minorEastAsia" w:hAnsiTheme="minorEastAsia" w:eastAsiaTheme="minorEastAsia" w:cstheme="minorEastAsia"/>
          <w:b w:val="0"/>
          <w:bCs/>
          <w:color w:val="auto"/>
          <w:spacing w:val="-5"/>
          <w:sz w:val="24"/>
          <w:szCs w:val="24"/>
          <w:highlight w:val="none"/>
        </w:rPr>
        <w:t>的符合要求的</w:t>
      </w:r>
      <w:r>
        <w:rPr>
          <w:rFonts w:hint="eastAsia" w:asciiTheme="minorEastAsia" w:hAnsiTheme="minorEastAsia" w:eastAsiaTheme="minorEastAsia" w:cstheme="minorEastAsia"/>
          <w:b w:val="0"/>
          <w:bCs/>
          <w:color w:val="auto"/>
          <w:spacing w:val="-4"/>
          <w:sz w:val="24"/>
          <w:szCs w:val="24"/>
          <w:highlight w:val="none"/>
        </w:rPr>
        <w:t>网络关键设备和网络安全专用产品清单中。</w:t>
      </w:r>
    </w:p>
    <w:p w14:paraId="1C1A1B66">
      <w:pPr>
        <w:pStyle w:val="6"/>
        <w:kinsoku/>
        <w:wordWrap w:val="0"/>
        <w:spacing w:line="360" w:lineRule="auto"/>
        <w:ind w:firstLine="488"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2"/>
          <w:sz w:val="24"/>
          <w:szCs w:val="24"/>
          <w:highlight w:val="none"/>
          <w:lang w:eastAsia="zh-CN"/>
        </w:rPr>
        <w:t>4</w:t>
      </w:r>
      <w:r>
        <w:rPr>
          <w:rFonts w:hint="eastAsia" w:asciiTheme="minorEastAsia" w:hAnsiTheme="minorEastAsia" w:eastAsiaTheme="minorEastAsia" w:cstheme="minorEastAsia"/>
          <w:b w:val="0"/>
          <w:bCs/>
          <w:color w:val="auto"/>
          <w:spacing w:val="2"/>
          <w:sz w:val="24"/>
          <w:szCs w:val="24"/>
          <w:highlight w:val="none"/>
        </w:rPr>
        <w:t>.</w:t>
      </w:r>
      <w:r>
        <w:rPr>
          <w:rFonts w:hint="eastAsia" w:asciiTheme="minorEastAsia" w:hAnsiTheme="minorEastAsia" w:eastAsiaTheme="minorEastAsia" w:cstheme="minorEastAsia"/>
          <w:b w:val="0"/>
          <w:bCs/>
          <w:color w:val="auto"/>
          <w:spacing w:val="2"/>
          <w:sz w:val="24"/>
          <w:szCs w:val="24"/>
          <w:highlight w:val="none"/>
          <w:lang w:eastAsia="zh-CN"/>
        </w:rPr>
        <w:t xml:space="preserve">6 </w:t>
      </w:r>
      <w:r>
        <w:rPr>
          <w:rFonts w:hint="eastAsia" w:asciiTheme="minorEastAsia" w:hAnsiTheme="minorEastAsia" w:eastAsiaTheme="minorEastAsia" w:cstheme="minorEastAsia"/>
          <w:b w:val="0"/>
          <w:bCs/>
          <w:color w:val="auto"/>
          <w:spacing w:val="2"/>
          <w:sz w:val="24"/>
          <w:szCs w:val="24"/>
          <w:highlight w:val="none"/>
        </w:rPr>
        <w:t>采购需求标准</w:t>
      </w:r>
    </w:p>
    <w:p w14:paraId="7757A44E">
      <w:pPr>
        <w:pStyle w:val="6"/>
        <w:kinsoku/>
        <w:wordWrap w:val="0"/>
        <w:spacing w:line="360" w:lineRule="auto"/>
        <w:ind w:firstLine="488"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2"/>
          <w:sz w:val="24"/>
          <w:szCs w:val="24"/>
          <w:highlight w:val="none"/>
          <w:lang w:eastAsia="zh-CN"/>
        </w:rPr>
        <w:t>4</w:t>
      </w:r>
      <w:r>
        <w:rPr>
          <w:rFonts w:hint="eastAsia" w:asciiTheme="minorEastAsia" w:hAnsiTheme="minorEastAsia" w:eastAsiaTheme="minorEastAsia" w:cstheme="minorEastAsia"/>
          <w:b w:val="0"/>
          <w:bCs/>
          <w:color w:val="auto"/>
          <w:spacing w:val="2"/>
          <w:sz w:val="24"/>
          <w:szCs w:val="24"/>
          <w:highlight w:val="none"/>
        </w:rPr>
        <w:t>.</w:t>
      </w:r>
      <w:r>
        <w:rPr>
          <w:rFonts w:hint="eastAsia" w:asciiTheme="minorEastAsia" w:hAnsiTheme="minorEastAsia" w:eastAsiaTheme="minorEastAsia" w:cstheme="minorEastAsia"/>
          <w:b w:val="0"/>
          <w:bCs/>
          <w:color w:val="auto"/>
          <w:spacing w:val="2"/>
          <w:sz w:val="24"/>
          <w:szCs w:val="24"/>
          <w:highlight w:val="none"/>
          <w:lang w:eastAsia="zh-CN"/>
        </w:rPr>
        <w:t>6</w:t>
      </w:r>
      <w:r>
        <w:rPr>
          <w:rFonts w:hint="eastAsia" w:asciiTheme="minorEastAsia" w:hAnsiTheme="minorEastAsia" w:eastAsiaTheme="minorEastAsia" w:cstheme="minorEastAsia"/>
          <w:b w:val="0"/>
          <w:bCs/>
          <w:color w:val="auto"/>
          <w:spacing w:val="2"/>
          <w:sz w:val="24"/>
          <w:szCs w:val="24"/>
          <w:highlight w:val="none"/>
        </w:rPr>
        <w:t>.1商品包装、快递包装政府采购需求标准（试行）</w:t>
      </w:r>
      <w:r>
        <w:rPr>
          <w:rFonts w:hint="eastAsia" w:asciiTheme="minorEastAsia" w:hAnsiTheme="minorEastAsia" w:eastAsiaTheme="minorEastAsia" w:cstheme="minorEastAsia"/>
          <w:b w:val="0"/>
          <w:bCs/>
          <w:color w:val="auto"/>
          <w:spacing w:val="-12"/>
          <w:sz w:val="24"/>
          <w:szCs w:val="24"/>
          <w:highlight w:val="none"/>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b w:val="0"/>
          <w:bCs/>
          <w:color w:val="auto"/>
          <w:spacing w:val="-3"/>
          <w:sz w:val="24"/>
          <w:szCs w:val="24"/>
          <w:highlight w:val="none"/>
        </w:rPr>
        <w:t>标准（试行）》的通知（财办库〔2020〕1</w:t>
      </w:r>
      <w:r>
        <w:rPr>
          <w:rFonts w:hint="eastAsia" w:asciiTheme="minorEastAsia" w:hAnsiTheme="minorEastAsia" w:eastAsiaTheme="minorEastAsia" w:cstheme="minorEastAsia"/>
          <w:b w:val="0"/>
          <w:bCs/>
          <w:color w:val="auto"/>
          <w:spacing w:val="-4"/>
          <w:sz w:val="24"/>
          <w:szCs w:val="24"/>
          <w:highlight w:val="none"/>
        </w:rPr>
        <w:t>23号</w:t>
      </w:r>
      <w:r>
        <w:rPr>
          <w:rFonts w:hint="eastAsia" w:asciiTheme="minorEastAsia" w:hAnsiTheme="minorEastAsia" w:eastAsiaTheme="minorEastAsia" w:cstheme="minorEastAsia"/>
          <w:b w:val="0"/>
          <w:bCs/>
          <w:color w:val="auto"/>
          <w:spacing w:val="-28"/>
          <w:sz w:val="24"/>
          <w:szCs w:val="24"/>
          <w:highlight w:val="none"/>
        </w:rPr>
        <w:t>），</w:t>
      </w:r>
      <w:r>
        <w:rPr>
          <w:rFonts w:hint="eastAsia" w:asciiTheme="minorEastAsia" w:hAnsiTheme="minorEastAsia" w:eastAsiaTheme="minorEastAsia" w:cstheme="minorEastAsia"/>
          <w:b w:val="0"/>
          <w:bCs/>
          <w:color w:val="auto"/>
          <w:spacing w:val="-4"/>
          <w:sz w:val="24"/>
          <w:szCs w:val="24"/>
          <w:highlight w:val="none"/>
        </w:rPr>
        <w:t>本项目如涉及商</w:t>
      </w:r>
      <w:r>
        <w:rPr>
          <w:rFonts w:hint="eastAsia" w:asciiTheme="minorEastAsia" w:hAnsiTheme="minorEastAsia" w:eastAsiaTheme="minorEastAsia" w:cstheme="minorEastAsia"/>
          <w:b w:val="0"/>
          <w:bCs/>
          <w:color w:val="auto"/>
          <w:spacing w:val="-6"/>
          <w:sz w:val="24"/>
          <w:szCs w:val="24"/>
          <w:highlight w:val="none"/>
        </w:rPr>
        <w:t>品包装和快递包装的，则其具体要求见第</w:t>
      </w:r>
      <w:r>
        <w:rPr>
          <w:rFonts w:hint="eastAsia" w:asciiTheme="minorEastAsia" w:hAnsiTheme="minorEastAsia" w:eastAsiaTheme="minorEastAsia" w:cstheme="minorEastAsia"/>
          <w:b w:val="0"/>
          <w:bCs/>
          <w:color w:val="auto"/>
          <w:spacing w:val="-6"/>
          <w:sz w:val="24"/>
          <w:szCs w:val="24"/>
          <w:highlight w:val="none"/>
          <w:lang w:eastAsia="zh-CN"/>
        </w:rPr>
        <w:t>二</w:t>
      </w:r>
      <w:r>
        <w:rPr>
          <w:rFonts w:hint="eastAsia" w:asciiTheme="minorEastAsia" w:hAnsiTheme="minorEastAsia" w:eastAsiaTheme="minorEastAsia" w:cstheme="minorEastAsia"/>
          <w:b w:val="0"/>
          <w:bCs/>
          <w:color w:val="auto"/>
          <w:spacing w:val="-6"/>
          <w:sz w:val="24"/>
          <w:szCs w:val="24"/>
          <w:highlight w:val="none"/>
        </w:rPr>
        <w:t>章《采购需求》。</w:t>
      </w:r>
    </w:p>
    <w:p w14:paraId="07FCEC93">
      <w:pPr>
        <w:pStyle w:val="6"/>
        <w:kinsoku/>
        <w:wordWrap w:val="0"/>
        <w:spacing w:line="360" w:lineRule="auto"/>
        <w:ind w:firstLine="432" w:firstLineChars="200"/>
        <w:jc w:val="both"/>
        <w:rPr>
          <w:rFonts w:asciiTheme="minorEastAsia" w:hAnsiTheme="minorEastAsia" w:eastAsiaTheme="minorEastAsia" w:cstheme="minorEastAsia"/>
          <w:b w:val="0"/>
          <w:bCs/>
          <w:color w:val="auto"/>
          <w:spacing w:val="-12"/>
          <w:sz w:val="24"/>
          <w:szCs w:val="24"/>
          <w:highlight w:val="none"/>
        </w:rPr>
      </w:pPr>
      <w:r>
        <w:rPr>
          <w:rFonts w:hint="eastAsia" w:asciiTheme="minorEastAsia" w:hAnsiTheme="minorEastAsia" w:eastAsiaTheme="minorEastAsia" w:cstheme="minorEastAsia"/>
          <w:b w:val="0"/>
          <w:bCs/>
          <w:color w:val="auto"/>
          <w:spacing w:val="-12"/>
          <w:sz w:val="24"/>
          <w:szCs w:val="24"/>
          <w:highlight w:val="none"/>
          <w:lang w:eastAsia="zh-CN"/>
        </w:rPr>
        <w:t>4</w:t>
      </w:r>
      <w:r>
        <w:rPr>
          <w:rFonts w:hint="eastAsia" w:asciiTheme="minorEastAsia" w:hAnsiTheme="minorEastAsia" w:eastAsiaTheme="minorEastAsia" w:cstheme="minorEastAsia"/>
          <w:b w:val="0"/>
          <w:bCs/>
          <w:color w:val="auto"/>
          <w:spacing w:val="-12"/>
          <w:sz w:val="24"/>
          <w:szCs w:val="24"/>
          <w:highlight w:val="none"/>
        </w:rPr>
        <w:t>.</w:t>
      </w:r>
      <w:r>
        <w:rPr>
          <w:rFonts w:hint="eastAsia" w:asciiTheme="minorEastAsia" w:hAnsiTheme="minorEastAsia" w:eastAsiaTheme="minorEastAsia" w:cstheme="minorEastAsia"/>
          <w:b w:val="0"/>
          <w:bCs/>
          <w:color w:val="auto"/>
          <w:spacing w:val="-12"/>
          <w:sz w:val="24"/>
          <w:szCs w:val="24"/>
          <w:highlight w:val="none"/>
          <w:lang w:eastAsia="zh-CN"/>
        </w:rPr>
        <w:t>6</w:t>
      </w:r>
      <w:r>
        <w:rPr>
          <w:rFonts w:hint="eastAsia" w:asciiTheme="minorEastAsia" w:hAnsiTheme="minorEastAsia" w:eastAsiaTheme="minorEastAsia" w:cstheme="minorEastAsia"/>
          <w:b w:val="0"/>
          <w:bCs/>
          <w:color w:val="auto"/>
          <w:spacing w:val="-12"/>
          <w:sz w:val="24"/>
          <w:szCs w:val="24"/>
          <w:highlight w:val="none"/>
        </w:rPr>
        <w:t>.2绿色数据中心政府采购需求标准（试行）</w:t>
      </w:r>
    </w:p>
    <w:p w14:paraId="2C3811CD">
      <w:pPr>
        <w:pStyle w:val="6"/>
        <w:kinsoku/>
        <w:wordWrap w:val="0"/>
        <w:spacing w:line="360" w:lineRule="auto"/>
        <w:ind w:firstLine="432" w:firstLineChars="200"/>
        <w:jc w:val="both"/>
        <w:rPr>
          <w:rFonts w:hint="eastAsia" w:asciiTheme="minorEastAsia" w:hAnsiTheme="minorEastAsia" w:eastAsiaTheme="minorEastAsia" w:cstheme="minorEastAsia"/>
          <w:b w:val="0"/>
          <w:bCs/>
          <w:color w:val="auto"/>
          <w:spacing w:val="-12"/>
          <w:sz w:val="24"/>
          <w:szCs w:val="24"/>
          <w:highlight w:val="none"/>
        </w:rPr>
      </w:pPr>
      <w:r>
        <w:rPr>
          <w:rFonts w:hint="eastAsia" w:asciiTheme="minorEastAsia" w:hAnsiTheme="minorEastAsia" w:eastAsiaTheme="minorEastAsia" w:cstheme="minorEastAsia"/>
          <w:b w:val="0"/>
          <w:bCs/>
          <w:color w:val="auto"/>
          <w:spacing w:val="-12"/>
          <w:sz w:val="24"/>
          <w:szCs w:val="24"/>
          <w:highlight w:val="none"/>
        </w:rPr>
        <w:t>为加快数据中心绿色转型，根据财政部</w:t>
      </w:r>
      <w:r>
        <w:rPr>
          <w:rFonts w:hint="eastAsia" w:asciiTheme="minorEastAsia" w:hAnsiTheme="minorEastAsia" w:eastAsiaTheme="minorEastAsia" w:cstheme="minorEastAsia"/>
          <w:b w:val="0"/>
          <w:bCs/>
          <w:color w:val="auto"/>
          <w:spacing w:val="-12"/>
          <w:sz w:val="24"/>
          <w:szCs w:val="24"/>
          <w:highlight w:val="none"/>
          <w:lang w:eastAsia="zh-CN"/>
        </w:rPr>
        <w:t>、</w:t>
      </w:r>
      <w:r>
        <w:rPr>
          <w:rFonts w:hint="eastAsia" w:asciiTheme="minorEastAsia" w:hAnsiTheme="minorEastAsia" w:eastAsiaTheme="minorEastAsia" w:cstheme="minorEastAsia"/>
          <w:b w:val="0"/>
          <w:bCs/>
          <w:color w:val="auto"/>
          <w:spacing w:val="-12"/>
          <w:sz w:val="24"/>
          <w:szCs w:val="24"/>
          <w:highlight w:val="none"/>
        </w:rPr>
        <w:t>生态环境部</w:t>
      </w:r>
      <w:r>
        <w:rPr>
          <w:rFonts w:hint="eastAsia" w:asciiTheme="minorEastAsia" w:hAnsiTheme="minorEastAsia" w:eastAsiaTheme="minorEastAsia" w:cstheme="minorEastAsia"/>
          <w:b w:val="0"/>
          <w:bCs/>
          <w:color w:val="auto"/>
          <w:spacing w:val="-12"/>
          <w:sz w:val="24"/>
          <w:szCs w:val="24"/>
          <w:highlight w:val="none"/>
          <w:lang w:eastAsia="zh-CN"/>
        </w:rPr>
        <w:t>、</w:t>
      </w:r>
      <w:r>
        <w:rPr>
          <w:rFonts w:hint="eastAsia" w:asciiTheme="minorEastAsia" w:hAnsiTheme="minorEastAsia" w:eastAsiaTheme="minorEastAsia" w:cstheme="minorEastAsia"/>
          <w:b w:val="0"/>
          <w:bCs/>
          <w:color w:val="auto"/>
          <w:spacing w:val="-12"/>
          <w:sz w:val="24"/>
          <w:szCs w:val="24"/>
          <w:highlight w:val="none"/>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b w:val="0"/>
          <w:bCs/>
          <w:color w:val="auto"/>
          <w:spacing w:val="-12"/>
          <w:sz w:val="24"/>
          <w:szCs w:val="24"/>
          <w:highlight w:val="none"/>
          <w:lang w:eastAsia="zh-CN"/>
        </w:rPr>
        <w:t>二</w:t>
      </w:r>
      <w:r>
        <w:rPr>
          <w:rFonts w:hint="eastAsia" w:asciiTheme="minorEastAsia" w:hAnsiTheme="minorEastAsia" w:eastAsiaTheme="minorEastAsia" w:cstheme="minorEastAsia"/>
          <w:b w:val="0"/>
          <w:bCs/>
          <w:color w:val="auto"/>
          <w:spacing w:val="-12"/>
          <w:sz w:val="24"/>
          <w:szCs w:val="24"/>
          <w:highlight w:val="none"/>
        </w:rPr>
        <w:t>章《采购需求》。</w:t>
      </w:r>
    </w:p>
    <w:p w14:paraId="41544931">
      <w:pPr>
        <w:pStyle w:val="6"/>
        <w:kinsoku/>
        <w:wordWrap w:val="0"/>
        <w:spacing w:line="360" w:lineRule="auto"/>
        <w:ind w:firstLine="474"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lang w:eastAsia="zh-CN"/>
        </w:rPr>
        <w:t>5.投标</w:t>
      </w:r>
      <w:r>
        <w:rPr>
          <w:rFonts w:hint="eastAsia" w:asciiTheme="minorEastAsia" w:hAnsiTheme="minorEastAsia" w:eastAsiaTheme="minorEastAsia" w:cstheme="minorEastAsia"/>
          <w:b/>
          <w:bCs/>
          <w:color w:val="auto"/>
          <w:spacing w:val="-2"/>
          <w:sz w:val="24"/>
          <w:szCs w:val="24"/>
          <w:highlight w:val="none"/>
        </w:rPr>
        <w:t>费用</w:t>
      </w:r>
    </w:p>
    <w:p w14:paraId="3F674560">
      <w:pPr>
        <w:pStyle w:val="6"/>
        <w:kinsoku/>
        <w:wordWrap w:val="0"/>
        <w:spacing w:line="360" w:lineRule="auto"/>
        <w:ind w:firstLine="464" w:firstLineChars="200"/>
        <w:jc w:val="both"/>
        <w:rPr>
          <w:rFonts w:hint="eastAsia" w:asciiTheme="minorEastAsia" w:hAnsiTheme="minorEastAsia" w:eastAsiaTheme="minorEastAsia" w:cstheme="minorEastAsia"/>
          <w:b w:val="0"/>
          <w:bCs/>
          <w:color w:val="auto"/>
          <w:spacing w:val="-2"/>
          <w:sz w:val="24"/>
          <w:szCs w:val="24"/>
          <w:highlight w:val="none"/>
        </w:rPr>
      </w:pPr>
      <w:r>
        <w:rPr>
          <w:rFonts w:hint="eastAsia" w:cstheme="minorEastAsia"/>
          <w:b w:val="0"/>
          <w:bCs/>
          <w:color w:val="auto"/>
          <w:spacing w:val="-4"/>
          <w:sz w:val="24"/>
          <w:szCs w:val="24"/>
          <w:highlight w:val="none"/>
          <w:lang w:eastAsia="zh-CN"/>
        </w:rPr>
        <w:t>供应商</w:t>
      </w:r>
      <w:r>
        <w:rPr>
          <w:rFonts w:hint="eastAsia" w:asciiTheme="minorEastAsia" w:hAnsiTheme="minorEastAsia" w:eastAsiaTheme="minorEastAsia" w:cstheme="minorEastAsia"/>
          <w:b w:val="0"/>
          <w:bCs/>
          <w:color w:val="auto"/>
          <w:spacing w:val="-4"/>
          <w:sz w:val="24"/>
          <w:szCs w:val="24"/>
          <w:highlight w:val="none"/>
        </w:rPr>
        <w:t>应自行承担所有与准备和</w:t>
      </w:r>
      <w:r>
        <w:rPr>
          <w:rFonts w:hint="eastAsia" w:asciiTheme="minorEastAsia" w:hAnsiTheme="minorEastAsia" w:eastAsiaTheme="minorEastAsia" w:cstheme="minorEastAsia"/>
          <w:b w:val="0"/>
          <w:bCs/>
          <w:color w:val="auto"/>
          <w:spacing w:val="-4"/>
          <w:sz w:val="24"/>
          <w:szCs w:val="24"/>
          <w:highlight w:val="none"/>
          <w:lang w:eastAsia="zh-CN"/>
        </w:rPr>
        <w:t>招标</w:t>
      </w:r>
      <w:r>
        <w:rPr>
          <w:rFonts w:hint="eastAsia" w:asciiTheme="minorEastAsia" w:hAnsiTheme="minorEastAsia" w:eastAsiaTheme="minorEastAsia" w:cstheme="minorEastAsia"/>
          <w:b w:val="0"/>
          <w:bCs/>
          <w:color w:val="auto"/>
          <w:spacing w:val="-4"/>
          <w:sz w:val="24"/>
          <w:szCs w:val="24"/>
          <w:highlight w:val="none"/>
        </w:rPr>
        <w:t>有关的费用</w:t>
      </w:r>
      <w:r>
        <w:rPr>
          <w:rFonts w:hint="eastAsia" w:asciiTheme="minorEastAsia" w:hAnsiTheme="minorEastAsia" w:eastAsiaTheme="minorEastAsia" w:cstheme="minorEastAsia"/>
          <w:b w:val="0"/>
          <w:bCs/>
          <w:color w:val="auto"/>
          <w:spacing w:val="-5"/>
          <w:sz w:val="24"/>
          <w:szCs w:val="24"/>
          <w:highlight w:val="none"/>
        </w:rPr>
        <w:t>，无论</w:t>
      </w:r>
      <w:r>
        <w:rPr>
          <w:rFonts w:hint="eastAsia" w:asciiTheme="minorEastAsia" w:hAnsiTheme="minorEastAsia" w:eastAsiaTheme="minorEastAsia" w:cstheme="minorEastAsia"/>
          <w:b w:val="0"/>
          <w:bCs/>
          <w:color w:val="auto"/>
          <w:spacing w:val="-5"/>
          <w:sz w:val="24"/>
          <w:szCs w:val="24"/>
          <w:highlight w:val="none"/>
          <w:lang w:eastAsia="zh-CN"/>
        </w:rPr>
        <w:t>招标</w:t>
      </w:r>
      <w:r>
        <w:rPr>
          <w:rFonts w:hint="eastAsia" w:asciiTheme="minorEastAsia" w:hAnsiTheme="minorEastAsia" w:eastAsiaTheme="minorEastAsia" w:cstheme="minorEastAsia"/>
          <w:b w:val="0"/>
          <w:bCs/>
          <w:color w:val="auto"/>
          <w:spacing w:val="-5"/>
          <w:sz w:val="24"/>
          <w:szCs w:val="24"/>
          <w:highlight w:val="none"/>
        </w:rPr>
        <w:t>的结果如何，</w:t>
      </w:r>
      <w:r>
        <w:rPr>
          <w:rFonts w:hint="eastAsia" w:asciiTheme="minorEastAsia" w:hAnsiTheme="minorEastAsia" w:eastAsiaTheme="minorEastAsia" w:cstheme="minorEastAsia"/>
          <w:b w:val="0"/>
          <w:bCs/>
          <w:color w:val="auto"/>
          <w:spacing w:val="-1"/>
          <w:sz w:val="24"/>
          <w:szCs w:val="24"/>
          <w:highlight w:val="none"/>
        </w:rPr>
        <w:t>采购人或采购代理机构在任何情况下均无承担</w:t>
      </w:r>
      <w:r>
        <w:rPr>
          <w:rFonts w:hint="eastAsia" w:asciiTheme="minorEastAsia" w:hAnsiTheme="minorEastAsia" w:eastAsiaTheme="minorEastAsia" w:cstheme="minorEastAsia"/>
          <w:b w:val="0"/>
          <w:bCs/>
          <w:color w:val="auto"/>
          <w:spacing w:val="-2"/>
          <w:sz w:val="24"/>
          <w:szCs w:val="24"/>
          <w:highlight w:val="none"/>
        </w:rPr>
        <w:t>这些费用的义务和责任。</w:t>
      </w:r>
    </w:p>
    <w:p w14:paraId="77CB02F2">
      <w:pPr>
        <w:kinsoku/>
        <w:wordWrap w:val="0"/>
        <w:spacing w:line="360" w:lineRule="auto"/>
        <w:ind w:firstLine="466" w:firstLineChars="200"/>
        <w:jc w:val="both"/>
        <w:rPr>
          <w:rFonts w:asciiTheme="minorEastAsia" w:hAnsiTheme="minorEastAsia" w:eastAsiaTheme="minorEastAsia" w:cstheme="minorEastAsia"/>
          <w:b/>
          <w:bCs/>
          <w:color w:val="auto"/>
          <w:spacing w:val="-4"/>
          <w:sz w:val="24"/>
          <w:szCs w:val="24"/>
          <w:highlight w:val="none"/>
          <w:lang w:eastAsia="zh-CN"/>
        </w:rPr>
      </w:pPr>
      <w:r>
        <w:rPr>
          <w:rFonts w:hint="eastAsia" w:asciiTheme="minorEastAsia" w:hAnsiTheme="minorEastAsia" w:eastAsiaTheme="minorEastAsia" w:cstheme="minorEastAsia"/>
          <w:b/>
          <w:bCs/>
          <w:color w:val="auto"/>
          <w:spacing w:val="-4"/>
          <w:sz w:val="24"/>
          <w:szCs w:val="24"/>
          <w:highlight w:val="none"/>
          <w:lang w:eastAsia="zh-CN"/>
        </w:rPr>
        <w:t>6.采购范围及适用法律</w:t>
      </w:r>
    </w:p>
    <w:p w14:paraId="331042DC">
      <w:pPr>
        <w:kinsoku/>
        <w:wordWrap w:val="0"/>
        <w:spacing w:line="360" w:lineRule="auto"/>
        <w:ind w:firstLine="567"/>
        <w:jc w:val="both"/>
        <w:rPr>
          <w:rFonts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6.1 本次招标适用的法律、法规为《中华人民共和国政府采购法》《中华人民共和国政府采购法实施条例》《政府采购货物和服务招标投标管理办法》《中华人民共和国民法典》以及其他相关政府采购法律法规。</w:t>
      </w:r>
    </w:p>
    <w:p w14:paraId="0C1CE59F">
      <w:pPr>
        <w:kinsoku/>
        <w:wordWrap w:val="0"/>
        <w:spacing w:line="360" w:lineRule="auto"/>
        <w:ind w:firstLine="567"/>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6.2 “监督管理部门”是指</w:t>
      </w:r>
      <w:r>
        <w:rPr>
          <w:rFonts w:hint="eastAsia" w:asciiTheme="minorEastAsia" w:hAnsiTheme="minorEastAsia" w:eastAsiaTheme="minorEastAsia" w:cstheme="minorEastAsia"/>
          <w:color w:val="auto"/>
          <w:spacing w:val="-4"/>
          <w:sz w:val="24"/>
          <w:szCs w:val="24"/>
          <w:highlight w:val="none"/>
          <w:lang w:val="en-US" w:eastAsia="zh-CN"/>
        </w:rPr>
        <w:t>淅川县财政局</w:t>
      </w:r>
      <w:r>
        <w:rPr>
          <w:rFonts w:hint="eastAsia" w:asciiTheme="minorEastAsia" w:hAnsiTheme="minorEastAsia" w:eastAsiaTheme="minorEastAsia" w:cstheme="minorEastAsia"/>
          <w:color w:val="auto"/>
          <w:spacing w:val="-2"/>
          <w:sz w:val="24"/>
          <w:szCs w:val="24"/>
          <w:highlight w:val="none"/>
          <w:lang w:eastAsia="zh-CN"/>
        </w:rPr>
        <w:t>。</w:t>
      </w:r>
    </w:p>
    <w:p w14:paraId="35F4E396">
      <w:pPr>
        <w:kinsoku/>
        <w:wordWrap w:val="0"/>
        <w:spacing w:line="360" w:lineRule="auto"/>
        <w:ind w:firstLine="567"/>
        <w:jc w:val="both"/>
        <w:rPr>
          <w:rFonts w:hint="default"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4"/>
          <w:sz w:val="24"/>
          <w:szCs w:val="24"/>
          <w:highlight w:val="none"/>
          <w:lang w:eastAsia="zh-CN"/>
        </w:rPr>
        <w:t>6.3 “货物”指</w:t>
      </w:r>
      <w:r>
        <w:rPr>
          <w:rFonts w:hint="eastAsia" w:asciiTheme="minorEastAsia" w:hAnsiTheme="minorEastAsia" w:cstheme="minorEastAsia"/>
          <w:color w:val="auto"/>
          <w:spacing w:val="-4"/>
          <w:sz w:val="24"/>
          <w:szCs w:val="24"/>
          <w:highlight w:val="none"/>
          <w:lang w:eastAsia="zh-CN"/>
        </w:rPr>
        <w:t>供应商</w:t>
      </w:r>
      <w:r>
        <w:rPr>
          <w:rFonts w:hint="eastAsia" w:asciiTheme="minorEastAsia" w:hAnsiTheme="minorEastAsia" w:eastAsiaTheme="minorEastAsia" w:cstheme="minorEastAsia"/>
          <w:color w:val="auto"/>
          <w:spacing w:val="-4"/>
          <w:sz w:val="24"/>
          <w:szCs w:val="24"/>
          <w:highlight w:val="none"/>
          <w:lang w:eastAsia="zh-CN"/>
        </w:rPr>
        <w:t>按招标文件规定，须向采购人提供的与本次招标相关的</w:t>
      </w:r>
      <w:r>
        <w:rPr>
          <w:rFonts w:hint="eastAsia" w:asciiTheme="minorEastAsia" w:hAnsiTheme="minorEastAsia" w:eastAsiaTheme="minorEastAsia" w:cstheme="minorEastAsia"/>
          <w:color w:val="auto"/>
          <w:spacing w:val="-2"/>
          <w:sz w:val="24"/>
          <w:szCs w:val="24"/>
          <w:highlight w:val="none"/>
          <w:u w:val="single"/>
          <w:lang w:eastAsia="zh-CN"/>
        </w:rPr>
        <w:t xml:space="preserve">  </w:t>
      </w:r>
      <w:r>
        <w:rPr>
          <w:rFonts w:hint="eastAsia" w:asciiTheme="minorEastAsia" w:hAnsiTheme="minorEastAsia" w:eastAsiaTheme="minorEastAsia" w:cstheme="minorEastAsia"/>
          <w:color w:val="auto"/>
          <w:spacing w:val="-2"/>
          <w:sz w:val="24"/>
          <w:szCs w:val="24"/>
          <w:highlight w:val="none"/>
          <w:u w:val="single"/>
          <w:lang w:val="en-US" w:eastAsia="zh-CN"/>
        </w:rPr>
        <w:t xml:space="preserve">/ </w:t>
      </w:r>
    </w:p>
    <w:p w14:paraId="7709117C">
      <w:pPr>
        <w:kinsoku/>
        <w:wordWrap w:val="0"/>
        <w:spacing w:line="360" w:lineRule="auto"/>
        <w:ind w:firstLine="567"/>
        <w:jc w:val="both"/>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6.4 “服务”指招标文件规定</w:t>
      </w:r>
      <w:r>
        <w:rPr>
          <w:rFonts w:hint="eastAsia" w:asciiTheme="minorEastAsia" w:hAnsiTheme="minorEastAsia" w:cstheme="minorEastAsia"/>
          <w:color w:val="auto"/>
          <w:spacing w:val="-4"/>
          <w:sz w:val="24"/>
          <w:szCs w:val="24"/>
          <w:highlight w:val="none"/>
          <w:lang w:eastAsia="zh-CN"/>
        </w:rPr>
        <w:t>供应商</w:t>
      </w:r>
      <w:r>
        <w:rPr>
          <w:rFonts w:hint="eastAsia" w:asciiTheme="minorEastAsia" w:hAnsiTheme="minorEastAsia" w:eastAsiaTheme="minorEastAsia" w:cstheme="minorEastAsia"/>
          <w:color w:val="auto"/>
          <w:spacing w:val="-4"/>
          <w:sz w:val="24"/>
          <w:szCs w:val="24"/>
          <w:highlight w:val="none"/>
          <w:lang w:eastAsia="zh-CN"/>
        </w:rPr>
        <w:t>应承担的服务。</w:t>
      </w:r>
    </w:p>
    <w:p w14:paraId="04A0CBCD">
      <w:pPr>
        <w:pStyle w:val="12"/>
        <w:rPr>
          <w:rFonts w:hint="eastAsia"/>
          <w:b w:val="0"/>
          <w:bCs/>
          <w:color w:val="auto"/>
          <w:sz w:val="28"/>
          <w:szCs w:val="28"/>
          <w:highlight w:val="none"/>
          <w:lang w:eastAsia="zh-CN"/>
        </w:rPr>
      </w:pPr>
      <w:r>
        <w:rPr>
          <w:rFonts w:hint="eastAsia"/>
          <w:b w:val="0"/>
          <w:bCs/>
          <w:color w:val="auto"/>
          <w:sz w:val="28"/>
          <w:szCs w:val="28"/>
          <w:highlight w:val="none"/>
          <w:lang w:eastAsia="zh-CN"/>
        </w:rPr>
        <w:t>二、招标文件</w:t>
      </w:r>
    </w:p>
    <w:p w14:paraId="63B7920C">
      <w:pPr>
        <w:pStyle w:val="6"/>
        <w:kinsoku/>
        <w:wordWrap w:val="0"/>
        <w:spacing w:line="360" w:lineRule="auto"/>
        <w:ind w:firstLine="474" w:firstLineChars="200"/>
        <w:jc w:val="both"/>
        <w:rPr>
          <w:rFonts w:asciiTheme="minorEastAsia" w:hAnsiTheme="minorEastAsia" w:eastAsiaTheme="minorEastAsia" w:cstheme="minorEastAsia"/>
          <w:b/>
          <w:bCs/>
          <w:color w:val="auto"/>
          <w:spacing w:val="-2"/>
          <w:sz w:val="24"/>
          <w:szCs w:val="24"/>
          <w:highlight w:val="none"/>
          <w:lang w:eastAsia="zh-CN"/>
        </w:rPr>
      </w:pPr>
      <w:r>
        <w:rPr>
          <w:rFonts w:hint="eastAsia" w:asciiTheme="minorEastAsia" w:hAnsiTheme="minorEastAsia" w:eastAsiaTheme="minorEastAsia" w:cstheme="minorEastAsia"/>
          <w:b/>
          <w:bCs/>
          <w:color w:val="auto"/>
          <w:spacing w:val="-2"/>
          <w:sz w:val="24"/>
          <w:szCs w:val="24"/>
          <w:highlight w:val="none"/>
          <w:lang w:eastAsia="zh-CN"/>
        </w:rPr>
        <w:t>7.招标文件构成</w:t>
      </w:r>
    </w:p>
    <w:p w14:paraId="4B448E32">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7.1 招标文件包括以下部分：</w:t>
      </w:r>
    </w:p>
    <w:p w14:paraId="1182CBC3">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第一章 公开招标公告</w:t>
      </w:r>
    </w:p>
    <w:p w14:paraId="45AF92C7">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第二章 采购需求</w:t>
      </w:r>
    </w:p>
    <w:p w14:paraId="3FECF6F8">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 xml:space="preserve">第三章 </w:t>
      </w: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须知</w:t>
      </w:r>
    </w:p>
    <w:p w14:paraId="56373EF9">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第四章 开、评标程序、评标方法和评标标准</w:t>
      </w:r>
    </w:p>
    <w:p w14:paraId="5A99FE4D">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第五章 政府采购合同（草案）</w:t>
      </w:r>
    </w:p>
    <w:p w14:paraId="47C34D37">
      <w:pPr>
        <w:kinsoku/>
        <w:wordWrap w:val="0"/>
        <w:spacing w:line="360" w:lineRule="auto"/>
        <w:ind w:firstLine="472" w:firstLineChars="2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 xml:space="preserve">第六章 </w:t>
      </w:r>
      <w:r>
        <w:rPr>
          <w:rFonts w:hint="eastAsia" w:asciiTheme="minorEastAsia" w:hAnsiTheme="minorEastAsia" w:cstheme="minorEastAsia"/>
          <w:color w:val="auto"/>
          <w:spacing w:val="-2"/>
          <w:sz w:val="24"/>
          <w:szCs w:val="24"/>
          <w:highlight w:val="none"/>
          <w:lang w:eastAsia="zh-CN"/>
        </w:rPr>
        <w:t>响应文件</w:t>
      </w:r>
      <w:r>
        <w:rPr>
          <w:rFonts w:hint="eastAsia" w:asciiTheme="minorEastAsia" w:hAnsiTheme="minorEastAsia" w:eastAsiaTheme="minorEastAsia" w:cstheme="minorEastAsia"/>
          <w:color w:val="auto"/>
          <w:spacing w:val="-2"/>
          <w:sz w:val="24"/>
          <w:szCs w:val="24"/>
          <w:highlight w:val="none"/>
          <w:lang w:eastAsia="zh-CN"/>
        </w:rPr>
        <w:t>格式</w:t>
      </w:r>
    </w:p>
    <w:p w14:paraId="3D275E94">
      <w:pPr>
        <w:pStyle w:val="6"/>
        <w:kinsoku/>
        <w:wordWrap w:val="0"/>
        <w:spacing w:line="360" w:lineRule="auto"/>
        <w:ind w:firstLine="448" w:firstLineChars="200"/>
        <w:jc w:val="both"/>
        <w:rPr>
          <w:rFonts w:hint="eastAsia" w:asciiTheme="minorEastAsia" w:hAnsiTheme="minorEastAsia" w:eastAsiaTheme="minorEastAsia" w:cstheme="minorEastAsia"/>
          <w:b w:val="0"/>
          <w:bCs/>
          <w:color w:val="auto"/>
          <w:spacing w:val="-8"/>
          <w:sz w:val="24"/>
          <w:szCs w:val="24"/>
          <w:highlight w:val="none"/>
          <w:lang w:eastAsia="zh-CN"/>
        </w:rPr>
      </w:pPr>
      <w:r>
        <w:rPr>
          <w:rFonts w:hint="eastAsia" w:asciiTheme="minorEastAsia" w:hAnsiTheme="minorEastAsia" w:eastAsiaTheme="minorEastAsia" w:cstheme="minorEastAsia"/>
          <w:b w:val="0"/>
          <w:bCs/>
          <w:color w:val="auto"/>
          <w:spacing w:val="-8"/>
          <w:sz w:val="24"/>
          <w:szCs w:val="24"/>
          <w:highlight w:val="none"/>
          <w:lang w:eastAsia="zh-CN"/>
        </w:rPr>
        <w:t xml:space="preserve">7.2 </w:t>
      </w:r>
      <w:r>
        <w:rPr>
          <w:rFonts w:hint="eastAsia" w:cstheme="minorEastAsia"/>
          <w:b w:val="0"/>
          <w:bCs/>
          <w:color w:val="auto"/>
          <w:spacing w:val="-8"/>
          <w:sz w:val="24"/>
          <w:szCs w:val="24"/>
          <w:highlight w:val="none"/>
          <w:lang w:eastAsia="zh-CN"/>
        </w:rPr>
        <w:t>供应商</w:t>
      </w:r>
      <w:r>
        <w:rPr>
          <w:rFonts w:hint="eastAsia" w:asciiTheme="minorEastAsia" w:hAnsiTheme="minorEastAsia" w:eastAsiaTheme="minorEastAsia" w:cstheme="minorEastAsia"/>
          <w:b w:val="0"/>
          <w:bCs/>
          <w:color w:val="auto"/>
          <w:spacing w:val="-8"/>
          <w:sz w:val="24"/>
          <w:szCs w:val="24"/>
          <w:highlight w:val="none"/>
          <w:lang w:eastAsia="zh-CN"/>
        </w:rPr>
        <w:t>应认真阅读招标文件的全部内容。</w:t>
      </w:r>
      <w:r>
        <w:rPr>
          <w:rFonts w:hint="eastAsia" w:cstheme="minorEastAsia"/>
          <w:b w:val="0"/>
          <w:bCs/>
          <w:color w:val="auto"/>
          <w:spacing w:val="-8"/>
          <w:sz w:val="24"/>
          <w:szCs w:val="24"/>
          <w:highlight w:val="none"/>
          <w:lang w:eastAsia="zh-CN"/>
        </w:rPr>
        <w:t>供应商</w:t>
      </w:r>
      <w:r>
        <w:rPr>
          <w:rFonts w:hint="eastAsia" w:asciiTheme="minorEastAsia" w:hAnsiTheme="minorEastAsia" w:eastAsiaTheme="minorEastAsia" w:cstheme="minorEastAsia"/>
          <w:b w:val="0"/>
          <w:bCs/>
          <w:color w:val="auto"/>
          <w:spacing w:val="-8"/>
          <w:sz w:val="24"/>
          <w:szCs w:val="24"/>
          <w:highlight w:val="none"/>
          <w:lang w:eastAsia="zh-CN"/>
        </w:rPr>
        <w:t>应按照招标文件要求提交</w:t>
      </w:r>
      <w:r>
        <w:rPr>
          <w:rFonts w:hint="eastAsia" w:cstheme="minorEastAsia"/>
          <w:b w:val="0"/>
          <w:bCs/>
          <w:color w:val="auto"/>
          <w:spacing w:val="-8"/>
          <w:sz w:val="24"/>
          <w:szCs w:val="24"/>
          <w:highlight w:val="none"/>
          <w:lang w:eastAsia="zh-CN"/>
        </w:rPr>
        <w:t>响应文件</w:t>
      </w:r>
      <w:r>
        <w:rPr>
          <w:rFonts w:hint="eastAsia" w:asciiTheme="minorEastAsia" w:hAnsiTheme="minorEastAsia" w:eastAsiaTheme="minorEastAsia" w:cstheme="minorEastAsia"/>
          <w:b w:val="0"/>
          <w:bCs/>
          <w:color w:val="auto"/>
          <w:spacing w:val="-8"/>
          <w:sz w:val="24"/>
          <w:szCs w:val="24"/>
          <w:highlight w:val="none"/>
          <w:lang w:eastAsia="zh-CN"/>
        </w:rPr>
        <w:t>并保证所提供的全部资料的真实性，并对招标文件做出实质性响应，否则投标无效。</w:t>
      </w:r>
    </w:p>
    <w:p w14:paraId="190D6AF2">
      <w:pPr>
        <w:pStyle w:val="6"/>
        <w:kinsoku/>
        <w:wordWrap w:val="0"/>
        <w:spacing w:line="360" w:lineRule="auto"/>
        <w:ind w:firstLine="450" w:firstLineChars="200"/>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8.对招标文件的澄清或修改</w:t>
      </w:r>
    </w:p>
    <w:p w14:paraId="2B22B18F">
      <w:pPr>
        <w:pStyle w:val="6"/>
        <w:kinsoku/>
        <w:wordWrap w:val="0"/>
        <w:spacing w:line="360" w:lineRule="auto"/>
        <w:ind w:firstLine="448" w:firstLineChars="200"/>
        <w:jc w:val="both"/>
        <w:rPr>
          <w:rFonts w:asciiTheme="minorEastAsia" w:hAnsiTheme="minorEastAsia" w:eastAsiaTheme="minorEastAsia" w:cstheme="minorEastAsia"/>
          <w:b w:val="0"/>
          <w:bCs/>
          <w:color w:val="auto"/>
          <w:spacing w:val="-8"/>
          <w:sz w:val="24"/>
          <w:szCs w:val="24"/>
          <w:highlight w:val="none"/>
          <w:lang w:eastAsia="zh-CN"/>
        </w:rPr>
      </w:pPr>
      <w:r>
        <w:rPr>
          <w:rFonts w:hint="eastAsia" w:asciiTheme="minorEastAsia" w:hAnsiTheme="minorEastAsia" w:eastAsiaTheme="minorEastAsia" w:cstheme="minorEastAsia"/>
          <w:b w:val="0"/>
          <w:bCs/>
          <w:color w:val="auto"/>
          <w:spacing w:val="-8"/>
          <w:sz w:val="24"/>
          <w:szCs w:val="24"/>
          <w:highlight w:val="none"/>
          <w:lang w:eastAsia="zh-CN"/>
        </w:rPr>
        <w:t>8.1 采购人或采购代理机构对已发出的招标文件进行必要澄清或者修改的，将在原公告发布媒体上发布更正公告，不得改变采购标的和资格条件。</w:t>
      </w:r>
    </w:p>
    <w:p w14:paraId="242B040A">
      <w:pPr>
        <w:pStyle w:val="6"/>
        <w:kinsoku/>
        <w:wordWrap w:val="0"/>
        <w:spacing w:line="360" w:lineRule="auto"/>
        <w:ind w:firstLine="448" w:firstLineChars="200"/>
        <w:jc w:val="both"/>
        <w:rPr>
          <w:rFonts w:hint="eastAsia" w:asciiTheme="minorEastAsia" w:hAnsiTheme="minorEastAsia" w:eastAsiaTheme="minorEastAsia" w:cstheme="minorEastAsia"/>
          <w:b w:val="0"/>
          <w:bCs/>
          <w:color w:val="auto"/>
          <w:spacing w:val="-8"/>
          <w:sz w:val="24"/>
          <w:szCs w:val="24"/>
          <w:highlight w:val="none"/>
          <w:lang w:eastAsia="zh-CN"/>
        </w:rPr>
      </w:pPr>
      <w:r>
        <w:rPr>
          <w:rFonts w:hint="eastAsia" w:asciiTheme="minorEastAsia" w:hAnsiTheme="minorEastAsia" w:eastAsiaTheme="minorEastAsia" w:cstheme="minorEastAsia"/>
          <w:b w:val="0"/>
          <w:bCs/>
          <w:color w:val="auto"/>
          <w:spacing w:val="-8"/>
          <w:sz w:val="24"/>
          <w:szCs w:val="24"/>
          <w:highlight w:val="none"/>
          <w:lang w:eastAsia="zh-CN"/>
        </w:rPr>
        <w:t>8.2 澄清或者修改的内容为招标文件的组成部分，并对所有获取招标文件的潜在</w:t>
      </w:r>
      <w:r>
        <w:rPr>
          <w:rFonts w:hint="eastAsia" w:cstheme="minorEastAsia"/>
          <w:b w:val="0"/>
          <w:bCs/>
          <w:color w:val="auto"/>
          <w:spacing w:val="-8"/>
          <w:sz w:val="24"/>
          <w:szCs w:val="24"/>
          <w:highlight w:val="none"/>
          <w:lang w:eastAsia="zh-CN"/>
        </w:rPr>
        <w:t>供应商</w:t>
      </w:r>
      <w:r>
        <w:rPr>
          <w:rFonts w:hint="eastAsia" w:asciiTheme="minorEastAsia" w:hAnsiTheme="minorEastAsia" w:eastAsiaTheme="minorEastAsia" w:cstheme="minorEastAsia"/>
          <w:b w:val="0"/>
          <w:bCs/>
          <w:color w:val="auto"/>
          <w:spacing w:val="-8"/>
          <w:sz w:val="24"/>
          <w:szCs w:val="24"/>
          <w:highlight w:val="none"/>
          <w:lang w:eastAsia="zh-CN"/>
        </w:rPr>
        <w:t>具有约束力。澄清或者修改的内容可能影响</w:t>
      </w:r>
      <w:r>
        <w:rPr>
          <w:rFonts w:hint="eastAsia" w:cstheme="minorEastAsia"/>
          <w:b w:val="0"/>
          <w:bCs/>
          <w:color w:val="auto"/>
          <w:spacing w:val="-8"/>
          <w:sz w:val="24"/>
          <w:szCs w:val="24"/>
          <w:highlight w:val="none"/>
          <w:lang w:eastAsia="zh-CN"/>
        </w:rPr>
        <w:t>响应文件</w:t>
      </w:r>
      <w:r>
        <w:rPr>
          <w:rFonts w:hint="eastAsia" w:asciiTheme="minorEastAsia" w:hAnsiTheme="minorEastAsia" w:eastAsiaTheme="minorEastAsia" w:cstheme="minorEastAsia"/>
          <w:b w:val="0"/>
          <w:bCs/>
          <w:color w:val="auto"/>
          <w:spacing w:val="-8"/>
          <w:sz w:val="24"/>
          <w:szCs w:val="24"/>
          <w:highlight w:val="none"/>
          <w:lang w:eastAsia="zh-CN"/>
        </w:rPr>
        <w:t>编制的，将在投标截止时间至少15日前，以书面形式（必须在原公告发布媒体上发布公告）通知所有获取招标文件的潜在</w:t>
      </w:r>
      <w:r>
        <w:rPr>
          <w:rFonts w:hint="eastAsia" w:cstheme="minorEastAsia"/>
          <w:b w:val="0"/>
          <w:bCs/>
          <w:color w:val="auto"/>
          <w:spacing w:val="-8"/>
          <w:sz w:val="24"/>
          <w:szCs w:val="24"/>
          <w:highlight w:val="none"/>
          <w:lang w:eastAsia="zh-CN"/>
        </w:rPr>
        <w:t>供应商</w:t>
      </w:r>
      <w:r>
        <w:rPr>
          <w:rFonts w:hint="eastAsia" w:asciiTheme="minorEastAsia" w:hAnsiTheme="minorEastAsia" w:eastAsiaTheme="minorEastAsia" w:cstheme="minorEastAsia"/>
          <w:b w:val="0"/>
          <w:bCs/>
          <w:color w:val="auto"/>
          <w:spacing w:val="-8"/>
          <w:sz w:val="24"/>
          <w:szCs w:val="24"/>
          <w:highlight w:val="none"/>
          <w:lang w:eastAsia="zh-CN"/>
        </w:rPr>
        <w:t>；不足15日的，将顺延提交</w:t>
      </w:r>
      <w:r>
        <w:rPr>
          <w:rFonts w:hint="eastAsia" w:cstheme="minorEastAsia"/>
          <w:b w:val="0"/>
          <w:bCs/>
          <w:color w:val="auto"/>
          <w:spacing w:val="-8"/>
          <w:sz w:val="24"/>
          <w:szCs w:val="24"/>
          <w:highlight w:val="none"/>
          <w:lang w:eastAsia="zh-CN"/>
        </w:rPr>
        <w:t>响应文件</w:t>
      </w:r>
      <w:r>
        <w:rPr>
          <w:rFonts w:hint="eastAsia" w:asciiTheme="minorEastAsia" w:hAnsiTheme="minorEastAsia" w:eastAsiaTheme="minorEastAsia" w:cstheme="minorEastAsia"/>
          <w:b w:val="0"/>
          <w:bCs/>
          <w:color w:val="auto"/>
          <w:spacing w:val="-8"/>
          <w:sz w:val="24"/>
          <w:szCs w:val="24"/>
          <w:highlight w:val="none"/>
          <w:lang w:eastAsia="zh-CN"/>
        </w:rPr>
        <w:t>的截止时间和开标时间。</w:t>
      </w:r>
    </w:p>
    <w:p w14:paraId="0FB12C7C">
      <w:pPr>
        <w:pStyle w:val="6"/>
        <w:kinsoku/>
        <w:wordWrap w:val="0"/>
        <w:spacing w:line="360" w:lineRule="auto"/>
        <w:ind w:firstLine="450" w:firstLineChars="200"/>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color w:val="auto"/>
          <w:spacing w:val="-8"/>
          <w:sz w:val="24"/>
          <w:szCs w:val="24"/>
          <w:highlight w:val="none"/>
          <w:lang w:val="en-US" w:eastAsia="zh-CN"/>
        </w:rPr>
        <w:t>淅川县</w:t>
      </w:r>
      <w:r>
        <w:rPr>
          <w:rFonts w:hint="eastAsia" w:asciiTheme="minorEastAsia" w:hAnsiTheme="minorEastAsia" w:eastAsiaTheme="minorEastAsia" w:cstheme="minorEastAsia"/>
          <w:b/>
          <w:bCs/>
          <w:color w:val="auto"/>
          <w:spacing w:val="-8"/>
          <w:sz w:val="24"/>
          <w:szCs w:val="24"/>
          <w:highlight w:val="none"/>
          <w:lang w:eastAsia="zh-CN"/>
        </w:rPr>
        <w:t>公共资源交易中心网”发布，请潜在投标</w:t>
      </w:r>
      <w:r>
        <w:rPr>
          <w:rFonts w:hint="eastAsia" w:cstheme="minorEastAsia"/>
          <w:b/>
          <w:bCs/>
          <w:color w:val="auto"/>
          <w:spacing w:val="-8"/>
          <w:sz w:val="24"/>
          <w:szCs w:val="24"/>
          <w:highlight w:val="none"/>
          <w:lang w:eastAsia="zh-CN"/>
        </w:rPr>
        <w:t>供应商</w:t>
      </w:r>
      <w:r>
        <w:rPr>
          <w:rFonts w:hint="eastAsia" w:asciiTheme="minorEastAsia" w:hAnsiTheme="minorEastAsia" w:eastAsiaTheme="minorEastAsia" w:cstheme="minorEastAsia"/>
          <w:b/>
          <w:bCs/>
          <w:color w:val="auto"/>
          <w:spacing w:val="-8"/>
          <w:sz w:val="24"/>
          <w:szCs w:val="24"/>
          <w:highlight w:val="none"/>
          <w:lang w:eastAsia="zh-CN"/>
        </w:rPr>
        <w:t>随时查询有关公告信息。若因潜在投标</w:t>
      </w:r>
      <w:r>
        <w:rPr>
          <w:rFonts w:hint="eastAsia" w:cstheme="minorEastAsia"/>
          <w:b/>
          <w:bCs/>
          <w:color w:val="auto"/>
          <w:spacing w:val="-8"/>
          <w:sz w:val="24"/>
          <w:szCs w:val="24"/>
          <w:highlight w:val="none"/>
          <w:lang w:eastAsia="zh-CN"/>
        </w:rPr>
        <w:t>供应商</w:t>
      </w:r>
      <w:r>
        <w:rPr>
          <w:rFonts w:hint="eastAsia" w:asciiTheme="minorEastAsia" w:hAnsiTheme="minorEastAsia" w:eastAsiaTheme="minorEastAsia" w:cstheme="minorEastAsia"/>
          <w:b/>
          <w:bCs/>
          <w:color w:val="auto"/>
          <w:spacing w:val="-8"/>
          <w:sz w:val="24"/>
          <w:szCs w:val="24"/>
          <w:highlight w:val="none"/>
          <w:lang w:eastAsia="zh-CN"/>
        </w:rPr>
        <w:t>没有及时查看到公告信息而造成的投标失误，责任自负。</w:t>
      </w:r>
    </w:p>
    <w:p w14:paraId="18D8D41C">
      <w:pPr>
        <w:pStyle w:val="6"/>
        <w:kinsoku/>
        <w:wordWrap w:val="0"/>
        <w:spacing w:line="360" w:lineRule="auto"/>
        <w:ind w:firstLine="450" w:firstLineChars="200"/>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 xml:space="preserve">8.4 </w:t>
      </w:r>
      <w:r>
        <w:rPr>
          <w:rFonts w:hint="eastAsia" w:cstheme="minorEastAsia"/>
          <w:b/>
          <w:bCs/>
          <w:color w:val="auto"/>
          <w:spacing w:val="-8"/>
          <w:sz w:val="24"/>
          <w:szCs w:val="24"/>
          <w:highlight w:val="none"/>
          <w:lang w:eastAsia="zh-CN"/>
        </w:rPr>
        <w:t>供应商</w:t>
      </w:r>
      <w:r>
        <w:rPr>
          <w:rFonts w:hint="eastAsia" w:asciiTheme="minorEastAsia" w:hAnsiTheme="minorEastAsia" w:eastAsiaTheme="minorEastAsia" w:cstheme="minorEastAsia"/>
          <w:b/>
          <w:bCs/>
          <w:color w:val="auto"/>
          <w:spacing w:val="-8"/>
          <w:sz w:val="24"/>
          <w:szCs w:val="24"/>
          <w:highlight w:val="none"/>
          <w:lang w:eastAsia="zh-CN"/>
        </w:rPr>
        <w:t>应关注是否有发布最新的澄清更正公告和更正的最新招标文件（电子答疑文件），如有则需下载最新的招标文件，并在此基础上制作最新的</w:t>
      </w:r>
      <w:r>
        <w:rPr>
          <w:rFonts w:hint="eastAsia" w:cstheme="minorEastAsia"/>
          <w:b/>
          <w:bCs/>
          <w:color w:val="auto"/>
          <w:spacing w:val="-8"/>
          <w:sz w:val="24"/>
          <w:szCs w:val="24"/>
          <w:highlight w:val="none"/>
          <w:lang w:eastAsia="zh-CN"/>
        </w:rPr>
        <w:t>响应文件</w:t>
      </w:r>
      <w:r>
        <w:rPr>
          <w:rFonts w:hint="eastAsia" w:asciiTheme="minorEastAsia" w:hAnsiTheme="minorEastAsia" w:eastAsiaTheme="minorEastAsia" w:cstheme="minorEastAsia"/>
          <w:b/>
          <w:bCs/>
          <w:color w:val="auto"/>
          <w:spacing w:val="-8"/>
          <w:sz w:val="24"/>
          <w:szCs w:val="24"/>
          <w:highlight w:val="none"/>
          <w:lang w:eastAsia="zh-CN"/>
        </w:rPr>
        <w:t>并上传。</w:t>
      </w:r>
    </w:p>
    <w:p w14:paraId="1A7BA77E">
      <w:pPr>
        <w:pStyle w:val="17"/>
        <w:rPr>
          <w:color w:val="auto"/>
          <w:highlight w:val="none"/>
          <w:lang w:eastAsia="zh-CN"/>
        </w:rPr>
      </w:pPr>
      <w:r>
        <w:rPr>
          <w:rFonts w:hint="eastAsia"/>
          <w:color w:val="auto"/>
          <w:highlight w:val="none"/>
          <w:lang w:eastAsia="zh-CN"/>
        </w:rPr>
        <w:t>三、响应文件的编制</w:t>
      </w:r>
    </w:p>
    <w:p w14:paraId="31BC7779">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9</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投标范围、</w:t>
      </w:r>
      <w:r>
        <w:rPr>
          <w:rFonts w:hint="eastAsia" w:asciiTheme="minorEastAsia" w:hAnsiTheme="minorEastAsia" w:cstheme="minorEastAsia"/>
          <w:b/>
          <w:bCs/>
          <w:color w:val="auto"/>
          <w:sz w:val="24"/>
          <w:szCs w:val="24"/>
          <w:highlight w:val="none"/>
          <w:lang w:eastAsia="zh-CN"/>
        </w:rPr>
        <w:t>响应文件</w:t>
      </w:r>
      <w:r>
        <w:rPr>
          <w:rFonts w:hint="eastAsia" w:asciiTheme="minorEastAsia" w:hAnsiTheme="minorEastAsia" w:eastAsiaTheme="minorEastAsia" w:cstheme="minorEastAsia"/>
          <w:b/>
          <w:bCs/>
          <w:color w:val="auto"/>
          <w:sz w:val="24"/>
          <w:szCs w:val="24"/>
          <w:highlight w:val="none"/>
        </w:rPr>
        <w:t>中计量单位的使用及投标语言</w:t>
      </w:r>
    </w:p>
    <w:p w14:paraId="6BB73211">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9.1本项目如划分采购包，</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可以对本项目的其中一个采购包进行投标，也可同时对多个采购包进行投标。</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应当对所投采购包对应第</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章《采购需求》所列的全部内容进行投标，不得将一个采购包中的内容拆分投标，否则其对该采购包的投标将被认定为无效投标。</w:t>
      </w:r>
    </w:p>
    <w:p w14:paraId="5A646357">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9.2除招标文件有特殊要求外，本项目投标所使用的计量单位，应采用中华人民共和国法定计量单位。</w:t>
      </w:r>
    </w:p>
    <w:p w14:paraId="3CD8CF10">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9.3除专用术语外，</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及来往函电均应使用中文书写。必要时专用术语应附有中文解释。</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交的支持资料和已印制的文献可以用外文，但相应内容应附有中文翻译本，在解释</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时以中文翻译本为准。未附中文翻译本或翻译本中文内容明显与外文内容不一致的，其不利后果由</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自行承担。</w:t>
      </w:r>
    </w:p>
    <w:p w14:paraId="3EBA2216">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10</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cstheme="minorEastAsia"/>
          <w:b/>
          <w:bCs/>
          <w:color w:val="auto"/>
          <w:sz w:val="24"/>
          <w:szCs w:val="24"/>
          <w:highlight w:val="none"/>
          <w:lang w:eastAsia="zh-CN"/>
        </w:rPr>
        <w:t>响应文件</w:t>
      </w:r>
      <w:r>
        <w:rPr>
          <w:rFonts w:hint="eastAsia" w:asciiTheme="minorEastAsia" w:hAnsiTheme="minorEastAsia" w:eastAsiaTheme="minorEastAsia" w:cstheme="minorEastAsia"/>
          <w:b/>
          <w:bCs/>
          <w:color w:val="auto"/>
          <w:sz w:val="24"/>
          <w:szCs w:val="24"/>
          <w:highlight w:val="none"/>
        </w:rPr>
        <w:t>构成</w:t>
      </w:r>
    </w:p>
    <w:p w14:paraId="6EBEFD86">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10.1</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应当按照招标文件的要求编制</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应由《</w:t>
      </w:r>
      <w:r>
        <w:rPr>
          <w:rFonts w:hint="eastAsia" w:asciiTheme="minorEastAsia" w:hAnsiTheme="minorEastAsia" w:eastAsiaTheme="minorEastAsia" w:cstheme="minorEastAsia"/>
          <w:color w:val="auto"/>
          <w:sz w:val="24"/>
          <w:szCs w:val="24"/>
          <w:highlight w:val="none"/>
          <w:lang w:eastAsia="zh-CN"/>
        </w:rPr>
        <w:t>开标一览表及资格证明文件</w:t>
      </w:r>
      <w:r>
        <w:rPr>
          <w:rFonts w:hint="eastAsia" w:asciiTheme="minorEastAsia" w:hAnsiTheme="minorEastAsia" w:eastAsiaTheme="minorEastAsia" w:cstheme="minorEastAsia"/>
          <w:color w:val="auto"/>
          <w:sz w:val="24"/>
          <w:szCs w:val="24"/>
          <w:highlight w:val="none"/>
        </w:rPr>
        <w:t>》、《商务技术文件》两部分构成。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的部分格式要求，见第</w:t>
      </w:r>
      <w:r>
        <w:rPr>
          <w:rFonts w:hint="eastAsia" w:asciiTheme="minorEastAsia" w:hAnsiTheme="minorEastAsia" w:eastAsiaTheme="minorEastAsia" w:cstheme="minorEastAsia"/>
          <w:color w:val="auto"/>
          <w:sz w:val="24"/>
          <w:szCs w:val="24"/>
          <w:highlight w:val="none"/>
          <w:lang w:eastAsia="zh-CN"/>
        </w:rPr>
        <w:t>六</w:t>
      </w:r>
      <w:r>
        <w:rPr>
          <w:rFonts w:hint="eastAsia" w:asciiTheme="minorEastAsia" w:hAnsiTheme="minorEastAsia" w:eastAsiaTheme="minorEastAsia" w:cstheme="minorEastAsia"/>
          <w:color w:val="auto"/>
          <w:sz w:val="24"/>
          <w:szCs w:val="24"/>
          <w:highlight w:val="none"/>
        </w:rPr>
        <w:t>章《</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格式》。</w:t>
      </w:r>
      <w:r>
        <w:rPr>
          <w:rFonts w:hint="eastAsia" w:asciiTheme="minorEastAsia" w:hAnsiTheme="minorEastAsia" w:eastAsiaTheme="minorEastAsia" w:cstheme="minorEastAsia"/>
          <w:color w:val="auto"/>
          <w:sz w:val="24"/>
          <w:szCs w:val="24"/>
          <w:highlight w:val="none"/>
          <w:lang w:eastAsia="zh-CN"/>
        </w:rPr>
        <w:t>如有漏项或评标委员会认为其</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有明显缺陷的，造成的后果由</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自己承担。</w:t>
      </w:r>
    </w:p>
    <w:p w14:paraId="27458F05">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10.2对于招标文件中标记了实质性格式文件的，</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供格式的内容，可由</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自行编写。</w:t>
      </w:r>
    </w:p>
    <w:p w14:paraId="705C314C">
      <w:pPr>
        <w:pStyle w:val="17"/>
        <w:ind w:firstLine="48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0.3</w:t>
      </w:r>
      <w:r>
        <w:rPr>
          <w:rFonts w:hint="eastAsia" w:asciiTheme="minorEastAsia" w:hAnsiTheme="minorEastAsia" w:eastAsiaTheme="minorEastAsia" w:cstheme="minorEastAsia"/>
          <w:color w:val="auto"/>
          <w:sz w:val="24"/>
          <w:szCs w:val="24"/>
          <w:highlight w:val="none"/>
          <w:lang w:eastAsia="zh-CN"/>
        </w:rPr>
        <w:t>电子响应文件应使用CA数字证书或企业电子营业执照生成并在截止时间前上传其加密版本，根据招标文件中规定的下载平台要求，具体详见《响应文件制作工具操作手册》或《电子营业执照应用平台系统操作手册-投标单位》。</w:t>
      </w:r>
    </w:p>
    <w:p w14:paraId="667189F8">
      <w:pPr>
        <w:ind w:firstLine="48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否则，被视为无效</w:t>
      </w:r>
      <w:r>
        <w:rPr>
          <w:rFonts w:hint="eastAsia" w:asciiTheme="minorEastAsia" w:hAnsiTheme="minorEastAsia" w:cstheme="minorEastAsia"/>
          <w:b/>
          <w:bCs/>
          <w:color w:val="auto"/>
          <w:sz w:val="24"/>
          <w:szCs w:val="24"/>
          <w:highlight w:val="none"/>
          <w:lang w:eastAsia="zh-CN"/>
        </w:rPr>
        <w:t>响应文件</w:t>
      </w:r>
      <w:r>
        <w:rPr>
          <w:rFonts w:hint="eastAsia" w:asciiTheme="minorEastAsia" w:hAnsiTheme="minorEastAsia" w:eastAsiaTheme="minorEastAsia" w:cstheme="minorEastAsia"/>
          <w:b/>
          <w:bCs/>
          <w:color w:val="auto"/>
          <w:sz w:val="24"/>
          <w:szCs w:val="24"/>
          <w:highlight w:val="none"/>
          <w:lang w:eastAsia="zh-CN"/>
        </w:rPr>
        <w:t>，将被平台系统拒绝。</w:t>
      </w:r>
    </w:p>
    <w:p w14:paraId="4786060F">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 xml:space="preserve">10.4 </w:t>
      </w:r>
      <w:r>
        <w:rPr>
          <w:rFonts w:hint="eastAsia" w:asciiTheme="minorEastAsia" w:hAnsiTheme="minorEastAsia" w:eastAsiaTheme="minorEastAsia" w:cstheme="minorEastAsia"/>
          <w:color w:val="auto"/>
          <w:sz w:val="24"/>
          <w:szCs w:val="24"/>
          <w:highlight w:val="none"/>
        </w:rPr>
        <w:t>第四章《</w:t>
      </w:r>
      <w:r>
        <w:rPr>
          <w:rFonts w:hint="eastAsia" w:asciiTheme="minorEastAsia" w:hAnsiTheme="minorEastAsia" w:eastAsiaTheme="minorEastAsia" w:cstheme="minorEastAsia"/>
          <w:color w:val="auto"/>
          <w:sz w:val="24"/>
          <w:szCs w:val="24"/>
          <w:highlight w:val="none"/>
          <w:lang w:eastAsia="zh-CN"/>
        </w:rPr>
        <w:t>开</w:t>
      </w:r>
      <w:r>
        <w:rPr>
          <w:rFonts w:hint="eastAsia" w:asciiTheme="minorEastAsia" w:hAnsiTheme="minorEastAsia" w:eastAsiaTheme="minorEastAsia" w:cstheme="minorEastAsia"/>
          <w:color w:val="auto"/>
          <w:sz w:val="24"/>
          <w:szCs w:val="24"/>
          <w:highlight w:val="none"/>
        </w:rPr>
        <w:t>评标程序、评标方法和评标标准》中涉及的证明文件。</w:t>
      </w:r>
    </w:p>
    <w:p w14:paraId="0AF0F804">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r>
        <w:rPr>
          <w:rFonts w:hint="eastAsia" w:asciiTheme="minorEastAsia" w:hAnsiTheme="minorEastAsia" w:eastAsiaTheme="minorEastAsia" w:cstheme="minorEastAsia"/>
          <w:color w:val="auto"/>
          <w:sz w:val="24"/>
          <w:szCs w:val="24"/>
          <w:highlight w:val="none"/>
          <w:lang w:eastAsia="zh-CN"/>
        </w:rPr>
        <w:t xml:space="preserve">5 </w:t>
      </w:r>
      <w:r>
        <w:rPr>
          <w:rFonts w:hint="eastAsia" w:asciiTheme="minorEastAsia" w:hAnsiTheme="minorEastAsia" w:eastAsiaTheme="minorEastAsia" w:cstheme="minorEastAsia"/>
          <w:color w:val="auto"/>
          <w:sz w:val="24"/>
          <w:szCs w:val="24"/>
          <w:highlight w:val="none"/>
        </w:rPr>
        <w:t>对照第</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章《采购需求》，说明所</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供货物和服务已对第</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章《采购需求》做出了响应，或申明与第</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章《采购需求》的偏差和例外。如第</w:t>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章《采购需求》中要求</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供证明文件的，</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应当按具体要求</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供证明文件。</w:t>
      </w:r>
    </w:p>
    <w:p w14:paraId="0F48927B">
      <w:pPr>
        <w:kinsoku/>
        <w:wordWrap w:val="0"/>
        <w:spacing w:line="360" w:lineRule="auto"/>
        <w:ind w:firstLine="480" w:firstLineChars="200"/>
        <w:jc w:val="both"/>
        <w:rPr>
          <w:rFonts w:ascii="仿宋_GB2312" w:hAnsi="宋体" w:eastAsia="仿宋_GB2312"/>
          <w:b/>
          <w:color w:val="auto"/>
          <w:sz w:val="28"/>
          <w:szCs w:val="28"/>
          <w:highlight w:val="none"/>
          <w:lang w:eastAsia="zh-CN"/>
        </w:rPr>
      </w:pPr>
      <w:r>
        <w:rPr>
          <w:rFonts w:hint="eastAsia" w:asciiTheme="minorEastAsia" w:hAnsiTheme="minorEastAsia" w:eastAsiaTheme="minorEastAsia" w:cstheme="minorEastAsia"/>
          <w:color w:val="auto"/>
          <w:sz w:val="24"/>
          <w:szCs w:val="24"/>
          <w:highlight w:val="none"/>
        </w:rPr>
        <w:t>10.</w:t>
      </w:r>
      <w:r>
        <w:rPr>
          <w:rFonts w:hint="eastAsia" w:asciiTheme="minorEastAsia" w:hAnsiTheme="minorEastAsia" w:eastAsiaTheme="minorEastAsia" w:cstheme="minorEastAsia"/>
          <w:color w:val="auto"/>
          <w:sz w:val="24"/>
          <w:szCs w:val="24"/>
          <w:highlight w:val="none"/>
          <w:lang w:eastAsia="zh-CN"/>
        </w:rPr>
        <w:t xml:space="preserve">6 </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编制</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时，涉及营业执照、资质、业绩、财务、社保、纳税及各类证书、报告等内容，必须是原件的扫描件。</w:t>
      </w:r>
    </w:p>
    <w:p w14:paraId="7DFBA9FF">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10.7 </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认为应附的其他材料。</w:t>
      </w:r>
    </w:p>
    <w:p w14:paraId="382314CB">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11</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投标报价</w:t>
      </w:r>
    </w:p>
    <w:p w14:paraId="27C11A51">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11.1所有投标均以</w:t>
      </w:r>
      <w:r>
        <w:rPr>
          <w:rFonts w:hint="eastAsia" w:asciiTheme="minorEastAsia" w:hAnsiTheme="minorEastAsia" w:eastAsiaTheme="minorEastAsia" w:cstheme="minorEastAsia"/>
          <w:color w:val="auto"/>
          <w:sz w:val="24"/>
          <w:szCs w:val="24"/>
          <w:highlight w:val="none"/>
          <w:lang w:val="en-US" w:eastAsia="zh-CN"/>
        </w:rPr>
        <w:t>利率</w:t>
      </w:r>
      <w:r>
        <w:rPr>
          <w:rFonts w:hint="eastAsia" w:asciiTheme="minorEastAsia" w:hAnsiTheme="minorEastAsia" w:eastAsiaTheme="minorEastAsia" w:cstheme="minorEastAsia"/>
          <w:color w:val="auto"/>
          <w:sz w:val="24"/>
          <w:szCs w:val="24"/>
          <w:highlight w:val="none"/>
        </w:rPr>
        <w:t>报价。</w:t>
      </w:r>
    </w:p>
    <w:p w14:paraId="1A383A56">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的报价应包括为完成本项目所发生的一切费用和税费，采购人将不再支付报价以外的任何费用。</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的报价应包括但不限于下列内容，</w:t>
      </w:r>
      <w:r>
        <w:rPr>
          <w:rFonts w:hint="eastAsia" w:asciiTheme="minorEastAsia" w:hAnsiTheme="minorEastAsia" w:eastAsiaTheme="minorEastAsia" w:cstheme="minorEastAsia"/>
          <w:color w:val="auto"/>
          <w:sz w:val="24"/>
          <w:szCs w:val="24"/>
          <w:highlight w:val="none"/>
          <w:lang w:eastAsia="zh-CN"/>
        </w:rPr>
        <w:t>招标文件</w:t>
      </w:r>
      <w:r>
        <w:rPr>
          <w:rFonts w:hint="eastAsia" w:asciiTheme="minorEastAsia" w:hAnsiTheme="minorEastAsia" w:eastAsiaTheme="minorEastAsia" w:cstheme="minorEastAsia"/>
          <w:color w:val="auto"/>
          <w:sz w:val="24"/>
          <w:szCs w:val="24"/>
          <w:highlight w:val="none"/>
        </w:rPr>
        <w:t>中有特殊规定的，从其规定。</w:t>
      </w:r>
    </w:p>
    <w:p w14:paraId="1A5ED97A">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color w:val="auto"/>
          <w:sz w:val="24"/>
          <w:szCs w:val="24"/>
          <w:highlight w:val="none"/>
          <w:lang w:eastAsia="zh-CN"/>
        </w:rPr>
        <w:t>报价时应详细列出所投产品的生产厂商、品牌、型号、单价、数量、总价等。</w:t>
      </w:r>
    </w:p>
    <w:p w14:paraId="2FBA2632">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（2）服务项目</w:t>
      </w:r>
      <w:r>
        <w:rPr>
          <w:rFonts w:hint="eastAsia" w:asciiTheme="minorEastAsia" w:hAnsiTheme="minorEastAsia" w:eastAsiaTheme="minorEastAsia" w:cstheme="minorEastAsia"/>
          <w:color w:val="auto"/>
          <w:sz w:val="24"/>
          <w:szCs w:val="24"/>
          <w:highlight w:val="none"/>
        </w:rPr>
        <w:t>按照招标文件要求完成本项目的全部相关费用。</w:t>
      </w:r>
    </w:p>
    <w:p w14:paraId="2E2A9344">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11.3采购人不得向</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索要或者接受其给予的赠品、回扣或者与采购无关的其他商品、服务。</w:t>
      </w:r>
    </w:p>
    <w:p w14:paraId="0E1EF9EE">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11.4</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不能</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rPr>
        <w:t>供任何有选择性或可调整的报价（招标文件另有规定的除外），否则其投标无效。</w:t>
      </w:r>
    </w:p>
    <w:p w14:paraId="2C5450B9">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11.5 本次招标设有预算，</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报价超过预算的，评标委员会将不予评议。</w:t>
      </w:r>
    </w:p>
    <w:p w14:paraId="3112E7D8">
      <w:pPr>
        <w:kinsoku/>
        <w:wordWrap w:val="0"/>
        <w:spacing w:line="360" w:lineRule="auto"/>
        <w:ind w:firstLine="482"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11.6 评标委员会认为</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的报价明显低于其他通过符合性审查</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的报价，有可能影响产品质量或者不能诚信履约的，应当要求其在评标现场合理的时间内提供书面说明，必要时提交相关证明材料;</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不能证明其报价合理性的，评标委员会应当将其作为无效投标处理。</w:t>
      </w:r>
    </w:p>
    <w:p w14:paraId="0F46A576">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eastAsia="zh-CN"/>
        </w:rPr>
        <w:t>2.</w:t>
      </w:r>
      <w:r>
        <w:rPr>
          <w:rFonts w:hint="eastAsia" w:asciiTheme="minorEastAsia" w:hAnsiTheme="minorEastAsia" w:eastAsiaTheme="minorEastAsia" w:cstheme="minorEastAsia"/>
          <w:b/>
          <w:bCs/>
          <w:color w:val="auto"/>
          <w:sz w:val="24"/>
          <w:szCs w:val="24"/>
          <w:highlight w:val="none"/>
        </w:rPr>
        <w:t>投标有效期</w:t>
      </w:r>
    </w:p>
    <w:p w14:paraId="37BEA341">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应在本招标文件《</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须知表</w:t>
      </w:r>
      <w:r>
        <w:rPr>
          <w:rFonts w:hint="eastAsia" w:asciiTheme="minorEastAsia" w:hAnsiTheme="minorEastAsia" w:eastAsiaTheme="minorEastAsia" w:cstheme="minorEastAsia"/>
          <w:color w:val="auto"/>
          <w:sz w:val="24"/>
          <w:szCs w:val="24"/>
          <w:highlight w:val="none"/>
        </w:rPr>
        <w:t>》中规定的投标有效期内保持有效，投标有效期少于招标文件规定期限的，其投标无效。</w:t>
      </w:r>
      <w:r>
        <w:rPr>
          <w:rFonts w:hint="eastAsia" w:asciiTheme="minorEastAsia" w:hAnsiTheme="minorEastAsia" w:eastAsiaTheme="minorEastAsia" w:cstheme="minorEastAsia"/>
          <w:color w:val="auto"/>
          <w:sz w:val="24"/>
          <w:szCs w:val="24"/>
          <w:highlight w:val="none"/>
          <w:lang w:eastAsia="zh-CN"/>
        </w:rPr>
        <w:t>中标人的投标有效期延长至项目验收合格之日。</w:t>
      </w:r>
    </w:p>
    <w:p w14:paraId="15912449">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12.2特别情况下，采购代理机构、采购人可于投标有效期满之前要求</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同意延长有效期，要求与答复均为书面形式。</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可以拒绝上述要求。对于同意该要求的</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，既不要求也不允许其修改</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w:t>
      </w:r>
    </w:p>
    <w:p w14:paraId="461EC642">
      <w:pPr>
        <w:kinsoku/>
        <w:wordWrap w:val="0"/>
        <w:spacing w:line="360" w:lineRule="auto"/>
        <w:ind w:firstLine="482"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13.</w:t>
      </w:r>
      <w:r>
        <w:rPr>
          <w:rFonts w:hint="eastAsia" w:asciiTheme="minorEastAsia" w:hAnsiTheme="minorEastAsia" w:cstheme="minorEastAsia"/>
          <w:b/>
          <w:bCs/>
          <w:color w:val="auto"/>
          <w:sz w:val="24"/>
          <w:szCs w:val="24"/>
          <w:highlight w:val="none"/>
          <w:lang w:eastAsia="zh-CN"/>
        </w:rPr>
        <w:t>响应文件</w:t>
      </w:r>
      <w:r>
        <w:rPr>
          <w:rFonts w:hint="eastAsia" w:asciiTheme="minorEastAsia" w:hAnsiTheme="minorEastAsia" w:eastAsiaTheme="minorEastAsia" w:cstheme="minorEastAsia"/>
          <w:b/>
          <w:bCs/>
          <w:color w:val="auto"/>
          <w:sz w:val="24"/>
          <w:szCs w:val="24"/>
          <w:highlight w:val="none"/>
        </w:rPr>
        <w:t>的签署、盖章</w:t>
      </w:r>
    </w:p>
    <w:p w14:paraId="1EDC4F5D">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电子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必须在规定签章处电子签章或手写签字后扫描上传进</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w:t>
      </w:r>
    </w:p>
    <w:p w14:paraId="0D452667">
      <w:pPr>
        <w:pStyle w:val="17"/>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.2招标文件要求盖章的内容，一般通过</w:t>
      </w:r>
      <w:r>
        <w:rPr>
          <w:rFonts w:hint="eastAsia" w:asciiTheme="minorEastAsia" w:hAnsiTheme="minorEastAsia" w:eastAsiaTheme="minorEastAsia" w:cstheme="minorEastAsia"/>
          <w:color w:val="auto"/>
          <w:sz w:val="24"/>
          <w:szCs w:val="24"/>
          <w:highlight w:val="none"/>
          <w:lang w:eastAsia="zh-CN"/>
        </w:rPr>
        <w:t>CA或电子营业执照</w:t>
      </w:r>
      <w:r>
        <w:rPr>
          <w:rFonts w:hint="eastAsia" w:asciiTheme="minorEastAsia" w:hAnsiTheme="minorEastAsia" w:eastAsiaTheme="minorEastAsia" w:cstheme="minorEastAsia"/>
          <w:color w:val="auto"/>
          <w:sz w:val="24"/>
          <w:szCs w:val="24"/>
          <w:highlight w:val="none"/>
        </w:rPr>
        <w:t>加盖电子签章。</w:t>
      </w:r>
    </w:p>
    <w:p w14:paraId="38C36FD3">
      <w:pPr>
        <w:pStyle w:val="17"/>
        <w:numPr>
          <w:ilvl w:val="0"/>
          <w:numId w:val="3"/>
        </w:numPr>
        <w:rPr>
          <w:rFonts w:hint="eastAsia" w:ascii="宋体" w:hAnsi="Times New Roman" w:eastAsia="宋体" w:cs="宋体"/>
          <w:color w:val="auto"/>
          <w:highlight w:val="none"/>
          <w:lang w:eastAsia="zh-CN"/>
        </w:rPr>
      </w:pPr>
      <w:r>
        <w:rPr>
          <w:rFonts w:hint="eastAsia" w:cs="宋体"/>
          <w:color w:val="auto"/>
          <w:highlight w:val="none"/>
          <w:lang w:eastAsia="zh-CN"/>
        </w:rPr>
        <w:t>响应文件</w:t>
      </w:r>
      <w:r>
        <w:rPr>
          <w:rFonts w:hint="eastAsia" w:ascii="宋体" w:hAnsi="Times New Roman" w:eastAsia="宋体" w:cs="宋体"/>
          <w:color w:val="auto"/>
          <w:highlight w:val="none"/>
          <w:lang w:eastAsia="zh-CN"/>
        </w:rPr>
        <w:t>的提交</w:t>
      </w:r>
    </w:p>
    <w:p w14:paraId="213BB5B3">
      <w:pPr>
        <w:pStyle w:val="17"/>
        <w:numPr>
          <w:ilvl w:val="0"/>
          <w:numId w:val="4"/>
        </w:numPr>
        <w:ind w:firstLine="486" w:firstLineChars="200"/>
        <w:rPr>
          <w:rFonts w:hint="eastAsia" w:asciiTheme="minorEastAsia" w:hAnsiTheme="minorEastAsia" w:eastAsiaTheme="minorEastAsia" w:cstheme="minorEastAsia"/>
          <w:b/>
          <w:bCs/>
          <w:color w:val="auto"/>
          <w:spacing w:val="1"/>
          <w:sz w:val="24"/>
          <w:szCs w:val="24"/>
          <w:highlight w:val="none"/>
        </w:rPr>
      </w:pPr>
      <w:r>
        <w:rPr>
          <w:rFonts w:hint="eastAsia" w:asciiTheme="minorEastAsia" w:hAnsiTheme="minorEastAsia" w:eastAsiaTheme="minorEastAsia" w:cstheme="minorEastAsia"/>
          <w:b/>
          <w:bCs/>
          <w:color w:val="auto"/>
          <w:spacing w:val="1"/>
          <w:sz w:val="24"/>
          <w:szCs w:val="24"/>
          <w:highlight w:val="none"/>
          <w:lang w:eastAsia="zh-CN"/>
        </w:rPr>
        <w:t>响应文件</w:t>
      </w:r>
      <w:r>
        <w:rPr>
          <w:rFonts w:hint="eastAsia" w:asciiTheme="minorEastAsia" w:hAnsiTheme="minorEastAsia" w:eastAsiaTheme="minorEastAsia" w:cstheme="minorEastAsia"/>
          <w:b/>
          <w:bCs/>
          <w:color w:val="auto"/>
          <w:spacing w:val="1"/>
          <w:sz w:val="24"/>
          <w:szCs w:val="24"/>
          <w:highlight w:val="none"/>
        </w:rPr>
        <w:t>的</w:t>
      </w:r>
      <w:r>
        <w:rPr>
          <w:rFonts w:hint="eastAsia" w:asciiTheme="minorEastAsia" w:hAnsiTheme="minorEastAsia" w:eastAsiaTheme="minorEastAsia" w:cstheme="minorEastAsia"/>
          <w:b/>
          <w:bCs/>
          <w:color w:val="auto"/>
          <w:spacing w:val="1"/>
          <w:sz w:val="24"/>
          <w:szCs w:val="24"/>
          <w:highlight w:val="none"/>
          <w:lang w:eastAsia="zh-CN"/>
        </w:rPr>
        <w:t>提</w:t>
      </w:r>
      <w:r>
        <w:rPr>
          <w:rFonts w:hint="eastAsia" w:asciiTheme="minorEastAsia" w:hAnsiTheme="minorEastAsia" w:eastAsiaTheme="minorEastAsia" w:cstheme="minorEastAsia"/>
          <w:b/>
          <w:bCs/>
          <w:color w:val="auto"/>
          <w:spacing w:val="1"/>
          <w:sz w:val="24"/>
          <w:szCs w:val="24"/>
          <w:highlight w:val="none"/>
        </w:rPr>
        <w:t>交</w:t>
      </w:r>
    </w:p>
    <w:p w14:paraId="794D714C">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1</w:t>
      </w:r>
      <w:r>
        <w:rPr>
          <w:rFonts w:hint="eastAsia" w:asciiTheme="minorEastAsia" w:hAnsiTheme="minorEastAsia" w:eastAsiaTheme="minorEastAsia" w:cstheme="minorEastAsia"/>
          <w:color w:val="auto"/>
          <w:spacing w:val="3"/>
          <w:sz w:val="24"/>
          <w:szCs w:val="24"/>
          <w:highlight w:val="none"/>
          <w:lang w:eastAsia="zh-CN"/>
        </w:rPr>
        <w:t>4.</w:t>
      </w:r>
      <w:r>
        <w:rPr>
          <w:rFonts w:hint="eastAsia" w:asciiTheme="minorEastAsia" w:hAnsiTheme="minorEastAsia" w:eastAsiaTheme="minorEastAsia" w:cstheme="minorEastAsia"/>
          <w:color w:val="auto"/>
          <w:spacing w:val="3"/>
          <w:sz w:val="24"/>
          <w:szCs w:val="24"/>
          <w:highlight w:val="none"/>
        </w:rPr>
        <w:t>1</w:t>
      </w:r>
      <w:r>
        <w:rPr>
          <w:rFonts w:hint="eastAsia" w:asciiTheme="minorEastAsia" w:hAnsiTheme="minorEastAsia" w:eastAsiaTheme="minorEastAsia" w:cstheme="minorEastAsia"/>
          <w:color w:val="auto"/>
          <w:spacing w:val="3"/>
          <w:sz w:val="24"/>
          <w:szCs w:val="24"/>
          <w:highlight w:val="none"/>
          <w:lang w:eastAsia="zh-CN"/>
        </w:rPr>
        <w:t xml:space="preserve"> 电子</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的提交是指使用</w:t>
      </w:r>
      <w:r>
        <w:rPr>
          <w:rFonts w:hint="eastAsia" w:asciiTheme="minorEastAsia" w:hAnsiTheme="minorEastAsia" w:eastAsiaTheme="minorEastAsia" w:cstheme="minorEastAsia"/>
          <w:color w:val="auto"/>
          <w:spacing w:val="3"/>
          <w:sz w:val="24"/>
          <w:szCs w:val="24"/>
          <w:highlight w:val="none"/>
          <w:lang w:val="en-US" w:eastAsia="zh-CN"/>
        </w:rPr>
        <w:t>淅川县</w:t>
      </w:r>
      <w:r>
        <w:rPr>
          <w:rFonts w:hint="eastAsia" w:asciiTheme="minorEastAsia" w:hAnsiTheme="minorEastAsia" w:eastAsiaTheme="minorEastAsia" w:cstheme="minorEastAsia"/>
          <w:color w:val="auto"/>
          <w:spacing w:val="3"/>
          <w:sz w:val="24"/>
          <w:szCs w:val="24"/>
          <w:highlight w:val="none"/>
          <w:lang w:eastAsia="zh-CN"/>
        </w:rPr>
        <w:t>公共资源交易中心网上交易系统在投标截止时间前完成制作软件生成的加密电子</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的上传。未在投标截止时间前完成上传的，视为逾期提交。逾期提交的</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，招标人不予受理。</w:t>
      </w:r>
    </w:p>
    <w:p w14:paraId="6702DCBC">
      <w:pPr>
        <w:pStyle w:val="6"/>
        <w:kinsoku/>
        <w:wordWrap w:val="0"/>
        <w:spacing w:line="360" w:lineRule="auto"/>
        <w:ind w:firstLine="492" w:firstLineChars="200"/>
        <w:jc w:val="both"/>
        <w:rPr>
          <w:rFonts w:hint="eastAsia" w:asciiTheme="minorEastAsia" w:hAnsiTheme="minorEastAsia" w:eastAsiaTheme="minorEastAsia" w:cstheme="minorEastAsia"/>
          <w:b w:val="0"/>
          <w:bCs/>
          <w:color w:val="auto"/>
          <w:spacing w:val="3"/>
          <w:sz w:val="24"/>
          <w:szCs w:val="24"/>
          <w:highlight w:val="none"/>
          <w:lang w:eastAsia="zh-CN"/>
        </w:rPr>
      </w:pPr>
      <w:r>
        <w:rPr>
          <w:rFonts w:hint="eastAsia" w:asciiTheme="minorEastAsia" w:hAnsiTheme="minorEastAsia" w:eastAsiaTheme="minorEastAsia" w:cstheme="minorEastAsia"/>
          <w:b w:val="0"/>
          <w:bCs/>
          <w:color w:val="auto"/>
          <w:spacing w:val="3"/>
          <w:sz w:val="24"/>
          <w:szCs w:val="24"/>
          <w:highlight w:val="none"/>
          <w:lang w:eastAsia="zh-CN"/>
        </w:rPr>
        <w:t>14.2 采购人及采购代理机构拒绝接受通过电子交易平台以外任何形式提交的</w:t>
      </w:r>
      <w:r>
        <w:rPr>
          <w:rFonts w:hint="eastAsia" w:cstheme="minorEastAsia"/>
          <w:b w:val="0"/>
          <w:bCs/>
          <w:color w:val="auto"/>
          <w:spacing w:val="3"/>
          <w:sz w:val="24"/>
          <w:szCs w:val="24"/>
          <w:highlight w:val="none"/>
          <w:lang w:eastAsia="zh-CN"/>
        </w:rPr>
        <w:t>响应文件</w:t>
      </w:r>
      <w:r>
        <w:rPr>
          <w:rFonts w:hint="eastAsia" w:asciiTheme="minorEastAsia" w:hAnsiTheme="minorEastAsia" w:eastAsiaTheme="minorEastAsia" w:cstheme="minorEastAsia"/>
          <w:b w:val="0"/>
          <w:bCs/>
          <w:color w:val="auto"/>
          <w:spacing w:val="3"/>
          <w:sz w:val="24"/>
          <w:szCs w:val="24"/>
          <w:highlight w:val="none"/>
          <w:lang w:eastAsia="zh-CN"/>
        </w:rPr>
        <w:t>。</w:t>
      </w:r>
    </w:p>
    <w:p w14:paraId="77621EC4">
      <w:pPr>
        <w:pStyle w:val="6"/>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15.投标截止时间</w:t>
      </w:r>
    </w:p>
    <w:p w14:paraId="7F9FAA6E">
      <w:pPr>
        <w:pStyle w:val="6"/>
        <w:kinsoku/>
        <w:wordWrap w:val="0"/>
        <w:spacing w:line="360" w:lineRule="auto"/>
        <w:ind w:firstLine="492" w:firstLineChars="200"/>
        <w:jc w:val="both"/>
        <w:rPr>
          <w:rFonts w:hint="eastAsia" w:asciiTheme="minorEastAsia" w:hAnsiTheme="minorEastAsia" w:eastAsiaTheme="minorEastAsia" w:cstheme="minorEastAsia"/>
          <w:b w:val="0"/>
          <w:bCs/>
          <w:color w:val="auto"/>
          <w:spacing w:val="-9"/>
          <w:sz w:val="24"/>
          <w:szCs w:val="24"/>
          <w:highlight w:val="none"/>
        </w:rPr>
      </w:pPr>
      <w:r>
        <w:rPr>
          <w:rFonts w:hint="eastAsia" w:cstheme="minorEastAsia"/>
          <w:b w:val="0"/>
          <w:bCs/>
          <w:color w:val="auto"/>
          <w:spacing w:val="3"/>
          <w:sz w:val="24"/>
          <w:szCs w:val="24"/>
          <w:highlight w:val="none"/>
          <w:lang w:eastAsia="zh-CN"/>
        </w:rPr>
        <w:t>供应商</w:t>
      </w:r>
      <w:r>
        <w:rPr>
          <w:rFonts w:hint="eastAsia" w:asciiTheme="minorEastAsia" w:hAnsiTheme="minorEastAsia" w:eastAsiaTheme="minorEastAsia" w:cstheme="minorEastAsia"/>
          <w:b w:val="0"/>
          <w:bCs/>
          <w:color w:val="auto"/>
          <w:spacing w:val="3"/>
          <w:sz w:val="24"/>
          <w:szCs w:val="24"/>
          <w:highlight w:val="none"/>
          <w:lang w:eastAsia="zh-CN"/>
        </w:rPr>
        <w:t>应在招标文件要求的</w:t>
      </w:r>
      <w:r>
        <w:rPr>
          <w:rFonts w:hint="eastAsia" w:cstheme="minorEastAsia"/>
          <w:b w:val="0"/>
          <w:bCs/>
          <w:color w:val="auto"/>
          <w:spacing w:val="3"/>
          <w:sz w:val="24"/>
          <w:szCs w:val="24"/>
          <w:highlight w:val="none"/>
          <w:lang w:eastAsia="zh-CN"/>
        </w:rPr>
        <w:t>响应文件</w:t>
      </w:r>
      <w:r>
        <w:rPr>
          <w:rFonts w:hint="eastAsia" w:asciiTheme="minorEastAsia" w:hAnsiTheme="minorEastAsia" w:eastAsiaTheme="minorEastAsia" w:cstheme="minorEastAsia"/>
          <w:b w:val="0"/>
          <w:bCs/>
          <w:color w:val="auto"/>
          <w:spacing w:val="3"/>
          <w:sz w:val="24"/>
          <w:szCs w:val="24"/>
          <w:highlight w:val="none"/>
          <w:lang w:eastAsia="zh-CN"/>
        </w:rPr>
        <w:t>截止时间前，将电子</w:t>
      </w:r>
      <w:r>
        <w:rPr>
          <w:rFonts w:hint="eastAsia" w:cstheme="minorEastAsia"/>
          <w:b w:val="0"/>
          <w:bCs/>
          <w:color w:val="auto"/>
          <w:spacing w:val="3"/>
          <w:sz w:val="24"/>
          <w:szCs w:val="24"/>
          <w:highlight w:val="none"/>
          <w:lang w:eastAsia="zh-CN"/>
        </w:rPr>
        <w:t>响应文件</w:t>
      </w:r>
      <w:r>
        <w:rPr>
          <w:rFonts w:hint="eastAsia" w:asciiTheme="minorEastAsia" w:hAnsiTheme="minorEastAsia" w:eastAsiaTheme="minorEastAsia" w:cstheme="minorEastAsia"/>
          <w:b w:val="0"/>
          <w:bCs/>
          <w:color w:val="auto"/>
          <w:spacing w:val="3"/>
          <w:sz w:val="24"/>
          <w:szCs w:val="24"/>
          <w:highlight w:val="none"/>
          <w:lang w:eastAsia="zh-CN"/>
        </w:rPr>
        <w:t>提交至电</w:t>
      </w:r>
      <w:r>
        <w:rPr>
          <w:rFonts w:hint="eastAsia" w:asciiTheme="minorEastAsia" w:hAnsiTheme="minorEastAsia" w:eastAsiaTheme="minorEastAsia" w:cstheme="minorEastAsia"/>
          <w:b w:val="0"/>
          <w:bCs/>
          <w:color w:val="auto"/>
          <w:spacing w:val="-9"/>
          <w:sz w:val="24"/>
          <w:szCs w:val="24"/>
          <w:highlight w:val="none"/>
        </w:rPr>
        <w:t>子交易平台。</w:t>
      </w:r>
    </w:p>
    <w:p w14:paraId="627FC5C6">
      <w:pPr>
        <w:pStyle w:val="6"/>
        <w:kinsoku/>
        <w:wordWrap w:val="0"/>
        <w:spacing w:line="360" w:lineRule="auto"/>
        <w:ind w:firstLine="478" w:firstLineChars="200"/>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w:t>
      </w:r>
      <w:r>
        <w:rPr>
          <w:rFonts w:hint="eastAsia" w:asciiTheme="minorEastAsia" w:hAnsiTheme="minorEastAsia" w:eastAsiaTheme="minorEastAsia" w:cstheme="minorEastAsia"/>
          <w:b/>
          <w:bCs/>
          <w:color w:val="auto"/>
          <w:spacing w:val="-1"/>
          <w:sz w:val="24"/>
          <w:szCs w:val="24"/>
          <w:highlight w:val="none"/>
          <w:lang w:eastAsia="zh-CN"/>
        </w:rPr>
        <w:t>6.</w:t>
      </w:r>
      <w:r>
        <w:rPr>
          <w:rFonts w:hint="eastAsia" w:cstheme="minorEastAsia"/>
          <w:b/>
          <w:bCs/>
          <w:color w:val="auto"/>
          <w:spacing w:val="-1"/>
          <w:sz w:val="24"/>
          <w:szCs w:val="24"/>
          <w:highlight w:val="none"/>
          <w:lang w:eastAsia="zh-CN"/>
        </w:rPr>
        <w:t>响应文件</w:t>
      </w:r>
      <w:r>
        <w:rPr>
          <w:rFonts w:hint="eastAsia" w:asciiTheme="minorEastAsia" w:hAnsiTheme="minorEastAsia" w:eastAsiaTheme="minorEastAsia" w:cstheme="minorEastAsia"/>
          <w:b/>
          <w:bCs/>
          <w:color w:val="auto"/>
          <w:spacing w:val="-1"/>
          <w:sz w:val="24"/>
          <w:szCs w:val="24"/>
          <w:highlight w:val="none"/>
        </w:rPr>
        <w:t>的修改与撤回</w:t>
      </w:r>
    </w:p>
    <w:p w14:paraId="70F68071">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16.1 在招标文件规定的投标截止时间前，</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可以修改或撤回已上传的电子</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，最终电子</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以投标截止时间前完成上传至南阳市电子交易平台系统最后一份解密</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为准。投标截止时间之后，</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不得修改或撤回电子</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w:t>
      </w:r>
    </w:p>
    <w:p w14:paraId="035A9D2B">
      <w:pPr>
        <w:rPr>
          <w:color w:val="auto"/>
          <w:highlight w:val="none"/>
        </w:rPr>
      </w:pPr>
    </w:p>
    <w:p w14:paraId="385FBE33">
      <w:pPr>
        <w:pStyle w:val="12"/>
        <w:rPr>
          <w:color w:val="auto"/>
          <w:highlight w:val="none"/>
        </w:rPr>
      </w:pPr>
    </w:p>
    <w:p w14:paraId="121CBDE5">
      <w:pPr>
        <w:pStyle w:val="12"/>
        <w:rPr>
          <w:color w:val="auto"/>
          <w:highlight w:val="none"/>
        </w:rPr>
      </w:pPr>
    </w:p>
    <w:p w14:paraId="72C2650C">
      <w:pPr>
        <w:pStyle w:val="12"/>
        <w:rPr>
          <w:color w:val="auto"/>
          <w:highlight w:val="none"/>
        </w:rPr>
      </w:pPr>
    </w:p>
    <w:p w14:paraId="6C304A90">
      <w:pPr>
        <w:pStyle w:val="12"/>
        <w:rPr>
          <w:color w:val="auto"/>
          <w:highlight w:val="none"/>
        </w:rPr>
      </w:pPr>
    </w:p>
    <w:p w14:paraId="41DF71C4">
      <w:pPr>
        <w:pStyle w:val="6"/>
        <w:widowControl/>
        <w:numPr>
          <w:ilvl w:val="0"/>
          <w:numId w:val="1"/>
        </w:numPr>
        <w:kinsoku/>
        <w:wordWrap w:val="0"/>
        <w:autoSpaceDE w:val="0"/>
        <w:autoSpaceDN w:val="0"/>
        <w:adjustRightInd w:val="0"/>
        <w:snapToGrid w:val="0"/>
        <w:spacing w:before="0" w:line="219" w:lineRule="auto"/>
        <w:ind w:left="0" w:leftChars="0" w:firstLine="0" w:firstLineChars="0"/>
        <w:jc w:val="center"/>
        <w:textAlignment w:val="baseline"/>
        <w:outlineLvl w:val="9"/>
        <w:rPr>
          <w:rFonts w:hint="eastAsia" w:asciiTheme="minorEastAsia" w:hAnsiTheme="minorEastAsia" w:eastAsiaTheme="minorEastAsia" w:cstheme="minorEastAsia"/>
          <w:b w:val="0"/>
          <w:snapToGrid w:val="0"/>
          <w:color w:val="auto"/>
          <w:spacing w:val="0"/>
          <w:kern w:val="0"/>
          <w:sz w:val="36"/>
          <w:szCs w:val="36"/>
          <w:highlight w:val="none"/>
          <w:lang w:eastAsia="en-US"/>
        </w:rPr>
      </w:pPr>
      <w:r>
        <w:rPr>
          <w:rFonts w:hint="eastAsia" w:asciiTheme="minorEastAsia" w:hAnsiTheme="minorEastAsia" w:eastAsiaTheme="minorEastAsia" w:cstheme="minorEastAsia"/>
          <w:b w:val="0"/>
          <w:snapToGrid w:val="0"/>
          <w:color w:val="auto"/>
          <w:spacing w:val="0"/>
          <w:kern w:val="0"/>
          <w:sz w:val="36"/>
          <w:szCs w:val="36"/>
          <w:highlight w:val="none"/>
          <w:lang w:eastAsia="zh-CN"/>
        </w:rPr>
        <w:t>开、</w:t>
      </w:r>
      <w:r>
        <w:rPr>
          <w:rFonts w:hint="eastAsia" w:asciiTheme="minorEastAsia" w:hAnsiTheme="minorEastAsia" w:eastAsiaTheme="minorEastAsia" w:cstheme="minorEastAsia"/>
          <w:b w:val="0"/>
          <w:snapToGrid w:val="0"/>
          <w:color w:val="auto"/>
          <w:spacing w:val="0"/>
          <w:kern w:val="0"/>
          <w:sz w:val="36"/>
          <w:szCs w:val="36"/>
          <w:highlight w:val="none"/>
          <w:lang w:eastAsia="en-US"/>
        </w:rPr>
        <w:t>评标程序、评标方法和评标标准</w:t>
      </w:r>
    </w:p>
    <w:p w14:paraId="6BB40E3D">
      <w:pPr>
        <w:rPr>
          <w:rFonts w:hint="eastAsia"/>
          <w:color w:val="auto"/>
          <w:highlight w:val="none"/>
          <w:lang w:eastAsia="en-US"/>
        </w:rPr>
      </w:pPr>
    </w:p>
    <w:p w14:paraId="2ED2237E">
      <w:pPr>
        <w:numPr>
          <w:ilvl w:val="0"/>
          <w:numId w:val="5"/>
        </w:numPr>
        <w:kinsoku/>
        <w:wordWrap w:val="0"/>
        <w:spacing w:line="360" w:lineRule="auto"/>
        <w:jc w:val="both"/>
        <w:rPr>
          <w:rFonts w:hint="eastAsia"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开标</w:t>
      </w:r>
    </w:p>
    <w:p w14:paraId="44507E18">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1.采购人或采购代理机构按招标公告中规定的时间开标，本项目使用不见面开标，</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无需到开标现场。</w:t>
      </w:r>
    </w:p>
    <w:p w14:paraId="323647A0">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2.开标：</w:t>
      </w:r>
    </w:p>
    <w:p w14:paraId="5809FD0A">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 xml:space="preserve">2.1 </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解密：</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制作电子</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时，必须使用本单位企业数字证书或电子营业执照进行加密，</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在开标前须自行检查数字证书或电子营业执照的有效性。在解密时间到达后，系统做出解密提示，请各</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自行解密即可。开标解密时未在规定时间（30分钟）内进行解密的视为撤销其</w:t>
      </w: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lang w:eastAsia="zh-CN"/>
        </w:rPr>
        <w:t>（因电子开标系统原因除外）。</w:t>
      </w:r>
    </w:p>
    <w:p w14:paraId="2488E76B">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2.2 唱标。查看唱标信息（系统不提供语音在线播放，该页面停留1分钟供</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查看，如无异议视为同意）。招标（采购）人、监督人员需要关注开标过程中，</w:t>
      </w: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随时在线提出的异议、问题沟通等信息，并及时做好答复工作。</w:t>
      </w:r>
    </w:p>
    <w:p w14:paraId="369B72C6">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2.3 宣布开标结束。</w:t>
      </w:r>
    </w:p>
    <w:p w14:paraId="059A600E">
      <w:pPr>
        <w:pStyle w:val="6"/>
        <w:widowControl/>
        <w:kinsoku/>
        <w:wordWrap w:val="0"/>
        <w:autoSpaceDE w:val="0"/>
        <w:autoSpaceDN w:val="0"/>
        <w:adjustRightInd w:val="0"/>
        <w:snapToGrid w:val="0"/>
        <w:spacing w:before="0" w:line="360" w:lineRule="auto"/>
        <w:ind w:firstLine="0" w:firstLineChars="0"/>
        <w:jc w:val="both"/>
        <w:textAlignment w:val="baseline"/>
        <w:outlineLvl w:val="2"/>
        <w:rPr>
          <w:rFonts w:hint="eastAsia" w:asciiTheme="minorEastAsia" w:hAnsiTheme="minorEastAsia" w:eastAsiaTheme="minorEastAsia" w:cstheme="minorEastAsia"/>
          <w:b/>
          <w:bCs/>
          <w:snapToGrid w:val="0"/>
          <w:color w:val="auto"/>
          <w:spacing w:val="3"/>
          <w:kern w:val="0"/>
          <w:sz w:val="24"/>
          <w:szCs w:val="24"/>
          <w:highlight w:val="none"/>
          <w:lang w:eastAsia="zh-CN"/>
        </w:rPr>
      </w:pPr>
      <w:r>
        <w:rPr>
          <w:rFonts w:hint="eastAsia" w:asciiTheme="minorEastAsia" w:hAnsiTheme="minorEastAsia" w:eastAsiaTheme="minorEastAsia" w:cstheme="minorEastAsia"/>
          <w:b/>
          <w:bCs/>
          <w:snapToGrid w:val="0"/>
          <w:color w:val="auto"/>
          <w:spacing w:val="3"/>
          <w:kern w:val="0"/>
          <w:sz w:val="24"/>
          <w:szCs w:val="24"/>
          <w:highlight w:val="none"/>
          <w:lang w:eastAsia="zh-CN"/>
        </w:rPr>
        <w:t>二、资格审查</w:t>
      </w:r>
    </w:p>
    <w:p w14:paraId="6D6B6F49">
      <w:pPr>
        <w:pStyle w:val="6"/>
        <w:kinsoku/>
        <w:wordWrap w:val="0"/>
        <w:spacing w:line="360" w:lineRule="auto"/>
        <w:ind w:firstLine="57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1.开标结束后，采购人或采购代理机构将根据资格审查要求中的规定，对</w:t>
      </w:r>
      <w:r>
        <w:rPr>
          <w:rFonts w:hint="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进行资格审查，并形成资格审查结果。</w:t>
      </w:r>
    </w:p>
    <w:p w14:paraId="450C5ECF">
      <w:pPr>
        <w:pStyle w:val="6"/>
        <w:kinsoku/>
        <w:wordWrap w:val="0"/>
        <w:spacing w:line="360" w:lineRule="auto"/>
        <w:ind w:firstLine="57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w:t>
      </w:r>
      <w:r>
        <w:rPr>
          <w:rFonts w:hint="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《资格证明文件》有任何一项不符合《资格审查要求》的，资格审查不合格，其投标无效。</w:t>
      </w:r>
    </w:p>
    <w:p w14:paraId="4B1065C5">
      <w:pPr>
        <w:pStyle w:val="6"/>
        <w:kinsoku/>
        <w:wordWrap w:val="0"/>
        <w:spacing w:line="360" w:lineRule="auto"/>
        <w:ind w:firstLine="578"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3.资格审查合格的</w:t>
      </w:r>
      <w:r>
        <w:rPr>
          <w:rFonts w:hint="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不足3家的，不进行评标。</w:t>
      </w:r>
    </w:p>
    <w:p w14:paraId="07F5491B">
      <w:pPr>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br w:type="page"/>
      </w:r>
    </w:p>
    <w:p w14:paraId="4296FAFA">
      <w:pPr>
        <w:pStyle w:val="6"/>
        <w:kinsoku/>
        <w:wordWrap w:val="0"/>
        <w:spacing w:before="79" w:line="220" w:lineRule="auto"/>
        <w:jc w:val="center"/>
        <w:outlineLvl w:val="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资格审查要求</w:t>
      </w:r>
    </w:p>
    <w:p w14:paraId="3CBCF52B">
      <w:pPr>
        <w:kinsoku/>
        <w:wordWrap w:val="0"/>
        <w:spacing w:line="146" w:lineRule="exact"/>
        <w:jc w:val="both"/>
        <w:rPr>
          <w:rFonts w:asciiTheme="minorEastAsia" w:hAnsiTheme="minorEastAsia" w:eastAsiaTheme="minorEastAsia" w:cstheme="minorEastAsia"/>
          <w:color w:val="auto"/>
          <w:highlight w:val="none"/>
        </w:rPr>
      </w:pPr>
    </w:p>
    <w:tbl>
      <w:tblPr>
        <w:tblStyle w:val="19"/>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14:paraId="7AEA6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14:paraId="56F7A277">
            <w:pPr>
              <w:kinsoku/>
              <w:wordWrap w:val="0"/>
              <w:spacing w:before="119" w:line="222"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序号</w:t>
            </w:r>
          </w:p>
        </w:tc>
        <w:tc>
          <w:tcPr>
            <w:tcW w:w="1061" w:type="dxa"/>
          </w:tcPr>
          <w:p w14:paraId="1C3173DA">
            <w:pPr>
              <w:kinsoku/>
              <w:wordWrap w:val="0"/>
              <w:spacing w:before="119" w:line="22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审查因素</w:t>
            </w:r>
          </w:p>
        </w:tc>
        <w:tc>
          <w:tcPr>
            <w:tcW w:w="3600" w:type="dxa"/>
          </w:tcPr>
          <w:p w14:paraId="664E51BF">
            <w:pPr>
              <w:kinsoku/>
              <w:wordWrap w:val="0"/>
              <w:spacing w:before="119" w:line="22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审查内容</w:t>
            </w:r>
          </w:p>
        </w:tc>
        <w:tc>
          <w:tcPr>
            <w:tcW w:w="2967" w:type="dxa"/>
          </w:tcPr>
          <w:p w14:paraId="264D754A">
            <w:pPr>
              <w:kinsoku/>
              <w:wordWrap w:val="0"/>
              <w:spacing w:before="119" w:line="220"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备注</w:t>
            </w:r>
          </w:p>
        </w:tc>
      </w:tr>
      <w:tr w14:paraId="76730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1" w:hRule="atLeast"/>
        </w:trPr>
        <w:tc>
          <w:tcPr>
            <w:tcW w:w="729" w:type="dxa"/>
            <w:vAlign w:val="center"/>
          </w:tcPr>
          <w:p w14:paraId="7EF20C8D">
            <w:pPr>
              <w:pStyle w:val="18"/>
              <w:kinsoku/>
              <w:wordWrap w:val="0"/>
              <w:spacing w:line="454" w:lineRule="auto"/>
              <w:jc w:val="both"/>
              <w:rPr>
                <w:rFonts w:asciiTheme="minorEastAsia" w:hAnsiTheme="minorEastAsia" w:eastAsiaTheme="minorEastAsia" w:cstheme="minorEastAsia"/>
                <w:color w:val="auto"/>
                <w:highlight w:val="none"/>
              </w:rPr>
            </w:pPr>
          </w:p>
          <w:p w14:paraId="31973074">
            <w:pPr>
              <w:pStyle w:val="18"/>
              <w:kinsoku/>
              <w:wordWrap w:val="0"/>
              <w:spacing w:before="69" w:line="199" w:lineRule="auto"/>
              <w:ind w:left="372"/>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061" w:type="dxa"/>
            <w:vAlign w:val="center"/>
          </w:tcPr>
          <w:p w14:paraId="1FB19992">
            <w:pPr>
              <w:kinsoku/>
              <w:wordWrap w:val="0"/>
              <w:spacing w:before="32" w:line="232" w:lineRule="auto"/>
              <w:ind w:left="112" w:right="10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满足第一章《</w:t>
            </w:r>
            <w:r>
              <w:rPr>
                <w:rFonts w:hint="eastAsia" w:asciiTheme="minorEastAsia" w:hAnsiTheme="minorEastAsia" w:eastAsiaTheme="minorEastAsia" w:cstheme="minorEastAsia"/>
                <w:color w:val="auto"/>
                <w:spacing w:val="-2"/>
                <w:sz w:val="24"/>
                <w:szCs w:val="24"/>
                <w:highlight w:val="none"/>
                <w:lang w:eastAsia="zh-CN"/>
              </w:rPr>
              <w:t>公开招标公告</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具备的</w:t>
            </w:r>
            <w:r>
              <w:rPr>
                <w:rFonts w:hint="eastAsia" w:asciiTheme="minorEastAsia" w:hAnsiTheme="minorEastAsia" w:eastAsiaTheme="minorEastAsia" w:cstheme="minorEastAsia"/>
                <w:color w:val="auto"/>
                <w:spacing w:val="-2"/>
                <w:sz w:val="24"/>
                <w:szCs w:val="24"/>
                <w:highlight w:val="none"/>
              </w:rPr>
              <w:t>资格要求</w:t>
            </w:r>
          </w:p>
        </w:tc>
        <w:tc>
          <w:tcPr>
            <w:tcW w:w="3600" w:type="dxa"/>
          </w:tcPr>
          <w:p w14:paraId="0BB10A27">
            <w:pPr>
              <w:numPr>
                <w:ilvl w:val="0"/>
                <w:numId w:val="6"/>
              </w:numPr>
              <w:kinsoku/>
              <w:wordWrap w:val="0"/>
              <w:spacing w:before="32" w:line="232" w:lineRule="auto"/>
              <w:ind w:left="112" w:right="105"/>
              <w:jc w:val="both"/>
              <w:rPr>
                <w:rFonts w:hint="eastAsia"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注册于中华人民共和国境内，具有独立承担民事责任能力；</w:t>
            </w:r>
          </w:p>
          <w:p w14:paraId="67076A57">
            <w:pPr>
              <w:kinsoku/>
              <w:wordWrap w:val="0"/>
              <w:spacing w:before="32" w:line="232" w:lineRule="auto"/>
              <w:ind w:right="105" w:firstLine="236" w:firstLineChars="10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val="en-US" w:eastAsia="zh-CN"/>
              </w:rPr>
              <w:t>2.</w:t>
            </w:r>
            <w:r>
              <w:rPr>
                <w:rFonts w:hint="eastAsia" w:asciiTheme="minorEastAsia" w:hAnsiTheme="minorEastAsia" w:eastAsiaTheme="minorEastAsia" w:cstheme="minorEastAsia"/>
                <w:color w:val="auto"/>
                <w:spacing w:val="-2"/>
                <w:sz w:val="24"/>
                <w:szCs w:val="24"/>
                <w:highlight w:val="none"/>
                <w:lang w:eastAsia="zh-CN"/>
              </w:rPr>
              <w:t>具有良好的商业信誉和健全的财务会计制度；</w:t>
            </w:r>
          </w:p>
          <w:p w14:paraId="5B3B31E5">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val="en-US" w:eastAsia="zh-CN"/>
              </w:rPr>
              <w:t>3</w:t>
            </w:r>
            <w:r>
              <w:rPr>
                <w:rFonts w:hint="eastAsia" w:asciiTheme="minorEastAsia" w:hAnsiTheme="minorEastAsia" w:eastAsiaTheme="minorEastAsia" w:cstheme="minorEastAsia"/>
                <w:color w:val="auto"/>
                <w:spacing w:val="-2"/>
                <w:sz w:val="24"/>
                <w:szCs w:val="24"/>
                <w:highlight w:val="none"/>
                <w:lang w:eastAsia="zh-CN"/>
              </w:rPr>
              <w:t>.具有履行合同所必需的设备和专业技术能力；</w:t>
            </w:r>
          </w:p>
          <w:p w14:paraId="7E449F65">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val="en-US" w:eastAsia="zh-CN"/>
              </w:rPr>
              <w:t>4</w:t>
            </w:r>
            <w:r>
              <w:rPr>
                <w:rFonts w:hint="eastAsia" w:asciiTheme="minorEastAsia" w:hAnsiTheme="minorEastAsia" w:eastAsiaTheme="minorEastAsia" w:cstheme="minorEastAsia"/>
                <w:color w:val="auto"/>
                <w:spacing w:val="-2"/>
                <w:sz w:val="24"/>
                <w:szCs w:val="24"/>
                <w:highlight w:val="none"/>
                <w:lang w:eastAsia="zh-CN"/>
              </w:rPr>
              <w:t>.有依法缴纳税收和社会保障资金的良好记录；</w:t>
            </w:r>
          </w:p>
          <w:p w14:paraId="0B79FED7">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val="en-US" w:eastAsia="zh-CN"/>
              </w:rPr>
              <w:t>5</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14"/>
                <w:sz w:val="24"/>
                <w:szCs w:val="24"/>
                <w:highlight w:val="none"/>
                <w:lang w:eastAsia="zh-CN"/>
              </w:rPr>
              <w:t>参加政府采购活动前三年内，在经营活动中没有重大违法记录；</w:t>
            </w:r>
          </w:p>
          <w:p w14:paraId="64A777CB">
            <w:pPr>
              <w:kinsoku/>
              <w:wordWrap w:val="0"/>
              <w:spacing w:before="32" w:line="232" w:lineRule="auto"/>
              <w:ind w:left="112"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lang w:eastAsia="zh-CN"/>
              </w:rPr>
              <w:t>.根据《关于在政府采购活动中查询及使用信用记录有关问题的通知》(财库</w:t>
            </w:r>
            <w:r>
              <w:rPr>
                <w:rFonts w:hint="eastAsia" w:asciiTheme="minorEastAsia" w:hAnsiTheme="minorEastAsia" w:eastAsiaTheme="minorEastAsia" w:cstheme="minorEastAsia"/>
                <w:color w:val="auto"/>
                <w:spacing w:val="-12"/>
                <w:sz w:val="24"/>
                <w:szCs w:val="24"/>
                <w:highlight w:val="none"/>
              </w:rPr>
              <w:t>〔20</w:t>
            </w:r>
            <w:r>
              <w:rPr>
                <w:rFonts w:hint="eastAsia" w:asciiTheme="minorEastAsia" w:hAnsiTheme="minorEastAsia" w:eastAsiaTheme="minorEastAsia" w:cstheme="minorEastAsia"/>
                <w:color w:val="auto"/>
                <w:spacing w:val="-12"/>
                <w:sz w:val="24"/>
                <w:szCs w:val="24"/>
                <w:highlight w:val="none"/>
                <w:lang w:eastAsia="zh-CN"/>
              </w:rPr>
              <w:t>16</w:t>
            </w:r>
            <w:r>
              <w:rPr>
                <w:rFonts w:hint="eastAsia" w:asciiTheme="minorEastAsia" w:hAnsiTheme="minorEastAsia" w:eastAsiaTheme="minorEastAsia" w:cstheme="minorEastAsia"/>
                <w:color w:val="auto"/>
                <w:spacing w:val="-12"/>
                <w:sz w:val="24"/>
                <w:szCs w:val="24"/>
                <w:highlight w:val="none"/>
              </w:rPr>
              <w:t>〕</w:t>
            </w:r>
            <w:r>
              <w:rPr>
                <w:rFonts w:hint="eastAsia" w:asciiTheme="minorEastAsia" w:hAnsiTheme="minorEastAsia" w:eastAsiaTheme="minorEastAsia" w:cstheme="minorEastAsia"/>
                <w:color w:val="auto"/>
                <w:spacing w:val="-2"/>
                <w:sz w:val="24"/>
                <w:szCs w:val="24"/>
                <w:highlight w:val="none"/>
                <w:lang w:eastAsia="zh-CN"/>
              </w:rPr>
              <w:t>125号)的规定，对列入失信被执行人、重大税收违法案件当事人名单、政府采购严重违法失信行为记录名单的</w:t>
            </w: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，拒绝参与本项目政府采购活动【查询渠道：“信用中国”网站（www.creditchina.gov.cn）、中国政府采购网（www.ccgp.gov.cn）】，查询时间为发布公告之日起到投标截止时间；</w:t>
            </w:r>
          </w:p>
          <w:p w14:paraId="76DCCAE0">
            <w:pPr>
              <w:kinsoku/>
              <w:wordWrap w:val="0"/>
              <w:spacing w:before="32" w:line="232" w:lineRule="auto"/>
              <w:ind w:left="112" w:right="10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val="en-US" w:eastAsia="zh-CN"/>
              </w:rPr>
              <w:t>7</w:t>
            </w:r>
            <w:r>
              <w:rPr>
                <w:rFonts w:hint="eastAsia" w:asciiTheme="minorEastAsia" w:hAnsiTheme="minorEastAsia" w:eastAsiaTheme="minorEastAsia" w:cstheme="minorEastAsia"/>
                <w:color w:val="auto"/>
                <w:spacing w:val="-2"/>
                <w:sz w:val="24"/>
                <w:szCs w:val="24"/>
                <w:highlight w:val="none"/>
                <w:lang w:eastAsia="zh-CN"/>
              </w:rPr>
              <w:t>.遵守国家有关法律、法规、规章。</w:t>
            </w:r>
          </w:p>
        </w:tc>
        <w:tc>
          <w:tcPr>
            <w:tcW w:w="2967" w:type="dxa"/>
          </w:tcPr>
          <w:p w14:paraId="7C0F1646">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为企业（包括合伙企业、个体工商户）的，应提供有效的营业执照；</w:t>
            </w:r>
          </w:p>
          <w:p w14:paraId="0EFBD7DE">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为事业单位的，应提供有效的事业单位法人证书；</w:t>
            </w:r>
          </w:p>
          <w:p w14:paraId="46CBDFE5">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是非企业机构的，应提供有效的执业许可证、登记证书等证明文件；</w:t>
            </w:r>
          </w:p>
          <w:p w14:paraId="43D39727">
            <w:pPr>
              <w:kinsoku/>
              <w:wordWrap w:val="0"/>
              <w:spacing w:before="32" w:line="232" w:lineRule="auto"/>
              <w:ind w:right="105"/>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cstheme="minorEastAsia"/>
                <w:color w:val="auto"/>
                <w:spacing w:val="-2"/>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lang w:eastAsia="zh-CN"/>
              </w:rPr>
              <w:t>是自然人的，应提供有效的自然人身份证明。</w:t>
            </w:r>
          </w:p>
          <w:p w14:paraId="0B3646F5">
            <w:pPr>
              <w:kinsoku/>
              <w:wordWrap w:val="0"/>
              <w:spacing w:before="32" w:line="232" w:lineRule="auto"/>
              <w:ind w:right="105"/>
              <w:jc w:val="both"/>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sz w:val="24"/>
                <w:szCs w:val="24"/>
                <w:highlight w:val="none"/>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138B4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9" w:type="dxa"/>
          </w:tcPr>
          <w:p w14:paraId="0D3C1E40">
            <w:pPr>
              <w:pStyle w:val="18"/>
              <w:kinsoku/>
              <w:wordWrap w:val="0"/>
              <w:spacing w:before="137" w:line="201" w:lineRule="auto"/>
              <w:ind w:left="243"/>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2</w:t>
            </w:r>
          </w:p>
        </w:tc>
        <w:tc>
          <w:tcPr>
            <w:tcW w:w="1061" w:type="dxa"/>
          </w:tcPr>
          <w:p w14:paraId="1700C8BF">
            <w:pPr>
              <w:kinsoku/>
              <w:wordWrap w:val="0"/>
              <w:spacing w:before="116" w:line="221" w:lineRule="auto"/>
              <w:ind w:left="13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中小企业政策</w:t>
            </w:r>
          </w:p>
        </w:tc>
        <w:tc>
          <w:tcPr>
            <w:tcW w:w="3600" w:type="dxa"/>
          </w:tcPr>
          <w:p w14:paraId="209638F4">
            <w:pPr>
              <w:kinsoku/>
              <w:wordWrap w:val="0"/>
              <w:spacing w:before="116" w:line="219" w:lineRule="auto"/>
              <w:ind w:left="11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具体要求见第一章《</w:t>
            </w:r>
            <w:r>
              <w:rPr>
                <w:rFonts w:hint="eastAsia" w:asciiTheme="minorEastAsia" w:hAnsiTheme="minorEastAsia" w:eastAsiaTheme="minorEastAsia" w:cstheme="minorEastAsia"/>
                <w:color w:val="auto"/>
                <w:spacing w:val="-2"/>
                <w:sz w:val="24"/>
                <w:szCs w:val="24"/>
                <w:highlight w:val="none"/>
                <w:lang w:eastAsia="zh-CN"/>
              </w:rPr>
              <w:t>公开招标公告</w:t>
            </w:r>
            <w:r>
              <w:rPr>
                <w:rFonts w:hint="eastAsia" w:asciiTheme="minorEastAsia" w:hAnsiTheme="minorEastAsia" w:eastAsiaTheme="minorEastAsia" w:cstheme="minorEastAsia"/>
                <w:color w:val="auto"/>
                <w:spacing w:val="-2"/>
                <w:sz w:val="24"/>
                <w:szCs w:val="24"/>
                <w:highlight w:val="none"/>
              </w:rPr>
              <w:t>》</w:t>
            </w:r>
          </w:p>
        </w:tc>
        <w:tc>
          <w:tcPr>
            <w:tcW w:w="2967" w:type="dxa"/>
          </w:tcPr>
          <w:p w14:paraId="0680EBA0">
            <w:pPr>
              <w:pStyle w:val="18"/>
              <w:kinsoku/>
              <w:wordWrap w:val="0"/>
              <w:jc w:val="both"/>
              <w:rPr>
                <w:rFonts w:asciiTheme="minorEastAsia" w:hAnsiTheme="minorEastAsia" w:eastAsiaTheme="minorEastAsia" w:cstheme="minorEastAsia"/>
                <w:color w:val="auto"/>
                <w:highlight w:val="none"/>
              </w:rPr>
            </w:pPr>
          </w:p>
        </w:tc>
      </w:tr>
      <w:tr w14:paraId="4DF5D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729" w:type="dxa"/>
          </w:tcPr>
          <w:p w14:paraId="19E27B04">
            <w:pPr>
              <w:pStyle w:val="18"/>
              <w:kinsoku/>
              <w:wordWrap w:val="0"/>
              <w:spacing w:line="258" w:lineRule="auto"/>
              <w:jc w:val="both"/>
              <w:rPr>
                <w:rFonts w:asciiTheme="minorEastAsia" w:hAnsiTheme="minorEastAsia" w:eastAsiaTheme="minorEastAsia" w:cstheme="minorEastAsia"/>
                <w:color w:val="auto"/>
                <w:highlight w:val="none"/>
              </w:rPr>
            </w:pPr>
          </w:p>
          <w:p w14:paraId="03D92C73">
            <w:pPr>
              <w:pStyle w:val="18"/>
              <w:kinsoku/>
              <w:wordWrap w:val="0"/>
              <w:spacing w:line="258" w:lineRule="auto"/>
              <w:jc w:val="both"/>
              <w:rPr>
                <w:rFonts w:asciiTheme="minorEastAsia" w:hAnsiTheme="minorEastAsia" w:eastAsiaTheme="minorEastAsia" w:cstheme="minorEastAsia"/>
                <w:color w:val="auto"/>
                <w:highlight w:val="none"/>
              </w:rPr>
            </w:pPr>
          </w:p>
          <w:p w14:paraId="3FF75F78">
            <w:pPr>
              <w:pStyle w:val="18"/>
              <w:kinsoku/>
              <w:wordWrap w:val="0"/>
              <w:spacing w:line="258" w:lineRule="auto"/>
              <w:jc w:val="both"/>
              <w:rPr>
                <w:rFonts w:asciiTheme="minorEastAsia" w:hAnsiTheme="minorEastAsia" w:eastAsiaTheme="minorEastAsia" w:cstheme="minorEastAsia"/>
                <w:color w:val="auto"/>
                <w:highlight w:val="none"/>
              </w:rPr>
            </w:pPr>
          </w:p>
          <w:p w14:paraId="76ECBF64">
            <w:pPr>
              <w:pStyle w:val="18"/>
              <w:kinsoku/>
              <w:wordWrap w:val="0"/>
              <w:spacing w:line="258" w:lineRule="auto"/>
              <w:jc w:val="both"/>
              <w:rPr>
                <w:rFonts w:asciiTheme="minorEastAsia" w:hAnsiTheme="minorEastAsia" w:eastAsiaTheme="minorEastAsia" w:cstheme="minorEastAsia"/>
                <w:color w:val="auto"/>
                <w:highlight w:val="none"/>
              </w:rPr>
            </w:pPr>
          </w:p>
          <w:p w14:paraId="63CAA511">
            <w:pPr>
              <w:pStyle w:val="18"/>
              <w:kinsoku/>
              <w:wordWrap w:val="0"/>
              <w:spacing w:line="258" w:lineRule="auto"/>
              <w:jc w:val="both"/>
              <w:rPr>
                <w:rFonts w:asciiTheme="minorEastAsia" w:hAnsiTheme="minorEastAsia" w:eastAsiaTheme="minorEastAsia" w:cstheme="minorEastAsia"/>
                <w:color w:val="auto"/>
                <w:highlight w:val="none"/>
              </w:rPr>
            </w:pPr>
          </w:p>
          <w:p w14:paraId="60EEDFC1">
            <w:pPr>
              <w:pStyle w:val="18"/>
              <w:kinsoku/>
              <w:wordWrap w:val="0"/>
              <w:spacing w:line="259" w:lineRule="auto"/>
              <w:jc w:val="both"/>
              <w:rPr>
                <w:rFonts w:asciiTheme="minorEastAsia" w:hAnsiTheme="minorEastAsia" w:eastAsiaTheme="minorEastAsia" w:cstheme="minorEastAsia"/>
                <w:color w:val="auto"/>
                <w:highlight w:val="none"/>
              </w:rPr>
            </w:pPr>
          </w:p>
          <w:p w14:paraId="4C0E6077">
            <w:pPr>
              <w:pStyle w:val="18"/>
              <w:kinsoku/>
              <w:wordWrap w:val="0"/>
              <w:spacing w:line="259" w:lineRule="auto"/>
              <w:jc w:val="both"/>
              <w:rPr>
                <w:rFonts w:asciiTheme="minorEastAsia" w:hAnsiTheme="minorEastAsia" w:eastAsiaTheme="minorEastAsia" w:cstheme="minorEastAsia"/>
                <w:color w:val="auto"/>
                <w:highlight w:val="none"/>
              </w:rPr>
            </w:pPr>
          </w:p>
          <w:p w14:paraId="30275A31">
            <w:pPr>
              <w:pStyle w:val="18"/>
              <w:kinsoku/>
              <w:wordWrap w:val="0"/>
              <w:spacing w:line="259" w:lineRule="auto"/>
              <w:jc w:val="both"/>
              <w:rPr>
                <w:rFonts w:asciiTheme="minorEastAsia" w:hAnsiTheme="minorEastAsia" w:eastAsiaTheme="minorEastAsia" w:cstheme="minorEastAsia"/>
                <w:color w:val="auto"/>
                <w:highlight w:val="none"/>
              </w:rPr>
            </w:pPr>
          </w:p>
          <w:p w14:paraId="27E69288">
            <w:pPr>
              <w:pStyle w:val="18"/>
              <w:kinsoku/>
              <w:wordWrap w:val="0"/>
              <w:spacing w:line="259" w:lineRule="auto"/>
              <w:jc w:val="both"/>
              <w:rPr>
                <w:rFonts w:asciiTheme="minorEastAsia" w:hAnsiTheme="minorEastAsia" w:eastAsiaTheme="minorEastAsia" w:cstheme="minorEastAsia"/>
                <w:color w:val="auto"/>
                <w:highlight w:val="none"/>
              </w:rPr>
            </w:pPr>
          </w:p>
          <w:p w14:paraId="33476F0A">
            <w:pPr>
              <w:pStyle w:val="18"/>
              <w:kinsoku/>
              <w:wordWrap w:val="0"/>
              <w:spacing w:before="49" w:line="199"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2-1</w:t>
            </w:r>
          </w:p>
        </w:tc>
        <w:tc>
          <w:tcPr>
            <w:tcW w:w="1061" w:type="dxa"/>
          </w:tcPr>
          <w:p w14:paraId="41E8FB78">
            <w:pPr>
              <w:pStyle w:val="18"/>
              <w:kinsoku/>
              <w:wordWrap w:val="0"/>
              <w:spacing w:line="253" w:lineRule="auto"/>
              <w:jc w:val="both"/>
              <w:rPr>
                <w:rFonts w:asciiTheme="minorEastAsia" w:hAnsiTheme="minorEastAsia" w:eastAsiaTheme="minorEastAsia" w:cstheme="minorEastAsia"/>
                <w:color w:val="auto"/>
                <w:highlight w:val="none"/>
              </w:rPr>
            </w:pPr>
          </w:p>
          <w:p w14:paraId="14E76B87">
            <w:pPr>
              <w:pStyle w:val="18"/>
              <w:kinsoku/>
              <w:wordWrap w:val="0"/>
              <w:spacing w:line="253" w:lineRule="auto"/>
              <w:jc w:val="both"/>
              <w:rPr>
                <w:rFonts w:asciiTheme="minorEastAsia" w:hAnsiTheme="minorEastAsia" w:eastAsiaTheme="minorEastAsia" w:cstheme="minorEastAsia"/>
                <w:color w:val="auto"/>
                <w:highlight w:val="none"/>
              </w:rPr>
            </w:pPr>
          </w:p>
          <w:p w14:paraId="472E14A0">
            <w:pPr>
              <w:pStyle w:val="18"/>
              <w:kinsoku/>
              <w:wordWrap w:val="0"/>
              <w:spacing w:line="253" w:lineRule="auto"/>
              <w:jc w:val="both"/>
              <w:rPr>
                <w:rFonts w:asciiTheme="minorEastAsia" w:hAnsiTheme="minorEastAsia" w:eastAsiaTheme="minorEastAsia" w:cstheme="minorEastAsia"/>
                <w:color w:val="auto"/>
                <w:highlight w:val="none"/>
              </w:rPr>
            </w:pPr>
          </w:p>
          <w:p w14:paraId="2E6F3D52">
            <w:pPr>
              <w:pStyle w:val="18"/>
              <w:kinsoku/>
              <w:wordWrap w:val="0"/>
              <w:spacing w:line="253" w:lineRule="auto"/>
              <w:jc w:val="both"/>
              <w:rPr>
                <w:rFonts w:asciiTheme="minorEastAsia" w:hAnsiTheme="minorEastAsia" w:eastAsiaTheme="minorEastAsia" w:cstheme="minorEastAsia"/>
                <w:color w:val="auto"/>
                <w:highlight w:val="none"/>
              </w:rPr>
            </w:pPr>
          </w:p>
          <w:p w14:paraId="0BE479C0">
            <w:pPr>
              <w:pStyle w:val="18"/>
              <w:kinsoku/>
              <w:wordWrap w:val="0"/>
              <w:spacing w:line="253" w:lineRule="auto"/>
              <w:jc w:val="both"/>
              <w:rPr>
                <w:rFonts w:asciiTheme="minorEastAsia" w:hAnsiTheme="minorEastAsia" w:eastAsiaTheme="minorEastAsia" w:cstheme="minorEastAsia"/>
                <w:color w:val="auto"/>
                <w:highlight w:val="none"/>
              </w:rPr>
            </w:pPr>
          </w:p>
          <w:p w14:paraId="51752040">
            <w:pPr>
              <w:pStyle w:val="18"/>
              <w:kinsoku/>
              <w:wordWrap w:val="0"/>
              <w:spacing w:line="253" w:lineRule="auto"/>
              <w:jc w:val="both"/>
              <w:rPr>
                <w:rFonts w:asciiTheme="minorEastAsia" w:hAnsiTheme="minorEastAsia" w:eastAsiaTheme="minorEastAsia" w:cstheme="minorEastAsia"/>
                <w:color w:val="auto"/>
                <w:highlight w:val="none"/>
              </w:rPr>
            </w:pPr>
          </w:p>
          <w:p w14:paraId="2563681B">
            <w:pPr>
              <w:pStyle w:val="18"/>
              <w:kinsoku/>
              <w:wordWrap w:val="0"/>
              <w:spacing w:line="254" w:lineRule="auto"/>
              <w:jc w:val="both"/>
              <w:rPr>
                <w:rFonts w:asciiTheme="minorEastAsia" w:hAnsiTheme="minorEastAsia" w:eastAsiaTheme="minorEastAsia" w:cstheme="minorEastAsia"/>
                <w:color w:val="auto"/>
                <w:highlight w:val="none"/>
              </w:rPr>
            </w:pPr>
          </w:p>
          <w:p w14:paraId="0775016D">
            <w:pPr>
              <w:pStyle w:val="18"/>
              <w:kinsoku/>
              <w:wordWrap w:val="0"/>
              <w:spacing w:line="254" w:lineRule="auto"/>
              <w:jc w:val="both"/>
              <w:rPr>
                <w:rFonts w:asciiTheme="minorEastAsia" w:hAnsiTheme="minorEastAsia" w:eastAsiaTheme="minorEastAsia" w:cstheme="minorEastAsia"/>
                <w:color w:val="auto"/>
                <w:highlight w:val="none"/>
              </w:rPr>
            </w:pPr>
          </w:p>
          <w:p w14:paraId="1B9D02A7">
            <w:pPr>
              <w:pStyle w:val="18"/>
              <w:kinsoku/>
              <w:wordWrap w:val="0"/>
              <w:spacing w:line="254" w:lineRule="auto"/>
              <w:jc w:val="both"/>
              <w:rPr>
                <w:rFonts w:asciiTheme="minorEastAsia" w:hAnsiTheme="minorEastAsia" w:eastAsiaTheme="minorEastAsia" w:cstheme="minorEastAsia"/>
                <w:color w:val="auto"/>
                <w:highlight w:val="none"/>
              </w:rPr>
            </w:pPr>
          </w:p>
          <w:p w14:paraId="3A11BB46">
            <w:pPr>
              <w:kinsoku/>
              <w:wordWrap w:val="0"/>
              <w:spacing w:before="78" w:line="229" w:lineRule="auto"/>
              <w:ind w:left="112" w:right="105" w:firstLine="2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中小企业证明文</w:t>
            </w:r>
            <w:r>
              <w:rPr>
                <w:rFonts w:hint="eastAsia" w:asciiTheme="minorEastAsia" w:hAnsiTheme="minorEastAsia" w:eastAsiaTheme="minorEastAsia" w:cstheme="minorEastAsia"/>
                <w:color w:val="auto"/>
                <w:sz w:val="24"/>
                <w:szCs w:val="24"/>
                <w:highlight w:val="none"/>
              </w:rPr>
              <w:t>件</w:t>
            </w:r>
          </w:p>
        </w:tc>
        <w:tc>
          <w:tcPr>
            <w:tcW w:w="3600" w:type="dxa"/>
          </w:tcPr>
          <w:p w14:paraId="703A786F">
            <w:pPr>
              <w:kinsoku/>
              <w:wordWrap w:val="0"/>
              <w:spacing w:before="36" w:line="215" w:lineRule="auto"/>
              <w:ind w:left="115" w:right="102" w:firstLine="1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当本项目（包）涉及预留份额专门面向中小企业采购，此时</w:t>
            </w:r>
            <w:r>
              <w:rPr>
                <w:rFonts w:hint="eastAsia" w:asciiTheme="minorEastAsia" w:hAnsiTheme="minorEastAsia" w:eastAsiaTheme="minorEastAsia" w:cstheme="minorEastAsia"/>
                <w:color w:val="auto"/>
                <w:spacing w:val="1"/>
                <w:sz w:val="24"/>
                <w:szCs w:val="24"/>
                <w:highlight w:val="none"/>
                <w:lang w:eastAsia="zh-CN"/>
              </w:rPr>
              <w:t>须在</w:t>
            </w:r>
            <w:r>
              <w:rPr>
                <w:rFonts w:hint="eastAsia" w:asciiTheme="minorEastAsia" w:hAnsiTheme="minorEastAsia" w:eastAsiaTheme="minorEastAsia" w:cstheme="minorEastAsia"/>
                <w:color w:val="auto"/>
                <w:spacing w:val="1"/>
                <w:sz w:val="24"/>
                <w:szCs w:val="24"/>
                <w:highlight w:val="none"/>
              </w:rPr>
              <w:t>《资格证明文件》中</w:t>
            </w:r>
            <w:r>
              <w:rPr>
                <w:rFonts w:hint="eastAsia" w:asciiTheme="minorEastAsia" w:hAnsiTheme="minorEastAsia" w:eastAsiaTheme="minorEastAsia" w:cstheme="minorEastAsia"/>
                <w:color w:val="auto"/>
                <w:spacing w:val="15"/>
                <w:sz w:val="24"/>
                <w:szCs w:val="24"/>
                <w:highlight w:val="none"/>
                <w:lang w:eastAsia="zh-CN"/>
              </w:rPr>
              <w:t>提</w:t>
            </w:r>
            <w:r>
              <w:rPr>
                <w:rFonts w:hint="eastAsia" w:asciiTheme="minorEastAsia" w:hAnsiTheme="minorEastAsia" w:eastAsiaTheme="minorEastAsia" w:cstheme="minorEastAsia"/>
                <w:color w:val="auto"/>
                <w:spacing w:val="-5"/>
                <w:sz w:val="24"/>
                <w:szCs w:val="24"/>
                <w:highlight w:val="none"/>
              </w:rPr>
              <w:t>供。</w:t>
            </w:r>
          </w:p>
          <w:p w14:paraId="0BAF625F">
            <w:pPr>
              <w:pStyle w:val="18"/>
              <w:kinsoku/>
              <w:wordWrap w:val="0"/>
              <w:spacing w:before="4" w:line="220" w:lineRule="auto"/>
              <w:ind w:left="116" w:right="102" w:firstLine="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1、</w:t>
            </w:r>
            <w:r>
              <w:rPr>
                <w:rFonts w:hint="eastAsia" w:asciiTheme="minorEastAsia" w:hAnsiTheme="minorEastAsia" w:cstheme="minorEastAsia"/>
                <w:color w:val="auto"/>
                <w:spacing w:val="-5"/>
                <w:sz w:val="24"/>
                <w:szCs w:val="24"/>
                <w:highlight w:val="none"/>
                <w:lang w:eastAsia="zh-CN"/>
              </w:rPr>
              <w:t>供应商</w:t>
            </w:r>
            <w:r>
              <w:rPr>
                <w:rFonts w:hint="eastAsia" w:asciiTheme="minorEastAsia" w:hAnsiTheme="minorEastAsia" w:eastAsiaTheme="minorEastAsia" w:cstheme="minorEastAsia"/>
                <w:color w:val="auto"/>
                <w:spacing w:val="-5"/>
                <w:sz w:val="24"/>
                <w:szCs w:val="24"/>
                <w:highlight w:val="none"/>
              </w:rPr>
              <w:t>单独投标的，应</w:t>
            </w:r>
            <w:r>
              <w:rPr>
                <w:rFonts w:hint="eastAsia" w:asciiTheme="minorEastAsia" w:hAnsiTheme="minorEastAsia" w:eastAsiaTheme="minorEastAsia" w:cstheme="minorEastAsia"/>
                <w:color w:val="auto"/>
                <w:spacing w:val="-5"/>
                <w:sz w:val="24"/>
                <w:szCs w:val="24"/>
                <w:highlight w:val="none"/>
                <w:lang w:eastAsia="zh-CN"/>
              </w:rPr>
              <w:t>提</w:t>
            </w:r>
            <w:r>
              <w:rPr>
                <w:rFonts w:hint="eastAsia" w:asciiTheme="minorEastAsia" w:hAnsiTheme="minorEastAsia" w:eastAsiaTheme="minorEastAsia" w:cstheme="minorEastAsia"/>
                <w:color w:val="auto"/>
                <w:spacing w:val="-5"/>
                <w:sz w:val="24"/>
                <w:szCs w:val="24"/>
                <w:highlight w:val="none"/>
              </w:rPr>
              <w:t>供《中小企业声</w:t>
            </w:r>
            <w:r>
              <w:rPr>
                <w:rFonts w:hint="eastAsia" w:asciiTheme="minorEastAsia" w:hAnsiTheme="minorEastAsia" w:eastAsiaTheme="minorEastAsia" w:cstheme="minorEastAsia"/>
                <w:color w:val="auto"/>
                <w:spacing w:val="1"/>
                <w:sz w:val="24"/>
                <w:szCs w:val="24"/>
                <w:highlight w:val="none"/>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color w:val="auto"/>
                <w:spacing w:val="-11"/>
                <w:sz w:val="24"/>
                <w:szCs w:val="24"/>
                <w:highlight w:val="none"/>
              </w:rPr>
              <w:t>文件。</w:t>
            </w:r>
          </w:p>
          <w:p w14:paraId="2B0A6836">
            <w:pPr>
              <w:pStyle w:val="18"/>
              <w:kinsoku/>
              <w:wordWrap w:val="0"/>
              <w:spacing w:before="20" w:line="236" w:lineRule="auto"/>
              <w:ind w:left="113" w:right="102" w:firstLine="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2、如招标文件要求以联合体形式参加</w:t>
            </w:r>
            <w:r>
              <w:rPr>
                <w:rFonts w:hint="eastAsia" w:asciiTheme="minorEastAsia" w:hAnsiTheme="minorEastAsia" w:eastAsiaTheme="minorEastAsia" w:cstheme="minorEastAsia"/>
                <w:color w:val="auto"/>
                <w:spacing w:val="1"/>
                <w:sz w:val="24"/>
                <w:szCs w:val="24"/>
                <w:highlight w:val="none"/>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color w:val="auto"/>
                <w:spacing w:val="-4"/>
                <w:sz w:val="24"/>
                <w:szCs w:val="24"/>
                <w:highlight w:val="none"/>
              </w:rPr>
              <w:t>关于预留份额的要求。</w:t>
            </w:r>
          </w:p>
        </w:tc>
        <w:tc>
          <w:tcPr>
            <w:tcW w:w="2967" w:type="dxa"/>
          </w:tcPr>
          <w:p w14:paraId="560DC9B2">
            <w:pPr>
              <w:pStyle w:val="18"/>
              <w:kinsoku/>
              <w:wordWrap w:val="0"/>
              <w:spacing w:line="253" w:lineRule="auto"/>
              <w:jc w:val="both"/>
              <w:rPr>
                <w:rFonts w:asciiTheme="minorEastAsia" w:hAnsiTheme="minorEastAsia" w:eastAsiaTheme="minorEastAsia" w:cstheme="minorEastAsia"/>
                <w:color w:val="auto"/>
                <w:highlight w:val="none"/>
              </w:rPr>
            </w:pPr>
          </w:p>
          <w:p w14:paraId="524920B2">
            <w:pPr>
              <w:pStyle w:val="18"/>
              <w:kinsoku/>
              <w:wordWrap w:val="0"/>
              <w:spacing w:line="253" w:lineRule="auto"/>
              <w:jc w:val="both"/>
              <w:rPr>
                <w:rFonts w:asciiTheme="minorEastAsia" w:hAnsiTheme="minorEastAsia" w:eastAsiaTheme="minorEastAsia" w:cstheme="minorEastAsia"/>
                <w:color w:val="auto"/>
                <w:highlight w:val="none"/>
              </w:rPr>
            </w:pPr>
          </w:p>
          <w:p w14:paraId="1423FBDB">
            <w:pPr>
              <w:pStyle w:val="18"/>
              <w:kinsoku/>
              <w:wordWrap w:val="0"/>
              <w:spacing w:line="253" w:lineRule="auto"/>
              <w:jc w:val="both"/>
              <w:rPr>
                <w:rFonts w:asciiTheme="minorEastAsia" w:hAnsiTheme="minorEastAsia" w:eastAsiaTheme="minorEastAsia" w:cstheme="minorEastAsia"/>
                <w:color w:val="auto"/>
                <w:highlight w:val="none"/>
              </w:rPr>
            </w:pPr>
          </w:p>
          <w:p w14:paraId="5E0248F9">
            <w:pPr>
              <w:pStyle w:val="18"/>
              <w:kinsoku/>
              <w:wordWrap w:val="0"/>
              <w:spacing w:line="253" w:lineRule="auto"/>
              <w:jc w:val="both"/>
              <w:rPr>
                <w:rFonts w:asciiTheme="minorEastAsia" w:hAnsiTheme="minorEastAsia" w:eastAsiaTheme="minorEastAsia" w:cstheme="minorEastAsia"/>
                <w:color w:val="auto"/>
                <w:highlight w:val="none"/>
              </w:rPr>
            </w:pPr>
          </w:p>
          <w:p w14:paraId="7E920D40">
            <w:pPr>
              <w:pStyle w:val="18"/>
              <w:kinsoku/>
              <w:wordWrap w:val="0"/>
              <w:spacing w:line="253" w:lineRule="auto"/>
              <w:jc w:val="both"/>
              <w:rPr>
                <w:rFonts w:asciiTheme="minorEastAsia" w:hAnsiTheme="minorEastAsia" w:eastAsiaTheme="minorEastAsia" w:cstheme="minorEastAsia"/>
                <w:color w:val="auto"/>
                <w:highlight w:val="none"/>
              </w:rPr>
            </w:pPr>
          </w:p>
          <w:p w14:paraId="7B253CF8">
            <w:pPr>
              <w:pStyle w:val="18"/>
              <w:kinsoku/>
              <w:wordWrap w:val="0"/>
              <w:spacing w:line="253" w:lineRule="auto"/>
              <w:jc w:val="both"/>
              <w:rPr>
                <w:rFonts w:asciiTheme="minorEastAsia" w:hAnsiTheme="minorEastAsia" w:eastAsiaTheme="minorEastAsia" w:cstheme="minorEastAsia"/>
                <w:color w:val="auto"/>
                <w:highlight w:val="none"/>
              </w:rPr>
            </w:pPr>
          </w:p>
          <w:p w14:paraId="3459A200">
            <w:pPr>
              <w:pStyle w:val="18"/>
              <w:kinsoku/>
              <w:wordWrap w:val="0"/>
              <w:spacing w:line="254" w:lineRule="auto"/>
              <w:jc w:val="both"/>
              <w:rPr>
                <w:rFonts w:asciiTheme="minorEastAsia" w:hAnsiTheme="minorEastAsia" w:eastAsiaTheme="minorEastAsia" w:cstheme="minorEastAsia"/>
                <w:color w:val="auto"/>
                <w:highlight w:val="none"/>
              </w:rPr>
            </w:pPr>
          </w:p>
          <w:p w14:paraId="73514D16">
            <w:pPr>
              <w:pStyle w:val="18"/>
              <w:kinsoku/>
              <w:wordWrap w:val="0"/>
              <w:spacing w:line="254" w:lineRule="auto"/>
              <w:jc w:val="both"/>
              <w:rPr>
                <w:rFonts w:asciiTheme="minorEastAsia" w:hAnsiTheme="minorEastAsia" w:eastAsiaTheme="minorEastAsia" w:cstheme="minorEastAsia"/>
                <w:color w:val="auto"/>
                <w:highlight w:val="none"/>
              </w:rPr>
            </w:pPr>
          </w:p>
          <w:p w14:paraId="02E49FA0">
            <w:pPr>
              <w:pStyle w:val="18"/>
              <w:kinsoku/>
              <w:wordWrap w:val="0"/>
              <w:spacing w:line="254" w:lineRule="auto"/>
              <w:jc w:val="both"/>
              <w:rPr>
                <w:rFonts w:asciiTheme="minorEastAsia" w:hAnsiTheme="minorEastAsia" w:eastAsiaTheme="minorEastAsia" w:cstheme="minorEastAsia"/>
                <w:color w:val="auto"/>
                <w:highlight w:val="none"/>
              </w:rPr>
            </w:pPr>
          </w:p>
          <w:p w14:paraId="500E28DA">
            <w:pPr>
              <w:kinsoku/>
              <w:wordWrap w:val="0"/>
              <w:spacing w:before="78" w:line="229" w:lineRule="auto"/>
              <w:ind w:left="118" w:right="116" w:hanging="1"/>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格式见《</w:t>
            </w:r>
            <w:r>
              <w:rPr>
                <w:rFonts w:hint="eastAsia" w:asciiTheme="minorEastAsia" w:hAnsiTheme="minorEastAsia" w:cstheme="minorEastAsia"/>
                <w:color w:val="auto"/>
                <w:spacing w:val="-6"/>
                <w:sz w:val="24"/>
                <w:szCs w:val="24"/>
                <w:highlight w:val="none"/>
                <w:lang w:eastAsia="zh-CN"/>
              </w:rPr>
              <w:t>响应文件</w:t>
            </w:r>
            <w:r>
              <w:rPr>
                <w:rFonts w:hint="eastAsia" w:asciiTheme="minorEastAsia" w:hAnsiTheme="minorEastAsia" w:eastAsiaTheme="minorEastAsia" w:cstheme="minorEastAsia"/>
                <w:color w:val="auto"/>
                <w:spacing w:val="-4"/>
                <w:sz w:val="24"/>
                <w:szCs w:val="24"/>
                <w:highlight w:val="none"/>
              </w:rPr>
              <w:t>格式》</w:t>
            </w:r>
          </w:p>
        </w:tc>
      </w:tr>
      <w:tr w14:paraId="70A77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9" w:type="dxa"/>
          </w:tcPr>
          <w:p w14:paraId="40EF74FE">
            <w:pPr>
              <w:pStyle w:val="18"/>
              <w:kinsoku/>
              <w:wordWrap w:val="0"/>
              <w:spacing w:before="213" w:line="201" w:lineRule="auto"/>
              <w:ind w:left="36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061" w:type="dxa"/>
          </w:tcPr>
          <w:p w14:paraId="31B8591F">
            <w:pPr>
              <w:kinsoku/>
              <w:wordWrap w:val="0"/>
              <w:spacing w:before="35" w:line="224" w:lineRule="auto"/>
              <w:ind w:left="113" w:right="10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本项目的</w:t>
            </w:r>
            <w:r>
              <w:rPr>
                <w:rFonts w:hint="eastAsia" w:asciiTheme="minorEastAsia" w:hAnsiTheme="minorEastAsia" w:eastAsiaTheme="minorEastAsia" w:cstheme="minorEastAsia"/>
                <w:color w:val="auto"/>
                <w:spacing w:val="10"/>
                <w:sz w:val="24"/>
                <w:szCs w:val="24"/>
                <w:highlight w:val="none"/>
                <w:lang w:eastAsia="zh-CN"/>
              </w:rPr>
              <w:t>其他</w:t>
            </w:r>
            <w:r>
              <w:rPr>
                <w:rFonts w:hint="eastAsia" w:asciiTheme="minorEastAsia" w:hAnsiTheme="minorEastAsia" w:eastAsiaTheme="minorEastAsia" w:cstheme="minorEastAsia"/>
                <w:color w:val="auto"/>
                <w:spacing w:val="10"/>
                <w:sz w:val="24"/>
                <w:szCs w:val="24"/>
                <w:highlight w:val="none"/>
              </w:rPr>
              <w:t>资</w:t>
            </w:r>
            <w:r>
              <w:rPr>
                <w:rFonts w:hint="eastAsia" w:asciiTheme="minorEastAsia" w:hAnsiTheme="minorEastAsia" w:eastAsiaTheme="minorEastAsia" w:cstheme="minorEastAsia"/>
                <w:color w:val="auto"/>
                <w:spacing w:val="-3"/>
                <w:sz w:val="24"/>
                <w:szCs w:val="24"/>
                <w:highlight w:val="none"/>
              </w:rPr>
              <w:t>格要求</w:t>
            </w:r>
          </w:p>
        </w:tc>
        <w:tc>
          <w:tcPr>
            <w:tcW w:w="3600" w:type="dxa"/>
          </w:tcPr>
          <w:p w14:paraId="1B058373">
            <w:pPr>
              <w:kinsoku/>
              <w:wordWrap w:val="0"/>
              <w:spacing w:before="192" w:line="219" w:lineRule="auto"/>
              <w:ind w:left="118"/>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如有，见第一章《</w:t>
            </w:r>
            <w:r>
              <w:rPr>
                <w:rFonts w:hint="eastAsia" w:asciiTheme="minorEastAsia" w:hAnsiTheme="minorEastAsia" w:eastAsiaTheme="minorEastAsia" w:cstheme="minorEastAsia"/>
                <w:color w:val="auto"/>
                <w:spacing w:val="-2"/>
                <w:sz w:val="24"/>
                <w:szCs w:val="24"/>
                <w:highlight w:val="none"/>
                <w:lang w:eastAsia="zh-CN"/>
              </w:rPr>
              <w:t>公开招标公告</w:t>
            </w:r>
            <w:r>
              <w:rPr>
                <w:rFonts w:hint="eastAsia" w:asciiTheme="minorEastAsia" w:hAnsiTheme="minorEastAsia" w:eastAsiaTheme="minorEastAsia" w:cstheme="minorEastAsia"/>
                <w:color w:val="auto"/>
                <w:spacing w:val="-2"/>
                <w:sz w:val="24"/>
                <w:szCs w:val="24"/>
                <w:highlight w:val="none"/>
              </w:rPr>
              <w:t>》</w:t>
            </w:r>
          </w:p>
        </w:tc>
        <w:tc>
          <w:tcPr>
            <w:tcW w:w="2967" w:type="dxa"/>
          </w:tcPr>
          <w:p w14:paraId="788EFFFE">
            <w:pPr>
              <w:pStyle w:val="18"/>
              <w:kinsoku/>
              <w:wordWrap w:val="0"/>
              <w:jc w:val="both"/>
              <w:rPr>
                <w:rFonts w:asciiTheme="minorEastAsia" w:hAnsiTheme="minorEastAsia" w:eastAsiaTheme="minorEastAsia" w:cstheme="minorEastAsia"/>
                <w:color w:val="auto"/>
                <w:highlight w:val="none"/>
              </w:rPr>
            </w:pPr>
          </w:p>
        </w:tc>
      </w:tr>
    </w:tbl>
    <w:p w14:paraId="7777F7DF">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说明：按照南阳市财政局《关于在政府采购活动中施行</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资格信用承诺制的通知》宛财购〔2023〕4号的要求，对于市本级政府采购项目，全部实施</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资格信用承诺，</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在投标时，按照规定提供“南阳市政府采购</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信用承诺函”（详见附件）的，无需再提交序号1中1-5项证明材料”。</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val="zh-CN" w:eastAsia="zh-CN"/>
        </w:rPr>
        <w:t>在中标后，应将上述由信用承诺书替代的证明材料提交采购人或采购代理机构，证明材料将随公告一并公示。</w:t>
      </w:r>
    </w:p>
    <w:p w14:paraId="495658B0">
      <w:pPr>
        <w:kinsoku/>
        <w:wordWrap w:val="0"/>
        <w:spacing w:line="360" w:lineRule="auto"/>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三、评标委员会</w:t>
      </w:r>
    </w:p>
    <w:p w14:paraId="51B97DE4">
      <w:pPr>
        <w:kinsoku/>
        <w:wordWrap w:val="0"/>
        <w:spacing w:line="360" w:lineRule="auto"/>
        <w:ind w:firstLine="492" w:firstLineChars="200"/>
        <w:jc w:val="both"/>
        <w:rPr>
          <w:rFonts w:hint="eastAsia"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w:t>
      </w:r>
    </w:p>
    <w:p w14:paraId="7A94F89E">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4874201C">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3.评标委员会应当严格遵守评审纪律，现场签订评审委员会评审承诺书，并按照客观、公正、审慎的原则，根据采购文件规定的评审程序、评审方法和评审标准进行独立评审。</w:t>
      </w:r>
    </w:p>
    <w:p w14:paraId="252C41E2">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4.评标委员会应当在评审报告上签字，对自己评审意见承担法律责任。</w:t>
      </w:r>
    </w:p>
    <w:p w14:paraId="10EB2714">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5.评审专家未完成评审工作擅自离开评审现场，或者在评审活动中有违法违规行为的，不得获取劳务报酬和报销异地评审差旅费。评审专家以外的其他人员不得获取评审劳务报酬。</w:t>
      </w:r>
    </w:p>
    <w:p w14:paraId="43C51D22">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331B058">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7.评标委员会或者其成员存在下列情形导致评标结果无效的，采购人、采购代理机构可以重新组建评标委员会进行评标，并书面报告本级财政部门，但采购合同已经履行的除外：</w:t>
      </w:r>
    </w:p>
    <w:p w14:paraId="50F9C6EF">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（1）评标委员会组成不符合本办法规定的;</w:t>
      </w:r>
    </w:p>
    <w:p w14:paraId="1CFBA823">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（2）政府采购货物和服务招标投标管理办法（87号令）第六十二条第一至五项情形的;</w:t>
      </w:r>
    </w:p>
    <w:p w14:paraId="6B9A5A18">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（3）评标委员会及其成员独立评标受到非法干预的;</w:t>
      </w:r>
    </w:p>
    <w:p w14:paraId="77C58EAB">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（4）有政府采购法实施条例第七十五条规定的违法行为的。</w:t>
      </w:r>
    </w:p>
    <w:p w14:paraId="1F30FAE5">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有违法违规行为的原评标委员会成员不得参加重新组建的评标委员会。</w:t>
      </w:r>
    </w:p>
    <w:p w14:paraId="3B3D0069">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8.评审活动结束，按照《河南省政府采购评审专家劳务报酬支付标准》的通知(豫财购〔2017〕9号)的规定，发放劳务报酬。</w:t>
      </w:r>
    </w:p>
    <w:p w14:paraId="638E7585">
      <w:pPr>
        <w:rPr>
          <w:rFonts w:hint="eastAsia"/>
          <w:color w:val="auto"/>
          <w:highlight w:val="none"/>
          <w:lang w:eastAsia="zh-CN"/>
        </w:rPr>
      </w:pPr>
    </w:p>
    <w:p w14:paraId="68734836">
      <w:pPr>
        <w:kinsoku/>
        <w:wordWrap w:val="0"/>
        <w:spacing w:line="360" w:lineRule="auto"/>
        <w:jc w:val="both"/>
        <w:rPr>
          <w:rFonts w:asciiTheme="minorEastAsia" w:hAnsiTheme="minorEastAsia" w:eastAsiaTheme="minorEastAsia" w:cstheme="minorEastAsia"/>
          <w:b/>
          <w:bCs/>
          <w:color w:val="auto"/>
          <w:spacing w:val="3"/>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四、</w:t>
      </w:r>
      <w:r>
        <w:rPr>
          <w:rFonts w:hint="eastAsia" w:asciiTheme="minorEastAsia" w:hAnsiTheme="minorEastAsia" w:cstheme="minorEastAsia"/>
          <w:b/>
          <w:bCs/>
          <w:color w:val="auto"/>
          <w:spacing w:val="3"/>
          <w:sz w:val="24"/>
          <w:szCs w:val="24"/>
          <w:highlight w:val="none"/>
          <w:lang w:eastAsia="zh-CN"/>
        </w:rPr>
        <w:t>响应文件</w:t>
      </w:r>
      <w:r>
        <w:rPr>
          <w:rFonts w:hint="eastAsia" w:asciiTheme="minorEastAsia" w:hAnsiTheme="minorEastAsia" w:eastAsiaTheme="minorEastAsia" w:cstheme="minorEastAsia"/>
          <w:b/>
          <w:bCs/>
          <w:color w:val="auto"/>
          <w:spacing w:val="3"/>
          <w:sz w:val="24"/>
          <w:szCs w:val="24"/>
          <w:highlight w:val="none"/>
          <w:lang w:eastAsia="zh-CN"/>
        </w:rPr>
        <w:t>的审查</w:t>
      </w:r>
    </w:p>
    <w:p w14:paraId="563C76C5">
      <w:pPr>
        <w:pStyle w:val="6"/>
        <w:kinsoku/>
        <w:wordWrap w:val="0"/>
        <w:spacing w:line="360" w:lineRule="auto"/>
        <w:ind w:left="0" w:leftChars="0" w:firstLine="576"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w:t>
      </w:r>
      <w:r>
        <w:rPr>
          <w:rFonts w:hint="eastAsia" w:asciiTheme="minorEastAsia" w:hAnsiTheme="minorEastAsia" w:eastAsiaTheme="minorEastAsia" w:cstheme="minorEastAsia"/>
          <w:b w:val="0"/>
          <w:bCs/>
          <w:color w:val="auto"/>
          <w:sz w:val="24"/>
          <w:szCs w:val="24"/>
          <w:highlight w:val="none"/>
          <w:lang w:eastAsia="zh-CN"/>
        </w:rPr>
        <w:t>.</w:t>
      </w:r>
      <w:r>
        <w:rPr>
          <w:rFonts w:hint="eastAsia" w:cstheme="minorEastAsia"/>
          <w:b w:val="0"/>
          <w:bCs/>
          <w:color w:val="auto"/>
          <w:sz w:val="24"/>
          <w:szCs w:val="24"/>
          <w:highlight w:val="none"/>
          <w:lang w:eastAsia="zh-CN"/>
        </w:rPr>
        <w:t>响应文件</w:t>
      </w:r>
      <w:r>
        <w:rPr>
          <w:rFonts w:hint="eastAsia" w:asciiTheme="minorEastAsia" w:hAnsiTheme="minorEastAsia" w:eastAsiaTheme="minorEastAsia" w:cstheme="minorEastAsia"/>
          <w:b w:val="0"/>
          <w:bCs/>
          <w:color w:val="auto"/>
          <w:sz w:val="24"/>
          <w:szCs w:val="24"/>
          <w:highlight w:val="none"/>
        </w:rPr>
        <w:t>的符合性审查</w:t>
      </w:r>
    </w:p>
    <w:p w14:paraId="40D3BC11">
      <w:pPr>
        <w:pStyle w:val="6"/>
        <w:kinsoku/>
        <w:wordWrap w:val="0"/>
        <w:spacing w:line="360" w:lineRule="auto"/>
        <w:ind w:firstLine="488" w:firstLineChars="200"/>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rPr>
        <w:t>1.1评标委员会对资格审查合格的</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的</w:t>
      </w:r>
      <w:r>
        <w:rPr>
          <w:rFonts w:hint="eastAsia" w:cstheme="minorEastAsia"/>
          <w:b w:val="0"/>
          <w:bCs/>
          <w:color w:val="auto"/>
          <w:spacing w:val="2"/>
          <w:position w:val="17"/>
          <w:sz w:val="24"/>
          <w:szCs w:val="24"/>
          <w:highlight w:val="none"/>
          <w:lang w:eastAsia="zh-CN"/>
        </w:rPr>
        <w:t>响应文件</w:t>
      </w:r>
      <w:r>
        <w:rPr>
          <w:rFonts w:hint="eastAsia" w:asciiTheme="minorEastAsia" w:hAnsiTheme="minorEastAsia" w:eastAsiaTheme="minorEastAsia" w:cstheme="minorEastAsia"/>
          <w:b w:val="0"/>
          <w:bCs/>
          <w:color w:val="auto"/>
          <w:spacing w:val="2"/>
          <w:position w:val="17"/>
          <w:sz w:val="24"/>
          <w:szCs w:val="24"/>
          <w:highlight w:val="none"/>
        </w:rPr>
        <w:t>进行符合性审查，以确定其</w:t>
      </w:r>
    </w:p>
    <w:p w14:paraId="464E6AC6">
      <w:pPr>
        <w:pStyle w:val="6"/>
        <w:kinsoku/>
        <w:wordWrap w:val="0"/>
        <w:spacing w:line="360" w:lineRule="auto"/>
        <w:jc w:val="both"/>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3"/>
          <w:sz w:val="24"/>
          <w:szCs w:val="24"/>
          <w:highlight w:val="none"/>
        </w:rPr>
        <w:t>是否满足招标文件的实质性要求。</w:t>
      </w:r>
    </w:p>
    <w:p w14:paraId="16950A9D">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rPr>
        <w:t>1.2评标委员会根据《符合性审查要求》中规定的审查因素和审查内容，对</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的</w:t>
      </w:r>
      <w:r>
        <w:rPr>
          <w:rFonts w:hint="eastAsia" w:cstheme="minorEastAsia"/>
          <w:b w:val="0"/>
          <w:bCs/>
          <w:color w:val="auto"/>
          <w:spacing w:val="2"/>
          <w:position w:val="17"/>
          <w:sz w:val="24"/>
          <w:szCs w:val="24"/>
          <w:highlight w:val="none"/>
          <w:lang w:eastAsia="zh-CN"/>
        </w:rPr>
        <w:t>响应文件</w:t>
      </w:r>
      <w:r>
        <w:rPr>
          <w:rFonts w:hint="eastAsia" w:asciiTheme="minorEastAsia" w:hAnsiTheme="minorEastAsia" w:eastAsiaTheme="minorEastAsia" w:cstheme="minorEastAsia"/>
          <w:b w:val="0"/>
          <w:bCs/>
          <w:color w:val="auto"/>
          <w:spacing w:val="2"/>
          <w:position w:val="17"/>
          <w:sz w:val="24"/>
          <w:szCs w:val="24"/>
          <w:highlight w:val="none"/>
        </w:rPr>
        <w:t>是否实质上响应招标文件进行符合性审查，并形成符合性审查评审结果。</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《商务技术文件》有任何一项不符合《符合性审查要求》要求的，投标无效。</w:t>
      </w:r>
    </w:p>
    <w:p w14:paraId="40E44CC0">
      <w:pPr>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br w:type="page"/>
      </w:r>
    </w:p>
    <w:p w14:paraId="067E8CA0">
      <w:pPr>
        <w:pStyle w:val="6"/>
        <w:widowControl/>
        <w:kinsoku/>
        <w:wordWrap w:val="0"/>
        <w:autoSpaceDE w:val="0"/>
        <w:autoSpaceDN w:val="0"/>
        <w:adjustRightInd w:val="0"/>
        <w:snapToGrid w:val="0"/>
        <w:spacing w:before="178" w:line="220" w:lineRule="auto"/>
        <w:ind w:left="3640" w:firstLine="0" w:firstLineChars="0"/>
        <w:jc w:val="both"/>
        <w:textAlignment w:val="baseline"/>
        <w:outlineLvl w:val="9"/>
        <w:rPr>
          <w:rFonts w:hint="eastAsia" w:asciiTheme="minorEastAsia" w:hAnsiTheme="minorEastAsia" w:eastAsiaTheme="minorEastAsia" w:cstheme="minorEastAsia"/>
          <w:b w:val="0"/>
          <w:snapToGrid w:val="0"/>
          <w:color w:val="auto"/>
          <w:spacing w:val="-1"/>
          <w:kern w:val="0"/>
          <w:sz w:val="24"/>
          <w:szCs w:val="24"/>
          <w:highlight w:val="none"/>
          <w:lang w:eastAsia="en-US"/>
        </w:rPr>
      </w:pPr>
      <w:r>
        <w:rPr>
          <w:rFonts w:hint="eastAsia" w:asciiTheme="minorEastAsia" w:hAnsiTheme="minorEastAsia" w:eastAsiaTheme="minorEastAsia" w:cstheme="minorEastAsia"/>
          <w:b w:val="0"/>
          <w:snapToGrid w:val="0"/>
          <w:color w:val="auto"/>
          <w:spacing w:val="-1"/>
          <w:kern w:val="0"/>
          <w:sz w:val="24"/>
          <w:szCs w:val="24"/>
          <w:highlight w:val="none"/>
          <w:lang w:eastAsia="en-US"/>
        </w:rPr>
        <w:t>符合性审查要求</w:t>
      </w:r>
    </w:p>
    <w:p w14:paraId="5DF351A7">
      <w:pPr>
        <w:kinsoku/>
        <w:wordWrap w:val="0"/>
        <w:spacing w:line="145" w:lineRule="exact"/>
        <w:jc w:val="both"/>
        <w:rPr>
          <w:rFonts w:asciiTheme="minorEastAsia" w:hAnsiTheme="minorEastAsia" w:eastAsiaTheme="minorEastAsia" w:cstheme="minorEastAsia"/>
          <w:color w:val="auto"/>
          <w:highlight w:val="none"/>
        </w:rPr>
      </w:pPr>
    </w:p>
    <w:tbl>
      <w:tblPr>
        <w:tblStyle w:val="19"/>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2175A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02AAFC9D">
            <w:pPr>
              <w:kinsoku/>
              <w:wordWrap w:val="0"/>
              <w:spacing w:before="41" w:line="207" w:lineRule="auto"/>
              <w:ind w:left="14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序号</w:t>
            </w:r>
          </w:p>
        </w:tc>
        <w:tc>
          <w:tcPr>
            <w:tcW w:w="1812" w:type="dxa"/>
          </w:tcPr>
          <w:p w14:paraId="579AFE1B">
            <w:pPr>
              <w:kinsoku/>
              <w:wordWrap w:val="0"/>
              <w:spacing w:before="41" w:line="207" w:lineRule="auto"/>
              <w:ind w:left="43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审查因素</w:t>
            </w:r>
          </w:p>
        </w:tc>
        <w:tc>
          <w:tcPr>
            <w:tcW w:w="5791" w:type="dxa"/>
          </w:tcPr>
          <w:p w14:paraId="09EBD0CB">
            <w:pPr>
              <w:kinsoku/>
              <w:wordWrap w:val="0"/>
              <w:spacing w:before="41" w:line="207" w:lineRule="auto"/>
              <w:ind w:left="289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审查内容</w:t>
            </w:r>
          </w:p>
        </w:tc>
      </w:tr>
      <w:tr w14:paraId="4366E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06F2B927">
            <w:pPr>
              <w:pStyle w:val="18"/>
              <w:kinsoku/>
              <w:wordWrap w:val="0"/>
              <w:spacing w:before="245" w:line="199" w:lineRule="auto"/>
              <w:ind w:left="32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812" w:type="dxa"/>
          </w:tcPr>
          <w:p w14:paraId="1594D673">
            <w:pPr>
              <w:kinsoku/>
              <w:wordWrap w:val="0"/>
              <w:spacing w:before="222" w:line="219" w:lineRule="auto"/>
              <w:ind w:left="111"/>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授权委托书</w:t>
            </w:r>
          </w:p>
        </w:tc>
        <w:tc>
          <w:tcPr>
            <w:tcW w:w="5791" w:type="dxa"/>
          </w:tcPr>
          <w:p w14:paraId="7B2290CB">
            <w:pPr>
              <w:kinsoku/>
              <w:wordWrap w:val="0"/>
              <w:spacing w:before="222" w:line="184" w:lineRule="auto"/>
              <w:ind w:left="11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按招标文件要求</w:t>
            </w:r>
            <w:r>
              <w:rPr>
                <w:rFonts w:hint="eastAsia" w:asciiTheme="minorEastAsia" w:hAnsiTheme="minorEastAsia" w:eastAsiaTheme="minorEastAsia" w:cstheme="minorEastAsia"/>
                <w:color w:val="auto"/>
                <w:spacing w:val="-3"/>
                <w:sz w:val="24"/>
                <w:szCs w:val="24"/>
                <w:highlight w:val="none"/>
                <w:lang w:eastAsia="zh-CN"/>
              </w:rPr>
              <w:t>提</w:t>
            </w:r>
            <w:r>
              <w:rPr>
                <w:rFonts w:hint="eastAsia" w:asciiTheme="minorEastAsia" w:hAnsiTheme="minorEastAsia" w:eastAsiaTheme="minorEastAsia" w:cstheme="minorEastAsia"/>
                <w:color w:val="auto"/>
                <w:spacing w:val="-3"/>
                <w:sz w:val="24"/>
                <w:szCs w:val="24"/>
                <w:highlight w:val="none"/>
              </w:rPr>
              <w:t>供授权委托书</w:t>
            </w:r>
            <w:r>
              <w:rPr>
                <w:rFonts w:hint="eastAsia" w:asciiTheme="minorEastAsia" w:hAnsiTheme="minorEastAsia" w:eastAsiaTheme="minorEastAsia" w:cstheme="minorEastAsia"/>
                <w:color w:val="auto"/>
                <w:spacing w:val="-3"/>
                <w:sz w:val="24"/>
                <w:szCs w:val="24"/>
                <w:highlight w:val="none"/>
                <w:lang w:eastAsia="zh-CN"/>
              </w:rPr>
              <w:t>。</w:t>
            </w:r>
          </w:p>
        </w:tc>
      </w:tr>
      <w:tr w14:paraId="2DFC0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13B2FA36">
            <w:pPr>
              <w:pStyle w:val="18"/>
              <w:kinsoku/>
              <w:wordWrap w:val="0"/>
              <w:spacing w:before="244" w:line="201" w:lineRule="auto"/>
              <w:ind w:left="3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w:t>
            </w:r>
          </w:p>
        </w:tc>
        <w:tc>
          <w:tcPr>
            <w:tcW w:w="1812" w:type="dxa"/>
            <w:vAlign w:val="center"/>
          </w:tcPr>
          <w:p w14:paraId="18D1854D">
            <w:pPr>
              <w:kinsoku/>
              <w:wordWrap w:val="0"/>
              <w:spacing w:before="223" w:line="220" w:lineRule="auto"/>
              <w:ind w:left="1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投标完整性</w:t>
            </w:r>
          </w:p>
        </w:tc>
        <w:tc>
          <w:tcPr>
            <w:tcW w:w="5791" w:type="dxa"/>
            <w:vAlign w:val="center"/>
          </w:tcPr>
          <w:p w14:paraId="4A33CA1D">
            <w:pPr>
              <w:kinsoku/>
              <w:wordWrap w:val="0"/>
              <w:spacing w:before="222" w:line="184" w:lineRule="auto"/>
              <w:ind w:left="116"/>
              <w:jc w:val="both"/>
              <w:rPr>
                <w:rFonts w:asciiTheme="minorEastAsia" w:hAnsiTheme="minorEastAsia" w:eastAsiaTheme="minorEastAsia" w:cstheme="minorEastAsia"/>
                <w:color w:val="auto"/>
                <w:spacing w:val="-3"/>
                <w:sz w:val="24"/>
                <w:szCs w:val="24"/>
                <w:highlight w:val="none"/>
              </w:rPr>
            </w:pPr>
            <w:r>
              <w:rPr>
                <w:rFonts w:hint="eastAsia" w:asciiTheme="minorEastAsia" w:hAnsiTheme="minorEastAsia" w:eastAsiaTheme="minorEastAsia" w:cstheme="minorEastAsia"/>
                <w:color w:val="auto"/>
                <w:spacing w:val="-3"/>
                <w:sz w:val="24"/>
                <w:szCs w:val="24"/>
                <w:highlight w:val="none"/>
              </w:rPr>
              <w:t>未将一个采购包中的内容拆分投标；</w:t>
            </w:r>
          </w:p>
          <w:p w14:paraId="4F787D12">
            <w:pPr>
              <w:kinsoku/>
              <w:wordWrap w:val="0"/>
              <w:spacing w:before="222" w:line="184" w:lineRule="auto"/>
              <w:ind w:left="116"/>
              <w:jc w:val="both"/>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pacing w:val="-3"/>
                <w:sz w:val="24"/>
                <w:szCs w:val="24"/>
                <w:highlight w:val="none"/>
                <w:lang w:eastAsia="zh-CN"/>
              </w:rPr>
              <w:t>供应商</w:t>
            </w:r>
            <w:r>
              <w:rPr>
                <w:rFonts w:hint="eastAsia" w:asciiTheme="minorEastAsia" w:hAnsiTheme="minorEastAsia" w:eastAsiaTheme="minorEastAsia" w:cstheme="minorEastAsia"/>
                <w:color w:val="auto"/>
                <w:spacing w:val="-3"/>
                <w:sz w:val="24"/>
                <w:szCs w:val="24"/>
                <w:highlight w:val="none"/>
                <w:lang w:eastAsia="zh-CN"/>
              </w:rPr>
              <w:t>对所投招标文件中所列的所有内容进行投标。</w:t>
            </w:r>
          </w:p>
        </w:tc>
      </w:tr>
      <w:tr w14:paraId="5A045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4B1813A3">
            <w:pPr>
              <w:pStyle w:val="18"/>
              <w:kinsoku/>
              <w:wordWrap w:val="0"/>
              <w:spacing w:before="245" w:line="201" w:lineRule="auto"/>
              <w:ind w:left="31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12" w:type="dxa"/>
          </w:tcPr>
          <w:p w14:paraId="46BF59A0">
            <w:pPr>
              <w:kinsoku/>
              <w:wordWrap w:val="0"/>
              <w:spacing w:before="221" w:line="219" w:lineRule="auto"/>
              <w:ind w:left="1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投标报价</w:t>
            </w:r>
          </w:p>
        </w:tc>
        <w:tc>
          <w:tcPr>
            <w:tcW w:w="5791" w:type="dxa"/>
          </w:tcPr>
          <w:p w14:paraId="5F02C1E8">
            <w:pPr>
              <w:pStyle w:val="18"/>
              <w:kinsoku/>
              <w:wordWrap w:val="0"/>
              <w:spacing w:before="69" w:line="228" w:lineRule="auto"/>
              <w:ind w:left="117" w:right="29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投标报价未超过招标文件中规定的项目/采购包预算金额或者</w:t>
            </w:r>
            <w:r>
              <w:rPr>
                <w:rFonts w:hint="eastAsia" w:asciiTheme="minorEastAsia" w:hAnsiTheme="minorEastAsia" w:eastAsiaTheme="minorEastAsia" w:cstheme="minorEastAsia"/>
                <w:color w:val="auto"/>
                <w:spacing w:val="-5"/>
                <w:sz w:val="24"/>
                <w:szCs w:val="24"/>
                <w:highlight w:val="none"/>
              </w:rPr>
              <w:t>项目/采购包最高限价</w:t>
            </w:r>
            <w:r>
              <w:rPr>
                <w:rFonts w:hint="eastAsia" w:asciiTheme="minorEastAsia" w:hAnsiTheme="minorEastAsia" w:eastAsiaTheme="minorEastAsia" w:cstheme="minorEastAsia"/>
                <w:color w:val="auto"/>
                <w:spacing w:val="-5"/>
                <w:sz w:val="24"/>
                <w:szCs w:val="24"/>
                <w:highlight w:val="none"/>
                <w:lang w:eastAsia="zh-CN"/>
              </w:rPr>
              <w:t>。</w:t>
            </w:r>
          </w:p>
        </w:tc>
      </w:tr>
      <w:tr w14:paraId="284D7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342F8070">
            <w:pPr>
              <w:pStyle w:val="18"/>
              <w:kinsoku/>
              <w:wordWrap w:val="0"/>
              <w:spacing w:before="247" w:line="199" w:lineRule="auto"/>
              <w:ind w:left="309"/>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4</w:t>
            </w:r>
          </w:p>
        </w:tc>
        <w:tc>
          <w:tcPr>
            <w:tcW w:w="1812" w:type="dxa"/>
          </w:tcPr>
          <w:p w14:paraId="5B49287C">
            <w:pPr>
              <w:kinsoku/>
              <w:wordWrap w:val="0"/>
              <w:spacing w:before="223" w:line="219" w:lineRule="auto"/>
              <w:ind w:left="11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报价唯一性</w:t>
            </w:r>
          </w:p>
        </w:tc>
        <w:tc>
          <w:tcPr>
            <w:tcW w:w="5791" w:type="dxa"/>
          </w:tcPr>
          <w:p w14:paraId="3BC75652">
            <w:pPr>
              <w:kinsoku/>
              <w:wordWrap w:val="0"/>
              <w:spacing w:before="68" w:line="230" w:lineRule="auto"/>
              <w:ind w:left="133" w:right="136" w:hanging="1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pacing w:val="-1"/>
                <w:sz w:val="24"/>
                <w:szCs w:val="24"/>
                <w:highlight w:val="none"/>
                <w:lang w:eastAsia="zh-CN"/>
              </w:rPr>
              <w:t>响应文件</w:t>
            </w:r>
            <w:r>
              <w:rPr>
                <w:rFonts w:hint="eastAsia" w:asciiTheme="minorEastAsia" w:hAnsiTheme="minorEastAsia" w:eastAsiaTheme="minorEastAsia" w:cstheme="minorEastAsia"/>
                <w:color w:val="auto"/>
                <w:spacing w:val="-1"/>
                <w:sz w:val="24"/>
                <w:szCs w:val="24"/>
                <w:highlight w:val="none"/>
              </w:rPr>
              <w:t>未出现可选择性或可调整的报价（招标文件另有规定</w:t>
            </w:r>
            <w:r>
              <w:rPr>
                <w:rFonts w:hint="eastAsia" w:asciiTheme="minorEastAsia" w:hAnsiTheme="minorEastAsia" w:eastAsiaTheme="minorEastAsia" w:cstheme="minorEastAsia"/>
                <w:color w:val="auto"/>
                <w:spacing w:val="-17"/>
                <w:sz w:val="24"/>
                <w:szCs w:val="24"/>
                <w:highlight w:val="none"/>
              </w:rPr>
              <w:t>的除外</w:t>
            </w:r>
            <w:r>
              <w:rPr>
                <w:rFonts w:hint="eastAsia" w:asciiTheme="minorEastAsia" w:hAnsiTheme="minorEastAsia" w:eastAsiaTheme="minorEastAsia" w:cstheme="minorEastAsia"/>
                <w:color w:val="auto"/>
                <w:spacing w:val="-9"/>
                <w:sz w:val="24"/>
                <w:szCs w:val="24"/>
                <w:highlight w:val="none"/>
              </w:rPr>
              <w:t>）</w:t>
            </w:r>
            <w:r>
              <w:rPr>
                <w:rFonts w:hint="eastAsia" w:asciiTheme="minorEastAsia" w:hAnsiTheme="minorEastAsia" w:eastAsiaTheme="minorEastAsia" w:cstheme="minorEastAsia"/>
                <w:color w:val="auto"/>
                <w:spacing w:val="-9"/>
                <w:sz w:val="24"/>
                <w:szCs w:val="24"/>
                <w:highlight w:val="none"/>
                <w:lang w:eastAsia="zh-CN"/>
              </w:rPr>
              <w:t>。</w:t>
            </w:r>
          </w:p>
        </w:tc>
      </w:tr>
      <w:tr w14:paraId="09F1B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5B684719">
            <w:pPr>
              <w:pStyle w:val="18"/>
              <w:kinsoku/>
              <w:wordWrap w:val="0"/>
              <w:spacing w:before="248" w:line="199" w:lineRule="auto"/>
              <w:ind w:left="316"/>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12" w:type="dxa"/>
          </w:tcPr>
          <w:p w14:paraId="19A086AF">
            <w:pPr>
              <w:kinsoku/>
              <w:wordWrap w:val="0"/>
              <w:spacing w:before="222" w:line="221" w:lineRule="auto"/>
              <w:ind w:left="115"/>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投标有效期</w:t>
            </w:r>
          </w:p>
        </w:tc>
        <w:tc>
          <w:tcPr>
            <w:tcW w:w="5791" w:type="dxa"/>
          </w:tcPr>
          <w:p w14:paraId="5C12D7FB">
            <w:pPr>
              <w:kinsoku/>
              <w:wordWrap w:val="0"/>
              <w:spacing w:before="70" w:line="229" w:lineRule="auto"/>
              <w:ind w:left="117" w:right="13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pacing w:val="-1"/>
                <w:sz w:val="24"/>
                <w:szCs w:val="24"/>
                <w:highlight w:val="none"/>
                <w:lang w:eastAsia="zh-CN"/>
              </w:rPr>
              <w:t>响应文件</w:t>
            </w:r>
            <w:r>
              <w:rPr>
                <w:rFonts w:hint="eastAsia" w:asciiTheme="minorEastAsia" w:hAnsiTheme="minorEastAsia" w:eastAsiaTheme="minorEastAsia" w:cstheme="minorEastAsia"/>
                <w:color w:val="auto"/>
                <w:spacing w:val="-1"/>
                <w:sz w:val="24"/>
                <w:szCs w:val="24"/>
                <w:highlight w:val="none"/>
              </w:rPr>
              <w:t>中承诺的投标有效期满足招标文件中载明的投标有效</w:t>
            </w:r>
            <w:r>
              <w:rPr>
                <w:rFonts w:hint="eastAsia" w:asciiTheme="minorEastAsia" w:hAnsiTheme="minorEastAsia" w:eastAsiaTheme="minorEastAsia" w:cstheme="minorEastAsia"/>
                <w:color w:val="auto"/>
                <w:spacing w:val="-15"/>
                <w:sz w:val="24"/>
                <w:szCs w:val="24"/>
                <w:highlight w:val="none"/>
              </w:rPr>
              <w:t>期的</w:t>
            </w:r>
            <w:r>
              <w:rPr>
                <w:rFonts w:hint="eastAsia" w:asciiTheme="minorEastAsia" w:hAnsiTheme="minorEastAsia" w:eastAsiaTheme="minorEastAsia" w:cstheme="minorEastAsia"/>
                <w:color w:val="auto"/>
                <w:spacing w:val="-15"/>
                <w:sz w:val="24"/>
                <w:szCs w:val="24"/>
                <w:highlight w:val="none"/>
                <w:lang w:eastAsia="zh-CN"/>
              </w:rPr>
              <w:t>。</w:t>
            </w:r>
          </w:p>
        </w:tc>
      </w:tr>
      <w:tr w14:paraId="06CAB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172A5BE5">
            <w:pPr>
              <w:pStyle w:val="18"/>
              <w:kinsoku/>
              <w:wordWrap w:val="0"/>
              <w:spacing w:before="244" w:line="202" w:lineRule="auto"/>
              <w:ind w:left="31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6</w:t>
            </w:r>
          </w:p>
        </w:tc>
        <w:tc>
          <w:tcPr>
            <w:tcW w:w="1812" w:type="dxa"/>
          </w:tcPr>
          <w:p w14:paraId="09ADF7C3">
            <w:pPr>
              <w:kinsoku/>
              <w:wordWrap w:val="0"/>
              <w:spacing w:before="224" w:line="220" w:lineRule="auto"/>
              <w:ind w:left="118"/>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实质性格式</w:t>
            </w:r>
          </w:p>
        </w:tc>
        <w:tc>
          <w:tcPr>
            <w:tcW w:w="5791" w:type="dxa"/>
          </w:tcPr>
          <w:p w14:paraId="1C580F89">
            <w:pPr>
              <w:kinsoku/>
              <w:wordWrap w:val="0"/>
              <w:spacing w:before="69" w:line="196" w:lineRule="auto"/>
              <w:ind w:left="122" w:right="129" w:hanging="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标记为</w:t>
            </w:r>
            <w:r>
              <w:rPr>
                <w:rFonts w:hint="eastAsia" w:asciiTheme="minorEastAsia" w:hAnsiTheme="minorEastAsia" w:eastAsiaTheme="minorEastAsia" w:cstheme="minorEastAsia"/>
                <w:color w:val="auto"/>
                <w:spacing w:val="-1"/>
                <w:sz w:val="24"/>
                <w:szCs w:val="24"/>
                <w:highlight w:val="none"/>
              </w:rPr>
              <w:t>实质性格式的文件均按招标文件要求</w:t>
            </w:r>
            <w:r>
              <w:rPr>
                <w:rFonts w:hint="eastAsia" w:asciiTheme="minorEastAsia" w:hAnsiTheme="minorEastAsia" w:eastAsiaTheme="minorEastAsia" w:cstheme="minorEastAsia"/>
                <w:color w:val="auto"/>
                <w:spacing w:val="-1"/>
                <w:sz w:val="24"/>
                <w:szCs w:val="24"/>
                <w:highlight w:val="none"/>
                <w:lang w:eastAsia="zh-CN"/>
              </w:rPr>
              <w:t>提</w:t>
            </w:r>
            <w:r>
              <w:rPr>
                <w:rFonts w:hint="eastAsia" w:asciiTheme="minorEastAsia" w:hAnsiTheme="minorEastAsia" w:eastAsiaTheme="minorEastAsia" w:cstheme="minorEastAsia"/>
                <w:color w:val="auto"/>
                <w:spacing w:val="-1"/>
                <w:sz w:val="24"/>
                <w:szCs w:val="24"/>
                <w:highlight w:val="none"/>
              </w:rPr>
              <w:t>供且签署、盖</w:t>
            </w:r>
            <w:r>
              <w:rPr>
                <w:rFonts w:hint="eastAsia" w:asciiTheme="minorEastAsia" w:hAnsiTheme="minorEastAsia" w:eastAsiaTheme="minorEastAsia" w:cstheme="minorEastAsia"/>
                <w:color w:val="auto"/>
                <w:spacing w:val="-17"/>
                <w:sz w:val="24"/>
                <w:szCs w:val="24"/>
                <w:highlight w:val="none"/>
              </w:rPr>
              <w:t>章的</w:t>
            </w:r>
            <w:r>
              <w:rPr>
                <w:rFonts w:hint="eastAsia" w:asciiTheme="minorEastAsia" w:hAnsiTheme="minorEastAsia" w:eastAsiaTheme="minorEastAsia" w:cstheme="minorEastAsia"/>
                <w:color w:val="auto"/>
                <w:spacing w:val="-17"/>
                <w:sz w:val="24"/>
                <w:szCs w:val="24"/>
                <w:highlight w:val="none"/>
                <w:lang w:eastAsia="zh-CN"/>
              </w:rPr>
              <w:t>。</w:t>
            </w:r>
          </w:p>
        </w:tc>
      </w:tr>
      <w:tr w14:paraId="603D2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1A7C2FFF">
            <w:pPr>
              <w:pStyle w:val="18"/>
              <w:kinsoku/>
              <w:wordWrap w:val="0"/>
              <w:spacing w:before="247" w:line="202"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7</w:t>
            </w:r>
          </w:p>
        </w:tc>
        <w:tc>
          <w:tcPr>
            <w:tcW w:w="1812" w:type="dxa"/>
          </w:tcPr>
          <w:p w14:paraId="584AA59F">
            <w:pPr>
              <w:kinsoku/>
              <w:wordWrap w:val="0"/>
              <w:spacing w:before="72" w:line="230" w:lineRule="auto"/>
              <w:ind w:left="112" w:right="123" w:hanging="2"/>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6"/>
                <w:sz w:val="24"/>
                <w:szCs w:val="24"/>
                <w:highlight w:val="none"/>
              </w:rPr>
              <w:t>报价的修正（如</w:t>
            </w:r>
            <w:r>
              <w:rPr>
                <w:rFonts w:hint="eastAsia" w:asciiTheme="minorEastAsia" w:hAnsiTheme="minorEastAsia" w:eastAsiaTheme="minorEastAsia" w:cstheme="minorEastAsia"/>
                <w:color w:val="auto"/>
                <w:spacing w:val="-7"/>
                <w:sz w:val="24"/>
                <w:szCs w:val="24"/>
                <w:highlight w:val="none"/>
              </w:rPr>
              <w:t>有）</w:t>
            </w:r>
          </w:p>
        </w:tc>
        <w:tc>
          <w:tcPr>
            <w:tcW w:w="5791" w:type="dxa"/>
          </w:tcPr>
          <w:p w14:paraId="3CA0C6C9">
            <w:pPr>
              <w:kinsoku/>
              <w:wordWrap w:val="0"/>
              <w:spacing w:before="72" w:line="229" w:lineRule="auto"/>
              <w:ind w:left="114" w:right="136" w:firstLine="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不涉及报价修正，或</w:t>
            </w:r>
            <w:r>
              <w:rPr>
                <w:rFonts w:hint="eastAsia" w:asciiTheme="minorEastAsia" w:hAnsiTheme="minorEastAsia" w:cstheme="minorEastAsia"/>
                <w:color w:val="auto"/>
                <w:spacing w:val="-1"/>
                <w:sz w:val="24"/>
                <w:szCs w:val="24"/>
                <w:highlight w:val="none"/>
                <w:lang w:eastAsia="zh-CN"/>
              </w:rPr>
              <w:t>响应文件</w:t>
            </w:r>
            <w:r>
              <w:rPr>
                <w:rFonts w:hint="eastAsia" w:asciiTheme="minorEastAsia" w:hAnsiTheme="minorEastAsia" w:eastAsiaTheme="minorEastAsia" w:cstheme="minorEastAsia"/>
                <w:color w:val="auto"/>
                <w:spacing w:val="-1"/>
                <w:sz w:val="24"/>
                <w:szCs w:val="24"/>
                <w:highlight w:val="none"/>
              </w:rPr>
              <w:t>报价出现前后不一致时，</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2"/>
                <w:sz w:val="24"/>
                <w:szCs w:val="24"/>
                <w:highlight w:val="none"/>
              </w:rPr>
              <w:t>对修正后的报价予以确认</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rPr>
              <w:t>如有）</w:t>
            </w:r>
          </w:p>
        </w:tc>
      </w:tr>
      <w:tr w14:paraId="51AF8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559CE2CD">
            <w:pPr>
              <w:pStyle w:val="18"/>
              <w:kinsoku/>
              <w:wordWrap w:val="0"/>
              <w:spacing w:line="304" w:lineRule="auto"/>
              <w:jc w:val="center"/>
              <w:rPr>
                <w:rFonts w:asciiTheme="minorEastAsia" w:hAnsiTheme="minorEastAsia" w:eastAsiaTheme="minorEastAsia" w:cstheme="minorEastAsia"/>
                <w:color w:val="auto"/>
                <w:highlight w:val="none"/>
              </w:rPr>
            </w:pPr>
          </w:p>
          <w:p w14:paraId="27A72B63">
            <w:pPr>
              <w:pStyle w:val="18"/>
              <w:kinsoku/>
              <w:wordWrap w:val="0"/>
              <w:spacing w:before="69"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8</w:t>
            </w:r>
          </w:p>
        </w:tc>
        <w:tc>
          <w:tcPr>
            <w:tcW w:w="1812" w:type="dxa"/>
          </w:tcPr>
          <w:p w14:paraId="48020978">
            <w:pPr>
              <w:pStyle w:val="18"/>
              <w:kinsoku/>
              <w:wordWrap w:val="0"/>
              <w:spacing w:line="271" w:lineRule="auto"/>
              <w:jc w:val="both"/>
              <w:rPr>
                <w:rFonts w:asciiTheme="minorEastAsia" w:hAnsiTheme="minorEastAsia" w:eastAsiaTheme="minorEastAsia" w:cstheme="minorEastAsia"/>
                <w:color w:val="auto"/>
                <w:highlight w:val="none"/>
              </w:rPr>
            </w:pPr>
          </w:p>
          <w:p w14:paraId="1CEDB989">
            <w:pPr>
              <w:kinsoku/>
              <w:wordWrap w:val="0"/>
              <w:spacing w:before="78" w:line="219" w:lineRule="auto"/>
              <w:ind w:left="11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报价合理性</w:t>
            </w:r>
          </w:p>
        </w:tc>
        <w:tc>
          <w:tcPr>
            <w:tcW w:w="5791" w:type="dxa"/>
          </w:tcPr>
          <w:p w14:paraId="2966F2CC">
            <w:pPr>
              <w:kinsoku/>
              <w:wordWrap w:val="0"/>
              <w:spacing w:before="41" w:line="228" w:lineRule="auto"/>
              <w:ind w:left="113" w:right="136"/>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rPr>
              <w:t>报价合理，或</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的报价明显低于其他通过符合性审查</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的报价，有可能影响产品质量或者不能诚信履约的，能够应</w:t>
            </w:r>
            <w:r>
              <w:rPr>
                <w:rFonts w:hint="eastAsia" w:asciiTheme="minorEastAsia" w:hAnsiTheme="minorEastAsia" w:eastAsiaTheme="minorEastAsia" w:cstheme="minorEastAsia"/>
                <w:color w:val="auto"/>
                <w:spacing w:val="-3"/>
                <w:sz w:val="24"/>
                <w:szCs w:val="24"/>
                <w:highlight w:val="none"/>
              </w:rPr>
              <w:t>评标委员会要求在规定时间内证明其报价合理性的</w:t>
            </w:r>
            <w:r>
              <w:rPr>
                <w:rFonts w:hint="eastAsia" w:asciiTheme="minorEastAsia" w:hAnsiTheme="minorEastAsia" w:eastAsiaTheme="minorEastAsia" w:cstheme="minorEastAsia"/>
                <w:color w:val="auto"/>
                <w:spacing w:val="-3"/>
                <w:sz w:val="24"/>
                <w:szCs w:val="24"/>
                <w:highlight w:val="none"/>
                <w:lang w:eastAsia="zh-CN"/>
              </w:rPr>
              <w:t>。</w:t>
            </w:r>
          </w:p>
        </w:tc>
      </w:tr>
      <w:tr w14:paraId="647C8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5C90A756">
            <w:pPr>
              <w:pStyle w:val="18"/>
              <w:kinsoku/>
              <w:wordWrap w:val="0"/>
              <w:spacing w:before="69" w:line="199" w:lineRule="auto"/>
              <w:jc w:val="center"/>
              <w:rPr>
                <w:rFonts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9</w:t>
            </w:r>
          </w:p>
        </w:tc>
        <w:tc>
          <w:tcPr>
            <w:tcW w:w="1812" w:type="dxa"/>
          </w:tcPr>
          <w:p w14:paraId="7AC08AE4">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□交货时间</w:t>
            </w:r>
          </w:p>
          <w:p w14:paraId="55287CEE">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☑服务期限</w:t>
            </w:r>
          </w:p>
        </w:tc>
        <w:tc>
          <w:tcPr>
            <w:tcW w:w="5791" w:type="dxa"/>
            <w:vAlign w:val="center"/>
          </w:tcPr>
          <w:p w14:paraId="2085C000">
            <w:pPr>
              <w:kinsoku/>
              <w:wordWrap w:val="0"/>
              <w:spacing w:before="69" w:line="196" w:lineRule="auto"/>
              <w:ind w:left="122" w:right="129" w:hanging="7"/>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rPr>
              <w:t>是否符合招标要求</w:t>
            </w:r>
            <w:r>
              <w:rPr>
                <w:rFonts w:hint="eastAsia" w:asciiTheme="minorEastAsia" w:hAnsiTheme="minorEastAsia" w:eastAsiaTheme="minorEastAsia" w:cstheme="minorEastAsia"/>
                <w:color w:val="auto"/>
                <w:spacing w:val="-1"/>
                <w:sz w:val="24"/>
                <w:szCs w:val="24"/>
                <w:highlight w:val="none"/>
                <w:lang w:eastAsia="zh-CN"/>
              </w:rPr>
              <w:t>。</w:t>
            </w:r>
          </w:p>
        </w:tc>
      </w:tr>
      <w:tr w14:paraId="78EF1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6A41269D">
            <w:pPr>
              <w:pStyle w:val="18"/>
              <w:kinsoku/>
              <w:wordWrap w:val="0"/>
              <w:spacing w:before="69" w:line="199" w:lineRule="auto"/>
              <w:jc w:val="center"/>
              <w:rPr>
                <w:rFonts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10</w:t>
            </w:r>
          </w:p>
        </w:tc>
        <w:tc>
          <w:tcPr>
            <w:tcW w:w="1812" w:type="dxa"/>
            <w:vAlign w:val="center"/>
          </w:tcPr>
          <w:p w14:paraId="0714F7A5">
            <w:pPr>
              <w:kinsoku/>
              <w:wordWrap w:val="0"/>
              <w:spacing w:before="78" w:line="219" w:lineRule="auto"/>
              <w:ind w:left="11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lang w:eastAsia="zh-CN"/>
              </w:rPr>
              <w:t>质保期</w:t>
            </w:r>
          </w:p>
          <w:p w14:paraId="040AD571">
            <w:pPr>
              <w:kinsoku/>
              <w:wordWrap w:val="0"/>
              <w:spacing w:before="78" w:line="219" w:lineRule="auto"/>
              <w:ind w:left="110"/>
              <w:jc w:val="both"/>
              <w:rPr>
                <w:rFonts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☑服务质量</w:t>
            </w:r>
          </w:p>
        </w:tc>
        <w:tc>
          <w:tcPr>
            <w:tcW w:w="5791" w:type="dxa"/>
            <w:vAlign w:val="center"/>
          </w:tcPr>
          <w:p w14:paraId="70F5D284">
            <w:pPr>
              <w:kinsoku/>
              <w:wordWrap w:val="0"/>
              <w:spacing w:before="41" w:line="228" w:lineRule="auto"/>
              <w:ind w:left="113" w:right="136"/>
              <w:jc w:val="both"/>
              <w:rPr>
                <w:rFonts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rPr>
              <w:t>是否符合招标要求</w:t>
            </w:r>
            <w:r>
              <w:rPr>
                <w:rFonts w:hint="eastAsia" w:asciiTheme="minorEastAsia" w:hAnsiTheme="minorEastAsia" w:eastAsiaTheme="minorEastAsia" w:cstheme="minorEastAsia"/>
                <w:color w:val="auto"/>
                <w:spacing w:val="-1"/>
                <w:sz w:val="24"/>
                <w:szCs w:val="24"/>
                <w:highlight w:val="none"/>
                <w:lang w:eastAsia="zh-CN"/>
              </w:rPr>
              <w:t>。</w:t>
            </w:r>
          </w:p>
        </w:tc>
      </w:tr>
      <w:tr w14:paraId="288C1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14:paraId="138B1E18">
            <w:pPr>
              <w:pStyle w:val="18"/>
              <w:kinsoku/>
              <w:wordWrap w:val="0"/>
              <w:spacing w:line="301" w:lineRule="auto"/>
              <w:jc w:val="center"/>
              <w:rPr>
                <w:rFonts w:asciiTheme="minorEastAsia" w:hAnsiTheme="minorEastAsia" w:eastAsiaTheme="minorEastAsia" w:cstheme="minorEastAsia"/>
                <w:color w:val="auto"/>
                <w:highlight w:val="none"/>
              </w:rPr>
            </w:pPr>
          </w:p>
          <w:p w14:paraId="759B6778">
            <w:pPr>
              <w:pStyle w:val="18"/>
              <w:kinsoku/>
              <w:wordWrap w:val="0"/>
              <w:spacing w:before="69"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11</w:t>
            </w:r>
          </w:p>
        </w:tc>
        <w:tc>
          <w:tcPr>
            <w:tcW w:w="1812" w:type="dxa"/>
          </w:tcPr>
          <w:p w14:paraId="0E63900B">
            <w:pPr>
              <w:pStyle w:val="18"/>
              <w:kinsoku/>
              <w:wordWrap w:val="0"/>
              <w:spacing w:line="269" w:lineRule="auto"/>
              <w:jc w:val="both"/>
              <w:rPr>
                <w:rFonts w:asciiTheme="minorEastAsia" w:hAnsiTheme="minorEastAsia" w:eastAsiaTheme="minorEastAsia" w:cstheme="minorEastAsia"/>
                <w:color w:val="auto"/>
                <w:highlight w:val="none"/>
              </w:rPr>
            </w:pPr>
          </w:p>
          <w:p w14:paraId="04FCB873">
            <w:pPr>
              <w:kinsoku/>
              <w:wordWrap w:val="0"/>
              <w:spacing w:before="78" w:line="220" w:lineRule="auto"/>
              <w:ind w:left="120"/>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公平竞争</w:t>
            </w:r>
          </w:p>
        </w:tc>
        <w:tc>
          <w:tcPr>
            <w:tcW w:w="5791" w:type="dxa"/>
          </w:tcPr>
          <w:p w14:paraId="66731904">
            <w:pPr>
              <w:kinsoku/>
              <w:wordWrap w:val="0"/>
              <w:spacing w:before="38" w:line="228" w:lineRule="auto"/>
              <w:ind w:left="113" w:right="136" w:firstLine="4"/>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遵循公平竞争的原则，不存在恶意串通，妨碍其他</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的竞争行为，不存在损害采购人或者其他</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的合法权益</w:t>
            </w:r>
            <w:r>
              <w:rPr>
                <w:rFonts w:hint="eastAsia" w:asciiTheme="minorEastAsia" w:hAnsiTheme="minorEastAsia" w:eastAsiaTheme="minorEastAsia" w:cstheme="minorEastAsia"/>
                <w:color w:val="auto"/>
                <w:spacing w:val="-12"/>
                <w:sz w:val="24"/>
                <w:szCs w:val="24"/>
                <w:highlight w:val="none"/>
              </w:rPr>
              <w:t>情形的</w:t>
            </w:r>
            <w:r>
              <w:rPr>
                <w:rFonts w:hint="eastAsia" w:asciiTheme="minorEastAsia" w:hAnsiTheme="minorEastAsia" w:eastAsiaTheme="minorEastAsia" w:cstheme="minorEastAsia"/>
                <w:color w:val="auto"/>
                <w:spacing w:val="-12"/>
                <w:sz w:val="24"/>
                <w:szCs w:val="24"/>
                <w:highlight w:val="none"/>
                <w:lang w:eastAsia="zh-CN"/>
              </w:rPr>
              <w:t>。</w:t>
            </w:r>
          </w:p>
        </w:tc>
      </w:tr>
      <w:tr w14:paraId="6C37D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59D7CD7A">
            <w:pPr>
              <w:pStyle w:val="18"/>
              <w:kinsoku/>
              <w:wordWrap w:val="0"/>
              <w:spacing w:line="307" w:lineRule="auto"/>
              <w:jc w:val="center"/>
              <w:rPr>
                <w:rFonts w:asciiTheme="minorEastAsia" w:hAnsiTheme="minorEastAsia" w:eastAsiaTheme="minorEastAsia" w:cstheme="minorEastAsia"/>
                <w:color w:val="auto"/>
                <w:highlight w:val="none"/>
              </w:rPr>
            </w:pPr>
          </w:p>
          <w:p w14:paraId="3F7F69C4">
            <w:pPr>
              <w:pStyle w:val="18"/>
              <w:kinsoku/>
              <w:wordWrap w:val="0"/>
              <w:spacing w:line="307" w:lineRule="auto"/>
              <w:jc w:val="center"/>
              <w:rPr>
                <w:rFonts w:asciiTheme="minorEastAsia" w:hAnsiTheme="minorEastAsia" w:eastAsiaTheme="minorEastAsia" w:cstheme="minorEastAsia"/>
                <w:color w:val="auto"/>
                <w:highlight w:val="none"/>
              </w:rPr>
            </w:pPr>
          </w:p>
          <w:p w14:paraId="7B32F698">
            <w:pPr>
              <w:pStyle w:val="18"/>
              <w:kinsoku/>
              <w:wordWrap w:val="0"/>
              <w:spacing w:line="307" w:lineRule="auto"/>
              <w:jc w:val="center"/>
              <w:rPr>
                <w:rFonts w:asciiTheme="minorEastAsia" w:hAnsiTheme="minorEastAsia" w:eastAsiaTheme="minorEastAsia" w:cstheme="minorEastAsia"/>
                <w:color w:val="auto"/>
                <w:highlight w:val="none"/>
              </w:rPr>
            </w:pPr>
          </w:p>
          <w:p w14:paraId="638086A2">
            <w:pPr>
              <w:pStyle w:val="18"/>
              <w:kinsoku/>
              <w:wordWrap w:val="0"/>
              <w:spacing w:before="69"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12</w:t>
            </w:r>
          </w:p>
        </w:tc>
        <w:tc>
          <w:tcPr>
            <w:tcW w:w="1812" w:type="dxa"/>
          </w:tcPr>
          <w:p w14:paraId="66221C41">
            <w:pPr>
              <w:pStyle w:val="18"/>
              <w:kinsoku/>
              <w:wordWrap w:val="0"/>
              <w:spacing w:line="296" w:lineRule="auto"/>
              <w:jc w:val="both"/>
              <w:rPr>
                <w:rFonts w:asciiTheme="minorEastAsia" w:hAnsiTheme="minorEastAsia" w:eastAsiaTheme="minorEastAsia" w:cstheme="minorEastAsia"/>
                <w:color w:val="auto"/>
                <w:highlight w:val="none"/>
              </w:rPr>
            </w:pPr>
          </w:p>
          <w:p w14:paraId="1BA3E297">
            <w:pPr>
              <w:pStyle w:val="18"/>
              <w:kinsoku/>
              <w:wordWrap w:val="0"/>
              <w:spacing w:line="296" w:lineRule="auto"/>
              <w:jc w:val="both"/>
              <w:rPr>
                <w:rFonts w:asciiTheme="minorEastAsia" w:hAnsiTheme="minorEastAsia" w:eastAsiaTheme="minorEastAsia" w:cstheme="minorEastAsia"/>
                <w:color w:val="auto"/>
                <w:highlight w:val="none"/>
              </w:rPr>
            </w:pPr>
          </w:p>
          <w:p w14:paraId="45FB63AE">
            <w:pPr>
              <w:pStyle w:val="18"/>
              <w:kinsoku/>
              <w:wordWrap w:val="0"/>
              <w:spacing w:line="297" w:lineRule="auto"/>
              <w:jc w:val="both"/>
              <w:rPr>
                <w:rFonts w:asciiTheme="minorEastAsia" w:hAnsiTheme="minorEastAsia" w:eastAsiaTheme="minorEastAsia" w:cstheme="minorEastAsia"/>
                <w:color w:val="auto"/>
                <w:highlight w:val="none"/>
              </w:rPr>
            </w:pPr>
          </w:p>
          <w:p w14:paraId="105163DC">
            <w:pPr>
              <w:kinsoku/>
              <w:wordWrap w:val="0"/>
              <w:spacing w:before="78" w:line="221" w:lineRule="auto"/>
              <w:ind w:left="134"/>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串通投标</w:t>
            </w:r>
          </w:p>
        </w:tc>
        <w:tc>
          <w:tcPr>
            <w:tcW w:w="5791" w:type="dxa"/>
            <w:vMerge w:val="restart"/>
          </w:tcPr>
          <w:p w14:paraId="06F99C98">
            <w:pPr>
              <w:kinsoku/>
              <w:wordWrap w:val="0"/>
              <w:spacing w:before="42" w:line="234" w:lineRule="auto"/>
              <w:ind w:left="113" w:right="2" w:firstLine="5"/>
              <w:jc w:val="both"/>
              <w:rPr>
                <w:rFonts w:asciiTheme="minorEastAsia" w:hAnsiTheme="minorEastAsia" w:eastAsiaTheme="minorEastAsia" w:cstheme="minorEastAsia"/>
                <w:color w:val="auto"/>
                <w:spacing w:val="-19"/>
                <w:sz w:val="24"/>
                <w:szCs w:val="24"/>
                <w:highlight w:val="none"/>
              </w:rPr>
            </w:pPr>
            <w:r>
              <w:rPr>
                <w:rFonts w:hint="eastAsia" w:asciiTheme="minorEastAsia" w:hAnsiTheme="minorEastAsia" w:eastAsiaTheme="minorEastAsia" w:cstheme="minorEastAsia"/>
                <w:color w:val="auto"/>
                <w:spacing w:val="-1"/>
                <w:sz w:val="24"/>
                <w:szCs w:val="24"/>
                <w:highlight w:val="none"/>
              </w:rPr>
              <w:t>不存在《政府采购货物和服务招标投标管理办法》视为</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7"/>
                <w:sz w:val="24"/>
                <w:szCs w:val="24"/>
                <w:highlight w:val="none"/>
              </w:rPr>
              <w:t>串通投标的情形</w:t>
            </w:r>
            <w:r>
              <w:rPr>
                <w:rFonts w:hint="eastAsia" w:asciiTheme="minorEastAsia" w:hAnsiTheme="minorEastAsia" w:eastAsiaTheme="minorEastAsia" w:cstheme="minorEastAsia"/>
                <w:color w:val="auto"/>
                <w:spacing w:val="-19"/>
                <w:sz w:val="24"/>
                <w:szCs w:val="24"/>
                <w:highlight w:val="none"/>
              </w:rPr>
              <w:t>：（</w:t>
            </w:r>
            <w:r>
              <w:rPr>
                <w:rFonts w:hint="eastAsia" w:asciiTheme="minorEastAsia" w:hAnsiTheme="minorEastAsia" w:eastAsiaTheme="minorEastAsia" w:cstheme="minorEastAsia"/>
                <w:color w:val="auto"/>
                <w:spacing w:val="-7"/>
                <w:sz w:val="24"/>
                <w:szCs w:val="24"/>
                <w:highlight w:val="none"/>
              </w:rPr>
              <w:t>一）不同</w:t>
            </w:r>
            <w:r>
              <w:rPr>
                <w:rFonts w:hint="eastAsia" w:asciiTheme="minorEastAsia" w:hAnsiTheme="minorEastAsia" w:cstheme="minorEastAsia"/>
                <w:color w:val="auto"/>
                <w:spacing w:val="-7"/>
                <w:sz w:val="24"/>
                <w:szCs w:val="24"/>
                <w:highlight w:val="none"/>
                <w:lang w:eastAsia="zh-CN"/>
              </w:rPr>
              <w:t>供应商</w:t>
            </w:r>
            <w:r>
              <w:rPr>
                <w:rFonts w:hint="eastAsia" w:asciiTheme="minorEastAsia" w:hAnsiTheme="minorEastAsia" w:eastAsiaTheme="minorEastAsia" w:cstheme="minorEastAsia"/>
                <w:color w:val="auto"/>
                <w:spacing w:val="-7"/>
                <w:sz w:val="24"/>
                <w:szCs w:val="24"/>
                <w:highlight w:val="none"/>
              </w:rPr>
              <w:t>的</w:t>
            </w:r>
            <w:r>
              <w:rPr>
                <w:rFonts w:hint="eastAsia" w:asciiTheme="minorEastAsia" w:hAnsiTheme="minorEastAsia" w:cstheme="minorEastAsia"/>
                <w:color w:val="auto"/>
                <w:spacing w:val="-7"/>
                <w:sz w:val="24"/>
                <w:szCs w:val="24"/>
                <w:highlight w:val="none"/>
                <w:lang w:eastAsia="zh-CN"/>
              </w:rPr>
              <w:t>响应文件</w:t>
            </w:r>
            <w:r>
              <w:rPr>
                <w:rFonts w:hint="eastAsia" w:asciiTheme="minorEastAsia" w:hAnsiTheme="minorEastAsia" w:eastAsiaTheme="minorEastAsia" w:cstheme="minorEastAsia"/>
                <w:color w:val="auto"/>
                <w:spacing w:val="-7"/>
                <w:sz w:val="24"/>
                <w:szCs w:val="24"/>
                <w:highlight w:val="none"/>
              </w:rPr>
              <w:t>由同一单位或者</w:t>
            </w:r>
            <w:r>
              <w:rPr>
                <w:rFonts w:hint="eastAsia" w:asciiTheme="minorEastAsia" w:hAnsiTheme="minorEastAsia" w:eastAsiaTheme="minorEastAsia" w:cstheme="minorEastAsia"/>
                <w:color w:val="auto"/>
                <w:spacing w:val="-8"/>
                <w:sz w:val="24"/>
                <w:szCs w:val="24"/>
                <w:highlight w:val="none"/>
              </w:rPr>
              <w:t>个人编制</w:t>
            </w:r>
            <w:r>
              <w:rPr>
                <w:rFonts w:hint="eastAsia" w:asciiTheme="minorEastAsia" w:hAnsiTheme="minorEastAsia" w:eastAsiaTheme="minorEastAsia" w:cstheme="minorEastAsia"/>
                <w:color w:val="auto"/>
                <w:spacing w:val="-31"/>
                <w:sz w:val="24"/>
                <w:szCs w:val="24"/>
                <w:highlight w:val="none"/>
              </w:rPr>
              <w:t>；（</w:t>
            </w:r>
            <w:r>
              <w:rPr>
                <w:rFonts w:hint="eastAsia" w:asciiTheme="minorEastAsia" w:hAnsiTheme="minorEastAsia" w:eastAsiaTheme="minorEastAsia" w:cstheme="minorEastAsia"/>
                <w:color w:val="auto"/>
                <w:spacing w:val="-8"/>
                <w:sz w:val="24"/>
                <w:szCs w:val="24"/>
                <w:highlight w:val="none"/>
              </w:rPr>
              <w:t>二）不同</w:t>
            </w:r>
            <w:r>
              <w:rPr>
                <w:rFonts w:hint="eastAsia" w:asciiTheme="minorEastAsia" w:hAnsiTheme="minorEastAsia" w:cstheme="minorEastAsia"/>
                <w:color w:val="auto"/>
                <w:spacing w:val="-8"/>
                <w:sz w:val="24"/>
                <w:szCs w:val="24"/>
                <w:highlight w:val="none"/>
                <w:lang w:eastAsia="zh-CN"/>
              </w:rPr>
              <w:t>供应商</w:t>
            </w:r>
            <w:r>
              <w:rPr>
                <w:rFonts w:hint="eastAsia" w:asciiTheme="minorEastAsia" w:hAnsiTheme="minorEastAsia" w:eastAsiaTheme="minorEastAsia" w:cstheme="minorEastAsia"/>
                <w:color w:val="auto"/>
                <w:spacing w:val="-8"/>
                <w:sz w:val="24"/>
                <w:szCs w:val="24"/>
                <w:highlight w:val="none"/>
              </w:rPr>
              <w:t>委托同一单位或者个人办</w:t>
            </w:r>
            <w:r>
              <w:rPr>
                <w:rFonts w:hint="eastAsia" w:asciiTheme="minorEastAsia" w:hAnsiTheme="minorEastAsia" w:eastAsiaTheme="minorEastAsia" w:cstheme="minorEastAsia"/>
                <w:color w:val="auto"/>
                <w:spacing w:val="-9"/>
                <w:sz w:val="24"/>
                <w:szCs w:val="24"/>
                <w:highlight w:val="none"/>
              </w:rPr>
              <w:t>理投标事</w:t>
            </w:r>
            <w:r>
              <w:rPr>
                <w:rFonts w:hint="eastAsia" w:asciiTheme="minorEastAsia" w:hAnsiTheme="minorEastAsia" w:eastAsiaTheme="minorEastAsia" w:cstheme="minorEastAsia"/>
                <w:color w:val="auto"/>
                <w:spacing w:val="-6"/>
                <w:sz w:val="24"/>
                <w:szCs w:val="24"/>
                <w:highlight w:val="none"/>
              </w:rPr>
              <w:t>宜</w:t>
            </w:r>
            <w:r>
              <w:rPr>
                <w:rFonts w:hint="eastAsia" w:asciiTheme="minorEastAsia" w:hAnsiTheme="minorEastAsia" w:eastAsiaTheme="minorEastAsia" w:cstheme="minorEastAsia"/>
                <w:color w:val="auto"/>
                <w:spacing w:val="-59"/>
                <w:sz w:val="24"/>
                <w:szCs w:val="24"/>
                <w:highlight w:val="none"/>
              </w:rPr>
              <w:t>；（</w:t>
            </w:r>
            <w:r>
              <w:rPr>
                <w:rFonts w:hint="eastAsia" w:asciiTheme="minorEastAsia" w:hAnsiTheme="minorEastAsia" w:eastAsiaTheme="minorEastAsia" w:cstheme="minorEastAsia"/>
                <w:color w:val="auto"/>
                <w:spacing w:val="-6"/>
                <w:sz w:val="24"/>
                <w:szCs w:val="24"/>
                <w:highlight w:val="none"/>
              </w:rPr>
              <w:t>三）不同</w:t>
            </w:r>
            <w:r>
              <w:rPr>
                <w:rFonts w:hint="eastAsia" w:asciiTheme="minorEastAsia" w:hAnsiTheme="minorEastAsia" w:cstheme="minorEastAsia"/>
                <w:color w:val="auto"/>
                <w:spacing w:val="-6"/>
                <w:sz w:val="24"/>
                <w:szCs w:val="24"/>
                <w:highlight w:val="none"/>
                <w:lang w:eastAsia="zh-CN"/>
              </w:rPr>
              <w:t>供应商</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cstheme="minorEastAsia"/>
                <w:color w:val="auto"/>
                <w:spacing w:val="-6"/>
                <w:sz w:val="24"/>
                <w:szCs w:val="24"/>
                <w:highlight w:val="none"/>
                <w:lang w:eastAsia="zh-CN"/>
              </w:rPr>
              <w:t>响应文件</w:t>
            </w:r>
            <w:r>
              <w:rPr>
                <w:rFonts w:hint="eastAsia" w:asciiTheme="minorEastAsia" w:hAnsiTheme="minorEastAsia" w:eastAsiaTheme="minorEastAsia" w:cstheme="minorEastAsia"/>
                <w:color w:val="auto"/>
                <w:spacing w:val="-6"/>
                <w:sz w:val="24"/>
                <w:szCs w:val="24"/>
                <w:highlight w:val="none"/>
              </w:rPr>
              <w:t>载明的项目管理成员或者联系人员为同一人</w:t>
            </w:r>
            <w:r>
              <w:rPr>
                <w:rFonts w:hint="eastAsia" w:asciiTheme="minorEastAsia" w:hAnsiTheme="minorEastAsia" w:eastAsiaTheme="minorEastAsia" w:cstheme="minorEastAsia"/>
                <w:color w:val="auto"/>
                <w:spacing w:val="-57"/>
                <w:sz w:val="24"/>
                <w:szCs w:val="24"/>
                <w:highlight w:val="none"/>
              </w:rPr>
              <w:t>；（</w:t>
            </w:r>
            <w:r>
              <w:rPr>
                <w:rFonts w:hint="eastAsia" w:asciiTheme="minorEastAsia" w:hAnsiTheme="minorEastAsia" w:eastAsiaTheme="minorEastAsia" w:cstheme="minorEastAsia"/>
                <w:color w:val="auto"/>
                <w:spacing w:val="-6"/>
                <w:sz w:val="24"/>
                <w:szCs w:val="24"/>
                <w:highlight w:val="none"/>
              </w:rPr>
              <w:t>四）不同</w:t>
            </w:r>
            <w:r>
              <w:rPr>
                <w:rFonts w:hint="eastAsia" w:asciiTheme="minorEastAsia" w:hAnsiTheme="minorEastAsia" w:cstheme="minorEastAsia"/>
                <w:color w:val="auto"/>
                <w:spacing w:val="-6"/>
                <w:sz w:val="24"/>
                <w:szCs w:val="24"/>
                <w:highlight w:val="none"/>
                <w:lang w:eastAsia="zh-CN"/>
              </w:rPr>
              <w:t>供应商</w:t>
            </w:r>
            <w:r>
              <w:rPr>
                <w:rFonts w:hint="eastAsia" w:asciiTheme="minorEastAsia" w:hAnsiTheme="minorEastAsia" w:eastAsiaTheme="minorEastAsia" w:cstheme="minorEastAsia"/>
                <w:color w:val="auto"/>
                <w:spacing w:val="-6"/>
                <w:sz w:val="24"/>
                <w:szCs w:val="24"/>
                <w:highlight w:val="none"/>
              </w:rPr>
              <w:t>的</w:t>
            </w:r>
            <w:r>
              <w:rPr>
                <w:rFonts w:hint="eastAsia" w:asciiTheme="minorEastAsia" w:hAnsiTheme="minorEastAsia" w:cstheme="minorEastAsia"/>
                <w:color w:val="auto"/>
                <w:spacing w:val="-6"/>
                <w:sz w:val="24"/>
                <w:szCs w:val="24"/>
                <w:highlight w:val="none"/>
                <w:lang w:eastAsia="zh-CN"/>
              </w:rPr>
              <w:t>响应文件</w:t>
            </w:r>
            <w:r>
              <w:rPr>
                <w:rFonts w:hint="eastAsia" w:asciiTheme="minorEastAsia" w:hAnsiTheme="minorEastAsia" w:eastAsiaTheme="minorEastAsia" w:cstheme="minorEastAsia"/>
                <w:color w:val="auto"/>
                <w:spacing w:val="-6"/>
                <w:sz w:val="24"/>
                <w:szCs w:val="24"/>
                <w:highlight w:val="none"/>
              </w:rPr>
              <w:t>异常一</w:t>
            </w:r>
            <w:r>
              <w:rPr>
                <w:rFonts w:hint="eastAsia" w:asciiTheme="minorEastAsia" w:hAnsiTheme="minorEastAsia" w:eastAsiaTheme="minorEastAsia" w:cstheme="minorEastAsia"/>
                <w:color w:val="auto"/>
                <w:spacing w:val="-7"/>
                <w:sz w:val="24"/>
                <w:szCs w:val="24"/>
                <w:highlight w:val="none"/>
              </w:rPr>
              <w:t>致或者投标</w:t>
            </w:r>
            <w:r>
              <w:rPr>
                <w:rFonts w:hint="eastAsia" w:asciiTheme="minorEastAsia" w:hAnsiTheme="minorEastAsia" w:eastAsiaTheme="minorEastAsia" w:cstheme="minorEastAsia"/>
                <w:color w:val="auto"/>
                <w:spacing w:val="-18"/>
                <w:sz w:val="24"/>
                <w:szCs w:val="24"/>
                <w:highlight w:val="none"/>
              </w:rPr>
              <w:t>报价呈规律性差异</w:t>
            </w:r>
            <w:r>
              <w:rPr>
                <w:rFonts w:hint="eastAsia" w:asciiTheme="minorEastAsia" w:hAnsiTheme="minorEastAsia" w:eastAsiaTheme="minorEastAsia" w:cstheme="minorEastAsia"/>
                <w:color w:val="auto"/>
                <w:spacing w:val="-32"/>
                <w:sz w:val="24"/>
                <w:szCs w:val="24"/>
                <w:highlight w:val="none"/>
              </w:rPr>
              <w:t>；（</w:t>
            </w:r>
            <w:r>
              <w:rPr>
                <w:rFonts w:hint="eastAsia" w:asciiTheme="minorEastAsia" w:hAnsiTheme="minorEastAsia" w:eastAsiaTheme="minorEastAsia" w:cstheme="minorEastAsia"/>
                <w:color w:val="auto"/>
                <w:spacing w:val="-18"/>
                <w:sz w:val="24"/>
                <w:szCs w:val="24"/>
                <w:highlight w:val="none"/>
              </w:rPr>
              <w:t>五）不同</w:t>
            </w:r>
            <w:r>
              <w:rPr>
                <w:rFonts w:hint="eastAsia" w:asciiTheme="minorEastAsia" w:hAnsiTheme="minorEastAsia" w:cstheme="minorEastAsia"/>
                <w:color w:val="auto"/>
                <w:spacing w:val="-18"/>
                <w:sz w:val="24"/>
                <w:szCs w:val="24"/>
                <w:highlight w:val="none"/>
                <w:lang w:eastAsia="zh-CN"/>
              </w:rPr>
              <w:t>供应商</w:t>
            </w:r>
            <w:r>
              <w:rPr>
                <w:rFonts w:hint="eastAsia" w:asciiTheme="minorEastAsia" w:hAnsiTheme="minorEastAsia" w:eastAsiaTheme="minorEastAsia" w:cstheme="minorEastAsia"/>
                <w:color w:val="auto"/>
                <w:spacing w:val="-18"/>
                <w:sz w:val="24"/>
                <w:szCs w:val="24"/>
                <w:highlight w:val="none"/>
              </w:rPr>
              <w:t>的</w:t>
            </w:r>
            <w:r>
              <w:rPr>
                <w:rFonts w:hint="eastAsia" w:asciiTheme="minorEastAsia" w:hAnsiTheme="minorEastAsia" w:cstheme="minorEastAsia"/>
                <w:color w:val="auto"/>
                <w:spacing w:val="-18"/>
                <w:sz w:val="24"/>
                <w:szCs w:val="24"/>
                <w:highlight w:val="none"/>
                <w:lang w:eastAsia="zh-CN"/>
              </w:rPr>
              <w:t>响应文件</w:t>
            </w:r>
            <w:r>
              <w:rPr>
                <w:rFonts w:hint="eastAsia" w:asciiTheme="minorEastAsia" w:hAnsiTheme="minorEastAsia" w:eastAsiaTheme="minorEastAsia" w:cstheme="minorEastAsia"/>
                <w:color w:val="auto"/>
                <w:spacing w:val="-18"/>
                <w:sz w:val="24"/>
                <w:szCs w:val="24"/>
                <w:highlight w:val="none"/>
              </w:rPr>
              <w:t>相互混装</w:t>
            </w:r>
            <w:r>
              <w:rPr>
                <w:rFonts w:hint="eastAsia" w:asciiTheme="minorEastAsia" w:hAnsiTheme="minorEastAsia" w:eastAsiaTheme="minorEastAsia" w:cstheme="minorEastAsia"/>
                <w:color w:val="auto"/>
                <w:spacing w:val="-32"/>
                <w:sz w:val="24"/>
                <w:szCs w:val="24"/>
                <w:highlight w:val="none"/>
              </w:rPr>
              <w:t>；（</w:t>
            </w:r>
            <w:r>
              <w:rPr>
                <w:rFonts w:hint="eastAsia" w:asciiTheme="minorEastAsia" w:hAnsiTheme="minorEastAsia" w:eastAsiaTheme="minorEastAsia" w:cstheme="minorEastAsia"/>
                <w:color w:val="auto"/>
                <w:spacing w:val="-18"/>
                <w:sz w:val="24"/>
                <w:szCs w:val="24"/>
                <w:highlight w:val="none"/>
              </w:rPr>
              <w:t>六）</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的投标保证金从同一单位或者个人的账户转出；</w:t>
            </w:r>
            <w:r>
              <w:rPr>
                <w:rFonts w:hint="eastAsia" w:asciiTheme="minorEastAsia" w:hAnsiTheme="minorEastAsia" w:eastAsiaTheme="minorEastAsia" w:cstheme="minorEastAsia"/>
                <w:color w:val="auto"/>
                <w:spacing w:val="-1"/>
                <w:sz w:val="24"/>
                <w:szCs w:val="24"/>
                <w:highlight w:val="none"/>
                <w:lang w:eastAsia="zh-CN"/>
              </w:rPr>
              <w:t>不存在</w:t>
            </w:r>
            <w:r>
              <w:rPr>
                <w:rFonts w:hint="eastAsia" w:asciiTheme="minorEastAsia" w:hAnsiTheme="minorEastAsia" w:eastAsiaTheme="minorEastAsia" w:cstheme="minorEastAsia"/>
                <w:color w:val="auto"/>
                <w:spacing w:val="-1"/>
                <w:sz w:val="24"/>
                <w:szCs w:val="24"/>
                <w:highlight w:val="none"/>
              </w:rPr>
              <w:t>南阳市财政局关于防范</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串通投标促进政府采购公平竞争的通知（宛财购〔2022〕3号）</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7"/>
                <w:sz w:val="24"/>
                <w:szCs w:val="24"/>
                <w:highlight w:val="none"/>
              </w:rPr>
              <w:t>串通投标的情形</w:t>
            </w:r>
            <w:r>
              <w:rPr>
                <w:rFonts w:hint="eastAsia" w:asciiTheme="minorEastAsia" w:hAnsiTheme="minorEastAsia" w:eastAsiaTheme="minorEastAsia" w:cstheme="minorEastAsia"/>
                <w:color w:val="auto"/>
                <w:spacing w:val="-19"/>
                <w:sz w:val="24"/>
                <w:szCs w:val="24"/>
                <w:highlight w:val="none"/>
              </w:rPr>
              <w:t>：</w:t>
            </w:r>
          </w:p>
          <w:p w14:paraId="078216C3">
            <w:pPr>
              <w:kinsoku/>
              <w:wordWrap w:val="0"/>
              <w:spacing w:line="234" w:lineRule="auto"/>
              <w:ind w:firstLine="5"/>
              <w:jc w:val="both"/>
              <w:rPr>
                <w:rFonts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1"/>
                <w:sz w:val="24"/>
                <w:szCs w:val="24"/>
                <w:highlight w:val="none"/>
                <w:lang w:eastAsia="zh-CN"/>
              </w:rPr>
              <w:t>一</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的电子投标（响应）文件上传的计算机网卡MAC地址、CPU序列号和硬盘序列号等硬件信息相同</w:t>
            </w:r>
            <w:r>
              <w:rPr>
                <w:rFonts w:hint="eastAsia" w:asciiTheme="minorEastAsia" w:hAnsiTheme="minorEastAsia" w:eastAsiaTheme="minorEastAsia" w:cstheme="minorEastAsia"/>
                <w:color w:val="auto"/>
                <w:spacing w:val="-1"/>
                <w:sz w:val="24"/>
                <w:szCs w:val="24"/>
                <w:highlight w:val="none"/>
                <w:lang w:eastAsia="zh-CN"/>
              </w:rPr>
              <w:t>的</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1"/>
                <w:sz w:val="24"/>
                <w:szCs w:val="24"/>
                <w:highlight w:val="none"/>
                <w:lang w:eastAsia="zh-CN"/>
              </w:rPr>
              <w:t>二</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的投标（响应）文件由同一电子设备编制、打印、加密或上传；（</w:t>
            </w:r>
            <w:r>
              <w:rPr>
                <w:rFonts w:hint="eastAsia" w:asciiTheme="minorEastAsia" w:hAnsiTheme="minorEastAsia" w:eastAsiaTheme="minorEastAsia" w:cstheme="minorEastAsia"/>
                <w:color w:val="auto"/>
                <w:spacing w:val="-1"/>
                <w:sz w:val="24"/>
                <w:szCs w:val="24"/>
                <w:highlight w:val="none"/>
                <w:lang w:eastAsia="zh-CN"/>
              </w:rPr>
              <w:t>三</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的投标（响应）文件由同一电子设备打印、复印；（</w:t>
            </w:r>
            <w:r>
              <w:rPr>
                <w:rFonts w:hint="eastAsia" w:asciiTheme="minorEastAsia" w:hAnsiTheme="minorEastAsia" w:eastAsiaTheme="minorEastAsia" w:cstheme="minorEastAsia"/>
                <w:color w:val="auto"/>
                <w:spacing w:val="-1"/>
                <w:sz w:val="24"/>
                <w:szCs w:val="24"/>
                <w:highlight w:val="none"/>
                <w:lang w:eastAsia="zh-CN"/>
              </w:rPr>
              <w:t>四</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的投标（响应）文件由同一人送达或分发，或</w:t>
            </w:r>
            <w:r>
              <w:rPr>
                <w:rFonts w:hint="eastAsia" w:asciiTheme="minorEastAsia" w:hAnsiTheme="minorEastAsia" w:eastAsiaTheme="minorEastAsia" w:cstheme="minorEastAsia"/>
                <w:color w:val="auto"/>
                <w:spacing w:val="-1"/>
                <w:sz w:val="24"/>
                <w:szCs w:val="24"/>
                <w:highlight w:val="none"/>
                <w:lang w:eastAsia="zh-CN"/>
              </w:rPr>
              <w:t>者</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w:t>
            </w:r>
            <w:r>
              <w:rPr>
                <w:rFonts w:hint="eastAsia" w:asciiTheme="minorEastAsia" w:hAnsiTheme="minorEastAsia" w:eastAsiaTheme="minorEastAsia" w:cstheme="minorEastAsia"/>
                <w:color w:val="auto"/>
                <w:spacing w:val="-1"/>
                <w:sz w:val="24"/>
                <w:szCs w:val="24"/>
                <w:highlight w:val="none"/>
                <w:lang w:eastAsia="zh-CN"/>
              </w:rPr>
              <w:t>联系人</w:t>
            </w:r>
            <w:r>
              <w:rPr>
                <w:rFonts w:hint="eastAsia" w:asciiTheme="minorEastAsia" w:hAnsiTheme="minorEastAsia" w:eastAsiaTheme="minorEastAsia" w:cstheme="minorEastAsia"/>
                <w:color w:val="auto"/>
                <w:spacing w:val="-1"/>
                <w:sz w:val="24"/>
                <w:szCs w:val="24"/>
                <w:highlight w:val="none"/>
              </w:rPr>
              <w:t>为同一人或不同联系人</w:t>
            </w:r>
            <w:r>
              <w:rPr>
                <w:rFonts w:hint="eastAsia" w:asciiTheme="minorEastAsia" w:hAnsiTheme="minorEastAsia" w:eastAsiaTheme="minorEastAsia" w:cstheme="minorEastAsia"/>
                <w:color w:val="auto"/>
                <w:spacing w:val="-1"/>
                <w:sz w:val="24"/>
                <w:szCs w:val="24"/>
                <w:highlight w:val="none"/>
                <w:lang w:eastAsia="zh-CN"/>
              </w:rPr>
              <w:t>的</w:t>
            </w:r>
            <w:r>
              <w:rPr>
                <w:rFonts w:hint="eastAsia" w:asciiTheme="minorEastAsia" w:hAnsiTheme="minorEastAsia" w:eastAsiaTheme="minorEastAsia" w:cstheme="minorEastAsia"/>
                <w:color w:val="auto"/>
                <w:spacing w:val="-1"/>
                <w:sz w:val="24"/>
                <w:szCs w:val="24"/>
                <w:highlight w:val="none"/>
              </w:rPr>
              <w:t>联系电话一致</w:t>
            </w:r>
            <w:r>
              <w:rPr>
                <w:rFonts w:hint="eastAsia" w:asciiTheme="minorEastAsia" w:hAnsiTheme="minorEastAsia" w:eastAsiaTheme="minorEastAsia" w:cstheme="minorEastAsia"/>
                <w:color w:val="auto"/>
                <w:spacing w:val="-1"/>
                <w:sz w:val="24"/>
                <w:szCs w:val="24"/>
                <w:highlight w:val="none"/>
                <w:lang w:eastAsia="zh-CN"/>
              </w:rPr>
              <w:t>的</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1"/>
                <w:sz w:val="24"/>
                <w:szCs w:val="24"/>
                <w:highlight w:val="none"/>
                <w:lang w:eastAsia="zh-CN"/>
              </w:rPr>
              <w:t>五</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的投标（响应）文件内容</w:t>
            </w:r>
            <w:r>
              <w:rPr>
                <w:rFonts w:hint="eastAsia" w:asciiTheme="minorEastAsia" w:hAnsiTheme="minorEastAsia" w:eastAsiaTheme="minorEastAsia" w:cstheme="minorEastAsia"/>
                <w:color w:val="auto"/>
                <w:spacing w:val="-1"/>
                <w:sz w:val="24"/>
                <w:szCs w:val="24"/>
                <w:highlight w:val="none"/>
                <w:lang w:eastAsia="zh-CN"/>
              </w:rPr>
              <w:t>存在</w:t>
            </w:r>
            <w:r>
              <w:rPr>
                <w:rFonts w:hint="eastAsia" w:asciiTheme="minorEastAsia" w:hAnsiTheme="minorEastAsia" w:eastAsiaTheme="minorEastAsia" w:cstheme="minorEastAsia"/>
                <w:color w:val="auto"/>
                <w:spacing w:val="-1"/>
                <w:sz w:val="24"/>
                <w:szCs w:val="24"/>
                <w:highlight w:val="none"/>
              </w:rPr>
              <w:t>两处以上</w:t>
            </w:r>
            <w:r>
              <w:rPr>
                <w:rFonts w:hint="eastAsia" w:asciiTheme="minorEastAsia" w:hAnsiTheme="minorEastAsia" w:eastAsiaTheme="minorEastAsia" w:cstheme="minorEastAsia"/>
                <w:color w:val="auto"/>
                <w:spacing w:val="-1"/>
                <w:sz w:val="24"/>
                <w:szCs w:val="24"/>
                <w:highlight w:val="none"/>
                <w:lang w:eastAsia="zh-CN"/>
              </w:rPr>
              <w:t>细节错误</w:t>
            </w:r>
            <w:r>
              <w:rPr>
                <w:rFonts w:hint="eastAsia" w:asciiTheme="minorEastAsia" w:hAnsiTheme="minorEastAsia" w:eastAsiaTheme="minorEastAsia" w:cstheme="minorEastAsia"/>
                <w:color w:val="auto"/>
                <w:spacing w:val="-1"/>
                <w:sz w:val="24"/>
                <w:szCs w:val="24"/>
                <w:highlight w:val="none"/>
              </w:rPr>
              <w:t>一致；（</w:t>
            </w:r>
            <w:r>
              <w:rPr>
                <w:rFonts w:hint="eastAsia" w:asciiTheme="minorEastAsia" w:hAnsiTheme="minorEastAsia" w:eastAsiaTheme="minorEastAsia" w:cstheme="minorEastAsia"/>
                <w:color w:val="auto"/>
                <w:spacing w:val="-1"/>
                <w:sz w:val="24"/>
                <w:szCs w:val="24"/>
                <w:highlight w:val="none"/>
                <w:lang w:eastAsia="zh-CN"/>
              </w:rPr>
              <w:t>六</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的法定代表人、委托代理人、项目经理、项目负责人</w:t>
            </w:r>
            <w:r>
              <w:rPr>
                <w:rFonts w:hint="eastAsia" w:asciiTheme="minorEastAsia" w:hAnsiTheme="minorEastAsia" w:eastAsiaTheme="minorEastAsia" w:cstheme="minorEastAsia"/>
                <w:color w:val="auto"/>
                <w:spacing w:val="-1"/>
                <w:sz w:val="24"/>
                <w:szCs w:val="24"/>
                <w:highlight w:val="none"/>
                <w:lang w:eastAsia="zh-CN"/>
              </w:rPr>
              <w:t>等由</w:t>
            </w:r>
            <w:r>
              <w:rPr>
                <w:rFonts w:hint="eastAsia" w:asciiTheme="minorEastAsia" w:hAnsiTheme="minorEastAsia" w:eastAsiaTheme="minorEastAsia" w:cstheme="minorEastAsia"/>
                <w:color w:val="auto"/>
                <w:spacing w:val="-1"/>
                <w:sz w:val="24"/>
                <w:szCs w:val="24"/>
                <w:highlight w:val="none"/>
              </w:rPr>
              <w:t>同一单位缴纳社会保险或</w:t>
            </w:r>
            <w:r>
              <w:rPr>
                <w:rFonts w:hint="eastAsia" w:asciiTheme="minorEastAsia" w:hAnsiTheme="minorEastAsia" w:eastAsiaTheme="minorEastAsia" w:cstheme="minorEastAsia"/>
                <w:color w:val="auto"/>
                <w:spacing w:val="-1"/>
                <w:sz w:val="24"/>
                <w:szCs w:val="24"/>
                <w:highlight w:val="none"/>
                <w:lang w:eastAsia="zh-CN"/>
              </w:rPr>
              <w:t>者</w:t>
            </w:r>
            <w:r>
              <w:rPr>
                <w:rFonts w:hint="eastAsia" w:asciiTheme="minorEastAsia" w:hAnsiTheme="minorEastAsia" w:eastAsiaTheme="minorEastAsia" w:cstheme="minorEastAsia"/>
                <w:color w:val="auto"/>
                <w:spacing w:val="-1"/>
                <w:sz w:val="24"/>
                <w:szCs w:val="24"/>
                <w:highlight w:val="none"/>
              </w:rPr>
              <w:t>领取报酬</w:t>
            </w:r>
            <w:r>
              <w:rPr>
                <w:rFonts w:hint="eastAsia" w:asciiTheme="minorEastAsia" w:hAnsiTheme="minorEastAsia" w:eastAsiaTheme="minorEastAsia" w:cstheme="minorEastAsia"/>
                <w:color w:val="auto"/>
                <w:spacing w:val="-1"/>
                <w:sz w:val="24"/>
                <w:szCs w:val="24"/>
                <w:highlight w:val="none"/>
                <w:lang w:eastAsia="zh-CN"/>
              </w:rPr>
              <w:t>的</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1"/>
                <w:sz w:val="24"/>
                <w:szCs w:val="24"/>
                <w:highlight w:val="none"/>
                <w:lang w:eastAsia="zh-CN"/>
              </w:rPr>
              <w:t>七</w:t>
            </w:r>
            <w:r>
              <w:rPr>
                <w:rFonts w:hint="eastAsia" w:asciiTheme="minorEastAsia" w:hAnsiTheme="minorEastAsia" w:eastAsiaTheme="minorEastAsia" w:cstheme="minorEastAsia"/>
                <w:color w:val="auto"/>
                <w:spacing w:val="-1"/>
                <w:sz w:val="24"/>
                <w:szCs w:val="24"/>
                <w:highlight w:val="none"/>
              </w:rPr>
              <w:t>）不同</w:t>
            </w: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投标</w:t>
            </w:r>
            <w:r>
              <w:rPr>
                <w:rFonts w:hint="eastAsia" w:asciiTheme="minorEastAsia" w:hAnsiTheme="minorEastAsia" w:eastAsiaTheme="minorEastAsia" w:cstheme="minorEastAsia"/>
                <w:color w:val="auto"/>
                <w:spacing w:val="-1"/>
                <w:sz w:val="24"/>
                <w:szCs w:val="24"/>
                <w:highlight w:val="none"/>
                <w:lang w:eastAsia="zh-CN"/>
              </w:rPr>
              <w:t>（响应）</w:t>
            </w:r>
            <w:r>
              <w:rPr>
                <w:rFonts w:hint="eastAsia" w:asciiTheme="minorEastAsia" w:hAnsiTheme="minorEastAsia" w:eastAsiaTheme="minorEastAsia" w:cstheme="minorEastAsia"/>
                <w:color w:val="auto"/>
                <w:spacing w:val="-1"/>
                <w:sz w:val="24"/>
                <w:szCs w:val="24"/>
                <w:highlight w:val="none"/>
              </w:rPr>
              <w:t>文件中的法定代表人或负责人签名出自同一人</w:t>
            </w:r>
            <w:r>
              <w:rPr>
                <w:rFonts w:hint="eastAsia" w:asciiTheme="minorEastAsia" w:hAnsiTheme="minorEastAsia" w:eastAsiaTheme="minorEastAsia" w:cstheme="minorEastAsia"/>
                <w:color w:val="auto"/>
                <w:spacing w:val="-1"/>
                <w:sz w:val="24"/>
                <w:szCs w:val="24"/>
                <w:highlight w:val="none"/>
                <w:lang w:eastAsia="zh-CN"/>
              </w:rPr>
              <w:t>之手</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1"/>
                <w:sz w:val="24"/>
                <w:szCs w:val="24"/>
                <w:highlight w:val="none"/>
                <w:lang w:eastAsia="zh-CN"/>
              </w:rPr>
              <w:t>八</w:t>
            </w:r>
            <w:r>
              <w:rPr>
                <w:rFonts w:hint="eastAsia" w:asciiTheme="minorEastAsia" w:hAnsiTheme="minorEastAsia" w:eastAsiaTheme="minorEastAsia" w:cstheme="minorEastAsia"/>
                <w:color w:val="auto"/>
                <w:spacing w:val="-1"/>
                <w:sz w:val="24"/>
                <w:szCs w:val="24"/>
                <w:highlight w:val="none"/>
              </w:rPr>
              <w:t>）其他涉嫌串通的情形。</w:t>
            </w:r>
          </w:p>
        </w:tc>
      </w:tr>
      <w:tr w14:paraId="04787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042362C5">
            <w:pPr>
              <w:pStyle w:val="18"/>
              <w:kinsoku/>
              <w:wordWrap w:val="0"/>
              <w:spacing w:before="69" w:line="199" w:lineRule="auto"/>
              <w:jc w:val="center"/>
              <w:rPr>
                <w:rFonts w:asciiTheme="minorEastAsia" w:hAnsiTheme="minorEastAsia" w:eastAsiaTheme="minorEastAsia" w:cstheme="minorEastAsia"/>
                <w:color w:val="auto"/>
                <w:spacing w:val="5"/>
                <w:sz w:val="24"/>
                <w:szCs w:val="24"/>
                <w:highlight w:val="none"/>
                <w:lang w:eastAsia="zh-CN"/>
              </w:rPr>
            </w:pPr>
          </w:p>
        </w:tc>
        <w:tc>
          <w:tcPr>
            <w:tcW w:w="1812" w:type="dxa"/>
          </w:tcPr>
          <w:p w14:paraId="03713931">
            <w:pPr>
              <w:kinsoku/>
              <w:wordWrap w:val="0"/>
              <w:spacing w:before="78" w:line="221" w:lineRule="auto"/>
              <w:ind w:left="134"/>
              <w:jc w:val="both"/>
              <w:rPr>
                <w:rFonts w:asciiTheme="minorEastAsia" w:hAnsiTheme="minorEastAsia" w:eastAsiaTheme="minorEastAsia" w:cstheme="minorEastAsia"/>
                <w:color w:val="auto"/>
                <w:spacing w:val="-6"/>
                <w:sz w:val="24"/>
                <w:szCs w:val="24"/>
                <w:highlight w:val="none"/>
              </w:rPr>
            </w:pPr>
          </w:p>
        </w:tc>
        <w:tc>
          <w:tcPr>
            <w:tcW w:w="5791" w:type="dxa"/>
            <w:vMerge w:val="continue"/>
          </w:tcPr>
          <w:p w14:paraId="68425266">
            <w:pPr>
              <w:pStyle w:val="11"/>
              <w:shd w:val="clear" w:color="auto" w:fill="FFFFFF"/>
              <w:kinsoku/>
              <w:wordWrap w:val="0"/>
              <w:spacing w:beforeAutospacing="0" w:afterAutospacing="0"/>
              <w:jc w:val="both"/>
              <w:rPr>
                <w:rFonts w:asciiTheme="minorEastAsia" w:hAnsiTheme="minorEastAsia" w:eastAsiaTheme="minorEastAsia" w:cstheme="minorEastAsia"/>
                <w:color w:val="auto"/>
                <w:spacing w:val="-1"/>
                <w:szCs w:val="24"/>
                <w:highlight w:val="none"/>
              </w:rPr>
            </w:pPr>
          </w:p>
        </w:tc>
      </w:tr>
      <w:tr w14:paraId="595A7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7E50163C">
            <w:pPr>
              <w:pStyle w:val="18"/>
              <w:kinsoku/>
              <w:wordWrap w:val="0"/>
              <w:spacing w:before="248" w:line="202"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1</w:t>
            </w:r>
            <w:r>
              <w:rPr>
                <w:rFonts w:hint="eastAsia" w:asciiTheme="minorEastAsia" w:hAnsiTheme="minorEastAsia" w:eastAsiaTheme="minorEastAsia" w:cstheme="minorEastAsia"/>
                <w:color w:val="auto"/>
                <w:spacing w:val="5"/>
                <w:sz w:val="24"/>
                <w:szCs w:val="24"/>
                <w:highlight w:val="none"/>
                <w:lang w:eastAsia="zh-CN"/>
              </w:rPr>
              <w:t>3</w:t>
            </w:r>
          </w:p>
        </w:tc>
        <w:tc>
          <w:tcPr>
            <w:tcW w:w="1812" w:type="dxa"/>
          </w:tcPr>
          <w:p w14:paraId="4912954D">
            <w:pPr>
              <w:kinsoku/>
              <w:wordWrap w:val="0"/>
              <w:spacing w:before="228" w:line="219" w:lineRule="auto"/>
              <w:ind w:left="131"/>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附加条件</w:t>
            </w:r>
          </w:p>
        </w:tc>
        <w:tc>
          <w:tcPr>
            <w:tcW w:w="5791" w:type="dxa"/>
          </w:tcPr>
          <w:p w14:paraId="2E87801D">
            <w:pPr>
              <w:kinsoku/>
              <w:wordWrap w:val="0"/>
              <w:spacing w:before="228" w:line="219" w:lineRule="auto"/>
              <w:ind w:left="11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pacing w:val="-3"/>
                <w:sz w:val="24"/>
                <w:szCs w:val="24"/>
                <w:highlight w:val="none"/>
                <w:lang w:eastAsia="zh-CN"/>
              </w:rPr>
              <w:t>响应文件</w:t>
            </w:r>
            <w:r>
              <w:rPr>
                <w:rFonts w:hint="eastAsia" w:asciiTheme="minorEastAsia" w:hAnsiTheme="minorEastAsia" w:eastAsiaTheme="minorEastAsia" w:cstheme="minorEastAsia"/>
                <w:color w:val="auto"/>
                <w:spacing w:val="-3"/>
                <w:sz w:val="24"/>
                <w:szCs w:val="24"/>
                <w:highlight w:val="none"/>
              </w:rPr>
              <w:t>未含有采购人不能接受的附加条件</w:t>
            </w:r>
            <w:r>
              <w:rPr>
                <w:rFonts w:hint="eastAsia" w:asciiTheme="minorEastAsia" w:hAnsiTheme="minorEastAsia" w:eastAsiaTheme="minorEastAsia" w:cstheme="minorEastAsia"/>
                <w:color w:val="auto"/>
                <w:spacing w:val="-4"/>
                <w:sz w:val="24"/>
                <w:szCs w:val="24"/>
                <w:highlight w:val="none"/>
              </w:rPr>
              <w:t>的</w:t>
            </w:r>
            <w:r>
              <w:rPr>
                <w:rFonts w:hint="eastAsia" w:asciiTheme="minorEastAsia" w:hAnsiTheme="minorEastAsia" w:eastAsiaTheme="minorEastAsia" w:cstheme="minorEastAsia"/>
                <w:color w:val="auto"/>
                <w:spacing w:val="-4"/>
                <w:sz w:val="24"/>
                <w:szCs w:val="24"/>
                <w:highlight w:val="none"/>
                <w:lang w:eastAsia="zh-CN"/>
              </w:rPr>
              <w:t>。</w:t>
            </w:r>
          </w:p>
        </w:tc>
      </w:tr>
      <w:tr w14:paraId="3BC67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331A011F">
            <w:pPr>
              <w:pStyle w:val="18"/>
              <w:kinsoku/>
              <w:wordWrap w:val="0"/>
              <w:spacing w:before="252" w:line="199"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1</w:t>
            </w:r>
            <w:r>
              <w:rPr>
                <w:rFonts w:hint="eastAsia" w:asciiTheme="minorEastAsia" w:hAnsiTheme="minorEastAsia" w:eastAsiaTheme="minorEastAsia" w:cstheme="minorEastAsia"/>
                <w:color w:val="auto"/>
                <w:spacing w:val="5"/>
                <w:sz w:val="24"/>
                <w:szCs w:val="24"/>
                <w:highlight w:val="none"/>
                <w:lang w:eastAsia="zh-CN"/>
              </w:rPr>
              <w:t>4</w:t>
            </w:r>
          </w:p>
        </w:tc>
        <w:tc>
          <w:tcPr>
            <w:tcW w:w="1812" w:type="dxa"/>
          </w:tcPr>
          <w:p w14:paraId="62AB42C9">
            <w:pPr>
              <w:kinsoku/>
              <w:wordWrap w:val="0"/>
              <w:spacing w:before="226" w:line="221" w:lineRule="auto"/>
              <w:ind w:left="113"/>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其他无效情形</w:t>
            </w:r>
          </w:p>
        </w:tc>
        <w:tc>
          <w:tcPr>
            <w:tcW w:w="5791" w:type="dxa"/>
          </w:tcPr>
          <w:p w14:paraId="25AA2C06">
            <w:pPr>
              <w:kinsoku/>
              <w:wordWrap w:val="0"/>
              <w:spacing w:before="74" w:line="229" w:lineRule="auto"/>
              <w:ind w:left="115" w:right="136" w:firstLine="1"/>
              <w:jc w:val="both"/>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pacing w:val="-1"/>
                <w:sz w:val="24"/>
                <w:szCs w:val="24"/>
                <w:highlight w:val="none"/>
                <w:lang w:eastAsia="zh-CN"/>
              </w:rPr>
              <w:t>供应商</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cstheme="minorEastAsia"/>
                <w:color w:val="auto"/>
                <w:spacing w:val="-1"/>
                <w:sz w:val="24"/>
                <w:szCs w:val="24"/>
                <w:highlight w:val="none"/>
                <w:lang w:eastAsia="zh-CN"/>
              </w:rPr>
              <w:t>响应文件</w:t>
            </w:r>
            <w:r>
              <w:rPr>
                <w:rFonts w:hint="eastAsia" w:asciiTheme="minorEastAsia" w:hAnsiTheme="minorEastAsia" w:eastAsiaTheme="minorEastAsia" w:cstheme="minorEastAsia"/>
                <w:color w:val="auto"/>
                <w:spacing w:val="-1"/>
                <w:sz w:val="24"/>
                <w:szCs w:val="24"/>
                <w:highlight w:val="none"/>
              </w:rPr>
              <w:t>不存在不符合法律、法规和招标文件规定的</w:t>
            </w:r>
            <w:r>
              <w:rPr>
                <w:rFonts w:hint="eastAsia" w:asciiTheme="minorEastAsia" w:hAnsiTheme="minorEastAsia" w:eastAsiaTheme="minorEastAsia" w:cstheme="minorEastAsia"/>
                <w:color w:val="auto"/>
                <w:spacing w:val="-6"/>
                <w:sz w:val="24"/>
                <w:szCs w:val="24"/>
                <w:highlight w:val="none"/>
              </w:rPr>
              <w:t>其他无效情形。</w:t>
            </w:r>
          </w:p>
        </w:tc>
      </w:tr>
    </w:tbl>
    <w:p w14:paraId="22A90C58">
      <w:pPr>
        <w:pStyle w:val="6"/>
        <w:widowControl/>
        <w:numPr>
          <w:ilvl w:val="0"/>
          <w:numId w:val="6"/>
        </w:numPr>
        <w:kinsoku/>
        <w:wordWrap w:val="0"/>
        <w:autoSpaceDE w:val="0"/>
        <w:autoSpaceDN w:val="0"/>
        <w:adjustRightInd w:val="0"/>
        <w:snapToGrid w:val="0"/>
        <w:spacing w:before="0" w:line="360" w:lineRule="auto"/>
        <w:ind w:left="112" w:leftChars="0" w:firstLine="0" w:firstLineChars="0"/>
        <w:jc w:val="both"/>
        <w:textAlignment w:val="baseline"/>
        <w:outlineLvl w:val="9"/>
        <w:rPr>
          <w:rFonts w:hint="eastAsia" w:asciiTheme="minorEastAsia" w:hAnsiTheme="minorEastAsia" w:eastAsiaTheme="minorEastAsia" w:cstheme="minorEastAsia"/>
          <w:b w:val="0"/>
          <w:snapToGrid w:val="0"/>
          <w:color w:val="auto"/>
          <w:spacing w:val="2"/>
          <w:kern w:val="0"/>
          <w:position w:val="17"/>
          <w:sz w:val="24"/>
          <w:szCs w:val="24"/>
          <w:highlight w:val="none"/>
          <w:lang w:eastAsia="zh-CN"/>
        </w:rPr>
      </w:pPr>
      <w:r>
        <w:rPr>
          <w:rFonts w:hint="eastAsia" w:asciiTheme="minorEastAsia" w:hAnsiTheme="minorEastAsia" w:eastAsiaTheme="minorEastAsia" w:cstheme="minorEastAsia"/>
          <w:b w:val="0"/>
          <w:snapToGrid w:val="0"/>
          <w:color w:val="auto"/>
          <w:spacing w:val="2"/>
          <w:kern w:val="0"/>
          <w:position w:val="17"/>
          <w:sz w:val="24"/>
          <w:szCs w:val="24"/>
          <w:highlight w:val="none"/>
          <w:lang w:eastAsia="zh-CN"/>
        </w:rPr>
        <w:t>技术审查</w:t>
      </w:r>
    </w:p>
    <w:p w14:paraId="265B5DF3">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lang w:eastAsia="zh-CN"/>
        </w:rPr>
      </w:pPr>
      <w:r>
        <w:rPr>
          <w:rFonts w:hint="eastAsia" w:asciiTheme="minorEastAsia" w:hAnsiTheme="minorEastAsia" w:eastAsiaTheme="minorEastAsia" w:cstheme="minorEastAsia"/>
          <w:b w:val="0"/>
          <w:bCs/>
          <w:color w:val="auto"/>
          <w:spacing w:val="2"/>
          <w:position w:val="17"/>
          <w:sz w:val="24"/>
          <w:szCs w:val="24"/>
          <w:highlight w:val="none"/>
          <w:lang w:eastAsia="zh-CN"/>
        </w:rPr>
        <w:t>□货物类，审查投标设备的技术指标、技术性能或产品技术说明、项目供货方案、培训计划和强制节能产品证明文件等是否符合招标要求。</w:t>
      </w:r>
    </w:p>
    <w:p w14:paraId="4E64A164">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lang w:eastAsia="zh-CN"/>
        </w:rPr>
      </w:pPr>
      <w:r>
        <w:rPr>
          <w:rFonts w:hint="eastAsia" w:asciiTheme="minorEastAsia" w:hAnsiTheme="minorEastAsia" w:eastAsiaTheme="minorEastAsia" w:cstheme="minorEastAsia"/>
          <w:b w:val="0"/>
          <w:bCs/>
          <w:color w:val="auto"/>
          <w:spacing w:val="2"/>
          <w:position w:val="17"/>
          <w:sz w:val="24"/>
          <w:szCs w:val="24"/>
          <w:highlight w:val="none"/>
          <w:lang w:eastAsia="zh-CN"/>
        </w:rPr>
        <w:t>☑服务类，审查服务方案、人员配备方案及人员基本情况等是否符合招标要求。</w:t>
      </w:r>
    </w:p>
    <w:p w14:paraId="22366EF5">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3.评标委员会将通过审查确定每一</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是否对招标文件做出了实质性响应实质性响应的投标是指投标符合招标文件的所有条款、条件和要求，而无重大偏离和保留。重大偏离和保留是指影响到招标文件规定的范围、质量和性能，或限制了采购人的权利和</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的义务的规定，而纠正这些偏差将影响到其它提交实质性响应投标的</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的公平竞争地位。评标委员会判断</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的响应性仅基于</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本身内容而不靠外部证据。评标委员会将拒绝被确定为非实质性响应的</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不得通过修正或撤销不符之处而使其投标成为实质性响应的投标。</w:t>
      </w:r>
    </w:p>
    <w:p w14:paraId="0E1C9A3F">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的澄清</w:t>
      </w:r>
    </w:p>
    <w:p w14:paraId="29093DA1">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4.1 为了有助于对</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进行审查、评估和比较，评标委员会有权向</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质疑，请</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澄清、说明或补正其投标内容。</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须按照采购人或采购代理机构通知的时间、地点、方式指派法定代表人（负责人）或授权代表进行澄清、说明或补正。</w:t>
      </w:r>
    </w:p>
    <w:p w14:paraId="40B99FF0">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4.2 澄清、说明或补正要求。对</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中含义不明确、同类问题表述不一致或者有明显文字和计算错误的内容，评标委员会应当以书面形式要求</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作出必要的澄清、说明或补正。</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的澄清、说明或者补正应当采用书面形式，由其法定代表人（负责人）或授权代表签字，并不得超出</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的范围或者改变</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的实质性内容。</w:t>
      </w:r>
    </w:p>
    <w:p w14:paraId="2629BBBA">
      <w:pPr>
        <w:kinsoku/>
        <w:wordWrap w:val="0"/>
        <w:spacing w:line="360" w:lineRule="auto"/>
        <w:ind w:firstLine="488"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 xml:space="preserve">4.3 </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的澄清、说明或补正文件是</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的组成部分，并取代</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中被澄清、说明或补正的部分。</w:t>
      </w:r>
    </w:p>
    <w:p w14:paraId="35F73105">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rPr>
      </w:pPr>
      <w:r>
        <w:rPr>
          <w:rFonts w:hint="eastAsia" w:asciiTheme="minorEastAsia" w:hAnsiTheme="minorEastAsia" w:eastAsiaTheme="minorEastAsia" w:cstheme="minorEastAsia"/>
          <w:b/>
          <w:bCs/>
          <w:color w:val="auto"/>
          <w:spacing w:val="2"/>
          <w:position w:val="17"/>
          <w:sz w:val="24"/>
          <w:szCs w:val="24"/>
          <w:highlight w:val="none"/>
          <w:lang w:eastAsia="zh-CN"/>
        </w:rPr>
        <w:t>五.</w:t>
      </w:r>
      <w:r>
        <w:rPr>
          <w:rFonts w:hint="eastAsia" w:asciiTheme="minorEastAsia" w:hAnsiTheme="minorEastAsia" w:eastAsiaTheme="minorEastAsia" w:cstheme="minorEastAsia"/>
          <w:b/>
          <w:bCs/>
          <w:color w:val="auto"/>
          <w:spacing w:val="2"/>
          <w:position w:val="17"/>
          <w:sz w:val="24"/>
          <w:szCs w:val="24"/>
          <w:highlight w:val="none"/>
        </w:rPr>
        <w:t>评标方法和评标标准</w:t>
      </w:r>
    </w:p>
    <w:p w14:paraId="39E77C02">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1.</w:t>
      </w:r>
      <w:r>
        <w:rPr>
          <w:rFonts w:hint="eastAsia" w:asciiTheme="minorEastAsia" w:hAnsiTheme="minorEastAsia" w:eastAsiaTheme="minorEastAsia" w:cstheme="minorEastAsia"/>
          <w:b w:val="0"/>
          <w:bCs/>
          <w:color w:val="auto"/>
          <w:spacing w:val="2"/>
          <w:position w:val="17"/>
          <w:sz w:val="24"/>
          <w:szCs w:val="24"/>
          <w:highlight w:val="none"/>
        </w:rPr>
        <w:t>本项目采用的评标方法为：</w:t>
      </w:r>
    </w:p>
    <w:p w14:paraId="5E3A7500">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w:t>
      </w:r>
      <w:r>
        <w:rPr>
          <w:rFonts w:hint="eastAsia" w:asciiTheme="minorEastAsia" w:hAnsiTheme="minorEastAsia" w:eastAsiaTheme="minorEastAsia" w:cstheme="minorEastAsia"/>
          <w:b w:val="0"/>
          <w:bCs/>
          <w:color w:val="auto"/>
          <w:spacing w:val="2"/>
          <w:position w:val="17"/>
          <w:sz w:val="24"/>
          <w:szCs w:val="24"/>
          <w:highlight w:val="none"/>
        </w:rPr>
        <w:t>综合评分法，指</w:t>
      </w:r>
      <w:r>
        <w:rPr>
          <w:rFonts w:hint="eastAsia" w:cstheme="minorEastAsia"/>
          <w:b w:val="0"/>
          <w:bCs/>
          <w:color w:val="auto"/>
          <w:spacing w:val="2"/>
          <w:position w:val="17"/>
          <w:sz w:val="24"/>
          <w:szCs w:val="24"/>
          <w:highlight w:val="none"/>
          <w:lang w:eastAsia="zh-CN"/>
        </w:rPr>
        <w:t>响应文件</w:t>
      </w:r>
      <w:r>
        <w:rPr>
          <w:rFonts w:hint="eastAsia" w:asciiTheme="minorEastAsia" w:hAnsiTheme="minorEastAsia" w:eastAsiaTheme="minorEastAsia" w:cstheme="minorEastAsia"/>
          <w:b w:val="0"/>
          <w:bCs/>
          <w:color w:val="auto"/>
          <w:spacing w:val="2"/>
          <w:position w:val="17"/>
          <w:sz w:val="24"/>
          <w:szCs w:val="24"/>
          <w:highlight w:val="none"/>
        </w:rPr>
        <w:t>满足招标文件全部实质性要求，且按照评审因素的量化指标评审得分最高的</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为中标候选人的评标方法，见《评标标准》，招标文件中没有规定的评标标准不得作为评审的依据。</w:t>
      </w:r>
    </w:p>
    <w:p w14:paraId="5C6DA807">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lang w:eastAsia="zh-CN"/>
        </w:rPr>
      </w:pPr>
      <w:r>
        <w:rPr>
          <w:rFonts w:hint="eastAsia" w:asciiTheme="minorEastAsia" w:hAnsiTheme="minorEastAsia" w:eastAsiaTheme="minorEastAsia" w:cstheme="minorEastAsia"/>
          <w:b w:val="0"/>
          <w:bCs/>
          <w:color w:val="auto"/>
          <w:spacing w:val="2"/>
          <w:position w:val="17"/>
          <w:sz w:val="24"/>
          <w:szCs w:val="24"/>
          <w:highlight w:val="none"/>
        </w:rPr>
        <w:t>多家</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提供的核心产品品牌相同且通过资格审查、符合性审查的，按一家</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计算，评审后得分最高的同品牌</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获得中标人推荐</w:t>
      </w:r>
      <w:r>
        <w:rPr>
          <w:rFonts w:hint="eastAsia" w:asciiTheme="minorEastAsia" w:hAnsiTheme="minorEastAsia" w:eastAsiaTheme="minorEastAsia" w:cstheme="minorEastAsia"/>
          <w:b w:val="0"/>
          <w:bCs/>
          <w:color w:val="auto"/>
          <w:spacing w:val="2"/>
          <w:position w:val="17"/>
          <w:sz w:val="24"/>
          <w:szCs w:val="24"/>
          <w:highlight w:val="none"/>
          <w:lang w:eastAsia="zh-CN"/>
        </w:rPr>
        <w:t>。</w:t>
      </w:r>
    </w:p>
    <w:p w14:paraId="55D7797C">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w:t>
      </w:r>
      <w:r>
        <w:rPr>
          <w:rFonts w:hint="eastAsia" w:asciiTheme="minorEastAsia" w:hAnsiTheme="minorEastAsia" w:eastAsiaTheme="minorEastAsia" w:cstheme="minorEastAsia"/>
          <w:b w:val="0"/>
          <w:bCs/>
          <w:color w:val="auto"/>
          <w:spacing w:val="2"/>
          <w:position w:val="17"/>
          <w:sz w:val="24"/>
          <w:szCs w:val="24"/>
          <w:highlight w:val="none"/>
        </w:rPr>
        <w:t>最低评标价法，指</w:t>
      </w:r>
      <w:r>
        <w:rPr>
          <w:rFonts w:hint="eastAsia" w:cstheme="minorEastAsia"/>
          <w:b w:val="0"/>
          <w:bCs/>
          <w:color w:val="auto"/>
          <w:spacing w:val="2"/>
          <w:position w:val="17"/>
          <w:sz w:val="24"/>
          <w:szCs w:val="24"/>
          <w:highlight w:val="none"/>
          <w:lang w:eastAsia="zh-CN"/>
        </w:rPr>
        <w:t>响应文件</w:t>
      </w:r>
      <w:r>
        <w:rPr>
          <w:rFonts w:hint="eastAsia" w:asciiTheme="minorEastAsia" w:hAnsiTheme="minorEastAsia" w:eastAsiaTheme="minorEastAsia" w:cstheme="minorEastAsia"/>
          <w:b w:val="0"/>
          <w:bCs/>
          <w:color w:val="auto"/>
          <w:spacing w:val="2"/>
          <w:position w:val="17"/>
          <w:sz w:val="24"/>
          <w:szCs w:val="24"/>
          <w:highlight w:val="none"/>
        </w:rPr>
        <w:t>满足招标文件全部实质性要求，且投标报价最低的</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为中标候选人的评标方法。</w:t>
      </w:r>
    </w:p>
    <w:p w14:paraId="4548FFED">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rPr>
        <w:t>采用最低评标价法时，</w:t>
      </w:r>
      <w:r>
        <w:rPr>
          <w:rFonts w:hint="eastAsia" w:asciiTheme="minorEastAsia" w:hAnsiTheme="minorEastAsia" w:eastAsiaTheme="minorEastAsia" w:cstheme="minorEastAsia"/>
          <w:b w:val="0"/>
          <w:bCs/>
          <w:color w:val="auto"/>
          <w:spacing w:val="2"/>
          <w:position w:val="17"/>
          <w:sz w:val="24"/>
          <w:szCs w:val="24"/>
          <w:highlight w:val="none"/>
          <w:lang w:eastAsia="zh-CN"/>
        </w:rPr>
        <w:t>提</w:t>
      </w:r>
      <w:r>
        <w:rPr>
          <w:rFonts w:hint="eastAsia" w:asciiTheme="minorEastAsia" w:hAnsiTheme="minorEastAsia" w:eastAsiaTheme="minorEastAsia" w:cstheme="minorEastAsia"/>
          <w:b w:val="0"/>
          <w:bCs/>
          <w:color w:val="auto"/>
          <w:spacing w:val="2"/>
          <w:position w:val="17"/>
          <w:sz w:val="24"/>
          <w:szCs w:val="24"/>
          <w:highlight w:val="none"/>
        </w:rPr>
        <w:t>供相同品牌产品（单一产品或核心产品品牌相同）的不同</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参加同一合同项下投标的，以其中通过资格审查、符合性审查且报价最低的参加评标；报价相同的，由采购人或者采购人委托评标委员会按照下述方法确定一个参加评标的</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，其他投标无效。</w:t>
      </w:r>
    </w:p>
    <w:p w14:paraId="39F54D46">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rPr>
        <w:t>□其他方式，具体要求：</w:t>
      </w:r>
      <w:r>
        <w:rPr>
          <w:rFonts w:hint="eastAsia" w:asciiTheme="minorEastAsia" w:hAnsiTheme="minorEastAsia" w:eastAsiaTheme="minorEastAsia" w:cstheme="minorEastAsia"/>
          <w:b w:val="0"/>
          <w:bCs/>
          <w:color w:val="auto"/>
          <w:spacing w:val="2"/>
          <w:position w:val="17"/>
          <w:sz w:val="24"/>
          <w:szCs w:val="24"/>
          <w:highlight w:val="none"/>
          <w:u w:val="single"/>
          <w:lang w:eastAsia="zh-CN"/>
        </w:rPr>
        <w:t xml:space="preserve">           </w:t>
      </w:r>
      <w:r>
        <w:rPr>
          <w:rFonts w:hint="eastAsia" w:asciiTheme="minorEastAsia" w:hAnsiTheme="minorEastAsia" w:eastAsiaTheme="minorEastAsia" w:cstheme="minorEastAsia"/>
          <w:b w:val="0"/>
          <w:bCs/>
          <w:color w:val="auto"/>
          <w:spacing w:val="2"/>
          <w:position w:val="17"/>
          <w:sz w:val="24"/>
          <w:szCs w:val="24"/>
          <w:highlight w:val="none"/>
          <w:u w:val="single"/>
          <w:lang w:val="en-US" w:eastAsia="zh-CN"/>
        </w:rPr>
        <w:t>/</w:t>
      </w:r>
      <w:r>
        <w:rPr>
          <w:rFonts w:hint="eastAsia" w:asciiTheme="minorEastAsia" w:hAnsiTheme="minorEastAsia" w:eastAsiaTheme="minorEastAsia" w:cstheme="minorEastAsia"/>
          <w:b w:val="0"/>
          <w:bCs/>
          <w:color w:val="auto"/>
          <w:spacing w:val="2"/>
          <w:position w:val="17"/>
          <w:sz w:val="24"/>
          <w:szCs w:val="24"/>
          <w:highlight w:val="none"/>
          <w:u w:val="single"/>
          <w:lang w:eastAsia="zh-CN"/>
        </w:rPr>
        <w:t xml:space="preserve">                      。</w:t>
      </w:r>
    </w:p>
    <w:p w14:paraId="42DB3500">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rPr>
        <w:t>2.非政府强制采购的节能产品或环境标志产品，依据品目清单和认证证书实施政府优先采购。优先采购的具体规定</w:t>
      </w:r>
      <w:r>
        <w:rPr>
          <w:rFonts w:hint="eastAsia" w:asciiTheme="minorEastAsia" w:hAnsiTheme="minorEastAsia" w:eastAsiaTheme="minorEastAsia" w:cstheme="minorEastAsia"/>
          <w:b w:val="0"/>
          <w:bCs/>
          <w:color w:val="auto"/>
          <w:spacing w:val="2"/>
          <w:position w:val="17"/>
          <w:sz w:val="24"/>
          <w:szCs w:val="24"/>
          <w:highlight w:val="none"/>
          <w:u w:val="single"/>
          <w:lang w:val="en-US" w:eastAsia="zh-CN"/>
        </w:rPr>
        <w:t xml:space="preserve"> /</w:t>
      </w:r>
      <w:r>
        <w:rPr>
          <w:rFonts w:hint="eastAsia" w:asciiTheme="minorEastAsia" w:hAnsiTheme="minorEastAsia" w:eastAsiaTheme="minorEastAsia" w:cstheme="minorEastAsia"/>
          <w:b w:val="0"/>
          <w:bCs/>
          <w:color w:val="auto"/>
          <w:spacing w:val="2"/>
          <w:position w:val="17"/>
          <w:sz w:val="24"/>
          <w:szCs w:val="24"/>
          <w:highlight w:val="none"/>
        </w:rPr>
        <w:t>（如涉及）。</w:t>
      </w:r>
    </w:p>
    <w:p w14:paraId="57D0F45B">
      <w:pPr>
        <w:pStyle w:val="6"/>
        <w:kinsoku/>
        <w:wordWrap w:val="0"/>
        <w:spacing w:line="360" w:lineRule="auto"/>
        <w:ind w:left="239" w:leftChars="114" w:firstLine="244" w:firstLineChars="1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3.</w:t>
      </w:r>
      <w:r>
        <w:rPr>
          <w:rFonts w:hint="eastAsia" w:asciiTheme="minorEastAsia" w:hAnsiTheme="minorEastAsia" w:eastAsiaTheme="minorEastAsia" w:cstheme="minorEastAsia"/>
          <w:b w:val="0"/>
          <w:bCs/>
          <w:color w:val="auto"/>
          <w:spacing w:val="2"/>
          <w:position w:val="17"/>
          <w:sz w:val="24"/>
          <w:szCs w:val="24"/>
          <w:highlight w:val="none"/>
        </w:rPr>
        <w:t>关于无线局域网认证产品政府采购清单中的产品，优先采购的具体规定</w:t>
      </w:r>
      <w:r>
        <w:rPr>
          <w:rFonts w:hint="eastAsia" w:asciiTheme="minorEastAsia" w:hAnsiTheme="minorEastAsia" w:eastAsiaTheme="minorEastAsia" w:cstheme="minorEastAsia"/>
          <w:b w:val="0"/>
          <w:bCs/>
          <w:color w:val="auto"/>
          <w:spacing w:val="2"/>
          <w:position w:val="17"/>
          <w:sz w:val="24"/>
          <w:szCs w:val="24"/>
          <w:highlight w:val="none"/>
          <w:u w:val="single"/>
          <w:lang w:val="en-US" w:eastAsia="zh-CN"/>
        </w:rPr>
        <w:t>/</w:t>
      </w:r>
      <w:r>
        <w:rPr>
          <w:rFonts w:hint="eastAsia" w:asciiTheme="minorEastAsia" w:hAnsiTheme="minorEastAsia" w:eastAsiaTheme="minorEastAsia" w:cstheme="minorEastAsia"/>
          <w:b w:val="0"/>
          <w:bCs/>
          <w:color w:val="auto"/>
          <w:spacing w:val="2"/>
          <w:position w:val="17"/>
          <w:sz w:val="24"/>
          <w:szCs w:val="24"/>
          <w:highlight w:val="none"/>
        </w:rPr>
        <w:t>（如涉及）</w:t>
      </w:r>
      <w:r>
        <w:rPr>
          <w:rFonts w:hint="eastAsia" w:asciiTheme="minorEastAsia" w:hAnsiTheme="minorEastAsia" w:eastAsiaTheme="minorEastAsia" w:cstheme="minorEastAsia"/>
          <w:b w:val="0"/>
          <w:bCs/>
          <w:color w:val="auto"/>
          <w:spacing w:val="2"/>
          <w:position w:val="17"/>
          <w:sz w:val="24"/>
          <w:szCs w:val="24"/>
          <w:highlight w:val="none"/>
          <w:lang w:eastAsia="zh-CN"/>
        </w:rPr>
        <w:t>。</w:t>
      </w:r>
    </w:p>
    <w:p w14:paraId="1CAE7249">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4.</w:t>
      </w:r>
      <w:r>
        <w:rPr>
          <w:rFonts w:hint="eastAsia" w:asciiTheme="minorEastAsia" w:hAnsiTheme="minorEastAsia" w:eastAsiaTheme="minorEastAsia" w:cstheme="minorEastAsia"/>
          <w:b w:val="0"/>
          <w:bCs/>
          <w:color w:val="auto"/>
          <w:spacing w:val="2"/>
          <w:position w:val="17"/>
          <w:sz w:val="24"/>
          <w:szCs w:val="24"/>
          <w:highlight w:val="none"/>
        </w:rPr>
        <w:t>确定中标候选人名单</w:t>
      </w:r>
    </w:p>
    <w:p w14:paraId="0384A2B6">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4</w:t>
      </w:r>
      <w:r>
        <w:rPr>
          <w:rFonts w:hint="eastAsia" w:asciiTheme="minorEastAsia" w:hAnsiTheme="minorEastAsia" w:eastAsiaTheme="minorEastAsia" w:cstheme="minorEastAsia"/>
          <w:b w:val="0"/>
          <w:bCs/>
          <w:color w:val="auto"/>
          <w:spacing w:val="2"/>
          <w:position w:val="17"/>
          <w:sz w:val="24"/>
          <w:szCs w:val="24"/>
          <w:highlight w:val="none"/>
        </w:rPr>
        <w:t>.1采用综合评分法时，</w:t>
      </w:r>
      <w:r>
        <w:rPr>
          <w:rFonts w:hint="eastAsia" w:asciiTheme="minorEastAsia" w:hAnsiTheme="minorEastAsia" w:eastAsiaTheme="minorEastAsia" w:cstheme="minorEastAsia"/>
          <w:b w:val="0"/>
          <w:bCs/>
          <w:color w:val="auto"/>
          <w:spacing w:val="2"/>
          <w:position w:val="17"/>
          <w:sz w:val="24"/>
          <w:szCs w:val="24"/>
          <w:highlight w:val="none"/>
          <w:lang w:eastAsia="zh-CN"/>
        </w:rPr>
        <w:t>提</w:t>
      </w:r>
      <w:r>
        <w:rPr>
          <w:rFonts w:hint="eastAsia" w:asciiTheme="minorEastAsia" w:hAnsiTheme="minorEastAsia" w:eastAsiaTheme="minorEastAsia" w:cstheme="minorEastAsia"/>
          <w:b w:val="0"/>
          <w:bCs/>
          <w:color w:val="auto"/>
          <w:spacing w:val="2"/>
          <w:position w:val="17"/>
          <w:sz w:val="24"/>
          <w:szCs w:val="24"/>
          <w:highlight w:val="none"/>
        </w:rPr>
        <w:t>供相同品牌产品（单一产品或核心产品品牌相同）且通过资格审查、符合性审查的不同</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参加同一合同项下投标的，按一家</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计算，评审后得分最高的同品牌</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获得中标人推荐资格；评审得分相同的，评标委员会按照下述规定确定一个</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获得中标人推荐资格，其他同品牌</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不作为中标候选人。</w:t>
      </w:r>
    </w:p>
    <w:p w14:paraId="6B70CB7D">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w:t>
      </w:r>
      <w:r>
        <w:rPr>
          <w:rFonts w:hint="eastAsia" w:asciiTheme="minorEastAsia" w:hAnsiTheme="minorEastAsia" w:eastAsiaTheme="minorEastAsia" w:cstheme="minorEastAsia"/>
          <w:b w:val="0"/>
          <w:bCs/>
          <w:color w:val="auto"/>
          <w:spacing w:val="2"/>
          <w:position w:val="17"/>
          <w:sz w:val="24"/>
          <w:szCs w:val="24"/>
          <w:highlight w:val="none"/>
        </w:rPr>
        <w:t>随机抽取</w:t>
      </w:r>
    </w:p>
    <w:p w14:paraId="26D1561F">
      <w:pPr>
        <w:pStyle w:val="6"/>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lang w:eastAsia="zh-CN"/>
        </w:rPr>
      </w:pPr>
      <w:r>
        <w:rPr>
          <w:rFonts w:hint="eastAsia" w:asciiTheme="minorEastAsia" w:hAnsiTheme="minorEastAsia" w:eastAsiaTheme="minorEastAsia" w:cstheme="minorEastAsia"/>
          <w:b w:val="0"/>
          <w:bCs/>
          <w:color w:val="auto"/>
          <w:spacing w:val="2"/>
          <w:position w:val="17"/>
          <w:sz w:val="24"/>
          <w:szCs w:val="24"/>
          <w:highlight w:val="none"/>
          <w:lang w:eastAsia="zh-CN"/>
        </w:rPr>
        <w:t>☑</w:t>
      </w:r>
      <w:r>
        <w:rPr>
          <w:rFonts w:hint="eastAsia" w:asciiTheme="minorEastAsia" w:hAnsiTheme="minorEastAsia" w:eastAsiaTheme="minorEastAsia" w:cstheme="minorEastAsia"/>
          <w:b w:val="0"/>
          <w:bCs/>
          <w:color w:val="auto"/>
          <w:spacing w:val="2"/>
          <w:position w:val="17"/>
          <w:sz w:val="24"/>
          <w:szCs w:val="24"/>
          <w:highlight w:val="none"/>
        </w:rPr>
        <w:t>其他方式，具体要求：</w:t>
      </w:r>
      <w:r>
        <w:rPr>
          <w:rFonts w:hint="eastAsia" w:asciiTheme="minorEastAsia" w:hAnsiTheme="minorEastAsia" w:eastAsiaTheme="minorEastAsia" w:cstheme="minorEastAsia"/>
          <w:b w:val="0"/>
          <w:bCs/>
          <w:color w:val="auto"/>
          <w:spacing w:val="2"/>
          <w:position w:val="17"/>
          <w:sz w:val="24"/>
          <w:szCs w:val="24"/>
          <w:highlight w:val="none"/>
          <w:u w:val="single"/>
          <w:lang w:eastAsia="zh-CN"/>
        </w:rPr>
        <w:t xml:space="preserve">   优先选择报价低的      </w:t>
      </w:r>
      <w:r>
        <w:rPr>
          <w:rFonts w:hint="eastAsia" w:asciiTheme="minorEastAsia" w:hAnsiTheme="minorEastAsia" w:eastAsiaTheme="minorEastAsia" w:cstheme="minorEastAsia"/>
          <w:b w:val="0"/>
          <w:bCs/>
          <w:color w:val="auto"/>
          <w:spacing w:val="2"/>
          <w:position w:val="17"/>
          <w:sz w:val="24"/>
          <w:szCs w:val="24"/>
          <w:highlight w:val="none"/>
          <w:u w:val="none"/>
          <w:lang w:eastAsia="zh-CN"/>
        </w:rPr>
        <w:t xml:space="preserve"> 。</w:t>
      </w:r>
    </w:p>
    <w:p w14:paraId="28CF47E3">
      <w:pPr>
        <w:kinsoku/>
        <w:wordWrap w:val="0"/>
        <w:spacing w:line="360" w:lineRule="auto"/>
        <w:ind w:firstLine="488" w:firstLineChars="200"/>
        <w:jc w:val="both"/>
        <w:rPr>
          <w:rFonts w:asciiTheme="minorEastAsia" w:hAnsiTheme="minorEastAsia" w:eastAsiaTheme="minorEastAsia" w:cstheme="minorEastAsia"/>
          <w:b w:val="0"/>
          <w:bCs/>
          <w:color w:val="auto"/>
          <w:spacing w:val="2"/>
          <w:position w:val="17"/>
          <w:sz w:val="24"/>
          <w:szCs w:val="24"/>
          <w:highlight w:val="none"/>
          <w:lang w:eastAsia="zh-CN"/>
        </w:rPr>
      </w:pPr>
      <w:r>
        <w:rPr>
          <w:rFonts w:hint="eastAsia" w:asciiTheme="minorEastAsia" w:hAnsiTheme="minorEastAsia" w:eastAsiaTheme="minorEastAsia" w:cstheme="minorEastAsia"/>
          <w:b w:val="0"/>
          <w:bCs/>
          <w:color w:val="auto"/>
          <w:spacing w:val="2"/>
          <w:position w:val="17"/>
          <w:sz w:val="24"/>
          <w:szCs w:val="24"/>
          <w:highlight w:val="none"/>
          <w:lang w:eastAsia="zh-CN"/>
        </w:rPr>
        <w:t>4</w:t>
      </w:r>
      <w:r>
        <w:rPr>
          <w:rFonts w:hint="eastAsia" w:asciiTheme="minorEastAsia" w:hAnsiTheme="minorEastAsia" w:eastAsiaTheme="minorEastAsia" w:cstheme="minorEastAsia"/>
          <w:b w:val="0"/>
          <w:bCs/>
          <w:color w:val="auto"/>
          <w:spacing w:val="2"/>
          <w:position w:val="17"/>
          <w:sz w:val="24"/>
          <w:szCs w:val="24"/>
          <w:highlight w:val="none"/>
        </w:rPr>
        <w:t>.2采用综合评分法时，</w:t>
      </w:r>
      <w:r>
        <w:rPr>
          <w:rFonts w:hint="eastAsia" w:asciiTheme="minorEastAsia" w:hAnsiTheme="minor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lang w:eastAsia="zh-CN"/>
        </w:rPr>
        <w:t>的排名按得分顺序从高到低排列；得分相同的，按投标报价由低到高顺序排列；得分且投标报价相同的，按技术指标优劣顺序排列。</w:t>
      </w:r>
    </w:p>
    <w:p w14:paraId="7F5615FC">
      <w:pPr>
        <w:pStyle w:val="6"/>
        <w:kinsoku/>
        <w:wordWrap w:val="0"/>
        <w:spacing w:line="360" w:lineRule="auto"/>
        <w:ind w:firstLine="488" w:firstLineChars="200"/>
        <w:jc w:val="both"/>
        <w:rPr>
          <w:rFonts w:hint="eastAsia" w:asciiTheme="minorEastAsia" w:hAnsiTheme="minorEastAsia" w:eastAsiaTheme="minorEastAsia" w:cstheme="minorEastAsia"/>
          <w:b w:val="0"/>
          <w:bCs/>
          <w:color w:val="auto"/>
          <w:spacing w:val="2"/>
          <w:position w:val="17"/>
          <w:sz w:val="24"/>
          <w:szCs w:val="24"/>
          <w:highlight w:val="none"/>
        </w:rPr>
      </w:pPr>
      <w:r>
        <w:rPr>
          <w:rFonts w:hint="eastAsia" w:asciiTheme="minorEastAsia" w:hAnsiTheme="minorEastAsia" w:eastAsiaTheme="minorEastAsia" w:cstheme="minorEastAsia"/>
          <w:b w:val="0"/>
          <w:bCs/>
          <w:color w:val="auto"/>
          <w:spacing w:val="2"/>
          <w:position w:val="17"/>
          <w:sz w:val="24"/>
          <w:szCs w:val="24"/>
          <w:highlight w:val="none"/>
          <w:lang w:eastAsia="zh-CN"/>
        </w:rPr>
        <w:t>4</w:t>
      </w:r>
      <w:r>
        <w:rPr>
          <w:rFonts w:hint="eastAsia" w:asciiTheme="minorEastAsia" w:hAnsiTheme="minorEastAsia" w:eastAsiaTheme="minorEastAsia" w:cstheme="minorEastAsia"/>
          <w:b w:val="0"/>
          <w:bCs/>
          <w:color w:val="auto"/>
          <w:spacing w:val="2"/>
          <w:position w:val="17"/>
          <w:sz w:val="24"/>
          <w:szCs w:val="24"/>
          <w:highlight w:val="none"/>
        </w:rPr>
        <w:t>.</w:t>
      </w:r>
      <w:r>
        <w:rPr>
          <w:rFonts w:hint="eastAsia" w:asciiTheme="minorEastAsia" w:hAnsiTheme="minorEastAsia" w:eastAsiaTheme="minorEastAsia" w:cstheme="minorEastAsia"/>
          <w:b w:val="0"/>
          <w:bCs/>
          <w:color w:val="auto"/>
          <w:spacing w:val="2"/>
          <w:position w:val="17"/>
          <w:sz w:val="24"/>
          <w:szCs w:val="24"/>
          <w:highlight w:val="none"/>
          <w:lang w:eastAsia="zh-CN"/>
        </w:rPr>
        <w:t xml:space="preserve">3 </w:t>
      </w:r>
      <w:r>
        <w:rPr>
          <w:rFonts w:hint="eastAsia" w:asciiTheme="minorEastAsia" w:hAnsiTheme="minorEastAsia" w:eastAsiaTheme="minorEastAsia" w:cstheme="minorEastAsia"/>
          <w:b w:val="0"/>
          <w:bCs/>
          <w:color w:val="auto"/>
          <w:spacing w:val="2"/>
          <w:position w:val="17"/>
          <w:sz w:val="24"/>
          <w:szCs w:val="24"/>
          <w:highlight w:val="none"/>
        </w:rPr>
        <w:t>采用最低评标价法时，评标结果</w:t>
      </w:r>
      <w:r>
        <w:rPr>
          <w:rFonts w:hint="eastAsia" w:asciiTheme="minorEastAsia" w:hAnsiTheme="minorEastAsia" w:eastAsiaTheme="minorEastAsia" w:cstheme="minorEastAsia"/>
          <w:b w:val="0"/>
          <w:bCs/>
          <w:color w:val="auto"/>
          <w:spacing w:val="2"/>
          <w:position w:val="17"/>
          <w:sz w:val="24"/>
          <w:szCs w:val="24"/>
          <w:highlight w:val="none"/>
          <w:lang w:eastAsia="zh-CN"/>
        </w:rPr>
        <w:t>按照</w:t>
      </w:r>
      <w:r>
        <w:rPr>
          <w:rFonts w:hint="eastAsia" w:asciiTheme="minorEastAsia" w:hAnsiTheme="minorEastAsia" w:eastAsiaTheme="minorEastAsia" w:cstheme="minorEastAsia"/>
          <w:b w:val="0"/>
          <w:bCs/>
          <w:color w:val="auto"/>
          <w:spacing w:val="2"/>
          <w:position w:val="17"/>
          <w:sz w:val="24"/>
          <w:szCs w:val="24"/>
          <w:highlight w:val="none"/>
        </w:rPr>
        <w:t>投标报价由低到高顺序排列。投标报价相同的并列。</w:t>
      </w:r>
      <w:r>
        <w:rPr>
          <w:rFonts w:hint="eastAsia" w:cstheme="minorEastAsia"/>
          <w:b w:val="0"/>
          <w:bCs/>
          <w:color w:val="auto"/>
          <w:spacing w:val="2"/>
          <w:position w:val="17"/>
          <w:sz w:val="24"/>
          <w:szCs w:val="24"/>
          <w:highlight w:val="none"/>
          <w:lang w:eastAsia="zh-CN"/>
        </w:rPr>
        <w:t>响应文件</w:t>
      </w:r>
      <w:r>
        <w:rPr>
          <w:rFonts w:hint="eastAsia" w:asciiTheme="minorEastAsia" w:hAnsiTheme="minorEastAsia" w:eastAsiaTheme="minorEastAsia" w:cstheme="minorEastAsia"/>
          <w:b w:val="0"/>
          <w:bCs/>
          <w:color w:val="auto"/>
          <w:spacing w:val="2"/>
          <w:position w:val="17"/>
          <w:sz w:val="24"/>
          <w:szCs w:val="24"/>
          <w:highlight w:val="none"/>
        </w:rPr>
        <w:t>满足招标文件全部实质性要求且投标报价最低的</w:t>
      </w:r>
      <w:r>
        <w:rPr>
          <w:rFonts w:hint="eastAsia" w:cstheme="minorEastAsia"/>
          <w:b w:val="0"/>
          <w:bCs/>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color w:val="auto"/>
          <w:spacing w:val="2"/>
          <w:position w:val="17"/>
          <w:sz w:val="24"/>
          <w:szCs w:val="24"/>
          <w:highlight w:val="none"/>
        </w:rPr>
        <w:t>为排名第一的中标候选人。</w:t>
      </w:r>
    </w:p>
    <w:p w14:paraId="7CFB3C35">
      <w:pPr>
        <w:pStyle w:val="6"/>
        <w:kinsoku/>
        <w:wordWrap w:val="0"/>
        <w:spacing w:line="360" w:lineRule="auto"/>
        <w:ind w:firstLine="488" w:firstLineChars="200"/>
        <w:jc w:val="both"/>
        <w:rPr>
          <w:rFonts w:asciiTheme="minorEastAsia" w:hAnsiTheme="minorEastAsia" w:eastAsiaTheme="minorEastAsia" w:cstheme="minorEastAsia"/>
          <w:b w:val="0"/>
          <w:bCs w:val="0"/>
          <w:color w:val="auto"/>
          <w:spacing w:val="2"/>
          <w:position w:val="17"/>
          <w:sz w:val="24"/>
          <w:szCs w:val="24"/>
          <w:highlight w:val="none"/>
        </w:rPr>
      </w:pPr>
      <w:r>
        <w:rPr>
          <w:rFonts w:hint="eastAsia" w:asciiTheme="minorEastAsia" w:hAnsiTheme="minorEastAsia" w:eastAsiaTheme="minorEastAsia" w:cstheme="minorEastAsia"/>
          <w:b w:val="0"/>
          <w:bCs w:val="0"/>
          <w:color w:val="auto"/>
          <w:spacing w:val="2"/>
          <w:position w:val="17"/>
          <w:sz w:val="24"/>
          <w:szCs w:val="24"/>
          <w:highlight w:val="none"/>
          <w:lang w:eastAsia="zh-CN"/>
        </w:rPr>
        <w:t xml:space="preserve">4.4 </w:t>
      </w:r>
      <w:r>
        <w:rPr>
          <w:rFonts w:hint="eastAsia" w:asciiTheme="minorEastAsia" w:hAnsiTheme="minorEastAsia" w:eastAsiaTheme="minorEastAsia" w:cstheme="minorEastAsia"/>
          <w:b w:val="0"/>
          <w:bCs w:val="0"/>
          <w:color w:val="auto"/>
          <w:spacing w:val="2"/>
          <w:position w:val="17"/>
          <w:sz w:val="24"/>
          <w:szCs w:val="24"/>
          <w:highlight w:val="none"/>
        </w:rPr>
        <w:t>评标委员会要对评分汇总情况进行复核，特别是对排名第一的、报价最低的、</w:t>
      </w:r>
      <w:r>
        <w:rPr>
          <w:rFonts w:hint="eastAsia" w:cstheme="minorEastAsia"/>
          <w:b w:val="0"/>
          <w:bCs w:val="0"/>
          <w:color w:val="auto"/>
          <w:spacing w:val="2"/>
          <w:position w:val="17"/>
          <w:sz w:val="24"/>
          <w:szCs w:val="24"/>
          <w:highlight w:val="none"/>
          <w:lang w:eastAsia="zh-CN"/>
        </w:rPr>
        <w:t>响应文件</w:t>
      </w:r>
      <w:r>
        <w:rPr>
          <w:rFonts w:hint="eastAsia" w:asciiTheme="minorEastAsia" w:hAnsiTheme="minorEastAsia" w:eastAsiaTheme="minorEastAsia" w:cstheme="minorEastAsia"/>
          <w:b w:val="0"/>
          <w:bCs w:val="0"/>
          <w:color w:val="auto"/>
          <w:spacing w:val="2"/>
          <w:position w:val="17"/>
          <w:sz w:val="24"/>
          <w:szCs w:val="24"/>
          <w:highlight w:val="none"/>
        </w:rPr>
        <w:t>被认定为无效的情形进行重点复核。</w:t>
      </w:r>
    </w:p>
    <w:p w14:paraId="51552E9B">
      <w:pPr>
        <w:pStyle w:val="6"/>
        <w:kinsoku/>
        <w:wordWrap w:val="0"/>
        <w:spacing w:line="360" w:lineRule="auto"/>
        <w:ind w:firstLine="488" w:firstLineChars="200"/>
        <w:jc w:val="both"/>
        <w:rPr>
          <w:rFonts w:asciiTheme="minorEastAsia" w:hAnsiTheme="minorEastAsia" w:eastAsiaTheme="minorEastAsia" w:cstheme="minorEastAsia"/>
          <w:b w:val="0"/>
          <w:bCs w:val="0"/>
          <w:color w:val="auto"/>
          <w:spacing w:val="2"/>
          <w:position w:val="17"/>
          <w:sz w:val="24"/>
          <w:szCs w:val="24"/>
          <w:highlight w:val="none"/>
        </w:rPr>
      </w:pPr>
      <w:r>
        <w:rPr>
          <w:rFonts w:hint="eastAsia" w:asciiTheme="minorEastAsia" w:hAnsiTheme="minorEastAsia" w:eastAsiaTheme="minorEastAsia" w:cstheme="minorEastAsia"/>
          <w:b w:val="0"/>
          <w:bCs w:val="0"/>
          <w:color w:val="auto"/>
          <w:spacing w:val="2"/>
          <w:position w:val="17"/>
          <w:sz w:val="24"/>
          <w:szCs w:val="24"/>
          <w:highlight w:val="none"/>
          <w:lang w:eastAsia="zh-CN"/>
        </w:rPr>
        <w:t>4</w:t>
      </w:r>
      <w:r>
        <w:rPr>
          <w:rFonts w:hint="eastAsia" w:asciiTheme="minorEastAsia" w:hAnsiTheme="minorEastAsia" w:eastAsiaTheme="minorEastAsia" w:cstheme="minorEastAsia"/>
          <w:b w:val="0"/>
          <w:bCs w:val="0"/>
          <w:color w:val="auto"/>
          <w:spacing w:val="2"/>
          <w:position w:val="17"/>
          <w:sz w:val="24"/>
          <w:szCs w:val="24"/>
          <w:highlight w:val="none"/>
        </w:rPr>
        <w:t>.</w:t>
      </w:r>
      <w:r>
        <w:rPr>
          <w:rFonts w:hint="eastAsia" w:asciiTheme="minorEastAsia" w:hAnsiTheme="minorEastAsia" w:eastAsiaTheme="minorEastAsia" w:cstheme="minorEastAsia"/>
          <w:b w:val="0"/>
          <w:bCs w:val="0"/>
          <w:color w:val="auto"/>
          <w:spacing w:val="2"/>
          <w:position w:val="17"/>
          <w:sz w:val="24"/>
          <w:szCs w:val="24"/>
          <w:highlight w:val="none"/>
          <w:lang w:eastAsia="zh-CN"/>
        </w:rPr>
        <w:t xml:space="preserve">5 </w:t>
      </w:r>
      <w:r>
        <w:rPr>
          <w:rFonts w:hint="eastAsia" w:asciiTheme="minorEastAsia" w:hAnsiTheme="minorEastAsia" w:eastAsiaTheme="minorEastAsia" w:cstheme="minorEastAsia"/>
          <w:b w:val="0"/>
          <w:bCs w:val="0"/>
          <w:color w:val="auto"/>
          <w:spacing w:val="2"/>
          <w:position w:val="17"/>
          <w:sz w:val="24"/>
          <w:szCs w:val="24"/>
          <w:highlight w:val="none"/>
        </w:rPr>
        <w:t>评标委员会将根据各</w:t>
      </w:r>
      <w:r>
        <w:rPr>
          <w:rFonts w:hint="eastAsia" w:cstheme="minorEastAsia"/>
          <w:b w:val="0"/>
          <w:bCs w:val="0"/>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val="0"/>
          <w:color w:val="auto"/>
          <w:spacing w:val="2"/>
          <w:position w:val="17"/>
          <w:sz w:val="24"/>
          <w:szCs w:val="24"/>
          <w:highlight w:val="none"/>
        </w:rPr>
        <w:t>的评标排序，依次推荐本项目（各采购包）的中标候选人，起草并签署评标报告。本项目（采购包）评标委员会共推荐名</w:t>
      </w:r>
      <w:r>
        <w:rPr>
          <w:rFonts w:hint="eastAsia" w:asciiTheme="minorEastAsia" w:hAnsiTheme="minorEastAsia" w:eastAsiaTheme="minorEastAsia" w:cstheme="minorEastAsia"/>
          <w:b w:val="0"/>
          <w:bCs w:val="0"/>
          <w:color w:val="auto"/>
          <w:spacing w:val="2"/>
          <w:position w:val="17"/>
          <w:sz w:val="24"/>
          <w:szCs w:val="24"/>
          <w:highlight w:val="none"/>
          <w:lang w:val="en-US" w:eastAsia="zh-CN"/>
        </w:rPr>
        <w:t>3名</w:t>
      </w:r>
      <w:r>
        <w:rPr>
          <w:rFonts w:hint="eastAsia" w:asciiTheme="minorEastAsia" w:hAnsiTheme="minorEastAsia" w:eastAsiaTheme="minorEastAsia" w:cstheme="minorEastAsia"/>
          <w:b w:val="0"/>
          <w:bCs w:val="0"/>
          <w:color w:val="auto"/>
          <w:spacing w:val="2"/>
          <w:position w:val="17"/>
          <w:sz w:val="24"/>
          <w:szCs w:val="24"/>
          <w:highlight w:val="none"/>
        </w:rPr>
        <w:t>中标候选人。</w:t>
      </w:r>
    </w:p>
    <w:p w14:paraId="0F1F8D05">
      <w:pPr>
        <w:pStyle w:val="6"/>
        <w:kinsoku/>
        <w:wordWrap w:val="0"/>
        <w:spacing w:line="360" w:lineRule="auto"/>
        <w:ind w:firstLine="488" w:firstLineChars="200"/>
        <w:jc w:val="both"/>
        <w:rPr>
          <w:rFonts w:asciiTheme="minorEastAsia" w:hAnsiTheme="minorEastAsia" w:eastAsiaTheme="minorEastAsia" w:cstheme="minorEastAsia"/>
          <w:b w:val="0"/>
          <w:bCs w:val="0"/>
          <w:color w:val="auto"/>
          <w:spacing w:val="2"/>
          <w:position w:val="17"/>
          <w:sz w:val="24"/>
          <w:szCs w:val="24"/>
          <w:highlight w:val="none"/>
        </w:rPr>
      </w:pPr>
      <w:r>
        <w:rPr>
          <w:rFonts w:hint="eastAsia" w:asciiTheme="minorEastAsia" w:hAnsiTheme="minorEastAsia" w:eastAsiaTheme="minorEastAsia" w:cstheme="minorEastAsia"/>
          <w:b w:val="0"/>
          <w:bCs w:val="0"/>
          <w:color w:val="auto"/>
          <w:spacing w:val="2"/>
          <w:position w:val="17"/>
          <w:sz w:val="24"/>
          <w:szCs w:val="24"/>
          <w:highlight w:val="none"/>
          <w:lang w:eastAsia="zh-CN"/>
        </w:rPr>
        <w:t>5.</w:t>
      </w:r>
      <w:r>
        <w:rPr>
          <w:rFonts w:hint="eastAsia" w:asciiTheme="minorEastAsia" w:hAnsiTheme="minorEastAsia" w:eastAsiaTheme="minorEastAsia" w:cstheme="minorEastAsia"/>
          <w:b w:val="0"/>
          <w:bCs w:val="0"/>
          <w:color w:val="auto"/>
          <w:spacing w:val="2"/>
          <w:position w:val="17"/>
          <w:sz w:val="24"/>
          <w:szCs w:val="24"/>
          <w:highlight w:val="none"/>
        </w:rPr>
        <w:t>报告违法行为</w:t>
      </w:r>
    </w:p>
    <w:p w14:paraId="770CCD96">
      <w:pPr>
        <w:pStyle w:val="6"/>
        <w:kinsoku/>
        <w:wordWrap w:val="0"/>
        <w:spacing w:line="360" w:lineRule="auto"/>
        <w:ind w:firstLine="488" w:firstLineChars="200"/>
        <w:jc w:val="both"/>
        <w:rPr>
          <w:rFonts w:asciiTheme="minorEastAsia" w:hAnsiTheme="minorEastAsia" w:eastAsiaTheme="minorEastAsia" w:cstheme="minorEastAsia"/>
          <w:b w:val="0"/>
          <w:bCs w:val="0"/>
          <w:color w:val="auto"/>
          <w:spacing w:val="2"/>
          <w:position w:val="17"/>
          <w:sz w:val="24"/>
          <w:szCs w:val="24"/>
          <w:highlight w:val="none"/>
        </w:rPr>
      </w:pPr>
      <w:r>
        <w:rPr>
          <w:rFonts w:hint="eastAsia" w:asciiTheme="minorEastAsia" w:hAnsiTheme="minorEastAsia" w:eastAsiaTheme="minorEastAsia" w:cstheme="minorEastAsia"/>
          <w:b w:val="0"/>
          <w:bCs w:val="0"/>
          <w:color w:val="auto"/>
          <w:spacing w:val="2"/>
          <w:position w:val="17"/>
          <w:sz w:val="24"/>
          <w:szCs w:val="24"/>
          <w:highlight w:val="none"/>
        </w:rPr>
        <w:t>评标委员会在评标过程中发现</w:t>
      </w:r>
      <w:r>
        <w:rPr>
          <w:rFonts w:hint="eastAsia" w:cstheme="minorEastAsia"/>
          <w:b w:val="0"/>
          <w:bCs w:val="0"/>
          <w:color w:val="auto"/>
          <w:spacing w:val="2"/>
          <w:position w:val="17"/>
          <w:sz w:val="24"/>
          <w:szCs w:val="24"/>
          <w:highlight w:val="none"/>
          <w:lang w:eastAsia="zh-CN"/>
        </w:rPr>
        <w:t>供应商</w:t>
      </w:r>
      <w:r>
        <w:rPr>
          <w:rFonts w:hint="eastAsia" w:asciiTheme="minorEastAsia" w:hAnsiTheme="minorEastAsia" w:eastAsiaTheme="minorEastAsia" w:cstheme="minorEastAsia"/>
          <w:b w:val="0"/>
          <w:bCs w:val="0"/>
          <w:color w:val="auto"/>
          <w:spacing w:val="2"/>
          <w:position w:val="17"/>
          <w:sz w:val="24"/>
          <w:szCs w:val="24"/>
          <w:highlight w:val="none"/>
        </w:rPr>
        <w:t>有行贿、</w:t>
      </w:r>
      <w:r>
        <w:rPr>
          <w:rFonts w:hint="eastAsia" w:asciiTheme="minorEastAsia" w:hAnsiTheme="minorEastAsia" w:eastAsiaTheme="minorEastAsia" w:cstheme="minorEastAsia"/>
          <w:b w:val="0"/>
          <w:bCs w:val="0"/>
          <w:color w:val="auto"/>
          <w:spacing w:val="2"/>
          <w:position w:val="17"/>
          <w:sz w:val="24"/>
          <w:szCs w:val="24"/>
          <w:highlight w:val="none"/>
          <w:lang w:eastAsia="zh-CN"/>
        </w:rPr>
        <w:t>提</w:t>
      </w:r>
      <w:r>
        <w:rPr>
          <w:rFonts w:hint="eastAsia" w:asciiTheme="minorEastAsia" w:hAnsiTheme="minorEastAsia" w:eastAsiaTheme="minorEastAsia" w:cstheme="minorEastAsia"/>
          <w:b w:val="0"/>
          <w:bCs w:val="0"/>
          <w:color w:val="auto"/>
          <w:spacing w:val="2"/>
          <w:position w:val="17"/>
          <w:sz w:val="24"/>
          <w:szCs w:val="24"/>
          <w:highlight w:val="none"/>
        </w:rPr>
        <w:t>供虚假材料或者串通等违法行为时，有向采购人、采购代理机构或者有关部门报告的职责。</w:t>
      </w:r>
    </w:p>
    <w:p w14:paraId="13F6C214">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6.确定中标人</w:t>
      </w:r>
    </w:p>
    <w:p w14:paraId="6287119F">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□根据采购人授权，评委会根据排名顺序直接确定排名第一的中标候选人为中标人。</w:t>
      </w:r>
    </w:p>
    <w:p w14:paraId="486173DA">
      <w:pPr>
        <w:kinsoku/>
        <w:wordWrap w:val="0"/>
        <w:spacing w:line="360" w:lineRule="auto"/>
        <w:ind w:firstLine="488" w:firstLineChars="200"/>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☑采购人应当在收到评标报告之日起5个工作日内，在评标报告确定的中标候选人名单中按顺序确定中标人。</w:t>
      </w:r>
    </w:p>
    <w:p w14:paraId="3831FB41">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7.</w:t>
      </w:r>
      <w:r>
        <w:rPr>
          <w:rFonts w:hint="eastAsia" w:asciiTheme="minorEastAsia" w:hAnsiTheme="minorEastAsia" w:cstheme="minorEastAsia"/>
          <w:b/>
          <w:bCs/>
          <w:color w:val="auto"/>
          <w:spacing w:val="2"/>
          <w:position w:val="17"/>
          <w:sz w:val="24"/>
          <w:szCs w:val="24"/>
          <w:highlight w:val="none"/>
          <w:lang w:eastAsia="zh-CN"/>
        </w:rPr>
        <w:t>供应商</w:t>
      </w:r>
      <w:r>
        <w:rPr>
          <w:rFonts w:hint="eastAsia" w:asciiTheme="minorEastAsia" w:hAnsiTheme="minorEastAsia" w:eastAsiaTheme="minorEastAsia" w:cstheme="minorEastAsia"/>
          <w:b/>
          <w:bCs/>
          <w:color w:val="auto"/>
          <w:spacing w:val="2"/>
          <w:position w:val="17"/>
          <w:sz w:val="24"/>
          <w:szCs w:val="24"/>
          <w:highlight w:val="none"/>
          <w:lang w:eastAsia="zh-CN"/>
        </w:rPr>
        <w:t>存在下列情况之一的，投标无效：</w:t>
      </w:r>
    </w:p>
    <w:p w14:paraId="6EF13A84">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（1）</w:t>
      </w:r>
      <w:r>
        <w:rPr>
          <w:rFonts w:hint="eastAsia" w:asciiTheme="minorEastAsia" w:hAnsiTheme="minorEastAsia" w:cstheme="minorEastAsia"/>
          <w:b/>
          <w:bCs/>
          <w:color w:val="auto"/>
          <w:spacing w:val="2"/>
          <w:position w:val="17"/>
          <w:sz w:val="24"/>
          <w:szCs w:val="24"/>
          <w:highlight w:val="none"/>
          <w:lang w:eastAsia="zh-CN"/>
        </w:rPr>
        <w:t>响应文件</w:t>
      </w:r>
      <w:r>
        <w:rPr>
          <w:rFonts w:hint="eastAsia" w:asciiTheme="minorEastAsia" w:hAnsiTheme="minorEastAsia" w:eastAsiaTheme="minorEastAsia" w:cstheme="minorEastAsia"/>
          <w:b/>
          <w:bCs/>
          <w:color w:val="auto"/>
          <w:spacing w:val="2"/>
          <w:position w:val="17"/>
          <w:sz w:val="24"/>
          <w:szCs w:val="24"/>
          <w:highlight w:val="none"/>
          <w:lang w:eastAsia="zh-CN"/>
        </w:rPr>
        <w:t>未按招标文件要求签署、盖章的；</w:t>
      </w:r>
    </w:p>
    <w:p w14:paraId="3F0FB114">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（2）不具备招标文件中规定的资格要求的；</w:t>
      </w:r>
    </w:p>
    <w:p w14:paraId="524A5F0F">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（3）报价超过招标文件中规定的预算金额或者最高限价的；</w:t>
      </w:r>
    </w:p>
    <w:p w14:paraId="55345AB2">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（4）</w:t>
      </w:r>
      <w:r>
        <w:rPr>
          <w:rFonts w:hint="eastAsia" w:asciiTheme="minorEastAsia" w:hAnsiTheme="minorEastAsia" w:cstheme="minorEastAsia"/>
          <w:b/>
          <w:bCs/>
          <w:color w:val="auto"/>
          <w:spacing w:val="2"/>
          <w:position w:val="17"/>
          <w:sz w:val="24"/>
          <w:szCs w:val="24"/>
          <w:highlight w:val="none"/>
          <w:lang w:eastAsia="zh-CN"/>
        </w:rPr>
        <w:t>响应文件</w:t>
      </w:r>
      <w:r>
        <w:rPr>
          <w:rFonts w:hint="eastAsia" w:asciiTheme="minorEastAsia" w:hAnsiTheme="minorEastAsia" w:eastAsiaTheme="minorEastAsia" w:cstheme="minorEastAsia"/>
          <w:b/>
          <w:bCs/>
          <w:color w:val="auto"/>
          <w:spacing w:val="2"/>
          <w:position w:val="17"/>
          <w:sz w:val="24"/>
          <w:szCs w:val="24"/>
          <w:highlight w:val="none"/>
          <w:lang w:eastAsia="zh-CN"/>
        </w:rPr>
        <w:t>含有采购人不能接受的附加条件的；</w:t>
      </w:r>
    </w:p>
    <w:p w14:paraId="39EC4C61">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（5）不符合应提交</w:t>
      </w:r>
      <w:r>
        <w:rPr>
          <w:rFonts w:hint="eastAsia" w:asciiTheme="minorEastAsia" w:hAnsiTheme="minorEastAsia" w:cstheme="minorEastAsia"/>
          <w:b/>
          <w:bCs/>
          <w:color w:val="auto"/>
          <w:spacing w:val="2"/>
          <w:position w:val="17"/>
          <w:sz w:val="24"/>
          <w:szCs w:val="24"/>
          <w:highlight w:val="none"/>
          <w:lang w:eastAsia="zh-CN"/>
        </w:rPr>
        <w:t>响应文件</w:t>
      </w:r>
      <w:r>
        <w:rPr>
          <w:rFonts w:hint="eastAsia" w:asciiTheme="minorEastAsia" w:hAnsiTheme="minorEastAsia" w:eastAsiaTheme="minorEastAsia" w:cstheme="minorEastAsia"/>
          <w:b/>
          <w:bCs/>
          <w:color w:val="auto"/>
          <w:spacing w:val="2"/>
          <w:position w:val="17"/>
          <w:sz w:val="24"/>
          <w:szCs w:val="24"/>
          <w:highlight w:val="none"/>
          <w:lang w:eastAsia="zh-CN"/>
        </w:rPr>
        <w:t>资料数量要求的；</w:t>
      </w:r>
    </w:p>
    <w:p w14:paraId="79AFA099">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（6）开标解密时未在规定时间（30分钟）内进行解密成功的视为撤销其</w:t>
      </w:r>
      <w:r>
        <w:rPr>
          <w:rFonts w:hint="eastAsia" w:asciiTheme="minorEastAsia" w:hAnsiTheme="minorEastAsia" w:cstheme="minorEastAsia"/>
          <w:b/>
          <w:bCs/>
          <w:color w:val="auto"/>
          <w:spacing w:val="2"/>
          <w:position w:val="17"/>
          <w:sz w:val="24"/>
          <w:szCs w:val="24"/>
          <w:highlight w:val="none"/>
          <w:lang w:eastAsia="zh-CN"/>
        </w:rPr>
        <w:t>响应文件</w:t>
      </w:r>
      <w:r>
        <w:rPr>
          <w:rFonts w:hint="eastAsia" w:asciiTheme="minorEastAsia" w:hAnsiTheme="minorEastAsia" w:eastAsiaTheme="minorEastAsia" w:cstheme="minorEastAsia"/>
          <w:b/>
          <w:bCs/>
          <w:color w:val="auto"/>
          <w:spacing w:val="2"/>
          <w:position w:val="17"/>
          <w:sz w:val="24"/>
          <w:szCs w:val="24"/>
          <w:highlight w:val="none"/>
          <w:lang w:eastAsia="zh-CN"/>
        </w:rPr>
        <w:t>（因电子开标系统原因除外）；</w:t>
      </w:r>
    </w:p>
    <w:p w14:paraId="202ED15A">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（7）电子</w:t>
      </w:r>
      <w:r>
        <w:rPr>
          <w:rFonts w:hint="eastAsia" w:asciiTheme="minorEastAsia" w:hAnsiTheme="minorEastAsia" w:cstheme="minorEastAsia"/>
          <w:b/>
          <w:bCs/>
          <w:color w:val="auto"/>
          <w:spacing w:val="2"/>
          <w:position w:val="17"/>
          <w:sz w:val="24"/>
          <w:szCs w:val="24"/>
          <w:highlight w:val="none"/>
          <w:lang w:eastAsia="zh-CN"/>
        </w:rPr>
        <w:t>响应文件</w:t>
      </w:r>
      <w:r>
        <w:rPr>
          <w:rFonts w:hint="eastAsia" w:asciiTheme="minorEastAsia" w:hAnsiTheme="minorEastAsia" w:eastAsiaTheme="minorEastAsia" w:cstheme="minorEastAsia"/>
          <w:b/>
          <w:bCs/>
          <w:color w:val="auto"/>
          <w:spacing w:val="2"/>
          <w:position w:val="17"/>
          <w:sz w:val="24"/>
          <w:szCs w:val="24"/>
          <w:highlight w:val="none"/>
          <w:lang w:eastAsia="zh-CN"/>
        </w:rPr>
        <w:t>未使用</w:t>
      </w:r>
      <w:r>
        <w:rPr>
          <w:rFonts w:hint="eastAsia" w:asciiTheme="minorEastAsia" w:hAnsiTheme="minorEastAsia" w:eastAsiaTheme="minorEastAsia" w:cstheme="minorEastAsia"/>
          <w:b/>
          <w:bCs/>
          <w:color w:val="auto"/>
          <w:spacing w:val="2"/>
          <w:position w:val="17"/>
          <w:sz w:val="24"/>
          <w:szCs w:val="24"/>
          <w:highlight w:val="none"/>
          <w:lang w:val="en-US" w:eastAsia="zh-CN"/>
        </w:rPr>
        <w:t>数字证书</w:t>
      </w:r>
      <w:r>
        <w:rPr>
          <w:rFonts w:hint="eastAsia" w:asciiTheme="minorEastAsia" w:hAnsiTheme="minorEastAsia" w:eastAsiaTheme="minorEastAsia" w:cstheme="minorEastAsia"/>
          <w:b/>
          <w:bCs/>
          <w:color w:val="auto"/>
          <w:spacing w:val="2"/>
          <w:position w:val="17"/>
          <w:sz w:val="24"/>
          <w:szCs w:val="24"/>
          <w:highlight w:val="none"/>
        </w:rPr>
        <w:t>认证并加密的</w:t>
      </w:r>
      <w:r>
        <w:rPr>
          <w:rFonts w:hint="eastAsia" w:asciiTheme="minorEastAsia" w:hAnsiTheme="minorEastAsia" w:eastAsiaTheme="minorEastAsia" w:cstheme="minorEastAsia"/>
          <w:b/>
          <w:bCs/>
          <w:color w:val="auto"/>
          <w:spacing w:val="2"/>
          <w:position w:val="17"/>
          <w:sz w:val="24"/>
          <w:szCs w:val="24"/>
          <w:highlight w:val="none"/>
          <w:lang w:eastAsia="zh-CN"/>
        </w:rPr>
        <w:t>；</w:t>
      </w:r>
    </w:p>
    <w:p w14:paraId="64D1B75B">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（8）未在投标截止时间前完成上传的；</w:t>
      </w:r>
    </w:p>
    <w:p w14:paraId="383278B9">
      <w:pPr>
        <w:widowControl w:val="0"/>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（9）法律、法规和招标文件规定的其他无效情形。</w:t>
      </w:r>
    </w:p>
    <w:p w14:paraId="019A3095">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8.在招标采购中，出现下列情形之一的，应予废标：</w:t>
      </w:r>
    </w:p>
    <w:p w14:paraId="2A83E0E6">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（1）符合专业条件的</w:t>
      </w:r>
      <w:r>
        <w:rPr>
          <w:rFonts w:hint="eastAsia" w:asciiTheme="minorEastAsia" w:hAnsiTheme="minorEastAsia" w:cstheme="minorEastAsia"/>
          <w:b/>
          <w:bCs/>
          <w:color w:val="auto"/>
          <w:spacing w:val="2"/>
          <w:position w:val="17"/>
          <w:sz w:val="24"/>
          <w:szCs w:val="24"/>
          <w:highlight w:val="none"/>
          <w:lang w:eastAsia="zh-CN"/>
        </w:rPr>
        <w:t>供应商</w:t>
      </w:r>
      <w:r>
        <w:rPr>
          <w:rFonts w:hint="eastAsia" w:asciiTheme="minorEastAsia" w:hAnsiTheme="minorEastAsia" w:eastAsiaTheme="minorEastAsia" w:cstheme="minorEastAsia"/>
          <w:b/>
          <w:bCs/>
          <w:color w:val="auto"/>
          <w:spacing w:val="2"/>
          <w:position w:val="17"/>
          <w:sz w:val="24"/>
          <w:szCs w:val="24"/>
          <w:highlight w:val="none"/>
          <w:lang w:eastAsia="zh-CN"/>
        </w:rPr>
        <w:t>或者对招标文件作实质性响应的</w:t>
      </w:r>
      <w:r>
        <w:rPr>
          <w:rFonts w:hint="eastAsia" w:asciiTheme="minorEastAsia" w:hAnsiTheme="minorEastAsia" w:cstheme="minorEastAsia"/>
          <w:b/>
          <w:bCs/>
          <w:color w:val="auto"/>
          <w:spacing w:val="2"/>
          <w:position w:val="17"/>
          <w:sz w:val="24"/>
          <w:szCs w:val="24"/>
          <w:highlight w:val="none"/>
          <w:lang w:eastAsia="zh-CN"/>
        </w:rPr>
        <w:t>供应商</w:t>
      </w:r>
      <w:r>
        <w:rPr>
          <w:rFonts w:hint="eastAsia" w:asciiTheme="minorEastAsia" w:hAnsiTheme="minorEastAsia" w:eastAsiaTheme="minorEastAsia" w:cstheme="minorEastAsia"/>
          <w:b/>
          <w:bCs/>
          <w:color w:val="auto"/>
          <w:spacing w:val="2"/>
          <w:position w:val="17"/>
          <w:sz w:val="24"/>
          <w:szCs w:val="24"/>
          <w:highlight w:val="none"/>
          <w:lang w:eastAsia="zh-CN"/>
        </w:rPr>
        <w:t>不足三家的；</w:t>
      </w:r>
    </w:p>
    <w:p w14:paraId="60EAA544">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（2）出现影响采购公正的违法、违规行为的；</w:t>
      </w:r>
    </w:p>
    <w:p w14:paraId="49827D00">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（3）</w:t>
      </w:r>
      <w:r>
        <w:rPr>
          <w:rFonts w:hint="eastAsia" w:asciiTheme="minorEastAsia" w:hAnsiTheme="minorEastAsia" w:cstheme="minorEastAsia"/>
          <w:b/>
          <w:bCs/>
          <w:color w:val="auto"/>
          <w:spacing w:val="2"/>
          <w:position w:val="17"/>
          <w:sz w:val="24"/>
          <w:szCs w:val="24"/>
          <w:highlight w:val="none"/>
          <w:lang w:eastAsia="zh-CN"/>
        </w:rPr>
        <w:t>供应商</w:t>
      </w:r>
      <w:r>
        <w:rPr>
          <w:rFonts w:hint="eastAsia" w:asciiTheme="minorEastAsia" w:hAnsiTheme="minorEastAsia" w:eastAsiaTheme="minorEastAsia" w:cstheme="minorEastAsia"/>
          <w:b/>
          <w:bCs/>
          <w:color w:val="auto"/>
          <w:spacing w:val="2"/>
          <w:position w:val="17"/>
          <w:sz w:val="24"/>
          <w:szCs w:val="24"/>
          <w:highlight w:val="none"/>
          <w:lang w:eastAsia="zh-CN"/>
        </w:rPr>
        <w:t>的报价均超过了预算金额，采购人不能支付的；</w:t>
      </w:r>
    </w:p>
    <w:p w14:paraId="249E5584">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（4）因重大变故，采购任务取消的。</w:t>
      </w:r>
    </w:p>
    <w:p w14:paraId="30078B4A">
      <w:pPr>
        <w:kinsoku/>
        <w:wordWrap w:val="0"/>
        <w:spacing w:line="360" w:lineRule="auto"/>
        <w:ind w:firstLine="490"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废标后，应当在指定媒体发布公告，将废标理由通知所有</w:t>
      </w:r>
      <w:r>
        <w:rPr>
          <w:rFonts w:hint="eastAsia" w:asciiTheme="minorEastAsia" w:hAnsiTheme="minorEastAsia" w:cstheme="minorEastAsia"/>
          <w:b/>
          <w:bCs/>
          <w:color w:val="auto"/>
          <w:spacing w:val="2"/>
          <w:position w:val="17"/>
          <w:sz w:val="24"/>
          <w:szCs w:val="24"/>
          <w:highlight w:val="none"/>
          <w:lang w:eastAsia="zh-CN"/>
        </w:rPr>
        <w:t>供应商</w:t>
      </w:r>
      <w:r>
        <w:rPr>
          <w:rFonts w:hint="eastAsia" w:asciiTheme="minorEastAsia" w:hAnsiTheme="minorEastAsia" w:eastAsiaTheme="minorEastAsia" w:cstheme="minorEastAsia"/>
          <w:b/>
          <w:bCs/>
          <w:color w:val="auto"/>
          <w:spacing w:val="2"/>
          <w:position w:val="17"/>
          <w:sz w:val="24"/>
          <w:szCs w:val="24"/>
          <w:highlight w:val="none"/>
          <w:lang w:eastAsia="zh-CN"/>
        </w:rPr>
        <w:t>。</w:t>
      </w:r>
    </w:p>
    <w:p w14:paraId="4388FF41">
      <w:pPr>
        <w:pStyle w:val="12"/>
        <w:rPr>
          <w:color w:val="auto"/>
          <w:highlight w:val="none"/>
          <w:lang w:eastAsia="zh-CN"/>
        </w:rPr>
      </w:pPr>
    </w:p>
    <w:p w14:paraId="5ED04372">
      <w:pPr>
        <w:pStyle w:val="12"/>
        <w:rPr>
          <w:color w:val="auto"/>
          <w:highlight w:val="none"/>
          <w:lang w:eastAsia="zh-CN"/>
        </w:rPr>
      </w:pPr>
    </w:p>
    <w:p w14:paraId="63C87D3F">
      <w:pPr>
        <w:pStyle w:val="12"/>
        <w:rPr>
          <w:color w:val="auto"/>
          <w:highlight w:val="none"/>
          <w:lang w:eastAsia="zh-CN"/>
        </w:rPr>
      </w:pPr>
    </w:p>
    <w:p w14:paraId="7618454C">
      <w:pPr>
        <w:pStyle w:val="12"/>
        <w:rPr>
          <w:color w:val="auto"/>
          <w:highlight w:val="none"/>
          <w:lang w:eastAsia="zh-CN"/>
        </w:rPr>
      </w:pPr>
    </w:p>
    <w:p w14:paraId="53E6A579">
      <w:pPr>
        <w:pStyle w:val="12"/>
        <w:rPr>
          <w:color w:val="auto"/>
          <w:highlight w:val="none"/>
          <w:lang w:eastAsia="zh-CN"/>
        </w:rPr>
      </w:pPr>
    </w:p>
    <w:p w14:paraId="399FEA25">
      <w:pPr>
        <w:pStyle w:val="12"/>
        <w:rPr>
          <w:color w:val="auto"/>
          <w:highlight w:val="none"/>
          <w:lang w:eastAsia="zh-CN"/>
        </w:rPr>
      </w:pPr>
    </w:p>
    <w:p w14:paraId="60597F0E">
      <w:pPr>
        <w:pStyle w:val="12"/>
        <w:rPr>
          <w:color w:val="auto"/>
          <w:highlight w:val="none"/>
          <w:lang w:eastAsia="zh-CN"/>
        </w:rPr>
      </w:pPr>
    </w:p>
    <w:p w14:paraId="4B4866BF">
      <w:pPr>
        <w:pStyle w:val="12"/>
        <w:rPr>
          <w:color w:val="auto"/>
          <w:highlight w:val="none"/>
          <w:lang w:eastAsia="zh-CN"/>
        </w:rPr>
      </w:pPr>
    </w:p>
    <w:p w14:paraId="5BF4BD65">
      <w:pPr>
        <w:pStyle w:val="12"/>
        <w:rPr>
          <w:color w:val="auto"/>
          <w:highlight w:val="none"/>
          <w:lang w:eastAsia="zh-CN"/>
        </w:rPr>
      </w:pPr>
    </w:p>
    <w:p w14:paraId="756A7CA6">
      <w:pPr>
        <w:pStyle w:val="6"/>
        <w:widowControl/>
        <w:kinsoku/>
        <w:wordWrap w:val="0"/>
        <w:autoSpaceDE w:val="0"/>
        <w:autoSpaceDN w:val="0"/>
        <w:adjustRightInd w:val="0"/>
        <w:snapToGrid w:val="0"/>
        <w:spacing w:before="78" w:line="221" w:lineRule="auto"/>
        <w:ind w:firstLine="0" w:firstLineChars="0"/>
        <w:jc w:val="center"/>
        <w:textAlignment w:val="baseline"/>
        <w:outlineLvl w:val="2"/>
        <w:rPr>
          <w:rFonts w:hint="eastAsia" w:asciiTheme="minorEastAsia" w:hAnsiTheme="minorEastAsia" w:eastAsiaTheme="minorEastAsia" w:cstheme="minorEastAsia"/>
          <w:b/>
          <w:bCs/>
          <w:snapToGrid w:val="0"/>
          <w:color w:val="auto"/>
          <w:spacing w:val="-2"/>
          <w:kern w:val="0"/>
          <w:sz w:val="28"/>
          <w:szCs w:val="28"/>
          <w:highlight w:val="none"/>
          <w:lang w:eastAsia="zh-CN"/>
        </w:rPr>
      </w:pPr>
      <w:r>
        <w:rPr>
          <w:rFonts w:hint="eastAsia" w:asciiTheme="minorEastAsia" w:hAnsiTheme="minorEastAsia" w:eastAsiaTheme="minorEastAsia" w:cstheme="minorEastAsia"/>
          <w:b/>
          <w:bCs/>
          <w:snapToGrid w:val="0"/>
          <w:color w:val="auto"/>
          <w:spacing w:val="-2"/>
          <w:kern w:val="0"/>
          <w:sz w:val="28"/>
          <w:szCs w:val="28"/>
          <w:highlight w:val="none"/>
          <w:lang w:eastAsia="zh-CN"/>
        </w:rPr>
        <w:t>评分标准</w:t>
      </w:r>
    </w:p>
    <w:tbl>
      <w:tblPr>
        <w:tblStyle w:val="14"/>
        <w:tblpPr w:leftFromText="180" w:rightFromText="180" w:vertAnchor="text" w:horzAnchor="page" w:tblpX="1243" w:tblpY="256"/>
        <w:tblOverlap w:val="never"/>
        <w:tblW w:w="99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377"/>
        <w:gridCol w:w="2283"/>
        <w:gridCol w:w="5353"/>
      </w:tblGrid>
      <w:tr w14:paraId="7802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91" w:type="dxa"/>
            <w:gridSpan w:val="2"/>
            <w:vAlign w:val="center"/>
          </w:tcPr>
          <w:p w14:paraId="5F092D20">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283" w:type="dxa"/>
            <w:vAlign w:val="center"/>
          </w:tcPr>
          <w:p w14:paraId="5AC1A89F">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5353" w:type="dxa"/>
            <w:vAlign w:val="center"/>
          </w:tcPr>
          <w:p w14:paraId="1DCF71A2">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p w14:paraId="1955855D">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缺项或不响应均得0分</w:t>
            </w:r>
          </w:p>
        </w:tc>
      </w:tr>
      <w:tr w14:paraId="4CD8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27" w:type="dxa"/>
            <w:gridSpan w:val="4"/>
            <w:vAlign w:val="center"/>
          </w:tcPr>
          <w:p w14:paraId="0B0CEB58">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价格优惠说明：</w:t>
            </w:r>
          </w:p>
          <w:p w14:paraId="765E4099">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1、为贯彻落实财库〔2020〕46号《关于印发《政府采购促进中小企业发展管理办法》的通知》，本项目鼓励中小企业参与，中小型企业须提交《中小企业声明函》，（声明函格式详见附件）。</w:t>
            </w:r>
          </w:p>
          <w:p w14:paraId="2F9B2AA9">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小企业划型标准以工信部联企业〔2011〕300号《工业和信息化部国家统计局国家发展和改革委财政部关于印发中小企业划型标准规定的通知》及《政府采购促进中小企业发展管理办法》财库〔2020〕46号为依据。</w:t>
            </w:r>
          </w:p>
          <w:p w14:paraId="5AFF44DE">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3、评审时给予小型或微利企业20%的价格扣除，用扣除后的价格参与评审。</w:t>
            </w:r>
          </w:p>
          <w:p w14:paraId="434108BE">
            <w:pPr>
              <w:keepNext w:val="0"/>
              <w:keepLines w:val="0"/>
              <w:pageBreakBefore w:val="0"/>
              <w:widowControl/>
              <w:kinsoku/>
              <w:wordWrap/>
              <w:overflowPunct/>
              <w:topLinePunct w:val="0"/>
              <w:autoSpaceDE/>
              <w:autoSpaceDN/>
              <w:bidi w:val="0"/>
              <w:adjustRightInd/>
              <w:snapToGrid/>
              <w:spacing w:line="460" w:lineRule="exact"/>
              <w:ind w:left="0" w:right="0" w:firstLine="840" w:firstLineChars="4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即小微型企业优惠后报价=投标报价*（1-20%）。</w:t>
            </w:r>
          </w:p>
          <w:p w14:paraId="5E83B377">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监狱企业及残疾人福利性单位视同小微企业。</w:t>
            </w:r>
          </w:p>
          <w:p w14:paraId="1E432364">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同一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（包括联合体），小微企业、监狱、残疾人福利企业价格扣除优惠只享受一次，不得重复享受。</w:t>
            </w:r>
          </w:p>
          <w:p w14:paraId="14765B67">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注：若专门面向中小企业采购的项目或者采购包，不再执行价格评审优惠的扶持政策</w:t>
            </w:r>
          </w:p>
        </w:tc>
      </w:tr>
      <w:tr w14:paraId="6E3C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 w:type="dxa"/>
            <w:vAlign w:val="center"/>
          </w:tcPr>
          <w:p w14:paraId="1C357005">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color w:val="auto"/>
                <w:sz w:val="21"/>
                <w:szCs w:val="21"/>
                <w:highlight w:val="none"/>
              </w:rPr>
            </w:pPr>
          </w:p>
          <w:p w14:paraId="024FFE87">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color w:val="auto"/>
                <w:sz w:val="21"/>
                <w:szCs w:val="21"/>
                <w:highlight w:val="none"/>
              </w:rPr>
            </w:pPr>
          </w:p>
          <w:p w14:paraId="34BEDC66">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color w:val="auto"/>
                <w:sz w:val="21"/>
                <w:szCs w:val="21"/>
                <w:highlight w:val="none"/>
              </w:rPr>
            </w:pPr>
          </w:p>
          <w:p w14:paraId="2EF7B040">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color w:val="auto"/>
                <w:sz w:val="21"/>
                <w:szCs w:val="21"/>
                <w:highlight w:val="none"/>
              </w:rPr>
            </w:pPr>
          </w:p>
          <w:p w14:paraId="4D75728E">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2.2.4（1）</w:t>
            </w:r>
          </w:p>
        </w:tc>
        <w:tc>
          <w:tcPr>
            <w:tcW w:w="1377" w:type="dxa"/>
            <w:vAlign w:val="center"/>
          </w:tcPr>
          <w:p w14:paraId="5919947A">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p>
          <w:p w14:paraId="33191344">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p>
          <w:p w14:paraId="122FE2FB">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p>
          <w:p w14:paraId="23C46511">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p>
          <w:p w14:paraId="27B9A01B">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投标报价（满分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2283" w:type="dxa"/>
            <w:vAlign w:val="center"/>
          </w:tcPr>
          <w:p w14:paraId="7ED3907A">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both"/>
              <w:textAlignment w:val="auto"/>
              <w:rPr>
                <w:rFonts w:hint="eastAsia" w:ascii="宋体" w:hAnsi="宋体" w:eastAsia="宋体" w:cs="宋体"/>
                <w:color w:val="auto"/>
                <w:sz w:val="21"/>
                <w:szCs w:val="21"/>
                <w:highlight w:val="none"/>
              </w:rPr>
            </w:pPr>
          </w:p>
          <w:p w14:paraId="71136060">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5353" w:type="dxa"/>
            <w:vAlign w:val="center"/>
          </w:tcPr>
          <w:p w14:paraId="553DB1FF">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1.价格分采用低价优先法计算，即满足采购文件要求且投标价格最低的投标报价为评标基准价，其价格分为满分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p w14:paraId="2C86E182">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最后报价得分=（评标基准价/投标报价）×</w:t>
            </w:r>
            <w:r>
              <w:rPr>
                <w:rFonts w:hint="eastAsia" w:ascii="宋体" w:hAnsi="宋体" w:eastAsia="宋体" w:cs="宋体"/>
                <w:color w:val="auto"/>
                <w:sz w:val="21"/>
                <w:szCs w:val="21"/>
                <w:highlight w:val="none"/>
                <w:lang w:val="en-US" w:eastAsia="zh-CN"/>
              </w:rPr>
              <w:t>20</w:t>
            </w:r>
          </w:p>
          <w:p w14:paraId="0D75834B">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评标委员会认为</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的报价明显低于其他通过符合性审查</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的报价，有可能影响产品质量或者不能诚信履约的，应当要求其在评标现场合理的时间内提供书面说明，必要时提交相关证明材料；</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不能证明其报价合理性的，评标委员会应当将其作为无效投标处理。</w:t>
            </w:r>
          </w:p>
          <w:p w14:paraId="380F63D3">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eastAsia="宋体"/>
                <w:color w:val="auto"/>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有效</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是指实质上响应</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要求并通过实质性审核未被废标的所有</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w:t>
            </w:r>
          </w:p>
        </w:tc>
      </w:tr>
      <w:tr w14:paraId="1A83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0" w:hRule="atLeast"/>
        </w:trPr>
        <w:tc>
          <w:tcPr>
            <w:tcW w:w="914" w:type="dxa"/>
            <w:vAlign w:val="center"/>
          </w:tcPr>
          <w:p w14:paraId="78C07B73">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2.2.4（2）</w:t>
            </w:r>
          </w:p>
        </w:tc>
        <w:tc>
          <w:tcPr>
            <w:tcW w:w="1377" w:type="dxa"/>
            <w:vAlign w:val="center"/>
          </w:tcPr>
          <w:p w14:paraId="3F8E3FD4">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p>
          <w:p w14:paraId="62B129B7">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（50分）</w:t>
            </w:r>
          </w:p>
        </w:tc>
        <w:tc>
          <w:tcPr>
            <w:tcW w:w="2283" w:type="dxa"/>
            <w:vAlign w:val="center"/>
          </w:tcPr>
          <w:p w14:paraId="2752B310">
            <w:pPr>
              <w:keepNext w:val="0"/>
              <w:keepLines w:val="0"/>
              <w:widowControl/>
              <w:suppressLineNumbers w:val="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1"/>
                <w:szCs w:val="21"/>
                <w:highlight w:val="none"/>
                <w:lang w:val="en-US" w:eastAsia="zh-CN"/>
              </w:rPr>
              <w:t>消防安全评估大纲与</w:t>
            </w:r>
            <w:r>
              <w:rPr>
                <w:rFonts w:hint="eastAsia" w:ascii="宋体" w:hAnsi="宋体" w:eastAsia="宋体" w:cs="宋体"/>
                <w:color w:val="auto"/>
                <w:kern w:val="0"/>
                <w:sz w:val="24"/>
                <w:szCs w:val="24"/>
                <w:highlight w:val="none"/>
                <w:lang w:val="en-US" w:eastAsia="zh-CN"/>
              </w:rPr>
              <w:t>措施制定内容</w:t>
            </w:r>
          </w:p>
          <w:p w14:paraId="32BF2849">
            <w:pPr>
              <w:keepNext w:val="0"/>
              <w:keepLines w:val="0"/>
              <w:widowControl/>
              <w:suppressLineNumbers w:val="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4"/>
                <w:szCs w:val="24"/>
                <w:highlight w:val="none"/>
                <w:lang w:val="en-US" w:eastAsia="zh-CN"/>
              </w:rPr>
              <w:t>（50分）</w:t>
            </w:r>
          </w:p>
        </w:tc>
        <w:tc>
          <w:tcPr>
            <w:tcW w:w="5353" w:type="dxa"/>
            <w:vAlign w:val="center"/>
          </w:tcPr>
          <w:p w14:paraId="7E8527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1、主要消防安全评估内容及标准措施（1-10分） </w:t>
            </w:r>
          </w:p>
          <w:p w14:paraId="2421BC9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2、确保消防安全文明评估的技术服务措施和保障措施（1-10分） </w:t>
            </w:r>
          </w:p>
          <w:p w14:paraId="255D77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3、消防安全评估进度控制的技术和保证措施（1-5分） </w:t>
            </w:r>
          </w:p>
          <w:p w14:paraId="301765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4、消防安全评估质量保证体系及保证措施（1-5分） </w:t>
            </w:r>
          </w:p>
          <w:p w14:paraId="5B9FC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5、项目实施难点及关键过程分析以及相应的评定方法、对策和措施（1-5分） </w:t>
            </w:r>
          </w:p>
          <w:p w14:paraId="7B9C5D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6、成本控制、缩短服务周期、提高质量的建议及保证措施（1-5分） </w:t>
            </w:r>
          </w:p>
          <w:p w14:paraId="22643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7、消防安全评估人员安排计划及主要仪器、设备配备计划（1-5分） </w:t>
            </w:r>
          </w:p>
          <w:p w14:paraId="580F06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8、出具评估报告周期及保障措施（1-5分） </w:t>
            </w:r>
          </w:p>
          <w:p w14:paraId="537114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说明：以上条款有缺失或者实质性与本项目不符，该项不得分。 </w:t>
            </w:r>
          </w:p>
        </w:tc>
      </w:tr>
      <w:tr w14:paraId="2EFE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9" w:hRule="atLeast"/>
        </w:trPr>
        <w:tc>
          <w:tcPr>
            <w:tcW w:w="914" w:type="dxa"/>
            <w:vMerge w:val="restart"/>
            <w:vAlign w:val="center"/>
          </w:tcPr>
          <w:p w14:paraId="3159A2AB">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2.2.4（3）</w:t>
            </w:r>
          </w:p>
        </w:tc>
        <w:tc>
          <w:tcPr>
            <w:tcW w:w="1377" w:type="dxa"/>
            <w:vMerge w:val="restart"/>
            <w:vAlign w:val="center"/>
          </w:tcPr>
          <w:p w14:paraId="305A0017">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商务部分</w:t>
            </w:r>
          </w:p>
          <w:p w14:paraId="4530B8CC">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（30分）</w:t>
            </w:r>
          </w:p>
        </w:tc>
        <w:tc>
          <w:tcPr>
            <w:tcW w:w="2283" w:type="dxa"/>
            <w:vAlign w:val="center"/>
          </w:tcPr>
          <w:p w14:paraId="32F1F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服务承诺及保证措施</w:t>
            </w:r>
          </w:p>
          <w:p w14:paraId="20387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（10分）</w:t>
            </w:r>
          </w:p>
        </w:tc>
        <w:tc>
          <w:tcPr>
            <w:tcW w:w="5353" w:type="dxa"/>
            <w:vAlign w:val="center"/>
          </w:tcPr>
          <w:p w14:paraId="130AEF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服务承诺及保证措施完整、合理，有具体的违约责任承诺，完全满足项目要求的，得10分；</w:t>
            </w:r>
          </w:p>
          <w:p w14:paraId="3DD3E9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服务承诺及保证措施较为完整、合理，违约责任承诺一般，满足项目要求的，得6分；</w:t>
            </w:r>
          </w:p>
          <w:p w14:paraId="6333BF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服务承诺及保证措施一般，违约责任承诺较差，基本满足项目要求的，得3分。</w:t>
            </w:r>
          </w:p>
          <w:p w14:paraId="1B8CAF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color w:val="auto"/>
                <w:lang w:val="en-US" w:eastAsia="zh-CN"/>
              </w:rPr>
            </w:pPr>
            <w:r>
              <w:rPr>
                <w:rFonts w:hint="eastAsia" w:ascii="宋体" w:hAnsi="宋体" w:eastAsia="宋体" w:cs="宋体"/>
                <w:color w:val="auto"/>
                <w:kern w:val="0"/>
                <w:sz w:val="21"/>
                <w:szCs w:val="21"/>
                <w:highlight w:val="none"/>
                <w:lang w:val="en-US" w:eastAsia="zh-CN"/>
              </w:rPr>
              <w:t>没有相关描述不得分。</w:t>
            </w:r>
          </w:p>
        </w:tc>
      </w:tr>
      <w:tr w14:paraId="13BC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14" w:type="dxa"/>
            <w:vMerge w:val="continue"/>
            <w:vAlign w:val="center"/>
          </w:tcPr>
          <w:p w14:paraId="0145064D">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p>
        </w:tc>
        <w:tc>
          <w:tcPr>
            <w:tcW w:w="1377" w:type="dxa"/>
            <w:vMerge w:val="continue"/>
            <w:vAlign w:val="center"/>
          </w:tcPr>
          <w:p w14:paraId="5580CFC6">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p>
        </w:tc>
        <w:tc>
          <w:tcPr>
            <w:tcW w:w="2283" w:type="dxa"/>
            <w:vAlign w:val="center"/>
          </w:tcPr>
          <w:p w14:paraId="7C7DC4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企业实力</w:t>
            </w:r>
          </w:p>
          <w:p w14:paraId="62C762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（16分）</w:t>
            </w:r>
          </w:p>
        </w:tc>
        <w:tc>
          <w:tcPr>
            <w:tcW w:w="5353" w:type="dxa"/>
            <w:shd w:val="clear" w:color="auto" w:fill="auto"/>
            <w:vAlign w:val="center"/>
          </w:tcPr>
          <w:p w14:paraId="75369A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1、供应商需具备6名及以上的消防设施操作员并提供其证书及身份证等扫描件；每提供一名得1分，最多得8分。</w:t>
            </w:r>
          </w:p>
          <w:p w14:paraId="7C38E7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 xml:space="preserve">2、针对本项目拟投入的主要检测仪器（提供相关仪器设备清单）、设备数量及性能进行比较，优得8分；良得5分；一般得2分。 </w:t>
            </w:r>
          </w:p>
        </w:tc>
      </w:tr>
      <w:tr w14:paraId="4D50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trPr>
        <w:tc>
          <w:tcPr>
            <w:tcW w:w="914" w:type="dxa"/>
            <w:vMerge w:val="continue"/>
            <w:vAlign w:val="center"/>
          </w:tcPr>
          <w:p w14:paraId="2CF97E33">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p>
        </w:tc>
        <w:tc>
          <w:tcPr>
            <w:tcW w:w="1377" w:type="dxa"/>
            <w:vMerge w:val="continue"/>
            <w:vAlign w:val="center"/>
          </w:tcPr>
          <w:p w14:paraId="4EEDB1E4">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p>
        </w:tc>
        <w:tc>
          <w:tcPr>
            <w:tcW w:w="2283" w:type="dxa"/>
            <w:vAlign w:val="center"/>
          </w:tcPr>
          <w:p w14:paraId="4936D8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保密措施管理</w:t>
            </w:r>
          </w:p>
          <w:p w14:paraId="153A6D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（4分）</w:t>
            </w:r>
          </w:p>
        </w:tc>
        <w:tc>
          <w:tcPr>
            <w:tcW w:w="5353" w:type="dxa"/>
            <w:vAlign w:val="center"/>
          </w:tcPr>
          <w:p w14:paraId="0953838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评委根据供应商在评定过程中保密措施管理上有相关承诺及保证措施进行打分。保密措施完整合理、有具体人员负责，有相关承诺书得4分。</w:t>
            </w:r>
          </w:p>
          <w:p w14:paraId="7E5794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保密措施完整，有相关承诺书得2分。</w:t>
            </w:r>
          </w:p>
          <w:p w14:paraId="31B09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没有完整措施但有相关承诺书得1 分。</w:t>
            </w:r>
          </w:p>
          <w:p w14:paraId="217D28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没有相关描述不得分。</w:t>
            </w:r>
          </w:p>
        </w:tc>
      </w:tr>
      <w:tr w14:paraId="3FED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9927" w:type="dxa"/>
            <w:gridSpan w:val="4"/>
            <w:vAlign w:val="center"/>
          </w:tcPr>
          <w:p w14:paraId="7186A6FF">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p w14:paraId="2D26930F">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供应商综合得分等于以上</w:t>
            </w:r>
            <w:r>
              <w:rPr>
                <w:rFonts w:hint="eastAsia" w:ascii="宋体" w:hAnsi="宋体" w:cs="宋体"/>
                <w:color w:val="auto"/>
                <w:kern w:val="0"/>
                <w:sz w:val="21"/>
                <w:szCs w:val="21"/>
                <w:highlight w:val="none"/>
                <w:lang w:val="en-US" w:eastAsia="zh-CN"/>
              </w:rPr>
              <w:t>各</w:t>
            </w:r>
            <w:r>
              <w:rPr>
                <w:rFonts w:hint="eastAsia" w:ascii="宋体" w:hAnsi="宋体" w:eastAsia="宋体" w:cs="宋体"/>
                <w:color w:val="auto"/>
                <w:kern w:val="0"/>
                <w:sz w:val="21"/>
                <w:szCs w:val="21"/>
                <w:highlight w:val="none"/>
                <w:lang w:val="en-US" w:eastAsia="zh-CN"/>
              </w:rPr>
              <w:t>项的汇总得分。</w:t>
            </w:r>
          </w:p>
          <w:p w14:paraId="4E9985B6">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评标委员会对各供应商的得分进行汇总，计算过程中评委个人分值按四舍五入保留三位小数，最终结果按四舍五入保留两位小数。以各评标委员会打分的算术平均值作为该供应商的最终得分</w:t>
            </w:r>
          </w:p>
        </w:tc>
      </w:tr>
    </w:tbl>
    <w:p w14:paraId="03EF6C50">
      <w:pPr>
        <w:kinsoku/>
        <w:wordWrap w:val="0"/>
        <w:spacing w:line="360" w:lineRule="auto"/>
        <w:jc w:val="both"/>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2"/>
          <w:position w:val="17"/>
          <w:sz w:val="24"/>
          <w:szCs w:val="24"/>
          <w:highlight w:val="none"/>
          <w:lang w:eastAsia="zh-CN"/>
        </w:rPr>
        <w:t>备注：严格执行《南阳市政府采购负面清单》，根据实际项目需要设置科学合理的评分因素及分值。</w:t>
      </w:r>
    </w:p>
    <w:p w14:paraId="79B6ADF3">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六.中标通知及签订合同</w:t>
      </w:r>
    </w:p>
    <w:p w14:paraId="6251BBC1">
      <w:pPr>
        <w:kinsoku/>
        <w:wordWrap w:val="0"/>
        <w:spacing w:line="360" w:lineRule="auto"/>
        <w:ind w:firstLine="488" w:firstLineChars="200"/>
        <w:jc w:val="both"/>
        <w:rPr>
          <w:rFonts w:hint="default" w:asciiTheme="minorEastAsia" w:hAnsiTheme="minorEastAsia" w:eastAsiaTheme="minorEastAsia" w:cstheme="minorEastAsia"/>
          <w:color w:val="auto"/>
          <w:spacing w:val="2"/>
          <w:position w:val="17"/>
          <w:sz w:val="24"/>
          <w:szCs w:val="24"/>
          <w:highlight w:val="none"/>
          <w:lang w:val="en-US" w:eastAsia="zh-CN"/>
        </w:rPr>
      </w:pPr>
      <w:r>
        <w:rPr>
          <w:rFonts w:hint="eastAsia" w:asciiTheme="minorEastAsia" w:hAnsiTheme="minorEastAsia" w:eastAsiaTheme="minorEastAsia" w:cstheme="minorEastAsia"/>
          <w:color w:val="auto"/>
          <w:spacing w:val="2"/>
          <w:position w:val="17"/>
          <w:sz w:val="24"/>
          <w:szCs w:val="24"/>
          <w:highlight w:val="none"/>
          <w:lang w:eastAsia="zh-CN"/>
        </w:rPr>
        <w:t>1.中标通知</w:t>
      </w:r>
      <w:r>
        <w:rPr>
          <w:rFonts w:hint="eastAsia" w:asciiTheme="minorEastAsia" w:hAnsiTheme="minorEastAsia" w:cstheme="minorEastAsia"/>
          <w:color w:val="auto"/>
          <w:spacing w:val="2"/>
          <w:position w:val="17"/>
          <w:sz w:val="24"/>
          <w:szCs w:val="24"/>
          <w:highlight w:val="none"/>
          <w:lang w:val="en-US" w:eastAsia="zh-CN"/>
        </w:rPr>
        <w:t>书</w:t>
      </w:r>
    </w:p>
    <w:p w14:paraId="3DEDD610">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1.1 在公告中标结果的同时，采购人与代理机构应在线签发中标通知书，中标通知书将作为进行合同签订的依据。</w:t>
      </w:r>
    </w:p>
    <w:p w14:paraId="0036EE27">
      <w:pPr>
        <w:kinsoku/>
        <w:wordWrap w:val="0"/>
        <w:spacing w:line="360" w:lineRule="auto"/>
        <w:ind w:firstLine="488" w:firstLineChars="200"/>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1.2 中标通知书是合同的一个组成部分。</w:t>
      </w:r>
    </w:p>
    <w:p w14:paraId="77F48980">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2.签订合同</w:t>
      </w:r>
    </w:p>
    <w:p w14:paraId="55BE2782">
      <w:pPr>
        <w:kinsoku/>
        <w:wordWrap w:val="0"/>
        <w:spacing w:line="360" w:lineRule="auto"/>
        <w:ind w:firstLine="488" w:firstLineChars="200"/>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2.1招标人和中标人应当自中标通知书发出之日起3 天内，根据招标文件</w:t>
      </w:r>
    </w:p>
    <w:p w14:paraId="14B8F2E3">
      <w:pPr>
        <w:kinsoku/>
        <w:wordWrap w:val="0"/>
        <w:spacing w:line="360" w:lineRule="auto"/>
        <w:ind w:firstLine="488" w:firstLineChars="200"/>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和中标人的</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在线签订合同。中标人无正当理由拒签合同的，招标</w:t>
      </w:r>
    </w:p>
    <w:p w14:paraId="28025F97">
      <w:pPr>
        <w:kinsoku/>
        <w:wordWrap w:val="0"/>
        <w:spacing w:line="360" w:lineRule="auto"/>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人取消其中标资格，按照相关法律规定进行处罚。</w:t>
      </w:r>
    </w:p>
    <w:p w14:paraId="0E25506B">
      <w:pPr>
        <w:kinsoku/>
        <w:wordWrap w:val="0"/>
        <w:spacing w:line="360" w:lineRule="auto"/>
        <w:ind w:firstLine="488" w:firstLineChars="200"/>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2.2招标文件、中标</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的</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及评标过程中有关澄清文件均为签订合同的依据。</w:t>
      </w:r>
    </w:p>
    <w:p w14:paraId="70A4C079">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七.质疑与答复</w:t>
      </w:r>
    </w:p>
    <w:p w14:paraId="78EB5CB2">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w:t>
      </w:r>
      <w:r>
        <w:rPr>
          <w:rFonts w:asciiTheme="minorEastAsia" w:hAnsiTheme="minorEastAsia" w:eastAsiaTheme="minorEastAsia" w:cstheme="minorEastAsia"/>
          <w:color w:val="auto"/>
          <w:spacing w:val="2"/>
          <w:position w:val="17"/>
          <w:sz w:val="24"/>
          <w:szCs w:val="24"/>
          <w:highlight w:val="none"/>
          <w:lang w:eastAsia="zh-CN"/>
        </w:rPr>
        <w:t>根据《政府采购质疑和投诉办法》（中华人民共和国财政部第94号令）的有关规定，</w:t>
      </w:r>
      <w:r>
        <w:rPr>
          <w:rFonts w:hint="eastAsia" w:asciiTheme="minorEastAsia" w:hAnsiTheme="minorEastAsia" w:cstheme="minorEastAsia"/>
          <w:color w:val="auto"/>
          <w:spacing w:val="2"/>
          <w:position w:val="17"/>
          <w:sz w:val="24"/>
          <w:szCs w:val="24"/>
          <w:highlight w:val="none"/>
          <w:lang w:eastAsia="zh-CN"/>
        </w:rPr>
        <w:t>供应商</w:t>
      </w:r>
      <w:r>
        <w:rPr>
          <w:rFonts w:asciiTheme="minorEastAsia" w:hAnsiTheme="minorEastAsia" w:eastAsiaTheme="minorEastAsia" w:cstheme="minorEastAsia"/>
          <w:color w:val="auto"/>
          <w:spacing w:val="2"/>
          <w:position w:val="17"/>
          <w:sz w:val="24"/>
          <w:szCs w:val="24"/>
          <w:highlight w:val="none"/>
          <w:lang w:eastAsia="zh-CN"/>
        </w:rPr>
        <w:t>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color w:val="auto"/>
          <w:spacing w:val="2"/>
          <w:position w:val="17"/>
          <w:sz w:val="24"/>
          <w:szCs w:val="24"/>
          <w:highlight w:val="none"/>
          <w:lang w:val="en-US" w:eastAsia="zh-CN"/>
        </w:rPr>
        <w:t>或线上</w:t>
      </w:r>
      <w:r>
        <w:rPr>
          <w:rFonts w:asciiTheme="minorEastAsia" w:hAnsiTheme="minorEastAsia" w:eastAsiaTheme="minorEastAsia" w:cstheme="minorEastAsia"/>
          <w:color w:val="auto"/>
          <w:spacing w:val="2"/>
          <w:position w:val="17"/>
          <w:sz w:val="24"/>
          <w:szCs w:val="24"/>
          <w:highlight w:val="none"/>
          <w:lang w:eastAsia="zh-CN"/>
        </w:rPr>
        <w:t>形式向采购人、采购代理机构提出质疑。</w:t>
      </w:r>
      <w:r>
        <w:rPr>
          <w:rFonts w:hint="eastAsia" w:asciiTheme="minorEastAsia" w:hAnsiTheme="minorEastAsia" w:cstheme="minorEastAsia"/>
          <w:color w:val="auto"/>
          <w:spacing w:val="2"/>
          <w:position w:val="17"/>
          <w:sz w:val="24"/>
          <w:szCs w:val="24"/>
          <w:highlight w:val="none"/>
          <w:lang w:eastAsia="zh-CN"/>
        </w:rPr>
        <w:t>供应商</w:t>
      </w:r>
      <w:r>
        <w:rPr>
          <w:rFonts w:asciiTheme="minorEastAsia" w:hAnsiTheme="minorEastAsia" w:eastAsiaTheme="minorEastAsia" w:cstheme="minorEastAsia"/>
          <w:color w:val="auto"/>
          <w:spacing w:val="2"/>
          <w:position w:val="17"/>
          <w:sz w:val="24"/>
          <w:szCs w:val="24"/>
          <w:highlight w:val="none"/>
          <w:lang w:eastAsia="zh-CN"/>
        </w:rPr>
        <w:t>须在法定质疑期内一次性提出针对同一采购程序环节的质疑。</w:t>
      </w:r>
    </w:p>
    <w:p w14:paraId="7FB1226D">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w:t>
      </w:r>
      <w:r>
        <w:rPr>
          <w:rFonts w:asciiTheme="minorEastAsia" w:hAnsiTheme="minorEastAsia" w:eastAsiaTheme="minorEastAsia" w:cstheme="minorEastAsia"/>
          <w:color w:val="auto"/>
          <w:spacing w:val="2"/>
          <w:position w:val="17"/>
          <w:sz w:val="24"/>
          <w:szCs w:val="24"/>
          <w:highlight w:val="none"/>
          <w:lang w:eastAsia="zh-CN"/>
        </w:rPr>
        <w:t>质疑函须按照财政</w:t>
      </w:r>
      <w:r>
        <w:rPr>
          <w:rFonts w:hint="eastAsia" w:asciiTheme="minorEastAsia" w:hAnsiTheme="minorEastAsia" w:eastAsiaTheme="minorEastAsia" w:cstheme="minorEastAsia"/>
          <w:color w:val="auto"/>
          <w:spacing w:val="2"/>
          <w:position w:val="17"/>
          <w:sz w:val="24"/>
          <w:szCs w:val="24"/>
          <w:highlight w:val="none"/>
          <w:lang w:eastAsia="zh-CN"/>
        </w:rPr>
        <w:t>部门</w:t>
      </w:r>
      <w:r>
        <w:rPr>
          <w:rFonts w:asciiTheme="minorEastAsia" w:hAnsiTheme="minorEastAsia" w:eastAsiaTheme="minorEastAsia" w:cstheme="minorEastAsia"/>
          <w:color w:val="auto"/>
          <w:spacing w:val="2"/>
          <w:position w:val="17"/>
          <w:sz w:val="24"/>
          <w:szCs w:val="24"/>
          <w:highlight w:val="none"/>
          <w:lang w:eastAsia="zh-CN"/>
        </w:rPr>
        <w:t>发布的质疑函范本格式编制，质疑事项应具体、明确，并有必要的事实依据和法律依据。</w:t>
      </w:r>
    </w:p>
    <w:p w14:paraId="040E4767">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w:t>
      </w:r>
      <w:r>
        <w:rPr>
          <w:rFonts w:asciiTheme="minorEastAsia" w:hAnsiTheme="minorEastAsia" w:eastAsiaTheme="minorEastAsia" w:cstheme="minorEastAsia"/>
          <w:color w:val="auto"/>
          <w:spacing w:val="2"/>
          <w:position w:val="17"/>
          <w:sz w:val="24"/>
          <w:szCs w:val="24"/>
          <w:highlight w:val="none"/>
          <w:lang w:eastAsia="zh-CN"/>
        </w:rPr>
        <w:t>接收质疑的方式：</w:t>
      </w:r>
    </w:p>
    <w:p w14:paraId="1C70B3C3">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 xml:space="preserve">3.1 </w:t>
      </w:r>
      <w:r>
        <w:rPr>
          <w:rFonts w:asciiTheme="minorEastAsia" w:hAnsiTheme="minorEastAsia" w:eastAsiaTheme="minorEastAsia" w:cstheme="minorEastAsia"/>
          <w:color w:val="auto"/>
          <w:spacing w:val="2"/>
          <w:position w:val="17"/>
          <w:sz w:val="24"/>
          <w:szCs w:val="24"/>
          <w:highlight w:val="none"/>
          <w:lang w:eastAsia="zh-CN"/>
        </w:rPr>
        <w:t>在线接收，请质疑人上传质疑函原件扫描件到</w:t>
      </w:r>
      <w:r>
        <w:rPr>
          <w:rFonts w:hint="eastAsia" w:asciiTheme="minorEastAsia" w:hAnsiTheme="minorEastAsia" w:eastAsiaTheme="minorEastAsia" w:cstheme="minorEastAsia"/>
          <w:color w:val="auto"/>
          <w:spacing w:val="2"/>
          <w:position w:val="17"/>
          <w:sz w:val="24"/>
          <w:szCs w:val="24"/>
          <w:highlight w:val="none"/>
          <w:lang w:val="en-US" w:eastAsia="zh-CN"/>
        </w:rPr>
        <w:t>淅川县</w:t>
      </w:r>
      <w:r>
        <w:rPr>
          <w:rFonts w:asciiTheme="minorEastAsia" w:hAnsiTheme="minorEastAsia" w:eastAsiaTheme="minorEastAsia" w:cstheme="minorEastAsia"/>
          <w:color w:val="auto"/>
          <w:spacing w:val="2"/>
          <w:position w:val="17"/>
          <w:sz w:val="24"/>
          <w:szCs w:val="24"/>
          <w:highlight w:val="none"/>
          <w:lang w:eastAsia="zh-CN"/>
        </w:rPr>
        <w:t>公共资源交易系统并电话通知到项目负责人。</w:t>
      </w:r>
    </w:p>
    <w:p w14:paraId="124E8F51">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 xml:space="preserve">3.2 </w:t>
      </w:r>
      <w:r>
        <w:rPr>
          <w:rFonts w:asciiTheme="minorEastAsia" w:hAnsiTheme="minorEastAsia" w:eastAsiaTheme="minorEastAsia" w:cstheme="minorEastAsia"/>
          <w:color w:val="auto"/>
          <w:spacing w:val="2"/>
          <w:position w:val="17"/>
          <w:sz w:val="24"/>
          <w:szCs w:val="24"/>
          <w:highlight w:val="none"/>
          <w:lang w:eastAsia="zh-CN"/>
        </w:rPr>
        <w:t>书面提交，请质疑人将质疑函原件送达或邮寄至采购单位联系人和</w:t>
      </w:r>
      <w:r>
        <w:rPr>
          <w:rFonts w:hint="eastAsia" w:asciiTheme="minorEastAsia" w:hAnsiTheme="minorEastAsia" w:eastAsiaTheme="minorEastAsia" w:cstheme="minorEastAsia"/>
          <w:color w:val="auto"/>
          <w:spacing w:val="2"/>
          <w:position w:val="17"/>
          <w:sz w:val="24"/>
          <w:szCs w:val="24"/>
          <w:highlight w:val="none"/>
          <w:lang w:eastAsia="zh-CN"/>
        </w:rPr>
        <w:t>采购代理机构</w:t>
      </w:r>
      <w:r>
        <w:rPr>
          <w:rFonts w:asciiTheme="minorEastAsia" w:hAnsiTheme="minorEastAsia" w:eastAsiaTheme="minorEastAsia" w:cstheme="minorEastAsia"/>
          <w:color w:val="auto"/>
          <w:spacing w:val="2"/>
          <w:position w:val="17"/>
          <w:sz w:val="24"/>
          <w:szCs w:val="24"/>
          <w:highlight w:val="none"/>
          <w:lang w:eastAsia="zh-CN"/>
        </w:rPr>
        <w:t>项目负责人，联系方式及地址详见采购公告。</w:t>
      </w:r>
    </w:p>
    <w:p w14:paraId="7788EF5A">
      <w:pPr>
        <w:pStyle w:val="5"/>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w:t>
      </w:r>
      <w:r>
        <w:rPr>
          <w:rFonts w:asciiTheme="minorEastAsia" w:hAnsiTheme="minorEastAsia" w:eastAsiaTheme="minorEastAsia" w:cstheme="minorEastAsia"/>
          <w:color w:val="auto"/>
          <w:spacing w:val="2"/>
          <w:position w:val="17"/>
          <w:sz w:val="24"/>
          <w:szCs w:val="24"/>
          <w:highlight w:val="none"/>
          <w:lang w:eastAsia="zh-CN"/>
        </w:rPr>
        <w:t>超出法定质疑期的、重复提出的、分次提出的或内容、形式不符合《政府采购质疑和投诉办法》的，采购人和采购代理机构可以拒收，质疑</w:t>
      </w:r>
      <w:r>
        <w:rPr>
          <w:rFonts w:hint="eastAsia" w:asciiTheme="minorEastAsia" w:hAnsiTheme="minorEastAsia" w:cstheme="minorEastAsia"/>
          <w:color w:val="auto"/>
          <w:spacing w:val="2"/>
          <w:position w:val="17"/>
          <w:sz w:val="24"/>
          <w:szCs w:val="24"/>
          <w:highlight w:val="none"/>
          <w:lang w:eastAsia="zh-CN"/>
        </w:rPr>
        <w:t>供应商</w:t>
      </w:r>
      <w:r>
        <w:rPr>
          <w:rFonts w:asciiTheme="minorEastAsia" w:hAnsiTheme="minorEastAsia" w:eastAsiaTheme="minorEastAsia" w:cstheme="minorEastAsia"/>
          <w:color w:val="auto"/>
          <w:spacing w:val="2"/>
          <w:position w:val="17"/>
          <w:sz w:val="24"/>
          <w:szCs w:val="24"/>
          <w:highlight w:val="none"/>
          <w:lang w:eastAsia="zh-CN"/>
        </w:rPr>
        <w:t>将依法承担不利后果。</w:t>
      </w:r>
    </w:p>
    <w:p w14:paraId="2CD40BE4">
      <w:pPr>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5.</w:t>
      </w:r>
      <w:r>
        <w:rPr>
          <w:rFonts w:asciiTheme="minorEastAsia" w:hAnsiTheme="minorEastAsia" w:eastAsiaTheme="minorEastAsia" w:cstheme="minorEastAsia"/>
          <w:color w:val="auto"/>
          <w:spacing w:val="2"/>
          <w:position w:val="17"/>
          <w:sz w:val="24"/>
          <w:szCs w:val="24"/>
          <w:highlight w:val="none"/>
          <w:lang w:eastAsia="zh-CN"/>
        </w:rPr>
        <w:t>采购人和采购代理机构在收到质疑函后7个工作日内作出答复，并以书面形式通知质疑</w:t>
      </w:r>
      <w:r>
        <w:rPr>
          <w:rFonts w:hint="eastAsia" w:asciiTheme="minorEastAsia" w:hAnsiTheme="minorEastAsia" w:cstheme="minorEastAsia"/>
          <w:color w:val="auto"/>
          <w:spacing w:val="2"/>
          <w:position w:val="17"/>
          <w:sz w:val="24"/>
          <w:szCs w:val="24"/>
          <w:highlight w:val="none"/>
          <w:lang w:eastAsia="zh-CN"/>
        </w:rPr>
        <w:t>供应商</w:t>
      </w:r>
      <w:r>
        <w:rPr>
          <w:rFonts w:asciiTheme="minorEastAsia" w:hAnsiTheme="minorEastAsia" w:eastAsiaTheme="minorEastAsia" w:cstheme="minorEastAsia"/>
          <w:color w:val="auto"/>
          <w:spacing w:val="2"/>
          <w:position w:val="17"/>
          <w:sz w:val="24"/>
          <w:szCs w:val="24"/>
          <w:highlight w:val="none"/>
          <w:lang w:eastAsia="zh-CN"/>
        </w:rPr>
        <w:t>和其他有关</w:t>
      </w:r>
      <w:r>
        <w:rPr>
          <w:rFonts w:hint="eastAsia" w:asciiTheme="minorEastAsia" w:hAnsiTheme="minorEastAsia" w:cstheme="minorEastAsia"/>
          <w:color w:val="auto"/>
          <w:spacing w:val="2"/>
          <w:position w:val="17"/>
          <w:sz w:val="24"/>
          <w:szCs w:val="24"/>
          <w:highlight w:val="none"/>
          <w:lang w:eastAsia="zh-CN"/>
        </w:rPr>
        <w:t>供应商</w:t>
      </w:r>
      <w:r>
        <w:rPr>
          <w:rFonts w:asciiTheme="minorEastAsia" w:hAnsiTheme="minorEastAsia" w:eastAsiaTheme="minorEastAsia" w:cstheme="minorEastAsia"/>
          <w:color w:val="auto"/>
          <w:spacing w:val="2"/>
          <w:position w:val="17"/>
          <w:sz w:val="24"/>
          <w:szCs w:val="24"/>
          <w:highlight w:val="none"/>
          <w:lang w:eastAsia="zh-CN"/>
        </w:rPr>
        <w:t>。</w:t>
      </w:r>
    </w:p>
    <w:p w14:paraId="68368E8D">
      <w:pPr>
        <w:kinsoku/>
        <w:wordWrap w:val="0"/>
        <w:spacing w:line="360" w:lineRule="auto"/>
        <w:jc w:val="both"/>
        <w:rPr>
          <w:rFonts w:asciiTheme="minorEastAsia" w:hAnsiTheme="minorEastAsia" w:eastAsiaTheme="minorEastAsia" w:cstheme="minorEastAsia"/>
          <w:b/>
          <w:bCs/>
          <w:color w:val="auto"/>
          <w:spacing w:val="2"/>
          <w:position w:val="17"/>
          <w:sz w:val="24"/>
          <w:szCs w:val="24"/>
          <w:highlight w:val="none"/>
          <w:lang w:eastAsia="zh-CN"/>
        </w:rPr>
      </w:pPr>
      <w:r>
        <w:rPr>
          <w:rFonts w:hint="eastAsia" w:asciiTheme="minorEastAsia" w:hAnsiTheme="minorEastAsia" w:eastAsiaTheme="minorEastAsia" w:cstheme="minorEastAsia"/>
          <w:b/>
          <w:bCs/>
          <w:color w:val="auto"/>
          <w:spacing w:val="2"/>
          <w:position w:val="17"/>
          <w:sz w:val="24"/>
          <w:szCs w:val="24"/>
          <w:highlight w:val="none"/>
          <w:lang w:eastAsia="zh-CN"/>
        </w:rPr>
        <w:t>八、相关注意事项</w:t>
      </w:r>
    </w:p>
    <w:p w14:paraId="5F82778A">
      <w:pPr>
        <w:kinsoku/>
        <w:wordWrap w:val="0"/>
        <w:spacing w:line="360" w:lineRule="auto"/>
        <w:ind w:firstLine="488" w:firstLineChars="200"/>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1.开标及询标时，</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法定代表人（负责人）或授权代表务必携带有效的身份证明，否则产生的不利后果由</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自行承担。</w:t>
      </w:r>
    </w:p>
    <w:p w14:paraId="5AEF8422">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2.各</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应保证：</w:t>
      </w:r>
      <w:r>
        <w:rPr>
          <w:rFonts w:hint="eastAsia" w:asciiTheme="minorEastAsia" w:hAnsiTheme="minorEastAsia" w:cstheme="minorEastAsia"/>
          <w:color w:val="auto"/>
          <w:spacing w:val="2"/>
          <w:position w:val="17"/>
          <w:sz w:val="24"/>
          <w:szCs w:val="24"/>
          <w:highlight w:val="none"/>
          <w:lang w:eastAsia="zh-CN"/>
        </w:rPr>
        <w:t>响应文件</w:t>
      </w:r>
      <w:r>
        <w:rPr>
          <w:rFonts w:hint="eastAsia" w:asciiTheme="minorEastAsia" w:hAnsiTheme="minorEastAsia" w:eastAsiaTheme="minorEastAsia" w:cstheme="minorEastAsia"/>
          <w:color w:val="auto"/>
          <w:spacing w:val="2"/>
          <w:position w:val="17"/>
          <w:sz w:val="24"/>
          <w:szCs w:val="24"/>
          <w:highlight w:val="none"/>
          <w:lang w:eastAsia="zh-CN"/>
        </w:rPr>
        <w:t>中涉及到的所有内容，不会出现因第三方提出侵权而引发法律及经济纠纷，不论何种情况下若发生此类情况，其相应责任由</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自行承担。</w:t>
      </w:r>
    </w:p>
    <w:p w14:paraId="05F8E1E1">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3.3开标、评标期间，</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不得向评委询问评标情况，不得进行旨在影响评标结果的活动。</w:t>
      </w:r>
    </w:p>
    <w:p w14:paraId="1992C50A">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4.为了保证评标的公正性，除询标外，评委不得与</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交换意见。无论评标工作结束与否，参与评标的任何人均不得私下向外透露评标中的任何情况。</w:t>
      </w:r>
    </w:p>
    <w:p w14:paraId="22CBBBC0">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5.</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应本着公平竞争的原则参与投标，不得用任何方式对其它</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恶意攻击。</w:t>
      </w:r>
    </w:p>
    <w:p w14:paraId="18C85790">
      <w:pPr>
        <w:kinsoku/>
        <w:wordWrap w:val="0"/>
        <w:spacing w:line="360" w:lineRule="auto"/>
        <w:ind w:firstLine="488" w:firstLineChars="200"/>
        <w:jc w:val="both"/>
        <w:rPr>
          <w:rFonts w:hint="eastAsia"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6.</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如有违反上述要求或违反国家法律、法规的行为，无论评标结果如何，其投标资格将被取消。</w:t>
      </w:r>
    </w:p>
    <w:p w14:paraId="62C33C7D">
      <w:pPr>
        <w:pStyle w:val="12"/>
        <w:rPr>
          <w:color w:val="auto"/>
          <w:highlight w:val="none"/>
          <w:lang w:eastAsia="zh-CN"/>
        </w:rPr>
      </w:pPr>
    </w:p>
    <w:p w14:paraId="08182FF5">
      <w:pPr>
        <w:kinsoku/>
        <w:wordWrap w:val="0"/>
        <w:spacing w:line="360" w:lineRule="auto"/>
        <w:jc w:val="center"/>
        <w:rPr>
          <w:rFonts w:hint="eastAsia" w:asciiTheme="minorEastAsia" w:hAnsiTheme="minorEastAsia" w:eastAsiaTheme="minorEastAsia" w:cstheme="minorEastAsia"/>
          <w:b/>
          <w:bCs/>
          <w:color w:val="auto"/>
          <w:spacing w:val="2"/>
          <w:position w:val="17"/>
          <w:sz w:val="32"/>
          <w:szCs w:val="32"/>
          <w:highlight w:val="none"/>
          <w:lang w:eastAsia="zh-CN"/>
        </w:rPr>
      </w:pPr>
      <w:r>
        <w:rPr>
          <w:rFonts w:hint="eastAsia" w:asciiTheme="minorEastAsia" w:hAnsiTheme="minorEastAsia" w:eastAsiaTheme="minorEastAsia" w:cstheme="minorEastAsia"/>
          <w:b/>
          <w:bCs/>
          <w:color w:val="auto"/>
          <w:spacing w:val="2"/>
          <w:position w:val="17"/>
          <w:sz w:val="32"/>
          <w:szCs w:val="32"/>
          <w:highlight w:val="none"/>
          <w:lang w:eastAsia="zh-CN"/>
        </w:rPr>
        <w:t>河南省政府采购合同融资政策告知函</w:t>
      </w:r>
    </w:p>
    <w:p w14:paraId="45AA94FC">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各</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w:t>
      </w:r>
    </w:p>
    <w:p w14:paraId="2690852B">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欢迎贵公司参与河南省政府采购活动!</w:t>
      </w:r>
    </w:p>
    <w:p w14:paraId="601D9610">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政府采购合同融资是河南省财政厅支持中小微企业发展，针对参与政府采购活动的</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融资难、融资贵问题推出的一项融资政策。贵公司若成为本次政府采购项目的中标成交</w:t>
      </w:r>
      <w:r>
        <w:rPr>
          <w:rFonts w:hint="eastAsia" w:asciiTheme="minorEastAsia" w:hAnsiTheme="minorEastAsia" w:cstheme="minorEastAsia"/>
          <w:color w:val="auto"/>
          <w:spacing w:val="2"/>
          <w:position w:val="17"/>
          <w:sz w:val="24"/>
          <w:szCs w:val="24"/>
          <w:highlight w:val="none"/>
          <w:lang w:eastAsia="zh-CN"/>
        </w:rPr>
        <w:t>供应商</w:t>
      </w:r>
      <w:r>
        <w:rPr>
          <w:rFonts w:hint="eastAsia" w:asciiTheme="minorEastAsia" w:hAnsiTheme="minorEastAsia" w:eastAsiaTheme="minorEastAsia" w:cstheme="minorEastAsia"/>
          <w:color w:val="auto"/>
          <w:spacing w:val="2"/>
          <w:position w:val="17"/>
          <w:sz w:val="24"/>
          <w:szCs w:val="24"/>
          <w:highlight w:val="none"/>
          <w:lang w:eastAsia="zh-CN"/>
        </w:rPr>
        <w:t>，可持政府采购合同向金融机构申请贷款，无需抵押、担保，融资机构将根据《河南省政府采购合同融资工作技术方案》(豫财购﹝2017﹞10号)，按照双方自愿的原则提供便捷、优惠的贷款服务。</w:t>
      </w:r>
    </w:p>
    <w:p w14:paraId="498FCB4F">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highlight w:val="none"/>
          <w:lang w:eastAsia="zh-CN"/>
        </w:rPr>
      </w:pPr>
      <w:r>
        <w:rPr>
          <w:rFonts w:hint="eastAsia" w:asciiTheme="minorEastAsia" w:hAnsiTheme="minorEastAsia" w:eastAsiaTheme="minorEastAsia" w:cstheme="minorEastAsia"/>
          <w:color w:val="auto"/>
          <w:spacing w:val="2"/>
          <w:position w:val="17"/>
          <w:sz w:val="24"/>
          <w:szCs w:val="24"/>
          <w:highlight w:val="none"/>
          <w:lang w:eastAsia="zh-CN"/>
        </w:rPr>
        <w:t>贷款渠道和提供贷款的金融机构，可在河南省政府采购网“河南省政府采购合同融资平台”查询联系。</w:t>
      </w:r>
    </w:p>
    <w:p w14:paraId="064C98EF">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r>
        <w:rPr>
          <w:rFonts w:hint="eastAsia" w:asciiTheme="minorEastAsia" w:hAnsiTheme="minorEastAsia" w:eastAsiaTheme="minorEastAsia" w:cstheme="minorEastAsia"/>
          <w:b/>
          <w:bCs/>
          <w:color w:val="auto"/>
          <w:spacing w:val="-13"/>
          <w:sz w:val="24"/>
          <w:szCs w:val="24"/>
          <w:highlight w:val="none"/>
        </w:rPr>
        <w:t>为更大力度激发市场活力和社会创造力，增强发展动力</w:t>
      </w:r>
      <w:r>
        <w:rPr>
          <w:rFonts w:hint="eastAsia" w:asciiTheme="minorEastAsia" w:hAnsiTheme="minorEastAsia" w:eastAsiaTheme="minorEastAsia" w:cstheme="minorEastAsia"/>
          <w:b/>
          <w:bCs/>
          <w:color w:val="auto"/>
          <w:spacing w:val="-13"/>
          <w:sz w:val="24"/>
          <w:szCs w:val="24"/>
          <w:highlight w:val="none"/>
          <w:lang w:eastAsia="zh-CN"/>
        </w:rPr>
        <w:t>，</w:t>
      </w:r>
      <w:r>
        <w:rPr>
          <w:rFonts w:hint="eastAsia" w:asciiTheme="minorEastAsia" w:hAnsiTheme="minorEastAsia" w:eastAsiaTheme="minorEastAsia" w:cstheme="minorEastAsia"/>
          <w:b/>
          <w:bCs/>
          <w:color w:val="auto"/>
          <w:spacing w:val="-13"/>
          <w:sz w:val="24"/>
          <w:szCs w:val="24"/>
          <w:highlight w:val="none"/>
        </w:rPr>
        <w:t>进一步加强政府采购合同线上融资一站式服务（简称</w:t>
      </w:r>
      <w:r>
        <w:rPr>
          <w:rFonts w:hint="eastAsia" w:asciiTheme="minorEastAsia" w:hAnsiTheme="minorEastAsia" w:eastAsiaTheme="minorEastAsia" w:cstheme="minorEastAsia"/>
          <w:b/>
          <w:bCs/>
          <w:color w:val="auto"/>
          <w:spacing w:val="-13"/>
          <w:sz w:val="24"/>
          <w:szCs w:val="24"/>
          <w:highlight w:val="none"/>
          <w:lang w:eastAsia="zh-CN"/>
        </w:rPr>
        <w:t>“</w:t>
      </w:r>
      <w:r>
        <w:rPr>
          <w:rFonts w:hint="eastAsia" w:asciiTheme="minorEastAsia" w:hAnsiTheme="minorEastAsia" w:eastAsiaTheme="minorEastAsia" w:cstheme="minorEastAsia"/>
          <w:b/>
          <w:bCs/>
          <w:color w:val="auto"/>
          <w:spacing w:val="-13"/>
          <w:sz w:val="24"/>
          <w:szCs w:val="24"/>
          <w:highlight w:val="none"/>
        </w:rPr>
        <w:t>政采贷</w:t>
      </w:r>
      <w:r>
        <w:rPr>
          <w:rFonts w:hint="eastAsia" w:asciiTheme="minorEastAsia" w:hAnsiTheme="minorEastAsia" w:eastAsiaTheme="minorEastAsia" w:cstheme="minorEastAsia"/>
          <w:b/>
          <w:bCs/>
          <w:color w:val="auto"/>
          <w:spacing w:val="-13"/>
          <w:sz w:val="24"/>
          <w:szCs w:val="24"/>
          <w:highlight w:val="none"/>
          <w:lang w:eastAsia="zh-CN"/>
        </w:rPr>
        <w:t>”</w:t>
      </w:r>
      <w:r>
        <w:rPr>
          <w:rFonts w:hint="eastAsia" w:asciiTheme="minorEastAsia" w:hAnsiTheme="minorEastAsia" w:eastAsiaTheme="minorEastAsia" w:cstheme="minorEastAsia"/>
          <w:b/>
          <w:bCs/>
          <w:color w:val="auto"/>
          <w:spacing w:val="-13"/>
          <w:sz w:val="24"/>
          <w:szCs w:val="24"/>
          <w:highlight w:val="none"/>
        </w:rPr>
        <w:t>），有需求的</w:t>
      </w:r>
      <w:r>
        <w:rPr>
          <w:rFonts w:hint="eastAsia" w:cstheme="minorEastAsia"/>
          <w:b/>
          <w:bCs/>
          <w:color w:val="auto"/>
          <w:spacing w:val="-13"/>
          <w:sz w:val="24"/>
          <w:szCs w:val="24"/>
          <w:highlight w:val="none"/>
          <w:lang w:eastAsia="zh-CN"/>
        </w:rPr>
        <w:t>供应商</w:t>
      </w:r>
      <w:r>
        <w:rPr>
          <w:rFonts w:hint="eastAsia" w:asciiTheme="minorEastAsia" w:hAnsiTheme="minorEastAsia" w:eastAsiaTheme="minorEastAsia" w:cstheme="minorEastAsia"/>
          <w:b/>
          <w:bCs/>
          <w:color w:val="auto"/>
          <w:spacing w:val="-13"/>
          <w:sz w:val="24"/>
          <w:szCs w:val="24"/>
          <w:highlight w:val="none"/>
        </w:rPr>
        <w:t>，可按上述通知要求办理政采贷。</w:t>
      </w:r>
    </w:p>
    <w:p w14:paraId="72930C46">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68668E95">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702ABC65">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6B2128DF">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1C23E379">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4CE5C9FC">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57D03131">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1FCB740B">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4D93F4F3">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4D329A4F">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69FA5D34">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13221F14">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6B156396">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50BDD301">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227F1BEA">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067B9442">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7FDD66C9">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70076E75">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5E26C2FF">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5341B694">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0B660C13">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55BA4163">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4934BE88">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0EE74285">
      <w:pPr>
        <w:pStyle w:val="12"/>
        <w:ind w:firstLine="430" w:firstLineChars="200"/>
        <w:rPr>
          <w:rFonts w:hint="eastAsia" w:asciiTheme="minorEastAsia" w:hAnsiTheme="minorEastAsia" w:eastAsiaTheme="minorEastAsia" w:cstheme="minorEastAsia"/>
          <w:b/>
          <w:bCs/>
          <w:color w:val="auto"/>
          <w:spacing w:val="-13"/>
          <w:sz w:val="24"/>
          <w:szCs w:val="24"/>
          <w:highlight w:val="none"/>
        </w:rPr>
      </w:pPr>
    </w:p>
    <w:p w14:paraId="068C77DA">
      <w:pPr>
        <w:pStyle w:val="6"/>
        <w:widowControl/>
        <w:kinsoku/>
        <w:wordWrap w:val="0"/>
        <w:autoSpaceDE w:val="0"/>
        <w:autoSpaceDN w:val="0"/>
        <w:adjustRightInd w:val="0"/>
        <w:snapToGrid w:val="0"/>
        <w:spacing w:before="353" w:line="219" w:lineRule="auto"/>
        <w:ind w:left="2294" w:firstLine="0" w:firstLineChars="0"/>
        <w:jc w:val="both"/>
        <w:textAlignment w:val="baseline"/>
        <w:outlineLvl w:val="9"/>
        <w:rPr>
          <w:rFonts w:hint="eastAsia" w:asciiTheme="minorEastAsia" w:hAnsiTheme="minorEastAsia" w:eastAsiaTheme="minorEastAsia" w:cstheme="minorEastAsia"/>
          <w:b w:val="0"/>
          <w:snapToGrid w:val="0"/>
          <w:color w:val="auto"/>
          <w:spacing w:val="-1"/>
          <w:kern w:val="0"/>
          <w:sz w:val="36"/>
          <w:szCs w:val="36"/>
          <w:highlight w:val="none"/>
          <w:lang w:eastAsia="zh-CN"/>
        </w:rPr>
      </w:pPr>
      <w:r>
        <w:rPr>
          <w:rFonts w:hint="eastAsia" w:asciiTheme="minorEastAsia" w:hAnsiTheme="minorEastAsia" w:eastAsiaTheme="minorEastAsia" w:cstheme="minorEastAsia"/>
          <w:b w:val="0"/>
          <w:snapToGrid w:val="0"/>
          <w:color w:val="auto"/>
          <w:spacing w:val="-1"/>
          <w:kern w:val="0"/>
          <w:sz w:val="36"/>
          <w:szCs w:val="36"/>
          <w:highlight w:val="none"/>
          <w:lang w:eastAsia="zh-CN"/>
        </w:rPr>
        <w:t>第五章政府采购合同（草案）</w:t>
      </w:r>
    </w:p>
    <w:p w14:paraId="4C29A72B">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en-US"/>
        </w:rPr>
        <w:t>说明：</w:t>
      </w:r>
    </w:p>
    <w:p w14:paraId="0D6C4ED7">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en-US"/>
        </w:rPr>
        <w:t>1.合同类型按照</w:t>
      </w:r>
      <w:r>
        <w:rPr>
          <w:rFonts w:hint="eastAsia" w:asciiTheme="minorEastAsia" w:hAnsiTheme="minorEastAsia" w:eastAsiaTheme="minorEastAsia" w:cstheme="minorEastAsia"/>
          <w:b w:val="0"/>
          <w:snapToGrid w:val="0"/>
          <w:color w:val="auto"/>
          <w:spacing w:val="-13"/>
          <w:kern w:val="0"/>
          <w:sz w:val="24"/>
          <w:szCs w:val="24"/>
          <w:highlight w:val="none"/>
          <w:lang w:eastAsia="zh-CN"/>
        </w:rPr>
        <w:t>中华人民共和国</w:t>
      </w:r>
      <w:r>
        <w:rPr>
          <w:rFonts w:hint="eastAsia" w:asciiTheme="minorEastAsia" w:hAnsiTheme="minorEastAsia" w:eastAsiaTheme="minorEastAsia" w:cstheme="minorEastAsia"/>
          <w:b w:val="0"/>
          <w:snapToGrid w:val="0"/>
          <w:color w:val="auto"/>
          <w:spacing w:val="-13"/>
          <w:kern w:val="0"/>
          <w:sz w:val="24"/>
          <w:szCs w:val="24"/>
          <w:highlight w:val="none"/>
          <w:lang w:eastAsia="en-US"/>
        </w:rPr>
        <w:t>民法典规定的典型合同类别，结合采购标的的实际情况确定。合同文本应当符合</w:t>
      </w:r>
      <w:r>
        <w:rPr>
          <w:rFonts w:hint="eastAsia" w:asciiTheme="minorEastAsia" w:hAnsiTheme="minorEastAsia" w:eastAsiaTheme="minorEastAsia" w:cstheme="minorEastAsia"/>
          <w:b w:val="0"/>
          <w:snapToGrid w:val="0"/>
          <w:color w:val="auto"/>
          <w:spacing w:val="-13"/>
          <w:kern w:val="0"/>
          <w:sz w:val="24"/>
          <w:szCs w:val="24"/>
          <w:highlight w:val="none"/>
          <w:lang w:eastAsia="zh-CN"/>
        </w:rPr>
        <w:t>中华人民共和国</w:t>
      </w:r>
      <w:r>
        <w:rPr>
          <w:rFonts w:hint="eastAsia" w:asciiTheme="minorEastAsia" w:hAnsiTheme="minorEastAsia" w:eastAsiaTheme="minorEastAsia" w:cstheme="minorEastAsia"/>
          <w:b w:val="0"/>
          <w:snapToGrid w:val="0"/>
          <w:color w:val="auto"/>
          <w:spacing w:val="-13"/>
          <w:kern w:val="0"/>
          <w:sz w:val="24"/>
          <w:szCs w:val="24"/>
          <w:highlight w:val="none"/>
          <w:lang w:eastAsia="en-US"/>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458C0E55">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zh-CN"/>
        </w:rPr>
        <w:t>2</w:t>
      </w:r>
      <w:r>
        <w:rPr>
          <w:rFonts w:hint="eastAsia" w:asciiTheme="minorEastAsia" w:hAnsiTheme="minorEastAsia" w:eastAsiaTheme="minorEastAsia" w:cstheme="minorEastAsia"/>
          <w:b w:val="0"/>
          <w:snapToGrid w:val="0"/>
          <w:color w:val="auto"/>
          <w:spacing w:val="-13"/>
          <w:kern w:val="0"/>
          <w:sz w:val="24"/>
          <w:szCs w:val="24"/>
          <w:highlight w:val="none"/>
          <w:lang w:eastAsia="en-US"/>
        </w:rPr>
        <w:t>.合同条款中应规定，乙方完全遵守《中华人民共和国妇女权益保障法》中关于劳动和社会保障权益的有关要求。</w:t>
      </w:r>
    </w:p>
    <w:p w14:paraId="6268ECEA">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zh-CN"/>
        </w:rPr>
        <w:t>3</w:t>
      </w:r>
      <w:r>
        <w:rPr>
          <w:rFonts w:hint="eastAsia" w:asciiTheme="minorEastAsia" w:hAnsiTheme="minorEastAsia" w:eastAsiaTheme="minorEastAsia" w:cstheme="minorEastAsia"/>
          <w:b w:val="0"/>
          <w:snapToGrid w:val="0"/>
          <w:color w:val="auto"/>
          <w:spacing w:val="-13"/>
          <w:kern w:val="0"/>
          <w:sz w:val="24"/>
          <w:szCs w:val="24"/>
          <w:highlight w:val="none"/>
          <w:lang w:eastAsia="en-US"/>
        </w:rPr>
        <w:t>.对于通过预留采购项目、预留专门采购包等措施签订的采购合同，应当明确标注本合同为中小企业预留合同。</w:t>
      </w:r>
    </w:p>
    <w:p w14:paraId="5E91C411">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zh-CN"/>
        </w:rPr>
        <w:t>4</w:t>
      </w:r>
      <w:r>
        <w:rPr>
          <w:rFonts w:hint="eastAsia" w:asciiTheme="minorEastAsia" w:hAnsiTheme="minorEastAsia" w:eastAsiaTheme="minorEastAsia" w:cstheme="minorEastAsia"/>
          <w:b w:val="0"/>
          <w:snapToGrid w:val="0"/>
          <w:color w:val="auto"/>
          <w:spacing w:val="-13"/>
          <w:kern w:val="0"/>
          <w:sz w:val="24"/>
          <w:szCs w:val="24"/>
          <w:highlight w:val="none"/>
          <w:lang w:eastAsia="en-US"/>
        </w:rPr>
        <w:t>.政府采购合同设定</w:t>
      </w:r>
      <w:r>
        <w:rPr>
          <w:rFonts w:hint="eastAsia" w:asciiTheme="minorEastAsia" w:hAnsiTheme="minorEastAsia" w:eastAsiaTheme="minorEastAsia" w:cstheme="minorEastAsia"/>
          <w:b w:val="0"/>
          <w:snapToGrid w:val="0"/>
          <w:color w:val="auto"/>
          <w:spacing w:val="-13"/>
          <w:kern w:val="0"/>
          <w:sz w:val="24"/>
          <w:szCs w:val="24"/>
          <w:highlight w:val="none"/>
          <w:lang w:eastAsia="zh-CN"/>
        </w:rPr>
        <w:t>预</w:t>
      </w:r>
      <w:r>
        <w:rPr>
          <w:rFonts w:hint="eastAsia" w:asciiTheme="minorEastAsia" w:hAnsiTheme="minorEastAsia" w:eastAsiaTheme="minorEastAsia" w:cstheme="minorEastAsia"/>
          <w:b w:val="0"/>
          <w:snapToGrid w:val="0"/>
          <w:color w:val="auto"/>
          <w:spacing w:val="-13"/>
          <w:kern w:val="0"/>
          <w:sz w:val="24"/>
          <w:szCs w:val="24"/>
          <w:highlight w:val="none"/>
          <w:lang w:eastAsia="en-US"/>
        </w:rPr>
        <w:t>付款支付方式的，</w:t>
      </w:r>
      <w:r>
        <w:rPr>
          <w:rFonts w:hint="eastAsia" w:asciiTheme="minorEastAsia" w:hAnsiTheme="minorEastAsia" w:eastAsiaTheme="minorEastAsia" w:cstheme="minorEastAsia"/>
          <w:b w:val="0"/>
          <w:snapToGrid w:val="0"/>
          <w:color w:val="auto"/>
          <w:spacing w:val="-13"/>
          <w:kern w:val="0"/>
          <w:sz w:val="24"/>
          <w:szCs w:val="24"/>
          <w:highlight w:val="none"/>
          <w:lang w:eastAsia="zh-CN"/>
        </w:rPr>
        <w:t>预</w:t>
      </w:r>
      <w:r>
        <w:rPr>
          <w:rFonts w:hint="eastAsia" w:asciiTheme="minorEastAsia" w:hAnsiTheme="minorEastAsia" w:eastAsiaTheme="minorEastAsia" w:cstheme="minorEastAsia"/>
          <w:b w:val="0"/>
          <w:snapToGrid w:val="0"/>
          <w:color w:val="auto"/>
          <w:spacing w:val="-13"/>
          <w:kern w:val="0"/>
          <w:sz w:val="24"/>
          <w:szCs w:val="24"/>
          <w:highlight w:val="none"/>
          <w:lang w:eastAsia="en-US"/>
        </w:rPr>
        <w:t>付款支付比例原则上不低于合同金额的</w:t>
      </w:r>
      <w:r>
        <w:rPr>
          <w:rFonts w:hint="eastAsia" w:asciiTheme="minorEastAsia" w:hAnsiTheme="minorEastAsia" w:eastAsiaTheme="minorEastAsia" w:cstheme="minorEastAsia"/>
          <w:b w:val="0"/>
          <w:snapToGrid w:val="0"/>
          <w:color w:val="auto"/>
          <w:spacing w:val="-13"/>
          <w:kern w:val="0"/>
          <w:sz w:val="24"/>
          <w:szCs w:val="24"/>
          <w:highlight w:val="none"/>
          <w:lang w:eastAsia="zh-CN"/>
        </w:rPr>
        <w:t>5</w:t>
      </w:r>
      <w:r>
        <w:rPr>
          <w:rFonts w:hint="eastAsia" w:asciiTheme="minorEastAsia" w:hAnsiTheme="minorEastAsia" w:eastAsiaTheme="minorEastAsia" w:cstheme="minorEastAsia"/>
          <w:b w:val="0"/>
          <w:snapToGrid w:val="0"/>
          <w:color w:val="auto"/>
          <w:spacing w:val="-13"/>
          <w:kern w:val="0"/>
          <w:sz w:val="24"/>
          <w:szCs w:val="24"/>
          <w:highlight w:val="none"/>
          <w:lang w:eastAsia="en-US"/>
        </w:rPr>
        <w:t>0%；对于中小企业，</w:t>
      </w:r>
      <w:r>
        <w:rPr>
          <w:rFonts w:hint="eastAsia" w:asciiTheme="minorEastAsia" w:hAnsiTheme="minorEastAsia" w:eastAsiaTheme="minorEastAsia" w:cstheme="minorEastAsia"/>
          <w:b w:val="0"/>
          <w:snapToGrid w:val="0"/>
          <w:color w:val="auto"/>
          <w:spacing w:val="-13"/>
          <w:kern w:val="0"/>
          <w:sz w:val="24"/>
          <w:szCs w:val="24"/>
          <w:highlight w:val="none"/>
          <w:lang w:eastAsia="zh-CN"/>
        </w:rPr>
        <w:t>预</w:t>
      </w:r>
      <w:r>
        <w:rPr>
          <w:rFonts w:hint="eastAsia" w:asciiTheme="minorEastAsia" w:hAnsiTheme="minorEastAsia" w:eastAsiaTheme="minorEastAsia" w:cstheme="minorEastAsia"/>
          <w:b w:val="0"/>
          <w:snapToGrid w:val="0"/>
          <w:color w:val="auto"/>
          <w:spacing w:val="-13"/>
          <w:kern w:val="0"/>
          <w:sz w:val="24"/>
          <w:szCs w:val="24"/>
          <w:highlight w:val="none"/>
          <w:lang w:eastAsia="en-US"/>
        </w:rPr>
        <w:t>付款支付比例原则上不低于合同金额的</w:t>
      </w:r>
      <w:r>
        <w:rPr>
          <w:rFonts w:hint="eastAsia" w:asciiTheme="minorEastAsia" w:hAnsiTheme="minorEastAsia" w:eastAsiaTheme="minorEastAsia" w:cstheme="minorEastAsia"/>
          <w:b w:val="0"/>
          <w:snapToGrid w:val="0"/>
          <w:color w:val="auto"/>
          <w:spacing w:val="-13"/>
          <w:kern w:val="0"/>
          <w:sz w:val="24"/>
          <w:szCs w:val="24"/>
          <w:highlight w:val="none"/>
          <w:lang w:eastAsia="zh-CN"/>
        </w:rPr>
        <w:t>7</w:t>
      </w:r>
      <w:r>
        <w:rPr>
          <w:rFonts w:hint="eastAsia" w:asciiTheme="minorEastAsia" w:hAnsiTheme="minorEastAsia" w:eastAsiaTheme="minorEastAsia" w:cstheme="minorEastAsia"/>
          <w:b w:val="0"/>
          <w:snapToGrid w:val="0"/>
          <w:color w:val="auto"/>
          <w:spacing w:val="-13"/>
          <w:kern w:val="0"/>
          <w:sz w:val="24"/>
          <w:szCs w:val="24"/>
          <w:highlight w:val="none"/>
          <w:lang w:eastAsia="en-US"/>
        </w:rPr>
        <w:t>0%。</w:t>
      </w:r>
    </w:p>
    <w:p w14:paraId="2D1011B4">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zh-CN"/>
        </w:rPr>
        <w:t>5</w:t>
      </w:r>
      <w:r>
        <w:rPr>
          <w:rFonts w:hint="eastAsia" w:asciiTheme="minorEastAsia" w:hAnsiTheme="minorEastAsia" w:eastAsiaTheme="minorEastAsia" w:cstheme="minorEastAsia"/>
          <w:b w:val="0"/>
          <w:snapToGrid w:val="0"/>
          <w:color w:val="auto"/>
          <w:spacing w:val="-13"/>
          <w:kern w:val="0"/>
          <w:sz w:val="24"/>
          <w:szCs w:val="24"/>
          <w:highlight w:val="none"/>
          <w:lang w:eastAsia="en-US"/>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b w:val="0"/>
          <w:snapToGrid w:val="0"/>
          <w:color w:val="auto"/>
          <w:spacing w:val="-13"/>
          <w:kern w:val="0"/>
          <w:sz w:val="24"/>
          <w:szCs w:val="24"/>
          <w:highlight w:val="none"/>
          <w:lang w:eastAsia="zh-CN"/>
        </w:rPr>
        <w:t>1</w:t>
      </w:r>
      <w:r>
        <w:rPr>
          <w:rFonts w:hint="eastAsia" w:asciiTheme="minorEastAsia" w:hAnsiTheme="minorEastAsia" w:eastAsiaTheme="minorEastAsia" w:cstheme="minorEastAsia"/>
          <w:b w:val="0"/>
          <w:snapToGrid w:val="0"/>
          <w:color w:val="auto"/>
          <w:spacing w:val="-13"/>
          <w:kern w:val="0"/>
          <w:sz w:val="24"/>
          <w:szCs w:val="24"/>
          <w:highlight w:val="none"/>
          <w:lang w:eastAsia="en-US"/>
        </w:rPr>
        <w:t>日内将资金支付到合同约定的</w:t>
      </w:r>
      <w:r>
        <w:rPr>
          <w:rFonts w:hint="eastAsia" w:cstheme="minorEastAsia"/>
          <w:b w:val="0"/>
          <w:snapToGrid w:val="0"/>
          <w:color w:val="auto"/>
          <w:spacing w:val="-13"/>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3"/>
          <w:kern w:val="0"/>
          <w:sz w:val="24"/>
          <w:szCs w:val="24"/>
          <w:highlight w:val="none"/>
          <w:lang w:eastAsia="en-US"/>
        </w:rPr>
        <w:t>账户，不得以机构变动、人员更替、政策调整等为由延迟付款，不得将采购文件和合同中未规定的义务作为向</w:t>
      </w:r>
      <w:r>
        <w:rPr>
          <w:rFonts w:hint="eastAsia" w:cstheme="minorEastAsia"/>
          <w:b w:val="0"/>
          <w:snapToGrid w:val="0"/>
          <w:color w:val="auto"/>
          <w:spacing w:val="-13"/>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3"/>
          <w:kern w:val="0"/>
          <w:sz w:val="24"/>
          <w:szCs w:val="24"/>
          <w:highlight w:val="none"/>
          <w:lang w:eastAsia="en-US"/>
        </w:rPr>
        <w:t>付款的条件。</w:t>
      </w:r>
    </w:p>
    <w:p w14:paraId="5F925B5D">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zh-CN"/>
        </w:rPr>
        <w:t>6</w:t>
      </w:r>
      <w:r>
        <w:rPr>
          <w:rFonts w:hint="eastAsia" w:asciiTheme="minorEastAsia" w:hAnsiTheme="minorEastAsia" w:eastAsiaTheme="minorEastAsia" w:cstheme="minorEastAsia"/>
          <w:b w:val="0"/>
          <w:snapToGrid w:val="0"/>
          <w:color w:val="auto"/>
          <w:spacing w:val="-13"/>
          <w:kern w:val="0"/>
          <w:sz w:val="24"/>
          <w:szCs w:val="24"/>
          <w:highlight w:val="none"/>
          <w:lang w:eastAsia="en-US"/>
        </w:rPr>
        <w:t>.采购文件对商品包装和快递包装</w:t>
      </w:r>
      <w:r>
        <w:rPr>
          <w:rFonts w:hint="eastAsia" w:asciiTheme="minorEastAsia" w:hAnsiTheme="minorEastAsia" w:eastAsiaTheme="minorEastAsia" w:cstheme="minorEastAsia"/>
          <w:b w:val="0"/>
          <w:snapToGrid w:val="0"/>
          <w:color w:val="auto"/>
          <w:spacing w:val="-13"/>
          <w:kern w:val="0"/>
          <w:sz w:val="24"/>
          <w:szCs w:val="24"/>
          <w:highlight w:val="none"/>
          <w:lang w:eastAsia="zh-CN"/>
        </w:rPr>
        <w:t>提</w:t>
      </w:r>
      <w:r>
        <w:rPr>
          <w:rFonts w:hint="eastAsia" w:asciiTheme="minorEastAsia" w:hAnsiTheme="minorEastAsia" w:eastAsiaTheme="minorEastAsia" w:cstheme="minorEastAsia"/>
          <w:b w:val="0"/>
          <w:snapToGrid w:val="0"/>
          <w:color w:val="auto"/>
          <w:spacing w:val="-13"/>
          <w:kern w:val="0"/>
          <w:sz w:val="24"/>
          <w:szCs w:val="24"/>
          <w:highlight w:val="none"/>
          <w:lang w:eastAsia="en-US"/>
        </w:rPr>
        <w:t>出具体要求的，政府采购合同应当载明对政府采购</w:t>
      </w:r>
      <w:r>
        <w:rPr>
          <w:rFonts w:hint="eastAsia" w:cstheme="minorEastAsia"/>
          <w:b w:val="0"/>
          <w:snapToGrid w:val="0"/>
          <w:color w:val="auto"/>
          <w:spacing w:val="-13"/>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3"/>
          <w:kern w:val="0"/>
          <w:sz w:val="24"/>
          <w:szCs w:val="24"/>
          <w:highlight w:val="none"/>
          <w:lang w:eastAsia="zh-CN"/>
        </w:rPr>
        <w:t>提</w:t>
      </w:r>
      <w:r>
        <w:rPr>
          <w:rFonts w:hint="eastAsia" w:asciiTheme="minorEastAsia" w:hAnsiTheme="minorEastAsia" w:eastAsiaTheme="minorEastAsia" w:cstheme="minorEastAsia"/>
          <w:b w:val="0"/>
          <w:snapToGrid w:val="0"/>
          <w:color w:val="auto"/>
          <w:spacing w:val="-13"/>
          <w:kern w:val="0"/>
          <w:sz w:val="24"/>
          <w:szCs w:val="24"/>
          <w:highlight w:val="none"/>
          <w:lang w:eastAsia="en-US"/>
        </w:rPr>
        <w:t>供产品及相关快递服务的具体包装要求和履约验收相关条款，必要时要求中标、成交</w:t>
      </w:r>
      <w:r>
        <w:rPr>
          <w:rFonts w:hint="eastAsia" w:cstheme="minorEastAsia"/>
          <w:b w:val="0"/>
          <w:snapToGrid w:val="0"/>
          <w:color w:val="auto"/>
          <w:spacing w:val="-13"/>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13"/>
          <w:kern w:val="0"/>
          <w:sz w:val="24"/>
          <w:szCs w:val="24"/>
          <w:highlight w:val="none"/>
          <w:lang w:eastAsia="en-US"/>
        </w:rPr>
        <w:t>在履约验收环节出具检测报告。</w:t>
      </w:r>
    </w:p>
    <w:p w14:paraId="3CABBEAB">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zh-CN"/>
        </w:rPr>
        <w:t>7</w:t>
      </w:r>
      <w:r>
        <w:rPr>
          <w:rFonts w:hint="eastAsia" w:asciiTheme="minorEastAsia" w:hAnsiTheme="minorEastAsia" w:eastAsiaTheme="minorEastAsia" w:cstheme="minorEastAsia"/>
          <w:b w:val="0"/>
          <w:snapToGrid w:val="0"/>
          <w:color w:val="auto"/>
          <w:spacing w:val="-13"/>
          <w:kern w:val="0"/>
          <w:sz w:val="24"/>
          <w:szCs w:val="24"/>
          <w:highlight w:val="none"/>
          <w:lang w:eastAsia="en-US"/>
        </w:rPr>
        <w:t>.当采购项目涉及数据中心相关设备、运维服务时，采购需求应当符合《绿色数据中</w:t>
      </w:r>
    </w:p>
    <w:p w14:paraId="0B8150E5">
      <w:pPr>
        <w:pStyle w:val="6"/>
        <w:widowControl/>
        <w:kinsoku/>
        <w:wordWrap w:val="0"/>
        <w:autoSpaceDE w:val="0"/>
        <w:autoSpaceDN w:val="0"/>
        <w:adjustRightInd w:val="0"/>
        <w:snapToGrid w:val="0"/>
        <w:spacing w:before="0" w:line="360" w:lineRule="auto"/>
        <w:ind w:left="0" w:leftChars="0" w:firstLine="419" w:firstLineChars="196"/>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r>
        <w:rPr>
          <w:rFonts w:hint="eastAsia" w:asciiTheme="minorEastAsia" w:hAnsiTheme="minorEastAsia" w:eastAsiaTheme="minorEastAsia" w:cstheme="minorEastAsia"/>
          <w:b w:val="0"/>
          <w:snapToGrid w:val="0"/>
          <w:color w:val="auto"/>
          <w:spacing w:val="-13"/>
          <w:kern w:val="0"/>
          <w:sz w:val="24"/>
          <w:szCs w:val="24"/>
          <w:highlight w:val="none"/>
          <w:lang w:eastAsia="en-US"/>
        </w:rPr>
        <w:t>心政府采购需求标准（试行）》（财库〔2023〕7号）的有关要求，并在合同中明确对相关指标的验收方式和违约责任。</w:t>
      </w:r>
    </w:p>
    <w:p w14:paraId="61F5124C">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46D05D6D">
      <w:pPr>
        <w:pStyle w:val="17"/>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4F2A1524">
      <w:pPr>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0D8B5A07">
      <w:pPr>
        <w:pStyle w:val="12"/>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461B9B2F">
      <w:pPr>
        <w:pStyle w:val="12"/>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5BB5D547">
      <w:pPr>
        <w:pStyle w:val="6"/>
        <w:widowControl/>
        <w:kinsoku/>
        <w:wordWrap w:val="0"/>
        <w:autoSpaceDE w:val="0"/>
        <w:autoSpaceDN w:val="0"/>
        <w:adjustRightInd w:val="0"/>
        <w:snapToGrid w:val="0"/>
        <w:spacing w:before="353" w:line="219" w:lineRule="auto"/>
        <w:ind w:left="2654" w:firstLine="0" w:firstLineChars="0"/>
        <w:jc w:val="both"/>
        <w:textAlignment w:val="baseline"/>
        <w:outlineLvl w:val="9"/>
        <w:rPr>
          <w:rFonts w:hint="eastAsia" w:asciiTheme="minorEastAsia" w:hAnsiTheme="minorEastAsia" w:eastAsiaTheme="minorEastAsia" w:cstheme="minorEastAsia"/>
          <w:b w:val="0"/>
          <w:snapToGrid w:val="0"/>
          <w:color w:val="auto"/>
          <w:spacing w:val="-1"/>
          <w:kern w:val="0"/>
          <w:sz w:val="36"/>
          <w:szCs w:val="36"/>
          <w:highlight w:val="none"/>
          <w:lang w:eastAsia="en-US"/>
        </w:rPr>
      </w:pPr>
      <w:r>
        <w:rPr>
          <w:rFonts w:hint="eastAsia" w:asciiTheme="minorEastAsia" w:hAnsiTheme="minorEastAsia" w:eastAsiaTheme="minorEastAsia" w:cstheme="minorEastAsia"/>
          <w:b w:val="0"/>
          <w:snapToGrid w:val="0"/>
          <w:color w:val="auto"/>
          <w:spacing w:val="-1"/>
          <w:kern w:val="0"/>
          <w:sz w:val="36"/>
          <w:szCs w:val="36"/>
          <w:highlight w:val="none"/>
          <w:lang w:eastAsia="en-US"/>
        </w:rPr>
        <w:t>第六章</w:t>
      </w:r>
      <w:r>
        <w:rPr>
          <w:rFonts w:hint="eastAsia" w:cstheme="minorEastAsia"/>
          <w:b w:val="0"/>
          <w:snapToGrid w:val="0"/>
          <w:color w:val="auto"/>
          <w:spacing w:val="-1"/>
          <w:kern w:val="0"/>
          <w:sz w:val="36"/>
          <w:szCs w:val="36"/>
          <w:highlight w:val="none"/>
          <w:lang w:eastAsia="zh-CN"/>
        </w:rPr>
        <w:t>响应文件</w:t>
      </w:r>
      <w:r>
        <w:rPr>
          <w:rFonts w:hint="eastAsia" w:asciiTheme="minorEastAsia" w:hAnsiTheme="minorEastAsia" w:eastAsiaTheme="minorEastAsia" w:cstheme="minorEastAsia"/>
          <w:b w:val="0"/>
          <w:snapToGrid w:val="0"/>
          <w:color w:val="auto"/>
          <w:spacing w:val="-1"/>
          <w:kern w:val="0"/>
          <w:sz w:val="36"/>
          <w:szCs w:val="36"/>
          <w:highlight w:val="none"/>
          <w:lang w:eastAsia="en-US"/>
        </w:rPr>
        <w:t>格式</w:t>
      </w:r>
    </w:p>
    <w:p w14:paraId="18162D0A">
      <w:pPr>
        <w:pStyle w:val="6"/>
        <w:widowControl/>
        <w:kinsoku/>
        <w:wordWrap w:val="0"/>
        <w:autoSpaceDE w:val="0"/>
        <w:autoSpaceDN w:val="0"/>
        <w:adjustRightInd w:val="0"/>
        <w:snapToGrid w:val="0"/>
        <w:spacing w:before="78" w:line="360" w:lineRule="auto"/>
        <w:ind w:left="154" w:firstLine="0" w:firstLineChars="0"/>
        <w:jc w:val="both"/>
        <w:textAlignment w:val="baseline"/>
        <w:outlineLvl w:val="9"/>
        <w:rPr>
          <w:rFonts w:asciiTheme="minorEastAsia" w:hAnsiTheme="minorEastAsia" w:eastAsiaTheme="minorEastAsia" w:cstheme="minorEastAsia"/>
          <w:b w:val="0"/>
          <w:bCs/>
          <w:color w:val="auto"/>
          <w:sz w:val="24"/>
          <w:szCs w:val="24"/>
          <w:highlight w:val="none"/>
        </w:rPr>
      </w:pPr>
      <w:r>
        <w:rPr>
          <w:rFonts w:hint="eastAsia" w:cstheme="minorEastAsia"/>
          <w:b w:val="0"/>
          <w:bCs/>
          <w:color w:val="auto"/>
          <w:spacing w:val="-1"/>
          <w:sz w:val="24"/>
          <w:szCs w:val="24"/>
          <w:highlight w:val="none"/>
          <w:lang w:eastAsia="zh-CN"/>
        </w:rPr>
        <w:t>供应商</w:t>
      </w:r>
      <w:r>
        <w:rPr>
          <w:rFonts w:hint="eastAsia" w:asciiTheme="minorEastAsia" w:hAnsiTheme="minorEastAsia" w:eastAsiaTheme="minorEastAsia" w:cstheme="minorEastAsia"/>
          <w:b w:val="0"/>
          <w:bCs/>
          <w:color w:val="auto"/>
          <w:spacing w:val="-1"/>
          <w:sz w:val="24"/>
          <w:szCs w:val="24"/>
          <w:highlight w:val="none"/>
        </w:rPr>
        <w:t>编制文件须知</w:t>
      </w:r>
    </w:p>
    <w:p w14:paraId="1DE2080F">
      <w:pPr>
        <w:pStyle w:val="6"/>
        <w:kinsoku/>
        <w:wordWrap w:val="0"/>
        <w:spacing w:line="360" w:lineRule="auto"/>
        <w:ind w:firstLine="468" w:firstLineChars="200"/>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pacing w:val="-3"/>
          <w:sz w:val="24"/>
          <w:szCs w:val="24"/>
          <w:highlight w:val="none"/>
          <w:lang w:eastAsia="zh-CN"/>
        </w:rPr>
        <w:t>1.</w:t>
      </w:r>
      <w:r>
        <w:rPr>
          <w:rFonts w:hint="eastAsia" w:cstheme="minorEastAsia"/>
          <w:b w:val="0"/>
          <w:bCs/>
          <w:color w:val="auto"/>
          <w:spacing w:val="-3"/>
          <w:sz w:val="24"/>
          <w:szCs w:val="24"/>
          <w:highlight w:val="none"/>
          <w:lang w:eastAsia="zh-CN"/>
        </w:rPr>
        <w:t>供应商</w:t>
      </w:r>
      <w:r>
        <w:rPr>
          <w:rFonts w:hint="eastAsia" w:asciiTheme="minorEastAsia" w:hAnsiTheme="minorEastAsia" w:eastAsiaTheme="minorEastAsia" w:cstheme="minorEastAsia"/>
          <w:b w:val="0"/>
          <w:bCs/>
          <w:color w:val="auto"/>
          <w:spacing w:val="-3"/>
          <w:sz w:val="24"/>
          <w:szCs w:val="24"/>
          <w:highlight w:val="none"/>
        </w:rPr>
        <w:t>按照本部分的顺序编制</w:t>
      </w:r>
      <w:r>
        <w:rPr>
          <w:rFonts w:hint="eastAsia" w:cstheme="minorEastAsia"/>
          <w:b w:val="0"/>
          <w:bCs/>
          <w:color w:val="auto"/>
          <w:spacing w:val="-3"/>
          <w:sz w:val="24"/>
          <w:szCs w:val="24"/>
          <w:highlight w:val="none"/>
          <w:lang w:eastAsia="zh-CN"/>
        </w:rPr>
        <w:t>响应文件</w:t>
      </w:r>
      <w:r>
        <w:rPr>
          <w:rFonts w:hint="eastAsia" w:asciiTheme="minorEastAsia" w:hAnsiTheme="minorEastAsia" w:eastAsiaTheme="minorEastAsia" w:cstheme="minorEastAsia"/>
          <w:b w:val="0"/>
          <w:bCs/>
          <w:color w:val="auto"/>
          <w:spacing w:val="-3"/>
          <w:sz w:val="24"/>
          <w:szCs w:val="24"/>
          <w:highlight w:val="none"/>
        </w:rPr>
        <w:t>（资格证明文件）、</w:t>
      </w:r>
      <w:r>
        <w:rPr>
          <w:rFonts w:hint="eastAsia" w:cstheme="minorEastAsia"/>
          <w:b w:val="0"/>
          <w:bCs/>
          <w:color w:val="auto"/>
          <w:spacing w:val="-3"/>
          <w:sz w:val="24"/>
          <w:szCs w:val="24"/>
          <w:highlight w:val="none"/>
          <w:lang w:eastAsia="zh-CN"/>
        </w:rPr>
        <w:t>响应文件</w:t>
      </w:r>
      <w:r>
        <w:rPr>
          <w:rFonts w:hint="eastAsia" w:asciiTheme="minorEastAsia" w:hAnsiTheme="minorEastAsia" w:eastAsiaTheme="minorEastAsia" w:cstheme="minorEastAsia"/>
          <w:b w:val="0"/>
          <w:bCs/>
          <w:color w:val="auto"/>
          <w:spacing w:val="-4"/>
          <w:sz w:val="24"/>
          <w:szCs w:val="24"/>
          <w:highlight w:val="none"/>
        </w:rPr>
        <w:t>（商务技术文</w:t>
      </w:r>
      <w:r>
        <w:rPr>
          <w:rFonts w:hint="eastAsia" w:asciiTheme="minorEastAsia" w:hAnsiTheme="minorEastAsia" w:eastAsiaTheme="minorEastAsia" w:cstheme="minorEastAsia"/>
          <w:b w:val="0"/>
          <w:bCs/>
          <w:color w:val="auto"/>
          <w:spacing w:val="-8"/>
          <w:sz w:val="24"/>
          <w:szCs w:val="24"/>
          <w:highlight w:val="none"/>
        </w:rPr>
        <w:t>件</w:t>
      </w:r>
      <w:r>
        <w:rPr>
          <w:rFonts w:hint="eastAsia" w:asciiTheme="minorEastAsia" w:hAnsiTheme="minorEastAsia" w:eastAsiaTheme="minorEastAsia" w:cstheme="minorEastAsia"/>
          <w:b w:val="0"/>
          <w:bCs/>
          <w:color w:val="auto"/>
          <w:spacing w:val="-29"/>
          <w:sz w:val="24"/>
          <w:szCs w:val="24"/>
          <w:highlight w:val="none"/>
        </w:rPr>
        <w:t>），</w:t>
      </w:r>
      <w:r>
        <w:rPr>
          <w:rFonts w:hint="eastAsia" w:asciiTheme="minorEastAsia" w:hAnsiTheme="minorEastAsia" w:eastAsiaTheme="minorEastAsia" w:cstheme="minorEastAsia"/>
          <w:b w:val="0"/>
          <w:bCs/>
          <w:color w:val="auto"/>
          <w:spacing w:val="-8"/>
          <w:sz w:val="24"/>
          <w:szCs w:val="24"/>
          <w:highlight w:val="none"/>
        </w:rPr>
        <w:t>编制中涉及格式资料的，应按照本部分</w:t>
      </w:r>
      <w:r>
        <w:rPr>
          <w:rFonts w:hint="eastAsia" w:asciiTheme="minorEastAsia" w:hAnsiTheme="minorEastAsia" w:eastAsiaTheme="minorEastAsia" w:cstheme="minorEastAsia"/>
          <w:b w:val="0"/>
          <w:bCs/>
          <w:color w:val="auto"/>
          <w:spacing w:val="-8"/>
          <w:sz w:val="24"/>
          <w:szCs w:val="24"/>
          <w:highlight w:val="none"/>
          <w:lang w:eastAsia="zh-CN"/>
        </w:rPr>
        <w:t>提</w:t>
      </w:r>
      <w:r>
        <w:rPr>
          <w:rFonts w:hint="eastAsia" w:asciiTheme="minorEastAsia" w:hAnsiTheme="minorEastAsia" w:eastAsiaTheme="minorEastAsia" w:cstheme="minorEastAsia"/>
          <w:b w:val="0"/>
          <w:bCs/>
          <w:color w:val="auto"/>
          <w:spacing w:val="-8"/>
          <w:sz w:val="24"/>
          <w:szCs w:val="24"/>
          <w:highlight w:val="none"/>
        </w:rPr>
        <w:t>供的内容和格式（所有表格的格式可扩</w:t>
      </w:r>
      <w:r>
        <w:rPr>
          <w:rFonts w:hint="eastAsia" w:asciiTheme="minorEastAsia" w:hAnsiTheme="minorEastAsia" w:eastAsiaTheme="minorEastAsia" w:cstheme="minorEastAsia"/>
          <w:b w:val="0"/>
          <w:bCs/>
          <w:color w:val="auto"/>
          <w:spacing w:val="-3"/>
          <w:sz w:val="24"/>
          <w:szCs w:val="24"/>
          <w:highlight w:val="none"/>
        </w:rPr>
        <w:t>展）填写</w:t>
      </w:r>
      <w:r>
        <w:rPr>
          <w:rFonts w:hint="eastAsia" w:asciiTheme="minorEastAsia" w:hAnsiTheme="minorEastAsia" w:eastAsiaTheme="minorEastAsia" w:cstheme="minorEastAsia"/>
          <w:b w:val="0"/>
          <w:bCs/>
          <w:color w:val="auto"/>
          <w:spacing w:val="-3"/>
          <w:sz w:val="24"/>
          <w:szCs w:val="24"/>
          <w:highlight w:val="none"/>
          <w:lang w:eastAsia="zh-CN"/>
        </w:rPr>
        <w:t>提</w:t>
      </w:r>
      <w:r>
        <w:rPr>
          <w:rFonts w:hint="eastAsia" w:asciiTheme="minorEastAsia" w:hAnsiTheme="minorEastAsia" w:eastAsiaTheme="minorEastAsia" w:cstheme="minorEastAsia"/>
          <w:b w:val="0"/>
          <w:bCs/>
          <w:color w:val="auto"/>
          <w:spacing w:val="-3"/>
          <w:sz w:val="24"/>
          <w:szCs w:val="24"/>
          <w:highlight w:val="none"/>
        </w:rPr>
        <w:t>交。</w:t>
      </w:r>
    </w:p>
    <w:p w14:paraId="1942F559">
      <w:pPr>
        <w:pStyle w:val="6"/>
        <w:kinsoku/>
        <w:wordWrap w:val="0"/>
        <w:spacing w:line="360" w:lineRule="auto"/>
        <w:ind w:firstLine="468" w:firstLineChars="200"/>
        <w:rPr>
          <w:rFonts w:hint="eastAsia" w:asciiTheme="minorEastAsia" w:hAnsiTheme="minorEastAsia" w:eastAsiaTheme="minorEastAsia" w:cstheme="minorEastAsia"/>
          <w:b w:val="0"/>
          <w:bCs/>
          <w:color w:val="auto"/>
          <w:spacing w:val="-2"/>
          <w:sz w:val="24"/>
          <w:szCs w:val="24"/>
          <w:highlight w:val="none"/>
        </w:rPr>
      </w:pPr>
      <w:r>
        <w:rPr>
          <w:rFonts w:hint="eastAsia" w:asciiTheme="minorEastAsia" w:hAnsiTheme="minorEastAsia" w:eastAsiaTheme="minorEastAsia" w:cstheme="minorEastAsia"/>
          <w:b w:val="0"/>
          <w:bCs/>
          <w:color w:val="auto"/>
          <w:spacing w:val="-3"/>
          <w:sz w:val="24"/>
          <w:szCs w:val="24"/>
          <w:highlight w:val="none"/>
          <w:lang w:eastAsia="zh-CN"/>
        </w:rPr>
        <w:t>2.</w:t>
      </w:r>
      <w:r>
        <w:rPr>
          <w:rFonts w:hint="eastAsia" w:asciiTheme="minorEastAsia" w:hAnsiTheme="minorEastAsia" w:eastAsiaTheme="minorEastAsia" w:cstheme="minorEastAsia"/>
          <w:b w:val="0"/>
          <w:bCs/>
          <w:color w:val="auto"/>
          <w:spacing w:val="-1"/>
          <w:sz w:val="24"/>
          <w:szCs w:val="24"/>
          <w:highlight w:val="none"/>
        </w:rPr>
        <w:t>全部声明和问题的回答及所附材料必须是真实的、准确的和完整</w:t>
      </w:r>
      <w:r>
        <w:rPr>
          <w:rFonts w:hint="eastAsia" w:asciiTheme="minorEastAsia" w:hAnsiTheme="minorEastAsia" w:eastAsiaTheme="minorEastAsia" w:cstheme="minorEastAsia"/>
          <w:b w:val="0"/>
          <w:bCs/>
          <w:color w:val="auto"/>
          <w:spacing w:val="-2"/>
          <w:sz w:val="24"/>
          <w:szCs w:val="24"/>
          <w:highlight w:val="none"/>
        </w:rPr>
        <w:t>的。</w:t>
      </w:r>
    </w:p>
    <w:p w14:paraId="4557E2C3">
      <w:pPr>
        <w:rPr>
          <w:color w:val="auto"/>
          <w:highlight w:val="none"/>
        </w:rPr>
      </w:pPr>
    </w:p>
    <w:p w14:paraId="7A046F1B">
      <w:pPr>
        <w:rPr>
          <w:color w:val="auto"/>
          <w:highlight w:val="none"/>
        </w:rPr>
      </w:pPr>
    </w:p>
    <w:p w14:paraId="164464BB">
      <w:pPr>
        <w:rPr>
          <w:color w:val="auto"/>
          <w:highlight w:val="none"/>
        </w:rPr>
      </w:pPr>
    </w:p>
    <w:p w14:paraId="025E91CF">
      <w:pPr>
        <w:rPr>
          <w:color w:val="auto"/>
          <w:highlight w:val="none"/>
        </w:rPr>
      </w:pPr>
    </w:p>
    <w:p w14:paraId="5C5F3875">
      <w:pPr>
        <w:rPr>
          <w:color w:val="auto"/>
          <w:highlight w:val="none"/>
        </w:rPr>
      </w:pPr>
    </w:p>
    <w:p w14:paraId="6D78234A">
      <w:pPr>
        <w:rPr>
          <w:color w:val="auto"/>
          <w:highlight w:val="none"/>
        </w:rPr>
      </w:pPr>
    </w:p>
    <w:p w14:paraId="5D934DA4">
      <w:pPr>
        <w:rPr>
          <w:color w:val="auto"/>
          <w:highlight w:val="none"/>
        </w:rPr>
      </w:pPr>
    </w:p>
    <w:p w14:paraId="0449FC7F">
      <w:pPr>
        <w:rPr>
          <w:color w:val="auto"/>
          <w:highlight w:val="none"/>
        </w:rPr>
      </w:pPr>
    </w:p>
    <w:p w14:paraId="611D8FF5">
      <w:pPr>
        <w:rPr>
          <w:color w:val="auto"/>
          <w:highlight w:val="none"/>
        </w:rPr>
      </w:pPr>
    </w:p>
    <w:p w14:paraId="0F07918E">
      <w:pPr>
        <w:rPr>
          <w:color w:val="auto"/>
          <w:highlight w:val="none"/>
        </w:rPr>
      </w:pPr>
    </w:p>
    <w:p w14:paraId="26E08105">
      <w:pPr>
        <w:rPr>
          <w:color w:val="auto"/>
          <w:highlight w:val="none"/>
        </w:rPr>
      </w:pPr>
    </w:p>
    <w:p w14:paraId="0F9B06BC">
      <w:pPr>
        <w:rPr>
          <w:color w:val="auto"/>
          <w:highlight w:val="none"/>
        </w:rPr>
      </w:pPr>
    </w:p>
    <w:p w14:paraId="4AD8A5ED">
      <w:pPr>
        <w:rPr>
          <w:color w:val="auto"/>
          <w:highlight w:val="none"/>
        </w:rPr>
      </w:pPr>
    </w:p>
    <w:p w14:paraId="305C1023">
      <w:pPr>
        <w:rPr>
          <w:color w:val="auto"/>
          <w:highlight w:val="none"/>
        </w:rPr>
      </w:pPr>
    </w:p>
    <w:p w14:paraId="69857A45">
      <w:pPr>
        <w:rPr>
          <w:color w:val="auto"/>
          <w:highlight w:val="none"/>
        </w:rPr>
      </w:pPr>
    </w:p>
    <w:p w14:paraId="6981E565">
      <w:pPr>
        <w:rPr>
          <w:color w:val="auto"/>
          <w:highlight w:val="none"/>
        </w:rPr>
      </w:pPr>
    </w:p>
    <w:p w14:paraId="214E605E">
      <w:pPr>
        <w:rPr>
          <w:color w:val="auto"/>
          <w:highlight w:val="none"/>
        </w:rPr>
      </w:pPr>
    </w:p>
    <w:p w14:paraId="5C79A784">
      <w:pPr>
        <w:rPr>
          <w:color w:val="auto"/>
          <w:highlight w:val="none"/>
        </w:rPr>
      </w:pPr>
    </w:p>
    <w:p w14:paraId="4B27719F">
      <w:pPr>
        <w:rPr>
          <w:color w:val="auto"/>
          <w:highlight w:val="none"/>
        </w:rPr>
      </w:pPr>
    </w:p>
    <w:p w14:paraId="17FC4C9D">
      <w:pPr>
        <w:rPr>
          <w:color w:val="auto"/>
          <w:highlight w:val="none"/>
        </w:rPr>
      </w:pPr>
    </w:p>
    <w:p w14:paraId="0D64C173">
      <w:pPr>
        <w:rPr>
          <w:color w:val="auto"/>
          <w:highlight w:val="none"/>
        </w:rPr>
      </w:pPr>
    </w:p>
    <w:p w14:paraId="35FABD67">
      <w:pPr>
        <w:rPr>
          <w:color w:val="auto"/>
          <w:highlight w:val="none"/>
        </w:rPr>
      </w:pPr>
    </w:p>
    <w:p w14:paraId="401902E7">
      <w:pPr>
        <w:rPr>
          <w:color w:val="auto"/>
          <w:highlight w:val="none"/>
        </w:rPr>
      </w:pPr>
    </w:p>
    <w:p w14:paraId="5D7BAF3C">
      <w:pPr>
        <w:rPr>
          <w:color w:val="auto"/>
          <w:highlight w:val="none"/>
        </w:rPr>
      </w:pPr>
    </w:p>
    <w:p w14:paraId="1FEA92E8">
      <w:pPr>
        <w:rPr>
          <w:color w:val="auto"/>
          <w:highlight w:val="none"/>
        </w:rPr>
      </w:pPr>
    </w:p>
    <w:p w14:paraId="2559CB97">
      <w:pPr>
        <w:rPr>
          <w:color w:val="auto"/>
          <w:highlight w:val="none"/>
        </w:rPr>
      </w:pPr>
    </w:p>
    <w:p w14:paraId="4CFAD642">
      <w:pPr>
        <w:rPr>
          <w:color w:val="auto"/>
          <w:highlight w:val="none"/>
        </w:rPr>
      </w:pPr>
    </w:p>
    <w:p w14:paraId="566CF0F1">
      <w:pPr>
        <w:rPr>
          <w:color w:val="auto"/>
          <w:highlight w:val="none"/>
        </w:rPr>
      </w:pPr>
    </w:p>
    <w:p w14:paraId="785DC869">
      <w:pPr>
        <w:rPr>
          <w:color w:val="auto"/>
          <w:highlight w:val="none"/>
        </w:rPr>
      </w:pPr>
    </w:p>
    <w:p w14:paraId="14D358DC">
      <w:pPr>
        <w:rPr>
          <w:color w:val="auto"/>
          <w:highlight w:val="none"/>
        </w:rPr>
      </w:pPr>
    </w:p>
    <w:p w14:paraId="0355BF1A">
      <w:pPr>
        <w:rPr>
          <w:color w:val="auto"/>
          <w:highlight w:val="none"/>
        </w:rPr>
      </w:pPr>
    </w:p>
    <w:p w14:paraId="55B0AD29">
      <w:pPr>
        <w:rPr>
          <w:color w:val="auto"/>
          <w:highlight w:val="none"/>
        </w:rPr>
      </w:pPr>
    </w:p>
    <w:p w14:paraId="74715825">
      <w:pPr>
        <w:rPr>
          <w:color w:val="auto"/>
          <w:highlight w:val="none"/>
        </w:rPr>
      </w:pPr>
    </w:p>
    <w:p w14:paraId="13289897">
      <w:pPr>
        <w:rPr>
          <w:color w:val="auto"/>
          <w:highlight w:val="none"/>
        </w:rPr>
      </w:pPr>
    </w:p>
    <w:p w14:paraId="5ED24C8C">
      <w:pPr>
        <w:rPr>
          <w:color w:val="auto"/>
          <w:highlight w:val="none"/>
        </w:rPr>
      </w:pPr>
    </w:p>
    <w:p w14:paraId="29C26F3D">
      <w:pPr>
        <w:rPr>
          <w:color w:val="auto"/>
          <w:highlight w:val="none"/>
        </w:rPr>
      </w:pPr>
    </w:p>
    <w:p w14:paraId="24CAAE64">
      <w:pPr>
        <w:rPr>
          <w:color w:val="auto"/>
          <w:highlight w:val="none"/>
        </w:rPr>
      </w:pPr>
    </w:p>
    <w:p w14:paraId="59E5DC4F">
      <w:pPr>
        <w:rPr>
          <w:color w:val="auto"/>
          <w:highlight w:val="none"/>
        </w:rPr>
      </w:pPr>
    </w:p>
    <w:p w14:paraId="2F8D57AD">
      <w:pPr>
        <w:rPr>
          <w:color w:val="auto"/>
          <w:highlight w:val="none"/>
        </w:rPr>
      </w:pPr>
    </w:p>
    <w:p w14:paraId="43CD0328">
      <w:pPr>
        <w:rPr>
          <w:color w:val="auto"/>
          <w:highlight w:val="none"/>
        </w:rPr>
      </w:pPr>
    </w:p>
    <w:p w14:paraId="34AE2395">
      <w:pPr>
        <w:rPr>
          <w:color w:val="auto"/>
          <w:highlight w:val="none"/>
        </w:rPr>
      </w:pPr>
    </w:p>
    <w:p w14:paraId="7537B52F">
      <w:pPr>
        <w:spacing w:line="360" w:lineRule="auto"/>
        <w:jc w:val="center"/>
        <w:rPr>
          <w:rFonts w:hint="eastAsia" w:ascii="宋体" w:hAnsi="宋体" w:cs="宋体"/>
          <w:b/>
          <w:bCs/>
          <w:color w:val="auto"/>
          <w:sz w:val="44"/>
          <w:szCs w:val="44"/>
          <w:highlight w:val="none"/>
          <w:u w:val="single"/>
          <w:lang w:val="en-US" w:eastAsia="zh-CN"/>
        </w:rPr>
      </w:pPr>
    </w:p>
    <w:p w14:paraId="0EA766EE">
      <w:pPr>
        <w:spacing w:line="360" w:lineRule="auto"/>
        <w:jc w:val="center"/>
        <w:rPr>
          <w:rFonts w:hint="eastAsia" w:ascii="宋体" w:hAnsi="宋体" w:cs="宋体"/>
          <w:b/>
          <w:bCs/>
          <w:color w:val="auto"/>
          <w:sz w:val="44"/>
          <w:szCs w:val="44"/>
          <w:highlight w:val="none"/>
          <w:u w:val="single"/>
          <w:lang w:val="en-US" w:eastAsia="zh-CN"/>
        </w:rPr>
      </w:pPr>
    </w:p>
    <w:p w14:paraId="54461ACF">
      <w:pPr>
        <w:spacing w:line="360" w:lineRule="auto"/>
        <w:jc w:val="center"/>
        <w:rPr>
          <w:rFonts w:ascii="宋体" w:hAnsi="宋体" w:cs="宋体"/>
          <w:b/>
          <w:color w:val="auto"/>
          <w:sz w:val="44"/>
          <w:szCs w:val="44"/>
          <w:highlight w:val="none"/>
        </w:rPr>
      </w:pPr>
      <w:r>
        <w:rPr>
          <w:rFonts w:hint="eastAsia" w:ascii="宋体" w:hAnsi="宋体" w:cs="宋体"/>
          <w:b/>
          <w:bCs/>
          <w:color w:val="auto"/>
          <w:sz w:val="44"/>
          <w:szCs w:val="44"/>
          <w:highlight w:val="none"/>
          <w:u w:val="single"/>
          <w:lang w:val="en-US" w:eastAsia="zh-CN"/>
        </w:rPr>
        <w:t xml:space="preserve">                   </w:t>
      </w:r>
      <w:r>
        <w:rPr>
          <w:rFonts w:hint="eastAsia" w:ascii="宋体" w:hAnsi="宋体" w:cs="宋体"/>
          <w:b/>
          <w:bCs/>
          <w:color w:val="auto"/>
          <w:sz w:val="44"/>
          <w:szCs w:val="44"/>
          <w:highlight w:val="none"/>
          <w:u w:val="none"/>
          <w:lang w:eastAsia="zh-CN"/>
        </w:rPr>
        <w:t>项目</w:t>
      </w:r>
    </w:p>
    <w:p w14:paraId="578D8082">
      <w:pPr>
        <w:spacing w:line="360" w:lineRule="auto"/>
        <w:jc w:val="center"/>
        <w:rPr>
          <w:rFonts w:hint="eastAsia" w:ascii="宋体" w:hAnsi="宋体" w:cs="宋体" w:eastAsiaTheme="minorEastAsia"/>
          <w:b/>
          <w:color w:val="auto"/>
          <w:sz w:val="52"/>
          <w:szCs w:val="52"/>
          <w:highlight w:val="none"/>
          <w:lang w:eastAsia="zh-CN"/>
        </w:rPr>
      </w:pPr>
      <w:r>
        <w:rPr>
          <w:rFonts w:hint="eastAsia" w:ascii="宋体" w:hAnsi="宋体" w:cs="宋体"/>
          <w:b/>
          <w:color w:val="auto"/>
          <w:sz w:val="52"/>
          <w:szCs w:val="52"/>
          <w:highlight w:val="none"/>
          <w:lang w:eastAsia="zh-CN"/>
        </w:rPr>
        <w:t>响应文件</w:t>
      </w:r>
    </w:p>
    <w:p w14:paraId="2BC19700">
      <w:pPr>
        <w:spacing w:line="360" w:lineRule="auto"/>
        <w:jc w:val="center"/>
        <w:rPr>
          <w:rFonts w:ascii="宋体" w:hAnsi="宋体" w:cs="宋体"/>
          <w:b/>
          <w:color w:val="auto"/>
          <w:sz w:val="36"/>
          <w:szCs w:val="44"/>
          <w:highlight w:val="none"/>
        </w:rPr>
      </w:pPr>
    </w:p>
    <w:p w14:paraId="1C7F5347">
      <w:pPr>
        <w:spacing w:line="360" w:lineRule="auto"/>
        <w:ind w:firstLine="3795" w:firstLineChars="1350"/>
        <w:rPr>
          <w:rFonts w:hint="eastAsia" w:ascii="宋体" w:hAnsi="宋体" w:eastAsia="宋体" w:cs="宋体"/>
          <w:b/>
          <w:color w:val="auto"/>
          <w:sz w:val="28"/>
          <w:highlight w:val="none"/>
          <w:lang w:eastAsia="zh-CN"/>
        </w:rPr>
      </w:pPr>
      <w:r>
        <w:rPr>
          <w:rFonts w:hint="eastAsia" w:ascii="宋体" w:hAnsi="宋体" w:cs="宋体"/>
          <w:b/>
          <w:color w:val="auto"/>
          <w:sz w:val="28"/>
          <w:highlight w:val="none"/>
        </w:rPr>
        <w:t>项目编号：</w:t>
      </w:r>
    </w:p>
    <w:p w14:paraId="55851D75">
      <w:pPr>
        <w:spacing w:line="360" w:lineRule="auto"/>
        <w:jc w:val="center"/>
        <w:rPr>
          <w:rFonts w:ascii="宋体" w:hAnsi="宋体" w:cs="宋体"/>
          <w:b/>
          <w:color w:val="auto"/>
          <w:sz w:val="28"/>
          <w:highlight w:val="none"/>
        </w:rPr>
      </w:pPr>
    </w:p>
    <w:p w14:paraId="19F6F0B9">
      <w:pPr>
        <w:spacing w:line="360" w:lineRule="auto"/>
        <w:jc w:val="center"/>
        <w:rPr>
          <w:rFonts w:ascii="宋体" w:hAnsi="宋体" w:cs="宋体"/>
          <w:b/>
          <w:color w:val="auto"/>
          <w:sz w:val="28"/>
          <w:highlight w:val="none"/>
        </w:rPr>
      </w:pPr>
    </w:p>
    <w:p w14:paraId="724D7923">
      <w:pPr>
        <w:spacing w:line="360" w:lineRule="auto"/>
        <w:jc w:val="center"/>
        <w:rPr>
          <w:rFonts w:ascii="宋体" w:hAnsi="宋体" w:cs="宋体"/>
          <w:b/>
          <w:color w:val="auto"/>
          <w:sz w:val="28"/>
          <w:highlight w:val="none"/>
        </w:rPr>
      </w:pPr>
    </w:p>
    <w:p w14:paraId="23B68ED7">
      <w:pPr>
        <w:spacing w:line="360" w:lineRule="auto"/>
        <w:rPr>
          <w:rFonts w:ascii="宋体" w:hAnsi="宋体" w:cs="宋体"/>
          <w:b/>
          <w:color w:val="auto"/>
          <w:sz w:val="28"/>
          <w:highlight w:val="none"/>
        </w:rPr>
      </w:pPr>
    </w:p>
    <w:p w14:paraId="77C51D31">
      <w:pPr>
        <w:spacing w:line="600" w:lineRule="auto"/>
        <w:jc w:val="center"/>
        <w:rPr>
          <w:rFonts w:ascii="宋体" w:hAnsi="宋体" w:cs="宋体"/>
          <w:b/>
          <w:color w:val="auto"/>
          <w:sz w:val="28"/>
          <w:highlight w:val="none"/>
        </w:rPr>
      </w:pPr>
      <w:r>
        <w:rPr>
          <w:rFonts w:hint="eastAsia" w:ascii="宋体" w:hAnsi="宋体" w:cs="宋体"/>
          <w:b/>
          <w:color w:val="auto"/>
          <w:sz w:val="28"/>
          <w:highlight w:val="none"/>
          <w:lang w:eastAsia="zh-CN"/>
        </w:rPr>
        <w:t>供应商</w:t>
      </w:r>
      <w:r>
        <w:rPr>
          <w:rFonts w:hint="eastAsia" w:ascii="宋体" w:hAnsi="宋体" w:cs="宋体"/>
          <w:b/>
          <w:color w:val="auto"/>
          <w:sz w:val="28"/>
          <w:highlight w:val="none"/>
        </w:rPr>
        <w:t>：（电子签章）</w:t>
      </w:r>
    </w:p>
    <w:p w14:paraId="62E73DF1">
      <w:pPr>
        <w:spacing w:line="600" w:lineRule="auto"/>
        <w:jc w:val="center"/>
        <w:rPr>
          <w:rFonts w:ascii="宋体" w:hAnsi="宋体" w:cs="宋体"/>
          <w:b/>
          <w:color w:val="auto"/>
          <w:sz w:val="28"/>
          <w:highlight w:val="none"/>
        </w:rPr>
      </w:pPr>
      <w:r>
        <w:rPr>
          <w:rFonts w:hint="eastAsia" w:ascii="宋体" w:hAnsi="宋体" w:cs="宋体"/>
          <w:b/>
          <w:color w:val="auto"/>
          <w:sz w:val="28"/>
          <w:highlight w:val="none"/>
        </w:rPr>
        <w:t>法人代表或授权代表人：(电子签章或签字)</w:t>
      </w:r>
    </w:p>
    <w:p w14:paraId="3E75167B">
      <w:pPr>
        <w:spacing w:line="600" w:lineRule="auto"/>
        <w:ind w:firstLine="2811" w:firstLineChars="1000"/>
        <w:jc w:val="both"/>
        <w:rPr>
          <w:rFonts w:asciiTheme="minorEastAsia" w:hAnsiTheme="minorEastAsia" w:eastAsiaTheme="minorEastAsia" w:cstheme="minorEastAsia"/>
          <w:color w:val="auto"/>
          <w:sz w:val="24"/>
          <w:szCs w:val="24"/>
          <w:highlight w:val="none"/>
        </w:rPr>
      </w:pPr>
      <w:r>
        <w:rPr>
          <w:rFonts w:hint="eastAsia" w:ascii="宋体" w:hAnsi="宋体" w:cs="宋体"/>
          <w:b/>
          <w:color w:val="auto"/>
          <w:sz w:val="28"/>
          <w:highlight w:val="none"/>
        </w:rPr>
        <w:t>日期：________________</w:t>
      </w:r>
    </w:p>
    <w:p w14:paraId="7CF9794D">
      <w:pPr>
        <w:pStyle w:val="12"/>
        <w:rPr>
          <w:rFonts w:asciiTheme="minorEastAsia" w:hAnsiTheme="minorEastAsia" w:eastAsiaTheme="minorEastAsia" w:cstheme="minorEastAsia"/>
          <w:color w:val="auto"/>
          <w:sz w:val="24"/>
          <w:szCs w:val="24"/>
          <w:highlight w:val="none"/>
        </w:rPr>
      </w:pPr>
    </w:p>
    <w:p w14:paraId="75431F03">
      <w:pPr>
        <w:pStyle w:val="12"/>
        <w:rPr>
          <w:rFonts w:asciiTheme="minorEastAsia" w:hAnsiTheme="minorEastAsia" w:eastAsiaTheme="minorEastAsia" w:cstheme="minorEastAsia"/>
          <w:color w:val="auto"/>
          <w:sz w:val="24"/>
          <w:szCs w:val="24"/>
          <w:highlight w:val="none"/>
        </w:rPr>
      </w:pPr>
    </w:p>
    <w:p w14:paraId="5092525B">
      <w:pPr>
        <w:pStyle w:val="12"/>
        <w:rPr>
          <w:rFonts w:asciiTheme="minorEastAsia" w:hAnsiTheme="minorEastAsia" w:eastAsiaTheme="minorEastAsia" w:cstheme="minorEastAsia"/>
          <w:color w:val="auto"/>
          <w:sz w:val="24"/>
          <w:szCs w:val="24"/>
          <w:highlight w:val="none"/>
        </w:rPr>
      </w:pPr>
    </w:p>
    <w:p w14:paraId="76EE23E9">
      <w:pPr>
        <w:pStyle w:val="12"/>
        <w:rPr>
          <w:rFonts w:asciiTheme="minorEastAsia" w:hAnsiTheme="minorEastAsia" w:eastAsiaTheme="minorEastAsia" w:cstheme="minorEastAsia"/>
          <w:color w:val="auto"/>
          <w:sz w:val="24"/>
          <w:szCs w:val="24"/>
          <w:highlight w:val="none"/>
        </w:rPr>
      </w:pPr>
    </w:p>
    <w:p w14:paraId="5BBE3842">
      <w:pPr>
        <w:pStyle w:val="12"/>
        <w:rPr>
          <w:rFonts w:asciiTheme="minorEastAsia" w:hAnsiTheme="minorEastAsia" w:eastAsiaTheme="minorEastAsia" w:cstheme="minorEastAsia"/>
          <w:color w:val="auto"/>
          <w:sz w:val="24"/>
          <w:szCs w:val="24"/>
          <w:highlight w:val="none"/>
        </w:rPr>
      </w:pPr>
    </w:p>
    <w:p w14:paraId="78AD3994">
      <w:pPr>
        <w:pStyle w:val="12"/>
        <w:rPr>
          <w:rFonts w:asciiTheme="minorEastAsia" w:hAnsiTheme="minorEastAsia" w:eastAsiaTheme="minorEastAsia" w:cstheme="minorEastAsia"/>
          <w:color w:val="auto"/>
          <w:sz w:val="24"/>
          <w:szCs w:val="24"/>
          <w:highlight w:val="none"/>
        </w:rPr>
      </w:pPr>
    </w:p>
    <w:p w14:paraId="5D1CA63E">
      <w:pPr>
        <w:pStyle w:val="12"/>
        <w:rPr>
          <w:rFonts w:asciiTheme="minorEastAsia" w:hAnsiTheme="minorEastAsia" w:eastAsiaTheme="minorEastAsia" w:cstheme="minorEastAsia"/>
          <w:color w:val="auto"/>
          <w:sz w:val="24"/>
          <w:szCs w:val="24"/>
          <w:highlight w:val="none"/>
        </w:rPr>
      </w:pPr>
    </w:p>
    <w:p w14:paraId="22C4231A">
      <w:pPr>
        <w:pStyle w:val="12"/>
        <w:rPr>
          <w:rFonts w:asciiTheme="minorEastAsia" w:hAnsiTheme="minorEastAsia" w:eastAsiaTheme="minorEastAsia" w:cstheme="minorEastAsia"/>
          <w:color w:val="auto"/>
          <w:sz w:val="24"/>
          <w:szCs w:val="24"/>
          <w:highlight w:val="none"/>
        </w:rPr>
      </w:pPr>
    </w:p>
    <w:p w14:paraId="3F8F4AAE">
      <w:pPr>
        <w:pStyle w:val="12"/>
        <w:ind w:left="0" w:leftChars="0" w:firstLine="0" w:firstLineChars="0"/>
        <w:rPr>
          <w:rFonts w:asciiTheme="minorEastAsia" w:hAnsiTheme="minorEastAsia" w:eastAsiaTheme="minorEastAsia" w:cstheme="minorEastAsia"/>
          <w:color w:val="auto"/>
          <w:sz w:val="24"/>
          <w:szCs w:val="24"/>
          <w:highlight w:val="none"/>
        </w:rPr>
      </w:pPr>
    </w:p>
    <w:p w14:paraId="4875A522">
      <w:pPr>
        <w:pStyle w:val="6"/>
        <w:widowControl/>
        <w:kinsoku/>
        <w:wordWrap w:val="0"/>
        <w:autoSpaceDE w:val="0"/>
        <w:autoSpaceDN w:val="0"/>
        <w:adjustRightInd w:val="0"/>
        <w:snapToGrid w:val="0"/>
        <w:spacing w:before="78" w:line="360" w:lineRule="auto"/>
        <w:ind w:left="13" w:firstLine="0" w:firstLineChars="0"/>
        <w:jc w:val="both"/>
        <w:textAlignment w:val="baseline"/>
        <w:outlineLvl w:val="2"/>
        <w:rPr>
          <w:rFonts w:hint="eastAsia" w:asciiTheme="minorEastAsia" w:hAnsiTheme="minorEastAsia" w:eastAsiaTheme="minorEastAsia" w:cstheme="minorEastAsia"/>
          <w:b w:val="0"/>
          <w:snapToGrid w:val="0"/>
          <w:color w:val="auto"/>
          <w:spacing w:val="24"/>
          <w:kern w:val="0"/>
          <w:sz w:val="24"/>
          <w:szCs w:val="24"/>
          <w:highlight w:val="none"/>
          <w:lang w:eastAsia="en-US"/>
        </w:rPr>
      </w:pPr>
    </w:p>
    <w:p w14:paraId="4453A49F">
      <w:pPr>
        <w:pStyle w:val="6"/>
        <w:widowControl/>
        <w:kinsoku/>
        <w:wordWrap w:val="0"/>
        <w:autoSpaceDE w:val="0"/>
        <w:autoSpaceDN w:val="0"/>
        <w:adjustRightInd w:val="0"/>
        <w:snapToGrid w:val="0"/>
        <w:spacing w:before="78" w:line="360" w:lineRule="auto"/>
        <w:ind w:left="13" w:firstLine="0" w:firstLineChars="0"/>
        <w:jc w:val="both"/>
        <w:textAlignment w:val="baseline"/>
        <w:outlineLvl w:val="2"/>
        <w:rPr>
          <w:rFonts w:hint="eastAsia" w:asciiTheme="minorEastAsia" w:hAnsiTheme="minorEastAsia" w:eastAsiaTheme="minorEastAsia" w:cstheme="minorEastAsia"/>
          <w:b w:val="0"/>
          <w:snapToGrid w:val="0"/>
          <w:color w:val="auto"/>
          <w:spacing w:val="24"/>
          <w:kern w:val="0"/>
          <w:sz w:val="24"/>
          <w:szCs w:val="24"/>
          <w:highlight w:val="none"/>
          <w:lang w:eastAsia="en-US"/>
        </w:rPr>
      </w:pPr>
      <w:r>
        <w:rPr>
          <w:rFonts w:hint="eastAsia" w:asciiTheme="minorEastAsia" w:hAnsiTheme="minorEastAsia" w:eastAsiaTheme="minorEastAsia" w:cstheme="minorEastAsia"/>
          <w:b w:val="0"/>
          <w:snapToGrid w:val="0"/>
          <w:color w:val="auto"/>
          <w:spacing w:val="24"/>
          <w:kern w:val="0"/>
          <w:sz w:val="24"/>
          <w:szCs w:val="24"/>
          <w:highlight w:val="none"/>
          <w:lang w:eastAsia="en-US"/>
        </w:rPr>
        <w:t>一、资格证明文件格式</w:t>
      </w:r>
    </w:p>
    <w:p w14:paraId="7CB84ACC">
      <w:pPr>
        <w:kinsoku/>
        <w:wordWrap w:val="0"/>
        <w:spacing w:line="360" w:lineRule="auto"/>
        <w:jc w:val="both"/>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color w:val="auto"/>
          <w:spacing w:val="24"/>
          <w:sz w:val="24"/>
          <w:szCs w:val="24"/>
          <w:highlight w:val="none"/>
          <w:lang w:eastAsia="zh-CN"/>
        </w:rPr>
        <w:t>1.开标一览表（如有包号自行添加行）</w:t>
      </w:r>
    </w:p>
    <w:p w14:paraId="247A1782">
      <w:pPr>
        <w:kinsoku/>
        <w:wordWrap w:val="0"/>
        <w:spacing w:line="360" w:lineRule="auto"/>
        <w:jc w:val="center"/>
        <w:rPr>
          <w:rFonts w:asciiTheme="minorEastAsia" w:hAnsiTheme="minorEastAsia" w:eastAsiaTheme="minorEastAsia" w:cstheme="minorEastAsia"/>
          <w:color w:val="auto"/>
          <w:spacing w:val="24"/>
          <w:sz w:val="24"/>
          <w:szCs w:val="24"/>
          <w:highlight w:val="none"/>
          <w:lang w:eastAsia="zh-CN"/>
        </w:rPr>
      </w:pPr>
    </w:p>
    <w:p w14:paraId="4F680E0C">
      <w:pPr>
        <w:kinsoku/>
        <w:wordWrap w:val="0"/>
        <w:spacing w:line="360" w:lineRule="auto"/>
        <w:jc w:val="center"/>
        <w:rPr>
          <w:rFonts w:asciiTheme="minorEastAsia" w:hAnsiTheme="minorEastAsia" w:eastAsiaTheme="minorEastAsia" w:cstheme="minorEastAsia"/>
          <w:color w:val="auto"/>
          <w:spacing w:val="24"/>
          <w:sz w:val="24"/>
          <w:szCs w:val="24"/>
          <w:highlight w:val="none"/>
          <w:lang w:eastAsia="zh-CN"/>
        </w:rPr>
      </w:pPr>
      <w:r>
        <w:rPr>
          <w:rFonts w:hint="eastAsia" w:asciiTheme="minorEastAsia" w:hAnsiTheme="minorEastAsia" w:eastAsiaTheme="minorEastAsia" w:cstheme="minorEastAsia"/>
          <w:color w:val="auto"/>
          <w:spacing w:val="24"/>
          <w:sz w:val="24"/>
          <w:szCs w:val="24"/>
          <w:highlight w:val="none"/>
          <w:lang w:eastAsia="zh-CN"/>
        </w:rPr>
        <w:t>开标一览表</w:t>
      </w:r>
    </w:p>
    <w:tbl>
      <w:tblPr>
        <w:tblStyle w:val="14"/>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7DD5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323684EB">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项目名称</w:t>
            </w:r>
          </w:p>
        </w:tc>
        <w:tc>
          <w:tcPr>
            <w:tcW w:w="6926" w:type="dxa"/>
            <w:tcBorders>
              <w:top w:val="single" w:color="auto" w:sz="4" w:space="0"/>
              <w:left w:val="single" w:color="auto" w:sz="4" w:space="0"/>
              <w:bottom w:val="single" w:color="auto" w:sz="4" w:space="0"/>
              <w:right w:val="single" w:color="auto" w:sz="4" w:space="0"/>
            </w:tcBorders>
            <w:noWrap/>
            <w:vAlign w:val="center"/>
          </w:tcPr>
          <w:p w14:paraId="2CC7BA8F">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tc>
      </w:tr>
      <w:tr w14:paraId="4170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99EA46C">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项目编号</w:t>
            </w:r>
          </w:p>
        </w:tc>
        <w:tc>
          <w:tcPr>
            <w:tcW w:w="6926" w:type="dxa"/>
            <w:tcBorders>
              <w:top w:val="single" w:color="auto" w:sz="4" w:space="0"/>
              <w:left w:val="single" w:color="auto" w:sz="4" w:space="0"/>
              <w:bottom w:val="single" w:color="auto" w:sz="4" w:space="0"/>
              <w:right w:val="single" w:color="auto" w:sz="4" w:space="0"/>
            </w:tcBorders>
            <w:noWrap/>
            <w:vAlign w:val="center"/>
          </w:tcPr>
          <w:p w14:paraId="0E2548F9">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tc>
      </w:tr>
      <w:tr w14:paraId="1E47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50CEA47">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cstheme="minorEastAsia"/>
                <w:b/>
                <w:bCs/>
                <w:color w:val="auto"/>
                <w:spacing w:val="-8"/>
                <w:sz w:val="24"/>
                <w:szCs w:val="24"/>
                <w:highlight w:val="none"/>
                <w:lang w:eastAsia="zh-CN"/>
              </w:rPr>
              <w:t>供应商</w:t>
            </w:r>
          </w:p>
        </w:tc>
        <w:tc>
          <w:tcPr>
            <w:tcW w:w="6926" w:type="dxa"/>
            <w:tcBorders>
              <w:top w:val="single" w:color="auto" w:sz="4" w:space="0"/>
              <w:left w:val="single" w:color="auto" w:sz="4" w:space="0"/>
              <w:bottom w:val="single" w:color="auto" w:sz="4" w:space="0"/>
              <w:right w:val="single" w:color="auto" w:sz="4" w:space="0"/>
            </w:tcBorders>
            <w:noWrap/>
            <w:vAlign w:val="center"/>
          </w:tcPr>
          <w:p w14:paraId="71EC8124">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tc>
      </w:tr>
      <w:tr w14:paraId="174E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253BFE10">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投标报价</w:t>
            </w:r>
          </w:p>
        </w:tc>
        <w:tc>
          <w:tcPr>
            <w:tcW w:w="6926" w:type="dxa"/>
            <w:tcBorders>
              <w:top w:val="single" w:color="auto" w:sz="4" w:space="0"/>
              <w:left w:val="single" w:color="auto" w:sz="4" w:space="0"/>
              <w:bottom w:val="single" w:color="auto" w:sz="4" w:space="0"/>
              <w:right w:val="single" w:color="auto" w:sz="4" w:space="0"/>
            </w:tcBorders>
            <w:noWrap/>
            <w:vAlign w:val="center"/>
          </w:tcPr>
          <w:p w14:paraId="76F62A26">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大写：（￥：）</w:t>
            </w:r>
          </w:p>
        </w:tc>
      </w:tr>
      <w:tr w14:paraId="3C2D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77F2DBAE">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cstheme="minorEastAsia"/>
                <w:b/>
                <w:bCs/>
                <w:color w:val="auto"/>
                <w:spacing w:val="-8"/>
                <w:sz w:val="24"/>
                <w:szCs w:val="24"/>
                <w:highlight w:val="none"/>
                <w:lang w:val="en-US" w:eastAsia="zh-CN"/>
              </w:rPr>
              <w:t>服务期限</w:t>
            </w:r>
          </w:p>
        </w:tc>
        <w:tc>
          <w:tcPr>
            <w:tcW w:w="6926" w:type="dxa"/>
            <w:tcBorders>
              <w:top w:val="single" w:color="auto" w:sz="4" w:space="0"/>
              <w:left w:val="single" w:color="auto" w:sz="4" w:space="0"/>
              <w:bottom w:val="single" w:color="auto" w:sz="4" w:space="0"/>
              <w:right w:val="single" w:color="auto" w:sz="4" w:space="0"/>
            </w:tcBorders>
            <w:noWrap/>
            <w:vAlign w:val="center"/>
          </w:tcPr>
          <w:p w14:paraId="5318D601">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tc>
      </w:tr>
      <w:tr w14:paraId="67A5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C0434AB">
            <w:pPr>
              <w:kinsoku/>
              <w:wordWrap w:val="0"/>
              <w:spacing w:line="360" w:lineRule="auto"/>
              <w:jc w:val="both"/>
              <w:rPr>
                <w:rFonts w:hint="default" w:asciiTheme="minorEastAsia" w:hAnsiTheme="minorEastAsia" w:eastAsiaTheme="minorEastAsia" w:cstheme="minorEastAsia"/>
                <w:b/>
                <w:bCs/>
                <w:color w:val="auto"/>
                <w:spacing w:val="-8"/>
                <w:sz w:val="24"/>
                <w:szCs w:val="24"/>
                <w:highlight w:val="none"/>
                <w:lang w:val="en-US" w:eastAsia="zh-CN"/>
              </w:rPr>
            </w:pPr>
            <w:r>
              <w:rPr>
                <w:rFonts w:hint="eastAsia" w:asciiTheme="minorEastAsia" w:hAnsiTheme="minorEastAsia" w:cstheme="minorEastAsia"/>
                <w:b/>
                <w:bCs/>
                <w:color w:val="auto"/>
                <w:spacing w:val="-8"/>
                <w:sz w:val="24"/>
                <w:szCs w:val="24"/>
                <w:highlight w:val="none"/>
                <w:lang w:val="en-US" w:eastAsia="zh-CN"/>
              </w:rPr>
              <w:t>服务质量</w:t>
            </w:r>
          </w:p>
        </w:tc>
        <w:tc>
          <w:tcPr>
            <w:tcW w:w="6926" w:type="dxa"/>
            <w:tcBorders>
              <w:top w:val="single" w:color="auto" w:sz="4" w:space="0"/>
              <w:left w:val="single" w:color="auto" w:sz="4" w:space="0"/>
              <w:bottom w:val="single" w:color="auto" w:sz="4" w:space="0"/>
              <w:right w:val="single" w:color="auto" w:sz="4" w:space="0"/>
            </w:tcBorders>
            <w:noWrap/>
            <w:vAlign w:val="center"/>
          </w:tcPr>
          <w:p w14:paraId="2BF9D723">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tc>
      </w:tr>
      <w:tr w14:paraId="0878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27927167">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备注</w:t>
            </w:r>
          </w:p>
        </w:tc>
        <w:tc>
          <w:tcPr>
            <w:tcW w:w="6926" w:type="dxa"/>
            <w:tcBorders>
              <w:top w:val="single" w:color="auto" w:sz="4" w:space="0"/>
              <w:left w:val="single" w:color="auto" w:sz="4" w:space="0"/>
              <w:bottom w:val="single" w:color="auto" w:sz="4" w:space="0"/>
              <w:right w:val="single" w:color="auto" w:sz="4" w:space="0"/>
            </w:tcBorders>
            <w:noWrap/>
            <w:vAlign w:val="center"/>
          </w:tcPr>
          <w:p w14:paraId="0D56EC2E">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p w14:paraId="55F2FDC8">
            <w:pPr>
              <w:kinsoku/>
              <w:wordWrap w:val="0"/>
              <w:spacing w:line="360" w:lineRule="auto"/>
              <w:jc w:val="both"/>
              <w:rPr>
                <w:rFonts w:asciiTheme="minorEastAsia" w:hAnsiTheme="minorEastAsia" w:eastAsiaTheme="minorEastAsia" w:cstheme="minorEastAsia"/>
                <w:color w:val="auto"/>
                <w:spacing w:val="-8"/>
                <w:sz w:val="24"/>
                <w:szCs w:val="24"/>
                <w:highlight w:val="none"/>
                <w:lang w:eastAsia="zh-CN"/>
              </w:rPr>
            </w:pPr>
          </w:p>
        </w:tc>
      </w:tr>
    </w:tbl>
    <w:p w14:paraId="1F3EB841">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注：“开标一览表”报总价。</w:t>
      </w:r>
    </w:p>
    <w:p w14:paraId="2E28B73C">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cstheme="minorEastAsia"/>
          <w:b/>
          <w:bCs/>
          <w:color w:val="auto"/>
          <w:spacing w:val="-8"/>
          <w:sz w:val="24"/>
          <w:szCs w:val="24"/>
          <w:highlight w:val="none"/>
          <w:lang w:eastAsia="zh-CN"/>
        </w:rPr>
        <w:t>供应商</w:t>
      </w:r>
      <w:r>
        <w:rPr>
          <w:rFonts w:hint="eastAsia" w:asciiTheme="minorEastAsia" w:hAnsiTheme="minorEastAsia" w:eastAsiaTheme="minorEastAsia" w:cstheme="minorEastAsia"/>
          <w:b/>
          <w:bCs/>
          <w:color w:val="auto"/>
          <w:spacing w:val="-8"/>
          <w:sz w:val="24"/>
          <w:szCs w:val="24"/>
          <w:highlight w:val="none"/>
          <w:lang w:eastAsia="zh-CN"/>
        </w:rPr>
        <w:t>（公章）：法定代表人（负责人）或授权代表（签字）：</w:t>
      </w:r>
    </w:p>
    <w:p w14:paraId="4675B9EC">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pPr>
      <w:r>
        <w:rPr>
          <w:rFonts w:hint="eastAsia" w:asciiTheme="minorEastAsia" w:hAnsiTheme="minorEastAsia" w:eastAsiaTheme="minorEastAsia" w:cstheme="minorEastAsia"/>
          <w:b/>
          <w:bCs/>
          <w:color w:val="auto"/>
          <w:spacing w:val="-8"/>
          <w:sz w:val="24"/>
          <w:szCs w:val="24"/>
          <w:highlight w:val="none"/>
          <w:lang w:eastAsia="zh-CN"/>
        </w:rPr>
        <w:t>日期：年月日</w:t>
      </w:r>
    </w:p>
    <w:p w14:paraId="5E5F02B2">
      <w:pPr>
        <w:kinsoku/>
        <w:wordWrap w:val="0"/>
        <w:spacing w:line="360" w:lineRule="auto"/>
        <w:jc w:val="both"/>
        <w:rPr>
          <w:rFonts w:asciiTheme="minorEastAsia" w:hAnsiTheme="minorEastAsia" w:eastAsiaTheme="minorEastAsia" w:cstheme="minorEastAsia"/>
          <w:b/>
          <w:bCs/>
          <w:color w:val="auto"/>
          <w:spacing w:val="-8"/>
          <w:sz w:val="24"/>
          <w:szCs w:val="24"/>
          <w:highlight w:val="none"/>
          <w:lang w:eastAsia="zh-CN"/>
        </w:rPr>
        <w:sectPr>
          <w:pgSz w:w="11907" w:h="16840"/>
          <w:pgMar w:top="1440" w:right="1800" w:bottom="1440" w:left="1800" w:header="851" w:footer="992" w:gutter="0"/>
          <w:pgNumType w:fmt="decimal"/>
          <w:cols w:space="720" w:num="1"/>
        </w:sectPr>
      </w:pPr>
    </w:p>
    <w:p w14:paraId="0EEB7948">
      <w:pPr>
        <w:kinsoku/>
        <w:wordWrap w:val="0"/>
        <w:spacing w:line="360" w:lineRule="auto"/>
        <w:jc w:val="both"/>
        <w:rPr>
          <w:rFonts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2.授权书格式</w:t>
      </w:r>
    </w:p>
    <w:p w14:paraId="73E2CB9F">
      <w:pPr>
        <w:kinsoku/>
        <w:wordWrap w:val="0"/>
        <w:spacing w:line="360" w:lineRule="auto"/>
        <w:ind w:firstLine="567"/>
        <w:jc w:val="center"/>
        <w:rPr>
          <w:rFonts w:asciiTheme="minorEastAsia" w:hAnsiTheme="minorEastAsia" w:eastAsiaTheme="minorEastAsia" w:cstheme="minorEastAsia"/>
          <w:b/>
          <w:color w:val="auto"/>
          <w:sz w:val="24"/>
          <w:szCs w:val="24"/>
          <w:highlight w:val="none"/>
          <w:lang w:eastAsia="zh-CN"/>
        </w:rPr>
      </w:pPr>
    </w:p>
    <w:p w14:paraId="64075317">
      <w:pPr>
        <w:kinsoku/>
        <w:wordWrap w:val="0"/>
        <w:spacing w:line="360" w:lineRule="auto"/>
        <w:ind w:firstLine="567"/>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法定代表人（负责人）授权委托书</w:t>
      </w:r>
    </w:p>
    <w:p w14:paraId="77BD2682">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p>
    <w:p w14:paraId="68ED979E">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委托单位：</w:t>
      </w:r>
    </w:p>
    <w:p w14:paraId="5AEABF98">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地址：法定代表人（负责人）：</w:t>
      </w:r>
    </w:p>
    <w:p w14:paraId="585CE667">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授权代表姓名：性别：出生日期：年月日</w:t>
      </w:r>
    </w:p>
    <w:p w14:paraId="7184225D">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所在单位：职务：</w:t>
      </w:r>
    </w:p>
    <w:p w14:paraId="13E09708">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身份证：现住：</w:t>
      </w:r>
    </w:p>
    <w:p w14:paraId="4A2B5E9E">
      <w:pPr>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兹委托参加项目事宜，并授权其全权办理以下事宜：</w:t>
      </w:r>
    </w:p>
    <w:p w14:paraId="4DBB219B">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1、参加投标活动；</w:t>
      </w:r>
    </w:p>
    <w:p w14:paraId="23F20C22">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2、签订与中标事宜有关的合同。</w:t>
      </w:r>
    </w:p>
    <w:p w14:paraId="40F24E95">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授权代表在办理上述事宜过程中以其自己的名义所签署的所有文件我均予以承认。</w:t>
      </w:r>
    </w:p>
    <w:p w14:paraId="128E727E">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授权代表无转委权。</w:t>
      </w:r>
    </w:p>
    <w:p w14:paraId="0CFC236E">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委托期限：至上述事宜处理完毕止。</w:t>
      </w:r>
    </w:p>
    <w:p w14:paraId="13A788F2">
      <w:pPr>
        <w:pStyle w:val="13"/>
        <w:kinsoku/>
        <w:wordWrap w:val="0"/>
        <w:ind w:firstLine="480"/>
        <w:jc w:val="both"/>
        <w:rPr>
          <w:rFonts w:asciiTheme="minorEastAsia" w:hAnsiTheme="minorEastAsia" w:eastAsiaTheme="minorEastAsia" w:cstheme="minorEastAsia"/>
          <w:color w:val="auto"/>
          <w:sz w:val="24"/>
          <w:szCs w:val="24"/>
          <w:highlight w:val="none"/>
        </w:rPr>
      </w:pPr>
    </w:p>
    <w:p w14:paraId="26E2A960">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委托单位（公章）：</w:t>
      </w:r>
    </w:p>
    <w:p w14:paraId="5B671326">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法定代表人（负责人）（签字）：</w:t>
      </w:r>
    </w:p>
    <w:p w14:paraId="283425EE">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授权代表（签字）：</w:t>
      </w:r>
    </w:p>
    <w:p w14:paraId="72FE72CF">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14:paraId="08486550">
      <w:pPr>
        <w:kinsoku/>
        <w:wordWrap w:val="0"/>
        <w:spacing w:line="360" w:lineRule="auto"/>
        <w:ind w:firstLine="567"/>
        <w:jc w:val="both"/>
        <w:rPr>
          <w:rFonts w:asciiTheme="minorEastAsia" w:hAnsiTheme="minorEastAsia" w:eastAsiaTheme="minorEastAsia" w:cstheme="minorEastAsia"/>
          <w:color w:val="auto"/>
          <w:sz w:val="24"/>
          <w:szCs w:val="24"/>
          <w:highlight w:val="none"/>
          <w:lang w:eastAsia="zh-CN"/>
        </w:rPr>
      </w:pPr>
    </w:p>
    <w:p w14:paraId="10D037E7">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附：法定代表人（负责人）的身份证及授权代表的身份证</w:t>
      </w:r>
    </w:p>
    <w:p w14:paraId="1096ED02">
      <w:pPr>
        <w:pStyle w:val="12"/>
        <w:rPr>
          <w:rFonts w:asciiTheme="minorEastAsia" w:hAnsiTheme="minorEastAsia" w:eastAsiaTheme="minorEastAsia" w:cstheme="minorEastAsia"/>
          <w:color w:val="auto"/>
          <w:sz w:val="24"/>
          <w:szCs w:val="24"/>
          <w:highlight w:val="none"/>
        </w:rPr>
        <w:sectPr>
          <w:headerReference r:id="rId4" w:type="default"/>
          <w:footerReference r:id="rId5" w:type="default"/>
          <w:pgSz w:w="11907" w:h="16840"/>
          <w:pgMar w:top="1440" w:right="1800" w:bottom="1440" w:left="1800" w:header="878" w:footer="886" w:gutter="0"/>
          <w:pgNumType w:fmt="decimal"/>
          <w:cols w:space="720" w:num="1"/>
        </w:sectPr>
      </w:pPr>
    </w:p>
    <w:p w14:paraId="23812AF8">
      <w:pPr>
        <w:kinsoku/>
        <w:wordWrap w:val="0"/>
        <w:spacing w:line="360" w:lineRule="auto"/>
        <w:jc w:val="both"/>
        <w:rPr>
          <w:rFonts w:ascii="仿宋_GB2312" w:hAnsi="宋体" w:eastAsia="仿宋_GB2312"/>
          <w:color w:val="auto"/>
          <w:sz w:val="28"/>
          <w:szCs w:val="28"/>
          <w:highlight w:val="none"/>
          <w:lang w:eastAsia="zh-CN"/>
        </w:rPr>
      </w:pPr>
      <w:r>
        <w:rPr>
          <w:rFonts w:hint="eastAsia" w:asciiTheme="minorEastAsia" w:hAnsiTheme="minorEastAsia" w:eastAsiaTheme="minorEastAsia" w:cstheme="minorEastAsia"/>
          <w:b/>
          <w:color w:val="auto"/>
          <w:sz w:val="24"/>
          <w:szCs w:val="24"/>
          <w:highlight w:val="none"/>
          <w:lang w:eastAsia="zh-CN"/>
        </w:rPr>
        <w:t>3.资格声明函格式</w:t>
      </w:r>
    </w:p>
    <w:p w14:paraId="4F3FAF69">
      <w:pPr>
        <w:widowControl/>
        <w:kinsoku/>
        <w:wordWrap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b/>
          <w:snapToGrid w:val="0"/>
          <w:color w:val="auto"/>
          <w:kern w:val="0"/>
          <w:sz w:val="24"/>
          <w:szCs w:val="24"/>
          <w:highlight w:val="none"/>
          <w:lang w:eastAsia="zh-CN"/>
        </w:rPr>
      </w:pPr>
      <w:r>
        <w:rPr>
          <w:rFonts w:hint="eastAsia" w:asciiTheme="minorEastAsia" w:hAnsiTheme="minorEastAsia" w:eastAsiaTheme="minorEastAsia" w:cstheme="minorEastAsia"/>
          <w:b/>
          <w:snapToGrid w:val="0"/>
          <w:color w:val="auto"/>
          <w:kern w:val="0"/>
          <w:sz w:val="24"/>
          <w:szCs w:val="24"/>
          <w:highlight w:val="none"/>
          <w:lang w:eastAsia="zh-CN"/>
        </w:rPr>
        <w:t>关于资格的声明函</w:t>
      </w:r>
    </w:p>
    <w:p w14:paraId="5F6D17EC">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采购人或代理机构名称：</w:t>
      </w:r>
    </w:p>
    <w:p w14:paraId="71817783">
      <w:pPr>
        <w:pStyle w:val="6"/>
        <w:widowControl/>
        <w:kinsoku/>
        <w:wordWrap w:val="0"/>
        <w:autoSpaceDE w:val="0"/>
        <w:autoSpaceDN w:val="0"/>
        <w:adjustRightInd w:val="0"/>
        <w:snapToGrid w:val="0"/>
        <w:spacing w:before="0" w:line="360" w:lineRule="auto"/>
        <w:ind w:firstLine="468" w:firstLineChars="200"/>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关于贵方编号为公开招标，本签字人愿意参加投标，提供“采购内容及要求”中规定的服务，并证明提交的下列文件和说明是准确的真实的。</w:t>
      </w:r>
    </w:p>
    <w:p w14:paraId="53DCCC22">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1、由市场监管局签发的我方工商营业执照副本。</w:t>
      </w:r>
    </w:p>
    <w:p w14:paraId="205AFEDF">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2、法定代表人（负责人）授权书。</w:t>
      </w:r>
    </w:p>
    <w:p w14:paraId="4178356F">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3、法定代表人（负责人）或授权代表身份证（答疑时出示原件）。</w:t>
      </w:r>
    </w:p>
    <w:p w14:paraId="30F75F8E">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4、公司地址、联系电话、传真等。</w:t>
      </w:r>
    </w:p>
    <w:p w14:paraId="24F83B5C">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5、法定代表人（负责人）或授权代表的联系电话。</w:t>
      </w:r>
    </w:p>
    <w:p w14:paraId="37EFFD0B">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6、招标项目要求的其他文件。</w:t>
      </w:r>
    </w:p>
    <w:p w14:paraId="5E270C1B">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7、本签字人确认资格文件中的说明是真实的、准确的。</w:t>
      </w:r>
    </w:p>
    <w:p w14:paraId="60D33F8E">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p>
    <w:p w14:paraId="4F57E473">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p>
    <w:p w14:paraId="5F41165C">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cstheme="minorEastAsia"/>
          <w:b w:val="0"/>
          <w:snapToGrid w:val="0"/>
          <w:color w:val="auto"/>
          <w:spacing w:val="-3"/>
          <w:kern w:val="0"/>
          <w:sz w:val="24"/>
          <w:szCs w:val="24"/>
          <w:highlight w:val="none"/>
          <w:lang w:eastAsia="zh-CN"/>
        </w:rPr>
        <w:t>供应商</w:t>
      </w:r>
      <w:r>
        <w:rPr>
          <w:rFonts w:hint="eastAsia" w:asciiTheme="minorEastAsia" w:hAnsiTheme="minorEastAsia" w:eastAsiaTheme="minorEastAsia" w:cstheme="minorEastAsia"/>
          <w:b w:val="0"/>
          <w:snapToGrid w:val="0"/>
          <w:color w:val="auto"/>
          <w:spacing w:val="-3"/>
          <w:kern w:val="0"/>
          <w:sz w:val="24"/>
          <w:szCs w:val="24"/>
          <w:highlight w:val="none"/>
          <w:lang w:eastAsia="zh-CN"/>
        </w:rPr>
        <w:t>（公章）：法定代表人（负责人）或授权代表（签字）：</w:t>
      </w:r>
    </w:p>
    <w:p w14:paraId="1211AD9C">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p>
    <w:p w14:paraId="5702B9EA">
      <w:pPr>
        <w:pStyle w:val="6"/>
        <w:widowControl/>
        <w:kinsoku/>
        <w:wordWrap w:val="0"/>
        <w:autoSpaceDE w:val="0"/>
        <w:autoSpaceDN w:val="0"/>
        <w:adjustRightInd w:val="0"/>
        <w:snapToGrid w:val="0"/>
        <w:spacing w:before="0" w:line="360" w:lineRule="auto"/>
        <w:ind w:left="0" w:leftChars="0" w:firstLine="418" w:firstLineChars="179"/>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日期：年月日</w:t>
      </w:r>
    </w:p>
    <w:p w14:paraId="77CC3E15">
      <w:pPr>
        <w:rPr>
          <w:rFonts w:hint="eastAsia" w:asciiTheme="minorEastAsia" w:hAnsiTheme="minorEastAsia" w:eastAsiaTheme="minorEastAsia" w:cstheme="minorEastAsia"/>
          <w:b w:val="0"/>
          <w:snapToGrid w:val="0"/>
          <w:color w:val="auto"/>
          <w:spacing w:val="-3"/>
          <w:kern w:val="0"/>
          <w:sz w:val="24"/>
          <w:szCs w:val="24"/>
          <w:highlight w:val="none"/>
          <w:lang w:eastAsia="zh-CN"/>
        </w:rPr>
      </w:pPr>
    </w:p>
    <w:p w14:paraId="39364D59">
      <w:pPr>
        <w:pStyle w:val="12"/>
        <w:rPr>
          <w:rFonts w:hint="eastAsia"/>
          <w:color w:val="auto"/>
          <w:highlight w:val="none"/>
          <w:lang w:eastAsia="zh-CN"/>
        </w:rPr>
      </w:pPr>
    </w:p>
    <w:p w14:paraId="4B845095">
      <w:pPr>
        <w:pStyle w:val="6"/>
        <w:kinsoku/>
        <w:wordWrap w:val="0"/>
        <w:spacing w:line="360" w:lineRule="auto"/>
        <w:ind w:firstLine="470" w:firstLineChars="200"/>
        <w:jc w:val="both"/>
        <w:rPr>
          <w:rFonts w:asciiTheme="minorEastAsia" w:hAnsiTheme="minorEastAsia" w:eastAsiaTheme="minorEastAsia" w:cstheme="minorEastAsia"/>
          <w:color w:val="auto"/>
          <w:sz w:val="24"/>
          <w:szCs w:val="24"/>
          <w:highlight w:val="none"/>
          <w:lang w:eastAsia="zh-CN"/>
        </w:rPr>
        <w:sectPr>
          <w:headerReference r:id="rId6" w:type="default"/>
          <w:footerReference r:id="rId7"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color w:val="auto"/>
          <w:spacing w:val="-3"/>
          <w:sz w:val="24"/>
          <w:szCs w:val="24"/>
          <w:highlight w:val="none"/>
        </w:rPr>
        <w:t>说明：</w:t>
      </w:r>
      <w:r>
        <w:rPr>
          <w:rFonts w:hint="eastAsia" w:cstheme="minorEastAsia"/>
          <w:b/>
          <w:bCs/>
          <w:color w:val="auto"/>
          <w:spacing w:val="-3"/>
          <w:sz w:val="24"/>
          <w:szCs w:val="24"/>
          <w:highlight w:val="none"/>
          <w:lang w:eastAsia="zh-CN"/>
        </w:rPr>
        <w:t>供应商</w:t>
      </w:r>
      <w:r>
        <w:rPr>
          <w:rFonts w:hint="eastAsia" w:asciiTheme="minorEastAsia" w:hAnsiTheme="minorEastAsia" w:eastAsiaTheme="minorEastAsia" w:cstheme="minorEastAsia"/>
          <w:b/>
          <w:bCs/>
          <w:color w:val="auto"/>
          <w:spacing w:val="-3"/>
          <w:sz w:val="24"/>
          <w:szCs w:val="24"/>
          <w:highlight w:val="none"/>
        </w:rPr>
        <w:t>承诺不实的，依据《</w:t>
      </w:r>
      <w:r>
        <w:rPr>
          <w:rFonts w:hint="eastAsia" w:asciiTheme="minorEastAsia" w:hAnsiTheme="minorEastAsia" w:eastAsiaTheme="minorEastAsia" w:cstheme="minorEastAsia"/>
          <w:b/>
          <w:bCs/>
          <w:color w:val="auto"/>
          <w:spacing w:val="-3"/>
          <w:sz w:val="24"/>
          <w:szCs w:val="24"/>
          <w:highlight w:val="none"/>
          <w:lang w:eastAsia="zh-CN"/>
        </w:rPr>
        <w:t>中华人民共和国</w:t>
      </w:r>
      <w:r>
        <w:rPr>
          <w:rFonts w:hint="eastAsia" w:asciiTheme="minorEastAsia" w:hAnsiTheme="minorEastAsia" w:eastAsiaTheme="minorEastAsia" w:cstheme="minorEastAsia"/>
          <w:b/>
          <w:bCs/>
          <w:color w:val="auto"/>
          <w:spacing w:val="-3"/>
          <w:sz w:val="24"/>
          <w:szCs w:val="24"/>
          <w:highlight w:val="none"/>
        </w:rPr>
        <w:t>政府采购法》第七十七条</w:t>
      </w:r>
      <w:r>
        <w:rPr>
          <w:rFonts w:hint="eastAsia" w:asciiTheme="minorEastAsia" w:hAnsiTheme="minorEastAsia" w:eastAsiaTheme="minorEastAsia" w:cstheme="minorEastAsia"/>
          <w:b/>
          <w:bCs/>
          <w:color w:val="auto"/>
          <w:spacing w:val="8"/>
          <w:sz w:val="24"/>
          <w:szCs w:val="24"/>
          <w:highlight w:val="none"/>
        </w:rPr>
        <w:t>供虚假材料谋取中标、</w:t>
      </w:r>
      <w:r>
        <w:rPr>
          <w:rFonts w:hint="eastAsia" w:asciiTheme="minorEastAsia" w:hAnsiTheme="minorEastAsia" w:eastAsiaTheme="minorEastAsia" w:cstheme="minorEastAsia"/>
          <w:b/>
          <w:bCs/>
          <w:color w:val="auto"/>
          <w:spacing w:val="-4"/>
          <w:sz w:val="24"/>
          <w:szCs w:val="24"/>
          <w:highlight w:val="none"/>
        </w:rPr>
        <w:t>成交的</w:t>
      </w:r>
      <w:r>
        <w:rPr>
          <w:rFonts w:hint="eastAsia" w:asciiTheme="minorEastAsia" w:hAnsiTheme="minorEastAsia" w:eastAsiaTheme="minorEastAsia" w:cstheme="minorEastAsia"/>
          <w:b/>
          <w:bCs/>
          <w:color w:val="auto"/>
          <w:position w:val="11"/>
          <w:sz w:val="24"/>
          <w:szCs w:val="24"/>
          <w:highlight w:val="none"/>
          <w:lang w:eastAsia="zh-CN"/>
        </w:rPr>
        <w:drawing>
          <wp:inline distT="0" distB="0" distL="0" distR="0">
            <wp:extent cx="65405" cy="38100"/>
            <wp:effectExtent l="0" t="0" r="10795"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3"/>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color w:val="auto"/>
          <w:spacing w:val="-4"/>
          <w:sz w:val="24"/>
          <w:szCs w:val="24"/>
          <w:highlight w:val="none"/>
        </w:rPr>
        <w:t>有关规定予以</w:t>
      </w:r>
      <w:r>
        <w:rPr>
          <w:rFonts w:hint="eastAsia" w:asciiTheme="minorEastAsia" w:hAnsiTheme="minorEastAsia" w:eastAsiaTheme="minorEastAsia" w:cstheme="minorEastAsia"/>
          <w:b/>
          <w:bCs/>
          <w:color w:val="auto"/>
          <w:spacing w:val="-4"/>
          <w:sz w:val="24"/>
          <w:szCs w:val="24"/>
          <w:highlight w:val="none"/>
          <w:lang w:eastAsia="zh-CN"/>
        </w:rPr>
        <w:t>处理。</w:t>
      </w:r>
    </w:p>
    <w:p w14:paraId="0190C704">
      <w:pPr>
        <w:kinsoku/>
        <w:wordWrap w:val="0"/>
        <w:spacing w:line="360" w:lineRule="auto"/>
        <w:jc w:val="both"/>
        <w:rPr>
          <w:rFonts w:hint="eastAsia" w:asciiTheme="minorEastAsia" w:hAnsiTheme="minorEastAsia" w:eastAsiaTheme="minorEastAsia" w:cstheme="minorEastAsia"/>
          <w:b/>
          <w:bCs/>
          <w:color w:val="auto"/>
          <w:sz w:val="24"/>
          <w:szCs w:val="24"/>
          <w:highlight w:val="none"/>
          <w:lang w:eastAsia="zh-CN"/>
        </w:rPr>
      </w:pPr>
    </w:p>
    <w:p w14:paraId="1F2CFFED">
      <w:pPr>
        <w:kinsoku/>
        <w:wordWrap w:val="0"/>
        <w:spacing w:line="360" w:lineRule="auto"/>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4.承诺函格式</w:t>
      </w:r>
    </w:p>
    <w:p w14:paraId="52B3B90C">
      <w:pPr>
        <w:kinsoku/>
        <w:wordWrap w:val="0"/>
        <w:spacing w:line="360" w:lineRule="auto"/>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承诺函</w:t>
      </w:r>
    </w:p>
    <w:p w14:paraId="4BA4A42D">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3"/>
          <w:kern w:val="0"/>
          <w:sz w:val="24"/>
          <w:szCs w:val="24"/>
          <w:highlight w:val="none"/>
          <w:lang w:eastAsia="zh-CN"/>
        </w:rPr>
      </w:pPr>
      <w:r>
        <w:rPr>
          <w:rFonts w:hint="eastAsia" w:asciiTheme="minorEastAsia" w:hAnsiTheme="minorEastAsia" w:eastAsiaTheme="minorEastAsia" w:cstheme="minorEastAsia"/>
          <w:b w:val="0"/>
          <w:snapToGrid w:val="0"/>
          <w:color w:val="auto"/>
          <w:spacing w:val="-3"/>
          <w:kern w:val="0"/>
          <w:sz w:val="24"/>
          <w:szCs w:val="24"/>
          <w:highlight w:val="none"/>
          <w:lang w:eastAsia="zh-CN"/>
        </w:rPr>
        <w:t>采购人或代理机构名称：</w:t>
      </w:r>
    </w:p>
    <w:p w14:paraId="6E3696EC">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很荣幸能参与项目编号为项目的投标。</w:t>
      </w:r>
    </w:p>
    <w:p w14:paraId="71D66DD4">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我代表（</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名称），在此作如下承诺：</w:t>
      </w:r>
    </w:p>
    <w:p w14:paraId="202C5614">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1、完全理解和接受本项目招标文件的一切规定和要求；</w:t>
      </w:r>
    </w:p>
    <w:p w14:paraId="376B47E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2、我方递交的</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中所有的资料均为真实的、准确的，无任何虚假内容。若存在有虚假内容，我方愿意承担法律责任。</w:t>
      </w:r>
    </w:p>
    <w:p w14:paraId="51DAEFE2">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14:paraId="280B41BF">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4、若中标，本承诺将成为合同不可分割的一部分，与合同具有同等的法律效力。</w:t>
      </w:r>
    </w:p>
    <w:p w14:paraId="4964C9F8">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5、我方同意招标文件所附的合同文本作为与采购方签约的合同文本，非经双方一致同意，不得改变原合同文本的条款。</w:t>
      </w:r>
    </w:p>
    <w:p w14:paraId="18970C61">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14:paraId="2E982750">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p>
    <w:p w14:paraId="44775604">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（公章）：法定代表人（负责人）或授权代表（签字）：</w:t>
      </w:r>
    </w:p>
    <w:p w14:paraId="4AD75BC0">
      <w:pPr>
        <w:kinsoku/>
        <w:wordWrap w:val="0"/>
        <w:spacing w:line="360" w:lineRule="auto"/>
        <w:ind w:firstLine="720" w:firstLineChars="3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14:paraId="76F7D358">
      <w:pPr>
        <w:rPr>
          <w:rFonts w:hint="eastAsia"/>
          <w:color w:val="auto"/>
          <w:highlight w:val="none"/>
          <w:lang w:eastAsia="zh-CN"/>
        </w:rPr>
      </w:pPr>
    </w:p>
    <w:p w14:paraId="6E03ADFA">
      <w:pPr>
        <w:rPr>
          <w:rFonts w:hint="eastAsia"/>
          <w:color w:val="auto"/>
          <w:highlight w:val="none"/>
          <w:lang w:eastAsia="en-US"/>
        </w:rPr>
      </w:pPr>
    </w:p>
    <w:p w14:paraId="5BE5BF2B">
      <w:pPr>
        <w:pStyle w:val="12"/>
        <w:ind w:left="0" w:leftChars="0" w:firstLine="0" w:firstLineChars="0"/>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57C04542">
      <w:pPr>
        <w:pStyle w:val="12"/>
        <w:rPr>
          <w:rFonts w:hint="eastAsia" w:asciiTheme="minorEastAsia" w:hAnsiTheme="minorEastAsia" w:eastAsiaTheme="minorEastAsia" w:cstheme="minorEastAsia"/>
          <w:b w:val="0"/>
          <w:snapToGrid w:val="0"/>
          <w:color w:val="auto"/>
          <w:spacing w:val="-13"/>
          <w:kern w:val="0"/>
          <w:sz w:val="24"/>
          <w:szCs w:val="24"/>
          <w:highlight w:val="none"/>
          <w:lang w:eastAsia="en-US"/>
        </w:rPr>
      </w:pPr>
    </w:p>
    <w:p w14:paraId="2FBDD43D">
      <w:pPr>
        <w:pStyle w:val="12"/>
        <w:rPr>
          <w:rFonts w:hint="eastAsia" w:asciiTheme="minorEastAsia" w:hAnsiTheme="minorEastAsia" w:eastAsiaTheme="minorEastAsia" w:cstheme="minorEastAsia"/>
          <w:b w:val="0"/>
          <w:snapToGrid w:val="0"/>
          <w:color w:val="auto"/>
          <w:spacing w:val="-13"/>
          <w:kern w:val="0"/>
          <w:sz w:val="24"/>
          <w:szCs w:val="24"/>
          <w:highlight w:val="none"/>
          <w:lang w:eastAsia="en-US"/>
        </w:rPr>
        <w:sectPr>
          <w:headerReference r:id="rId8" w:type="default"/>
          <w:footerReference r:id="rId9" w:type="default"/>
          <w:pgSz w:w="11907" w:h="16840"/>
          <w:pgMar w:top="1440" w:right="1800" w:bottom="1440" w:left="1800" w:header="878" w:footer="886" w:gutter="0"/>
          <w:pgNumType w:fmt="decimal"/>
          <w:cols w:space="720" w:num="1"/>
        </w:sectPr>
      </w:pPr>
    </w:p>
    <w:p w14:paraId="6E79FAD9">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5.营业执照副本或其他资格证明文件</w:t>
      </w:r>
    </w:p>
    <w:p w14:paraId="202CC8AC">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6.具有履行合同所必需的设备和专业技术能力的承诺</w:t>
      </w:r>
    </w:p>
    <w:p w14:paraId="3A6D52EC">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7.依法缴纳税收和社会保障资金的缴费凭证(提供近半年内任意三个月的有效凭证)</w:t>
      </w:r>
    </w:p>
    <w:p w14:paraId="4E7B6577">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8.良好的商业信誉和健全的财务会计制度的证明文件</w:t>
      </w:r>
    </w:p>
    <w:p w14:paraId="38D61675">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说明：（1）提供本单位上年度经会计师事务所出具的审计报告或本公司出具的财务报表或提供银行出具的证明文件。银行出具的证明文件应能说明该</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与银行之间业务往来正常，企业信誉良好等。（2）</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提供企业有关财务会计制度。</w:t>
      </w:r>
    </w:p>
    <w:p w14:paraId="0E2FF8F1">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9.</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出具参加政府采购活动前三年内，在经营活动中没有重大违法记录的书面声明（加盖单位公章）</w:t>
      </w:r>
    </w:p>
    <w:p w14:paraId="687CEB82">
      <w:pPr>
        <w:pStyle w:val="12"/>
        <w:ind w:firstLine="430" w:firstLineChars="200"/>
        <w:rPr>
          <w:rFonts w:hint="eastAsia" w:asciiTheme="minorEastAsia" w:hAnsiTheme="minorEastAsia" w:eastAsiaTheme="minorEastAsia" w:cstheme="minorEastAsia"/>
          <w:b/>
          <w:bCs/>
          <w:color w:val="auto"/>
          <w:spacing w:val="-13"/>
          <w:sz w:val="24"/>
          <w:szCs w:val="24"/>
          <w:highlight w:val="none"/>
          <w:lang w:eastAsia="zh-CN"/>
        </w:rPr>
      </w:pPr>
    </w:p>
    <w:p w14:paraId="2C65ECB6">
      <w:pPr>
        <w:pStyle w:val="12"/>
        <w:ind w:firstLine="430" w:firstLineChars="200"/>
        <w:rPr>
          <w:rFonts w:hint="eastAsia" w:asciiTheme="minorEastAsia" w:hAnsiTheme="minorEastAsia" w:eastAsiaTheme="minorEastAsia" w:cstheme="minorEastAsia"/>
          <w:b/>
          <w:bCs/>
          <w:color w:val="auto"/>
          <w:spacing w:val="-13"/>
          <w:sz w:val="24"/>
          <w:szCs w:val="24"/>
          <w:highlight w:val="none"/>
          <w:lang w:eastAsia="zh-CN"/>
        </w:rPr>
      </w:pPr>
    </w:p>
    <w:p w14:paraId="2FD86A95">
      <w:pPr>
        <w:pStyle w:val="12"/>
        <w:rPr>
          <w:rFonts w:hint="eastAsia"/>
          <w:color w:val="auto"/>
          <w:highlight w:val="none"/>
          <w:lang w:eastAsia="zh-CN"/>
        </w:rPr>
      </w:pPr>
    </w:p>
    <w:p w14:paraId="7B8DB1C1">
      <w:pPr>
        <w:pStyle w:val="12"/>
        <w:rPr>
          <w:color w:val="auto"/>
          <w:highlight w:val="none"/>
          <w:lang w:eastAsia="zh-CN"/>
        </w:rPr>
      </w:pPr>
    </w:p>
    <w:p w14:paraId="2F670E40">
      <w:pPr>
        <w:rPr>
          <w:color w:val="auto"/>
          <w:highlight w:val="none"/>
        </w:rPr>
      </w:pPr>
    </w:p>
    <w:p w14:paraId="514B56FA">
      <w:pPr>
        <w:numPr>
          <w:ilvl w:val="0"/>
          <w:numId w:val="0"/>
        </w:numPr>
        <w:rPr>
          <w:rFonts w:hint="eastAsia"/>
          <w:color w:val="auto"/>
          <w:highlight w:val="none"/>
          <w:lang w:eastAsia="zh-CN"/>
        </w:rPr>
      </w:pPr>
    </w:p>
    <w:p w14:paraId="3CACC255">
      <w:pPr>
        <w:pStyle w:val="12"/>
        <w:rPr>
          <w:rFonts w:hint="eastAsia"/>
          <w:color w:val="auto"/>
          <w:highlight w:val="none"/>
          <w:lang w:eastAsia="zh-CN"/>
        </w:rPr>
      </w:pPr>
    </w:p>
    <w:p w14:paraId="326A6AAA">
      <w:pPr>
        <w:pStyle w:val="12"/>
        <w:numPr>
          <w:ilvl w:val="0"/>
          <w:numId w:val="0"/>
        </w:numPr>
        <w:rPr>
          <w:color w:val="auto"/>
          <w:highlight w:val="none"/>
          <w:lang w:eastAsia="zh-CN"/>
        </w:rPr>
      </w:pPr>
    </w:p>
    <w:p w14:paraId="78FF6332">
      <w:pPr>
        <w:kinsoku/>
        <w:wordWrap w:val="0"/>
        <w:spacing w:line="360" w:lineRule="auto"/>
        <w:jc w:val="both"/>
        <w:rPr>
          <w:rFonts w:asciiTheme="minorEastAsia" w:hAnsiTheme="minorEastAsia" w:eastAsiaTheme="minorEastAsia" w:cstheme="minorEastAsia"/>
          <w:b/>
          <w:bCs/>
          <w:color w:val="auto"/>
          <w:spacing w:val="3"/>
          <w:sz w:val="24"/>
          <w:szCs w:val="24"/>
          <w:highlight w:val="none"/>
          <w:lang w:eastAsia="zh-CN"/>
        </w:rPr>
      </w:pPr>
    </w:p>
    <w:p w14:paraId="52611819">
      <w:pPr>
        <w:numPr>
          <w:ilvl w:val="0"/>
          <w:numId w:val="0"/>
        </w:numPr>
        <w:ind w:leftChars="0"/>
        <w:rPr>
          <w:rFonts w:hint="eastAsia"/>
          <w:color w:val="auto"/>
          <w:highlight w:val="none"/>
          <w:lang w:eastAsia="en-US"/>
        </w:rPr>
      </w:pPr>
    </w:p>
    <w:p w14:paraId="33029A32">
      <w:pPr>
        <w:pStyle w:val="12"/>
        <w:rPr>
          <w:color w:val="auto"/>
          <w:highlight w:val="none"/>
        </w:rPr>
      </w:pPr>
    </w:p>
    <w:p w14:paraId="2DD5EA4D">
      <w:pPr>
        <w:rPr>
          <w:color w:val="auto"/>
          <w:highlight w:val="none"/>
          <w:lang w:eastAsia="zh-CN"/>
        </w:rPr>
      </w:pPr>
    </w:p>
    <w:p w14:paraId="0B9B4312">
      <w:pPr>
        <w:numPr>
          <w:ilvl w:val="0"/>
          <w:numId w:val="0"/>
        </w:numPr>
        <w:rPr>
          <w:color w:val="auto"/>
          <w:highlight w:val="none"/>
        </w:rPr>
      </w:pPr>
    </w:p>
    <w:p w14:paraId="1179D73C">
      <w:pPr>
        <w:rPr>
          <w:color w:val="auto"/>
          <w:highlight w:val="none"/>
          <w:lang w:eastAsia="zh-CN"/>
        </w:rPr>
      </w:pPr>
    </w:p>
    <w:p w14:paraId="169CE3FB">
      <w:pPr>
        <w:pStyle w:val="12"/>
        <w:rPr>
          <w:rFonts w:hint="eastAsia"/>
          <w:b w:val="0"/>
          <w:bCs/>
          <w:color w:val="auto"/>
          <w:sz w:val="28"/>
          <w:szCs w:val="28"/>
          <w:highlight w:val="none"/>
          <w:lang w:eastAsia="zh-CN"/>
        </w:rPr>
      </w:pPr>
    </w:p>
    <w:p w14:paraId="4D70E99A">
      <w:pPr>
        <w:pStyle w:val="12"/>
        <w:rPr>
          <w:color w:val="auto"/>
          <w:highlight w:val="none"/>
          <w:lang w:eastAsia="zh-CN"/>
        </w:rPr>
      </w:pPr>
    </w:p>
    <w:p w14:paraId="4A9519A0">
      <w:pPr>
        <w:pStyle w:val="17"/>
        <w:rPr>
          <w:color w:val="auto"/>
          <w:highlight w:val="none"/>
        </w:rPr>
      </w:pPr>
    </w:p>
    <w:p w14:paraId="25AFA648">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10.</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诚信承诺书</w:t>
      </w:r>
    </w:p>
    <w:p w14:paraId="626DD02A">
      <w:pPr>
        <w:pStyle w:val="17"/>
        <w:rPr>
          <w:color w:val="auto"/>
          <w:highlight w:val="none"/>
        </w:rPr>
      </w:pPr>
    </w:p>
    <w:p w14:paraId="701C47DD">
      <w:pPr>
        <w:kinsoku/>
        <w:wordWrap w:val="0"/>
        <w:spacing w:line="360" w:lineRule="auto"/>
        <w:jc w:val="center"/>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诚信承诺书</w:t>
      </w:r>
    </w:p>
    <w:p w14:paraId="4111599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为维护市场公平竞争，营造诚实守信的公共资源交易环境，本公司郑重承诺：</w:t>
      </w:r>
    </w:p>
    <w:p w14:paraId="38A83174">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1、本次投标在电子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6D96BBB5">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2、本公司在参加本项目过程中严格遵守各项诚信廉洁规定，如有违反，自愿按规定接受处罚。</w:t>
      </w:r>
    </w:p>
    <w:p w14:paraId="10FF0B83">
      <w:pPr>
        <w:rPr>
          <w:color w:val="auto"/>
          <w:highlight w:val="none"/>
        </w:rPr>
      </w:pPr>
    </w:p>
    <w:p w14:paraId="29DF0BE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承诺人法定名称（盖章）：</w:t>
      </w:r>
    </w:p>
    <w:p w14:paraId="7F83B746">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承诺人法定地址：</w:t>
      </w:r>
    </w:p>
    <w:p w14:paraId="79BE0F3F">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授权代表（签字或盖章）：</w:t>
      </w:r>
    </w:p>
    <w:p w14:paraId="669E45D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电话：</w:t>
      </w:r>
    </w:p>
    <w:p w14:paraId="61A5BC3D">
      <w:pPr>
        <w:kinsoku/>
        <w:wordWrap w:val="0"/>
        <w:spacing w:line="360" w:lineRule="auto"/>
        <w:ind w:firstLine="672" w:firstLineChars="3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日期：年月日</w:t>
      </w:r>
    </w:p>
    <w:p w14:paraId="3450F80F">
      <w:pPr>
        <w:rPr>
          <w:rFonts w:hint="eastAsia"/>
          <w:color w:val="auto"/>
          <w:highlight w:val="none"/>
          <w:lang w:val="en-US" w:eastAsia="zh-CN"/>
        </w:rPr>
      </w:pPr>
    </w:p>
    <w:p w14:paraId="01B0E228">
      <w:pPr>
        <w:rPr>
          <w:color w:val="auto"/>
          <w:highlight w:val="none"/>
        </w:rPr>
      </w:pPr>
    </w:p>
    <w:p w14:paraId="39A099AB">
      <w:pPr>
        <w:pStyle w:val="16"/>
        <w:jc w:val="both"/>
        <w:rPr>
          <w:rFonts w:hint="eastAsia"/>
          <w:color w:val="auto"/>
          <w:sz w:val="32"/>
          <w:highlight w:val="none"/>
          <w:lang w:val="en-US" w:eastAsia="zh-CN"/>
        </w:rPr>
      </w:pPr>
    </w:p>
    <w:p w14:paraId="26351F1E">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11.</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出具信用记录查询结果网页截图</w:t>
      </w:r>
    </w:p>
    <w:p w14:paraId="32827F7C">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12.其他资格证明</w:t>
      </w:r>
    </w:p>
    <w:p w14:paraId="275A98BE">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p>
    <w:p w14:paraId="54390031">
      <w:pPr>
        <w:kinsoku/>
        <w:wordWrap w:val="0"/>
        <w:spacing w:line="360" w:lineRule="auto"/>
        <w:ind w:firstLine="482" w:firstLineChars="200"/>
        <w:jc w:val="both"/>
        <w:rPr>
          <w:rFonts w:hint="eastAsia" w:asciiTheme="minorEastAsia" w:hAnsiTheme="minorEastAsia" w:eastAsiaTheme="minorEastAsia" w:cstheme="minorEastAsia"/>
          <w:b/>
          <w:bCs/>
          <w:color w:val="auto"/>
          <w:sz w:val="24"/>
          <w:szCs w:val="24"/>
          <w:highlight w:val="none"/>
          <w:lang w:val="zh-CN" w:eastAsia="zh-CN"/>
        </w:rPr>
      </w:pPr>
      <w:r>
        <w:rPr>
          <w:rFonts w:hint="eastAsia" w:asciiTheme="minorEastAsia" w:hAnsiTheme="minorEastAsia" w:eastAsiaTheme="minorEastAsia" w:cstheme="minorEastAsia"/>
          <w:b/>
          <w:bCs/>
          <w:color w:val="auto"/>
          <w:sz w:val="24"/>
          <w:szCs w:val="24"/>
          <w:highlight w:val="none"/>
          <w:lang w:eastAsia="zh-CN"/>
        </w:rPr>
        <w:t>按照南阳市财政局《关于在政府采购活动中施行</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资格信用承诺制的通知》宛财购〔2023〕4号的要求，对于市本级政府采购项目，全部实施</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资格信用承诺，</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在投标时，按照规定提供“南阳市政府采购</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eastAsia="zh-CN"/>
        </w:rPr>
        <w:t>信用承诺函”（详见附件）的，无需再提交上述5-9项证明材料”。</w:t>
      </w:r>
      <w:r>
        <w:rPr>
          <w:rFonts w:hint="eastAsia" w:asciiTheme="minorEastAsia" w:hAnsi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lang w:val="zh-CN" w:eastAsia="zh-CN"/>
        </w:rPr>
        <w:t>在中标后，应将上述由信用承诺书替代的证明材料提交采购人或采购代理机构，证明材料将随公告一并公示。</w:t>
      </w:r>
    </w:p>
    <w:p w14:paraId="05AE9E13">
      <w:pPr>
        <w:pStyle w:val="12"/>
        <w:rPr>
          <w:rFonts w:hint="eastAsia" w:asciiTheme="minorEastAsia" w:hAnsiTheme="minorEastAsia" w:eastAsiaTheme="minorEastAsia" w:cstheme="minorEastAsia"/>
          <w:b/>
          <w:bCs/>
          <w:color w:val="auto"/>
          <w:sz w:val="24"/>
          <w:szCs w:val="24"/>
          <w:highlight w:val="none"/>
          <w:lang w:val="zh-CN" w:eastAsia="zh-CN"/>
        </w:rPr>
      </w:pPr>
    </w:p>
    <w:p w14:paraId="031AC772">
      <w:pPr>
        <w:pStyle w:val="12"/>
        <w:rPr>
          <w:rFonts w:hint="eastAsia" w:asciiTheme="minorEastAsia" w:hAnsiTheme="minorEastAsia" w:eastAsiaTheme="minorEastAsia" w:cstheme="minorEastAsia"/>
          <w:b/>
          <w:bCs/>
          <w:color w:val="auto"/>
          <w:sz w:val="24"/>
          <w:szCs w:val="24"/>
          <w:highlight w:val="none"/>
          <w:lang w:val="zh-CN" w:eastAsia="zh-CN"/>
        </w:rPr>
      </w:pPr>
    </w:p>
    <w:p w14:paraId="322F39D3">
      <w:pPr>
        <w:pStyle w:val="6"/>
        <w:widowControl/>
        <w:kinsoku/>
        <w:wordWrap w:val="0"/>
        <w:autoSpaceDE w:val="0"/>
        <w:autoSpaceDN w:val="0"/>
        <w:adjustRightInd w:val="0"/>
        <w:snapToGrid w:val="0"/>
        <w:spacing w:before="0" w:line="360" w:lineRule="auto"/>
        <w:ind w:firstLine="0" w:firstLineChars="0"/>
        <w:jc w:val="center"/>
        <w:textAlignment w:val="baseline"/>
        <w:outlineLvl w:val="9"/>
        <w:rPr>
          <w:rFonts w:hint="eastAsia" w:asciiTheme="minorEastAsia" w:hAnsiTheme="minorEastAsia" w:eastAsiaTheme="minorEastAsia" w:cstheme="minorEastAsia"/>
          <w:b/>
          <w:bCs/>
          <w:snapToGrid w:val="0"/>
          <w:color w:val="auto"/>
          <w:spacing w:val="0"/>
          <w:kern w:val="0"/>
          <w:sz w:val="32"/>
          <w:szCs w:val="32"/>
          <w:highlight w:val="none"/>
          <w:lang w:val="en-US" w:eastAsia="zh-CN"/>
        </w:rPr>
      </w:pPr>
      <w:r>
        <w:rPr>
          <w:rFonts w:hint="eastAsia" w:asciiTheme="minorEastAsia" w:hAnsiTheme="minorEastAsia" w:eastAsiaTheme="minorEastAsia" w:cstheme="minorEastAsia"/>
          <w:b/>
          <w:bCs/>
          <w:snapToGrid w:val="0"/>
          <w:color w:val="auto"/>
          <w:spacing w:val="0"/>
          <w:kern w:val="0"/>
          <w:sz w:val="32"/>
          <w:szCs w:val="32"/>
          <w:highlight w:val="none"/>
          <w:lang w:val="en-US" w:eastAsia="zh-CN"/>
        </w:rPr>
        <w:t>南阳市政府采购</w:t>
      </w:r>
      <w:r>
        <w:rPr>
          <w:rFonts w:hint="eastAsia" w:cstheme="minorEastAsia"/>
          <w:b/>
          <w:bCs/>
          <w:snapToGrid w:val="0"/>
          <w:color w:val="auto"/>
          <w:spacing w:val="0"/>
          <w:kern w:val="0"/>
          <w:sz w:val="32"/>
          <w:szCs w:val="32"/>
          <w:highlight w:val="none"/>
          <w:lang w:val="en-US" w:eastAsia="zh-CN"/>
        </w:rPr>
        <w:t>供应商</w:t>
      </w:r>
      <w:r>
        <w:rPr>
          <w:rFonts w:hint="eastAsia" w:asciiTheme="minorEastAsia" w:hAnsiTheme="minorEastAsia" w:eastAsiaTheme="minorEastAsia" w:cstheme="minorEastAsia"/>
          <w:b/>
          <w:bCs/>
          <w:snapToGrid w:val="0"/>
          <w:color w:val="auto"/>
          <w:spacing w:val="0"/>
          <w:kern w:val="0"/>
          <w:sz w:val="32"/>
          <w:szCs w:val="32"/>
          <w:highlight w:val="none"/>
          <w:lang w:val="en-US" w:eastAsia="zh-CN"/>
        </w:rPr>
        <w:t>信用承诺函</w:t>
      </w:r>
    </w:p>
    <w:p w14:paraId="5C202036">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zh-CN" w:eastAsia="zh-CN"/>
        </w:rPr>
        <w:t>致（采购人或</w:t>
      </w:r>
      <w:r>
        <w:rPr>
          <w:rFonts w:hint="eastAsia" w:asciiTheme="minorEastAsia" w:hAnsiTheme="minorEastAsia" w:eastAsiaTheme="minorEastAsia" w:cstheme="minorEastAsia"/>
          <w:color w:val="auto"/>
          <w:sz w:val="24"/>
          <w:szCs w:val="24"/>
          <w:highlight w:val="none"/>
          <w:lang w:eastAsia="zh-CN"/>
        </w:rPr>
        <w:t>采购代理机构</w:t>
      </w:r>
      <w:r>
        <w:rPr>
          <w:rFonts w:hint="eastAsia" w:asciiTheme="minorEastAsia" w:hAnsiTheme="minorEastAsia" w:eastAsiaTheme="minorEastAsia" w:cstheme="minorEastAsia"/>
          <w:color w:val="auto"/>
          <w:sz w:val="24"/>
          <w:szCs w:val="24"/>
          <w:highlight w:val="none"/>
          <w:lang w:val="zh-CN" w:eastAsia="zh-CN"/>
        </w:rPr>
        <w:t>）：</w:t>
      </w:r>
    </w:p>
    <w:p w14:paraId="6F7D66B7">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单位名称：</w:t>
      </w:r>
    </w:p>
    <w:p w14:paraId="3658247E">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统一社会信用代码：</w:t>
      </w:r>
    </w:p>
    <w:p w14:paraId="318F82A3">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法定代表人：</w:t>
      </w:r>
    </w:p>
    <w:p w14:paraId="31F8B05F">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联系地址和电话：</w:t>
      </w:r>
    </w:p>
    <w:p w14:paraId="546DDA14">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FA63312">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（一）具有独立承担民事责任的能力；</w:t>
      </w:r>
    </w:p>
    <w:p w14:paraId="003874FB">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（二）具有良好的商业信誉和健全的财务会计制度；</w:t>
      </w:r>
    </w:p>
    <w:p w14:paraId="1190EEE7">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（三）具有履行合同所必需的设备和专业技术能力；</w:t>
      </w:r>
    </w:p>
    <w:p w14:paraId="779E8B8D">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（四）有依法缴纳税收和社会保障资金的良好记录；</w:t>
      </w:r>
    </w:p>
    <w:p w14:paraId="412A60F7">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（五）参加政府采购活动前三年内，在经营活动中没有重大违法记录；</w:t>
      </w:r>
    </w:p>
    <w:p w14:paraId="50575115">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（六）法律、行政法规规定的其他条件。</w:t>
      </w:r>
    </w:p>
    <w:p w14:paraId="3C01B50C">
      <w:pPr>
        <w:widowControl w:val="0"/>
        <w:kinsoku/>
        <w:wordWrap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我单位保证上述承诺事项的真实性，如有弄虚作假或其他违法违规行为，愿意承担一切法律责任，并承担因此所造成的一切损失。</w:t>
      </w:r>
    </w:p>
    <w:p w14:paraId="60092EE2">
      <w:pPr>
        <w:widowControl w:val="0"/>
        <w:kinsoku/>
        <w:wordWrap w:val="0"/>
        <w:spacing w:line="360" w:lineRule="auto"/>
        <w:ind w:firstLine="2160" w:firstLineChars="9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cstheme="minorEastAsia"/>
          <w:color w:val="auto"/>
          <w:sz w:val="24"/>
          <w:szCs w:val="24"/>
          <w:highlight w:val="none"/>
          <w:lang w:val="zh-CN" w:eastAsia="zh-CN"/>
        </w:rPr>
        <w:t>供应商</w:t>
      </w:r>
      <w:r>
        <w:rPr>
          <w:rFonts w:hint="eastAsia" w:asciiTheme="minorEastAsia" w:hAnsiTheme="minorEastAsia" w:eastAsiaTheme="minorEastAsia" w:cstheme="minorEastAsia"/>
          <w:color w:val="auto"/>
          <w:sz w:val="24"/>
          <w:szCs w:val="24"/>
          <w:highlight w:val="none"/>
          <w:lang w:val="zh-CN" w:eastAsia="zh-CN"/>
        </w:rPr>
        <w:t>（企业电子章）：</w:t>
      </w:r>
    </w:p>
    <w:p w14:paraId="2921AACD">
      <w:pPr>
        <w:widowControl w:val="0"/>
        <w:kinsoku/>
        <w:wordWrap w:val="0"/>
        <w:spacing w:line="360" w:lineRule="auto"/>
        <w:ind w:firstLine="2160" w:firstLineChars="9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法定代表人或授权代表（签字或电子印章）：</w:t>
      </w:r>
    </w:p>
    <w:p w14:paraId="52A75055">
      <w:pPr>
        <w:widowControl w:val="0"/>
        <w:kinsoku/>
        <w:wordWrap w:val="0"/>
        <w:autoSpaceDE w:val="0"/>
        <w:autoSpaceDN w:val="0"/>
        <w:adjustRightInd w:val="0"/>
        <w:snapToGrid w:val="0"/>
        <w:spacing w:line="360" w:lineRule="auto"/>
        <w:ind w:firstLine="2160" w:firstLineChars="900"/>
        <w:jc w:val="both"/>
        <w:textAlignment w:val="baseline"/>
        <w:rPr>
          <w:rFonts w:hint="eastAsia" w:asciiTheme="minorEastAsia" w:hAnsiTheme="minorEastAsia" w:eastAsiaTheme="minorEastAsia" w:cstheme="minorEastAsia"/>
          <w:snapToGrid w:val="0"/>
          <w:color w:val="auto"/>
          <w:kern w:val="0"/>
          <w:sz w:val="24"/>
          <w:szCs w:val="24"/>
          <w:highlight w:val="none"/>
          <w:lang w:val="zh-CN" w:eastAsia="zh-CN"/>
        </w:rPr>
      </w:pPr>
      <w:r>
        <w:rPr>
          <w:rFonts w:hint="eastAsia" w:asciiTheme="minorEastAsia" w:hAnsiTheme="minorEastAsia" w:eastAsiaTheme="minorEastAsia" w:cstheme="minorEastAsia"/>
          <w:snapToGrid w:val="0"/>
          <w:color w:val="auto"/>
          <w:kern w:val="0"/>
          <w:sz w:val="24"/>
          <w:szCs w:val="24"/>
          <w:highlight w:val="none"/>
          <w:lang w:val="zh-CN" w:eastAsia="zh-CN"/>
        </w:rPr>
        <w:t>日期：年月日</w:t>
      </w:r>
    </w:p>
    <w:p w14:paraId="292DF887">
      <w:pPr>
        <w:widowControl w:val="0"/>
        <w:kinsoku/>
        <w:wordWrap w:val="0"/>
        <w:spacing w:line="360" w:lineRule="auto"/>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注：</w:t>
      </w:r>
    </w:p>
    <w:p w14:paraId="73CDDA96">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1、</w:t>
      </w:r>
      <w:r>
        <w:rPr>
          <w:rFonts w:hint="eastAsia" w:asciiTheme="minorEastAsia" w:hAnsiTheme="minorEastAsia" w:cstheme="minorEastAsia"/>
          <w:color w:val="auto"/>
          <w:sz w:val="24"/>
          <w:szCs w:val="24"/>
          <w:highlight w:val="none"/>
          <w:lang w:val="zh-CN" w:eastAsia="zh-CN"/>
        </w:rPr>
        <w:t>供应商</w:t>
      </w:r>
      <w:r>
        <w:rPr>
          <w:rFonts w:hint="eastAsia" w:asciiTheme="minorEastAsia" w:hAnsiTheme="minorEastAsia" w:eastAsiaTheme="minorEastAsia" w:cstheme="minorEastAsia"/>
          <w:color w:val="auto"/>
          <w:sz w:val="24"/>
          <w:szCs w:val="24"/>
          <w:highlight w:val="none"/>
          <w:lang w:val="zh-CN" w:eastAsia="zh-CN"/>
        </w:rPr>
        <w:t>须在</w:t>
      </w:r>
      <w:r>
        <w:rPr>
          <w:rFonts w:hint="eastAsia" w:asciiTheme="minorEastAsia" w:hAnsiTheme="minorEastAsia" w:cstheme="minorEastAsia"/>
          <w:color w:val="auto"/>
          <w:sz w:val="24"/>
          <w:szCs w:val="24"/>
          <w:highlight w:val="none"/>
          <w:lang w:val="zh-CN" w:eastAsia="zh-CN"/>
        </w:rPr>
        <w:t>响应文件</w:t>
      </w:r>
      <w:r>
        <w:rPr>
          <w:rFonts w:hint="eastAsia" w:asciiTheme="minorEastAsia" w:hAnsiTheme="minorEastAsia" w:eastAsiaTheme="minorEastAsia" w:cstheme="minorEastAsia"/>
          <w:color w:val="auto"/>
          <w:sz w:val="24"/>
          <w:szCs w:val="24"/>
          <w:highlight w:val="none"/>
          <w:lang w:val="zh-CN" w:eastAsia="zh-CN"/>
        </w:rPr>
        <w:t>中按此模板提供承诺函，未提供视为未实质性响应招标文件要求，按无效投标处理。</w:t>
      </w:r>
    </w:p>
    <w:p w14:paraId="70D1F3E0">
      <w:pPr>
        <w:kinsoku/>
        <w:wordWrap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2、</w:t>
      </w:r>
      <w:r>
        <w:rPr>
          <w:rFonts w:hint="eastAsia" w:asciiTheme="minorEastAsia" w:hAnsiTheme="minorEastAsia" w:cstheme="minorEastAsia"/>
          <w:color w:val="auto"/>
          <w:sz w:val="24"/>
          <w:szCs w:val="24"/>
          <w:highlight w:val="none"/>
          <w:lang w:val="zh-CN" w:eastAsia="zh-CN"/>
        </w:rPr>
        <w:t>供应商</w:t>
      </w:r>
      <w:r>
        <w:rPr>
          <w:rFonts w:hint="eastAsia" w:asciiTheme="minorEastAsia" w:hAnsiTheme="minorEastAsia" w:eastAsiaTheme="minorEastAsia" w:cstheme="minorEastAsia"/>
          <w:color w:val="auto"/>
          <w:sz w:val="24"/>
          <w:szCs w:val="24"/>
          <w:highlight w:val="none"/>
          <w:lang w:val="zh-CN" w:eastAsia="zh-CN"/>
        </w:rPr>
        <w:t>的法定代表人或者授权代表的签字或盖章应真实、有效，如由授权代表签字或盖章的，应提供“法定代表人授权书”。</w:t>
      </w:r>
    </w:p>
    <w:p w14:paraId="0D68163F">
      <w:pPr>
        <w:kinsoku/>
        <w:wordWrap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zh-CN" w:eastAsia="zh-CN"/>
        </w:rPr>
      </w:pPr>
    </w:p>
    <w:p w14:paraId="483A8164">
      <w:pPr>
        <w:kinsoku/>
        <w:wordWrap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zh-CN" w:eastAsia="zh-CN"/>
        </w:rPr>
      </w:pPr>
    </w:p>
    <w:p w14:paraId="7DB7FD75">
      <w:pPr>
        <w:kinsoku/>
        <w:wordWrap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zh-CN" w:eastAsia="zh-CN"/>
        </w:rPr>
      </w:pPr>
    </w:p>
    <w:p w14:paraId="083FAAF7">
      <w:pPr>
        <w:kinsoku/>
        <w:wordWrap w:val="0"/>
        <w:spacing w:line="360" w:lineRule="auto"/>
        <w:ind w:firstLine="480" w:firstLineChars="200"/>
        <w:jc w:val="both"/>
        <w:rPr>
          <w:rFonts w:hint="eastAsia" w:asciiTheme="minorEastAsia" w:hAnsiTheme="minorEastAsia" w:eastAsiaTheme="minorEastAsia" w:cstheme="minorEastAsia"/>
          <w:color w:val="auto"/>
          <w:sz w:val="24"/>
          <w:szCs w:val="24"/>
          <w:highlight w:val="none"/>
          <w:lang w:val="zh-CN" w:eastAsia="zh-CN"/>
        </w:rPr>
      </w:pPr>
    </w:p>
    <w:p w14:paraId="21F2F379">
      <w:pPr>
        <w:pStyle w:val="6"/>
        <w:widowControl/>
        <w:kinsoku/>
        <w:wordWrap w:val="0"/>
        <w:autoSpaceDE w:val="0"/>
        <w:autoSpaceDN w:val="0"/>
        <w:adjustRightInd w:val="0"/>
        <w:snapToGrid w:val="0"/>
        <w:spacing w:before="78" w:line="360" w:lineRule="auto"/>
        <w:ind w:firstLine="0" w:firstLineChars="0"/>
        <w:jc w:val="both"/>
        <w:textAlignment w:val="baseline"/>
        <w:outlineLvl w:val="2"/>
        <w:rPr>
          <w:rFonts w:hint="eastAsia" w:asciiTheme="minorEastAsia" w:hAnsiTheme="minorEastAsia" w:eastAsiaTheme="minorEastAsia" w:cstheme="minorEastAsia"/>
          <w:b w:val="0"/>
          <w:snapToGrid w:val="0"/>
          <w:color w:val="auto"/>
          <w:spacing w:val="24"/>
          <w:kern w:val="0"/>
          <w:sz w:val="28"/>
          <w:szCs w:val="28"/>
          <w:highlight w:val="none"/>
          <w:lang w:val="zh-CN" w:eastAsia="zh-CN"/>
        </w:rPr>
      </w:pPr>
      <w:r>
        <w:rPr>
          <w:rFonts w:hint="eastAsia" w:asciiTheme="minorEastAsia" w:hAnsiTheme="minorEastAsia" w:eastAsiaTheme="minorEastAsia" w:cstheme="minorEastAsia"/>
          <w:b w:val="0"/>
          <w:snapToGrid w:val="0"/>
          <w:color w:val="auto"/>
          <w:spacing w:val="24"/>
          <w:kern w:val="0"/>
          <w:sz w:val="28"/>
          <w:szCs w:val="28"/>
          <w:highlight w:val="none"/>
          <w:lang w:val="zh-CN" w:eastAsia="zh-CN"/>
        </w:rPr>
        <w:t>二、商务技术文件格式</w:t>
      </w:r>
    </w:p>
    <w:p w14:paraId="59DA947C">
      <w:pPr>
        <w:kinsoku/>
        <w:wordWrap w:val="0"/>
        <w:spacing w:line="360" w:lineRule="auto"/>
        <w:jc w:val="both"/>
        <w:rPr>
          <w:rFonts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pacing w:val="24"/>
          <w:sz w:val="24"/>
          <w:szCs w:val="24"/>
          <w:highlight w:val="none"/>
          <w:lang w:eastAsia="zh-CN"/>
        </w:rPr>
        <w:t>1.投标书格式</w:t>
      </w:r>
    </w:p>
    <w:p w14:paraId="261F430C">
      <w:pPr>
        <w:kinsoku/>
        <w:wordWrap w:val="0"/>
        <w:spacing w:line="360" w:lineRule="auto"/>
        <w:ind w:firstLine="607" w:firstLineChars="252"/>
        <w:jc w:val="center"/>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投标书</w:t>
      </w:r>
    </w:p>
    <w:p w14:paraId="2F34B77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致：采购人或采购代理机构</w:t>
      </w:r>
    </w:p>
    <w:p w14:paraId="7EE1EAD3">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根据贵方招标编号为（）的公开招标公告，签字代表（全名、职务）经正式授权并代表</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名称、地址）提交电子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一份，并对之负法律责任。</w:t>
      </w:r>
    </w:p>
    <w:p w14:paraId="7AC78AC4">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lang w:eastAsia="zh-CN"/>
        </w:rPr>
        <w:t>组成资格证明文件第1至项，商务技术文件第1至项。</w:t>
      </w:r>
    </w:p>
    <w:p w14:paraId="43600A6C">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据此函，签字代表宣布同意如下：</w:t>
      </w:r>
    </w:p>
    <w:p w14:paraId="6A55876F">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1、所附服务报价为以开标一览表为准。</w:t>
      </w:r>
    </w:p>
    <w:p w14:paraId="059610A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2、如果我们的投标书被接受，我们将履行招标文件中规定的每一项要求，按期、按质、按量履行合同。</w:t>
      </w:r>
    </w:p>
    <w:p w14:paraId="05C65FCB">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3、我方愿按《中华人民共和国政府采购法》和《中华人民共和国民法典》履行我方的全部责任。</w:t>
      </w:r>
    </w:p>
    <w:p w14:paraId="1EB0A952">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4、我方已详细审查全部招标文件，包括修改文件以及全部参考资料和有关附件。我们完全理解并同意放弃对这方面有不明白及误解的权力。</w:t>
      </w:r>
    </w:p>
    <w:p w14:paraId="4D9ED18D">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5、本投标自开标之日起有效期为60天。</w:t>
      </w:r>
    </w:p>
    <w:p w14:paraId="3D7DFEC4">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w:t>
      </w:r>
    </w:p>
    <w:p w14:paraId="7F444457">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电话（传真）：</w:t>
      </w:r>
    </w:p>
    <w:p w14:paraId="4B70CACE">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法定代表人（负责人）或授权代表（签字）：</w:t>
      </w:r>
    </w:p>
    <w:p w14:paraId="6A9E9805">
      <w:pPr>
        <w:kinsoku/>
        <w:wordWrap w:val="0"/>
        <w:spacing w:line="360" w:lineRule="auto"/>
        <w:ind w:firstLine="604" w:firstLineChars="252"/>
        <w:jc w:val="both"/>
        <w:rPr>
          <w:rFonts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eastAsia="zh-CN"/>
        </w:rPr>
        <w:t>名称（公章）：</w:t>
      </w:r>
    </w:p>
    <w:p w14:paraId="599841D2">
      <w:pPr>
        <w:kinsoku/>
        <w:wordWrap w:val="0"/>
        <w:spacing w:line="360" w:lineRule="auto"/>
        <w:ind w:firstLine="604" w:firstLineChars="252"/>
        <w:jc w:val="both"/>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14:paraId="1E9D452B">
      <w:pPr>
        <w:kinsoku/>
        <w:wordWrap w:val="0"/>
        <w:spacing w:line="360" w:lineRule="auto"/>
        <w:jc w:val="both"/>
        <w:rPr>
          <w:rFonts w:ascii="宋体" w:hAnsi="宋体"/>
          <w:b/>
          <w:color w:val="auto"/>
          <w:sz w:val="24"/>
          <w:szCs w:val="24"/>
          <w:highlight w:val="none"/>
          <w:lang w:eastAsia="zh-CN"/>
        </w:rPr>
      </w:pPr>
      <w:r>
        <w:rPr>
          <w:rFonts w:hint="eastAsia" w:ascii="宋体" w:hAnsi="宋体"/>
          <w:b/>
          <w:color w:val="auto"/>
          <w:sz w:val="24"/>
          <w:szCs w:val="24"/>
          <w:highlight w:val="none"/>
          <w:lang w:val="en-US" w:eastAsia="zh-CN"/>
        </w:rPr>
        <w:t>2</w:t>
      </w:r>
      <w:r>
        <w:rPr>
          <w:rFonts w:hint="eastAsia" w:ascii="宋体" w:hAnsi="宋体"/>
          <w:b/>
          <w:color w:val="auto"/>
          <w:sz w:val="24"/>
          <w:szCs w:val="24"/>
          <w:highlight w:val="none"/>
          <w:lang w:eastAsia="zh-CN"/>
        </w:rPr>
        <w:t>.服务方案、服务人员情况等</w:t>
      </w:r>
    </w:p>
    <w:p w14:paraId="1C592D69">
      <w:pPr>
        <w:kinsoku/>
        <w:wordWrap w:val="0"/>
        <w:spacing w:line="360" w:lineRule="auto"/>
        <w:jc w:val="both"/>
        <w:rPr>
          <w:rFonts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val="en-US" w:eastAsia="zh-CN"/>
        </w:rPr>
        <w:t>3</w:t>
      </w:r>
      <w:r>
        <w:rPr>
          <w:rFonts w:hint="eastAsia" w:asciiTheme="minorEastAsia" w:hAnsiTheme="minorEastAsia" w:eastAsiaTheme="minorEastAsia" w:cstheme="minorEastAsia"/>
          <w:b/>
          <w:color w:val="auto"/>
          <w:sz w:val="24"/>
          <w:szCs w:val="24"/>
          <w:highlight w:val="none"/>
          <w:lang w:eastAsia="zh-CN"/>
        </w:rPr>
        <w:t>.</w:t>
      </w:r>
      <w:r>
        <w:rPr>
          <w:rFonts w:hint="eastAsia" w:asciiTheme="minorEastAsia" w:hAnsiTheme="minorEastAsia" w:cstheme="minorEastAsia"/>
          <w:b/>
          <w:color w:val="auto"/>
          <w:sz w:val="24"/>
          <w:szCs w:val="24"/>
          <w:highlight w:val="none"/>
          <w:lang w:eastAsia="zh-CN"/>
        </w:rPr>
        <w:t>供应商</w:t>
      </w:r>
      <w:r>
        <w:rPr>
          <w:rFonts w:hint="eastAsia" w:asciiTheme="minorEastAsia" w:hAnsiTheme="minorEastAsia" w:eastAsiaTheme="minorEastAsia" w:cstheme="minorEastAsia"/>
          <w:b/>
          <w:color w:val="auto"/>
          <w:sz w:val="24"/>
          <w:szCs w:val="24"/>
          <w:highlight w:val="none"/>
          <w:lang w:eastAsia="zh-CN"/>
        </w:rPr>
        <w:t>业绩</w:t>
      </w:r>
    </w:p>
    <w:p w14:paraId="6569F045">
      <w:pPr>
        <w:pStyle w:val="6"/>
        <w:kinsoku/>
        <w:wordWrap w:val="0"/>
        <w:spacing w:line="360" w:lineRule="auto"/>
        <w:ind w:left="0" w:leftChars="0" w:firstLine="0" w:firstLineChars="0"/>
        <w:jc w:val="both"/>
        <w:rPr>
          <w:color w:val="auto"/>
          <w:highlight w:val="none"/>
        </w:rPr>
      </w:pPr>
      <w:r>
        <w:rPr>
          <w:rFonts w:hint="eastAsia" w:eastAsia="Arial" w:cs="Arial"/>
          <w:b/>
          <w:color w:val="auto"/>
          <w:sz w:val="24"/>
          <w:szCs w:val="24"/>
          <w:highlight w:val="none"/>
          <w:lang w:val="en-US" w:eastAsia="zh-CN"/>
        </w:rPr>
        <w:t>4</w:t>
      </w:r>
      <w:r>
        <w:rPr>
          <w:rFonts w:hint="eastAsia" w:eastAsia="Arial" w:cs="Arial"/>
          <w:b/>
          <w:color w:val="auto"/>
          <w:sz w:val="24"/>
          <w:szCs w:val="24"/>
          <w:highlight w:val="none"/>
          <w:lang w:eastAsia="zh-CN"/>
        </w:rPr>
        <w:t>.中小企业、监狱企业或残疾人福利性单位声明函（对于专门面向中小企业采购的项目必须提供，不专门面向的项目可选择提供）</w:t>
      </w:r>
    </w:p>
    <w:p w14:paraId="56881531">
      <w:pPr>
        <w:pStyle w:val="12"/>
        <w:ind w:left="0" w:leftChars="0" w:firstLine="0" w:firstLineChars="0"/>
        <w:jc w:val="center"/>
        <w:rPr>
          <w:rFonts w:hint="eastAsia" w:asciiTheme="minorEastAsia" w:hAnsiTheme="minorEastAsia" w:eastAsiaTheme="minorEastAsia" w:cstheme="minorEastAsia"/>
          <w:b w:val="0"/>
          <w:snapToGrid w:val="0"/>
          <w:color w:val="auto"/>
          <w:spacing w:val="-2"/>
          <w:kern w:val="0"/>
          <w:sz w:val="36"/>
          <w:szCs w:val="36"/>
          <w:highlight w:val="none"/>
          <w:lang w:val="en-US" w:eastAsia="en-US" w:bidi="ar-SA"/>
        </w:rPr>
      </w:pPr>
      <w:r>
        <w:rPr>
          <w:rFonts w:hint="eastAsia" w:asciiTheme="minorEastAsia" w:hAnsiTheme="minorEastAsia" w:eastAsiaTheme="minorEastAsia" w:cstheme="minorEastAsia"/>
          <w:b w:val="0"/>
          <w:snapToGrid w:val="0"/>
          <w:color w:val="auto"/>
          <w:spacing w:val="-2"/>
          <w:kern w:val="0"/>
          <w:sz w:val="36"/>
          <w:szCs w:val="36"/>
          <w:highlight w:val="none"/>
          <w:lang w:val="en-US" w:eastAsia="en-US" w:bidi="ar-SA"/>
        </w:rPr>
        <w:t>中小企业声明函（工程、服务）格式</w:t>
      </w:r>
    </w:p>
    <w:p w14:paraId="6971FC27">
      <w:pPr>
        <w:pStyle w:val="6"/>
        <w:widowControl/>
        <w:kinsoku/>
        <w:wordWrap w:val="0"/>
        <w:autoSpaceDE w:val="0"/>
        <w:autoSpaceDN w:val="0"/>
        <w:adjustRightInd w:val="0"/>
        <w:snapToGrid w:val="0"/>
        <w:spacing w:before="0" w:line="360" w:lineRule="auto"/>
        <w:ind w:firstLine="505" w:firstLineChars="0"/>
        <w:jc w:val="both"/>
        <w:textAlignment w:val="baseline"/>
        <w:outlineLvl w:val="9"/>
        <w:rPr>
          <w:rFonts w:hint="eastAsia" w:asciiTheme="minorEastAsia" w:hAnsiTheme="minorEastAsia" w:eastAsiaTheme="minorEastAsia" w:cstheme="minorEastAsia"/>
          <w:b w:val="0"/>
          <w:bCs/>
          <w:color w:val="auto"/>
          <w:spacing w:val="6"/>
          <w:sz w:val="24"/>
          <w:szCs w:val="24"/>
          <w:highlight w:val="none"/>
        </w:rPr>
      </w:pPr>
      <w:r>
        <w:rPr>
          <w:rFonts w:hint="eastAsia" w:asciiTheme="minorEastAsia" w:hAnsiTheme="minorEastAsia" w:eastAsiaTheme="minorEastAsia" w:cstheme="minorEastAsia"/>
          <w:b w:val="0"/>
          <w:bCs/>
          <w:color w:val="auto"/>
          <w:spacing w:val="4"/>
          <w:sz w:val="24"/>
          <w:szCs w:val="24"/>
          <w:highlight w:val="none"/>
        </w:rPr>
        <w:t>本公司（联合体）郑重声明，根据《政府采购促进中小企业发展管理办法》（财</w:t>
      </w:r>
      <w:r>
        <w:rPr>
          <w:rFonts w:hint="eastAsia" w:asciiTheme="minorEastAsia" w:hAnsiTheme="minorEastAsia" w:eastAsiaTheme="minorEastAsia" w:cstheme="minorEastAsia"/>
          <w:b w:val="0"/>
          <w:bCs/>
          <w:color w:val="auto"/>
          <w:spacing w:val="10"/>
          <w:sz w:val="24"/>
          <w:szCs w:val="24"/>
          <w:highlight w:val="none"/>
        </w:rPr>
        <w:t>库﹝2020﹞46 号）的规定，本公司（联合体）参加（单位名称）的（项目</w:t>
      </w:r>
      <w:r>
        <w:rPr>
          <w:rFonts w:hint="eastAsia" w:asciiTheme="minorEastAsia" w:hAnsiTheme="minorEastAsia" w:eastAsiaTheme="minorEastAsia" w:cstheme="minorEastAsia"/>
          <w:b w:val="0"/>
          <w:bCs/>
          <w:color w:val="auto"/>
          <w:spacing w:val="9"/>
          <w:sz w:val="24"/>
          <w:szCs w:val="24"/>
          <w:highlight w:val="none"/>
        </w:rPr>
        <w:t>名称）</w:t>
      </w:r>
      <w:r>
        <w:rPr>
          <w:rFonts w:hint="eastAsia" w:asciiTheme="minorEastAsia" w:hAnsiTheme="minorEastAsia" w:eastAsiaTheme="minorEastAsia" w:cstheme="minorEastAsia"/>
          <w:b w:val="0"/>
          <w:bCs/>
          <w:color w:val="auto"/>
          <w:spacing w:val="12"/>
          <w:sz w:val="24"/>
          <w:szCs w:val="24"/>
          <w:highlight w:val="none"/>
        </w:rPr>
        <w:t>采购</w:t>
      </w:r>
      <w:r>
        <w:rPr>
          <w:rFonts w:hint="eastAsia" w:asciiTheme="minorEastAsia" w:hAnsiTheme="minorEastAsia" w:eastAsiaTheme="minorEastAsia" w:cstheme="minorEastAsia"/>
          <w:b w:val="0"/>
          <w:snapToGrid w:val="0"/>
          <w:color w:val="auto"/>
          <w:spacing w:val="4"/>
          <w:kern w:val="0"/>
          <w:sz w:val="24"/>
          <w:szCs w:val="24"/>
          <w:highlight w:val="none"/>
          <w:lang w:eastAsia="en-US"/>
        </w:rPr>
        <w:t>活动</w:t>
      </w:r>
      <w:r>
        <w:rPr>
          <w:rFonts w:hint="eastAsia" w:asciiTheme="minorEastAsia" w:hAnsiTheme="minorEastAsia" w:eastAsiaTheme="minorEastAsia" w:cstheme="minorEastAsia"/>
          <w:b w:val="0"/>
          <w:bCs/>
          <w:color w:val="auto"/>
          <w:spacing w:val="12"/>
          <w:sz w:val="24"/>
          <w:szCs w:val="24"/>
          <w:highlight w:val="none"/>
        </w:rPr>
        <w:t>，工程的施工单位全部为符合政策要求</w:t>
      </w:r>
      <w:r>
        <w:rPr>
          <w:rFonts w:hint="eastAsia" w:asciiTheme="minorEastAsia" w:hAnsiTheme="minorEastAsia" w:eastAsiaTheme="minorEastAsia" w:cstheme="minorEastAsia"/>
          <w:b w:val="0"/>
          <w:bCs/>
          <w:color w:val="auto"/>
          <w:spacing w:val="11"/>
          <w:sz w:val="24"/>
          <w:szCs w:val="24"/>
          <w:highlight w:val="none"/>
        </w:rPr>
        <w:t>的中小企业（或者：服务全部由符</w:t>
      </w:r>
      <w:r>
        <w:rPr>
          <w:rFonts w:hint="eastAsia" w:asciiTheme="minorEastAsia" w:hAnsiTheme="minorEastAsia" w:eastAsiaTheme="minorEastAsia" w:cstheme="minorEastAsia"/>
          <w:b w:val="0"/>
          <w:bCs/>
          <w:color w:val="auto"/>
          <w:spacing w:val="5"/>
          <w:sz w:val="24"/>
          <w:szCs w:val="24"/>
          <w:highlight w:val="none"/>
        </w:rPr>
        <w:t>合政策要求的中小企业承接）。相关企业（含联合体中的中小企业</w:t>
      </w:r>
      <w:r>
        <w:rPr>
          <w:rFonts w:hint="eastAsia" w:asciiTheme="minorEastAsia" w:hAnsiTheme="minorEastAsia" w:eastAsiaTheme="minorEastAsia" w:cstheme="minorEastAsia"/>
          <w:b w:val="0"/>
          <w:bCs/>
          <w:color w:val="auto"/>
          <w:spacing w:val="4"/>
          <w:sz w:val="24"/>
          <w:szCs w:val="24"/>
          <w:highlight w:val="none"/>
        </w:rPr>
        <w:t>、签订分包意向协</w:t>
      </w:r>
      <w:r>
        <w:rPr>
          <w:rFonts w:hint="eastAsia" w:asciiTheme="minorEastAsia" w:hAnsiTheme="minorEastAsia" w:eastAsiaTheme="minorEastAsia" w:cstheme="minorEastAsia"/>
          <w:b w:val="0"/>
          <w:bCs/>
          <w:color w:val="auto"/>
          <w:spacing w:val="6"/>
          <w:sz w:val="24"/>
          <w:szCs w:val="24"/>
          <w:highlight w:val="none"/>
        </w:rPr>
        <w:t>议的中小企业）的具体情况如下：</w:t>
      </w:r>
    </w:p>
    <w:p w14:paraId="57B16C77">
      <w:pPr>
        <w:pStyle w:val="6"/>
        <w:widowControl/>
        <w:kinsoku/>
        <w:wordWrap w:val="0"/>
        <w:autoSpaceDE w:val="0"/>
        <w:autoSpaceDN w:val="0"/>
        <w:adjustRightInd w:val="0"/>
        <w:snapToGrid w:val="0"/>
        <w:spacing w:before="0" w:line="360" w:lineRule="auto"/>
        <w:ind w:firstLine="518" w:firstLineChars="0"/>
        <w:jc w:val="both"/>
        <w:textAlignment w:val="baseline"/>
        <w:outlineLvl w:val="9"/>
        <w:rPr>
          <w:rFonts w:hint="eastAsia" w:asciiTheme="minorEastAsia" w:hAnsiTheme="minorEastAsia" w:eastAsiaTheme="minorEastAsia" w:cstheme="minorEastAsia"/>
          <w:b w:val="0"/>
          <w:snapToGrid w:val="0"/>
          <w:color w:val="auto"/>
          <w:spacing w:val="8"/>
          <w:kern w:val="0"/>
          <w:sz w:val="24"/>
          <w:szCs w:val="24"/>
          <w:highlight w:val="none"/>
          <w:lang w:eastAsia="en-US"/>
        </w:rPr>
      </w:pPr>
      <w:r>
        <w:rPr>
          <w:rFonts w:hint="eastAsia" w:asciiTheme="minorEastAsia" w:hAnsiTheme="minorEastAsia" w:eastAsiaTheme="minorEastAsia" w:cstheme="minorEastAsia"/>
          <w:b w:val="0"/>
          <w:snapToGrid w:val="0"/>
          <w:color w:val="auto"/>
          <w:spacing w:val="8"/>
          <w:kern w:val="0"/>
          <w:sz w:val="24"/>
          <w:szCs w:val="24"/>
          <w:highlight w:val="none"/>
          <w:lang w:eastAsia="en-US"/>
        </w:rPr>
        <w:t>1.（标的名称），属于（采购文件中明确的所属行业）行业；承建（承接）企业为（企业名称），从业人员人，营业收入为万元，资产总额为万元1，属于（中型企业、小型企业、微型企业）；</w:t>
      </w:r>
    </w:p>
    <w:p w14:paraId="293F56A2">
      <w:pPr>
        <w:pStyle w:val="6"/>
        <w:widowControl/>
        <w:kinsoku/>
        <w:wordWrap w:val="0"/>
        <w:autoSpaceDE w:val="0"/>
        <w:autoSpaceDN w:val="0"/>
        <w:adjustRightInd w:val="0"/>
        <w:snapToGrid w:val="0"/>
        <w:spacing w:before="0" w:line="360" w:lineRule="auto"/>
        <w:ind w:firstLine="518" w:firstLineChars="0"/>
        <w:jc w:val="both"/>
        <w:textAlignment w:val="baseline"/>
        <w:outlineLvl w:val="9"/>
        <w:rPr>
          <w:rFonts w:hint="eastAsia" w:asciiTheme="minorEastAsia" w:hAnsiTheme="minorEastAsia" w:eastAsiaTheme="minorEastAsia" w:cstheme="minorEastAsia"/>
          <w:b w:val="0"/>
          <w:snapToGrid w:val="0"/>
          <w:color w:val="auto"/>
          <w:spacing w:val="8"/>
          <w:kern w:val="0"/>
          <w:sz w:val="24"/>
          <w:szCs w:val="24"/>
          <w:highlight w:val="none"/>
          <w:lang w:eastAsia="en-US"/>
        </w:rPr>
      </w:pPr>
      <w:r>
        <w:rPr>
          <w:rFonts w:hint="eastAsia" w:asciiTheme="minorEastAsia" w:hAnsiTheme="minorEastAsia" w:eastAsiaTheme="minorEastAsia" w:cstheme="minorEastAsia"/>
          <w:b w:val="0"/>
          <w:snapToGrid w:val="0"/>
          <w:color w:val="auto"/>
          <w:spacing w:val="8"/>
          <w:kern w:val="0"/>
          <w:sz w:val="24"/>
          <w:szCs w:val="24"/>
          <w:highlight w:val="none"/>
          <w:lang w:eastAsia="en-US"/>
        </w:rPr>
        <w:t>2.（标的名称），属于（采购文件中明确的所属行业）行业；承建（承接）企业为（企业名称），从业人员人，营业收入为万元，资产总额为万元，属于（中型企业、小型企业、微型企业）；</w:t>
      </w:r>
    </w:p>
    <w:p w14:paraId="191522D8">
      <w:pPr>
        <w:rPr>
          <w:color w:val="auto"/>
          <w:highlight w:val="none"/>
        </w:rPr>
      </w:pPr>
    </w:p>
    <w:p w14:paraId="2640747B">
      <w:pPr>
        <w:kinsoku/>
        <w:wordWrap w:val="0"/>
        <w:spacing w:line="360" w:lineRule="auto"/>
        <w:jc w:val="both"/>
        <w:rPr>
          <w:rFonts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12"/>
          <w:position w:val="1"/>
          <w:sz w:val="24"/>
          <w:szCs w:val="24"/>
          <w:highlight w:val="none"/>
        </w:rPr>
        <w:t>……</w:t>
      </w:r>
    </w:p>
    <w:p w14:paraId="1D231C73">
      <w:pPr>
        <w:pStyle w:val="6"/>
        <w:kinsoku/>
        <w:wordWrap w:val="0"/>
        <w:spacing w:line="360" w:lineRule="auto"/>
        <w:ind w:firstLine="524" w:firstLineChars="200"/>
        <w:jc w:val="both"/>
        <w:rPr>
          <w:rFonts w:asciiTheme="minorEastAsia" w:hAnsiTheme="minorEastAsia" w:eastAsiaTheme="minorEastAsia" w:cstheme="minorEastAsia"/>
          <w:b w:val="0"/>
          <w:bCs w:val="0"/>
          <w:color w:val="auto"/>
          <w:spacing w:val="11"/>
          <w:sz w:val="24"/>
          <w:szCs w:val="24"/>
          <w:highlight w:val="none"/>
        </w:rPr>
      </w:pPr>
      <w:r>
        <w:rPr>
          <w:rFonts w:hint="eastAsia" w:asciiTheme="minorEastAsia" w:hAnsiTheme="minorEastAsia" w:eastAsiaTheme="minorEastAsia" w:cstheme="minorEastAsia"/>
          <w:b w:val="0"/>
          <w:bCs w:val="0"/>
          <w:color w:val="auto"/>
          <w:spacing w:val="11"/>
          <w:position w:val="17"/>
          <w:sz w:val="24"/>
          <w:szCs w:val="24"/>
          <w:highlight w:val="none"/>
        </w:rPr>
        <w:t>以上企业，不属于大企业的分支机构，不存在控股股东</w:t>
      </w:r>
      <w:r>
        <w:rPr>
          <w:rFonts w:hint="eastAsia" w:asciiTheme="minorEastAsia" w:hAnsiTheme="minorEastAsia" w:eastAsiaTheme="minorEastAsia" w:cstheme="minorEastAsia"/>
          <w:b w:val="0"/>
          <w:bCs w:val="0"/>
          <w:color w:val="auto"/>
          <w:spacing w:val="10"/>
          <w:position w:val="17"/>
          <w:sz w:val="24"/>
          <w:szCs w:val="24"/>
          <w:highlight w:val="none"/>
        </w:rPr>
        <w:t>为大企业的情形，也</w:t>
      </w:r>
      <w:r>
        <w:rPr>
          <w:rFonts w:hint="eastAsia" w:asciiTheme="minorEastAsia" w:hAnsiTheme="minorEastAsia" w:eastAsiaTheme="minorEastAsia" w:cstheme="minorEastAsia"/>
          <w:b w:val="0"/>
          <w:bCs w:val="0"/>
          <w:color w:val="auto"/>
          <w:spacing w:val="10"/>
          <w:position w:val="17"/>
          <w:sz w:val="24"/>
          <w:szCs w:val="24"/>
          <w:highlight w:val="none"/>
          <w:lang w:eastAsia="zh-CN"/>
        </w:rPr>
        <w:t>不存在与大企业的负责让你为同一人的情形。</w:t>
      </w:r>
    </w:p>
    <w:p w14:paraId="25AB817F">
      <w:pPr>
        <w:pStyle w:val="6"/>
        <w:kinsoku/>
        <w:wordWrap w:val="0"/>
        <w:spacing w:line="360" w:lineRule="auto"/>
        <w:ind w:firstLine="524" w:firstLineChars="200"/>
        <w:jc w:val="both"/>
        <w:rPr>
          <w:rFonts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11"/>
          <w:sz w:val="24"/>
          <w:szCs w:val="24"/>
          <w:highlight w:val="none"/>
        </w:rPr>
        <w:t>本企业对上述声明内容的真实性负责。如有虚假，将依法承担相应责任。</w:t>
      </w:r>
    </w:p>
    <w:p w14:paraId="27944763">
      <w:pPr>
        <w:kinsoku/>
        <w:wordWrap w:val="0"/>
        <w:spacing w:line="360" w:lineRule="auto"/>
        <w:jc w:val="both"/>
        <w:rPr>
          <w:rFonts w:asciiTheme="minorEastAsia" w:hAnsiTheme="minorEastAsia" w:eastAsiaTheme="minorEastAsia" w:cstheme="minorEastAsia"/>
          <w:b w:val="0"/>
          <w:bCs w:val="0"/>
          <w:color w:val="auto"/>
          <w:highlight w:val="none"/>
        </w:rPr>
      </w:pPr>
    </w:p>
    <w:p w14:paraId="6C7B6C75">
      <w:pPr>
        <w:kinsoku/>
        <w:wordWrap w:val="0"/>
        <w:spacing w:line="360" w:lineRule="auto"/>
        <w:jc w:val="both"/>
        <w:rPr>
          <w:rFonts w:asciiTheme="minorEastAsia" w:hAnsiTheme="minorEastAsia" w:eastAsiaTheme="minorEastAsia" w:cstheme="minorEastAsia"/>
          <w:b w:val="0"/>
          <w:bCs w:val="0"/>
          <w:color w:val="auto"/>
          <w:highlight w:val="none"/>
        </w:rPr>
      </w:pPr>
    </w:p>
    <w:p w14:paraId="5E3F5BC7">
      <w:pPr>
        <w:pStyle w:val="6"/>
        <w:kinsoku/>
        <w:wordWrap w:val="0"/>
        <w:spacing w:line="360" w:lineRule="auto"/>
        <w:ind w:firstLine="5050" w:firstLineChars="2500"/>
        <w:jc w:val="both"/>
        <w:rPr>
          <w:rFonts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pacing w:val="-19"/>
          <w:sz w:val="24"/>
          <w:szCs w:val="24"/>
          <w:highlight w:val="none"/>
        </w:rPr>
        <w:t>企业名称（盖章</w:t>
      </w:r>
      <w:r>
        <w:rPr>
          <w:rFonts w:hint="eastAsia" w:asciiTheme="minorEastAsia" w:hAnsiTheme="minorEastAsia" w:eastAsiaTheme="minorEastAsia" w:cstheme="minorEastAsia"/>
          <w:b w:val="0"/>
          <w:bCs w:val="0"/>
          <w:color w:val="auto"/>
          <w:spacing w:val="-2"/>
          <w:sz w:val="24"/>
          <w:szCs w:val="24"/>
          <w:highlight w:val="none"/>
        </w:rPr>
        <w:t>）：</w:t>
      </w:r>
    </w:p>
    <w:p w14:paraId="478073C7">
      <w:pPr>
        <w:kinsoku/>
        <w:wordWrap w:val="0"/>
        <w:spacing w:line="360" w:lineRule="auto"/>
        <w:ind w:firstLine="5040" w:firstLineChars="2100"/>
        <w:jc w:val="both"/>
        <w:rPr>
          <w:rFonts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日期：</w:t>
      </w:r>
      <w:r>
        <w:rPr>
          <w:rFonts w:hint="eastAsia" w:asciiTheme="minorEastAsia" w:hAnsiTheme="minorEastAsia" w:eastAsiaTheme="minorEastAsia" w:cstheme="minorEastAsia"/>
          <w:b w:val="0"/>
          <w:bCs w:val="0"/>
          <w:color w:val="auto"/>
          <w:spacing w:val="-8"/>
          <w:sz w:val="24"/>
          <w:szCs w:val="24"/>
          <w:highlight w:val="none"/>
          <w:lang w:eastAsia="zh-CN"/>
        </w:rPr>
        <w:t>年月日</w:t>
      </w:r>
    </w:p>
    <w:p w14:paraId="7975B70D">
      <w:pPr>
        <w:pStyle w:val="6"/>
        <w:kinsoku/>
        <w:wordWrap w:val="0"/>
        <w:spacing w:line="360" w:lineRule="auto"/>
        <w:jc w:val="both"/>
        <w:rPr>
          <w:rFonts w:asciiTheme="minorEastAsia" w:hAnsiTheme="minorEastAsia" w:eastAsiaTheme="minorEastAsia" w:cstheme="minorEastAsia"/>
          <w:b w:val="0"/>
          <w:bCs w:val="0"/>
          <w:color w:val="auto"/>
          <w:spacing w:val="9"/>
          <w:position w:val="5"/>
          <w:sz w:val="24"/>
          <w:szCs w:val="24"/>
          <w:highlight w:val="none"/>
          <w:lang w:eastAsia="zh-CN"/>
        </w:rPr>
      </w:pPr>
    </w:p>
    <w:p w14:paraId="09525AF5">
      <w:pPr>
        <w:pStyle w:val="6"/>
        <w:kinsoku/>
        <w:wordWrap w:val="0"/>
        <w:spacing w:line="360" w:lineRule="auto"/>
        <w:ind w:left="0" w:leftChars="0" w:firstLine="0" w:firstLineChars="0"/>
        <w:jc w:val="both"/>
        <w:rPr>
          <w:rFonts w:hint="eastAsia" w:asciiTheme="minorEastAsia" w:hAnsiTheme="minorEastAsia" w:eastAsiaTheme="minorEastAsia" w:cstheme="minorEastAsia"/>
          <w:b w:val="0"/>
          <w:bCs w:val="0"/>
          <w:color w:val="auto"/>
          <w:spacing w:val="9"/>
          <w:sz w:val="24"/>
          <w:szCs w:val="24"/>
          <w:highlight w:val="none"/>
        </w:rPr>
      </w:pPr>
      <w:r>
        <w:rPr>
          <w:rFonts w:hint="eastAsia" w:asciiTheme="minorEastAsia" w:hAnsiTheme="minorEastAsia" w:eastAsiaTheme="minorEastAsia" w:cstheme="minorEastAsia"/>
          <w:b w:val="0"/>
          <w:bCs w:val="0"/>
          <w:color w:val="auto"/>
          <w:spacing w:val="9"/>
          <w:position w:val="5"/>
          <w:sz w:val="24"/>
          <w:szCs w:val="24"/>
          <w:highlight w:val="none"/>
          <w:lang w:eastAsia="zh-CN"/>
        </w:rPr>
        <w:t>备注：</w:t>
      </w:r>
      <w:r>
        <w:rPr>
          <w:rFonts w:hint="eastAsia" w:asciiTheme="minorEastAsia" w:hAnsiTheme="minorEastAsia" w:eastAsiaTheme="minorEastAsia" w:cstheme="minorEastAsia"/>
          <w:b w:val="0"/>
          <w:bCs w:val="0"/>
          <w:color w:val="auto"/>
          <w:spacing w:val="9"/>
          <w:sz w:val="24"/>
          <w:szCs w:val="24"/>
          <w:highlight w:val="none"/>
        </w:rPr>
        <w:t>从业人员、营业收入、资产总额填报上一年度数据，无上一年度数据的新成立企业可不填报。</w:t>
      </w:r>
    </w:p>
    <w:p w14:paraId="1CEDA22A">
      <w:pPr>
        <w:rPr>
          <w:rFonts w:hint="eastAsia" w:asciiTheme="minorEastAsia" w:hAnsiTheme="minorEastAsia" w:eastAsiaTheme="minorEastAsia" w:cstheme="minorEastAsia"/>
          <w:b w:val="0"/>
          <w:bCs w:val="0"/>
          <w:color w:val="auto"/>
          <w:spacing w:val="9"/>
          <w:sz w:val="24"/>
          <w:szCs w:val="24"/>
          <w:highlight w:val="none"/>
        </w:rPr>
      </w:pPr>
    </w:p>
    <w:p w14:paraId="0061D1DA">
      <w:pPr>
        <w:pStyle w:val="12"/>
        <w:rPr>
          <w:rFonts w:hint="eastAsia" w:asciiTheme="minorEastAsia" w:hAnsiTheme="minorEastAsia" w:eastAsiaTheme="minorEastAsia" w:cstheme="minorEastAsia"/>
          <w:b w:val="0"/>
          <w:bCs w:val="0"/>
          <w:color w:val="auto"/>
          <w:spacing w:val="9"/>
          <w:sz w:val="24"/>
          <w:szCs w:val="24"/>
          <w:highlight w:val="none"/>
        </w:rPr>
      </w:pPr>
    </w:p>
    <w:p w14:paraId="5203053F">
      <w:pPr>
        <w:pStyle w:val="12"/>
        <w:rPr>
          <w:rFonts w:hint="eastAsia" w:asciiTheme="minorEastAsia" w:hAnsiTheme="minorEastAsia" w:eastAsiaTheme="minorEastAsia" w:cstheme="minorEastAsia"/>
          <w:b w:val="0"/>
          <w:bCs w:val="0"/>
          <w:color w:val="auto"/>
          <w:spacing w:val="9"/>
          <w:sz w:val="24"/>
          <w:szCs w:val="24"/>
          <w:highlight w:val="none"/>
        </w:rPr>
      </w:pPr>
    </w:p>
    <w:p w14:paraId="5D41E074">
      <w:pPr>
        <w:pStyle w:val="6"/>
        <w:widowControl/>
        <w:kinsoku/>
        <w:wordWrap w:val="0"/>
        <w:autoSpaceDE w:val="0"/>
        <w:autoSpaceDN w:val="0"/>
        <w:adjustRightInd w:val="0"/>
        <w:snapToGrid w:val="0"/>
        <w:spacing w:before="0" w:line="360" w:lineRule="auto"/>
        <w:ind w:firstLine="0" w:firstLineChars="0"/>
        <w:jc w:val="center"/>
        <w:textAlignment w:val="baseline"/>
        <w:outlineLvl w:val="9"/>
        <w:rPr>
          <w:rFonts w:hint="eastAsia" w:asciiTheme="minorEastAsia" w:hAnsiTheme="minorEastAsia" w:eastAsiaTheme="minorEastAsia" w:cstheme="minorEastAsia"/>
          <w:b w:val="0"/>
          <w:snapToGrid w:val="0"/>
          <w:color w:val="auto"/>
          <w:spacing w:val="0"/>
          <w:kern w:val="0"/>
          <w:sz w:val="32"/>
          <w:szCs w:val="32"/>
          <w:highlight w:val="none"/>
          <w:lang w:eastAsia="en-US"/>
        </w:rPr>
      </w:pPr>
      <w:r>
        <w:rPr>
          <w:rFonts w:hint="eastAsia" w:asciiTheme="minorEastAsia" w:hAnsiTheme="minorEastAsia" w:eastAsiaTheme="minorEastAsia" w:cstheme="minorEastAsia"/>
          <w:b w:val="0"/>
          <w:snapToGrid w:val="0"/>
          <w:color w:val="auto"/>
          <w:spacing w:val="0"/>
          <w:kern w:val="0"/>
          <w:sz w:val="32"/>
          <w:szCs w:val="32"/>
          <w:highlight w:val="none"/>
          <w:lang w:eastAsia="en-US"/>
        </w:rPr>
        <w:t>残疾人福利性单位声明函格式</w:t>
      </w:r>
    </w:p>
    <w:p w14:paraId="4A1AAD62">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本单位郑重声明，根据《财政部民政部中国残疾人联合会关于促进残疾人就业政府采购政策的通知》（财库〔2017〕141号）的规定，本单位（请进行选择）：</w:t>
      </w:r>
    </w:p>
    <w:p w14:paraId="13FFD1AC">
      <w:pPr>
        <w:pStyle w:val="6"/>
        <w:widowControl/>
        <w:kinsoku/>
        <w:wordWrap w:val="0"/>
        <w:autoSpaceDE w:val="0"/>
        <w:autoSpaceDN w:val="0"/>
        <w:adjustRightInd w:val="0"/>
        <w:snapToGrid w:val="0"/>
        <w:spacing w:before="0" w:line="360" w:lineRule="auto"/>
        <w:ind w:left="0" w:leftChars="0" w:firstLine="419" w:firstLineChars="164"/>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t>□</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不属于符合条件的残疾人福利性单位。</w:t>
      </w:r>
    </w:p>
    <w:p w14:paraId="1870EF91">
      <w:pPr>
        <w:pStyle w:val="6"/>
        <w:widowControl/>
        <w:kinsoku/>
        <w:wordWrap w:val="0"/>
        <w:autoSpaceDE w:val="0"/>
        <w:autoSpaceDN w:val="0"/>
        <w:adjustRightInd w:val="0"/>
        <w:snapToGrid w:val="0"/>
        <w:spacing w:before="0" w:line="360" w:lineRule="auto"/>
        <w:ind w:left="0" w:leftChars="0" w:firstLine="419" w:firstLineChars="164"/>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t>□</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属于符合条件的残疾人福利性单位，且本单位参加单位的项目采购活动</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t>提</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供本单位制造的货物（由本单位承担工程/</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t>提</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供服务），或者</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t>提</w:t>
      </w: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供其他残疾人福利性单位制造的货物（不包括使用非残疾人福利性单位注册商标的货物）。</w:t>
      </w:r>
    </w:p>
    <w:p w14:paraId="5024992D">
      <w:pPr>
        <w:pStyle w:val="6"/>
        <w:widowControl/>
        <w:kinsoku/>
        <w:wordWrap w:val="0"/>
        <w:autoSpaceDE w:val="0"/>
        <w:autoSpaceDN w:val="0"/>
        <w:adjustRightInd w:val="0"/>
        <w:snapToGrid w:val="0"/>
        <w:spacing w:before="0" w:line="360" w:lineRule="auto"/>
        <w:ind w:left="0" w:leftChars="0" w:firstLine="0" w:firstLineChars="0"/>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本单位对上述声明的真实性负责。如有虚假，将依法承担相应责任。</w:t>
      </w:r>
    </w:p>
    <w:p w14:paraId="03766F7C">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p>
    <w:p w14:paraId="3F905817">
      <w:pPr>
        <w:pStyle w:val="6"/>
        <w:widowControl/>
        <w:kinsoku/>
        <w:wordWrap w:val="0"/>
        <w:autoSpaceDE w:val="0"/>
        <w:autoSpaceDN w:val="0"/>
        <w:adjustRightInd w:val="0"/>
        <w:snapToGrid w:val="0"/>
        <w:spacing w:before="0" w:line="360" w:lineRule="auto"/>
        <w:ind w:firstLine="0" w:firstLineChars="0"/>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p>
    <w:p w14:paraId="0D4D5381">
      <w:pPr>
        <w:pStyle w:val="6"/>
        <w:widowControl/>
        <w:kinsoku/>
        <w:wordWrap w:val="0"/>
        <w:autoSpaceDE w:val="0"/>
        <w:autoSpaceDN w:val="0"/>
        <w:adjustRightInd w:val="0"/>
        <w:snapToGrid w:val="0"/>
        <w:spacing w:before="0" w:line="360" w:lineRule="auto"/>
        <w:ind w:firstLine="5120" w:firstLineChars="2000"/>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pPr>
      <w:r>
        <w:rPr>
          <w:rFonts w:hint="eastAsia" w:asciiTheme="minorEastAsia" w:hAnsiTheme="minorEastAsia" w:eastAsiaTheme="minorEastAsia" w:cstheme="minorEastAsia"/>
          <w:b w:val="0"/>
          <w:snapToGrid w:val="0"/>
          <w:color w:val="auto"/>
          <w:spacing w:val="8"/>
          <w:kern w:val="0"/>
          <w:position w:val="26"/>
          <w:sz w:val="24"/>
          <w:szCs w:val="24"/>
          <w:highlight w:val="none"/>
          <w:lang w:eastAsia="en-US"/>
        </w:rPr>
        <w:t>单位名称（盖章）：</w:t>
      </w:r>
    </w:p>
    <w:p w14:paraId="6D0FCFF4">
      <w:pPr>
        <w:pStyle w:val="6"/>
        <w:widowControl/>
        <w:kinsoku/>
        <w:wordWrap w:val="0"/>
        <w:autoSpaceDE w:val="0"/>
        <w:autoSpaceDN w:val="0"/>
        <w:adjustRightInd w:val="0"/>
        <w:snapToGrid w:val="0"/>
        <w:spacing w:before="0" w:line="360" w:lineRule="auto"/>
        <w:ind w:firstLine="5120" w:firstLineChars="2000"/>
        <w:jc w:val="both"/>
        <w:textAlignment w:val="baseline"/>
        <w:outlineLvl w:val="9"/>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t>日期：年月日</w:t>
      </w:r>
    </w:p>
    <w:p w14:paraId="51E0DAFB">
      <w:pPr>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p>
    <w:p w14:paraId="258E98F1">
      <w:pPr>
        <w:pStyle w:val="12"/>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p>
    <w:p w14:paraId="148118F5">
      <w:pPr>
        <w:pStyle w:val="12"/>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p>
    <w:p w14:paraId="09158C7E">
      <w:pPr>
        <w:pStyle w:val="12"/>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p>
    <w:p w14:paraId="6792AFB6">
      <w:pPr>
        <w:pStyle w:val="12"/>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p>
    <w:p w14:paraId="59DDDF0D">
      <w:pPr>
        <w:pStyle w:val="12"/>
        <w:rPr>
          <w:rFonts w:hint="eastAsia" w:asciiTheme="minorEastAsia" w:hAnsiTheme="minorEastAsia" w:eastAsiaTheme="minorEastAsia" w:cstheme="minorEastAsia"/>
          <w:b w:val="0"/>
          <w:snapToGrid w:val="0"/>
          <w:color w:val="auto"/>
          <w:spacing w:val="8"/>
          <w:kern w:val="0"/>
          <w:position w:val="26"/>
          <w:sz w:val="24"/>
          <w:szCs w:val="24"/>
          <w:highlight w:val="none"/>
          <w:lang w:eastAsia="zh-CN"/>
        </w:rPr>
      </w:pPr>
    </w:p>
    <w:p w14:paraId="1F771FA5">
      <w:pPr>
        <w:kinsoku/>
        <w:wordWrap w:val="0"/>
        <w:spacing w:line="360" w:lineRule="auto"/>
        <w:jc w:val="center"/>
        <w:rPr>
          <w:rFonts w:hint="eastAsia" w:asciiTheme="minorEastAsia" w:hAnsiTheme="minorEastAsia" w:eastAsiaTheme="minorEastAsia" w:cstheme="minorEastAsia"/>
          <w:color w:val="auto"/>
          <w:sz w:val="36"/>
          <w:szCs w:val="36"/>
          <w:highlight w:val="none"/>
          <w:lang w:eastAsia="zh-CN"/>
        </w:rPr>
      </w:pPr>
      <w:r>
        <w:rPr>
          <w:rFonts w:hint="eastAsia" w:asciiTheme="minorEastAsia" w:hAnsiTheme="minorEastAsia" w:eastAsiaTheme="minorEastAsia" w:cstheme="minorEastAsia"/>
          <w:color w:val="auto"/>
          <w:sz w:val="36"/>
          <w:szCs w:val="36"/>
          <w:highlight w:val="none"/>
          <w:lang w:eastAsia="zh-CN"/>
        </w:rPr>
        <w:t>监狱企业声明函格式</w:t>
      </w:r>
    </w:p>
    <w:p w14:paraId="26BB6112">
      <w:pPr>
        <w:kinsoku/>
        <w:wordWrap w:val="0"/>
        <w:spacing w:line="360" w:lineRule="auto"/>
        <w:jc w:val="both"/>
        <w:rPr>
          <w:rFonts w:ascii="宋体" w:hAnsi="宋体"/>
          <w:b/>
          <w:color w:val="auto"/>
          <w:sz w:val="28"/>
          <w:szCs w:val="28"/>
          <w:highlight w:val="none"/>
          <w:lang w:eastAsia="zh-CN"/>
        </w:rPr>
      </w:pPr>
    </w:p>
    <w:p w14:paraId="3323B00A">
      <w:pPr>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7211F755">
      <w:pPr>
        <w:pStyle w:val="12"/>
        <w:ind w:firstLine="508" w:firstLineChars="200"/>
        <w:rPr>
          <w:rFonts w:hint="eastAsia" w:asciiTheme="minorEastAsia" w:hAnsiTheme="minorEastAsia" w:eastAsiaTheme="minorEastAsia" w:cstheme="minorEastAsia"/>
          <w:b w:val="0"/>
          <w:bCs/>
          <w:color w:val="auto"/>
          <w:spacing w:val="7"/>
          <w:sz w:val="24"/>
          <w:szCs w:val="24"/>
          <w:highlight w:val="none"/>
          <w:lang w:eastAsia="zh-CN"/>
        </w:rPr>
      </w:pPr>
      <w:r>
        <w:rPr>
          <w:rFonts w:hint="eastAsia" w:asciiTheme="minorEastAsia" w:hAnsiTheme="minorEastAsia" w:eastAsiaTheme="minorEastAsia" w:cstheme="minorEastAsia"/>
          <w:b w:val="0"/>
          <w:bCs/>
          <w:color w:val="auto"/>
          <w:spacing w:val="7"/>
          <w:sz w:val="24"/>
          <w:szCs w:val="24"/>
          <w:highlight w:val="none"/>
          <w:lang w:eastAsia="zh-CN"/>
        </w:rPr>
        <w:t>本企业对上述声明的真实性负责。如有虚假，将依法承担相应责任。</w:t>
      </w:r>
    </w:p>
    <w:p w14:paraId="42D4366F">
      <w:pPr>
        <w:pStyle w:val="12"/>
        <w:ind w:firstLine="508" w:firstLineChars="200"/>
        <w:rPr>
          <w:rFonts w:hint="eastAsia" w:asciiTheme="minorEastAsia" w:hAnsiTheme="minorEastAsia" w:eastAsiaTheme="minorEastAsia" w:cstheme="minorEastAsia"/>
          <w:b w:val="0"/>
          <w:bCs/>
          <w:color w:val="auto"/>
          <w:spacing w:val="7"/>
          <w:sz w:val="24"/>
          <w:szCs w:val="24"/>
          <w:highlight w:val="none"/>
          <w:lang w:eastAsia="zh-CN"/>
        </w:rPr>
      </w:pPr>
    </w:p>
    <w:p w14:paraId="4857610F">
      <w:pPr>
        <w:tabs>
          <w:tab w:val="left" w:pos="4860"/>
        </w:tabs>
        <w:kinsoku/>
        <w:wordWrap w:val="0"/>
        <w:spacing w:line="360" w:lineRule="auto"/>
        <w:ind w:firstLine="508" w:firstLineChars="200"/>
        <w:jc w:val="both"/>
        <w:rPr>
          <w:rFonts w:asciiTheme="minorEastAsia" w:hAnsiTheme="minorEastAsia" w:eastAsiaTheme="minorEastAsia" w:cstheme="minorEastAsia"/>
          <w:color w:val="auto"/>
          <w:spacing w:val="7"/>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lang w:eastAsia="zh-CN"/>
        </w:rPr>
        <w:t xml:space="preserve"> </w:t>
      </w:r>
      <w:r>
        <w:rPr>
          <w:rFonts w:hint="eastAsia" w:asciiTheme="minorEastAsia" w:hAnsi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lang w:eastAsia="zh-CN"/>
        </w:rPr>
        <w:t xml:space="preserve"> 企业名称（盖章）： </w:t>
      </w:r>
    </w:p>
    <w:p w14:paraId="7F083A88">
      <w:pPr>
        <w:kinsoku/>
        <w:wordWrap w:val="0"/>
        <w:spacing w:line="360" w:lineRule="auto"/>
        <w:ind w:firstLine="4320" w:firstLineChars="1800"/>
        <w:jc w:val="both"/>
        <w:rPr>
          <w:rFonts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eastAsia="zh-CN"/>
        </w:rPr>
        <w:t>日期：</w:t>
      </w:r>
      <w:r>
        <w:rPr>
          <w:rFonts w:hint="eastAsia" w:asciiTheme="minorEastAsia" w:hAnsiTheme="minorEastAsia" w:eastAsiaTheme="minorEastAsia" w:cstheme="minorEastAsia"/>
          <w:color w:val="auto"/>
          <w:spacing w:val="-8"/>
          <w:sz w:val="24"/>
          <w:szCs w:val="24"/>
          <w:highlight w:val="none"/>
          <w:lang w:eastAsia="zh-CN"/>
        </w:rPr>
        <w:t>年月日</w:t>
      </w:r>
    </w:p>
    <w:p w14:paraId="6906D61E">
      <w:pPr>
        <w:kinsoku/>
        <w:wordWrap w:val="0"/>
        <w:spacing w:line="360" w:lineRule="auto"/>
        <w:jc w:val="both"/>
        <w:rPr>
          <w:rFonts w:asciiTheme="minorEastAsia" w:hAnsiTheme="minorEastAsia" w:eastAsiaTheme="minorEastAsia" w:cstheme="minorEastAsia"/>
          <w:b/>
          <w:bCs/>
          <w:color w:val="auto"/>
          <w:spacing w:val="8"/>
          <w:position w:val="26"/>
          <w:sz w:val="24"/>
          <w:szCs w:val="24"/>
          <w:highlight w:val="none"/>
        </w:rPr>
      </w:pPr>
      <w:r>
        <w:rPr>
          <w:rFonts w:hint="eastAsia" w:asciiTheme="minorEastAsia" w:hAnsiTheme="minorEastAsia" w:eastAsiaTheme="minorEastAsia" w:cstheme="minorEastAsia"/>
          <w:b/>
          <w:bCs/>
          <w:color w:val="auto"/>
          <w:spacing w:val="8"/>
          <w:position w:val="26"/>
          <w:sz w:val="24"/>
          <w:szCs w:val="24"/>
          <w:highlight w:val="none"/>
          <w:lang w:val="en-US" w:eastAsia="zh-CN"/>
        </w:rPr>
        <w:t>5</w:t>
      </w:r>
      <w:r>
        <w:rPr>
          <w:rFonts w:hint="eastAsia" w:asciiTheme="minorEastAsia" w:hAnsiTheme="minorEastAsia" w:eastAsiaTheme="minorEastAsia" w:cstheme="minorEastAsia"/>
          <w:b/>
          <w:bCs/>
          <w:color w:val="auto"/>
          <w:spacing w:val="8"/>
          <w:position w:val="26"/>
          <w:sz w:val="24"/>
          <w:szCs w:val="24"/>
          <w:highlight w:val="none"/>
          <w:lang w:eastAsia="zh-CN"/>
        </w:rPr>
        <w:t>.招标文件要求的其它材料及</w:t>
      </w:r>
      <w:r>
        <w:rPr>
          <w:rFonts w:hint="eastAsia" w:asciiTheme="minorEastAsia" w:hAnsiTheme="minorEastAsia" w:cstheme="minorEastAsia"/>
          <w:b/>
          <w:bCs/>
          <w:color w:val="auto"/>
          <w:spacing w:val="8"/>
          <w:position w:val="26"/>
          <w:sz w:val="24"/>
          <w:szCs w:val="24"/>
          <w:highlight w:val="none"/>
          <w:lang w:eastAsia="zh-CN"/>
        </w:rPr>
        <w:t>供应商</w:t>
      </w:r>
      <w:r>
        <w:rPr>
          <w:rFonts w:hint="eastAsia" w:asciiTheme="minorEastAsia" w:hAnsiTheme="minorEastAsia" w:eastAsiaTheme="minorEastAsia" w:cstheme="minorEastAsia"/>
          <w:b/>
          <w:bCs/>
          <w:color w:val="auto"/>
          <w:spacing w:val="8"/>
          <w:position w:val="26"/>
          <w:sz w:val="24"/>
          <w:szCs w:val="24"/>
          <w:highlight w:val="none"/>
          <w:lang w:eastAsia="zh-CN"/>
        </w:rPr>
        <w:t>认为有必要提供的材料</w:t>
      </w:r>
    </w:p>
    <w:p w14:paraId="1DEC300C">
      <w:pPr>
        <w:widowControl/>
        <w:tabs>
          <w:tab w:val="left" w:pos="4860"/>
        </w:tabs>
        <w:kinsoku/>
        <w:wordWrap w:val="0"/>
        <w:autoSpaceDE w:val="0"/>
        <w:autoSpaceDN w:val="0"/>
        <w:adjustRightInd w:val="0"/>
        <w:snapToGrid w:val="0"/>
        <w:spacing w:line="360" w:lineRule="auto"/>
        <w:ind w:firstLine="508" w:firstLineChars="200"/>
        <w:jc w:val="both"/>
        <w:textAlignment w:val="baseline"/>
        <w:rPr>
          <w:rFonts w:hint="eastAsia" w:asciiTheme="minorEastAsia" w:hAnsiTheme="minorEastAsia" w:eastAsiaTheme="minorEastAsia" w:cstheme="minorEastAsia"/>
          <w:snapToGrid w:val="0"/>
          <w:color w:val="auto"/>
          <w:spacing w:val="7"/>
          <w:kern w:val="0"/>
          <w:sz w:val="24"/>
          <w:szCs w:val="24"/>
          <w:highlight w:val="none"/>
          <w:lang w:eastAsia="zh-CN"/>
        </w:rPr>
      </w:pPr>
    </w:p>
    <w:p w14:paraId="4C44EEEE">
      <w:pPr>
        <w:pStyle w:val="12"/>
        <w:ind w:firstLine="508" w:firstLineChars="200"/>
        <w:rPr>
          <w:rFonts w:hint="eastAsia" w:asciiTheme="minorEastAsia" w:hAnsiTheme="minorEastAsia" w:eastAsiaTheme="minorEastAsia" w:cstheme="minorEastAsia"/>
          <w:b w:val="0"/>
          <w:bCs/>
          <w:color w:val="auto"/>
          <w:spacing w:val="7"/>
          <w:sz w:val="24"/>
          <w:szCs w:val="24"/>
          <w:highlight w:val="none"/>
          <w:lang w:eastAsia="zh-CN"/>
        </w:rPr>
      </w:pPr>
    </w:p>
    <w:p w14:paraId="5FF45E8D">
      <w:pPr>
        <w:pStyle w:val="12"/>
        <w:ind w:left="0" w:leftChars="0" w:firstLine="0" w:firstLineChars="0"/>
        <w:rPr>
          <w:rFonts w:hint="eastAsia" w:asciiTheme="minorEastAsia" w:hAnsiTheme="minorEastAsia" w:eastAsiaTheme="minorEastAsia" w:cstheme="minorEastAsia"/>
          <w:b w:val="0"/>
          <w:snapToGrid w:val="0"/>
          <w:color w:val="auto"/>
          <w:spacing w:val="8"/>
          <w:kern w:val="0"/>
          <w:position w:val="26"/>
          <w:sz w:val="24"/>
          <w:szCs w:val="24"/>
          <w:highlight w:val="none"/>
          <w:lang w:val="zh-CN" w:eastAsia="zh-CN"/>
        </w:rPr>
      </w:pPr>
    </w:p>
    <w:p w14:paraId="50DBF5C5">
      <w:pPr>
        <w:rPr>
          <w:rFonts w:hint="eastAsia"/>
          <w:color w:val="auto"/>
          <w:highlight w:val="none"/>
          <w:lang w:eastAsia="en-US"/>
        </w:rPr>
      </w:pPr>
    </w:p>
    <w:p w14:paraId="4CABDA24">
      <w:pPr>
        <w:pStyle w:val="12"/>
        <w:rPr>
          <w:rFonts w:hint="eastAsia" w:asciiTheme="minorEastAsia" w:hAnsiTheme="minorEastAsia" w:eastAsiaTheme="minorEastAsia" w:cstheme="minorEastAsia"/>
          <w:b w:val="0"/>
          <w:bCs w:val="0"/>
          <w:color w:val="auto"/>
          <w:spacing w:val="9"/>
          <w:sz w:val="24"/>
          <w:szCs w:val="24"/>
          <w:highlight w:val="none"/>
        </w:rPr>
      </w:pPr>
    </w:p>
    <w:p w14:paraId="45D621BC">
      <w:pPr>
        <w:pStyle w:val="6"/>
        <w:widowControl/>
        <w:kinsoku/>
        <w:wordWrap w:val="0"/>
        <w:autoSpaceDE w:val="0"/>
        <w:autoSpaceDN w:val="0"/>
        <w:adjustRightInd w:val="0"/>
        <w:snapToGrid w:val="0"/>
        <w:spacing w:before="0" w:line="360" w:lineRule="auto"/>
        <w:ind w:firstLine="518" w:firstLineChars="0"/>
        <w:jc w:val="both"/>
        <w:textAlignment w:val="baseline"/>
        <w:outlineLvl w:val="9"/>
        <w:rPr>
          <w:rFonts w:hint="eastAsia"/>
          <w:color w:val="auto"/>
          <w:highlight w:val="none"/>
          <w:lang w:val="en-US" w:eastAsia="en-US"/>
        </w:rPr>
      </w:pPr>
    </w:p>
    <w:p w14:paraId="5825B995">
      <w:pPr>
        <w:pStyle w:val="12"/>
        <w:ind w:left="0" w:leftChars="0" w:firstLine="0" w:firstLineChars="0"/>
        <w:rPr>
          <w:color w:val="auto"/>
          <w:highlight w:val="none"/>
        </w:rPr>
      </w:pPr>
    </w:p>
    <w:bookmarkEnd w:id="4"/>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9E054">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4ED5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54ED5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D4305">
    <w:pPr>
      <w:spacing w:line="189" w:lineRule="auto"/>
      <w:ind w:left="4435"/>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10DA40">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7110DA40">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F5EBC">
    <w:pPr>
      <w:spacing w:line="189" w:lineRule="auto"/>
      <w:ind w:left="4435"/>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D5E35B">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ohX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DohXI5AgAAcQQAAA4AAAAAAAAAAQAgAAAAHwEAAGRycy9lMm9Eb2Mu&#10;eG1sUEsFBgAAAAAGAAYAWQEAAMoFAAAAAA==&#10;">
              <v:fill on="f" focussize="0,0"/>
              <v:stroke on="f" weight="0.5pt"/>
              <v:imagedata o:title=""/>
              <o:lock v:ext="edit" aspectratio="f"/>
              <v:textbox inset="0mm,0mm,0mm,0mm" style="mso-fit-shape-to-text:t;">
                <w:txbxContent>
                  <w:p w14:paraId="26D5E35B">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E2F9">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7056CE">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287056CE">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4135">
    <w:pPr>
      <w:spacing w:line="189" w:lineRule="auto"/>
      <w:ind w:left="4538"/>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E32DDD">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7E32DDD">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5D49">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B0189">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C32E8">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DF572">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78CE3"/>
    <w:multiLevelType w:val="singleLevel"/>
    <w:tmpl w:val="91578CE3"/>
    <w:lvl w:ilvl="0" w:tentative="0">
      <w:start w:val="1"/>
      <w:numFmt w:val="chineseCounting"/>
      <w:suff w:val="space"/>
      <w:lvlText w:val="第%1章"/>
      <w:lvlJc w:val="left"/>
      <w:rPr>
        <w:rFonts w:hint="eastAsia"/>
      </w:rPr>
    </w:lvl>
  </w:abstractNum>
  <w:abstractNum w:abstractNumId="1">
    <w:nsid w:val="B6B40F8D"/>
    <w:multiLevelType w:val="singleLevel"/>
    <w:tmpl w:val="B6B40F8D"/>
    <w:lvl w:ilvl="0" w:tentative="0">
      <w:start w:val="1"/>
      <w:numFmt w:val="chineseCounting"/>
      <w:suff w:val="nothing"/>
      <w:lvlText w:val="%1、"/>
      <w:lvlJc w:val="left"/>
      <w:rPr>
        <w:rFonts w:hint="eastAsia"/>
      </w:rPr>
    </w:lvl>
  </w:abstractNum>
  <w:abstractNum w:abstractNumId="2">
    <w:nsid w:val="C875CCFD"/>
    <w:multiLevelType w:val="singleLevel"/>
    <w:tmpl w:val="C875CCFD"/>
    <w:lvl w:ilvl="0" w:tentative="0">
      <w:start w:val="14"/>
      <w:numFmt w:val="decimal"/>
      <w:lvlText w:val="%1."/>
      <w:lvlJc w:val="left"/>
      <w:pPr>
        <w:tabs>
          <w:tab w:val="left" w:pos="312"/>
        </w:tabs>
      </w:pPr>
    </w:lvl>
  </w:abstractNum>
  <w:abstractNum w:abstractNumId="3">
    <w:nsid w:val="D1FE5741"/>
    <w:multiLevelType w:val="singleLevel"/>
    <w:tmpl w:val="D1FE5741"/>
    <w:lvl w:ilvl="0" w:tentative="0">
      <w:start w:val="4"/>
      <w:numFmt w:val="chineseCounting"/>
      <w:suff w:val="nothing"/>
      <w:lvlText w:val="%1、"/>
      <w:lvlJc w:val="left"/>
      <w:rPr>
        <w:rFonts w:hint="eastAsia"/>
      </w:rPr>
    </w:lvl>
  </w:abstractNum>
  <w:abstractNum w:abstractNumId="4">
    <w:nsid w:val="0293C986"/>
    <w:multiLevelType w:val="singleLevel"/>
    <w:tmpl w:val="0293C986"/>
    <w:lvl w:ilvl="0" w:tentative="0">
      <w:start w:val="1"/>
      <w:numFmt w:val="decimal"/>
      <w:lvlText w:val="%1."/>
      <w:lvlJc w:val="left"/>
      <w:pPr>
        <w:tabs>
          <w:tab w:val="left" w:pos="312"/>
        </w:tabs>
      </w:pPr>
    </w:lvl>
  </w:abstractNum>
  <w:abstractNum w:abstractNumId="5">
    <w:nsid w:val="276BEA0A"/>
    <w:multiLevelType w:val="singleLevel"/>
    <w:tmpl w:val="276BEA0A"/>
    <w:lvl w:ilvl="0" w:tentative="0">
      <w:start w:val="4"/>
      <w:numFmt w:val="decimal"/>
      <w:suff w:val="nothing"/>
      <w:lvlText w:val="%1、"/>
      <w:lvlJc w:val="left"/>
    </w:lvl>
  </w:abstractNum>
  <w:abstractNum w:abstractNumId="6">
    <w:nsid w:val="5D7BE5FA"/>
    <w:multiLevelType w:val="singleLevel"/>
    <w:tmpl w:val="5D7BE5FA"/>
    <w:lvl w:ilvl="0" w:tentative="0">
      <w:start w:val="1"/>
      <w:numFmt w:val="decimal"/>
      <w:suff w:val="nothing"/>
      <w:lvlText w:val="%1、"/>
      <w:lvlJc w:val="left"/>
    </w:lvl>
  </w:abstractNum>
  <w:num w:numId="1">
    <w:abstractNumId w:val="0"/>
  </w:num>
  <w:num w:numId="2">
    <w:abstractNumId w:val="6"/>
  </w:num>
  <w:num w:numId="3">
    <w:abstractNumId w:val="3"/>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kNzlmNWIwOGIxMmE0OWJkYzI1YWM3MzQ2MDdiMzkifQ=="/>
  </w:docVars>
  <w:rsids>
    <w:rsidRoot w:val="75592914"/>
    <w:rsid w:val="0E041AF6"/>
    <w:rsid w:val="11232642"/>
    <w:rsid w:val="182271AE"/>
    <w:rsid w:val="1996264A"/>
    <w:rsid w:val="22BA29EA"/>
    <w:rsid w:val="287611C5"/>
    <w:rsid w:val="28E55011"/>
    <w:rsid w:val="2F9169D0"/>
    <w:rsid w:val="306D48DE"/>
    <w:rsid w:val="312A617E"/>
    <w:rsid w:val="32F87E76"/>
    <w:rsid w:val="38C35E6F"/>
    <w:rsid w:val="38E94AC1"/>
    <w:rsid w:val="3AC40179"/>
    <w:rsid w:val="40321544"/>
    <w:rsid w:val="4FB34D0D"/>
    <w:rsid w:val="53CC18EC"/>
    <w:rsid w:val="574E7364"/>
    <w:rsid w:val="5A6E1669"/>
    <w:rsid w:val="63424503"/>
    <w:rsid w:val="64F330AD"/>
    <w:rsid w:val="65F51F2F"/>
    <w:rsid w:val="665B1F4A"/>
    <w:rsid w:val="747F6E6E"/>
    <w:rsid w:val="75592914"/>
    <w:rsid w:val="77826576"/>
    <w:rsid w:val="79BA5798"/>
    <w:rsid w:val="7AE47A8A"/>
    <w:rsid w:val="7BB56FDF"/>
    <w:rsid w:val="7C48628F"/>
    <w:rsid w:val="7CC83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38"/>
      <w:ind w:left="20"/>
      <w:outlineLvl w:val="0"/>
    </w:pPr>
    <w:rPr>
      <w:b/>
      <w:bCs/>
      <w:sz w:val="44"/>
      <w:szCs w:val="44"/>
    </w:rPr>
  </w:style>
  <w:style w:type="paragraph" w:styleId="3">
    <w:name w:val="heading 2"/>
    <w:basedOn w:val="1"/>
    <w:next w:val="1"/>
    <w:qFormat/>
    <w:uiPriority w:val="0"/>
    <w:pPr>
      <w:ind w:left="2266"/>
      <w:outlineLvl w:val="1"/>
    </w:pPr>
    <w:rPr>
      <w:b/>
      <w:bCs/>
      <w:sz w:val="32"/>
      <w:szCs w:val="32"/>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0"/>
    <w:pPr>
      <w:wordWrap w:val="0"/>
      <w:spacing w:before="78" w:line="360" w:lineRule="auto"/>
      <w:ind w:firstLine="3323" w:firstLineChars="900"/>
      <w:jc w:val="both"/>
      <w:outlineLvl w:val="2"/>
    </w:pPr>
    <w:rPr>
      <w:rFonts w:asciiTheme="minorEastAsia" w:hAnsiTheme="minorEastAsia" w:eastAsiaTheme="minorEastAsia" w:cstheme="minorEastAsia"/>
      <w:b/>
      <w:spacing w:val="24"/>
      <w:sz w:val="32"/>
      <w:szCs w:val="32"/>
    </w:rPr>
  </w:style>
  <w:style w:type="paragraph" w:styleId="7">
    <w:name w:val="Body Text Indent"/>
    <w:basedOn w:val="1"/>
    <w:qFormat/>
    <w:uiPriority w:val="99"/>
    <w:pPr>
      <w:ind w:left="420" w:leftChars="200"/>
    </w:pPr>
    <w:rPr>
      <w:kern w:val="2"/>
      <w:lang w:eastAsia="zh-CN"/>
    </w:rPr>
  </w:style>
  <w:style w:type="paragraph" w:styleId="8">
    <w:name w:val="footer"/>
    <w:basedOn w:val="1"/>
    <w:qFormat/>
    <w:uiPriority w:val="0"/>
    <w:pPr>
      <w:tabs>
        <w:tab w:val="center" w:pos="4153"/>
        <w:tab w:val="right" w:pos="8306"/>
      </w:tabs>
      <w:snapToGrid w:val="0"/>
    </w:pPr>
    <w:rPr>
      <w:sz w:val="18"/>
    </w:rPr>
  </w:style>
  <w:style w:type="paragraph" w:styleId="9">
    <w:name w:val="envelope return"/>
    <w:basedOn w:val="1"/>
    <w:qFormat/>
    <w:uiPriority w:val="0"/>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Normal (Web)"/>
    <w:basedOn w:val="1"/>
    <w:qFormat/>
    <w:uiPriority w:val="0"/>
    <w:pPr>
      <w:spacing w:beforeAutospacing="1" w:afterAutospacing="1"/>
    </w:pPr>
    <w:rPr>
      <w:rFonts w:cs="Times New Roman"/>
      <w:sz w:val="24"/>
      <w:lang w:eastAsia="zh-CN"/>
    </w:rPr>
  </w:style>
  <w:style w:type="paragraph" w:styleId="12">
    <w:name w:val="Body Text First Indent"/>
    <w:basedOn w:val="6"/>
    <w:qFormat/>
    <w:uiPriority w:val="0"/>
    <w:pPr>
      <w:ind w:firstLine="420" w:firstLineChars="100"/>
    </w:pPr>
  </w:style>
  <w:style w:type="paragraph" w:styleId="13">
    <w:name w:val="Body Text First Indent 2"/>
    <w:basedOn w:val="7"/>
    <w:next w:val="1"/>
    <w:qFormat/>
    <w:uiPriority w:val="0"/>
    <w:pPr>
      <w:ind w:firstLine="200" w:firstLineChars="200"/>
    </w:pPr>
    <w:rPr>
      <w:sz w:val="28"/>
    </w:rPr>
  </w:style>
  <w:style w:type="paragraph" w:customStyle="1" w:styleId="16">
    <w:name w:val="Table Paragraph"/>
    <w:basedOn w:val="1"/>
    <w:autoRedefine/>
    <w:qFormat/>
    <w:uiPriority w:val="1"/>
  </w:style>
  <w:style w:type="paragraph" w:customStyle="1" w:styleId="17">
    <w:name w:val="Default"/>
    <w:next w:val="1"/>
    <w:autoRedefine/>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paragraph" w:customStyle="1" w:styleId="18">
    <w:name w:val="Table Text"/>
    <w:basedOn w:val="1"/>
    <w:autoRedefine/>
    <w:semiHidden/>
    <w:qFormat/>
    <w:uiPriority w:val="0"/>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customStyle="1" w:styleId="20">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customStyle="1" w:styleId="21">
    <w:name w:val="Heading #3|1"/>
    <w:basedOn w:val="1"/>
    <w:qFormat/>
    <w:uiPriority w:val="99"/>
    <w:pPr>
      <w:spacing w:line="619" w:lineRule="exact"/>
      <w:ind w:firstLine="660"/>
      <w:outlineLvl w:val="2"/>
    </w:pPr>
    <w:rPr>
      <w:rFonts w:ascii="宋体" w:hAnsi="宋体" w:cs="宋体"/>
      <w:b/>
      <w:bCs/>
      <w:sz w:val="32"/>
      <w:szCs w:val="32"/>
      <w:lang w:val="zh-TW" w:eastAsia="zh-TW"/>
    </w:rPr>
  </w:style>
  <w:style w:type="paragraph" w:customStyle="1" w:styleId="22">
    <w:name w:val="Body text|1"/>
    <w:basedOn w:val="1"/>
    <w:qFormat/>
    <w:uiPriority w:val="99"/>
    <w:pPr>
      <w:spacing w:line="466" w:lineRule="exact"/>
      <w:ind w:firstLine="480"/>
    </w:pPr>
    <w:rPr>
      <w:rFonts w:ascii="宋体" w:hAnsi="宋体" w:cs="宋体"/>
      <w:sz w:val="26"/>
      <w:szCs w:val="26"/>
      <w:lang w:val="zh-TW" w:eastAsia="zh-TW"/>
    </w:rPr>
  </w:style>
  <w:style w:type="paragraph" w:customStyle="1" w:styleId="23">
    <w:name w:val="首行缩进"/>
    <w:basedOn w:val="1"/>
    <w:qFormat/>
    <w:uiPriority w:val="99"/>
    <w:pPr>
      <w:ind w:firstLine="480"/>
    </w:pPr>
    <w:rPr>
      <w:szCs w:val="20"/>
      <w:lang w:val="zh-CN"/>
    </w:rPr>
  </w:style>
  <w:style w:type="paragraph" w:customStyle="1" w:styleId="24">
    <w:name w:val="表格文字"/>
    <w:basedOn w:val="1"/>
    <w:next w:val="6"/>
    <w:qFormat/>
    <w:uiPriority w:val="0"/>
    <w:rPr>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549</Words>
  <Characters>634</Characters>
  <Lines>0</Lines>
  <Paragraphs>0</Paragraphs>
  <TotalTime>28</TotalTime>
  <ScaleCrop>false</ScaleCrop>
  <LinksUpToDate>false</LinksUpToDate>
  <CharactersWithSpaces>729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2024-06-03T00:53:00Z</dcterms:created>
  <dc:creator>麦田里的守望者</dc:creator>
  <cp:lastModifiedBy>Administrator</cp:lastModifiedBy>
  <dcterms:modified xsi:type="dcterms:W3CDTF">2025-02-28T03:26:24Z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FFACEE45E53D41B28409E23B675828A4_13</vt:lpwstr>
  </property>
  <property fmtid="{D5CDD505-2E9C-101B-9397-08002B2CF9AE}" pid="4" name="KSOTemplateDocerSaveRecord">
    <vt:lpwstr>eyJoZGlkIjoiYjA0OTc3M2VhOGQ1MmI5ZTkyY2IzMmQ0MTIxZTM0NDQiLCJ1c2VySWQiOiIyODkzNDQyNTcifQ==</vt:lpwstr>
  </property>
</Properties>
</file>